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70087" w:rsidR="00E70087" w:rsidP="00E70087" w:rsidRDefault="00E70087" w14:paraId="71506549" w14:textId="155BE186">
      <w:pPr>
        <w:rPr>
          <w:b/>
          <w:bCs/>
        </w:rPr>
      </w:pPr>
      <w:r w:rsidRPr="00E70087">
        <w:rPr>
          <w:b/>
          <w:bCs/>
        </w:rPr>
        <w:t>CLINICAL STUDY PROTOCOL</w:t>
      </w:r>
    </w:p>
    <w:p w:rsidRPr="00E70087" w:rsidR="00E70087" w:rsidP="00E70087" w:rsidRDefault="00E70087" w14:paraId="344A97D5" w14:textId="77777777">
      <w:pPr>
        <w:rPr>
          <w:b/>
          <w:bCs/>
        </w:rPr>
      </w:pPr>
      <w:r w:rsidRPr="00E70087">
        <w:rPr>
          <w:b/>
          <w:bCs/>
        </w:rPr>
        <w:t>Study NCT01101035</w:t>
      </w:r>
    </w:p>
    <w:p w:rsidRPr="00E70087" w:rsidR="00E70087" w:rsidP="00E70087" w:rsidRDefault="00E70087" w14:paraId="2CAF9907" w14:textId="77777777">
      <w:r w:rsidRPr="00E70087">
        <w:pict w14:anchorId="49AAF327">
          <v:rect id="_x0000_i1248" style="width:0;height:1.5pt" o:hr="t" o:hrstd="t" o:hralign="center" fillcolor="#a0a0a0" stroked="f"/>
        </w:pict>
      </w:r>
    </w:p>
    <w:p w:rsidRPr="00E70087" w:rsidR="00E70087" w:rsidP="00E70087" w:rsidRDefault="00E70087" w14:paraId="678E626E" w14:textId="77777777">
      <w:pPr>
        <w:rPr>
          <w:b/>
          <w:bCs/>
        </w:rPr>
      </w:pPr>
      <w:r w:rsidRPr="00E70087">
        <w:rPr>
          <w:b/>
          <w:bCs/>
        </w:rPr>
        <w:t>1. SYNOPSIS</w:t>
      </w:r>
    </w:p>
    <w:p w:rsidRPr="00E70087" w:rsidR="00E70087" w:rsidP="00E70087" w:rsidRDefault="00E70087" w14:paraId="5C62FB56" w14:textId="15F88CC1">
      <w:r w:rsidR="00E70087">
        <w:rPr/>
        <w:t xml:space="preserve">Study </w:t>
      </w:r>
      <w:r w:rsidRPr="76A409D0" w:rsidR="00FA723E">
        <w:rPr>
          <w:highlight w:val="yellow"/>
        </w:rPr>
        <w:t>NCT01101035</w:t>
      </w:r>
      <w:r w:rsidRPr="76A409D0" w:rsidR="350B8B7F">
        <w:rPr>
          <w:highlight w:val="yellow"/>
        </w:rPr>
        <w:t xml:space="preserve"> </w:t>
      </w:r>
      <w:r w:rsidR="00E70087">
        <w:rPr/>
        <w:t>is a randomized, double-blind, placebo-controlled, multi-</w:t>
      </w:r>
      <w:r w:rsidR="00E70087">
        <w:rPr/>
        <w:t>center</w:t>
      </w:r>
      <w:r w:rsidR="00E70087">
        <w:rPr/>
        <w:t xml:space="preserve"> clinical trial designed to evaluate the efficacy and safety of the investigational product in adult subjects with the target condition.</w:t>
      </w:r>
    </w:p>
    <w:p w:rsidRPr="00E70087" w:rsidR="00E70087" w:rsidP="00E70087" w:rsidRDefault="00E70087" w14:paraId="5C51093A" w14:textId="77777777">
      <w:r w:rsidRPr="00E70087">
        <w:t>Approximately 480 subjects will be randomized in a 1:1 ratio to receive either the investigational product or placebo over a 24-week treatment period. The study incorporates predefined efficacy and safety endpoints to enable a comprehensive assessment of treatment benefit.</w:t>
      </w:r>
    </w:p>
    <w:p w:rsidRPr="00E70087" w:rsidR="00E70087" w:rsidP="00E70087" w:rsidRDefault="00E70087" w14:paraId="2BDBE0FF" w14:textId="1F863FBE">
      <w:r w:rsidR="00E70087">
        <w:rPr/>
        <w:t xml:space="preserve">The statistical analyses supporting this study are detailed in the </w:t>
      </w:r>
      <w:r w:rsidR="00E70087">
        <w:rPr/>
        <w:t>Statistical Analysis Plan</w:t>
      </w:r>
      <w:r w:rsidR="00E70087">
        <w:rPr/>
        <w:t xml:space="preserve"> (</w:t>
      </w:r>
      <w:r w:rsidRPr="76A409D0" w:rsidR="00E70087">
        <w:rPr>
          <w:highlight w:val="yellow"/>
        </w:rPr>
        <w:t>SAP</w:t>
      </w:r>
      <w:r w:rsidR="00E70087">
        <w:rPr/>
        <w:t xml:space="preserve">), and the results generated from this protocol will be presented in the </w:t>
      </w:r>
      <w:r w:rsidR="00E70087">
        <w:rPr/>
        <w:t>Clinical Study Report</w:t>
      </w:r>
      <w:r w:rsidR="00E70087">
        <w:rPr/>
        <w:t xml:space="preserve"> (</w:t>
      </w:r>
      <w:r w:rsidRPr="76A409D0" w:rsidR="00FA723E">
        <w:rPr>
          <w:highlight w:val="yellow"/>
        </w:rPr>
        <w:t>CSR</w:t>
      </w:r>
      <w:r w:rsidR="00E70087">
        <w:rPr/>
        <w:t>).</w:t>
      </w:r>
    </w:p>
    <w:p w:rsidRPr="00E70087" w:rsidR="00E70087" w:rsidP="00E70087" w:rsidRDefault="00E70087" w14:paraId="2D5351D5" w14:textId="77777777">
      <w:r w:rsidRPr="00E70087">
        <w:pict w14:anchorId="3E3EFBC8">
          <v:rect id="_x0000_i1249" style="width:0;height:1.5pt" o:hr="t" o:hrstd="t" o:hralign="center" fillcolor="#a0a0a0" stroked="f"/>
        </w:pict>
      </w:r>
    </w:p>
    <w:p w:rsidRPr="00E70087" w:rsidR="00E70087" w:rsidP="00E70087" w:rsidRDefault="00E70087" w14:paraId="70771EE2" w14:textId="77777777">
      <w:pPr>
        <w:rPr>
          <w:b/>
          <w:bCs/>
        </w:rPr>
      </w:pPr>
      <w:r w:rsidRPr="00E70087">
        <w:rPr>
          <w:b/>
          <w:bCs/>
        </w:rPr>
        <w:t>2. BACKGROUND AND RATIONALE</w:t>
      </w:r>
    </w:p>
    <w:p w:rsidRPr="00E70087" w:rsidR="00E70087" w:rsidP="00E70087" w:rsidRDefault="00E70087" w14:paraId="24E8C162" w14:textId="77777777">
      <w:r w:rsidRPr="00E70087">
        <w:t>The target condition represents a chronic disease associated with substantial morbidity and limitations in patient quality of life. Despite available therapies, many patients experience suboptimal treatment responses, highlighting the need for improved treatment strategies.</w:t>
      </w:r>
    </w:p>
    <w:p w:rsidRPr="00E70087" w:rsidR="00E70087" w:rsidP="00E70087" w:rsidRDefault="00E70087" w14:paraId="104F9B0E" w14:textId="77777777">
      <w:r w:rsidRPr="00E70087">
        <w:t>The investigational product has demonstrated pharmacological activity and clinical efficacy in earlier studies. These findings support further evaluation in a controlled clinical trial setting to confirm therapeutic benefit and characterize safety.</w:t>
      </w:r>
    </w:p>
    <w:p w:rsidRPr="00E70087" w:rsidR="00E70087" w:rsidP="00E70087" w:rsidRDefault="00E70087" w14:paraId="58FC2261" w14:textId="7FEFB8F7">
      <w:r w:rsidR="00E70087">
        <w:rPr/>
        <w:t>The present study is designed to generate robust and reproducible clinical evidence in a representative patient population</w:t>
      </w:r>
      <w:r w:rsidR="78CDACA2">
        <w:rPr/>
        <w:t xml:space="preserve"> see </w:t>
      </w:r>
      <w:r w:rsidRPr="76A409D0" w:rsidR="78CDACA2">
        <w:rPr>
          <w:highlight w:val="yellow"/>
        </w:rPr>
        <w:t>section 4.1</w:t>
      </w:r>
      <w:r w:rsidR="78CDACA2">
        <w:rPr/>
        <w:t>.</w:t>
      </w:r>
    </w:p>
    <w:p w:rsidRPr="00E70087" w:rsidR="00E70087" w:rsidP="00E70087" w:rsidRDefault="00E70087" w14:paraId="5BBFC937" w14:textId="77777777">
      <w:r w:rsidRPr="00E70087">
        <w:pict w14:anchorId="114DEE9E">
          <v:rect id="_x0000_i1250" style="width:0;height:1.5pt" o:hr="t" o:hrstd="t" o:hralign="center" fillcolor="#a0a0a0" stroked="f"/>
        </w:pict>
      </w:r>
    </w:p>
    <w:p w:rsidRPr="00E70087" w:rsidR="00E70087" w:rsidP="00E70087" w:rsidRDefault="00E70087" w14:paraId="679724FC" w14:textId="77777777">
      <w:pPr>
        <w:rPr>
          <w:b/>
          <w:bCs/>
        </w:rPr>
      </w:pPr>
      <w:r w:rsidRPr="00E70087">
        <w:rPr>
          <w:b/>
          <w:bCs/>
        </w:rPr>
        <w:t>3. STUDY OBJECTIVES</w:t>
      </w:r>
    </w:p>
    <w:p w:rsidRPr="005C7246" w:rsidR="005C7246" w:rsidP="005C7246" w:rsidRDefault="005C7246" w14:paraId="20D4E7D3" w14:textId="1EC6AE51">
      <w:pPr>
        <w:rPr>
          <w:b/>
          <w:bCs/>
        </w:rPr>
      </w:pPr>
      <w:r>
        <w:rPr>
          <w:b/>
          <w:bCs/>
        </w:rPr>
        <w:t>3</w:t>
      </w:r>
      <w:r w:rsidRPr="005C7246">
        <w:rPr>
          <w:b/>
          <w:bCs/>
        </w:rPr>
        <w:t>.1 Study Objectives and Endpoints</w:t>
      </w:r>
    </w:p>
    <w:p w:rsidRPr="005C7246" w:rsidR="005C7246" w:rsidP="005C7246" w:rsidRDefault="005C7246" w14:paraId="22CE4D17" w14:textId="22BF61E0">
      <w:r w:rsidR="005C7246">
        <w:rPr/>
        <w:t xml:space="preserve">The primary </w:t>
      </w:r>
      <w:r w:rsidR="005C7246">
        <w:rPr/>
        <w:t>objective</w:t>
      </w:r>
      <w:r w:rsidR="005C7246">
        <w:rPr/>
        <w:t xml:space="preserve"> of this study is to compare the risk of major adverse cardiovascular events (MACE) during treatment with febuxostat and allopurinol in subjects with gout and cardiovascular comorbidities</w:t>
      </w:r>
      <w:r w:rsidR="22DD3A87">
        <w:rPr/>
        <w:t xml:space="preserve"> see </w:t>
      </w:r>
      <w:r w:rsidRPr="76A409D0" w:rsidR="22DD3A87">
        <w:rPr>
          <w:highlight w:val="yellow"/>
        </w:rPr>
        <w:t>section 7.1.</w:t>
      </w:r>
    </w:p>
    <w:p w:rsidRPr="005C7246" w:rsidR="005C7246" w:rsidP="005C7246" w:rsidRDefault="005C7246" w14:paraId="1A2BC807" w14:textId="51FCD715">
      <w:pPr>
        <w:rPr>
          <w:b/>
          <w:bCs/>
        </w:rPr>
      </w:pPr>
      <w:r>
        <w:rPr>
          <w:b/>
          <w:bCs/>
        </w:rPr>
        <w:t>3</w:t>
      </w:r>
      <w:r w:rsidRPr="005C7246">
        <w:rPr>
          <w:b/>
          <w:bCs/>
        </w:rPr>
        <w:t>.2 Endpoints</w:t>
      </w:r>
    </w:p>
    <w:p w:rsidRPr="005C7246" w:rsidR="005C7246" w:rsidP="005C7246" w:rsidRDefault="005C7246" w14:paraId="1CA56D31" w14:textId="02417AB4">
      <w:pPr>
        <w:rPr>
          <w:b/>
          <w:bCs/>
        </w:rPr>
      </w:pPr>
      <w:r>
        <w:rPr>
          <w:b/>
          <w:bCs/>
        </w:rPr>
        <w:t>3</w:t>
      </w:r>
      <w:r w:rsidRPr="005C7246">
        <w:rPr>
          <w:b/>
          <w:bCs/>
        </w:rPr>
        <w:t>.2.1 Primary Endpoint</w:t>
      </w:r>
    </w:p>
    <w:p w:rsidRPr="005C7246" w:rsidR="005C7246" w:rsidP="005C7246" w:rsidRDefault="005C7246" w14:paraId="115AB091" w14:textId="77777777">
      <w:r w:rsidRPr="005C7246">
        <w:t>The primary endpoint is defined as the time from randomization to the first occurrence of any event in the predefined MACE composite.</w:t>
      </w:r>
    </w:p>
    <w:p w:rsidRPr="005C7246" w:rsidR="005C7246" w:rsidP="005C7246" w:rsidRDefault="005C7246" w14:paraId="5F347441" w14:textId="77777777">
      <w:r w:rsidR="005C7246">
        <w:rPr/>
        <w:t xml:space="preserve">The components of the MACE composite are summarized in </w:t>
      </w:r>
      <w:r w:rsidRPr="76A409D0" w:rsidR="005C7246">
        <w:rPr>
          <w:highlight w:val="yellow"/>
        </w:rPr>
        <w:t>Table 5.2.1</w:t>
      </w:r>
      <w:r w:rsidR="005C7246">
        <w:rPr/>
        <w:t>.</w:t>
      </w:r>
    </w:p>
    <w:p w:rsidR="76A409D0" w:rsidP="76A409D0" w:rsidRDefault="76A409D0" w14:paraId="56CC5329" w14:textId="69989EC7">
      <w:pPr>
        <w:rPr>
          <w:b w:val="1"/>
          <w:bCs w:val="1"/>
        </w:rPr>
      </w:pPr>
    </w:p>
    <w:p w:rsidR="76A409D0" w:rsidP="76A409D0" w:rsidRDefault="76A409D0" w14:paraId="152A456D" w14:textId="2C428A45">
      <w:pPr>
        <w:rPr>
          <w:b w:val="1"/>
          <w:bCs w:val="1"/>
        </w:rPr>
      </w:pPr>
    </w:p>
    <w:p w:rsidRPr="005C7246" w:rsidR="005C7246" w:rsidP="005C7246" w:rsidRDefault="005C7246" w14:paraId="54B24A3D" w14:textId="00F0416D">
      <w:pPr>
        <w:rPr>
          <w:b/>
          <w:bCs/>
        </w:rPr>
      </w:pPr>
      <w:r w:rsidRPr="005C7246">
        <w:rPr>
          <w:b/>
          <w:bCs/>
        </w:rPr>
        <w:t xml:space="preserve">Table </w:t>
      </w:r>
      <w:r>
        <w:rPr>
          <w:b/>
          <w:bCs/>
        </w:rPr>
        <w:t>3</w:t>
      </w:r>
      <w:r w:rsidRPr="005C7246">
        <w:rPr>
          <w:b/>
          <w:bCs/>
        </w:rPr>
        <w:t>.2.1: Components of MACE Composite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4471"/>
      </w:tblGrid>
      <w:tr w:rsidRPr="005C7246" w:rsidR="005C7246" w14:paraId="4954DC8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C7246" w:rsidR="005C7246" w:rsidP="005C7246" w:rsidRDefault="005C7246" w14:paraId="56D6F62D" w14:textId="77777777">
            <w:pPr>
              <w:rPr>
                <w:b/>
                <w:bCs/>
              </w:rPr>
            </w:pPr>
            <w:r w:rsidRPr="005C7246">
              <w:rPr>
                <w:b/>
                <w:bCs/>
              </w:rPr>
              <w:lastRenderedPageBreak/>
              <w:t>Event Category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C7246" w:rsidR="005C7246" w:rsidP="005C7246" w:rsidRDefault="005C7246" w14:paraId="0FAF0B65" w14:textId="77777777">
            <w:pPr>
              <w:rPr>
                <w:b/>
                <w:bCs/>
              </w:rPr>
            </w:pPr>
            <w:r w:rsidRPr="005C7246">
              <w:rPr>
                <w:b/>
                <w:bCs/>
              </w:rPr>
              <w:t>Definition</w:t>
            </w:r>
          </w:p>
        </w:tc>
      </w:tr>
      <w:tr w:rsidRPr="005C7246" w:rsidR="005C7246" w14:paraId="0506B15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579C579E" w14:textId="77777777">
            <w:r w:rsidRPr="005C7246">
              <w:t>Cardiovascular Death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23DA33EC" w14:textId="77777777">
            <w:r w:rsidRPr="005C7246">
              <w:t>Death attributable to cardiovascular causes</w:t>
            </w:r>
          </w:p>
        </w:tc>
      </w:tr>
      <w:tr w:rsidRPr="005C7246" w:rsidR="005C7246" w14:paraId="6397589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6CCD15F6" w14:textId="77777777">
            <w:r w:rsidRPr="005C7246">
              <w:t>Nonfatal Myocardial Infarction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12D07EA6" w14:textId="77777777">
            <w:r w:rsidRPr="005C7246">
              <w:t>Confirmed nonfatal MI event</w:t>
            </w:r>
          </w:p>
        </w:tc>
      </w:tr>
      <w:tr w:rsidRPr="005C7246" w:rsidR="005C7246" w14:paraId="3159394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402E2166" w14:textId="77777777">
            <w:r w:rsidRPr="005C7246">
              <w:t>Nonfatal Stroke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44C414A8" w14:textId="77777777">
            <w:r w:rsidRPr="005C7246">
              <w:t>Confirmed stroke event</w:t>
            </w:r>
          </w:p>
        </w:tc>
      </w:tr>
      <w:tr w:rsidRPr="005C7246" w:rsidR="005C7246" w14:paraId="32294A4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46F69D13" w14:textId="77777777">
            <w:r w:rsidRPr="005C7246">
              <w:t>Unstable Angina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C7246" w:rsidR="005C7246" w:rsidP="005C7246" w:rsidRDefault="005C7246" w14:paraId="7DF4C4A8" w14:textId="77777777">
            <w:r w:rsidRPr="005C7246">
              <w:t>UA requiring urgent coronary revascularization</w:t>
            </w:r>
          </w:p>
        </w:tc>
      </w:tr>
    </w:tbl>
    <w:p w:rsidRPr="005C7246" w:rsidR="005C7246" w:rsidP="005C7246" w:rsidRDefault="005C7246" w14:paraId="7514741D" w14:textId="77777777">
      <w:r w:rsidRPr="005C7246">
        <w:pict w14:anchorId="63B10C25">
          <v:rect id="_x0000_i1366" style="width:0;height:1.5pt" o:hr="t" o:hrstd="t" o:hralign="center" fillcolor="#a0a0a0" stroked="f"/>
        </w:pict>
      </w:r>
    </w:p>
    <w:p w:rsidRPr="005C7246" w:rsidR="005C7246" w:rsidP="005C7246" w:rsidRDefault="005C7246" w14:paraId="2CB77E50" w14:textId="6F7681C5">
      <w:r w:rsidR="005C7246">
        <w:rPr/>
        <w:t>The endpoint definition aligns with the analysis methods described in the Statistical Analysis Plan (</w:t>
      </w:r>
      <w:r w:rsidRPr="76A409D0" w:rsidR="005C7246">
        <w:rPr>
          <w:highlight w:val="yellow"/>
        </w:rPr>
        <w:t>SAP</w:t>
      </w:r>
      <w:r w:rsidR="005C7246">
        <w:rPr/>
        <w:t>), and results are reported in the Clinical Study Report (</w:t>
      </w:r>
      <w:r w:rsidRPr="76A409D0" w:rsidR="00FA723E">
        <w:rPr>
          <w:highlight w:val="yellow"/>
        </w:rPr>
        <w:t>CSR</w:t>
      </w:r>
      <w:r w:rsidR="005C7246">
        <w:rPr/>
        <w:t>).</w:t>
      </w:r>
    </w:p>
    <w:p w:rsidRPr="005C7246" w:rsidR="00E70087" w:rsidP="00E70087" w:rsidRDefault="00E70087" w14:paraId="0507075E" w14:textId="60F94868">
      <w:r w:rsidRPr="00E70087">
        <w:rPr>
          <w:b/>
          <w:bCs/>
        </w:rPr>
        <w:t>3.</w:t>
      </w:r>
      <w:r w:rsidR="005C7246">
        <w:rPr>
          <w:b/>
          <w:bCs/>
        </w:rPr>
        <w:t>3</w:t>
      </w:r>
      <w:r w:rsidRPr="00E70087">
        <w:rPr>
          <w:b/>
          <w:bCs/>
        </w:rPr>
        <w:t xml:space="preserve"> Secondary Objectives</w:t>
      </w:r>
    </w:p>
    <w:p w:rsidRPr="00E70087" w:rsidR="00E70087" w:rsidP="00E70087" w:rsidRDefault="00E70087" w14:paraId="79B25838" w14:textId="77777777">
      <w:r w:rsidRPr="00E70087">
        <w:t>To evaluate:</w:t>
      </w:r>
    </w:p>
    <w:p w:rsidRPr="00E70087" w:rsidR="00E70087" w:rsidP="00E70087" w:rsidRDefault="00E70087" w14:paraId="49EF4997" w14:textId="77777777">
      <w:pPr>
        <w:numPr>
          <w:ilvl w:val="0"/>
          <w:numId w:val="2"/>
        </w:numPr>
      </w:pPr>
      <w:r w:rsidRPr="00E70087">
        <w:t>Additional efficacy measures</w:t>
      </w:r>
    </w:p>
    <w:p w:rsidRPr="00E70087" w:rsidR="00E70087" w:rsidP="00E70087" w:rsidRDefault="00E70087" w14:paraId="7BE6F966" w14:textId="77777777">
      <w:pPr>
        <w:numPr>
          <w:ilvl w:val="0"/>
          <w:numId w:val="2"/>
        </w:numPr>
      </w:pPr>
      <w:r w:rsidRPr="00E70087">
        <w:t>Changes in disease severity from baseline</w:t>
      </w:r>
    </w:p>
    <w:p w:rsidRPr="00E70087" w:rsidR="00E70087" w:rsidP="00E70087" w:rsidRDefault="00E70087" w14:paraId="66FAAC32" w14:textId="77777777">
      <w:pPr>
        <w:numPr>
          <w:ilvl w:val="0"/>
          <w:numId w:val="2"/>
        </w:numPr>
      </w:pPr>
      <w:r w:rsidRPr="00E70087">
        <w:t>Safety and tolerability</w:t>
      </w:r>
    </w:p>
    <w:p w:rsidRPr="00E70087" w:rsidR="00E70087" w:rsidP="00E70087" w:rsidRDefault="00E70087" w14:paraId="39ACFAF7" w14:textId="3C50B0E4">
      <w:r w:rsidR="00E70087">
        <w:rPr/>
        <w:t xml:space="preserve">The statistical evaluation of these endpoints is described in the </w:t>
      </w:r>
      <w:r w:rsidRPr="76A409D0" w:rsidR="00E70087">
        <w:rPr>
          <w:highlight w:val="yellow"/>
        </w:rPr>
        <w:t>SAP</w:t>
      </w:r>
      <w:r w:rsidR="00E70087">
        <w:rPr/>
        <w:t xml:space="preserve"> and corresponding results will be presented in the </w:t>
      </w:r>
      <w:r w:rsidRPr="76A409D0" w:rsidR="00FA723E">
        <w:rPr>
          <w:highlight w:val="yellow"/>
        </w:rPr>
        <w:t>CSR</w:t>
      </w:r>
      <w:r w:rsidR="00E70087">
        <w:rPr/>
        <w:t>.</w:t>
      </w:r>
    </w:p>
    <w:p w:rsidRPr="00E70087" w:rsidR="00E70087" w:rsidP="00E70087" w:rsidRDefault="00E70087" w14:paraId="3C24B8C9" w14:textId="77777777">
      <w:r w:rsidRPr="00E70087">
        <w:pict w14:anchorId="0E9F4025">
          <v:rect id="_x0000_i1252" style="width:0;height:1.5pt" o:hr="t" o:hrstd="t" o:hralign="center" fillcolor="#a0a0a0" stroked="f"/>
        </w:pict>
      </w:r>
    </w:p>
    <w:p w:rsidRPr="00E70087" w:rsidR="00E70087" w:rsidP="00E70087" w:rsidRDefault="00E70087" w14:paraId="67D1D5CD" w14:textId="77777777">
      <w:pPr>
        <w:rPr>
          <w:b/>
          <w:bCs/>
        </w:rPr>
      </w:pPr>
      <w:r w:rsidRPr="00E70087">
        <w:rPr>
          <w:b/>
          <w:bCs/>
        </w:rPr>
        <w:t>4. OVERALL STUDY DESIGN</w:t>
      </w:r>
    </w:p>
    <w:p w:rsidRPr="00E70087" w:rsidR="00E70087" w:rsidP="00E70087" w:rsidRDefault="00E70087" w14:paraId="7804110E" w14:textId="77777777">
      <w:r w:rsidRPr="00E70087">
        <w:t>This study is a randomized, double-blind, placebo-controlled, parallel-group trial conducted across multiple clinical sites.</w:t>
      </w:r>
    </w:p>
    <w:p w:rsidRPr="00E70087" w:rsidR="00E70087" w:rsidP="00E70087" w:rsidRDefault="00E70087" w14:paraId="4F0F4264" w14:textId="77777777">
      <w:r w:rsidRPr="00E70087">
        <w:t>Subjects who meet eligibility criteria will be randomized to treatment arms using a centralized randomization system. Blinding will be maintained throughout the study to minimize bias.</w:t>
      </w:r>
    </w:p>
    <w:p w:rsidRPr="00E70087" w:rsidR="00E70087" w:rsidP="00E70087" w:rsidRDefault="00E70087" w14:paraId="1772DD5B" w14:textId="70B5B5CF">
      <w:r w:rsidR="00E70087">
        <w:rPr/>
        <w:t xml:space="preserve">The study design forms the basis for statistical analyses defined in the </w:t>
      </w:r>
      <w:r w:rsidRPr="76A409D0" w:rsidR="00E70087">
        <w:rPr>
          <w:highlight w:val="yellow"/>
        </w:rPr>
        <w:t>SAP</w:t>
      </w:r>
      <w:r w:rsidR="00E70087">
        <w:rPr/>
        <w:t xml:space="preserve"> and for interpretation of results presented in the </w:t>
      </w:r>
      <w:r w:rsidRPr="76A409D0" w:rsidR="00FA723E">
        <w:rPr>
          <w:highlight w:val="yellow"/>
        </w:rPr>
        <w:t>CSR</w:t>
      </w:r>
      <w:r w:rsidR="00E70087">
        <w:rPr/>
        <w:t>.</w:t>
      </w:r>
    </w:p>
    <w:p w:rsidRPr="00E70087" w:rsidR="00E70087" w:rsidP="00E70087" w:rsidRDefault="00E70087" w14:paraId="2CA2BC88" w14:textId="77777777">
      <w:r w:rsidRPr="00E70087">
        <w:pict w14:anchorId="0E6C8810">
          <v:rect id="_x0000_i1253" style="width:0;height:1.5pt" o:hr="t" o:hrstd="t" o:hralign="center" fillcolor="#a0a0a0" stroked="f"/>
        </w:pict>
      </w:r>
    </w:p>
    <w:p w:rsidRPr="00E70087" w:rsidR="00E70087" w:rsidP="00E70087" w:rsidRDefault="00E70087" w14:paraId="7A278A64" w14:textId="77777777">
      <w:pPr>
        <w:rPr>
          <w:b/>
          <w:bCs/>
        </w:rPr>
      </w:pPr>
      <w:r w:rsidRPr="00E70087">
        <w:rPr>
          <w:b/>
          <w:bCs/>
        </w:rPr>
        <w:t>4.1 Study Overview</w:t>
      </w:r>
    </w:p>
    <w:p w:rsidRPr="00E70087" w:rsidR="00E70087" w:rsidP="00E70087" w:rsidRDefault="00E70087" w14:paraId="59F50820" w14:textId="77777777">
      <w:r w:rsidR="00E70087">
        <w:rPr/>
        <w:t xml:space="preserve">The key study design parameters are summarized in </w:t>
      </w:r>
      <w:r w:rsidRPr="76A409D0" w:rsidR="00E70087">
        <w:rPr>
          <w:highlight w:val="yellow"/>
        </w:rPr>
        <w:t>Table 4.1.1</w:t>
      </w:r>
      <w:r w:rsidR="00E70087">
        <w:rPr/>
        <w:t>.</w:t>
      </w:r>
    </w:p>
    <w:p w:rsidRPr="00E70087" w:rsidR="00E70087" w:rsidP="00E70087" w:rsidRDefault="00E70087" w14:paraId="28459FC0" w14:textId="77777777">
      <w:pPr>
        <w:rPr>
          <w:b/>
          <w:bCs/>
        </w:rPr>
      </w:pPr>
      <w:r w:rsidRPr="00E70087">
        <w:rPr>
          <w:b/>
          <w:bCs/>
        </w:rPr>
        <w:t>Table 4.1.1: Study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557"/>
      </w:tblGrid>
      <w:tr w:rsidRPr="00E70087" w:rsidR="00E70087" w14:paraId="47DF68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120E405A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47C767A1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Description</w:t>
            </w:r>
          </w:p>
        </w:tc>
      </w:tr>
      <w:tr w:rsidRPr="00E70087" w:rsidR="00E70087" w14:paraId="4028AE8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60B4F3E2" w14:textId="77777777">
            <w:r w:rsidRPr="00E70087">
              <w:t>Study 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8FD1559" w14:textId="77777777">
            <w:r w:rsidRPr="00E70087">
              <w:t>Interventional</w:t>
            </w:r>
          </w:p>
        </w:tc>
      </w:tr>
      <w:tr w:rsidRPr="00E70087" w:rsidR="00E70087" w14:paraId="7DEEF3D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73BD5267" w14:textId="77777777">
            <w:r w:rsidRPr="00E70087">
              <w:t>Design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10F2AEF" w14:textId="77777777">
            <w:r w:rsidRPr="00E70087">
              <w:t>Randomized, double-blind, placebo-controlled</w:t>
            </w:r>
          </w:p>
        </w:tc>
      </w:tr>
      <w:tr w:rsidRPr="00E70087" w:rsidR="00E70087" w14:paraId="397E7E2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30DFB03" w14:textId="77777777">
            <w:r w:rsidRPr="00E70087">
              <w:lastRenderedPageBreak/>
              <w:t>Allocation Ratio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A639601" w14:textId="77777777">
            <w:r w:rsidRPr="00E70087">
              <w:t>1:1</w:t>
            </w:r>
          </w:p>
        </w:tc>
      </w:tr>
      <w:tr w:rsidRPr="00E70087" w:rsidR="00E70087" w14:paraId="39CE026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4B982B1" w14:textId="77777777">
            <w:r w:rsidRPr="00E70087">
              <w:t>Duration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BD79DD0" w14:textId="77777777">
            <w:r w:rsidRPr="00E70087">
              <w:t>24 weeks</w:t>
            </w:r>
          </w:p>
        </w:tc>
      </w:tr>
      <w:tr w:rsidRPr="00E70087" w:rsidR="00E70087" w14:paraId="15A6DB2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2F3F6BC9" w14:textId="77777777">
            <w:r w:rsidRPr="00E70087">
              <w:t>Population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2F16B83D" w14:textId="77777777">
            <w:r w:rsidRPr="00E70087">
              <w:t>Adult subjects</w:t>
            </w:r>
          </w:p>
        </w:tc>
      </w:tr>
    </w:tbl>
    <w:p w:rsidRPr="00E70087" w:rsidR="00E70087" w:rsidP="00E70087" w:rsidRDefault="00E70087" w14:paraId="3D32E6C0" w14:textId="77777777">
      <w:r w:rsidRPr="00E70087">
        <w:pict w14:anchorId="74AC7F43">
          <v:rect id="_x0000_i1254" style="width:0;height:1.5pt" o:hr="t" o:hrstd="t" o:hralign="center" fillcolor="#a0a0a0" stroked="f"/>
        </w:pict>
      </w:r>
    </w:p>
    <w:p w:rsidRPr="00E70087" w:rsidR="00E70087" w:rsidP="00E70087" w:rsidRDefault="00E70087" w14:paraId="64CB1D54" w14:textId="77777777">
      <w:r w:rsidRPr="00E70087">
        <w:t>The study design ensures internal validity and comparability between treatment groups, supporting reliable evaluation of treatment effects.</w:t>
      </w:r>
    </w:p>
    <w:p w:rsidRPr="00E70087" w:rsidR="00E70087" w:rsidP="00E70087" w:rsidRDefault="00E70087" w14:paraId="5F310797" w14:textId="77777777">
      <w:r w:rsidRPr="00E70087">
        <w:pict w14:anchorId="189B290D">
          <v:rect id="_x0000_i1255" style="width:0;height:1.5pt" o:hr="t" o:hrstd="t" o:hralign="center" fillcolor="#a0a0a0" stroked="f"/>
        </w:pict>
      </w:r>
    </w:p>
    <w:p w:rsidRPr="00E70087" w:rsidR="00E70087" w:rsidP="00E70087" w:rsidRDefault="00E70087" w14:paraId="76FD1128" w14:textId="77777777">
      <w:pPr>
        <w:rPr>
          <w:b/>
          <w:bCs/>
        </w:rPr>
      </w:pPr>
      <w:r w:rsidRPr="00E70087">
        <w:rPr>
          <w:b/>
          <w:bCs/>
        </w:rPr>
        <w:t>5. STUDY POPULATION</w:t>
      </w:r>
    </w:p>
    <w:p w:rsidRPr="00E70087" w:rsidR="00E70087" w:rsidP="00E70087" w:rsidRDefault="00E70087" w14:paraId="65881B8C" w14:textId="77777777">
      <w:pPr>
        <w:rPr>
          <w:b/>
          <w:bCs/>
        </w:rPr>
      </w:pPr>
      <w:r w:rsidRPr="00E70087">
        <w:rPr>
          <w:b/>
          <w:bCs/>
        </w:rPr>
        <w:t>5.1 Inclusion Criteria</w:t>
      </w:r>
    </w:p>
    <w:p w:rsidRPr="00E70087" w:rsidR="00E70087" w:rsidP="00E70087" w:rsidRDefault="00E70087" w14:paraId="3195B8FB" w14:textId="77777777">
      <w:r w:rsidRPr="00E70087">
        <w:t xml:space="preserve">Subjects must meet </w:t>
      </w:r>
      <w:proofErr w:type="gramStart"/>
      <w:r w:rsidRPr="00E70087">
        <w:t>all of</w:t>
      </w:r>
      <w:proofErr w:type="gramEnd"/>
      <w:r w:rsidRPr="00E70087">
        <w:t xml:space="preserve"> the following criteria:</w:t>
      </w:r>
    </w:p>
    <w:p w:rsidRPr="00E70087" w:rsidR="00E70087" w:rsidP="00E70087" w:rsidRDefault="00E70087" w14:paraId="57E636F8" w14:textId="77777777">
      <w:pPr>
        <w:numPr>
          <w:ilvl w:val="0"/>
          <w:numId w:val="3"/>
        </w:numPr>
      </w:pPr>
      <w:r w:rsidRPr="00E70087">
        <w:t>Age ≥18 years</w:t>
      </w:r>
    </w:p>
    <w:p w:rsidRPr="00E70087" w:rsidR="00E70087" w:rsidP="00E70087" w:rsidRDefault="00E70087" w14:paraId="35D7B45E" w14:textId="77777777">
      <w:pPr>
        <w:numPr>
          <w:ilvl w:val="0"/>
          <w:numId w:val="3"/>
        </w:numPr>
      </w:pPr>
      <w:r w:rsidRPr="00E70087">
        <w:t>Confirmed diagnosis of the target condition</w:t>
      </w:r>
    </w:p>
    <w:p w:rsidRPr="00E70087" w:rsidR="00E70087" w:rsidP="00E70087" w:rsidRDefault="00E70087" w14:paraId="2F2F3FAF" w14:textId="77777777">
      <w:pPr>
        <w:numPr>
          <w:ilvl w:val="0"/>
          <w:numId w:val="3"/>
        </w:numPr>
      </w:pPr>
      <w:r w:rsidRPr="00E70087">
        <w:t>Baseline disease severity within predefined limits</w:t>
      </w:r>
    </w:p>
    <w:p w:rsidRPr="00E70087" w:rsidR="00E70087" w:rsidP="00E70087" w:rsidRDefault="00E70087" w14:paraId="42AAE5A1" w14:textId="77777777">
      <w:r w:rsidRPr="00E70087">
        <w:pict w14:anchorId="13828701">
          <v:rect id="_x0000_i1256" style="width:0;height:1.5pt" o:hr="t" o:hrstd="t" o:hralign="center" fillcolor="#a0a0a0" stroked="f"/>
        </w:pict>
      </w:r>
    </w:p>
    <w:p w:rsidRPr="00E70087" w:rsidR="00E70087" w:rsidP="00E70087" w:rsidRDefault="00E70087" w14:paraId="31382F26" w14:textId="77777777">
      <w:pPr>
        <w:rPr>
          <w:b/>
          <w:bCs/>
        </w:rPr>
      </w:pPr>
      <w:r w:rsidRPr="00E70087">
        <w:rPr>
          <w:b/>
          <w:bCs/>
        </w:rPr>
        <w:t>5.2 Exclusion Criteria</w:t>
      </w:r>
    </w:p>
    <w:p w:rsidRPr="00E70087" w:rsidR="00E70087" w:rsidP="00E70087" w:rsidRDefault="00E70087" w14:paraId="5375A097" w14:textId="77777777">
      <w:r w:rsidRPr="00E70087">
        <w:t>Subjects will be excluded if they:</w:t>
      </w:r>
    </w:p>
    <w:p w:rsidRPr="00E70087" w:rsidR="00E70087" w:rsidP="00E70087" w:rsidRDefault="00E70087" w14:paraId="629EAE40" w14:textId="77777777">
      <w:pPr>
        <w:numPr>
          <w:ilvl w:val="0"/>
          <w:numId w:val="4"/>
        </w:numPr>
      </w:pPr>
      <w:r w:rsidRPr="00E70087">
        <w:t>Have clinically significant uncontrolled comorbidities</w:t>
      </w:r>
    </w:p>
    <w:p w:rsidRPr="00E70087" w:rsidR="00E70087" w:rsidP="00E70087" w:rsidRDefault="00E70087" w14:paraId="7C8FAE94" w14:textId="77777777">
      <w:pPr>
        <w:numPr>
          <w:ilvl w:val="0"/>
          <w:numId w:val="4"/>
        </w:numPr>
      </w:pPr>
      <w:r w:rsidRPr="00E70087">
        <w:t>Have prior exposure to disallowed treatments</w:t>
      </w:r>
    </w:p>
    <w:p w:rsidRPr="00E70087" w:rsidR="00E70087" w:rsidP="00E70087" w:rsidRDefault="00E70087" w14:paraId="2F296219" w14:textId="77777777">
      <w:pPr>
        <w:numPr>
          <w:ilvl w:val="0"/>
          <w:numId w:val="4"/>
        </w:numPr>
      </w:pPr>
      <w:r w:rsidRPr="00E70087">
        <w:t>Are unable to comply with study procedures</w:t>
      </w:r>
    </w:p>
    <w:p w:rsidRPr="00E70087" w:rsidR="00E70087" w:rsidP="00E70087" w:rsidRDefault="00E70087" w14:paraId="61A51626" w14:textId="77777777">
      <w:r w:rsidRPr="00E70087">
        <w:pict w14:anchorId="1181FC72">
          <v:rect id="_x0000_i1257" style="width:0;height:1.5pt" o:hr="t" o:hrstd="t" o:hralign="center" fillcolor="#a0a0a0" stroked="f"/>
        </w:pict>
      </w:r>
    </w:p>
    <w:p w:rsidRPr="00E70087" w:rsidR="00E70087" w:rsidP="00E70087" w:rsidRDefault="00E70087" w14:paraId="154F8B12" w14:textId="77777777">
      <w:pPr>
        <w:rPr>
          <w:b/>
          <w:bCs/>
        </w:rPr>
      </w:pPr>
      <w:r w:rsidRPr="00E70087">
        <w:rPr>
          <w:b/>
          <w:bCs/>
        </w:rPr>
        <w:t>5.3 Sample Size Determination</w:t>
      </w:r>
    </w:p>
    <w:p w:rsidRPr="00E70087" w:rsidR="00E70087" w:rsidP="00E70087" w:rsidRDefault="00E70087" w14:paraId="2796EE28" w14:textId="77777777">
      <w:r w:rsidRPr="00E70087">
        <w:t>The planned sample size for the study is approximately 480 subjects.</w:t>
      </w:r>
    </w:p>
    <w:p w:rsidRPr="00E70087" w:rsidR="00E70087" w:rsidP="00E70087" w:rsidRDefault="00E70087" w14:paraId="643B4C58" w14:textId="2B61F94A">
      <w:r w:rsidRPr="00E70087">
        <w:t xml:space="preserve">The sample size is based on statistical assumptions regarding treatment effect and variability, as defined in the </w:t>
      </w:r>
      <w:hyperlink w:history="1" r:id="rId14">
        <w:r w:rsidRPr="00FA723E">
          <w:rPr>
            <w:rStyle w:val="Hyperlink"/>
          </w:rPr>
          <w:t>SAP</w:t>
        </w:r>
      </w:hyperlink>
      <w:r w:rsidRPr="00E70087">
        <w:t>. This sample size is expected to provide adequate power to detect a clinically meaningful difference between treatment groups.</w:t>
      </w:r>
    </w:p>
    <w:p w:rsidRPr="00E70087" w:rsidR="00E70087" w:rsidP="00E70087" w:rsidRDefault="00E70087" w14:paraId="51ECC7AD" w14:textId="77777777">
      <w:r w:rsidR="00E70087">
        <w:rPr/>
        <w:t xml:space="preserve">The assumptions used for sample size determination are summarized in </w:t>
      </w:r>
      <w:r w:rsidRPr="76A409D0" w:rsidR="00E70087">
        <w:rPr>
          <w:highlight w:val="yellow"/>
        </w:rPr>
        <w:t>Table 5.3.1</w:t>
      </w:r>
      <w:r w:rsidR="00E70087">
        <w:rPr/>
        <w:t>.</w:t>
      </w:r>
    </w:p>
    <w:p w:rsidRPr="00E70087" w:rsidR="00E70087" w:rsidP="00E70087" w:rsidRDefault="00E70087" w14:paraId="03B50D6B" w14:textId="77777777"/>
    <w:p w:rsidR="76A409D0" w:rsidRDefault="76A409D0" w14:paraId="7DCFAF21" w14:textId="2DC325D8"/>
    <w:p w:rsidR="76A409D0" w:rsidRDefault="76A409D0" w14:paraId="64535119" w14:textId="53B331C5"/>
    <w:p w:rsidR="76A409D0" w:rsidRDefault="76A409D0" w14:paraId="62A18598" w14:textId="3A26F4AC"/>
    <w:p w:rsidRPr="00E70087" w:rsidR="00E70087" w:rsidP="00E70087" w:rsidRDefault="00E70087" w14:paraId="53D085FB" w14:textId="77777777">
      <w:pPr>
        <w:rPr>
          <w:b/>
          <w:bCs/>
        </w:rPr>
      </w:pPr>
      <w:r w:rsidRPr="00E70087">
        <w:rPr>
          <w:b/>
          <w:bCs/>
        </w:rPr>
        <w:t>Table 5.3.1: Sample Size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1645"/>
      </w:tblGrid>
      <w:tr w:rsidRPr="00E70087" w:rsidR="00E70087" w14:paraId="15759B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01B0CC4C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769A387A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Value</w:t>
            </w:r>
          </w:p>
        </w:tc>
      </w:tr>
      <w:tr w:rsidRPr="00E70087" w:rsidR="00E70087" w14:paraId="0679D68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BD5C65A" w14:textId="77777777">
            <w:r w:rsidRPr="00E70087">
              <w:t>Expected Response Rate (Treatment)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332751CC" w14:textId="77777777">
            <w:r w:rsidRPr="00E70087">
              <w:t>65–70%</w:t>
            </w:r>
          </w:p>
        </w:tc>
      </w:tr>
      <w:tr w:rsidRPr="00E70087" w:rsidR="00E70087" w14:paraId="72CB49D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B28B817" w14:textId="77777777">
            <w:r w:rsidRPr="00E70087">
              <w:t>Expected Response Rate (Placebo)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342B0E2B" w14:textId="77777777">
            <w:r w:rsidRPr="00E70087">
              <w:t>40–45%</w:t>
            </w:r>
          </w:p>
        </w:tc>
      </w:tr>
      <w:tr w:rsidRPr="00E70087" w:rsidR="00E70087" w14:paraId="45A882F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7BDD4646" w14:textId="77777777">
            <w:r w:rsidRPr="00E70087">
              <w:t>Significance Level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72DDE509" w14:textId="77777777">
            <w:r w:rsidRPr="00E70087">
              <w:t>0.05 (two-sided)</w:t>
            </w:r>
          </w:p>
        </w:tc>
      </w:tr>
      <w:tr w:rsidRPr="00E70087" w:rsidR="00E70087" w14:paraId="50D88DB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6CB5A2A2" w14:textId="77777777">
            <w:r w:rsidRPr="00E70087">
              <w:t>Power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F2D1DAF" w14:textId="77777777">
            <w:r w:rsidRPr="00E70087">
              <w:t>~90%</w:t>
            </w:r>
          </w:p>
        </w:tc>
      </w:tr>
      <w:tr w:rsidRPr="00E70087" w:rsidR="00E70087" w14:paraId="018BB1E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EC1F988" w14:textId="77777777">
            <w:r w:rsidRPr="00E70087">
              <w:t>Target Sample Size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28E8B89" w14:textId="77777777">
            <w:r w:rsidRPr="00E70087">
              <w:t>~480</w:t>
            </w:r>
          </w:p>
        </w:tc>
      </w:tr>
    </w:tbl>
    <w:p w:rsidRPr="00E70087" w:rsidR="00E70087" w:rsidP="00E70087" w:rsidRDefault="00E70087" w14:paraId="6735C2E9" w14:textId="77777777">
      <w:r w:rsidRPr="00E70087">
        <w:pict w14:anchorId="1AD1403E">
          <v:rect id="_x0000_i1259" style="width:0;height:1.5pt" o:hr="t" o:hrstd="t" o:hralign="center" fillcolor="#a0a0a0" stroked="f"/>
        </w:pict>
      </w:r>
    </w:p>
    <w:p w:rsidRPr="00E70087" w:rsidR="00E70087" w:rsidP="00E70087" w:rsidRDefault="00E70087" w14:paraId="1483617B" w14:textId="77777777">
      <w:r w:rsidR="00E70087">
        <w:rPr/>
        <w:t xml:space="preserve">The selected sample size ensures sufficient statistical precision and is aligned with the analysis methods described in the </w:t>
      </w:r>
      <w:r w:rsidRPr="76A409D0" w:rsidR="00E70087">
        <w:rPr>
          <w:highlight w:val="yellow"/>
        </w:rPr>
        <w:t>SAP</w:t>
      </w:r>
      <w:r w:rsidR="00E70087">
        <w:rPr/>
        <w:t>.</w:t>
      </w:r>
    </w:p>
    <w:p w:rsidRPr="00E70087" w:rsidR="00E70087" w:rsidP="00E70087" w:rsidRDefault="00E70087" w14:paraId="0F3F5BCA" w14:textId="77777777">
      <w:r w:rsidRPr="00E70087">
        <w:pict w14:anchorId="689A5BAB">
          <v:rect id="_x0000_i1260" style="width:0;height:1.5pt" o:hr="t" o:hrstd="t" o:hralign="center" fillcolor="#a0a0a0" stroked="f"/>
        </w:pict>
      </w:r>
    </w:p>
    <w:p w:rsidRPr="00E70087" w:rsidR="00E70087" w:rsidP="00E70087" w:rsidRDefault="00E70087" w14:paraId="0CB11F64" w14:textId="77777777">
      <w:pPr>
        <w:rPr>
          <w:b/>
          <w:bCs/>
        </w:rPr>
      </w:pPr>
      <w:r w:rsidRPr="00E70087">
        <w:rPr>
          <w:b/>
          <w:bCs/>
        </w:rPr>
        <w:t>6. STUDY DESIGN DETAILS</w:t>
      </w:r>
    </w:p>
    <w:p w:rsidRPr="00E70087" w:rsidR="00E70087" w:rsidP="00E70087" w:rsidRDefault="00E70087" w14:paraId="020DEBFD" w14:textId="77777777">
      <w:pPr>
        <w:rPr>
          <w:b/>
          <w:bCs/>
        </w:rPr>
      </w:pPr>
      <w:r w:rsidRPr="00E70087">
        <w:rPr>
          <w:b/>
          <w:bCs/>
        </w:rPr>
        <w:t>6.1 Study Design</w:t>
      </w:r>
    </w:p>
    <w:p w:rsidRPr="00E70087" w:rsidR="00E70087" w:rsidP="00E70087" w:rsidRDefault="00E70087" w14:paraId="6B230646" w14:textId="77777777">
      <w:r w:rsidRPr="00E70087">
        <w:t>This protocol governs Study NCT01101035. Subjects will be randomized in a 1:1 ratio to receive either the investigational product or placebo.</w:t>
      </w:r>
    </w:p>
    <w:p w:rsidRPr="00E70087" w:rsidR="00E70087" w:rsidP="00E70087" w:rsidRDefault="00E70087" w14:paraId="39B4A292" w14:textId="281499AC">
      <w:r w:rsidR="00E70087">
        <w:rPr/>
        <w:t xml:space="preserve">The study is designed to ensure rigorous evaluation of efficacy and safety outcomes. Endpoints defined in this protocol are aligned with the statistical analyses described in the </w:t>
      </w:r>
      <w:r w:rsidRPr="76A409D0" w:rsidR="00E70087">
        <w:rPr>
          <w:highlight w:val="yellow"/>
        </w:rPr>
        <w:t>SAP</w:t>
      </w:r>
      <w:r w:rsidR="00E70087">
        <w:rPr/>
        <w:t xml:space="preserve">, and results are reported in the </w:t>
      </w:r>
      <w:r w:rsidRPr="76A409D0" w:rsidR="00FA723E">
        <w:rPr>
          <w:highlight w:val="yellow"/>
        </w:rPr>
        <w:t>C</w:t>
      </w:r>
      <w:r w:rsidRPr="76A409D0" w:rsidR="00FA723E">
        <w:rPr>
          <w:highlight w:val="yellow"/>
        </w:rPr>
        <w:t>S</w:t>
      </w:r>
      <w:r w:rsidRPr="76A409D0" w:rsidR="00FA723E">
        <w:rPr>
          <w:highlight w:val="yellow"/>
        </w:rPr>
        <w:t>R</w:t>
      </w:r>
      <w:r w:rsidR="00E70087">
        <w:rPr/>
        <w:t>.</w:t>
      </w:r>
    </w:p>
    <w:p w:rsidRPr="00E70087" w:rsidR="00E70087" w:rsidP="00E70087" w:rsidRDefault="00E70087" w14:paraId="61CD7E3F" w14:textId="77777777">
      <w:r w:rsidR="00E70087">
        <w:rPr/>
        <w:t xml:space="preserve">The key study design parameters are summarized in </w:t>
      </w:r>
      <w:r w:rsidRPr="76A409D0" w:rsidR="00E70087">
        <w:rPr>
          <w:highlight w:val="yellow"/>
        </w:rPr>
        <w:t>Table 6.1.1</w:t>
      </w:r>
      <w:r w:rsidR="00E70087">
        <w:rPr/>
        <w:t>.</w:t>
      </w:r>
    </w:p>
    <w:p w:rsidRPr="00E70087" w:rsidR="00E70087" w:rsidP="00E70087" w:rsidRDefault="00E70087" w14:paraId="23713478" w14:textId="77777777">
      <w:r w:rsidRPr="00E70087">
        <w:pict w14:anchorId="04BBA476">
          <v:rect id="_x0000_i1261" style="width:0;height:1.5pt" o:hr="t" o:hrstd="t" o:hralign="center" fillcolor="#a0a0a0" stroked="f"/>
        </w:pict>
      </w:r>
    </w:p>
    <w:p w:rsidRPr="00E70087" w:rsidR="00E70087" w:rsidP="00E70087" w:rsidRDefault="00E70087" w14:paraId="48F6A38E" w14:textId="77777777">
      <w:pPr>
        <w:rPr>
          <w:b/>
          <w:bCs/>
        </w:rPr>
      </w:pPr>
      <w:r w:rsidRPr="00E70087">
        <w:rPr>
          <w:b/>
          <w:bCs/>
        </w:rPr>
        <w:t>Table 6.1.1: Study Design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5148"/>
      </w:tblGrid>
      <w:tr w:rsidRPr="00E70087" w:rsidR="00E70087" w14:paraId="4B4F17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38ED4EC3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02F34FF5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Value</w:t>
            </w:r>
          </w:p>
        </w:tc>
      </w:tr>
      <w:tr w:rsidRPr="00E70087" w:rsidR="00E70087" w14:paraId="2D079F4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3447B393" w14:textId="77777777">
            <w:r w:rsidRPr="00E70087">
              <w:t>Type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3DC0EB17" w14:textId="77777777">
            <w:r w:rsidRPr="00E70087">
              <w:t>Randomized, double-blind, placebo-controlled</w:t>
            </w:r>
          </w:p>
        </w:tc>
      </w:tr>
      <w:tr w:rsidRPr="00E70087" w:rsidR="00E70087" w14:paraId="1AE2D35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8766367" w14:textId="77777777">
            <w:r w:rsidRPr="00E70087">
              <w:t>Allocation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0D01C85" w14:textId="77777777">
            <w:r w:rsidRPr="00E70087">
              <w:t xml:space="preserve">1:1 (Investigational </w:t>
            </w:r>
            <w:proofErr w:type="gramStart"/>
            <w:r w:rsidRPr="00E70087">
              <w:t>Product :</w:t>
            </w:r>
            <w:proofErr w:type="gramEnd"/>
            <w:r w:rsidRPr="00E70087">
              <w:t xml:space="preserve"> Placebo)</w:t>
            </w:r>
          </w:p>
        </w:tc>
      </w:tr>
      <w:tr w:rsidRPr="00E70087" w:rsidR="00E70087" w14:paraId="23C2079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AD26CDA" w14:textId="77777777">
            <w:r w:rsidRPr="00E70087">
              <w:t>Study Duration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5A69C2B" w14:textId="77777777">
            <w:r w:rsidRPr="00E70087">
              <w:t>24-week treatment</w:t>
            </w:r>
          </w:p>
        </w:tc>
      </w:tr>
      <w:tr w:rsidRPr="00E70087" w:rsidR="00E70087" w14:paraId="55A49C8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65A93FBB" w14:textId="77777777">
            <w:r w:rsidRPr="00E70087">
              <w:t>Primary Endpoint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28FEE504" w14:textId="77777777">
            <w:r w:rsidRPr="00E70087">
              <w:t>Proportion of responders at Week 24</w:t>
            </w:r>
          </w:p>
        </w:tc>
      </w:tr>
      <w:tr w:rsidRPr="00E70087" w:rsidR="00E70087" w14:paraId="398F73F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2714B05F" w14:textId="77777777">
            <w:r w:rsidRPr="00E70087">
              <w:t>Secondary Endpoints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FBEE621" w14:textId="77777777">
            <w:r w:rsidRPr="00E70087">
              <w:t>Change from baseline, additional response measures</w:t>
            </w:r>
          </w:p>
        </w:tc>
      </w:tr>
      <w:tr w:rsidRPr="00E70087" w:rsidR="00E70087" w14:paraId="6CECF38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F611E8D" w14:textId="77777777">
            <w:r w:rsidRPr="00E70087">
              <w:t>Analysis Populations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BDDF42B" w14:textId="77777777">
            <w:r w:rsidRPr="00E70087">
              <w:t>Defined in SAP</w:t>
            </w:r>
          </w:p>
        </w:tc>
      </w:tr>
      <w:tr w:rsidRPr="00E70087" w:rsidR="00E70087" w14:paraId="2A3D03D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9468C8E" w14:textId="77777777">
            <w:r w:rsidRPr="00E70087">
              <w:t>Target 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28B049F" w14:textId="77777777">
            <w:r w:rsidRPr="00E70087">
              <w:t>~480</w:t>
            </w:r>
          </w:p>
        </w:tc>
      </w:tr>
    </w:tbl>
    <w:p w:rsidRPr="00E70087" w:rsidR="00E70087" w:rsidP="00E70087" w:rsidRDefault="00E70087" w14:paraId="01C9B5F7" w14:textId="77777777">
      <w:r w:rsidRPr="00E70087">
        <w:pict w14:anchorId="2DA10794">
          <v:rect id="_x0000_i1262" style="width:0;height:1.5pt" o:hr="t" o:hrstd="t" o:hralign="center" fillcolor="#a0a0a0" stroked="f"/>
        </w:pict>
      </w:r>
    </w:p>
    <w:p w:rsidRPr="00E70087" w:rsidR="00E70087" w:rsidP="00E70087" w:rsidRDefault="00E70087" w14:paraId="32568133" w14:textId="77777777">
      <w:r w:rsidRPr="00E70087">
        <w:lastRenderedPageBreak/>
        <w:t>The study design provides appropriate control of bias through randomization and blinding, ensuring reliable interpretation of results.</w:t>
      </w:r>
    </w:p>
    <w:p w:rsidRPr="00E70087" w:rsidR="00E70087" w:rsidP="00E70087" w:rsidRDefault="00E70087" w14:paraId="3BA74B69" w14:textId="77777777">
      <w:r w:rsidRPr="00E70087">
        <w:pict w14:anchorId="15AC81E6">
          <v:rect id="_x0000_i1263" style="width:0;height:1.5pt" o:hr="t" o:hrstd="t" o:hralign="center" fillcolor="#a0a0a0" stroked="f"/>
        </w:pict>
      </w:r>
    </w:p>
    <w:p w:rsidRPr="00E70087" w:rsidR="00E70087" w:rsidP="00E70087" w:rsidRDefault="00E70087" w14:paraId="1C04C95F" w14:textId="77777777">
      <w:pPr>
        <w:rPr>
          <w:b/>
          <w:bCs/>
        </w:rPr>
      </w:pPr>
      <w:r w:rsidRPr="00E70087">
        <w:rPr>
          <w:b/>
          <w:bCs/>
        </w:rPr>
        <w:t>6.2 Randomization and Blinding</w:t>
      </w:r>
    </w:p>
    <w:p w:rsidRPr="00E70087" w:rsidR="00E70087" w:rsidP="00E70087" w:rsidRDefault="00E70087" w14:paraId="7EAE0D43" w14:textId="77777777">
      <w:r w:rsidRPr="00E70087">
        <w:t>Randomization will be performed using a centralized system. Treatment assignments will be concealed to maintain blinding.</w:t>
      </w:r>
    </w:p>
    <w:p w:rsidRPr="00E70087" w:rsidR="00E70087" w:rsidP="76A409D0" w:rsidRDefault="00E70087" w14:paraId="763FB5AD" w14:textId="3E704167">
      <w:pPr>
        <w:pStyle w:val="Normal"/>
        <w:rPr>
          <w:b w:val="1"/>
          <w:bCs w:val="1"/>
        </w:rPr>
      </w:pPr>
      <w:r w:rsidR="00E70087">
        <w:rPr/>
        <w:t xml:space="preserve">Blinding will be </w:t>
      </w:r>
      <w:r w:rsidR="00E70087">
        <w:rPr/>
        <w:t>maintained</w:t>
      </w:r>
      <w:r w:rsidR="00E70087">
        <w:rPr/>
        <w:t xml:space="preserve"> throughout the study to ensure unbiased assessment of outcomes</w:t>
      </w:r>
      <w:r w:rsidR="3CAB89B7">
        <w:rPr/>
        <w:t xml:space="preserve"> refer </w:t>
      </w:r>
      <w:r w:rsidRPr="76A409D0" w:rsidR="3CAB89B7">
        <w:rPr>
          <w:b w:val="1"/>
          <w:bCs w:val="1"/>
          <w:highlight w:val="yellow"/>
        </w:rPr>
        <w:t>Table 5.3.1</w:t>
      </w:r>
      <w:r w:rsidRPr="76A409D0" w:rsidR="3CAB89B7">
        <w:rPr>
          <w:b w:val="1"/>
          <w:bCs w:val="1"/>
        </w:rPr>
        <w:t>.</w:t>
      </w:r>
    </w:p>
    <w:p w:rsidRPr="00E70087" w:rsidR="00E70087" w:rsidP="00E70087" w:rsidRDefault="00E70087" w14:paraId="0529B53F" w14:textId="77777777">
      <w:r w:rsidRPr="00E70087">
        <w:pict w14:anchorId="160012D3">
          <v:rect id="_x0000_i1264" style="width:0;height:1.5pt" o:hr="t" o:hrstd="t" o:hralign="center" fillcolor="#a0a0a0" stroked="f"/>
        </w:pict>
      </w:r>
    </w:p>
    <w:p w:rsidRPr="00E70087" w:rsidR="00E70087" w:rsidP="00E70087" w:rsidRDefault="00E70087" w14:paraId="2C1AEE0E" w14:textId="77777777">
      <w:pPr>
        <w:rPr>
          <w:b/>
          <w:bCs/>
        </w:rPr>
      </w:pPr>
      <w:r w:rsidRPr="00E70087">
        <w:rPr>
          <w:b/>
          <w:bCs/>
        </w:rPr>
        <w:t>6.3 Treatment Arms</w:t>
      </w:r>
    </w:p>
    <w:p w:rsidRPr="00E70087" w:rsidR="00E70087" w:rsidP="00E70087" w:rsidRDefault="00E70087" w14:paraId="202B6375" w14:textId="77777777">
      <w:r w:rsidRPr="00E70087">
        <w:t>Subjects will be assigned to one of the following treatment groups:</w:t>
      </w:r>
    </w:p>
    <w:p w:rsidRPr="00E70087" w:rsidR="00E70087" w:rsidP="00E70087" w:rsidRDefault="00E70087" w14:paraId="3B934736" w14:textId="77777777">
      <w:pPr>
        <w:numPr>
          <w:ilvl w:val="0"/>
          <w:numId w:val="5"/>
        </w:numPr>
      </w:pPr>
      <w:r w:rsidRPr="00E70087">
        <w:t>Investigational product</w:t>
      </w:r>
    </w:p>
    <w:p w:rsidRPr="00E70087" w:rsidR="00E70087" w:rsidP="00E70087" w:rsidRDefault="00E70087" w14:paraId="1C1FB5F1" w14:textId="77777777">
      <w:pPr>
        <w:numPr>
          <w:ilvl w:val="0"/>
          <w:numId w:val="5"/>
        </w:numPr>
      </w:pPr>
      <w:r w:rsidRPr="00E70087">
        <w:t>Placebo</w:t>
      </w:r>
    </w:p>
    <w:p w:rsidRPr="00E70087" w:rsidR="00E70087" w:rsidP="00E70087" w:rsidRDefault="00E70087" w14:paraId="0793916E" w14:textId="77777777">
      <w:r w:rsidRPr="00E70087">
        <w:t>Both treatments will be administered under blinded conditions.</w:t>
      </w:r>
    </w:p>
    <w:p w:rsidRPr="00E70087" w:rsidR="00E70087" w:rsidP="00E70087" w:rsidRDefault="00E70087" w14:paraId="433EE940" w14:textId="77777777">
      <w:r w:rsidRPr="00E70087">
        <w:pict w14:anchorId="1BDED9F5">
          <v:rect id="_x0000_i1265" style="width:0;height:1.5pt" o:hr="t" o:hrstd="t" o:hralign="center" fillcolor="#a0a0a0" stroked="f"/>
        </w:pict>
      </w:r>
    </w:p>
    <w:p w:rsidRPr="00E70087" w:rsidR="00E70087" w:rsidP="00E70087" w:rsidRDefault="00E70087" w14:paraId="5F87103E" w14:textId="77777777">
      <w:pPr>
        <w:rPr>
          <w:b/>
          <w:bCs/>
        </w:rPr>
      </w:pPr>
      <w:r w:rsidRPr="00E70087">
        <w:rPr>
          <w:b/>
          <w:bCs/>
        </w:rPr>
        <w:t>7. STUDY PROCEDURES AND SCHEDULE</w:t>
      </w:r>
    </w:p>
    <w:p w:rsidRPr="00E70087" w:rsidR="00E70087" w:rsidP="00E70087" w:rsidRDefault="00E70087" w14:paraId="5B870C1D" w14:textId="77777777">
      <w:pPr>
        <w:rPr>
          <w:b/>
          <w:bCs/>
        </w:rPr>
      </w:pPr>
      <w:r w:rsidRPr="00E70087">
        <w:rPr>
          <w:b/>
          <w:bCs/>
        </w:rPr>
        <w:t>7.1 Schedule of Assessments</w:t>
      </w:r>
    </w:p>
    <w:p w:rsidRPr="00E70087" w:rsidR="00E70087" w:rsidP="00E70087" w:rsidRDefault="00E70087" w14:paraId="66E89C75" w14:textId="77777777">
      <w:r w:rsidRPr="00E70087">
        <w:t>Subjects will undergo assessments at predefined intervals throughout the study, including screening, baseline, and follow-up visits.</w:t>
      </w:r>
    </w:p>
    <w:p w:rsidRPr="00E70087" w:rsidR="00E70087" w:rsidP="00E70087" w:rsidRDefault="00E70087" w14:paraId="04C7323D" w14:textId="77777777">
      <w:r w:rsidR="00E70087">
        <w:rPr/>
        <w:t xml:space="preserve">The schedule of assessments is summarized in </w:t>
      </w:r>
      <w:r w:rsidRPr="76A409D0" w:rsidR="00E70087">
        <w:rPr>
          <w:highlight w:val="yellow"/>
        </w:rPr>
        <w:t>Table 7.1.1</w:t>
      </w:r>
      <w:r w:rsidR="00E70087">
        <w:rPr/>
        <w:t>.</w:t>
      </w:r>
    </w:p>
    <w:p w:rsidRPr="00E70087" w:rsidR="00E70087" w:rsidP="00E70087" w:rsidRDefault="00E70087" w14:paraId="68DEF9B1" w14:textId="77777777">
      <w:r w:rsidRPr="00E70087">
        <w:pict w14:anchorId="4F5C5369">
          <v:rect id="_x0000_i1266" style="width:0;height:1.5pt" o:hr="t" o:hrstd="t" o:hralign="center" fillcolor="#a0a0a0" stroked="f"/>
        </w:pict>
      </w:r>
    </w:p>
    <w:p w:rsidRPr="00E70087" w:rsidR="00E70087" w:rsidP="00E70087" w:rsidRDefault="00E70087" w14:paraId="4D1DE998" w14:textId="77777777">
      <w:pPr>
        <w:rPr>
          <w:b/>
          <w:bCs/>
        </w:rPr>
      </w:pPr>
      <w:r w:rsidRPr="00E70087">
        <w:rPr>
          <w:b/>
          <w:bCs/>
        </w:rPr>
        <w:t>Table 7.1.1: Schedule of Assessments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095"/>
        <w:gridCol w:w="955"/>
        <w:gridCol w:w="932"/>
        <w:gridCol w:w="947"/>
      </w:tblGrid>
      <w:tr w:rsidRPr="00E70087" w:rsidR="00E70087" w14:paraId="1DBF02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0F975473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Visit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3B8F664B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Screening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07540CAA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3E7678D3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Week 12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70087" w:rsidR="00E70087" w:rsidP="00E70087" w:rsidRDefault="00E70087" w14:paraId="620610CA" w14:textId="77777777">
            <w:pPr>
              <w:rPr>
                <w:b/>
                <w:bCs/>
              </w:rPr>
            </w:pPr>
            <w:r w:rsidRPr="00E70087">
              <w:rPr>
                <w:b/>
                <w:bCs/>
              </w:rPr>
              <w:t>Week 24</w:t>
            </w:r>
          </w:p>
        </w:tc>
      </w:tr>
      <w:tr w:rsidRPr="00E70087" w:rsidR="00E70087" w14:paraId="5CC51D6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3E02D5E" w14:textId="77777777">
            <w:r w:rsidRPr="00E70087">
              <w:t>Informed Consent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A393EE0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12DD50A" w14:textId="77777777">
            <w:r w:rsidRPr="00E70087">
              <w:t>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6652CD47" w14:textId="77777777">
            <w:r w:rsidRPr="00E70087">
              <w:t>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19A052C" w14:textId="77777777">
            <w:r w:rsidRPr="00E70087">
              <w:t>—</w:t>
            </w:r>
          </w:p>
        </w:tc>
      </w:tr>
      <w:tr w:rsidRPr="00E70087" w:rsidR="00E70087" w14:paraId="738E71C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1070ADC" w14:textId="77777777">
            <w:r w:rsidRPr="00E70087">
              <w:t>Eligibility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638641A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C650C8A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5B9EF4D4" w14:textId="77777777">
            <w:r w:rsidRPr="00E70087">
              <w:t>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7C235C07" w14:textId="77777777">
            <w:r w:rsidRPr="00E70087">
              <w:t>—</w:t>
            </w:r>
          </w:p>
        </w:tc>
      </w:tr>
      <w:tr w:rsidRPr="00E70087" w:rsidR="00E70087" w14:paraId="0A68AE0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3AAFB53D" w14:textId="77777777">
            <w:r w:rsidRPr="00E70087">
              <w:t>Efficacy Assessment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1C8A5D4" w14:textId="77777777">
            <w:r w:rsidRPr="00E70087">
              <w:t>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98E6021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360A889D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4D27C977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</w:tr>
      <w:tr w:rsidRPr="00E70087" w:rsidR="00E70087" w14:paraId="3624717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6CE812AF" w14:textId="77777777">
            <w:r w:rsidRPr="00E70087">
              <w:t>Safety Assessment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1E21B7DE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0E976F88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629E6A81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70087" w:rsidR="00E70087" w:rsidP="00E70087" w:rsidRDefault="00E70087" w14:paraId="7268B63F" w14:textId="77777777">
            <w:r w:rsidRPr="00E70087">
              <w:rPr>
                <w:rFonts w:ascii="Segoe UI Symbol" w:hAnsi="Segoe UI Symbol" w:cs="Segoe UI Symbol"/>
              </w:rPr>
              <w:t>✔</w:t>
            </w:r>
          </w:p>
        </w:tc>
      </w:tr>
    </w:tbl>
    <w:p w:rsidRPr="00E70087" w:rsidR="00E70087" w:rsidP="00E70087" w:rsidRDefault="00E70087" w14:paraId="2F22CA1D" w14:textId="77777777">
      <w:r w:rsidRPr="00E70087">
        <w:pict w14:anchorId="23F8C0F5">
          <v:rect id="_x0000_i1267" style="width:0;height:1.5pt" o:hr="t" o:hrstd="t" o:hralign="center" fillcolor="#a0a0a0" stroked="f"/>
        </w:pict>
      </w:r>
    </w:p>
    <w:p w:rsidRPr="00E70087" w:rsidR="00E70087" w:rsidP="00E70087" w:rsidRDefault="00E70087" w14:paraId="64B07E1E" w14:textId="77777777">
      <w:r w:rsidRPr="00E70087">
        <w:t>The schedule ensures consistent data collection across study sites and supports accurate evaluation of treatment outcomes.</w:t>
      </w:r>
    </w:p>
    <w:p w:rsidRPr="00E70087" w:rsidR="00E70087" w:rsidP="00E70087" w:rsidRDefault="00E70087" w14:paraId="61E33EF4" w14:textId="77777777">
      <w:r w:rsidRPr="00E70087">
        <w:pict w14:anchorId="190F3A5E">
          <v:rect id="_x0000_i1268" style="width:0;height:1.5pt" o:hr="t" o:hrstd="t" o:hralign="center" fillcolor="#a0a0a0" stroked="f"/>
        </w:pict>
      </w:r>
    </w:p>
    <w:p w:rsidRPr="00E70087" w:rsidR="00E70087" w:rsidP="00E70087" w:rsidRDefault="00E70087" w14:paraId="65F312B8" w14:textId="77777777">
      <w:pPr>
        <w:rPr>
          <w:b/>
          <w:bCs/>
        </w:rPr>
      </w:pPr>
      <w:r w:rsidRPr="00E70087">
        <w:rPr>
          <w:b/>
          <w:bCs/>
        </w:rPr>
        <w:t>7.2 Efficacy Assessments</w:t>
      </w:r>
    </w:p>
    <w:p w:rsidRPr="00E70087" w:rsidR="00E70087" w:rsidP="00E70087" w:rsidRDefault="00E70087" w14:paraId="39221541" w14:textId="77777777">
      <w:r w:rsidRPr="00E70087">
        <w:lastRenderedPageBreak/>
        <w:t>Efficacy endpoints will be assessed at predefined timepoints, including the primary endpoint at Week 24.</w:t>
      </w:r>
    </w:p>
    <w:p w:rsidRPr="00E70087" w:rsidR="00E70087" w:rsidP="00E70087" w:rsidRDefault="00E70087" w14:paraId="6B96347B" w14:textId="2653C672">
      <w:r w:rsidR="00E70087">
        <w:rPr/>
        <w:t xml:space="preserve">The statistical analysis of efficacy endpoints is described in the </w:t>
      </w:r>
      <w:r w:rsidRPr="76A409D0" w:rsidR="00E70087">
        <w:rPr>
          <w:highlight w:val="yellow"/>
        </w:rPr>
        <w:t>SAP</w:t>
      </w:r>
      <w:r w:rsidR="00E70087">
        <w:rPr/>
        <w:t>.</w:t>
      </w:r>
    </w:p>
    <w:p w:rsidRPr="00E70087" w:rsidR="00E70087" w:rsidP="00E70087" w:rsidRDefault="00E70087" w14:paraId="7C6832AA" w14:textId="77777777">
      <w:r w:rsidRPr="00E70087">
        <w:pict w14:anchorId="783EE6EF">
          <v:rect id="_x0000_i1269" style="width:0;height:1.5pt" o:hr="t" o:hrstd="t" o:hralign="center" fillcolor="#a0a0a0" stroked="f"/>
        </w:pict>
      </w:r>
    </w:p>
    <w:p w:rsidRPr="00E70087" w:rsidR="00E70087" w:rsidP="00E70087" w:rsidRDefault="00E70087" w14:paraId="446C97D2" w14:textId="77777777">
      <w:pPr>
        <w:rPr>
          <w:b/>
          <w:bCs/>
        </w:rPr>
      </w:pPr>
      <w:r w:rsidRPr="00E70087">
        <w:rPr>
          <w:b/>
          <w:bCs/>
        </w:rPr>
        <w:t>7.3 Safety Assessments</w:t>
      </w:r>
    </w:p>
    <w:p w:rsidRPr="00E70087" w:rsidR="00E70087" w:rsidP="00E70087" w:rsidRDefault="00E70087" w14:paraId="15093B11" w14:textId="77777777">
      <w:r w:rsidRPr="00E70087">
        <w:t>Safety evaluations will include:</w:t>
      </w:r>
    </w:p>
    <w:p w:rsidRPr="00E70087" w:rsidR="00E70087" w:rsidP="00E70087" w:rsidRDefault="00E70087" w14:paraId="1E2BC49C" w14:textId="77777777">
      <w:pPr>
        <w:numPr>
          <w:ilvl w:val="0"/>
          <w:numId w:val="6"/>
        </w:numPr>
      </w:pPr>
      <w:r w:rsidRPr="00E70087">
        <w:t>Adverse events</w:t>
      </w:r>
    </w:p>
    <w:p w:rsidRPr="00E70087" w:rsidR="00E70087" w:rsidP="00E70087" w:rsidRDefault="00E70087" w14:paraId="10224873" w14:textId="77777777">
      <w:pPr>
        <w:numPr>
          <w:ilvl w:val="0"/>
          <w:numId w:val="6"/>
        </w:numPr>
      </w:pPr>
      <w:r w:rsidRPr="00E70087">
        <w:t>Laboratory parameters</w:t>
      </w:r>
    </w:p>
    <w:p w:rsidRPr="00E70087" w:rsidR="00E70087" w:rsidP="00E70087" w:rsidRDefault="00E70087" w14:paraId="0E422AF6" w14:textId="77777777">
      <w:pPr>
        <w:numPr>
          <w:ilvl w:val="0"/>
          <w:numId w:val="6"/>
        </w:numPr>
      </w:pPr>
      <w:r w:rsidRPr="00E70087">
        <w:t>Vital signs</w:t>
      </w:r>
    </w:p>
    <w:p w:rsidRPr="00E70087" w:rsidR="00E70087" w:rsidP="00E70087" w:rsidRDefault="00E70087" w14:paraId="1B76E846" w14:textId="1C3A645B">
      <w:r w:rsidR="00E70087">
        <w:rPr/>
        <w:t xml:space="preserve">Safety findings will be summarized and reported in the </w:t>
      </w:r>
      <w:r w:rsidRPr="76A409D0" w:rsidR="00FA723E">
        <w:rPr>
          <w:highlight w:val="yellow"/>
        </w:rPr>
        <w:t>CSR</w:t>
      </w:r>
      <w:r w:rsidR="00E70087">
        <w:rPr/>
        <w:t>.</w:t>
      </w:r>
    </w:p>
    <w:p w:rsidRPr="00E70087" w:rsidR="00E70087" w:rsidP="00E70087" w:rsidRDefault="00E70087" w14:paraId="3BB99527" w14:textId="77777777">
      <w:r w:rsidRPr="00E70087">
        <w:pict w14:anchorId="202E6745">
          <v:rect id="_x0000_i1270" style="width:0;height:1.5pt" o:hr="t" o:hrstd="t" o:hralign="center" fillcolor="#a0a0a0" stroked="f"/>
        </w:pict>
      </w:r>
    </w:p>
    <w:p w:rsidRPr="00E70087" w:rsidR="00E70087" w:rsidP="00E70087" w:rsidRDefault="00E70087" w14:paraId="599BDD32" w14:textId="77777777">
      <w:pPr>
        <w:rPr>
          <w:b/>
          <w:bCs/>
        </w:rPr>
      </w:pPr>
      <w:r w:rsidRPr="00E70087">
        <w:rPr>
          <w:b/>
          <w:bCs/>
        </w:rPr>
        <w:t>8. ENDPOINT DEFINITIONS</w:t>
      </w:r>
    </w:p>
    <w:p w:rsidRPr="00E70087" w:rsidR="00E70087" w:rsidP="00E70087" w:rsidRDefault="00E70087" w14:paraId="4B81B3CF" w14:textId="77777777">
      <w:pPr>
        <w:rPr>
          <w:b/>
          <w:bCs/>
        </w:rPr>
      </w:pPr>
      <w:r w:rsidRPr="00E70087">
        <w:rPr>
          <w:b/>
          <w:bCs/>
        </w:rPr>
        <w:t>8.1 Primary Endpoint</w:t>
      </w:r>
    </w:p>
    <w:p w:rsidRPr="00E70087" w:rsidR="00E70087" w:rsidP="00E70087" w:rsidRDefault="00E70087" w14:paraId="49DBF493" w14:textId="77777777">
      <w:r w:rsidRPr="00E70087">
        <w:t>The primary endpoint is defined as the proportion of subjects achieving clinical response at Week 24.</w:t>
      </w:r>
    </w:p>
    <w:p w:rsidRPr="00E70087" w:rsidR="00E70087" w:rsidP="00E70087" w:rsidRDefault="00E70087" w14:paraId="16428638" w14:textId="77777777">
      <w:r w:rsidRPr="00E70087">
        <w:pict w14:anchorId="2F3C9311">
          <v:rect id="_x0000_i1271" style="width:0;height:1.5pt" o:hr="t" o:hrstd="t" o:hralign="center" fillcolor="#a0a0a0" stroked="f"/>
        </w:pict>
      </w:r>
    </w:p>
    <w:p w:rsidRPr="00E70087" w:rsidR="00E70087" w:rsidP="00E70087" w:rsidRDefault="00E70087" w14:paraId="1123CB84" w14:textId="77777777">
      <w:pPr>
        <w:rPr>
          <w:b/>
          <w:bCs/>
        </w:rPr>
      </w:pPr>
      <w:r w:rsidRPr="00E70087">
        <w:rPr>
          <w:b/>
          <w:bCs/>
        </w:rPr>
        <w:t>8.2 Secondary Endpoints</w:t>
      </w:r>
    </w:p>
    <w:p w:rsidRPr="00E70087" w:rsidR="00E70087" w:rsidP="00E70087" w:rsidRDefault="00E70087" w14:paraId="25435122" w14:textId="77777777">
      <w:r w:rsidRPr="00E70087">
        <w:t>Secondary endpoints include:</w:t>
      </w:r>
    </w:p>
    <w:p w:rsidRPr="00E70087" w:rsidR="00E70087" w:rsidP="00E70087" w:rsidRDefault="00E70087" w14:paraId="228C5873" w14:textId="77777777">
      <w:pPr>
        <w:numPr>
          <w:ilvl w:val="0"/>
          <w:numId w:val="7"/>
        </w:numPr>
      </w:pPr>
      <w:r w:rsidRPr="00E70087">
        <w:t>Change from baseline in disease severity</w:t>
      </w:r>
    </w:p>
    <w:p w:rsidRPr="00E70087" w:rsidR="00E70087" w:rsidP="00E70087" w:rsidRDefault="00E70087" w14:paraId="7D29F81C" w14:textId="77777777">
      <w:pPr>
        <w:numPr>
          <w:ilvl w:val="0"/>
          <w:numId w:val="7"/>
        </w:numPr>
      </w:pPr>
      <w:r w:rsidRPr="00E70087">
        <w:t>Additional response measures</w:t>
      </w:r>
    </w:p>
    <w:p w:rsidRPr="00E70087" w:rsidR="00E70087" w:rsidP="00E70087" w:rsidRDefault="00E70087" w14:paraId="4E203D30" w14:textId="77777777">
      <w:r w:rsidR="00E70087">
        <w:rPr/>
        <w:t xml:space="preserve">The analysis of these endpoints is described in the </w:t>
      </w:r>
      <w:r w:rsidRPr="76A409D0" w:rsidR="00E70087">
        <w:rPr>
          <w:highlight w:val="yellow"/>
        </w:rPr>
        <w:t>SAP</w:t>
      </w:r>
      <w:r w:rsidR="00E70087">
        <w:rPr/>
        <w:t>.</w:t>
      </w:r>
    </w:p>
    <w:p w:rsidRPr="00E70087" w:rsidR="00E70087" w:rsidP="00E70087" w:rsidRDefault="00E70087" w14:paraId="45D82D62" w14:textId="77777777">
      <w:r w:rsidRPr="00E70087">
        <w:pict w14:anchorId="41E2B437">
          <v:rect id="_x0000_i1272" style="width:0;height:1.5pt" o:hr="t" o:hrstd="t" o:hralign="center" fillcolor="#a0a0a0" stroked="f"/>
        </w:pict>
      </w:r>
    </w:p>
    <w:p w:rsidRPr="00E70087" w:rsidR="00E70087" w:rsidP="00E70087" w:rsidRDefault="00E70087" w14:paraId="1151E55E" w14:textId="77777777">
      <w:pPr>
        <w:rPr>
          <w:b/>
          <w:bCs/>
        </w:rPr>
      </w:pPr>
      <w:r w:rsidRPr="00E70087">
        <w:rPr>
          <w:b/>
          <w:bCs/>
        </w:rPr>
        <w:t>9. STATISTICAL CONSIDERATIONS</w:t>
      </w:r>
    </w:p>
    <w:p w:rsidRPr="00E70087" w:rsidR="00E70087" w:rsidP="00E70087" w:rsidRDefault="00E70087" w14:paraId="0DD8F5AF" w14:textId="36BECEF0">
      <w:r w:rsidR="00E70087">
        <w:rPr/>
        <w:t xml:space="preserve">All statistical analyses will be conducted according to the </w:t>
      </w:r>
      <w:r w:rsidRPr="76A409D0" w:rsidR="00E70087">
        <w:rPr>
          <w:highlight w:val="yellow"/>
        </w:rPr>
        <w:t>SAP</w:t>
      </w:r>
      <w:r w:rsidR="00E70087">
        <w:rPr/>
        <w:t>. This includes definitions of analysis populations, handling of missing data, and statistical models for endpoint evaluation.</w:t>
      </w:r>
    </w:p>
    <w:p w:rsidRPr="00E70087" w:rsidR="00E70087" w:rsidP="00E70087" w:rsidRDefault="00E70087" w14:paraId="5755E655" w14:textId="3F707A80">
      <w:r w:rsidR="00E70087">
        <w:rPr/>
        <w:t xml:space="preserve">The outputs generated from these analyses will be reported in the </w:t>
      </w:r>
      <w:r w:rsidRPr="76A409D0" w:rsidR="00FA723E">
        <w:rPr>
          <w:highlight w:val="yellow"/>
        </w:rPr>
        <w:t>CSR</w:t>
      </w:r>
      <w:r w:rsidR="00E70087">
        <w:rPr/>
        <w:t>.</w:t>
      </w:r>
    </w:p>
    <w:p w:rsidRPr="00E70087" w:rsidR="00E70087" w:rsidP="00E70087" w:rsidRDefault="00E70087" w14:paraId="157227B8" w14:textId="77777777">
      <w:r w:rsidRPr="00E70087">
        <w:pict w14:anchorId="31286EEF">
          <v:rect id="_x0000_i1273" style="width:0;height:1.5pt" o:hr="t" o:hrstd="t" o:hralign="center" fillcolor="#a0a0a0" stroked="f"/>
        </w:pict>
      </w:r>
    </w:p>
    <w:p w:rsidRPr="00E70087" w:rsidR="00E70087" w:rsidP="00E70087" w:rsidRDefault="00E70087" w14:paraId="576A7357" w14:textId="77777777">
      <w:pPr>
        <w:rPr>
          <w:b/>
          <w:bCs/>
        </w:rPr>
      </w:pPr>
      <w:r w:rsidRPr="00E70087">
        <w:rPr>
          <w:b/>
          <w:bCs/>
        </w:rPr>
        <w:t>10. SAFETY MONITORING</w:t>
      </w:r>
    </w:p>
    <w:p w:rsidRPr="00E70087" w:rsidR="00E70087" w:rsidP="00E70087" w:rsidRDefault="00E70087" w14:paraId="29D7C4F9" w14:textId="77777777">
      <w:r w:rsidRPr="00E70087">
        <w:t>Safety will be monitored throughout the study through continuous evaluation of adverse events and clinical data.</w:t>
      </w:r>
    </w:p>
    <w:p w:rsidRPr="00E70087" w:rsidR="00E70087" w:rsidP="00E70087" w:rsidRDefault="00E70087" w14:paraId="55AC3B4E" w14:textId="73A90E01">
      <w:r w:rsidR="00E70087">
        <w:rPr/>
        <w:t xml:space="preserve">Safety analyses will be conducted as defined in the </w:t>
      </w:r>
      <w:r w:rsidRPr="76A409D0" w:rsidR="00E70087">
        <w:rPr>
          <w:highlight w:val="yellow"/>
        </w:rPr>
        <w:t>SAP</w:t>
      </w:r>
      <w:r w:rsidR="00E70087">
        <w:rPr/>
        <w:t xml:space="preserve"> and summarized in the </w:t>
      </w:r>
      <w:r w:rsidRPr="76A409D0" w:rsidR="00FA723E">
        <w:rPr>
          <w:highlight w:val="yellow"/>
        </w:rPr>
        <w:t>CSR</w:t>
      </w:r>
      <w:r w:rsidR="00E70087">
        <w:rPr/>
        <w:t>.</w:t>
      </w:r>
    </w:p>
    <w:p w:rsidRPr="00E70087" w:rsidR="00E70087" w:rsidP="00E70087" w:rsidRDefault="00E70087" w14:paraId="4B6BF7AD" w14:textId="77777777">
      <w:r w:rsidRPr="00E70087">
        <w:pict w14:anchorId="77348F34">
          <v:rect id="_x0000_i1274" style="width:0;height:1.5pt" o:hr="t" o:hrstd="t" o:hralign="center" fillcolor="#a0a0a0" stroked="f"/>
        </w:pict>
      </w:r>
    </w:p>
    <w:p w:rsidRPr="00E70087" w:rsidR="00E70087" w:rsidP="00E70087" w:rsidRDefault="00E70087" w14:paraId="0809879C" w14:textId="77777777">
      <w:pPr>
        <w:rPr>
          <w:b/>
          <w:bCs/>
        </w:rPr>
      </w:pPr>
      <w:r w:rsidRPr="00E70087">
        <w:rPr>
          <w:b/>
          <w:bCs/>
        </w:rPr>
        <w:lastRenderedPageBreak/>
        <w:t>11. DATA HANDLING AND DATA MANAGEMENT</w:t>
      </w:r>
    </w:p>
    <w:p w:rsidRPr="00E70087" w:rsidR="00E70087" w:rsidP="00E70087" w:rsidRDefault="00E70087" w14:paraId="70A42464" w14:textId="77777777">
      <w:r w:rsidRPr="00E70087">
        <w:t>All study data will be collected, recorded, and managed using validated systems to ensure data integrity and accuracy.</w:t>
      </w:r>
    </w:p>
    <w:p w:rsidRPr="00E70087" w:rsidR="00E70087" w:rsidP="00E70087" w:rsidRDefault="00E70087" w14:paraId="6414FD6C" w14:textId="77777777">
      <w:r w:rsidR="00E70087">
        <w:rPr/>
        <w:t xml:space="preserve">Data handling procedures will ensure consistency with regulatory requirements and support statistical analyses defined in the </w:t>
      </w:r>
      <w:r w:rsidRPr="76A409D0" w:rsidR="00E70087">
        <w:rPr>
          <w:highlight w:val="yellow"/>
        </w:rPr>
        <w:t>SAP</w:t>
      </w:r>
      <w:r w:rsidR="00E70087">
        <w:rPr/>
        <w:t>.</w:t>
      </w:r>
    </w:p>
    <w:p w:rsidRPr="00E70087" w:rsidR="00E70087" w:rsidP="00E70087" w:rsidRDefault="00E70087" w14:paraId="144B040F" w14:textId="77777777">
      <w:r w:rsidRPr="00E70087">
        <w:pict w14:anchorId="3666A990">
          <v:rect id="_x0000_i1275" style="width:0;height:1.5pt" o:hr="t" o:hrstd="t" o:hralign="center" fillcolor="#a0a0a0" stroked="f"/>
        </w:pict>
      </w:r>
    </w:p>
    <w:p w:rsidRPr="00E70087" w:rsidR="00E70087" w:rsidP="00E70087" w:rsidRDefault="00E70087" w14:paraId="1CE7758A" w14:textId="77777777">
      <w:pPr>
        <w:rPr>
          <w:b/>
          <w:bCs/>
        </w:rPr>
      </w:pPr>
      <w:r w:rsidRPr="00E70087">
        <w:rPr>
          <w:b/>
          <w:bCs/>
        </w:rPr>
        <w:t>12. QUALITY ASSURANCE</w:t>
      </w:r>
    </w:p>
    <w:p w:rsidRPr="00E70087" w:rsidR="00E70087" w:rsidP="00E70087" w:rsidRDefault="00E70087" w14:paraId="7694EA8C" w14:textId="77777777">
      <w:r w:rsidRPr="00E70087">
        <w:t>The study will be conducted in accordance with Good Clinical Practice (GCP). Monitoring and auditing procedures will be implemented to ensure compliance with protocol requirements.</w:t>
      </w:r>
    </w:p>
    <w:p w:rsidRPr="00E70087" w:rsidR="00E70087" w:rsidP="00E70087" w:rsidRDefault="00E70087" w14:paraId="49F6FEA3" w14:textId="77777777">
      <w:r w:rsidRPr="00E70087">
        <w:pict w14:anchorId="1B83D3E7">
          <v:rect id="_x0000_i1276" style="width:0;height:1.5pt" o:hr="t" o:hrstd="t" o:hralign="center" fillcolor="#a0a0a0" stroked="f"/>
        </w:pict>
      </w:r>
    </w:p>
    <w:p w:rsidRPr="00E70087" w:rsidR="00E70087" w:rsidP="00E70087" w:rsidRDefault="00E70087" w14:paraId="23937DC5" w14:textId="77777777">
      <w:pPr>
        <w:rPr>
          <w:b/>
          <w:bCs/>
        </w:rPr>
      </w:pPr>
      <w:r w:rsidRPr="00E70087">
        <w:rPr>
          <w:b/>
          <w:bCs/>
        </w:rPr>
        <w:t>13. ETHICS</w:t>
      </w:r>
    </w:p>
    <w:p w:rsidRPr="00E70087" w:rsidR="00E70087" w:rsidP="00E70087" w:rsidRDefault="00E70087" w14:paraId="6C4CBE23" w14:textId="77777777">
      <w:r w:rsidRPr="00E70087">
        <w:t>This study will be conducted in accordance with the Declaration of Helsinki and applicable regulatory requirements.</w:t>
      </w:r>
    </w:p>
    <w:p w:rsidRPr="00E70087" w:rsidR="00E70087" w:rsidP="00E70087" w:rsidRDefault="00E70087" w14:paraId="5727412B" w14:textId="77777777">
      <w:r w:rsidRPr="00E70087">
        <w:t>Approval from Institutional Review Boards or Ethics Committees will be obtained prior to study initiation.</w:t>
      </w:r>
    </w:p>
    <w:p w:rsidRPr="00E70087" w:rsidR="00E70087" w:rsidP="00E70087" w:rsidRDefault="00E70087" w14:paraId="17FC0396" w14:textId="77777777">
      <w:r w:rsidRPr="00E70087">
        <w:t>All subjects will provide written informed consent prior to participation.</w:t>
      </w:r>
    </w:p>
    <w:p w:rsidR="009A6CC7" w:rsidRDefault="009A6CC7" w14:paraId="7B994CEE" w14:textId="77777777"/>
    <w:sectPr w:rsidR="009A6CC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887"/>
    <w:multiLevelType w:val="multilevel"/>
    <w:tmpl w:val="FE1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27566E"/>
    <w:multiLevelType w:val="multilevel"/>
    <w:tmpl w:val="032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FA705D"/>
    <w:multiLevelType w:val="multilevel"/>
    <w:tmpl w:val="E6D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9746EB"/>
    <w:multiLevelType w:val="multilevel"/>
    <w:tmpl w:val="AF8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D53BEF"/>
    <w:multiLevelType w:val="multilevel"/>
    <w:tmpl w:val="1DA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1CF0664"/>
    <w:multiLevelType w:val="multilevel"/>
    <w:tmpl w:val="A4A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C9591C"/>
    <w:multiLevelType w:val="multilevel"/>
    <w:tmpl w:val="AFA2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9536AE"/>
    <w:multiLevelType w:val="multilevel"/>
    <w:tmpl w:val="DC8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56F4798"/>
    <w:multiLevelType w:val="multilevel"/>
    <w:tmpl w:val="B5D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67320E7"/>
    <w:multiLevelType w:val="multilevel"/>
    <w:tmpl w:val="D91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1187505"/>
    <w:multiLevelType w:val="multilevel"/>
    <w:tmpl w:val="07C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74966737">
    <w:abstractNumId w:val="4"/>
  </w:num>
  <w:num w:numId="2" w16cid:durableId="2017072443">
    <w:abstractNumId w:val="2"/>
  </w:num>
  <w:num w:numId="3" w16cid:durableId="1847357317">
    <w:abstractNumId w:val="9"/>
  </w:num>
  <w:num w:numId="4" w16cid:durableId="92747571">
    <w:abstractNumId w:val="3"/>
  </w:num>
  <w:num w:numId="5" w16cid:durableId="101610192">
    <w:abstractNumId w:val="6"/>
  </w:num>
  <w:num w:numId="6" w16cid:durableId="1142694835">
    <w:abstractNumId w:val="10"/>
  </w:num>
  <w:num w:numId="7" w16cid:durableId="685254535">
    <w:abstractNumId w:val="5"/>
  </w:num>
  <w:num w:numId="8" w16cid:durableId="1810828053">
    <w:abstractNumId w:val="1"/>
  </w:num>
  <w:num w:numId="9" w16cid:durableId="159976580">
    <w:abstractNumId w:val="8"/>
  </w:num>
  <w:num w:numId="10" w16cid:durableId="899824680">
    <w:abstractNumId w:val="7"/>
  </w:num>
  <w:num w:numId="11" w16cid:durableId="12118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87"/>
    <w:rsid w:val="00137821"/>
    <w:rsid w:val="002D4759"/>
    <w:rsid w:val="005C7246"/>
    <w:rsid w:val="009A6CC7"/>
    <w:rsid w:val="00DD2852"/>
    <w:rsid w:val="00E70087"/>
    <w:rsid w:val="00FA723E"/>
    <w:rsid w:val="03C08438"/>
    <w:rsid w:val="058AE585"/>
    <w:rsid w:val="07C39112"/>
    <w:rsid w:val="0A7D1F95"/>
    <w:rsid w:val="0D5A44EC"/>
    <w:rsid w:val="0EFB0904"/>
    <w:rsid w:val="0FE25AEB"/>
    <w:rsid w:val="22DD3A87"/>
    <w:rsid w:val="265C9E0E"/>
    <w:rsid w:val="350B8B7F"/>
    <w:rsid w:val="3A6DAE02"/>
    <w:rsid w:val="3CAB89B7"/>
    <w:rsid w:val="3D284737"/>
    <w:rsid w:val="42B51F70"/>
    <w:rsid w:val="4F0A707A"/>
    <w:rsid w:val="6EB56AA8"/>
    <w:rsid w:val="6EDEB250"/>
    <w:rsid w:val="76A409D0"/>
    <w:rsid w:val="785F05A0"/>
    <w:rsid w:val="78CDACA2"/>
    <w:rsid w:val="7E2DE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E9D6"/>
  <w15:chartTrackingRefBased/>
  <w15:docId w15:val="{04EE3482-F45A-4D6F-AEC4-519F2DF4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0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00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00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00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00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00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00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00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00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0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24" /><Relationship Type="http://schemas.openxmlformats.org/officeDocument/2006/relationships/fontTable" Target="fontTable.xml" Id="rId23" /><Relationship Type="http://schemas.openxmlformats.org/officeDocument/2006/relationships/webSettings" Target="webSettings.xml" Id="rId4" /><Relationship Type="http://schemas.openxmlformats.org/officeDocument/2006/relationships/hyperlink" Target="_NCT01101035%20-%20SAP.docx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Gollapally Vihari</dc:creator>
  <keywords/>
  <dc:description/>
  <lastModifiedBy>Pooja Milan Gursale</lastModifiedBy>
  <revision>4</revision>
  <dcterms:created xsi:type="dcterms:W3CDTF">2026-06-11T09:46:00.0000000Z</dcterms:created>
  <dcterms:modified xsi:type="dcterms:W3CDTF">2026-06-16T12:54:28.1936862Z</dcterms:modified>
</coreProperties>
</file>