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A67F46" w14:textId="77777777" w:rsidR="001B44DB" w:rsidRDefault="001B44DB" w:rsidP="001B44DB">
      <w:pPr>
        <w:rPr>
          <w:b/>
          <w:lang w:val="en-CA"/>
        </w:rPr>
      </w:pPr>
    </w:p>
    <w:p w14:paraId="656D73AC" w14:textId="77777777" w:rsidR="001B44DB" w:rsidRDefault="001B44DB" w:rsidP="001B44DB">
      <w:pPr>
        <w:rPr>
          <w:b/>
          <w:lang w:val="en-CA"/>
        </w:rPr>
      </w:pPr>
    </w:p>
    <w:p w14:paraId="32FB861F" w14:textId="77777777" w:rsidR="001B44DB" w:rsidRDefault="001B44DB" w:rsidP="001B44DB">
      <w:pPr>
        <w:rPr>
          <w:b/>
          <w:lang w:val="en-CA"/>
        </w:rPr>
      </w:pPr>
    </w:p>
    <w:p w14:paraId="765517AB" w14:textId="77777777" w:rsidR="001B44DB" w:rsidRDefault="001B44DB" w:rsidP="001B44DB">
      <w:pPr>
        <w:rPr>
          <w:b/>
          <w:lang w:val="en-CA"/>
        </w:rPr>
      </w:pPr>
    </w:p>
    <w:p w14:paraId="3979F51B" w14:textId="77777777" w:rsidR="001B44DB" w:rsidRDefault="001B44DB" w:rsidP="001B44DB">
      <w:pPr>
        <w:rPr>
          <w:b/>
          <w:lang w:val="en-CA"/>
        </w:rPr>
      </w:pPr>
    </w:p>
    <w:p w14:paraId="16BCDB90" w14:textId="77777777" w:rsidR="001B44DB" w:rsidRDefault="001B44DB" w:rsidP="001B44DB">
      <w:pPr>
        <w:rPr>
          <w:b/>
          <w:lang w:val="en-CA"/>
        </w:rPr>
      </w:pPr>
    </w:p>
    <w:p w14:paraId="663FD31D" w14:textId="77777777" w:rsidR="001B44DB" w:rsidRDefault="001B44DB" w:rsidP="001B44DB">
      <w:pPr>
        <w:rPr>
          <w:b/>
          <w:lang w:val="en-CA"/>
        </w:rPr>
      </w:pPr>
    </w:p>
    <w:p w14:paraId="3992FB64" w14:textId="77777777" w:rsidR="001B44DB" w:rsidRDefault="001B44DB" w:rsidP="001B44DB">
      <w:pPr>
        <w:rPr>
          <w:b/>
          <w:lang w:val="en-CA"/>
        </w:rPr>
      </w:pPr>
    </w:p>
    <w:p w14:paraId="56C30ED5" w14:textId="77777777" w:rsidR="001B44DB" w:rsidRDefault="001B44DB" w:rsidP="001B44DB">
      <w:pPr>
        <w:rPr>
          <w:b/>
          <w:lang w:val="en-CA"/>
        </w:rPr>
      </w:pPr>
    </w:p>
    <w:p w14:paraId="141CE39D" w14:textId="77777777" w:rsidR="001B44DB" w:rsidRDefault="001B44DB" w:rsidP="001B44DB">
      <w:pPr>
        <w:rPr>
          <w:b/>
          <w:lang w:val="en-CA"/>
        </w:rPr>
      </w:pPr>
    </w:p>
    <w:p w14:paraId="3354B688" w14:textId="77777777" w:rsidR="001B44DB" w:rsidRDefault="001B44DB" w:rsidP="001B44DB">
      <w:pPr>
        <w:rPr>
          <w:b/>
          <w:lang w:val="en-CA"/>
        </w:rPr>
      </w:pPr>
    </w:p>
    <w:p w14:paraId="53EB5799" w14:textId="77777777" w:rsidR="001B44DB" w:rsidRDefault="001B44DB" w:rsidP="001B44DB">
      <w:pPr>
        <w:rPr>
          <w:b/>
          <w:lang w:val="en-CA"/>
        </w:rPr>
      </w:pPr>
    </w:p>
    <w:p w14:paraId="068C5A68" w14:textId="77777777" w:rsidR="001B44DB" w:rsidRDefault="001B44DB" w:rsidP="001B44DB">
      <w:pPr>
        <w:rPr>
          <w:b/>
          <w:lang w:val="en-CA"/>
        </w:rPr>
      </w:pPr>
    </w:p>
    <w:p w14:paraId="517508BE" w14:textId="77777777" w:rsidR="001B44DB" w:rsidRDefault="001B44DB" w:rsidP="001B44DB">
      <w:pPr>
        <w:rPr>
          <w:b/>
          <w:lang w:val="en-CA"/>
        </w:rPr>
      </w:pPr>
    </w:p>
    <w:p w14:paraId="11DD4D5F" w14:textId="77777777" w:rsidR="001B44DB" w:rsidRDefault="001B44DB" w:rsidP="001B44DB">
      <w:pPr>
        <w:rPr>
          <w:b/>
          <w:lang w:val="en-CA"/>
        </w:rPr>
      </w:pPr>
    </w:p>
    <w:p w14:paraId="71EE0203" w14:textId="77777777" w:rsidR="001B44DB" w:rsidRDefault="001B44DB" w:rsidP="001B44DB">
      <w:pPr>
        <w:rPr>
          <w:b/>
          <w:lang w:val="en-CA"/>
        </w:rPr>
      </w:pPr>
      <w:r>
        <w:rPr>
          <w:b/>
          <w:lang w:val="en-CA"/>
        </w:rPr>
        <w:t>An Examination of Plant-Animal Interactions in a Desert Ecosystem</w:t>
      </w:r>
    </w:p>
    <w:p w14:paraId="52D01863" w14:textId="77777777" w:rsidR="001B44DB" w:rsidRDefault="001B44DB" w:rsidP="001B44DB">
      <w:pPr>
        <w:rPr>
          <w:b/>
          <w:lang w:val="en-CA"/>
        </w:rPr>
      </w:pPr>
    </w:p>
    <w:p w14:paraId="14446C01" w14:textId="77777777" w:rsidR="001B44DB" w:rsidRDefault="001B44DB" w:rsidP="001B44DB">
      <w:pPr>
        <w:rPr>
          <w:b/>
          <w:lang w:val="en-CA"/>
        </w:rPr>
      </w:pPr>
      <w:r>
        <w:rPr>
          <w:b/>
          <w:lang w:val="en-CA"/>
        </w:rPr>
        <w:t xml:space="preserve">Mario Zuliani &amp; Christopher </w:t>
      </w:r>
      <w:proofErr w:type="spellStart"/>
      <w:r>
        <w:rPr>
          <w:b/>
          <w:lang w:val="en-CA"/>
        </w:rPr>
        <w:t>Lortie</w:t>
      </w:r>
      <w:proofErr w:type="spellEnd"/>
    </w:p>
    <w:p w14:paraId="1FF01445" w14:textId="77777777" w:rsidR="001B44DB" w:rsidRDefault="001B44DB" w:rsidP="001B44DB">
      <w:pPr>
        <w:rPr>
          <w:b/>
          <w:lang w:val="en-CA"/>
        </w:rPr>
      </w:pPr>
    </w:p>
    <w:p w14:paraId="58464D7E" w14:textId="77777777" w:rsidR="001B44DB" w:rsidRDefault="001B44DB" w:rsidP="001B44DB">
      <w:pPr>
        <w:rPr>
          <w:b/>
          <w:lang w:val="en-CA"/>
        </w:rPr>
      </w:pPr>
    </w:p>
    <w:p w14:paraId="1C17BDFB" w14:textId="77777777" w:rsidR="001B44DB" w:rsidRDefault="001B44DB" w:rsidP="001B44DB">
      <w:pPr>
        <w:rPr>
          <w:b/>
          <w:lang w:val="en-CA"/>
        </w:rPr>
      </w:pPr>
    </w:p>
    <w:p w14:paraId="55E00C8A" w14:textId="77777777" w:rsidR="001B44DB" w:rsidRDefault="001B44DB" w:rsidP="001B44DB">
      <w:pPr>
        <w:rPr>
          <w:b/>
          <w:lang w:val="en-CA"/>
        </w:rPr>
      </w:pPr>
    </w:p>
    <w:p w14:paraId="0F4DF97B" w14:textId="77777777" w:rsidR="001B44DB" w:rsidRDefault="001B44DB" w:rsidP="001B44DB">
      <w:pPr>
        <w:rPr>
          <w:b/>
          <w:lang w:val="en-CA"/>
        </w:rPr>
      </w:pPr>
    </w:p>
    <w:p w14:paraId="3D689403" w14:textId="77777777" w:rsidR="001B44DB" w:rsidRDefault="001B44DB" w:rsidP="001B44DB">
      <w:pPr>
        <w:rPr>
          <w:b/>
          <w:lang w:val="en-CA"/>
        </w:rPr>
      </w:pPr>
    </w:p>
    <w:p w14:paraId="700316FF" w14:textId="77777777" w:rsidR="001B44DB" w:rsidRDefault="001B44DB" w:rsidP="001B44DB">
      <w:pPr>
        <w:rPr>
          <w:b/>
          <w:lang w:val="en-CA"/>
        </w:rPr>
      </w:pPr>
    </w:p>
    <w:p w14:paraId="419621A8" w14:textId="77777777" w:rsidR="001B44DB" w:rsidRDefault="001B44DB" w:rsidP="001B44DB">
      <w:pPr>
        <w:rPr>
          <w:b/>
          <w:lang w:val="en-CA"/>
        </w:rPr>
      </w:pPr>
    </w:p>
    <w:p w14:paraId="37960EF6" w14:textId="77777777" w:rsidR="001B44DB" w:rsidRDefault="001B44DB" w:rsidP="001B44DB">
      <w:pPr>
        <w:rPr>
          <w:b/>
          <w:lang w:val="en-CA"/>
        </w:rPr>
      </w:pPr>
    </w:p>
    <w:p w14:paraId="12C8C08C" w14:textId="77777777" w:rsidR="001B44DB" w:rsidRDefault="001B44DB" w:rsidP="001B44DB">
      <w:pPr>
        <w:rPr>
          <w:b/>
          <w:lang w:val="en-CA"/>
        </w:rPr>
      </w:pPr>
    </w:p>
    <w:p w14:paraId="3A8F71C8" w14:textId="77777777" w:rsidR="001B44DB" w:rsidRDefault="001B44DB" w:rsidP="001B44DB">
      <w:pPr>
        <w:rPr>
          <w:b/>
          <w:lang w:val="en-CA"/>
        </w:rPr>
      </w:pPr>
    </w:p>
    <w:p w14:paraId="2C0CE4F7" w14:textId="77777777" w:rsidR="001B44DB" w:rsidRDefault="001B44DB" w:rsidP="001B44DB">
      <w:pPr>
        <w:rPr>
          <w:b/>
          <w:lang w:val="en-CA"/>
        </w:rPr>
      </w:pPr>
    </w:p>
    <w:p w14:paraId="05B8B35F" w14:textId="77777777" w:rsidR="001B44DB" w:rsidRDefault="001B44DB" w:rsidP="001B44DB">
      <w:pPr>
        <w:rPr>
          <w:b/>
          <w:lang w:val="en-CA"/>
        </w:rPr>
      </w:pPr>
    </w:p>
    <w:p w14:paraId="19C5FC9C" w14:textId="77777777" w:rsidR="001B44DB" w:rsidRDefault="001B44DB" w:rsidP="001B44DB">
      <w:pPr>
        <w:rPr>
          <w:b/>
          <w:lang w:val="en-CA"/>
        </w:rPr>
      </w:pPr>
    </w:p>
    <w:p w14:paraId="5B78AFE2" w14:textId="77777777" w:rsidR="001B44DB" w:rsidRDefault="001B44DB" w:rsidP="001B44DB">
      <w:pPr>
        <w:rPr>
          <w:b/>
          <w:lang w:val="en-CA"/>
        </w:rPr>
      </w:pPr>
    </w:p>
    <w:p w14:paraId="40004852" w14:textId="77777777" w:rsidR="001B44DB" w:rsidRDefault="001B44DB" w:rsidP="001B44DB">
      <w:pPr>
        <w:rPr>
          <w:b/>
          <w:lang w:val="en-CA"/>
        </w:rPr>
      </w:pPr>
    </w:p>
    <w:p w14:paraId="65E335BF" w14:textId="77777777" w:rsidR="001B44DB" w:rsidRDefault="001B44DB" w:rsidP="001B44DB">
      <w:pPr>
        <w:rPr>
          <w:b/>
          <w:lang w:val="en-CA"/>
        </w:rPr>
      </w:pPr>
    </w:p>
    <w:p w14:paraId="5891D6EC" w14:textId="77777777" w:rsidR="001B44DB" w:rsidRDefault="001B44DB" w:rsidP="001B44DB">
      <w:pPr>
        <w:rPr>
          <w:b/>
          <w:lang w:val="en-CA"/>
        </w:rPr>
      </w:pPr>
    </w:p>
    <w:p w14:paraId="6DEF0335" w14:textId="77777777" w:rsidR="001B44DB" w:rsidRDefault="001B44DB" w:rsidP="001B44DB">
      <w:pPr>
        <w:rPr>
          <w:b/>
          <w:lang w:val="en-CA"/>
        </w:rPr>
      </w:pPr>
    </w:p>
    <w:p w14:paraId="055B028A" w14:textId="77777777" w:rsidR="001B44DB" w:rsidRDefault="001B44DB" w:rsidP="001B44DB">
      <w:pPr>
        <w:rPr>
          <w:b/>
          <w:lang w:val="en-CA"/>
        </w:rPr>
      </w:pPr>
    </w:p>
    <w:p w14:paraId="0F7D2C65" w14:textId="77777777" w:rsidR="001B44DB" w:rsidRDefault="001B44DB" w:rsidP="001B44DB">
      <w:pPr>
        <w:rPr>
          <w:b/>
          <w:lang w:val="en-CA"/>
        </w:rPr>
      </w:pPr>
    </w:p>
    <w:p w14:paraId="501CE460" w14:textId="77777777" w:rsidR="001B44DB" w:rsidRDefault="001B44DB" w:rsidP="001B44DB">
      <w:pPr>
        <w:rPr>
          <w:b/>
          <w:lang w:val="en-CA"/>
        </w:rPr>
      </w:pPr>
      <w:r>
        <w:rPr>
          <w:b/>
          <w:lang w:val="en-CA"/>
        </w:rPr>
        <w:t>Committee:</w:t>
      </w:r>
    </w:p>
    <w:p w14:paraId="7F720DDD" w14:textId="77777777" w:rsidR="001B44DB" w:rsidRDefault="001B44DB" w:rsidP="001B44DB">
      <w:pPr>
        <w:rPr>
          <w:lang w:val="en-CA"/>
        </w:rPr>
      </w:pPr>
      <w:r>
        <w:rPr>
          <w:lang w:val="en-CA"/>
        </w:rPr>
        <w:t xml:space="preserve">Christopher </w:t>
      </w:r>
      <w:proofErr w:type="spellStart"/>
      <w:r>
        <w:rPr>
          <w:lang w:val="en-CA"/>
        </w:rPr>
        <w:t>Lortie</w:t>
      </w:r>
      <w:proofErr w:type="spellEnd"/>
      <w:r>
        <w:rPr>
          <w:lang w:val="en-CA"/>
        </w:rPr>
        <w:t xml:space="preserve"> (Supervisor)</w:t>
      </w:r>
    </w:p>
    <w:p w14:paraId="558AD311" w14:textId="77777777" w:rsidR="001B44DB" w:rsidRDefault="001B44DB" w:rsidP="001B44DB">
      <w:pPr>
        <w:rPr>
          <w:lang w:val="en-CA"/>
        </w:rPr>
      </w:pPr>
      <w:proofErr w:type="spellStart"/>
      <w:r>
        <w:rPr>
          <w:lang w:val="en-CA"/>
        </w:rPr>
        <w:t>Valérie</w:t>
      </w:r>
      <w:proofErr w:type="spellEnd"/>
      <w:r>
        <w:rPr>
          <w:lang w:val="en-CA"/>
        </w:rPr>
        <w:t xml:space="preserve"> </w:t>
      </w:r>
      <w:proofErr w:type="spellStart"/>
      <w:r>
        <w:rPr>
          <w:lang w:val="en-CA"/>
        </w:rPr>
        <w:t>Schoof</w:t>
      </w:r>
      <w:proofErr w:type="spellEnd"/>
      <w:r>
        <w:rPr>
          <w:lang w:val="en-CA"/>
        </w:rPr>
        <w:t xml:space="preserve"> (Committee Member)</w:t>
      </w:r>
    </w:p>
    <w:p w14:paraId="49D00FB6" w14:textId="77777777" w:rsidR="001B44DB" w:rsidRDefault="001B44DB" w:rsidP="001B44DB">
      <w:pPr>
        <w:rPr>
          <w:lang w:val="en-CA"/>
        </w:rPr>
      </w:pPr>
      <w:r>
        <w:rPr>
          <w:lang w:val="en-CA"/>
        </w:rPr>
        <w:t>Jocelyn Martel (Committee Member)</w:t>
      </w:r>
    </w:p>
    <w:p w14:paraId="4DF79F78" w14:textId="77777777" w:rsidR="001B44DB" w:rsidRDefault="001B44DB" w:rsidP="001B44DB">
      <w:pPr>
        <w:jc w:val="both"/>
        <w:rPr>
          <w:b/>
          <w:lang w:val="en-CA"/>
        </w:rPr>
      </w:pPr>
    </w:p>
    <w:p w14:paraId="2FAD9D14" w14:textId="77777777" w:rsidR="001B44DB" w:rsidRPr="00961F31" w:rsidRDefault="001B44DB" w:rsidP="001B44DB">
      <w:pPr>
        <w:jc w:val="both"/>
        <w:rPr>
          <w:b/>
          <w:lang w:val="en-CA"/>
        </w:rPr>
      </w:pPr>
      <w:r w:rsidRPr="00961F31">
        <w:rPr>
          <w:b/>
          <w:lang w:val="en-CA"/>
        </w:rPr>
        <w:t xml:space="preserve">Table 1: </w:t>
      </w:r>
      <w:r w:rsidRPr="00921140">
        <w:rPr>
          <w:lang w:val="en-CA"/>
        </w:rPr>
        <w:t>Timeline for Ph.D. Research 2022/2021</w:t>
      </w:r>
    </w:p>
    <w:tbl>
      <w:tblPr>
        <w:tblStyle w:val="TableGrid"/>
        <w:tblW w:w="10736" w:type="dxa"/>
        <w:tblInd w:w="-572" w:type="dxa"/>
        <w:tblLook w:val="04A0" w:firstRow="1" w:lastRow="0" w:firstColumn="1" w:lastColumn="0" w:noHBand="0" w:noVBand="1"/>
      </w:tblPr>
      <w:tblGrid>
        <w:gridCol w:w="1346"/>
        <w:gridCol w:w="2341"/>
        <w:gridCol w:w="2473"/>
        <w:gridCol w:w="2545"/>
        <w:gridCol w:w="2031"/>
      </w:tblGrid>
      <w:tr w:rsidR="001B44DB" w14:paraId="5452A4A9" w14:textId="77777777" w:rsidTr="000C11CF">
        <w:trPr>
          <w:trHeight w:val="360"/>
        </w:trPr>
        <w:tc>
          <w:tcPr>
            <w:tcW w:w="1346" w:type="dxa"/>
          </w:tcPr>
          <w:p w14:paraId="326FE3FB" w14:textId="77777777" w:rsidR="001B44DB" w:rsidRPr="0027625C" w:rsidRDefault="001B44DB" w:rsidP="000C11CF">
            <w:pPr>
              <w:rPr>
                <w:b/>
                <w:sz w:val="22"/>
                <w:szCs w:val="22"/>
                <w:lang w:val="en-CA"/>
              </w:rPr>
            </w:pPr>
            <w:r w:rsidRPr="0027625C">
              <w:rPr>
                <w:b/>
                <w:sz w:val="22"/>
                <w:szCs w:val="22"/>
                <w:lang w:val="en-CA"/>
              </w:rPr>
              <w:t>Chapter</w:t>
            </w:r>
          </w:p>
        </w:tc>
        <w:tc>
          <w:tcPr>
            <w:tcW w:w="2341" w:type="dxa"/>
          </w:tcPr>
          <w:p w14:paraId="0989D440" w14:textId="77777777" w:rsidR="001B44DB" w:rsidRPr="0027625C" w:rsidRDefault="001B44DB" w:rsidP="000C11CF">
            <w:pPr>
              <w:rPr>
                <w:b/>
                <w:sz w:val="22"/>
                <w:szCs w:val="22"/>
                <w:lang w:val="en-CA"/>
              </w:rPr>
            </w:pPr>
            <w:r w:rsidRPr="0027625C">
              <w:rPr>
                <w:b/>
                <w:sz w:val="22"/>
                <w:szCs w:val="22"/>
                <w:lang w:val="en-CA"/>
              </w:rPr>
              <w:t>Title</w:t>
            </w:r>
          </w:p>
        </w:tc>
        <w:tc>
          <w:tcPr>
            <w:tcW w:w="2473" w:type="dxa"/>
          </w:tcPr>
          <w:p w14:paraId="07A05A58" w14:textId="77777777" w:rsidR="001B44DB" w:rsidRPr="0027625C" w:rsidRDefault="001B44DB" w:rsidP="000C11CF">
            <w:pPr>
              <w:rPr>
                <w:b/>
                <w:sz w:val="22"/>
                <w:szCs w:val="22"/>
                <w:lang w:val="en-CA"/>
              </w:rPr>
            </w:pPr>
            <w:r w:rsidRPr="0027625C">
              <w:rPr>
                <w:b/>
                <w:sz w:val="22"/>
                <w:szCs w:val="22"/>
                <w:lang w:val="en-CA"/>
              </w:rPr>
              <w:t>Progress</w:t>
            </w:r>
          </w:p>
        </w:tc>
        <w:tc>
          <w:tcPr>
            <w:tcW w:w="2545" w:type="dxa"/>
          </w:tcPr>
          <w:p w14:paraId="2DB69333" w14:textId="77777777" w:rsidR="001B44DB" w:rsidRPr="0027625C" w:rsidRDefault="001B44DB" w:rsidP="000C11CF">
            <w:pPr>
              <w:rPr>
                <w:b/>
                <w:sz w:val="22"/>
                <w:szCs w:val="22"/>
                <w:lang w:val="en-CA"/>
              </w:rPr>
            </w:pPr>
            <w:r w:rsidRPr="0027625C">
              <w:rPr>
                <w:b/>
                <w:sz w:val="22"/>
                <w:szCs w:val="22"/>
                <w:lang w:val="en-CA"/>
              </w:rPr>
              <w:t>Short Term Goals</w:t>
            </w:r>
          </w:p>
        </w:tc>
        <w:tc>
          <w:tcPr>
            <w:tcW w:w="2031" w:type="dxa"/>
          </w:tcPr>
          <w:p w14:paraId="5039CBF7" w14:textId="77777777" w:rsidR="001B44DB" w:rsidRPr="0027625C" w:rsidRDefault="001B44DB" w:rsidP="000C11CF">
            <w:pPr>
              <w:rPr>
                <w:b/>
                <w:sz w:val="22"/>
                <w:szCs w:val="22"/>
                <w:lang w:val="en-CA"/>
              </w:rPr>
            </w:pPr>
            <w:r w:rsidRPr="0027625C">
              <w:rPr>
                <w:b/>
                <w:sz w:val="22"/>
                <w:szCs w:val="22"/>
                <w:lang w:val="en-CA"/>
              </w:rPr>
              <w:t>Long Term Goals</w:t>
            </w:r>
          </w:p>
        </w:tc>
      </w:tr>
      <w:tr w:rsidR="001B44DB" w14:paraId="0BCB4C76" w14:textId="77777777" w:rsidTr="000C11CF">
        <w:trPr>
          <w:trHeight w:val="360"/>
        </w:trPr>
        <w:tc>
          <w:tcPr>
            <w:tcW w:w="1346" w:type="dxa"/>
          </w:tcPr>
          <w:p w14:paraId="0183D0BF" w14:textId="77777777" w:rsidR="001B44DB" w:rsidRPr="0027625C" w:rsidRDefault="001B44DB" w:rsidP="000C11CF">
            <w:pPr>
              <w:jc w:val="center"/>
              <w:rPr>
                <w:sz w:val="22"/>
                <w:szCs w:val="22"/>
                <w:lang w:val="en-CA"/>
              </w:rPr>
            </w:pPr>
            <w:r w:rsidRPr="0027625C">
              <w:rPr>
                <w:sz w:val="22"/>
                <w:szCs w:val="22"/>
                <w:lang w:val="en-CA"/>
              </w:rPr>
              <w:lastRenderedPageBreak/>
              <w:t>1</w:t>
            </w:r>
          </w:p>
        </w:tc>
        <w:tc>
          <w:tcPr>
            <w:tcW w:w="2341" w:type="dxa"/>
          </w:tcPr>
          <w:p w14:paraId="38EBF1B3" w14:textId="77777777" w:rsidR="001B44DB" w:rsidRPr="0027625C" w:rsidRDefault="001B44DB" w:rsidP="000C11CF">
            <w:pPr>
              <w:jc w:val="center"/>
              <w:rPr>
                <w:b/>
                <w:sz w:val="22"/>
                <w:szCs w:val="22"/>
                <w:lang w:val="en-CA"/>
              </w:rPr>
            </w:pPr>
            <w:r w:rsidRPr="0027625C">
              <w:rPr>
                <w:b/>
                <w:sz w:val="22"/>
                <w:szCs w:val="22"/>
              </w:rPr>
              <w:t xml:space="preserve">Project 1: </w:t>
            </w:r>
            <w:r w:rsidRPr="0027625C">
              <w:rPr>
                <w:sz w:val="22"/>
                <w:szCs w:val="22"/>
              </w:rPr>
              <w:t>A meta-analysis of shrub density as a predictor of animal abundance</w:t>
            </w:r>
          </w:p>
        </w:tc>
        <w:tc>
          <w:tcPr>
            <w:tcW w:w="2473" w:type="dxa"/>
          </w:tcPr>
          <w:p w14:paraId="4EA4305A" w14:textId="77777777" w:rsidR="001B44DB" w:rsidRPr="0027625C" w:rsidRDefault="001B44DB" w:rsidP="000C11CF">
            <w:pPr>
              <w:jc w:val="center"/>
              <w:rPr>
                <w:sz w:val="22"/>
                <w:szCs w:val="22"/>
                <w:lang w:val="en-CA"/>
              </w:rPr>
            </w:pPr>
            <w:r w:rsidRPr="0027625C">
              <w:rPr>
                <w:sz w:val="22"/>
                <w:szCs w:val="22"/>
                <w:lang w:val="en-CA"/>
              </w:rPr>
              <w:t>The meta-analysis for this project has been completed and analyzed. The manuscript has been completed and was submitted to Wildlife Biology and is currently under review.</w:t>
            </w:r>
          </w:p>
        </w:tc>
        <w:tc>
          <w:tcPr>
            <w:tcW w:w="2545" w:type="dxa"/>
          </w:tcPr>
          <w:p w14:paraId="0BDFC736" w14:textId="77777777" w:rsidR="001B44DB" w:rsidRPr="0027625C" w:rsidRDefault="001B44DB" w:rsidP="000C11CF">
            <w:pPr>
              <w:jc w:val="center"/>
              <w:rPr>
                <w:sz w:val="22"/>
                <w:szCs w:val="22"/>
                <w:lang w:val="en-CA"/>
              </w:rPr>
            </w:pPr>
            <w:r w:rsidRPr="0027625C">
              <w:rPr>
                <w:sz w:val="22"/>
                <w:szCs w:val="22"/>
                <w:lang w:val="en-CA"/>
              </w:rPr>
              <w:t>Address any revisions Wildlife Biology may have on the submitted manuscript and continue the publication process.</w:t>
            </w:r>
          </w:p>
        </w:tc>
        <w:tc>
          <w:tcPr>
            <w:tcW w:w="2031" w:type="dxa"/>
          </w:tcPr>
          <w:p w14:paraId="22EA2648" w14:textId="77777777" w:rsidR="001B44DB" w:rsidRPr="0027625C" w:rsidRDefault="001B44DB" w:rsidP="000C11CF">
            <w:pPr>
              <w:jc w:val="center"/>
              <w:rPr>
                <w:sz w:val="22"/>
                <w:szCs w:val="22"/>
                <w:lang w:val="en-CA"/>
              </w:rPr>
            </w:pPr>
            <w:r w:rsidRPr="0027625C">
              <w:rPr>
                <w:sz w:val="22"/>
                <w:szCs w:val="22"/>
                <w:lang w:val="en-CA"/>
              </w:rPr>
              <w:t>Have this project completed and published before the end of summer 2022.</w:t>
            </w:r>
          </w:p>
        </w:tc>
      </w:tr>
      <w:tr w:rsidR="001B44DB" w14:paraId="2D350C82" w14:textId="77777777" w:rsidTr="000C11CF">
        <w:trPr>
          <w:trHeight w:val="632"/>
        </w:trPr>
        <w:tc>
          <w:tcPr>
            <w:tcW w:w="1346" w:type="dxa"/>
          </w:tcPr>
          <w:p w14:paraId="1140F61B" w14:textId="77777777" w:rsidR="001B44DB" w:rsidRPr="0027625C" w:rsidRDefault="001B44DB" w:rsidP="000C11CF">
            <w:pPr>
              <w:jc w:val="center"/>
              <w:rPr>
                <w:sz w:val="22"/>
                <w:szCs w:val="22"/>
                <w:lang w:val="en-CA"/>
              </w:rPr>
            </w:pPr>
            <w:r w:rsidRPr="0027625C">
              <w:rPr>
                <w:sz w:val="22"/>
                <w:szCs w:val="22"/>
                <w:lang w:val="en-CA"/>
              </w:rPr>
              <w:t>2</w:t>
            </w:r>
          </w:p>
        </w:tc>
        <w:tc>
          <w:tcPr>
            <w:tcW w:w="2341" w:type="dxa"/>
          </w:tcPr>
          <w:p w14:paraId="042E15DF" w14:textId="77777777" w:rsidR="001B44DB" w:rsidRPr="0027625C" w:rsidRDefault="001B44DB" w:rsidP="000C11CF">
            <w:pPr>
              <w:jc w:val="center"/>
              <w:rPr>
                <w:b/>
                <w:sz w:val="22"/>
                <w:szCs w:val="22"/>
                <w:lang w:val="en-CA"/>
              </w:rPr>
            </w:pPr>
            <w:r w:rsidRPr="0027625C">
              <w:rPr>
                <w:b/>
                <w:sz w:val="22"/>
                <w:szCs w:val="22"/>
              </w:rPr>
              <w:t>Project 2:</w:t>
            </w:r>
            <w:r w:rsidRPr="0027625C">
              <w:rPr>
                <w:sz w:val="22"/>
                <w:szCs w:val="22"/>
              </w:rPr>
              <w:t xml:space="preserve"> The Impacts of Temperature on the Germination of Native Versus Exotic Desert Annuals</w:t>
            </w:r>
          </w:p>
        </w:tc>
        <w:tc>
          <w:tcPr>
            <w:tcW w:w="2473" w:type="dxa"/>
          </w:tcPr>
          <w:p w14:paraId="7709B7FE" w14:textId="77777777" w:rsidR="001B44DB" w:rsidRPr="0027625C" w:rsidRDefault="001B44DB" w:rsidP="000C11CF">
            <w:pPr>
              <w:jc w:val="center"/>
              <w:rPr>
                <w:sz w:val="22"/>
                <w:szCs w:val="22"/>
                <w:lang w:val="en-CA"/>
              </w:rPr>
            </w:pPr>
            <w:r w:rsidRPr="0027625C">
              <w:rPr>
                <w:sz w:val="22"/>
                <w:szCs w:val="22"/>
                <w:lang w:val="en-CA"/>
              </w:rPr>
              <w:t xml:space="preserve">The trials for all </w:t>
            </w:r>
            <w:proofErr w:type="gramStart"/>
            <w:r w:rsidRPr="0027625C">
              <w:rPr>
                <w:sz w:val="22"/>
                <w:szCs w:val="22"/>
                <w:lang w:val="en-CA"/>
              </w:rPr>
              <w:t>4 plant</w:t>
            </w:r>
            <w:proofErr w:type="gramEnd"/>
            <w:r w:rsidRPr="0027625C">
              <w:rPr>
                <w:sz w:val="22"/>
                <w:szCs w:val="22"/>
                <w:lang w:val="en-CA"/>
              </w:rPr>
              <w:t xml:space="preserve"> species have been completed, data has been inputted into R and we are currently analyzing the data and generating figures.</w:t>
            </w:r>
          </w:p>
        </w:tc>
        <w:tc>
          <w:tcPr>
            <w:tcW w:w="2545" w:type="dxa"/>
          </w:tcPr>
          <w:p w14:paraId="4AE47D04" w14:textId="77777777" w:rsidR="001B44DB" w:rsidRPr="0027625C" w:rsidRDefault="001B44DB" w:rsidP="000C11CF">
            <w:pPr>
              <w:jc w:val="center"/>
              <w:rPr>
                <w:sz w:val="22"/>
                <w:szCs w:val="22"/>
                <w:lang w:val="en-CA"/>
              </w:rPr>
            </w:pPr>
            <w:r w:rsidRPr="0027625C">
              <w:rPr>
                <w:sz w:val="22"/>
                <w:szCs w:val="22"/>
                <w:lang w:val="en-CA"/>
              </w:rPr>
              <w:t>Complete data analysis for this project and begin writing the manuscript by the middle July 2022.</w:t>
            </w:r>
          </w:p>
        </w:tc>
        <w:tc>
          <w:tcPr>
            <w:tcW w:w="2031" w:type="dxa"/>
          </w:tcPr>
          <w:p w14:paraId="3A9CD21A" w14:textId="77777777" w:rsidR="001B44DB" w:rsidRPr="0027625C" w:rsidRDefault="001B44DB" w:rsidP="000C11CF">
            <w:pPr>
              <w:jc w:val="center"/>
              <w:rPr>
                <w:sz w:val="22"/>
                <w:szCs w:val="22"/>
                <w:lang w:val="en-CA"/>
              </w:rPr>
            </w:pPr>
            <w:r w:rsidRPr="0027625C">
              <w:rPr>
                <w:sz w:val="22"/>
                <w:szCs w:val="22"/>
                <w:lang w:val="en-CA"/>
              </w:rPr>
              <w:t>Have a completed and edited final version of a manuscript ready and send out for publication by the mid to end of August 2022</w:t>
            </w:r>
          </w:p>
        </w:tc>
      </w:tr>
      <w:tr w:rsidR="001B44DB" w14:paraId="4536CCA4" w14:textId="77777777" w:rsidTr="000C11CF">
        <w:trPr>
          <w:trHeight w:val="2952"/>
        </w:trPr>
        <w:tc>
          <w:tcPr>
            <w:tcW w:w="1346" w:type="dxa"/>
          </w:tcPr>
          <w:p w14:paraId="672DA1A1" w14:textId="77777777" w:rsidR="001B44DB" w:rsidRPr="0027625C" w:rsidRDefault="001B44DB" w:rsidP="000C11CF">
            <w:pPr>
              <w:jc w:val="center"/>
              <w:rPr>
                <w:sz w:val="22"/>
                <w:szCs w:val="22"/>
                <w:lang w:val="en-CA"/>
              </w:rPr>
            </w:pPr>
            <w:r w:rsidRPr="0027625C">
              <w:rPr>
                <w:sz w:val="22"/>
                <w:szCs w:val="22"/>
                <w:lang w:val="en-CA"/>
              </w:rPr>
              <w:t>3</w:t>
            </w:r>
          </w:p>
        </w:tc>
        <w:tc>
          <w:tcPr>
            <w:tcW w:w="2341" w:type="dxa"/>
          </w:tcPr>
          <w:p w14:paraId="5C9E857D" w14:textId="77777777" w:rsidR="001B44DB" w:rsidRPr="005E224A" w:rsidRDefault="001B44DB" w:rsidP="000C11CF">
            <w:pPr>
              <w:pStyle w:val="Body"/>
              <w:jc w:val="center"/>
              <w:rPr>
                <w:rFonts w:asciiTheme="majorBidi" w:hAnsiTheme="majorBidi" w:cstheme="majorBidi"/>
                <w:b/>
                <w:bCs/>
                <w:sz w:val="22"/>
                <w:szCs w:val="22"/>
                <w:lang w:val="en-CA"/>
              </w:rPr>
            </w:pPr>
            <w:r w:rsidRPr="005E224A">
              <w:rPr>
                <w:rFonts w:asciiTheme="minorHAnsi" w:hAnsiTheme="minorHAnsi"/>
                <w:b/>
                <w:sz w:val="22"/>
                <w:szCs w:val="22"/>
              </w:rPr>
              <w:t xml:space="preserve">Project 3: </w:t>
            </w:r>
            <w:r w:rsidRPr="005E224A">
              <w:rPr>
                <w:rFonts w:asciiTheme="minorHAnsi" w:hAnsiTheme="minorHAnsi"/>
                <w:sz w:val="22"/>
                <w:szCs w:val="22"/>
              </w:rPr>
              <w:t>Shrub density effects on an endangered lizard of the San Joaquin Desert, California</w:t>
            </w:r>
          </w:p>
          <w:p w14:paraId="4873EABF" w14:textId="77777777" w:rsidR="001B44DB" w:rsidRPr="0027625C" w:rsidRDefault="001B44DB" w:rsidP="000C11CF">
            <w:pPr>
              <w:jc w:val="center"/>
              <w:rPr>
                <w:b/>
                <w:sz w:val="22"/>
                <w:szCs w:val="22"/>
              </w:rPr>
            </w:pPr>
          </w:p>
        </w:tc>
        <w:tc>
          <w:tcPr>
            <w:tcW w:w="2473" w:type="dxa"/>
          </w:tcPr>
          <w:p w14:paraId="22016F2A" w14:textId="77777777" w:rsidR="001B44DB" w:rsidRPr="0027625C" w:rsidRDefault="001B44DB" w:rsidP="000C11CF">
            <w:pPr>
              <w:jc w:val="center"/>
              <w:rPr>
                <w:sz w:val="22"/>
                <w:szCs w:val="22"/>
                <w:lang w:val="en-CA"/>
              </w:rPr>
            </w:pPr>
            <w:r w:rsidRPr="0027625C">
              <w:rPr>
                <w:sz w:val="22"/>
                <w:szCs w:val="22"/>
                <w:lang w:val="en-CA"/>
              </w:rPr>
              <w:t>All lizard and shrub data has been collected and compiled. The manuscript has been written for this project and has been submitted to Ecosphere for publication.</w:t>
            </w:r>
          </w:p>
        </w:tc>
        <w:tc>
          <w:tcPr>
            <w:tcW w:w="2545" w:type="dxa"/>
          </w:tcPr>
          <w:p w14:paraId="2C126691" w14:textId="77777777" w:rsidR="001B44DB" w:rsidRPr="0027625C" w:rsidRDefault="001B44DB" w:rsidP="000C11CF">
            <w:pPr>
              <w:jc w:val="center"/>
              <w:rPr>
                <w:sz w:val="22"/>
                <w:szCs w:val="22"/>
                <w:lang w:val="en-CA"/>
              </w:rPr>
            </w:pPr>
            <w:r w:rsidRPr="0027625C">
              <w:rPr>
                <w:sz w:val="22"/>
                <w:szCs w:val="22"/>
                <w:lang w:val="en-CA"/>
              </w:rPr>
              <w:t>Complete any revisions Ecosphere may have for the submitted manuscript and continue the publication process.</w:t>
            </w:r>
          </w:p>
          <w:p w14:paraId="58F58704" w14:textId="77777777" w:rsidR="001B44DB" w:rsidRPr="0027625C" w:rsidRDefault="001B44DB" w:rsidP="000C11CF">
            <w:pPr>
              <w:jc w:val="center"/>
              <w:rPr>
                <w:sz w:val="22"/>
                <w:szCs w:val="22"/>
                <w:lang w:val="en-CA"/>
              </w:rPr>
            </w:pPr>
          </w:p>
        </w:tc>
        <w:tc>
          <w:tcPr>
            <w:tcW w:w="2031" w:type="dxa"/>
          </w:tcPr>
          <w:p w14:paraId="5E498316" w14:textId="77777777" w:rsidR="001B44DB" w:rsidRPr="0027625C" w:rsidRDefault="001B44DB" w:rsidP="000C11CF">
            <w:pPr>
              <w:jc w:val="center"/>
              <w:rPr>
                <w:sz w:val="22"/>
                <w:szCs w:val="22"/>
                <w:lang w:val="en-CA"/>
              </w:rPr>
            </w:pPr>
            <w:r w:rsidRPr="0027625C">
              <w:rPr>
                <w:sz w:val="22"/>
                <w:szCs w:val="22"/>
                <w:lang w:val="en-CA"/>
              </w:rPr>
              <w:t>Have this project completed and published before the end of summer 2022.</w:t>
            </w:r>
          </w:p>
        </w:tc>
      </w:tr>
      <w:tr w:rsidR="001B44DB" w14:paraId="511EECA7" w14:textId="77777777" w:rsidTr="000C11CF">
        <w:trPr>
          <w:trHeight w:val="632"/>
        </w:trPr>
        <w:tc>
          <w:tcPr>
            <w:tcW w:w="1346" w:type="dxa"/>
          </w:tcPr>
          <w:p w14:paraId="62558DC3" w14:textId="77777777" w:rsidR="001B44DB" w:rsidRPr="0027625C" w:rsidRDefault="001B44DB" w:rsidP="000C11CF">
            <w:pPr>
              <w:jc w:val="center"/>
              <w:rPr>
                <w:sz w:val="22"/>
                <w:szCs w:val="22"/>
                <w:lang w:val="en-CA"/>
              </w:rPr>
            </w:pPr>
            <w:r w:rsidRPr="0027625C">
              <w:rPr>
                <w:sz w:val="22"/>
                <w:szCs w:val="22"/>
                <w:lang w:val="en-CA"/>
              </w:rPr>
              <w:t>4</w:t>
            </w:r>
          </w:p>
        </w:tc>
        <w:tc>
          <w:tcPr>
            <w:tcW w:w="2341" w:type="dxa"/>
          </w:tcPr>
          <w:p w14:paraId="072C580C" w14:textId="77777777" w:rsidR="001B44DB" w:rsidRPr="0027625C" w:rsidRDefault="001B44DB" w:rsidP="000C11CF">
            <w:pPr>
              <w:jc w:val="center"/>
              <w:rPr>
                <w:b/>
                <w:sz w:val="22"/>
                <w:szCs w:val="22"/>
                <w:lang w:val="en-CA"/>
              </w:rPr>
            </w:pPr>
            <w:r w:rsidRPr="0027625C">
              <w:rPr>
                <w:b/>
                <w:sz w:val="22"/>
                <w:szCs w:val="22"/>
                <w:lang w:val="en-CA"/>
              </w:rPr>
              <w:t xml:space="preserve">Project 4: </w:t>
            </w:r>
            <w:r w:rsidRPr="0027625C">
              <w:rPr>
                <w:sz w:val="22"/>
                <w:szCs w:val="22"/>
                <w:lang w:val="en-CA"/>
              </w:rPr>
              <w:t>The Influence of High Shrub Density on local Vertebrate Association Across Varying Ecosystems</w:t>
            </w:r>
          </w:p>
          <w:p w14:paraId="4B3A6E8B" w14:textId="77777777" w:rsidR="001B44DB" w:rsidRPr="0027625C" w:rsidRDefault="001B44DB" w:rsidP="000C11CF">
            <w:pPr>
              <w:jc w:val="center"/>
              <w:rPr>
                <w:b/>
                <w:sz w:val="22"/>
                <w:szCs w:val="22"/>
              </w:rPr>
            </w:pPr>
          </w:p>
        </w:tc>
        <w:tc>
          <w:tcPr>
            <w:tcW w:w="2473" w:type="dxa"/>
          </w:tcPr>
          <w:p w14:paraId="1BAFAE74" w14:textId="77777777" w:rsidR="001B44DB" w:rsidRPr="0027625C" w:rsidRDefault="001B44DB" w:rsidP="000C11CF">
            <w:pPr>
              <w:jc w:val="center"/>
              <w:rPr>
                <w:sz w:val="22"/>
                <w:szCs w:val="22"/>
                <w:lang w:val="en-CA"/>
              </w:rPr>
            </w:pPr>
            <w:r w:rsidRPr="0027625C">
              <w:rPr>
                <w:sz w:val="22"/>
                <w:szCs w:val="22"/>
                <w:lang w:val="en-CA"/>
              </w:rPr>
              <w:t>We have completed the field work for this chapter, from May – June 2022. All camera trap photos and temperature data have been downloaded and are being prepared for processing.</w:t>
            </w:r>
          </w:p>
        </w:tc>
        <w:tc>
          <w:tcPr>
            <w:tcW w:w="2545" w:type="dxa"/>
          </w:tcPr>
          <w:p w14:paraId="3DC45775" w14:textId="77777777" w:rsidR="001B44DB" w:rsidRPr="0027625C" w:rsidRDefault="001B44DB" w:rsidP="000C11CF">
            <w:pPr>
              <w:jc w:val="center"/>
              <w:rPr>
                <w:sz w:val="22"/>
                <w:szCs w:val="22"/>
                <w:lang w:val="en-CA"/>
              </w:rPr>
            </w:pPr>
            <w:r w:rsidRPr="0027625C">
              <w:rPr>
                <w:sz w:val="22"/>
                <w:szCs w:val="22"/>
                <w:lang w:val="en-CA"/>
              </w:rPr>
              <w:t>Have all camera trap files processed by the end of summer 2022. Begin generating figures and running statistics by October 2022.</w:t>
            </w:r>
          </w:p>
        </w:tc>
        <w:tc>
          <w:tcPr>
            <w:tcW w:w="2031" w:type="dxa"/>
          </w:tcPr>
          <w:p w14:paraId="305BE9A3" w14:textId="77777777" w:rsidR="001B44DB" w:rsidRPr="0027625C" w:rsidRDefault="001B44DB" w:rsidP="000C11CF">
            <w:pPr>
              <w:jc w:val="center"/>
              <w:rPr>
                <w:sz w:val="22"/>
                <w:szCs w:val="22"/>
                <w:lang w:val="en-CA"/>
              </w:rPr>
            </w:pPr>
            <w:r w:rsidRPr="0027625C">
              <w:rPr>
                <w:sz w:val="22"/>
                <w:szCs w:val="22"/>
                <w:lang w:val="en-CA"/>
              </w:rPr>
              <w:t>Have a completed and edited final manuscript ready to send out for publication by the end of November 2022.</w:t>
            </w:r>
          </w:p>
        </w:tc>
      </w:tr>
      <w:tr w:rsidR="001B44DB" w14:paraId="5B8F76D9" w14:textId="77777777" w:rsidTr="000C11CF">
        <w:trPr>
          <w:trHeight w:val="632"/>
        </w:trPr>
        <w:tc>
          <w:tcPr>
            <w:tcW w:w="1346" w:type="dxa"/>
          </w:tcPr>
          <w:p w14:paraId="2A69A5BA" w14:textId="77777777" w:rsidR="001B44DB" w:rsidRPr="0027625C" w:rsidRDefault="001B44DB" w:rsidP="000C11CF">
            <w:pPr>
              <w:jc w:val="center"/>
              <w:rPr>
                <w:sz w:val="22"/>
                <w:szCs w:val="22"/>
                <w:lang w:val="en-CA"/>
              </w:rPr>
            </w:pPr>
            <w:r w:rsidRPr="0027625C">
              <w:rPr>
                <w:sz w:val="22"/>
                <w:szCs w:val="22"/>
                <w:lang w:val="en-CA"/>
              </w:rPr>
              <w:t>5</w:t>
            </w:r>
          </w:p>
        </w:tc>
        <w:tc>
          <w:tcPr>
            <w:tcW w:w="2341" w:type="dxa"/>
          </w:tcPr>
          <w:p w14:paraId="320788FE" w14:textId="77777777" w:rsidR="001B44DB" w:rsidRPr="0027625C" w:rsidRDefault="001B44DB" w:rsidP="000C11CF">
            <w:pPr>
              <w:jc w:val="center"/>
              <w:rPr>
                <w:b/>
                <w:sz w:val="22"/>
                <w:szCs w:val="22"/>
                <w:lang w:val="en-CA"/>
              </w:rPr>
            </w:pPr>
            <w:r w:rsidRPr="0027625C">
              <w:rPr>
                <w:b/>
                <w:sz w:val="22"/>
                <w:szCs w:val="22"/>
                <w:lang w:val="en-CA"/>
              </w:rPr>
              <w:t xml:space="preserve">Project 5: </w:t>
            </w:r>
            <w:r w:rsidRPr="0027625C">
              <w:rPr>
                <w:sz w:val="22"/>
                <w:szCs w:val="22"/>
                <w:lang w:val="en-CA"/>
              </w:rPr>
              <w:t>Impacts of Altered Foundational Shrub Densities on Vertebrate Association</w:t>
            </w:r>
          </w:p>
        </w:tc>
        <w:tc>
          <w:tcPr>
            <w:tcW w:w="2473" w:type="dxa"/>
          </w:tcPr>
          <w:p w14:paraId="661F497E" w14:textId="77777777" w:rsidR="001B44DB" w:rsidRPr="0027625C" w:rsidRDefault="001B44DB" w:rsidP="000C11CF">
            <w:pPr>
              <w:jc w:val="center"/>
              <w:rPr>
                <w:sz w:val="22"/>
                <w:szCs w:val="22"/>
                <w:lang w:val="en-CA"/>
              </w:rPr>
            </w:pPr>
            <w:r w:rsidRPr="0027625C">
              <w:rPr>
                <w:sz w:val="22"/>
                <w:szCs w:val="22"/>
                <w:lang w:val="en-CA"/>
              </w:rPr>
              <w:t>We are currently planning on running this project during field season 2023. All camera traps and temperature loggers have been purchased and are ready.</w:t>
            </w:r>
          </w:p>
        </w:tc>
        <w:tc>
          <w:tcPr>
            <w:tcW w:w="2545" w:type="dxa"/>
          </w:tcPr>
          <w:p w14:paraId="59536314" w14:textId="77777777" w:rsidR="001B44DB" w:rsidRPr="0027625C" w:rsidRDefault="001B44DB" w:rsidP="000C11CF">
            <w:pPr>
              <w:jc w:val="center"/>
              <w:rPr>
                <w:sz w:val="22"/>
                <w:szCs w:val="22"/>
                <w:lang w:val="en-CA"/>
              </w:rPr>
            </w:pPr>
            <w:r w:rsidRPr="0027625C">
              <w:rPr>
                <w:sz w:val="22"/>
                <w:szCs w:val="22"/>
                <w:lang w:val="en-CA"/>
              </w:rPr>
              <w:t>Apply for permits to remove shrub individuals and prepare materials for field deployment.</w:t>
            </w:r>
          </w:p>
        </w:tc>
        <w:tc>
          <w:tcPr>
            <w:tcW w:w="2031" w:type="dxa"/>
          </w:tcPr>
          <w:p w14:paraId="6F0CDD37" w14:textId="77777777" w:rsidR="001B44DB" w:rsidRPr="0027625C" w:rsidRDefault="001B44DB" w:rsidP="000C11CF">
            <w:pPr>
              <w:jc w:val="center"/>
              <w:rPr>
                <w:sz w:val="22"/>
                <w:szCs w:val="22"/>
                <w:lang w:val="en-CA"/>
              </w:rPr>
            </w:pPr>
            <w:r w:rsidRPr="0027625C">
              <w:rPr>
                <w:sz w:val="22"/>
                <w:szCs w:val="22"/>
                <w:lang w:val="en-CA"/>
              </w:rPr>
              <w:t>Return summer 2023, begin going through camera trap photos and start data analysis.</w:t>
            </w:r>
          </w:p>
        </w:tc>
      </w:tr>
    </w:tbl>
    <w:p w14:paraId="29CF4404" w14:textId="77777777" w:rsidR="001B44DB" w:rsidRDefault="001B44DB" w:rsidP="001B44DB">
      <w:pPr>
        <w:rPr>
          <w:lang w:val="en-CA"/>
        </w:rPr>
      </w:pPr>
      <w:r>
        <w:rPr>
          <w:lang w:val="en-CA"/>
        </w:rPr>
        <w:br w:type="page"/>
      </w:r>
    </w:p>
    <w:p w14:paraId="0F71177C" w14:textId="77777777" w:rsidR="001B44DB" w:rsidRDefault="001B44DB" w:rsidP="001B44DB">
      <w:pPr>
        <w:rPr>
          <w:b/>
          <w:lang w:val="en-CA"/>
        </w:rPr>
      </w:pPr>
      <w:r>
        <w:rPr>
          <w:b/>
          <w:lang w:val="en-CA"/>
        </w:rPr>
        <w:lastRenderedPageBreak/>
        <w:t>Background:</w:t>
      </w:r>
    </w:p>
    <w:p w14:paraId="009EB536" w14:textId="77777777" w:rsidR="001B44DB" w:rsidRDefault="001B44DB" w:rsidP="001B44DB">
      <w:pPr>
        <w:spacing w:line="360" w:lineRule="auto"/>
        <w:ind w:firstLine="720"/>
        <w:rPr>
          <w:lang w:val="en-CA"/>
        </w:rPr>
      </w:pPr>
      <w:r>
        <w:rPr>
          <w:lang w:val="en-CA"/>
        </w:rPr>
        <w:t>The biodiversity of ecosystems can be significantly influenced by plant-animal interactions. These interactions can enhance the overall natural system through beneficial ecological functions (</w:t>
      </w:r>
      <w:proofErr w:type="spellStart"/>
      <w:r>
        <w:rPr>
          <w:lang w:val="en-CA"/>
        </w:rPr>
        <w:t>Tilman</w:t>
      </w:r>
      <w:proofErr w:type="spellEnd"/>
      <w:r>
        <w:rPr>
          <w:lang w:val="en-CA"/>
        </w:rPr>
        <w:t xml:space="preserve"> et al. 2014, </w:t>
      </w:r>
      <w:proofErr w:type="spellStart"/>
      <w:r>
        <w:rPr>
          <w:lang w:val="en-CA"/>
        </w:rPr>
        <w:t>Lortie</w:t>
      </w:r>
      <w:proofErr w:type="spellEnd"/>
      <w:r>
        <w:rPr>
          <w:lang w:val="en-CA"/>
        </w:rPr>
        <w:t xml:space="preserve"> et al. 2021) or have negative impacts such as the invasion of a species. Plant-animal interactions are evident almost globally in all ecosystems and are defined as non-trophic interactions between individuals where one of the interacting species has a positive benefit, while the other remains unaffected (</w:t>
      </w:r>
      <w:proofErr w:type="spellStart"/>
      <w:r>
        <w:rPr>
          <w:lang w:val="en-CA"/>
        </w:rPr>
        <w:t>Bertness</w:t>
      </w:r>
      <w:proofErr w:type="spellEnd"/>
      <w:r>
        <w:rPr>
          <w:lang w:val="en-CA"/>
        </w:rPr>
        <w:t xml:space="preserve"> &amp; Callaway 1994, </w:t>
      </w:r>
      <w:r w:rsidRPr="00F23180">
        <w:t>Molina-Montenegro</w:t>
      </w:r>
      <w:r>
        <w:t xml:space="preserve"> et al. 2016</w:t>
      </w:r>
      <w:r>
        <w:rPr>
          <w:lang w:val="en-CA"/>
        </w:rPr>
        <w:t xml:space="preserve">). One of the more common types of positive interaction between plant and animal species is facilitation, otherwise known as commensalism, </w:t>
      </w:r>
      <w:r w:rsidRPr="009E0436">
        <w:t xml:space="preserve">where one of the interacting species benefits while </w:t>
      </w:r>
      <w:r>
        <w:t>the other receives no benefit no</w:t>
      </w:r>
      <w:r w:rsidRPr="009E0436">
        <w:t xml:space="preserve">r experiences </w:t>
      </w:r>
      <w:r>
        <w:t>any</w:t>
      </w:r>
      <w:r w:rsidRPr="009E0436">
        <w:t xml:space="preserve"> negative effect from the interaction</w:t>
      </w:r>
      <w:r>
        <w:rPr>
          <w:lang w:val="en-CA"/>
        </w:rPr>
        <w:t xml:space="preserve"> (</w:t>
      </w:r>
      <w:proofErr w:type="spellStart"/>
      <w:r>
        <w:rPr>
          <w:lang w:val="en-CA"/>
        </w:rPr>
        <w:t>Kikvidze</w:t>
      </w:r>
      <w:proofErr w:type="spellEnd"/>
      <w:r>
        <w:rPr>
          <w:lang w:val="en-CA"/>
        </w:rPr>
        <w:t xml:space="preserve"> &amp; Callaway 2006; </w:t>
      </w:r>
      <w:proofErr w:type="spellStart"/>
      <w:r w:rsidRPr="009E0436">
        <w:t>Araújo</w:t>
      </w:r>
      <w:proofErr w:type="spellEnd"/>
      <w:r w:rsidRPr="009E0436">
        <w:t xml:space="preserve"> &amp; </w:t>
      </w:r>
      <w:proofErr w:type="spellStart"/>
      <w:r w:rsidRPr="009E0436">
        <w:t>Rozenfeld</w:t>
      </w:r>
      <w:proofErr w:type="spellEnd"/>
      <w:r w:rsidRPr="009E0436">
        <w:t xml:space="preserve"> 2013</w:t>
      </w:r>
      <w:r>
        <w:t>;</w:t>
      </w:r>
      <w:r>
        <w:rPr>
          <w:lang w:val="en-CA"/>
        </w:rPr>
        <w:t xml:space="preserve"> </w:t>
      </w:r>
      <w:proofErr w:type="spellStart"/>
      <w:r>
        <w:rPr>
          <w:lang w:val="en-CA"/>
        </w:rPr>
        <w:t>Kéfi</w:t>
      </w:r>
      <w:proofErr w:type="spellEnd"/>
      <w:r>
        <w:rPr>
          <w:lang w:val="en-CA"/>
        </w:rPr>
        <w:t xml:space="preserve"> et al. 2016). In arid/semi-arid ecosystems, these types of interactions often occur at higher frequencies as the associated benefits increase species survival (</w:t>
      </w:r>
      <w:proofErr w:type="spellStart"/>
      <w:r>
        <w:rPr>
          <w:lang w:val="en-CA"/>
        </w:rPr>
        <w:t>Holzaphel</w:t>
      </w:r>
      <w:proofErr w:type="spellEnd"/>
      <w:r>
        <w:rPr>
          <w:lang w:val="en-CA"/>
        </w:rPr>
        <w:t xml:space="preserve"> &amp; </w:t>
      </w:r>
      <w:proofErr w:type="spellStart"/>
      <w:r>
        <w:rPr>
          <w:lang w:val="en-CA"/>
        </w:rPr>
        <w:t>Mahall</w:t>
      </w:r>
      <w:proofErr w:type="spellEnd"/>
      <w:r>
        <w:rPr>
          <w:lang w:val="en-CA"/>
        </w:rPr>
        <w:t xml:space="preserve"> 1999, </w:t>
      </w:r>
      <w:proofErr w:type="spellStart"/>
      <w:r>
        <w:rPr>
          <w:lang w:val="en-CA"/>
        </w:rPr>
        <w:t>Stachowicz</w:t>
      </w:r>
      <w:proofErr w:type="spellEnd"/>
      <w:r>
        <w:rPr>
          <w:lang w:val="en-CA"/>
        </w:rPr>
        <w:t xml:space="preserve"> 2001). It has been proposed that without these interactions, the harsh conditions can have detrimental effects on both plant and animal survival (</w:t>
      </w:r>
      <w:proofErr w:type="spellStart"/>
      <w:r>
        <w:rPr>
          <w:lang w:val="en-CA"/>
        </w:rPr>
        <w:t>Holzaphel</w:t>
      </w:r>
      <w:proofErr w:type="spellEnd"/>
      <w:r>
        <w:rPr>
          <w:lang w:val="en-CA"/>
        </w:rPr>
        <w:t xml:space="preserve"> &amp; </w:t>
      </w:r>
      <w:proofErr w:type="spellStart"/>
      <w:r>
        <w:rPr>
          <w:lang w:val="en-CA"/>
        </w:rPr>
        <w:t>Mahall</w:t>
      </w:r>
      <w:proofErr w:type="spellEnd"/>
      <w:r>
        <w:rPr>
          <w:lang w:val="en-CA"/>
        </w:rPr>
        <w:t xml:space="preserve"> 1999; </w:t>
      </w:r>
      <w:proofErr w:type="spellStart"/>
      <w:r>
        <w:rPr>
          <w:lang w:val="en-CA"/>
        </w:rPr>
        <w:t>Lortie</w:t>
      </w:r>
      <w:proofErr w:type="spellEnd"/>
      <w:r>
        <w:rPr>
          <w:lang w:val="en-CA"/>
        </w:rPr>
        <w:t xml:space="preserve"> et al. 2016). In addition, the increasing severity of climate events such as drought, brought on by climate change, can further the reliance on these facilitative interactions within harsh arid/semi-arid ecosystems (Callaway et al. 2002; </w:t>
      </w:r>
      <w:proofErr w:type="spellStart"/>
      <w:r>
        <w:rPr>
          <w:lang w:val="en-CA"/>
        </w:rPr>
        <w:t>Westphal</w:t>
      </w:r>
      <w:proofErr w:type="spellEnd"/>
      <w:r>
        <w:rPr>
          <w:lang w:val="en-CA"/>
        </w:rPr>
        <w:t xml:space="preserve"> et al. 2016; Dangles et al. 2018).</w:t>
      </w:r>
    </w:p>
    <w:p w14:paraId="639A7ED4" w14:textId="77777777" w:rsidR="001B44DB" w:rsidRDefault="001B44DB" w:rsidP="001B44DB">
      <w:pPr>
        <w:spacing w:line="360" w:lineRule="auto"/>
        <w:ind w:firstLine="720"/>
        <w:rPr>
          <w:lang w:val="en-CA"/>
        </w:rPr>
      </w:pPr>
      <w:r>
        <w:rPr>
          <w:lang w:val="en-CA"/>
        </w:rPr>
        <w:t xml:space="preserve">Foundational species are defined as species who: (1) are both abundant and comprise most biomass in an ecosystem, (2) they are at or near the base of interactions, (3) have an abundant connection to several other plant and animal species (Ellison 2019). In desert ecosystems of Southern California, the shrub species </w:t>
      </w:r>
      <w:r>
        <w:rPr>
          <w:i/>
          <w:lang w:val="en-CA"/>
        </w:rPr>
        <w:t xml:space="preserve">Ephedra </w:t>
      </w:r>
      <w:proofErr w:type="spellStart"/>
      <w:r>
        <w:rPr>
          <w:i/>
          <w:lang w:val="en-CA"/>
        </w:rPr>
        <w:t>californica</w:t>
      </w:r>
      <w:proofErr w:type="spellEnd"/>
      <w:r>
        <w:rPr>
          <w:lang w:val="en-CA"/>
        </w:rPr>
        <w:t>, acts as a foundational species that mediate positive interactions (</w:t>
      </w:r>
      <w:proofErr w:type="spellStart"/>
      <w:r>
        <w:rPr>
          <w:lang w:val="en-CA"/>
        </w:rPr>
        <w:t>Lortie</w:t>
      </w:r>
      <w:proofErr w:type="spellEnd"/>
      <w:r>
        <w:rPr>
          <w:lang w:val="en-CA"/>
        </w:rPr>
        <w:t xml:space="preserve"> et al. 2016; </w:t>
      </w:r>
      <w:proofErr w:type="spellStart"/>
      <w:r>
        <w:rPr>
          <w:lang w:val="en-CA"/>
        </w:rPr>
        <w:t>Filazzola</w:t>
      </w:r>
      <w:proofErr w:type="spellEnd"/>
      <w:r>
        <w:rPr>
          <w:lang w:val="en-CA"/>
        </w:rPr>
        <w:t xml:space="preserve"> et al. 2017). These shrubs act as keystone species, species which are in great abundance within an ecosystem helping in the maintenance of the habitat and biodiversity, allowing for facilitation interactions to occur (</w:t>
      </w:r>
      <w:r w:rsidRPr="00F84E49">
        <w:t xml:space="preserve">Bond 1994; </w:t>
      </w:r>
      <w:proofErr w:type="spellStart"/>
      <w:r w:rsidRPr="00F84E49">
        <w:t>Soulé</w:t>
      </w:r>
      <w:proofErr w:type="spellEnd"/>
      <w:r w:rsidRPr="00F84E49">
        <w:t xml:space="preserve"> et al. 2005</w:t>
      </w:r>
      <w:r>
        <w:t xml:space="preserve">; </w:t>
      </w:r>
      <w:proofErr w:type="spellStart"/>
      <w:r>
        <w:rPr>
          <w:lang w:val="en-CA"/>
        </w:rPr>
        <w:t>Filazzola</w:t>
      </w:r>
      <w:proofErr w:type="spellEnd"/>
      <w:r>
        <w:rPr>
          <w:lang w:val="en-CA"/>
        </w:rPr>
        <w:t xml:space="preserve"> &amp; </w:t>
      </w:r>
      <w:proofErr w:type="spellStart"/>
      <w:r>
        <w:rPr>
          <w:lang w:val="en-CA"/>
        </w:rPr>
        <w:t>Lortie</w:t>
      </w:r>
      <w:proofErr w:type="spellEnd"/>
      <w:r>
        <w:rPr>
          <w:lang w:val="en-CA"/>
        </w:rPr>
        <w:t xml:space="preserve"> 2014; </w:t>
      </w:r>
      <w:proofErr w:type="spellStart"/>
      <w:r>
        <w:rPr>
          <w:lang w:val="en-CA"/>
        </w:rPr>
        <w:t>Lortie</w:t>
      </w:r>
      <w:proofErr w:type="spellEnd"/>
      <w:r>
        <w:rPr>
          <w:lang w:val="en-CA"/>
        </w:rPr>
        <w:t xml:space="preserve"> et al. 2018). Direct positive interactions from these shrubs influence animal communities through various mechanism such as: acting as a source of food (</w:t>
      </w:r>
      <w:proofErr w:type="spellStart"/>
      <w:r>
        <w:rPr>
          <w:lang w:val="en-CA"/>
        </w:rPr>
        <w:t>Parmenter</w:t>
      </w:r>
      <w:proofErr w:type="spellEnd"/>
      <w:r>
        <w:rPr>
          <w:lang w:val="en-CA"/>
        </w:rPr>
        <w:t xml:space="preserve"> &amp; </w:t>
      </w:r>
      <w:proofErr w:type="spellStart"/>
      <w:r>
        <w:rPr>
          <w:lang w:val="en-CA"/>
        </w:rPr>
        <w:t>MacMahon</w:t>
      </w:r>
      <w:proofErr w:type="spellEnd"/>
      <w:r>
        <w:rPr>
          <w:lang w:val="en-CA"/>
        </w:rPr>
        <w:t xml:space="preserve"> 1983; Auger et al. 2016), shelter from potential predators (Greenfield et al. 1989, Vázquez et al. 2009, </w:t>
      </w:r>
      <w:proofErr w:type="spellStart"/>
      <w:r>
        <w:rPr>
          <w:lang w:val="en-CA"/>
        </w:rPr>
        <w:t>Lortie</w:t>
      </w:r>
      <w:proofErr w:type="spellEnd"/>
      <w:r>
        <w:rPr>
          <w:lang w:val="en-CA"/>
        </w:rPr>
        <w:t xml:space="preserve"> et al. 2018), and thermoregulation (Noble et al.2016, </w:t>
      </w:r>
      <w:proofErr w:type="spellStart"/>
      <w:r>
        <w:rPr>
          <w:lang w:val="en-CA"/>
        </w:rPr>
        <w:t>Westphal</w:t>
      </w:r>
      <w:proofErr w:type="spellEnd"/>
      <w:r>
        <w:rPr>
          <w:lang w:val="en-CA"/>
        </w:rPr>
        <w:t xml:space="preserve"> et al.2018; Ivey et al. 2020).  Specifically, the microclimate under these foundational shrubs is more advantageous for proper thermoregulation and escape of harsh </w:t>
      </w:r>
      <w:r>
        <w:rPr>
          <w:lang w:val="en-CA"/>
        </w:rPr>
        <w:lastRenderedPageBreak/>
        <w:t xml:space="preserve">abiotic conditions (Ivey et al. 2020, Zuliani et al. 2021). These mechanisms drastically impact the survival of a species and influences local animal associations, thus impacting local community composition (Hughes 2012, Rey et al. 2018). </w:t>
      </w:r>
    </w:p>
    <w:p w14:paraId="39007D48" w14:textId="77777777" w:rsidR="001B44DB" w:rsidRPr="00834269" w:rsidRDefault="001B44DB" w:rsidP="001B44DB">
      <w:pPr>
        <w:spacing w:line="360" w:lineRule="auto"/>
        <w:ind w:firstLine="720"/>
        <w:rPr>
          <w:lang w:val="en-CA"/>
        </w:rPr>
      </w:pPr>
      <w:r>
        <w:rPr>
          <w:lang w:val="en-CA"/>
        </w:rPr>
        <w:t xml:space="preserve">Endangered species in particular such as </w:t>
      </w:r>
      <w:r>
        <w:rPr>
          <w:i/>
          <w:lang w:val="en-CA"/>
        </w:rPr>
        <w:t xml:space="preserve">Gambelia </w:t>
      </w:r>
      <w:proofErr w:type="spellStart"/>
      <w:r>
        <w:rPr>
          <w:i/>
          <w:lang w:val="en-CA"/>
        </w:rPr>
        <w:t>sila</w:t>
      </w:r>
      <w:proofErr w:type="spellEnd"/>
      <w:r>
        <w:rPr>
          <w:lang w:val="en-CA"/>
        </w:rPr>
        <w:t xml:space="preserve">, the blunt-nosed leopard lizard, utilize these positive associations with shrubs to aid in their overall survival. These benefits are then indirectly reciprocated by animal species through the dispersal of seeds and consumption of harmful animal and/or plant species (Vázquez et al. 2009, </w:t>
      </w:r>
      <w:proofErr w:type="spellStart"/>
      <w:r>
        <w:rPr>
          <w:lang w:val="en-CA"/>
        </w:rPr>
        <w:t>Lortie</w:t>
      </w:r>
      <w:proofErr w:type="spellEnd"/>
      <w:r>
        <w:rPr>
          <w:lang w:val="en-CA"/>
        </w:rPr>
        <w:t xml:space="preserve"> et al. 2016). These shrubs also benefit native and invasive plant species under their canopies (</w:t>
      </w:r>
      <w:proofErr w:type="spellStart"/>
      <w:r>
        <w:rPr>
          <w:lang w:val="en-CA"/>
        </w:rPr>
        <w:t>Badano</w:t>
      </w:r>
      <w:proofErr w:type="spellEnd"/>
      <w:r>
        <w:rPr>
          <w:lang w:val="en-CA"/>
        </w:rPr>
        <w:t xml:space="preserve"> et al.2016; Lucero et al. 2019). Invasive plant species, such as </w:t>
      </w:r>
      <w:proofErr w:type="spellStart"/>
      <w:r>
        <w:rPr>
          <w:i/>
          <w:lang w:val="en-CA"/>
        </w:rPr>
        <w:t>Bromus</w:t>
      </w:r>
      <w:proofErr w:type="spellEnd"/>
      <w:r>
        <w:rPr>
          <w:i/>
          <w:lang w:val="en-CA"/>
        </w:rPr>
        <w:t xml:space="preserve"> </w:t>
      </w:r>
      <w:proofErr w:type="spellStart"/>
      <w:r>
        <w:rPr>
          <w:i/>
          <w:lang w:val="en-CA"/>
        </w:rPr>
        <w:t>rubens</w:t>
      </w:r>
      <w:proofErr w:type="spellEnd"/>
      <w:r>
        <w:rPr>
          <w:lang w:val="en-CA"/>
        </w:rPr>
        <w:t>,</w:t>
      </w:r>
      <w:r>
        <w:rPr>
          <w:i/>
          <w:lang w:val="en-CA"/>
        </w:rPr>
        <w:t xml:space="preserve"> </w:t>
      </w:r>
      <w:proofErr w:type="spellStart"/>
      <w:r w:rsidRPr="00432604">
        <w:rPr>
          <w:rStyle w:val="None"/>
          <w:i/>
          <w:iCs/>
        </w:rPr>
        <w:t>Bromus</w:t>
      </w:r>
      <w:proofErr w:type="spellEnd"/>
      <w:r w:rsidRPr="00432604">
        <w:rPr>
          <w:rStyle w:val="None"/>
          <w:i/>
          <w:iCs/>
        </w:rPr>
        <w:t xml:space="preserve"> </w:t>
      </w:r>
      <w:proofErr w:type="spellStart"/>
      <w:r w:rsidRPr="00432604">
        <w:rPr>
          <w:rStyle w:val="None"/>
          <w:i/>
          <w:iCs/>
        </w:rPr>
        <w:t>hordeaceus</w:t>
      </w:r>
      <w:proofErr w:type="spellEnd"/>
      <w:r>
        <w:rPr>
          <w:rStyle w:val="None"/>
          <w:iCs/>
        </w:rPr>
        <w:t>,</w:t>
      </w:r>
      <w:r w:rsidRPr="00432604">
        <w:rPr>
          <w:rStyle w:val="None"/>
          <w:i/>
          <w:iCs/>
        </w:rPr>
        <w:t xml:space="preserve"> </w:t>
      </w:r>
      <w:r w:rsidRPr="00432604">
        <w:rPr>
          <w:rStyle w:val="None"/>
        </w:rPr>
        <w:t>and</w:t>
      </w:r>
      <w:r w:rsidRPr="00432604">
        <w:rPr>
          <w:rStyle w:val="None"/>
          <w:i/>
          <w:iCs/>
        </w:rPr>
        <w:t xml:space="preserve"> </w:t>
      </w:r>
      <w:proofErr w:type="spellStart"/>
      <w:r w:rsidRPr="00432604">
        <w:rPr>
          <w:rStyle w:val="None"/>
          <w:i/>
          <w:iCs/>
        </w:rPr>
        <w:t>Schismus</w:t>
      </w:r>
      <w:proofErr w:type="spellEnd"/>
      <w:r w:rsidRPr="00432604">
        <w:rPr>
          <w:rStyle w:val="None"/>
          <w:i/>
          <w:iCs/>
        </w:rPr>
        <w:t xml:space="preserve"> </w:t>
      </w:r>
      <w:proofErr w:type="spellStart"/>
      <w:r w:rsidRPr="00432604">
        <w:rPr>
          <w:rStyle w:val="None"/>
          <w:i/>
          <w:iCs/>
        </w:rPr>
        <w:t>barbatu</w:t>
      </w:r>
      <w:proofErr w:type="spellEnd"/>
      <w:r>
        <w:rPr>
          <w:lang w:val="en-CA"/>
        </w:rPr>
        <w:t xml:space="preserve">, </w:t>
      </w:r>
      <w:proofErr w:type="spellStart"/>
      <w:r>
        <w:rPr>
          <w:lang w:val="en-CA"/>
        </w:rPr>
        <w:t>positivly</w:t>
      </w:r>
      <w:proofErr w:type="spellEnd"/>
      <w:r>
        <w:rPr>
          <w:lang w:val="en-CA"/>
        </w:rPr>
        <w:t xml:space="preserve"> associate with foundational shrub species, while negatively impacting annual communities by outcompeting for resources (Lucero et al. 2019). These positive interactions promote the success of these invasive species showing the potential dark side of this type of interaction (</w:t>
      </w:r>
      <w:proofErr w:type="spellStart"/>
      <w:r>
        <w:rPr>
          <w:lang w:val="en-CA"/>
        </w:rPr>
        <w:t>Simberloff</w:t>
      </w:r>
      <w:proofErr w:type="spellEnd"/>
      <w:r>
        <w:rPr>
          <w:lang w:val="en-CA"/>
        </w:rPr>
        <w:t xml:space="preserve"> 2006; Lucero et al. 2019). However, these foundational shrubs provide direct benefits to native plant communities through temperature amelioration, seed trapping, and herbivory protection, thus increasing the biomass of understory vegetation (Bullock &amp; Moy 2004; </w:t>
      </w:r>
      <w:proofErr w:type="spellStart"/>
      <w:r>
        <w:rPr>
          <w:lang w:val="en-CA"/>
        </w:rPr>
        <w:t>Lortie</w:t>
      </w:r>
      <w:proofErr w:type="spellEnd"/>
      <w:r>
        <w:rPr>
          <w:lang w:val="en-CA"/>
        </w:rPr>
        <w:t xml:space="preserve"> et al. 2018, </w:t>
      </w:r>
      <w:proofErr w:type="spellStart"/>
      <w:r>
        <w:rPr>
          <w:lang w:val="en-CA"/>
        </w:rPr>
        <w:t>Filazzola</w:t>
      </w:r>
      <w:proofErr w:type="spellEnd"/>
      <w:r>
        <w:rPr>
          <w:lang w:val="en-CA"/>
        </w:rPr>
        <w:t xml:space="preserve"> &amp; </w:t>
      </w:r>
      <w:proofErr w:type="spellStart"/>
      <w:r>
        <w:rPr>
          <w:lang w:val="en-CA"/>
        </w:rPr>
        <w:t>Lortie</w:t>
      </w:r>
      <w:proofErr w:type="spellEnd"/>
      <w:r>
        <w:rPr>
          <w:lang w:val="en-CA"/>
        </w:rPr>
        <w:t xml:space="preserve"> 2014). The positive benefits experienced by local animal and plant species may be associated with the density-dependent associations seen with </w:t>
      </w:r>
      <w:r>
        <w:rPr>
          <w:i/>
          <w:lang w:val="en-CA"/>
        </w:rPr>
        <w:t xml:space="preserve">Ephedra </w:t>
      </w:r>
      <w:proofErr w:type="spellStart"/>
      <w:r>
        <w:rPr>
          <w:i/>
          <w:lang w:val="en-CA"/>
        </w:rPr>
        <w:t>californica</w:t>
      </w:r>
      <w:proofErr w:type="spellEnd"/>
      <w:r>
        <w:rPr>
          <w:i/>
          <w:lang w:val="en-CA"/>
        </w:rPr>
        <w:t xml:space="preserve"> </w:t>
      </w:r>
      <w:r>
        <w:rPr>
          <w:lang w:val="en-CA"/>
        </w:rPr>
        <w:t xml:space="preserve">individuals. </w:t>
      </w:r>
      <w:r w:rsidRPr="00584963">
        <w:rPr>
          <w:i/>
        </w:rPr>
        <w:t xml:space="preserve">Ephedra </w:t>
      </w:r>
      <w:proofErr w:type="spellStart"/>
      <w:r w:rsidRPr="00584963">
        <w:rPr>
          <w:i/>
        </w:rPr>
        <w:t>californica</w:t>
      </w:r>
      <w:proofErr w:type="spellEnd"/>
      <w:r w:rsidRPr="00584963">
        <w:t xml:space="preserve"> is</w:t>
      </w:r>
      <w:r>
        <w:t xml:space="preserve"> the dominant foundational plant species in The Carrizo Plain National Monument </w:t>
      </w:r>
      <w:r w:rsidRPr="00584963">
        <w:t>(</w:t>
      </w:r>
      <w:proofErr w:type="spellStart"/>
      <w:r w:rsidRPr="00584963">
        <w:t>Lortie</w:t>
      </w:r>
      <w:proofErr w:type="spellEnd"/>
      <w:r w:rsidRPr="00584963">
        <w:t xml:space="preserve"> et al. 2018, </w:t>
      </w:r>
      <w:proofErr w:type="spellStart"/>
      <w:r w:rsidRPr="00584963">
        <w:t>Filazzola</w:t>
      </w:r>
      <w:proofErr w:type="spellEnd"/>
      <w:r w:rsidRPr="00584963">
        <w:t xml:space="preserve"> et al. 2018).</w:t>
      </w:r>
    </w:p>
    <w:p w14:paraId="62D31888" w14:textId="77777777" w:rsidR="001B44DB" w:rsidRDefault="001B44DB" w:rsidP="001B44DB">
      <w:pPr>
        <w:spacing w:line="360" w:lineRule="auto"/>
        <w:ind w:firstLine="720"/>
        <w:rPr>
          <w:lang w:val="en-CA"/>
        </w:rPr>
      </w:pPr>
      <w:r>
        <w:rPr>
          <w:lang w:val="en-CA"/>
        </w:rPr>
        <w:t>Environmental stress potentially has a negative impact on organisms in an ecosystem. These stressors are typically defining abiotic features of an ecosystem, such as extreme temperatures and amounts of precipitation (</w:t>
      </w:r>
      <w:proofErr w:type="spellStart"/>
      <w:r w:rsidRPr="00F87540">
        <w:rPr>
          <w:rStyle w:val="None"/>
          <w:lang w:val="en-CA"/>
        </w:rPr>
        <w:t>Lortie</w:t>
      </w:r>
      <w:proofErr w:type="spellEnd"/>
      <w:r w:rsidRPr="00F87540">
        <w:rPr>
          <w:rStyle w:val="None"/>
          <w:lang w:val="en-CA"/>
        </w:rPr>
        <w:t xml:space="preserve"> et al. 2016; </w:t>
      </w:r>
      <w:proofErr w:type="spellStart"/>
      <w:r w:rsidRPr="00F87540">
        <w:rPr>
          <w:rStyle w:val="None"/>
          <w:lang w:val="en-CA"/>
        </w:rPr>
        <w:t>Westphal</w:t>
      </w:r>
      <w:proofErr w:type="spellEnd"/>
      <w:r w:rsidRPr="00F87540">
        <w:rPr>
          <w:rStyle w:val="None"/>
          <w:lang w:val="en-CA"/>
        </w:rPr>
        <w:t xml:space="preserve"> et al. 2018; Moore et al. 2018).</w:t>
      </w:r>
      <w:r>
        <w:rPr>
          <w:lang w:val="en-CA"/>
        </w:rPr>
        <w:t xml:space="preserve"> These conditions in high-stress environments have substantial impacts on the survival of species. Many local species rely on the amelioration of these high-stress conditions through facilitation with foundational species (Ivy et al. 2020). This directly connects to the Stress-Gradient Hypothesis, where high stress environmental factors, such as temperature extremes, level of precipitation, and availability of nutrients, and will alter the behaviour and interactions between organisms (</w:t>
      </w:r>
      <w:proofErr w:type="spellStart"/>
      <w:r>
        <w:rPr>
          <w:lang w:val="en-CA"/>
        </w:rPr>
        <w:t>Bertness</w:t>
      </w:r>
      <w:proofErr w:type="spellEnd"/>
      <w:r>
        <w:rPr>
          <w:lang w:val="en-CA"/>
        </w:rPr>
        <w:t xml:space="preserve"> &amp; Callaway 1994; Butterfield et al. 2016). In these situations, the frequency of competitive behaviors may reduce, while positive interactions will become more evident (Turner et al. 1966; </w:t>
      </w:r>
      <w:proofErr w:type="spellStart"/>
      <w:r>
        <w:rPr>
          <w:lang w:val="en-CA"/>
        </w:rPr>
        <w:t>Bertness</w:t>
      </w:r>
      <w:proofErr w:type="spellEnd"/>
      <w:r>
        <w:rPr>
          <w:lang w:val="en-CA"/>
        </w:rPr>
        <w:t xml:space="preserve"> &amp; Leonard 1997). A reduction in negative interactions between individuals is more likely, where facilitative interactions are more beneficial for an </w:t>
      </w:r>
      <w:r>
        <w:rPr>
          <w:lang w:val="en-CA"/>
        </w:rPr>
        <w:lastRenderedPageBreak/>
        <w:t xml:space="preserve">individual’s </w:t>
      </w:r>
      <w:proofErr w:type="spellStart"/>
      <w:r>
        <w:rPr>
          <w:lang w:val="en-CA"/>
        </w:rPr>
        <w:t>suvival</w:t>
      </w:r>
      <w:proofErr w:type="spellEnd"/>
      <w:r>
        <w:rPr>
          <w:lang w:val="en-CA"/>
        </w:rPr>
        <w:t xml:space="preserve"> (</w:t>
      </w:r>
      <w:proofErr w:type="spellStart"/>
      <w:r>
        <w:rPr>
          <w:lang w:val="en-CA"/>
        </w:rPr>
        <w:t>Bertness</w:t>
      </w:r>
      <w:proofErr w:type="spellEnd"/>
      <w:r>
        <w:rPr>
          <w:lang w:val="en-CA"/>
        </w:rPr>
        <w:t xml:space="preserve"> &amp; Leonard 1997; Hart &amp; Marshall, 2013; Dangles et al. 2013).  Since climate is a high-impact abiotic stressor on ecosystems, greater emphasis has been placed on facilitative interactions that could aid both plant and animal communities (Brooker et al. 2007; Dangles et al. 2018). </w:t>
      </w:r>
    </w:p>
    <w:p w14:paraId="57611064" w14:textId="77777777" w:rsidR="001B44DB" w:rsidRPr="002F7A68" w:rsidRDefault="001B44DB" w:rsidP="001B44DB">
      <w:pPr>
        <w:spacing w:line="360" w:lineRule="auto"/>
        <w:ind w:firstLine="720"/>
      </w:pPr>
      <w:r>
        <w:rPr>
          <w:rStyle w:val="None"/>
        </w:rPr>
        <w:t>Density is simplistic measure that well established in competition theory with plants (</w:t>
      </w:r>
      <w:proofErr w:type="spellStart"/>
      <w:r>
        <w:rPr>
          <w:rStyle w:val="None"/>
        </w:rPr>
        <w:t>Antonovics</w:t>
      </w:r>
      <w:proofErr w:type="spellEnd"/>
      <w:r>
        <w:rPr>
          <w:rStyle w:val="None"/>
        </w:rPr>
        <w:t xml:space="preserve"> &amp; Levin; 1980) and animal species (Adams &amp; Walters 1995), however, density is not typically reported in facilitation studies. </w:t>
      </w:r>
      <w:r>
        <w:rPr>
          <w:lang w:val="en-CA"/>
        </w:rPr>
        <w:t>Shrub density can influence inter and intraspecific interactions between plant and animal communities (</w:t>
      </w:r>
      <w:r w:rsidRPr="0067506C">
        <w:rPr>
          <w:lang w:val="en-CA"/>
        </w:rPr>
        <w:t>Springe</w:t>
      </w:r>
      <w:r>
        <w:rPr>
          <w:lang w:val="en-CA"/>
        </w:rPr>
        <w:t xml:space="preserve">r et al. 2003; </w:t>
      </w:r>
      <w:proofErr w:type="spellStart"/>
      <w:r>
        <w:rPr>
          <w:lang w:val="en-CA"/>
        </w:rPr>
        <w:t>Tietje</w:t>
      </w:r>
      <w:proofErr w:type="spellEnd"/>
      <w:r>
        <w:rPr>
          <w:lang w:val="en-CA"/>
        </w:rPr>
        <w:t xml:space="preserve"> et al. 2008; Zuliani et al. 2021). Since these foundational shrub species interact with local plants and animal species (Hughes 2012), the density of these shrubs can influence local population dynamics. In terms of shrub-animal and shrub-plant interactions, density of these foundational shrub species can positively influence the net outcome of interactions with other species (</w:t>
      </w:r>
      <w:r w:rsidRPr="004966FF">
        <w:t xml:space="preserve">Springer et al. 2003; </w:t>
      </w:r>
      <w:proofErr w:type="spellStart"/>
      <w:r w:rsidRPr="004966FF">
        <w:t>Tietje</w:t>
      </w:r>
      <w:proofErr w:type="spellEnd"/>
      <w:r w:rsidRPr="004966FF">
        <w:t xml:space="preserve"> et al. 2008</w:t>
      </w:r>
      <w:r>
        <w:t xml:space="preserve">). </w:t>
      </w:r>
      <w:r>
        <w:rPr>
          <w:lang w:val="en-CA"/>
        </w:rPr>
        <w:t>Over time, areas of relatively low number of shrub individuals will increase in density and overall shrub size (</w:t>
      </w:r>
      <w:proofErr w:type="spellStart"/>
      <w:r>
        <w:rPr>
          <w:lang w:val="en-CA"/>
        </w:rPr>
        <w:t>Musick</w:t>
      </w:r>
      <w:proofErr w:type="spellEnd"/>
      <w:r>
        <w:rPr>
          <w:lang w:val="en-CA"/>
        </w:rPr>
        <w:t xml:space="preserve"> et al. 1998). This results a phenomenon known as shrub encroachment, where there is an increase in woody and/or shrub plants resulting in significant changes in in total vegetation cover (Van </w:t>
      </w:r>
      <w:proofErr w:type="spellStart"/>
      <w:r>
        <w:rPr>
          <w:lang w:val="en-CA"/>
        </w:rPr>
        <w:t>Auken</w:t>
      </w:r>
      <w:proofErr w:type="spellEnd"/>
      <w:r>
        <w:rPr>
          <w:lang w:val="en-CA"/>
        </w:rPr>
        <w:t xml:space="preserve"> 2009; </w:t>
      </w:r>
      <w:r>
        <w:t xml:space="preserve">Eldridge &amp; </w:t>
      </w:r>
      <w:proofErr w:type="spellStart"/>
      <w:r>
        <w:t>Soliveres</w:t>
      </w:r>
      <w:proofErr w:type="spellEnd"/>
      <w:r>
        <w:t xml:space="preserve"> 2015</w:t>
      </w:r>
      <w:r>
        <w:rPr>
          <w:lang w:val="en-CA"/>
        </w:rPr>
        <w:t xml:space="preserve">). While this increase in shrub vegetation is beneficial for woody plant species, typically the herbaceous layer of the ecosystem is negatively impacted by a decrease in abundance (Van </w:t>
      </w:r>
      <w:proofErr w:type="spellStart"/>
      <w:r>
        <w:rPr>
          <w:lang w:val="en-CA"/>
        </w:rPr>
        <w:t>Auken</w:t>
      </w:r>
      <w:proofErr w:type="spellEnd"/>
      <w:r>
        <w:rPr>
          <w:lang w:val="en-CA"/>
        </w:rPr>
        <w:t xml:space="preserve"> 2009; </w:t>
      </w:r>
      <w:proofErr w:type="spellStart"/>
      <w:r>
        <w:rPr>
          <w:lang w:val="en-CA"/>
        </w:rPr>
        <w:t>Maestre</w:t>
      </w:r>
      <w:proofErr w:type="spellEnd"/>
      <w:r>
        <w:rPr>
          <w:lang w:val="en-CA"/>
        </w:rPr>
        <w:t xml:space="preserve"> et al. 2016). </w:t>
      </w:r>
      <w:r>
        <w:t xml:space="preserve">Shrub encroachment typically has negative impacts on an ecosystem as it is associated with desertification (Van </w:t>
      </w:r>
      <w:proofErr w:type="spellStart"/>
      <w:r>
        <w:t>Auken</w:t>
      </w:r>
      <w:proofErr w:type="spellEnd"/>
      <w:r>
        <w:t xml:space="preserve"> 2009); however, this increase of shrub density in scrublands can enhance these ecosystems by increasing the likelihood of facilitative interactions (Van </w:t>
      </w:r>
      <w:proofErr w:type="spellStart"/>
      <w:r>
        <w:t>Auken</w:t>
      </w:r>
      <w:proofErr w:type="spellEnd"/>
      <w:r>
        <w:t xml:space="preserve"> 2009; Eldridge &amp; </w:t>
      </w:r>
      <w:proofErr w:type="spellStart"/>
      <w:r>
        <w:t>Soliveres</w:t>
      </w:r>
      <w:proofErr w:type="spellEnd"/>
      <w:r>
        <w:t xml:space="preserve"> 2015). In these arid scrubland, such as the Carrizo Plain National Monument, this increase in density increases both species abundance and richness (Zuliani et al. 2021), while potentially reversal of desertification (</w:t>
      </w:r>
      <w:proofErr w:type="spellStart"/>
      <w:r>
        <w:t>Maestre</w:t>
      </w:r>
      <w:proofErr w:type="spellEnd"/>
      <w:r>
        <w:t xml:space="preserve"> et al. 2009; </w:t>
      </w:r>
      <w:proofErr w:type="spellStart"/>
      <w:r>
        <w:t>Sirami</w:t>
      </w:r>
      <w:proofErr w:type="spellEnd"/>
      <w:r>
        <w:t xml:space="preserve"> et al. 2009). Shrub density can alter the overall animal densities in an ecosystem, suggesting that shrub encroachment can</w:t>
      </w:r>
      <w:r>
        <w:rPr>
          <w:lang w:val="en-CA"/>
        </w:rPr>
        <w:t xml:space="preserve"> impact local vertebrate species (</w:t>
      </w:r>
      <w:proofErr w:type="spellStart"/>
      <w:r>
        <w:rPr>
          <w:lang w:val="en-CA"/>
        </w:rPr>
        <w:t>Skarpe</w:t>
      </w:r>
      <w:proofErr w:type="spellEnd"/>
      <w:r>
        <w:rPr>
          <w:lang w:val="en-CA"/>
        </w:rPr>
        <w:t xml:space="preserve"> 1990). </w:t>
      </w:r>
    </w:p>
    <w:p w14:paraId="41BEB740" w14:textId="77777777" w:rsidR="001B44DB" w:rsidRPr="00926F81" w:rsidRDefault="001B44DB" w:rsidP="001B44DB">
      <w:pPr>
        <w:spacing w:line="360" w:lineRule="auto"/>
        <w:ind w:firstLine="360"/>
      </w:pPr>
      <w:r>
        <w:tab/>
        <w:t xml:space="preserve">The purpose of this thesis is to explore the relationship between the density of the foundational shrub species </w:t>
      </w:r>
      <w:r>
        <w:rPr>
          <w:i/>
        </w:rPr>
        <w:t xml:space="preserve">Ephedra </w:t>
      </w:r>
      <w:proofErr w:type="spellStart"/>
      <w:r>
        <w:rPr>
          <w:i/>
        </w:rPr>
        <w:t>californica</w:t>
      </w:r>
      <w:proofErr w:type="spellEnd"/>
      <w:r>
        <w:t xml:space="preserve"> and the populations of both local animal and plant species. </w:t>
      </w:r>
      <w:r>
        <w:rPr>
          <w:lang w:val="en-CA"/>
        </w:rPr>
        <w:t xml:space="preserve">These projects all relate to density-dependent interactions in desert ecosystems and in turn can be used in other systems globally. Combining density with facilitative interactions </w:t>
      </w:r>
      <w:r>
        <w:rPr>
          <w:lang w:val="en-CA"/>
        </w:rPr>
        <w:lastRenderedPageBreak/>
        <w:t xml:space="preserve">can potentially drive restoration and land management practices. </w:t>
      </w:r>
      <w:r>
        <w:t>This Progress Report will outline these 5 projects and their current progress to date.</w:t>
      </w:r>
    </w:p>
    <w:p w14:paraId="4C88F3CE" w14:textId="77777777" w:rsidR="001B44DB" w:rsidRDefault="001B44DB" w:rsidP="001B44DB">
      <w:pPr>
        <w:rPr>
          <w:b/>
        </w:rPr>
      </w:pPr>
      <w:r>
        <w:rPr>
          <w:b/>
        </w:rPr>
        <w:br w:type="page"/>
      </w:r>
    </w:p>
    <w:p w14:paraId="3CFE12B5" w14:textId="77777777" w:rsidR="001B44DB" w:rsidRPr="0081711A" w:rsidRDefault="001B44DB" w:rsidP="001B44DB">
      <w:r>
        <w:rPr>
          <w:b/>
        </w:rPr>
        <w:lastRenderedPageBreak/>
        <w:t xml:space="preserve">Table 2: </w:t>
      </w:r>
      <w:r>
        <w:t>Theory Table displaying the pinnacle theories highlighted in this thesis and their associated projects.</w:t>
      </w:r>
    </w:p>
    <w:tbl>
      <w:tblPr>
        <w:tblStyle w:val="TableGrid"/>
        <w:tblW w:w="0" w:type="auto"/>
        <w:tblLook w:val="04A0" w:firstRow="1" w:lastRow="0" w:firstColumn="1" w:lastColumn="0" w:noHBand="0" w:noVBand="1"/>
      </w:tblPr>
      <w:tblGrid>
        <w:gridCol w:w="3116"/>
        <w:gridCol w:w="3117"/>
        <w:gridCol w:w="3117"/>
      </w:tblGrid>
      <w:tr w:rsidR="001B44DB" w14:paraId="35493588" w14:textId="77777777" w:rsidTr="000C11CF">
        <w:tc>
          <w:tcPr>
            <w:tcW w:w="3116" w:type="dxa"/>
          </w:tcPr>
          <w:p w14:paraId="7A2080AB" w14:textId="77777777" w:rsidR="001B44DB" w:rsidRPr="0081711A" w:rsidRDefault="001B44DB" w:rsidP="000C11CF">
            <w:pPr>
              <w:jc w:val="center"/>
              <w:rPr>
                <w:sz w:val="22"/>
                <w:szCs w:val="22"/>
              </w:rPr>
            </w:pPr>
            <w:r w:rsidRPr="0081711A">
              <w:rPr>
                <w:sz w:val="22"/>
                <w:szCs w:val="22"/>
              </w:rPr>
              <w:t>Theory</w:t>
            </w:r>
          </w:p>
        </w:tc>
        <w:tc>
          <w:tcPr>
            <w:tcW w:w="3117" w:type="dxa"/>
          </w:tcPr>
          <w:p w14:paraId="4BF514EF" w14:textId="77777777" w:rsidR="001B44DB" w:rsidRPr="0081711A" w:rsidRDefault="001B44DB" w:rsidP="000C11CF">
            <w:pPr>
              <w:jc w:val="center"/>
              <w:rPr>
                <w:sz w:val="22"/>
                <w:szCs w:val="22"/>
              </w:rPr>
            </w:pPr>
            <w:r w:rsidRPr="0081711A">
              <w:rPr>
                <w:sz w:val="22"/>
                <w:szCs w:val="22"/>
              </w:rPr>
              <w:t>Description</w:t>
            </w:r>
          </w:p>
        </w:tc>
        <w:tc>
          <w:tcPr>
            <w:tcW w:w="3117" w:type="dxa"/>
          </w:tcPr>
          <w:p w14:paraId="1430F58F" w14:textId="77777777" w:rsidR="001B44DB" w:rsidRPr="0081711A" w:rsidRDefault="001B44DB" w:rsidP="000C11CF">
            <w:pPr>
              <w:jc w:val="center"/>
              <w:rPr>
                <w:sz w:val="22"/>
                <w:szCs w:val="22"/>
              </w:rPr>
            </w:pPr>
            <w:r w:rsidRPr="0081711A">
              <w:rPr>
                <w:sz w:val="22"/>
                <w:szCs w:val="22"/>
              </w:rPr>
              <w:t>Associated Project</w:t>
            </w:r>
          </w:p>
        </w:tc>
      </w:tr>
      <w:tr w:rsidR="001B44DB" w14:paraId="243C5C47" w14:textId="77777777" w:rsidTr="000C11CF">
        <w:tc>
          <w:tcPr>
            <w:tcW w:w="3116" w:type="dxa"/>
          </w:tcPr>
          <w:p w14:paraId="5497804A" w14:textId="77777777" w:rsidR="001B44DB" w:rsidRPr="0081711A" w:rsidRDefault="001B44DB" w:rsidP="000C11CF">
            <w:pPr>
              <w:jc w:val="center"/>
              <w:rPr>
                <w:sz w:val="22"/>
                <w:szCs w:val="22"/>
              </w:rPr>
            </w:pPr>
            <w:r w:rsidRPr="0081711A">
              <w:rPr>
                <w:sz w:val="22"/>
                <w:szCs w:val="22"/>
              </w:rPr>
              <w:t>Plant-animal interactions influence the population and community dynamic</w:t>
            </w:r>
          </w:p>
        </w:tc>
        <w:tc>
          <w:tcPr>
            <w:tcW w:w="3117" w:type="dxa"/>
          </w:tcPr>
          <w:p w14:paraId="53218793" w14:textId="77777777" w:rsidR="001B44DB" w:rsidRPr="0081711A" w:rsidRDefault="001B44DB" w:rsidP="000C11CF">
            <w:pPr>
              <w:rPr>
                <w:sz w:val="22"/>
                <w:szCs w:val="22"/>
              </w:rPr>
            </w:pPr>
            <w:r w:rsidRPr="0081711A">
              <w:rPr>
                <w:sz w:val="22"/>
                <w:szCs w:val="22"/>
              </w:rPr>
              <w:t>Both the positive and negative interactions associated between species impacts the overall abundance and richness of a community.</w:t>
            </w:r>
          </w:p>
        </w:tc>
        <w:tc>
          <w:tcPr>
            <w:tcW w:w="3117" w:type="dxa"/>
          </w:tcPr>
          <w:p w14:paraId="485AF36F" w14:textId="77777777" w:rsidR="001B44DB" w:rsidRDefault="001B44DB" w:rsidP="000C11CF">
            <w:pPr>
              <w:pStyle w:val="ListParagraph"/>
              <w:rPr>
                <w:b/>
                <w:sz w:val="22"/>
                <w:szCs w:val="22"/>
                <w:lang w:val="en-CA"/>
              </w:rPr>
            </w:pPr>
            <w:r w:rsidRPr="0027625C">
              <w:rPr>
                <w:b/>
                <w:sz w:val="22"/>
                <w:szCs w:val="22"/>
              </w:rPr>
              <w:t xml:space="preserve">Project 3: </w:t>
            </w:r>
            <w:r w:rsidRPr="005E224A">
              <w:rPr>
                <w:sz w:val="22"/>
                <w:szCs w:val="22"/>
              </w:rPr>
              <w:t>Shrub density effects on an endangered lizard of the San Joaquin Desert, California</w:t>
            </w:r>
            <w:r w:rsidRPr="0027625C">
              <w:rPr>
                <w:b/>
                <w:sz w:val="22"/>
                <w:szCs w:val="22"/>
                <w:lang w:val="en-CA"/>
              </w:rPr>
              <w:t xml:space="preserve"> </w:t>
            </w:r>
          </w:p>
          <w:p w14:paraId="6439CBC7" w14:textId="77777777" w:rsidR="001B44DB" w:rsidRPr="0027625C" w:rsidRDefault="001B44DB" w:rsidP="000C11CF">
            <w:pPr>
              <w:pStyle w:val="ListParagraph"/>
              <w:rPr>
                <w:sz w:val="22"/>
                <w:szCs w:val="22"/>
              </w:rPr>
            </w:pPr>
            <w:r w:rsidRPr="0027625C">
              <w:rPr>
                <w:b/>
                <w:sz w:val="22"/>
                <w:szCs w:val="22"/>
                <w:lang w:val="en-CA"/>
              </w:rPr>
              <w:t xml:space="preserve">Project 4: </w:t>
            </w:r>
            <w:r w:rsidRPr="0027625C">
              <w:rPr>
                <w:sz w:val="22"/>
                <w:szCs w:val="22"/>
                <w:lang w:val="en-CA"/>
              </w:rPr>
              <w:t>The Influence of High Shrub Density on local Vertebrate Association Across Varying Ecosystems</w:t>
            </w:r>
          </w:p>
          <w:p w14:paraId="184B850F" w14:textId="77777777" w:rsidR="001B44DB" w:rsidRPr="0027625C" w:rsidRDefault="001B44DB" w:rsidP="000C11CF">
            <w:pPr>
              <w:pStyle w:val="ListParagraph"/>
              <w:rPr>
                <w:sz w:val="22"/>
                <w:szCs w:val="22"/>
              </w:rPr>
            </w:pPr>
            <w:r w:rsidRPr="0027625C">
              <w:rPr>
                <w:b/>
                <w:sz w:val="22"/>
                <w:szCs w:val="22"/>
                <w:lang w:val="en-CA"/>
              </w:rPr>
              <w:t>Project 5</w:t>
            </w:r>
            <w:r w:rsidRPr="0027625C">
              <w:rPr>
                <w:sz w:val="22"/>
                <w:szCs w:val="22"/>
                <w:lang w:val="en-CA"/>
              </w:rPr>
              <w:t>: Impacts of Altered Foundational Shrub Densities on Vertebrate Association</w:t>
            </w:r>
          </w:p>
        </w:tc>
      </w:tr>
      <w:tr w:rsidR="001B44DB" w14:paraId="223E6B02" w14:textId="77777777" w:rsidTr="000C11CF">
        <w:trPr>
          <w:trHeight w:val="2980"/>
        </w:trPr>
        <w:tc>
          <w:tcPr>
            <w:tcW w:w="3116" w:type="dxa"/>
          </w:tcPr>
          <w:p w14:paraId="3AACE2BD" w14:textId="77777777" w:rsidR="001B44DB" w:rsidRPr="0081711A" w:rsidRDefault="001B44DB" w:rsidP="000C11CF">
            <w:pPr>
              <w:jc w:val="center"/>
              <w:rPr>
                <w:sz w:val="22"/>
                <w:szCs w:val="22"/>
              </w:rPr>
            </w:pPr>
            <w:r w:rsidRPr="0081711A">
              <w:rPr>
                <w:sz w:val="22"/>
                <w:szCs w:val="22"/>
              </w:rPr>
              <w:t>Foundation Species Theory</w:t>
            </w:r>
          </w:p>
        </w:tc>
        <w:tc>
          <w:tcPr>
            <w:tcW w:w="3117" w:type="dxa"/>
          </w:tcPr>
          <w:p w14:paraId="1583496D" w14:textId="77777777" w:rsidR="001B44DB" w:rsidRPr="0081711A" w:rsidRDefault="001B44DB" w:rsidP="000C11CF">
            <w:pPr>
              <w:rPr>
                <w:sz w:val="22"/>
                <w:szCs w:val="22"/>
              </w:rPr>
            </w:pPr>
            <w:r w:rsidRPr="0081711A">
              <w:rPr>
                <w:sz w:val="22"/>
                <w:szCs w:val="22"/>
              </w:rPr>
              <w:t>This theory pre</w:t>
            </w:r>
            <w:r>
              <w:rPr>
                <w:sz w:val="22"/>
                <w:szCs w:val="22"/>
              </w:rPr>
              <w:t>dicts that some plant species</w:t>
            </w:r>
            <w:r w:rsidRPr="0081711A">
              <w:rPr>
                <w:sz w:val="22"/>
                <w:szCs w:val="22"/>
              </w:rPr>
              <w:t xml:space="preserve"> are fundamental to the biodiversity of an ecosystem. Some key species provide benefits to other plants that aid in the overall growth and development of other pinnacle plant species.</w:t>
            </w:r>
          </w:p>
        </w:tc>
        <w:tc>
          <w:tcPr>
            <w:tcW w:w="3117" w:type="dxa"/>
          </w:tcPr>
          <w:p w14:paraId="68A48920" w14:textId="77777777" w:rsidR="001B44DB" w:rsidRPr="0027625C" w:rsidRDefault="001B44DB" w:rsidP="000C11CF">
            <w:pPr>
              <w:pStyle w:val="ListParagraph"/>
              <w:rPr>
                <w:sz w:val="22"/>
                <w:szCs w:val="22"/>
              </w:rPr>
            </w:pPr>
            <w:r w:rsidRPr="0027625C">
              <w:rPr>
                <w:b/>
                <w:sz w:val="22"/>
                <w:szCs w:val="22"/>
              </w:rPr>
              <w:t>Project 1:</w:t>
            </w:r>
            <w:r w:rsidRPr="0027625C">
              <w:rPr>
                <w:sz w:val="22"/>
                <w:szCs w:val="22"/>
              </w:rPr>
              <w:t xml:space="preserve"> A meta-analysis of shrub density as </w:t>
            </w:r>
            <w:r>
              <w:rPr>
                <w:sz w:val="22"/>
                <w:szCs w:val="22"/>
              </w:rPr>
              <w:t>a predictor of animal abundance</w:t>
            </w:r>
          </w:p>
          <w:p w14:paraId="0B2D891D" w14:textId="77777777" w:rsidR="001B44DB" w:rsidRPr="0027625C" w:rsidRDefault="001B44DB" w:rsidP="000C11CF">
            <w:pPr>
              <w:pStyle w:val="ListParagraph"/>
              <w:rPr>
                <w:b/>
                <w:sz w:val="22"/>
                <w:szCs w:val="22"/>
              </w:rPr>
            </w:pPr>
            <w:r w:rsidRPr="0027625C">
              <w:rPr>
                <w:b/>
                <w:sz w:val="22"/>
                <w:szCs w:val="22"/>
              </w:rPr>
              <w:t xml:space="preserve">Project 2: </w:t>
            </w:r>
            <w:r w:rsidRPr="0027625C">
              <w:rPr>
                <w:sz w:val="22"/>
                <w:szCs w:val="22"/>
              </w:rPr>
              <w:t>The Impacts of Temperature on the Germination of Native Versus Exotic Desert Annuals</w:t>
            </w:r>
          </w:p>
          <w:p w14:paraId="6CF1D401" w14:textId="77777777" w:rsidR="001B44DB" w:rsidRPr="0027625C" w:rsidRDefault="001B44DB" w:rsidP="000C11CF">
            <w:pPr>
              <w:pStyle w:val="ListParagraph"/>
              <w:rPr>
                <w:sz w:val="22"/>
                <w:szCs w:val="22"/>
              </w:rPr>
            </w:pPr>
            <w:r w:rsidRPr="0027625C">
              <w:rPr>
                <w:b/>
                <w:sz w:val="22"/>
                <w:szCs w:val="22"/>
                <w:lang w:val="en-CA"/>
              </w:rPr>
              <w:t xml:space="preserve">Project 4: </w:t>
            </w:r>
            <w:r w:rsidRPr="0027625C">
              <w:rPr>
                <w:sz w:val="22"/>
                <w:szCs w:val="22"/>
                <w:lang w:val="en-CA"/>
              </w:rPr>
              <w:t>The Influence of High Shrub Density on local Vertebrate Association Across Varying Ecosystems</w:t>
            </w:r>
          </w:p>
          <w:p w14:paraId="145F2C97" w14:textId="77777777" w:rsidR="001B44DB" w:rsidRPr="0027625C" w:rsidRDefault="001B44DB" w:rsidP="000C11CF">
            <w:pPr>
              <w:pStyle w:val="ListParagraph"/>
              <w:rPr>
                <w:sz w:val="22"/>
                <w:szCs w:val="22"/>
              </w:rPr>
            </w:pPr>
            <w:r w:rsidRPr="0027625C">
              <w:rPr>
                <w:b/>
                <w:sz w:val="22"/>
                <w:szCs w:val="22"/>
                <w:lang w:val="en-CA"/>
              </w:rPr>
              <w:t>Project 5</w:t>
            </w:r>
            <w:r w:rsidRPr="0027625C">
              <w:rPr>
                <w:sz w:val="22"/>
                <w:szCs w:val="22"/>
                <w:lang w:val="en-CA"/>
              </w:rPr>
              <w:t>: Impacts of Altered Foundational Shrub Densities on Vertebrate Association</w:t>
            </w:r>
          </w:p>
        </w:tc>
      </w:tr>
      <w:tr w:rsidR="001B44DB" w14:paraId="4FB8F5CB" w14:textId="77777777" w:rsidTr="000C11CF">
        <w:tc>
          <w:tcPr>
            <w:tcW w:w="3116" w:type="dxa"/>
          </w:tcPr>
          <w:p w14:paraId="4F9BF083" w14:textId="77777777" w:rsidR="001B44DB" w:rsidRPr="0081711A" w:rsidRDefault="001B44DB" w:rsidP="000C11CF">
            <w:pPr>
              <w:jc w:val="center"/>
              <w:rPr>
                <w:sz w:val="22"/>
                <w:szCs w:val="22"/>
              </w:rPr>
            </w:pPr>
            <w:r w:rsidRPr="0081711A">
              <w:rPr>
                <w:sz w:val="22"/>
                <w:szCs w:val="22"/>
              </w:rPr>
              <w:t>The Stress Gradient Hypothesis</w:t>
            </w:r>
          </w:p>
        </w:tc>
        <w:tc>
          <w:tcPr>
            <w:tcW w:w="3117" w:type="dxa"/>
          </w:tcPr>
          <w:p w14:paraId="2C66A1B1" w14:textId="77777777" w:rsidR="001B44DB" w:rsidRPr="0081711A" w:rsidRDefault="001B44DB" w:rsidP="000C11CF">
            <w:pPr>
              <w:rPr>
                <w:sz w:val="22"/>
                <w:szCs w:val="22"/>
              </w:rPr>
            </w:pPr>
            <w:r w:rsidRPr="0081711A">
              <w:rPr>
                <w:sz w:val="22"/>
                <w:szCs w:val="22"/>
              </w:rPr>
              <w:t xml:space="preserve">As the overall stress of an ecosystem begins to rise, </w:t>
            </w:r>
            <w:r w:rsidRPr="0081711A">
              <w:rPr>
                <w:sz w:val="22"/>
                <w:szCs w:val="22"/>
                <w:lang w:val="en-CA"/>
              </w:rPr>
              <w:t>such as temperature extremes, varying nutrient level, soil moisture, and presence/absence of water</w:t>
            </w:r>
            <w:r w:rsidRPr="0081711A">
              <w:rPr>
                <w:sz w:val="22"/>
                <w:szCs w:val="22"/>
              </w:rPr>
              <w:t>, we will see an alteration in the interactions between organisms. Positive interactions become more significant, while negative interactions become less prevalent.</w:t>
            </w:r>
          </w:p>
          <w:p w14:paraId="7855BD71" w14:textId="77777777" w:rsidR="001B44DB" w:rsidRPr="0081711A" w:rsidRDefault="001B44DB" w:rsidP="000C11CF">
            <w:pPr>
              <w:rPr>
                <w:sz w:val="22"/>
                <w:szCs w:val="22"/>
              </w:rPr>
            </w:pPr>
          </w:p>
          <w:p w14:paraId="0C519675" w14:textId="77777777" w:rsidR="001B44DB" w:rsidRPr="0081711A" w:rsidRDefault="001B44DB" w:rsidP="000C11CF">
            <w:pPr>
              <w:rPr>
                <w:sz w:val="22"/>
                <w:szCs w:val="22"/>
              </w:rPr>
            </w:pPr>
          </w:p>
        </w:tc>
        <w:tc>
          <w:tcPr>
            <w:tcW w:w="3117" w:type="dxa"/>
          </w:tcPr>
          <w:p w14:paraId="3105CA77" w14:textId="77777777" w:rsidR="001B44DB" w:rsidRPr="0027625C" w:rsidRDefault="001B44DB" w:rsidP="000C11CF">
            <w:pPr>
              <w:pStyle w:val="ListParagraph"/>
              <w:rPr>
                <w:b/>
                <w:sz w:val="22"/>
                <w:szCs w:val="22"/>
              </w:rPr>
            </w:pPr>
            <w:r w:rsidRPr="0027625C">
              <w:rPr>
                <w:b/>
                <w:sz w:val="22"/>
                <w:szCs w:val="22"/>
              </w:rPr>
              <w:t xml:space="preserve">Project 2: </w:t>
            </w:r>
            <w:r w:rsidRPr="0027625C">
              <w:rPr>
                <w:sz w:val="22"/>
                <w:szCs w:val="22"/>
              </w:rPr>
              <w:t>The Impacts of Temperature on the Germination of Native Versus Exotic Desert Annuals</w:t>
            </w:r>
          </w:p>
          <w:p w14:paraId="46350767" w14:textId="77777777" w:rsidR="001B44DB" w:rsidRPr="005A52D0" w:rsidRDefault="001B44DB" w:rsidP="000C11CF">
            <w:pPr>
              <w:pStyle w:val="ListParagraph"/>
              <w:rPr>
                <w:sz w:val="22"/>
                <w:szCs w:val="22"/>
              </w:rPr>
            </w:pPr>
            <w:r w:rsidRPr="0027625C">
              <w:rPr>
                <w:b/>
                <w:sz w:val="22"/>
                <w:szCs w:val="22"/>
              </w:rPr>
              <w:t>Project 3</w:t>
            </w:r>
            <w:r w:rsidRPr="005E224A">
              <w:rPr>
                <w:sz w:val="22"/>
                <w:szCs w:val="22"/>
              </w:rPr>
              <w:t xml:space="preserve"> Shrub density effects on an endangered lizard of the San Joaquin Desert, California</w:t>
            </w:r>
            <w:r w:rsidRPr="0027625C">
              <w:rPr>
                <w:b/>
                <w:sz w:val="22"/>
                <w:szCs w:val="22"/>
                <w:lang w:val="en-CA"/>
              </w:rPr>
              <w:t xml:space="preserve"> </w:t>
            </w:r>
          </w:p>
          <w:p w14:paraId="7B69E1E4" w14:textId="77777777" w:rsidR="001B44DB" w:rsidRPr="0027625C" w:rsidRDefault="001B44DB" w:rsidP="000C11CF">
            <w:pPr>
              <w:pStyle w:val="ListParagraph"/>
              <w:rPr>
                <w:sz w:val="22"/>
                <w:szCs w:val="22"/>
              </w:rPr>
            </w:pPr>
            <w:r w:rsidRPr="0027625C">
              <w:rPr>
                <w:b/>
                <w:sz w:val="22"/>
                <w:szCs w:val="22"/>
                <w:lang w:val="en-CA"/>
              </w:rPr>
              <w:t xml:space="preserve">Project 4: </w:t>
            </w:r>
            <w:r w:rsidRPr="0027625C">
              <w:rPr>
                <w:sz w:val="22"/>
                <w:szCs w:val="22"/>
                <w:lang w:val="en-CA"/>
              </w:rPr>
              <w:t xml:space="preserve">The Influence of High Shrub Density on local Vertebrate </w:t>
            </w:r>
            <w:r w:rsidRPr="0027625C">
              <w:rPr>
                <w:sz w:val="22"/>
                <w:szCs w:val="22"/>
                <w:lang w:val="en-CA"/>
              </w:rPr>
              <w:lastRenderedPageBreak/>
              <w:t>Association Across Varying Ecosystems</w:t>
            </w:r>
          </w:p>
          <w:p w14:paraId="280BE21D" w14:textId="77777777" w:rsidR="001B44DB" w:rsidRPr="0027625C" w:rsidRDefault="001B44DB" w:rsidP="000C11CF">
            <w:pPr>
              <w:pStyle w:val="ListParagraph"/>
              <w:rPr>
                <w:sz w:val="22"/>
                <w:szCs w:val="22"/>
              </w:rPr>
            </w:pPr>
            <w:r w:rsidRPr="0027625C">
              <w:rPr>
                <w:b/>
                <w:sz w:val="22"/>
                <w:szCs w:val="22"/>
                <w:lang w:val="en-CA"/>
              </w:rPr>
              <w:t>Project 5</w:t>
            </w:r>
            <w:r w:rsidRPr="0027625C">
              <w:rPr>
                <w:sz w:val="22"/>
                <w:szCs w:val="22"/>
                <w:lang w:val="en-CA"/>
              </w:rPr>
              <w:t>: Impacts of Altered Foundational Shrub Densities on Vertebrate Association</w:t>
            </w:r>
          </w:p>
          <w:p w14:paraId="6AEE36CB" w14:textId="77777777" w:rsidR="001B44DB" w:rsidRPr="002F7A68" w:rsidRDefault="001B44DB" w:rsidP="000C11CF">
            <w:pPr>
              <w:pStyle w:val="ListParagraph"/>
              <w:rPr>
                <w:sz w:val="22"/>
                <w:szCs w:val="22"/>
              </w:rPr>
            </w:pPr>
          </w:p>
        </w:tc>
      </w:tr>
    </w:tbl>
    <w:p w14:paraId="05BA43E4" w14:textId="77777777" w:rsidR="001B44DB" w:rsidRDefault="001B44DB" w:rsidP="001B44DB">
      <w:pPr>
        <w:rPr>
          <w:b/>
        </w:rPr>
      </w:pPr>
      <w:r>
        <w:rPr>
          <w:b/>
        </w:rPr>
        <w:lastRenderedPageBreak/>
        <w:br w:type="page"/>
      </w:r>
    </w:p>
    <w:p w14:paraId="55CB3ED2" w14:textId="77777777" w:rsidR="001B44DB" w:rsidRDefault="001B44DB" w:rsidP="001B44DB">
      <w:pPr>
        <w:rPr>
          <w:b/>
        </w:rPr>
      </w:pPr>
    </w:p>
    <w:p w14:paraId="7135D295" w14:textId="77777777" w:rsidR="001B44DB" w:rsidRPr="00EA7156" w:rsidRDefault="001B44DB" w:rsidP="001B44DB">
      <w:pPr>
        <w:jc w:val="center"/>
        <w:rPr>
          <w:b/>
        </w:rPr>
      </w:pPr>
      <w:r w:rsidRPr="00EA7156">
        <w:rPr>
          <w:b/>
        </w:rPr>
        <w:t>Project 1: A meta-analysis of shrub density as a predictor of animal abundance.</w:t>
      </w:r>
    </w:p>
    <w:p w14:paraId="38DC853B" w14:textId="77777777" w:rsidR="001B44DB" w:rsidRDefault="001B44DB" w:rsidP="001B44DB">
      <w:pPr>
        <w:jc w:val="center"/>
        <w:rPr>
          <w:b/>
        </w:rPr>
      </w:pPr>
    </w:p>
    <w:p w14:paraId="7EEFFFDF" w14:textId="77777777" w:rsidR="001B44DB" w:rsidRDefault="001B44DB" w:rsidP="001B44DB">
      <w:pPr>
        <w:rPr>
          <w:b/>
        </w:rPr>
      </w:pPr>
      <w:r>
        <w:rPr>
          <w:b/>
        </w:rPr>
        <w:t>Purpose:</w:t>
      </w:r>
    </w:p>
    <w:p w14:paraId="58380D3D" w14:textId="77777777" w:rsidR="001B44DB" w:rsidRPr="00EA7156" w:rsidRDefault="001B44DB" w:rsidP="001B44DB">
      <w:pPr>
        <w:ind w:firstLine="720"/>
      </w:pPr>
      <w:r w:rsidRPr="00EA7156">
        <w:t xml:space="preserve">To connect shrub density to animal abundance, as it could prove to be a key tool for managers and conservation specialists who work to preserve animal populations in distributed regions. </w:t>
      </w:r>
    </w:p>
    <w:p w14:paraId="7960C77B" w14:textId="77777777" w:rsidR="001B44DB" w:rsidRDefault="001B44DB" w:rsidP="001B44DB">
      <w:pPr>
        <w:rPr>
          <w:b/>
        </w:rPr>
      </w:pPr>
      <w:r>
        <w:rPr>
          <w:b/>
        </w:rPr>
        <w:t>Hypothesis:</w:t>
      </w:r>
    </w:p>
    <w:p w14:paraId="10D1B039" w14:textId="77777777" w:rsidR="001B44DB" w:rsidRDefault="001B44DB" w:rsidP="001B44DB">
      <w:r>
        <w:rPr>
          <w:b/>
        </w:rPr>
        <w:tab/>
      </w:r>
      <w:r>
        <w:t>Shrub density can be used as a direct proxy in predicting local animal abundance, while this relationship is ecosystem-specific.</w:t>
      </w:r>
    </w:p>
    <w:p w14:paraId="57623BF8" w14:textId="77777777" w:rsidR="001B44DB" w:rsidRDefault="001B44DB" w:rsidP="001B44DB">
      <w:pPr>
        <w:rPr>
          <w:b/>
        </w:rPr>
      </w:pPr>
      <w:r>
        <w:rPr>
          <w:b/>
        </w:rPr>
        <w:t>Progress to date:</w:t>
      </w:r>
    </w:p>
    <w:p w14:paraId="6EA37AF3" w14:textId="77777777" w:rsidR="001B44DB" w:rsidRPr="002A74AD" w:rsidRDefault="001B44DB" w:rsidP="001B44DB">
      <w:r>
        <w:tab/>
        <w:t>We have completed the literature review and have extracted all usable data from the eligible paper. This data has been analyzed and figures have been generated along with their corresponding statistics. The manuscript has been completed, edited and is currently under review at Wildlife Biology. The manuscript for this chapter is attached at the end of this document.</w:t>
      </w:r>
    </w:p>
    <w:p w14:paraId="10B09EA9" w14:textId="77777777" w:rsidR="001B44DB" w:rsidRDefault="001B44DB" w:rsidP="001B44DB">
      <w:pPr>
        <w:rPr>
          <w:b/>
        </w:rPr>
      </w:pPr>
      <w:r>
        <w:rPr>
          <w:b/>
        </w:rPr>
        <w:br w:type="page"/>
      </w:r>
    </w:p>
    <w:p w14:paraId="62C37FE6" w14:textId="77777777" w:rsidR="001B44DB" w:rsidRDefault="001B44DB" w:rsidP="001B44DB">
      <w:pPr>
        <w:rPr>
          <w:b/>
        </w:rPr>
      </w:pPr>
    </w:p>
    <w:p w14:paraId="010E97D7" w14:textId="77777777" w:rsidR="001B44DB" w:rsidRPr="00FA2557" w:rsidRDefault="001B44DB" w:rsidP="001B44DB">
      <w:pPr>
        <w:jc w:val="center"/>
        <w:rPr>
          <w:b/>
        </w:rPr>
      </w:pPr>
      <w:r>
        <w:rPr>
          <w:b/>
        </w:rPr>
        <w:t>Project 2: The Impacts of Temperature on the Germination of Native Versus Exotic Desert Annuals</w:t>
      </w:r>
    </w:p>
    <w:p w14:paraId="27E3BB32" w14:textId="77777777" w:rsidR="001B44DB" w:rsidRPr="002B10EB" w:rsidRDefault="001B44DB" w:rsidP="001B44DB"/>
    <w:p w14:paraId="66912775" w14:textId="77777777" w:rsidR="001B44DB" w:rsidRDefault="001B44DB" w:rsidP="001B44DB">
      <w:pPr>
        <w:rPr>
          <w:b/>
        </w:rPr>
      </w:pPr>
      <w:r>
        <w:rPr>
          <w:b/>
        </w:rPr>
        <w:t>Purpose:</w:t>
      </w:r>
    </w:p>
    <w:p w14:paraId="69A3A4FB" w14:textId="77777777" w:rsidR="001B44DB" w:rsidRDefault="001B44DB" w:rsidP="001B44DB">
      <w:pPr>
        <w:ind w:firstLine="720"/>
      </w:pPr>
      <w:r>
        <w:t>The purpose of this experiment is to determine if cooler temperatures, as seen under shrub canopies, could be used as an indicator for the germination of both native and exotic plant species located in the Carrizo Plain National Monument. This is important as native and exotic plant species can have different indirect effects on vertebrate animals in this ecosystem.</w:t>
      </w:r>
    </w:p>
    <w:p w14:paraId="45FD21E0" w14:textId="77777777" w:rsidR="001B44DB" w:rsidRPr="00C87EBC" w:rsidRDefault="001B44DB" w:rsidP="001B44DB"/>
    <w:p w14:paraId="1B096F69" w14:textId="77777777" w:rsidR="001B44DB" w:rsidRDefault="001B44DB" w:rsidP="001B44DB">
      <w:pPr>
        <w:rPr>
          <w:b/>
        </w:rPr>
      </w:pPr>
      <w:r w:rsidRPr="002B10EB">
        <w:rPr>
          <w:b/>
        </w:rPr>
        <w:t>Hypothesis</w:t>
      </w:r>
      <w:r>
        <w:rPr>
          <w:b/>
        </w:rPr>
        <w:t>:</w:t>
      </w:r>
    </w:p>
    <w:p w14:paraId="5403CB3C" w14:textId="77777777" w:rsidR="001B44DB" w:rsidRPr="00401AE2" w:rsidRDefault="001B44DB" w:rsidP="001B44DB">
      <w:pPr>
        <w:ind w:firstLine="720"/>
      </w:pPr>
      <w:r>
        <w:t>Temperature will act as a direct indicator for both native and exotic species germination, thus displaying each species’ overall success both under shrub and in open conditions.</w:t>
      </w:r>
    </w:p>
    <w:p w14:paraId="3098B090" w14:textId="77777777" w:rsidR="001B44DB" w:rsidRDefault="001B44DB" w:rsidP="001B44DB"/>
    <w:p w14:paraId="6CBA5023" w14:textId="77777777" w:rsidR="001B44DB" w:rsidRDefault="001B44DB" w:rsidP="001B44DB">
      <w:pPr>
        <w:rPr>
          <w:b/>
        </w:rPr>
      </w:pPr>
      <w:r>
        <w:rPr>
          <w:b/>
        </w:rPr>
        <w:t>Predictions:</w:t>
      </w:r>
    </w:p>
    <w:p w14:paraId="42A14806" w14:textId="77777777" w:rsidR="001B44DB" w:rsidRDefault="001B44DB" w:rsidP="001B44DB">
      <w:pPr>
        <w:pStyle w:val="ListParagraph"/>
        <w:numPr>
          <w:ilvl w:val="0"/>
          <w:numId w:val="3"/>
        </w:numPr>
      </w:pPr>
      <w:r>
        <w:t>Higher temperatures will result in a lower germination rate of native plant species.</w:t>
      </w:r>
    </w:p>
    <w:p w14:paraId="4054EB04" w14:textId="77777777" w:rsidR="001B44DB" w:rsidRDefault="001B44DB" w:rsidP="001B44DB">
      <w:pPr>
        <w:pStyle w:val="ListParagraph"/>
        <w:numPr>
          <w:ilvl w:val="0"/>
          <w:numId w:val="3"/>
        </w:numPr>
      </w:pPr>
      <w:r>
        <w:t xml:space="preserve">Invasive plant species will have a higher germination rate under all temperature conditions in comparison to California Native plant species. </w:t>
      </w:r>
    </w:p>
    <w:p w14:paraId="14C8D451" w14:textId="77777777" w:rsidR="001B44DB" w:rsidRDefault="001B44DB" w:rsidP="001B44DB">
      <w:pPr>
        <w:pStyle w:val="ListParagraph"/>
        <w:numPr>
          <w:ilvl w:val="0"/>
          <w:numId w:val="3"/>
        </w:numPr>
      </w:pPr>
      <w:r>
        <w:t>Plant biomass will be greater at higher temperatures for both native and exotic plant species.</w:t>
      </w:r>
    </w:p>
    <w:p w14:paraId="7785F56C" w14:textId="77777777" w:rsidR="001B44DB" w:rsidRPr="006E542C" w:rsidRDefault="001B44DB" w:rsidP="001B44DB">
      <w:pPr>
        <w:pStyle w:val="ListParagraph"/>
        <w:numPr>
          <w:ilvl w:val="0"/>
          <w:numId w:val="3"/>
        </w:numPr>
      </w:pPr>
      <w:r>
        <w:t>High soil moisture will increase both plant germination and biomass for both native and exotic plant species.</w:t>
      </w:r>
    </w:p>
    <w:p w14:paraId="692533CE" w14:textId="77777777" w:rsidR="001B44DB" w:rsidRDefault="001B44DB" w:rsidP="001B44DB">
      <w:pPr>
        <w:rPr>
          <w:b/>
        </w:rPr>
      </w:pPr>
    </w:p>
    <w:p w14:paraId="5341648A" w14:textId="77777777" w:rsidR="001B44DB" w:rsidRDefault="001B44DB" w:rsidP="001B44DB">
      <w:pPr>
        <w:rPr>
          <w:b/>
        </w:rPr>
      </w:pPr>
      <w:r>
        <w:rPr>
          <w:b/>
        </w:rPr>
        <w:t>Methods:</w:t>
      </w:r>
    </w:p>
    <w:p w14:paraId="0EBAE1E5" w14:textId="77777777" w:rsidR="001B44DB" w:rsidRPr="00CF3F48" w:rsidRDefault="001B44DB" w:rsidP="001B44DB">
      <w:pPr>
        <w:rPr>
          <w:b/>
          <w:i/>
        </w:rPr>
      </w:pPr>
      <w:r>
        <w:rPr>
          <w:b/>
          <w:i/>
        </w:rPr>
        <w:t>Species</w:t>
      </w:r>
    </w:p>
    <w:p w14:paraId="3278C6EA" w14:textId="77777777" w:rsidR="001B44DB" w:rsidRPr="001963B4" w:rsidRDefault="001B44DB" w:rsidP="001B44DB">
      <w:pPr>
        <w:ind w:firstLine="720"/>
      </w:pPr>
      <w:r>
        <w:rPr>
          <w:i/>
        </w:rPr>
        <w:t xml:space="preserve">Salvia </w:t>
      </w:r>
      <w:proofErr w:type="spellStart"/>
      <w:r>
        <w:rPr>
          <w:i/>
        </w:rPr>
        <w:t>columbariae</w:t>
      </w:r>
      <w:proofErr w:type="spellEnd"/>
      <w:r>
        <w:t>, more commonly known as chia, or desert chia, is a native annual to areas of both Southern California and Northern Mexico. This species thrives in harsh arid conditions, such as the open areas of the Carrizo National Monument, while also being able to survive and grow under shaded regions (Adams et al 2005). This species typically grows between 10 to 50cm and will produce a pale blue and purple flower when fully grown.</w:t>
      </w:r>
    </w:p>
    <w:p w14:paraId="5E73C5BD" w14:textId="77777777" w:rsidR="001B44DB" w:rsidRDefault="001B44DB" w:rsidP="001B44DB">
      <w:r>
        <w:tab/>
      </w:r>
      <w:proofErr w:type="spellStart"/>
      <w:r>
        <w:rPr>
          <w:i/>
        </w:rPr>
        <w:t>Layia</w:t>
      </w:r>
      <w:proofErr w:type="spellEnd"/>
      <w:r>
        <w:rPr>
          <w:i/>
        </w:rPr>
        <w:t xml:space="preserve"> </w:t>
      </w:r>
      <w:proofErr w:type="spellStart"/>
      <w:r>
        <w:rPr>
          <w:i/>
        </w:rPr>
        <w:t>platyglossa</w:t>
      </w:r>
      <w:proofErr w:type="spellEnd"/>
      <w:r>
        <w:t xml:space="preserve">, also known as tidy tips, is another native species of annual located in the arid ecosystems in California. This species’ blooming season ranges from March to June and is able to survive both in open dry areas and has been found under shaded regions. This annual is typically distinguished by its daisy-like flowering (Anderson 2006). </w:t>
      </w:r>
    </w:p>
    <w:p w14:paraId="1A75CF7C" w14:textId="77777777" w:rsidR="001B44DB" w:rsidRPr="00BD1C63" w:rsidRDefault="001B44DB" w:rsidP="001B44DB">
      <w:r>
        <w:tab/>
      </w:r>
      <w:r w:rsidRPr="00BD1C63">
        <w:rPr>
          <w:i/>
        </w:rPr>
        <w:t xml:space="preserve">Phacelia </w:t>
      </w:r>
      <w:proofErr w:type="spellStart"/>
      <w:r w:rsidRPr="00BD1C63">
        <w:rPr>
          <w:i/>
        </w:rPr>
        <w:t>tanacetifolia</w:t>
      </w:r>
      <w:proofErr w:type="spellEnd"/>
      <w:r>
        <w:t>, also known as Lacy phacelia, is a native annual species found in areas throughout the south western United States and northern Mexico. This species can grow in both open areas and under shaded shrub canopies, typically growing during the spring. This plant can be distinguished by its blue flower and is widely used in the conservation of pollinators (</w:t>
      </w:r>
      <w:proofErr w:type="spellStart"/>
      <w:r>
        <w:t>Owayss</w:t>
      </w:r>
      <w:proofErr w:type="spellEnd"/>
      <w:r>
        <w:t xml:space="preserve"> et al. 2020). </w:t>
      </w:r>
    </w:p>
    <w:p w14:paraId="34A58A22" w14:textId="77777777" w:rsidR="001B44DB" w:rsidRPr="003A72BC" w:rsidRDefault="001B44DB" w:rsidP="001B44DB">
      <w:r>
        <w:tab/>
      </w:r>
      <w:proofErr w:type="spellStart"/>
      <w:r>
        <w:rPr>
          <w:i/>
        </w:rPr>
        <w:t>Bromus</w:t>
      </w:r>
      <w:proofErr w:type="spellEnd"/>
      <w:r>
        <w:rPr>
          <w:i/>
        </w:rPr>
        <w:t xml:space="preserve"> </w:t>
      </w:r>
      <w:proofErr w:type="spellStart"/>
      <w:r>
        <w:rPr>
          <w:i/>
        </w:rPr>
        <w:t>rubens</w:t>
      </w:r>
      <w:proofErr w:type="spellEnd"/>
      <w:r>
        <w:t>, also known as red brome, is an exotic species of grass that has invaded several regions of California over 100 years ago. This species is a winter annual grass typically found in the Mediterranean.  Since its introduction to North America, this species has been able to take over areas relatively undisturbed including: The Mojave Desert, The Carrizo Plain National Monument, and The Sonoran (</w:t>
      </w:r>
      <w:proofErr w:type="spellStart"/>
      <w:r>
        <w:t>Salo</w:t>
      </w:r>
      <w:proofErr w:type="spellEnd"/>
      <w:r>
        <w:t xml:space="preserve"> 2005)</w:t>
      </w:r>
    </w:p>
    <w:p w14:paraId="4DB11C22" w14:textId="77777777" w:rsidR="001B44DB" w:rsidRPr="00FA2557" w:rsidRDefault="001B44DB" w:rsidP="001B44DB">
      <w:pPr>
        <w:rPr>
          <w:b/>
        </w:rPr>
      </w:pPr>
    </w:p>
    <w:p w14:paraId="1E911FC4" w14:textId="77777777" w:rsidR="001B44DB" w:rsidRPr="00CF3F48" w:rsidRDefault="001B44DB" w:rsidP="001B44DB">
      <w:pPr>
        <w:rPr>
          <w:b/>
          <w:i/>
        </w:rPr>
      </w:pPr>
      <w:r w:rsidRPr="00CF3F48">
        <w:rPr>
          <w:b/>
          <w:i/>
        </w:rPr>
        <w:t>Design:</w:t>
      </w:r>
    </w:p>
    <w:p w14:paraId="407C6CC2" w14:textId="3DFD45E3" w:rsidR="001B44DB" w:rsidRPr="00132A73" w:rsidRDefault="001B44DB" w:rsidP="001B44DB">
      <w:r>
        <w:lastRenderedPageBreak/>
        <w:tab/>
        <w:t xml:space="preserve">This experiment was conducted in a temperature controlled facility where we tested the effects of various temperatures on the germination of 3 California Native plant species: </w:t>
      </w:r>
      <w:r>
        <w:rPr>
          <w:i/>
        </w:rPr>
        <w:t xml:space="preserve">Salvia </w:t>
      </w:r>
      <w:proofErr w:type="spellStart"/>
      <w:r>
        <w:rPr>
          <w:i/>
        </w:rPr>
        <w:t>columbariae</w:t>
      </w:r>
      <w:proofErr w:type="spellEnd"/>
      <w:r>
        <w:rPr>
          <w:i/>
        </w:rPr>
        <w:t xml:space="preserve">, </w:t>
      </w:r>
      <w:proofErr w:type="spellStart"/>
      <w:r>
        <w:rPr>
          <w:i/>
        </w:rPr>
        <w:t>Layia</w:t>
      </w:r>
      <w:proofErr w:type="spellEnd"/>
      <w:r>
        <w:rPr>
          <w:i/>
        </w:rPr>
        <w:t xml:space="preserve"> </w:t>
      </w:r>
      <w:proofErr w:type="spellStart"/>
      <w:r>
        <w:rPr>
          <w:i/>
        </w:rPr>
        <w:t>platyglossa</w:t>
      </w:r>
      <w:proofErr w:type="spellEnd"/>
      <w:r>
        <w:rPr>
          <w:i/>
        </w:rPr>
        <w:t>,</w:t>
      </w:r>
      <w:r>
        <w:t xml:space="preserve"> </w:t>
      </w:r>
      <w:r w:rsidRPr="00BD1C63">
        <w:rPr>
          <w:i/>
        </w:rPr>
        <w:t xml:space="preserve">Phacelia </w:t>
      </w:r>
      <w:proofErr w:type="spellStart"/>
      <w:r w:rsidRPr="00BD1C63">
        <w:rPr>
          <w:i/>
        </w:rPr>
        <w:t>tanacetifolia</w:t>
      </w:r>
      <w:proofErr w:type="spellEnd"/>
      <w:r>
        <w:t xml:space="preserve">, and 1 Invasive species of plant, </w:t>
      </w:r>
      <w:proofErr w:type="spellStart"/>
      <w:r>
        <w:rPr>
          <w:i/>
        </w:rPr>
        <w:t>Bromus</w:t>
      </w:r>
      <w:proofErr w:type="spellEnd"/>
      <w:r>
        <w:rPr>
          <w:i/>
        </w:rPr>
        <w:t xml:space="preserve"> </w:t>
      </w:r>
      <w:proofErr w:type="spellStart"/>
      <w:r>
        <w:rPr>
          <w:i/>
        </w:rPr>
        <w:t>rubens</w:t>
      </w:r>
      <w:proofErr w:type="spellEnd"/>
      <w:r>
        <w:t>. 3 tables were set up with 70, 10cm diameter pots covering each table. Each ta</w:t>
      </w:r>
      <w:r w:rsidR="00016281">
        <w:t>ble had 3 large heat lamps and 2</w:t>
      </w:r>
      <w:r>
        <w:t xml:space="preserve"> sets of UV lamps spread out to cover the table. Each set of heat lamps at each table contained either a 40, 60, or 100Watt light bulb, to allow for varying temperatures at each table. Each pot will be filled with a 1:1 mixture of Organic Miracle Grow soil and Playground sand to best replicate the conditions found in arid California ecosystems (Figure 1). Once filled, 40 seeds of an individual plant species were added to the soil mixture. The number of seeds required was determined by taking the volume of each pot and determining the number of seeds required per cm</w:t>
      </w:r>
      <w:r>
        <w:rPr>
          <w:vertAlign w:val="superscript"/>
        </w:rPr>
        <w:t>2</w:t>
      </w:r>
      <w:r>
        <w:t xml:space="preserve"> (</w:t>
      </w:r>
      <w:proofErr w:type="spellStart"/>
      <w:r>
        <w:t>Lortie</w:t>
      </w:r>
      <w:proofErr w:type="spellEnd"/>
      <w:r>
        <w:t xml:space="preserve"> et al. 2022).  Each species was tested separately for the duration of 6 weeks, where after the soil was changed and the next species was planted. After planting, each pot received water once a week until appropriately saturated. 3 temperature loggers were placed randomly throughout each table to record the localized temperature and humidity at each location replicate. A total of 2 separate temperature loggers were placed away from the experiments to act as a control. Finally, the soil moisture of each pot was taken every 3 days as well as the current number of plants germinated.</w:t>
      </w:r>
    </w:p>
    <w:p w14:paraId="00651E0E" w14:textId="77777777" w:rsidR="001B44DB" w:rsidRDefault="001B44DB" w:rsidP="001B44DB">
      <w:pPr>
        <w:rPr>
          <w:b/>
        </w:rPr>
      </w:pPr>
      <w:r>
        <w:rPr>
          <w:b/>
        </w:rPr>
        <w:t>Proposed Analysis:</w:t>
      </w:r>
    </w:p>
    <w:p w14:paraId="423EAED1" w14:textId="77777777" w:rsidR="001B44DB" w:rsidRPr="00DC3031" w:rsidRDefault="001B44DB" w:rsidP="001B44DB">
      <w:r>
        <w:tab/>
        <w:t xml:space="preserve">GLMMS will be used to test the impact of temperature on both overall germination and germination rate of both native and exotic species. Native and exotic species will be used as a factor to contrast the response of these species to potential temperature amelioration by shrubs. Field logger data collected at the Carrizo field site will be used to show that the experimental temperature effects mimics field conditions. </w:t>
      </w:r>
    </w:p>
    <w:p w14:paraId="79C55673" w14:textId="77777777" w:rsidR="001B44DB" w:rsidRDefault="001B44DB" w:rsidP="001B44DB">
      <w:pPr>
        <w:rPr>
          <w:b/>
        </w:rPr>
      </w:pPr>
    </w:p>
    <w:p w14:paraId="22926FCB" w14:textId="77777777" w:rsidR="001B44DB" w:rsidRDefault="001B44DB" w:rsidP="001B44DB">
      <w:pPr>
        <w:rPr>
          <w:b/>
        </w:rPr>
      </w:pPr>
    </w:p>
    <w:p w14:paraId="66D77584" w14:textId="77777777" w:rsidR="001B44DB" w:rsidRDefault="001B44DB" w:rsidP="001B44DB">
      <w:pPr>
        <w:rPr>
          <w:b/>
        </w:rPr>
      </w:pPr>
    </w:p>
    <w:p w14:paraId="72C440B0" w14:textId="77777777" w:rsidR="001B44DB" w:rsidRDefault="001B44DB" w:rsidP="001B44DB">
      <w:pPr>
        <w:rPr>
          <w:b/>
        </w:rPr>
      </w:pPr>
    </w:p>
    <w:p w14:paraId="6DF283D0" w14:textId="77777777" w:rsidR="001B44DB" w:rsidRDefault="001B44DB" w:rsidP="001B44DB">
      <w:pPr>
        <w:rPr>
          <w:b/>
        </w:rPr>
      </w:pPr>
    </w:p>
    <w:p w14:paraId="0BB7C7B7" w14:textId="77777777" w:rsidR="001B44DB" w:rsidRDefault="001B44DB" w:rsidP="001B44DB">
      <w:pPr>
        <w:rPr>
          <w:b/>
        </w:rPr>
      </w:pPr>
    </w:p>
    <w:p w14:paraId="2475626B" w14:textId="77777777" w:rsidR="001B44DB" w:rsidRDefault="001B44DB" w:rsidP="001B44DB">
      <w:pPr>
        <w:rPr>
          <w:b/>
        </w:rPr>
      </w:pPr>
    </w:p>
    <w:p w14:paraId="464D596B" w14:textId="77777777" w:rsidR="001B44DB" w:rsidRDefault="001B44DB" w:rsidP="001B44DB">
      <w:pPr>
        <w:rPr>
          <w:b/>
        </w:rPr>
      </w:pPr>
    </w:p>
    <w:p w14:paraId="206C40B4" w14:textId="77777777" w:rsidR="001B44DB" w:rsidRDefault="001B44DB" w:rsidP="001B44DB">
      <w:pPr>
        <w:rPr>
          <w:b/>
        </w:rPr>
      </w:pPr>
    </w:p>
    <w:p w14:paraId="73FB0344" w14:textId="77777777" w:rsidR="001B44DB" w:rsidRDefault="001B44DB" w:rsidP="001B44DB">
      <w:pPr>
        <w:rPr>
          <w:b/>
        </w:rPr>
      </w:pPr>
    </w:p>
    <w:p w14:paraId="7FB94BA6" w14:textId="77777777" w:rsidR="001B44DB" w:rsidRDefault="001B44DB" w:rsidP="001B44DB">
      <w:pPr>
        <w:rPr>
          <w:b/>
        </w:rPr>
      </w:pPr>
    </w:p>
    <w:p w14:paraId="02981A91" w14:textId="77777777" w:rsidR="001B44DB" w:rsidRDefault="001B44DB" w:rsidP="001B44DB">
      <w:pPr>
        <w:rPr>
          <w:b/>
        </w:rPr>
      </w:pPr>
    </w:p>
    <w:p w14:paraId="203FD883" w14:textId="77777777" w:rsidR="001B44DB" w:rsidRDefault="001B44DB" w:rsidP="001B44DB">
      <w:pPr>
        <w:rPr>
          <w:b/>
        </w:rPr>
      </w:pPr>
    </w:p>
    <w:p w14:paraId="4C61D708" w14:textId="77777777" w:rsidR="001B44DB" w:rsidRDefault="001B44DB" w:rsidP="001B44DB">
      <w:pPr>
        <w:rPr>
          <w:b/>
        </w:rPr>
      </w:pPr>
    </w:p>
    <w:p w14:paraId="60833CA6" w14:textId="77777777" w:rsidR="001B44DB" w:rsidRDefault="001B44DB" w:rsidP="001B44DB">
      <w:pPr>
        <w:rPr>
          <w:b/>
        </w:rPr>
      </w:pPr>
    </w:p>
    <w:p w14:paraId="25BA97FB" w14:textId="77777777" w:rsidR="001B44DB" w:rsidRDefault="001B44DB" w:rsidP="001B44DB">
      <w:pPr>
        <w:rPr>
          <w:b/>
        </w:rPr>
      </w:pPr>
    </w:p>
    <w:p w14:paraId="02652C56" w14:textId="77777777" w:rsidR="001B44DB" w:rsidRDefault="001B44DB" w:rsidP="001B44DB">
      <w:pPr>
        <w:rPr>
          <w:b/>
        </w:rPr>
      </w:pPr>
    </w:p>
    <w:p w14:paraId="7E62A2E6" w14:textId="77777777" w:rsidR="001B44DB" w:rsidRDefault="001B44DB" w:rsidP="001B44DB">
      <w:pPr>
        <w:rPr>
          <w:b/>
        </w:rPr>
      </w:pPr>
    </w:p>
    <w:p w14:paraId="29105296" w14:textId="77777777" w:rsidR="001B44DB" w:rsidRDefault="001B44DB" w:rsidP="001B44DB">
      <w:pPr>
        <w:rPr>
          <w:b/>
        </w:rPr>
      </w:pPr>
    </w:p>
    <w:p w14:paraId="723D06CD" w14:textId="77777777" w:rsidR="001B44DB" w:rsidRDefault="001B44DB" w:rsidP="001B44DB">
      <w:pPr>
        <w:rPr>
          <w:b/>
        </w:rPr>
      </w:pPr>
      <w:r>
        <w:rPr>
          <w:b/>
        </w:rPr>
        <w:t>Figures:</w:t>
      </w:r>
    </w:p>
    <w:p w14:paraId="2A3ADD29" w14:textId="77777777" w:rsidR="001B44DB" w:rsidRDefault="001B44DB" w:rsidP="001B44DB">
      <w:pPr>
        <w:jc w:val="center"/>
        <w:rPr>
          <w:b/>
        </w:rPr>
      </w:pPr>
      <w:r>
        <w:rPr>
          <w:b/>
          <w:noProof/>
        </w:rPr>
        <w:lastRenderedPageBreak/>
        <w:drawing>
          <wp:inline distT="0" distB="0" distL="0" distR="0" wp14:anchorId="57B27770" wp14:editId="749CED69">
            <wp:extent cx="5929630" cy="3355975"/>
            <wp:effectExtent l="0" t="0" r="0" b="0"/>
            <wp:docPr id="2" name="Picture 2" descr="../Screen%20Shot%202021-02-28%20at%202.16.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1-02-28%20at%202.16.1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9630" cy="3355975"/>
                    </a:xfrm>
                    <a:prstGeom prst="rect">
                      <a:avLst/>
                    </a:prstGeom>
                    <a:noFill/>
                    <a:ln>
                      <a:noFill/>
                    </a:ln>
                  </pic:spPr>
                </pic:pic>
              </a:graphicData>
            </a:graphic>
          </wp:inline>
        </w:drawing>
      </w:r>
    </w:p>
    <w:p w14:paraId="2F433CF2" w14:textId="77777777" w:rsidR="001B44DB" w:rsidRDefault="001B44DB" w:rsidP="001B44DB">
      <w:pPr>
        <w:jc w:val="center"/>
      </w:pPr>
    </w:p>
    <w:p w14:paraId="4185DB98" w14:textId="3A0E22C9" w:rsidR="001B44DB" w:rsidRPr="0096515D" w:rsidRDefault="001B44DB" w:rsidP="001B44DB">
      <w:r>
        <w:rPr>
          <w:b/>
        </w:rPr>
        <w:t xml:space="preserve">Figure 1: </w:t>
      </w:r>
      <w:r>
        <w:rPr>
          <w:lang w:val="en-CA"/>
        </w:rPr>
        <w:t xml:space="preserve">A rough schematic displaying the experimental design for the proposed experiment. A total of 3 tables </w:t>
      </w:r>
      <w:r w:rsidR="00016281">
        <w:rPr>
          <w:lang w:val="en-CA"/>
        </w:rPr>
        <w:t>were</w:t>
      </w:r>
      <w:r>
        <w:rPr>
          <w:lang w:val="en-CA"/>
        </w:rPr>
        <w:t xml:space="preserve"> established with numerous pots containing native or exotic seeds. Each table will have heat lamps with varying light bulbs (40, 60 and 100Watts) to create a unique temperature for each table. The general location of both the Heat and UV lamps are shown to be on both sides of the tables and will be able to cover all pots.</w:t>
      </w:r>
    </w:p>
    <w:p w14:paraId="47461B3A" w14:textId="77777777" w:rsidR="001B44DB" w:rsidRDefault="001B44DB" w:rsidP="001B44DB"/>
    <w:p w14:paraId="678F6512" w14:textId="77777777" w:rsidR="001B44DB" w:rsidRDefault="001B44DB" w:rsidP="001B44DB"/>
    <w:p w14:paraId="03255E0D" w14:textId="77777777" w:rsidR="001B44DB" w:rsidRPr="00C35CDB" w:rsidRDefault="001B44DB" w:rsidP="001B44DB">
      <w:pPr>
        <w:jc w:val="center"/>
      </w:pPr>
      <w:r>
        <w:rPr>
          <w:noProof/>
        </w:rPr>
        <w:drawing>
          <wp:inline distT="0" distB="0" distL="0" distR="0" wp14:anchorId="434CBA4C" wp14:editId="7193D7D6">
            <wp:extent cx="4509135" cy="3379924"/>
            <wp:effectExtent l="0" t="0" r="12065" b="0"/>
            <wp:docPr id="1" name="Picture 1" descr="IMG_47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477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6873" cy="3393220"/>
                    </a:xfrm>
                    <a:prstGeom prst="rect">
                      <a:avLst/>
                    </a:prstGeom>
                    <a:noFill/>
                    <a:ln>
                      <a:noFill/>
                    </a:ln>
                  </pic:spPr>
                </pic:pic>
              </a:graphicData>
            </a:graphic>
          </wp:inline>
        </w:drawing>
      </w:r>
    </w:p>
    <w:p w14:paraId="4B95CB86" w14:textId="77777777" w:rsidR="001B44DB" w:rsidRDefault="001B44DB" w:rsidP="001B44DB"/>
    <w:p w14:paraId="4CADB35D" w14:textId="77777777" w:rsidR="001B44DB" w:rsidRPr="00926ABF" w:rsidRDefault="001B44DB" w:rsidP="001B44DB">
      <w:r>
        <w:rPr>
          <w:b/>
        </w:rPr>
        <w:t xml:space="preserve">Figure 2: </w:t>
      </w:r>
      <w:r>
        <w:t>An image displaying the set-up of the temperature trials for this project. The overall temperature increases from left to right. A total of 70 pots have been placed on each table with a total surface area of 78.5cm</w:t>
      </w:r>
      <w:r>
        <w:rPr>
          <w:vertAlign w:val="superscript"/>
        </w:rPr>
        <w:t>2</w:t>
      </w:r>
      <w:r>
        <w:t>. Each table consists of 2 UV lamps (each with 3 adjustable heads) and 3 heat lamps positioned above the tables.</w:t>
      </w:r>
    </w:p>
    <w:p w14:paraId="3EC6E5E7" w14:textId="77777777" w:rsidR="001B44DB" w:rsidRDefault="001B44DB" w:rsidP="001B44DB"/>
    <w:p w14:paraId="6F6EB711" w14:textId="77777777" w:rsidR="001B44DB" w:rsidRDefault="001B44DB" w:rsidP="001B44DB">
      <w:r>
        <w:rPr>
          <w:noProof/>
        </w:rPr>
        <w:drawing>
          <wp:inline distT="0" distB="0" distL="0" distR="0" wp14:anchorId="4FCC31F7" wp14:editId="67A5A912">
            <wp:extent cx="5938520" cy="4451350"/>
            <wp:effectExtent l="0" t="0" r="5080" b="0"/>
            <wp:docPr id="7" name="Picture 7" descr="TempSpeciesFac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SpeciesFac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520" cy="4451350"/>
                    </a:xfrm>
                    <a:prstGeom prst="rect">
                      <a:avLst/>
                    </a:prstGeom>
                    <a:noFill/>
                    <a:ln>
                      <a:noFill/>
                    </a:ln>
                  </pic:spPr>
                </pic:pic>
              </a:graphicData>
            </a:graphic>
          </wp:inline>
        </w:drawing>
      </w:r>
    </w:p>
    <w:p w14:paraId="0571F373" w14:textId="1094EF65" w:rsidR="001B44DB" w:rsidRDefault="001B44DB" w:rsidP="001B44DB">
      <w:r>
        <w:rPr>
          <w:b/>
        </w:rPr>
        <w:t>Figure 3:</w:t>
      </w:r>
      <w:r>
        <w:t xml:space="preserve"> Mean germination of </w:t>
      </w:r>
      <w:proofErr w:type="spellStart"/>
      <w:r>
        <w:rPr>
          <w:i/>
        </w:rPr>
        <w:t>Bromus</w:t>
      </w:r>
      <w:proofErr w:type="spellEnd"/>
      <w:r>
        <w:rPr>
          <w:i/>
        </w:rPr>
        <w:t xml:space="preserve"> </w:t>
      </w:r>
      <w:proofErr w:type="spellStart"/>
      <w:r>
        <w:rPr>
          <w:i/>
        </w:rPr>
        <w:t>rubens</w:t>
      </w:r>
      <w:proofErr w:type="spellEnd"/>
      <w:r>
        <w:rPr>
          <w:i/>
        </w:rPr>
        <w:t xml:space="preserve">, </w:t>
      </w:r>
      <w:proofErr w:type="spellStart"/>
      <w:r>
        <w:rPr>
          <w:i/>
        </w:rPr>
        <w:t>Layia</w:t>
      </w:r>
      <w:proofErr w:type="spellEnd"/>
      <w:r>
        <w:rPr>
          <w:i/>
        </w:rPr>
        <w:t xml:space="preserve"> </w:t>
      </w:r>
      <w:proofErr w:type="spellStart"/>
      <w:r>
        <w:rPr>
          <w:i/>
        </w:rPr>
        <w:t>platyglossa</w:t>
      </w:r>
      <w:proofErr w:type="spellEnd"/>
      <w:r>
        <w:rPr>
          <w:i/>
        </w:rPr>
        <w:t xml:space="preserve">, Phacelia </w:t>
      </w:r>
      <w:proofErr w:type="spellStart"/>
      <w:r>
        <w:rPr>
          <w:i/>
        </w:rPr>
        <w:t>tanacetifolia</w:t>
      </w:r>
      <w:proofErr w:type="spellEnd"/>
      <w:r>
        <w:rPr>
          <w:i/>
        </w:rPr>
        <w:t xml:space="preserve">, </w:t>
      </w:r>
      <w:r>
        <w:t xml:space="preserve">and </w:t>
      </w:r>
      <w:r>
        <w:rPr>
          <w:i/>
        </w:rPr>
        <w:t xml:space="preserve">Salvia </w:t>
      </w:r>
      <w:proofErr w:type="spellStart"/>
      <w:r>
        <w:rPr>
          <w:i/>
        </w:rPr>
        <w:t>columbariae</w:t>
      </w:r>
      <w:proofErr w:type="spellEnd"/>
      <w:r>
        <w:t xml:space="preserve"> against increasing temperatures (</w:t>
      </w:r>
      <w:r>
        <w:rPr>
          <w:rFonts w:ascii="Calibri" w:hAnsi="Calibri"/>
        </w:rPr>
        <w:t>°</w:t>
      </w:r>
      <w:r>
        <w:t xml:space="preserve">C). Each trial was conducted separately and only one species was tested at a time. Standard error </w:t>
      </w:r>
      <w:r w:rsidR="00016281">
        <w:t>is</w:t>
      </w:r>
      <w:r>
        <w:t xml:space="preserve"> </w:t>
      </w:r>
      <w:proofErr w:type="gramStart"/>
      <w:r>
        <w:t>represent</w:t>
      </w:r>
      <w:proofErr w:type="gramEnd"/>
      <w:r>
        <w:t xml:space="preserve"> a 95% shaded confidence interval.</w:t>
      </w:r>
    </w:p>
    <w:p w14:paraId="7F954862" w14:textId="77777777" w:rsidR="001B44DB" w:rsidRDefault="001B44DB" w:rsidP="001B44DB">
      <w:pPr>
        <w:jc w:val="center"/>
      </w:pPr>
      <w:r>
        <w:rPr>
          <w:noProof/>
        </w:rPr>
        <w:lastRenderedPageBreak/>
        <w:drawing>
          <wp:inline distT="0" distB="0" distL="0" distR="0" wp14:anchorId="5953F74C" wp14:editId="0542FDB3">
            <wp:extent cx="5938520" cy="4451350"/>
            <wp:effectExtent l="0" t="0" r="5080" b="0"/>
            <wp:docPr id="14" name="Picture 14" descr="MassSpe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ssSpec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4451350"/>
                    </a:xfrm>
                    <a:prstGeom prst="rect">
                      <a:avLst/>
                    </a:prstGeom>
                    <a:noFill/>
                    <a:ln>
                      <a:noFill/>
                    </a:ln>
                  </pic:spPr>
                </pic:pic>
              </a:graphicData>
            </a:graphic>
          </wp:inline>
        </w:drawing>
      </w:r>
    </w:p>
    <w:p w14:paraId="1D06CDFE" w14:textId="77777777" w:rsidR="001B44DB" w:rsidRPr="004253F1" w:rsidRDefault="001B44DB" w:rsidP="001B44DB">
      <w:r>
        <w:rPr>
          <w:b/>
        </w:rPr>
        <w:t>Figure 4:</w:t>
      </w:r>
      <w:r>
        <w:t xml:space="preserve"> The relative effect of temperature on the mean mass of germinated plant individuals (g). All individuals within a pot were removed, dried, then weighed. Colored lines are specific to plant species with a shaded area showing a 95% confidence interval associated with the line of best fit.</w:t>
      </w:r>
    </w:p>
    <w:p w14:paraId="29193C74" w14:textId="77777777" w:rsidR="001B44DB" w:rsidRDefault="001B44DB" w:rsidP="001B44DB"/>
    <w:p w14:paraId="4830E3F0" w14:textId="77777777" w:rsidR="001B44DB" w:rsidRDefault="001B44DB" w:rsidP="001B44DB">
      <w:pPr>
        <w:rPr>
          <w:b/>
        </w:rPr>
      </w:pPr>
      <w:r>
        <w:rPr>
          <w:b/>
        </w:rPr>
        <w:t>Progress to Date:</w:t>
      </w:r>
    </w:p>
    <w:p w14:paraId="16A55810" w14:textId="77777777" w:rsidR="001B44DB" w:rsidRPr="00171DAE" w:rsidRDefault="001B44DB" w:rsidP="001B44DB">
      <w:r>
        <w:t xml:space="preserve">The experiment has been completed as of the end of November 2021. Preliminary figures and statistics have been generated to display the findings of this experiment. We determined that temperature negatively impacts the germination of desert plant species (p &lt; 0.001). This is true in terms of all tested individuals for the exception of </w:t>
      </w:r>
    </w:p>
    <w:p w14:paraId="60302A8A" w14:textId="77777777" w:rsidR="001B44DB" w:rsidRDefault="001B44DB" w:rsidP="001B44DB">
      <w:pPr>
        <w:rPr>
          <w:b/>
        </w:rPr>
      </w:pPr>
      <w:r>
        <w:rPr>
          <w:b/>
        </w:rPr>
        <w:br w:type="page"/>
      </w:r>
    </w:p>
    <w:p w14:paraId="32DCC9F9" w14:textId="77777777" w:rsidR="001B44DB" w:rsidRDefault="001B44DB" w:rsidP="001B44DB"/>
    <w:p w14:paraId="5B3D2721" w14:textId="77777777" w:rsidR="001B44DB" w:rsidRDefault="001B44DB" w:rsidP="001B44DB">
      <w:pPr>
        <w:jc w:val="center"/>
        <w:rPr>
          <w:sz w:val="22"/>
          <w:szCs w:val="22"/>
        </w:rPr>
      </w:pPr>
      <w:r>
        <w:rPr>
          <w:b/>
        </w:rPr>
        <w:t xml:space="preserve">Project </w:t>
      </w:r>
      <w:r w:rsidRPr="005A52D0">
        <w:rPr>
          <w:b/>
        </w:rPr>
        <w:t>3: Shrub density effects on an endangered lizard of the San Joaquin Desert, California</w:t>
      </w:r>
    </w:p>
    <w:p w14:paraId="5412F660" w14:textId="77777777" w:rsidR="001B44DB" w:rsidRDefault="001B44DB" w:rsidP="001B44DB">
      <w:pPr>
        <w:jc w:val="center"/>
      </w:pPr>
    </w:p>
    <w:p w14:paraId="7682B576" w14:textId="77777777" w:rsidR="001B44DB" w:rsidRDefault="001B44DB" w:rsidP="001B44DB">
      <w:pPr>
        <w:rPr>
          <w:b/>
        </w:rPr>
      </w:pPr>
      <w:r>
        <w:rPr>
          <w:b/>
        </w:rPr>
        <w:t>Purpose:</w:t>
      </w:r>
    </w:p>
    <w:p w14:paraId="0F7861FC" w14:textId="77777777" w:rsidR="001B44DB" w:rsidRDefault="001B44DB" w:rsidP="001B44DB">
      <w:pPr>
        <w:rPr>
          <w:rStyle w:val="PageNumber"/>
          <w:rFonts w:cstheme="majorBidi"/>
          <w:lang w:val="en-CA"/>
        </w:rPr>
      </w:pPr>
      <w:r w:rsidRPr="00A43FA0">
        <w:rPr>
          <w:rStyle w:val="PageNumber"/>
          <w:rFonts w:cstheme="majorBidi"/>
          <w:lang w:val="en-CA"/>
        </w:rPr>
        <w:t xml:space="preserve">The purpose of this study was to test if the density of foundation shrub species can be used as an indicator for the overall habitat use by an endangered species of lizard, </w:t>
      </w:r>
      <w:r w:rsidRPr="00A43FA0">
        <w:rPr>
          <w:rFonts w:cstheme="majorBidi"/>
          <w:i/>
          <w:iCs/>
          <w:lang w:val="en-CA"/>
        </w:rPr>
        <w:t xml:space="preserve">Gambelia </w:t>
      </w:r>
      <w:proofErr w:type="spellStart"/>
      <w:r w:rsidRPr="00A43FA0">
        <w:rPr>
          <w:rFonts w:cstheme="majorBidi"/>
          <w:i/>
          <w:iCs/>
          <w:lang w:val="en-CA"/>
        </w:rPr>
        <w:t>sila</w:t>
      </w:r>
      <w:proofErr w:type="spellEnd"/>
      <w:r w:rsidRPr="00A43FA0">
        <w:rPr>
          <w:rStyle w:val="PageNumber"/>
          <w:rFonts w:cstheme="majorBidi"/>
          <w:lang w:val="en-CA"/>
        </w:rPr>
        <w:t>, in the Carrizo Plain National Monument, through the use of a combination of radio telemetry tracking and satellite imagery.</w:t>
      </w:r>
    </w:p>
    <w:p w14:paraId="1853CC9A" w14:textId="77777777" w:rsidR="001B44DB" w:rsidRPr="00A43FA0" w:rsidRDefault="001B44DB" w:rsidP="001B44DB"/>
    <w:p w14:paraId="61DCF16E" w14:textId="77777777" w:rsidR="001B44DB" w:rsidRDefault="001B44DB" w:rsidP="001B44DB">
      <w:r>
        <w:rPr>
          <w:b/>
        </w:rPr>
        <w:t>Hypothesis:</w:t>
      </w:r>
    </w:p>
    <w:p w14:paraId="7426FFB8" w14:textId="77777777" w:rsidR="001B44DB" w:rsidRPr="00A43FA0" w:rsidRDefault="001B44DB" w:rsidP="001B44DB">
      <w:r>
        <w:tab/>
      </w:r>
      <w:r w:rsidRPr="00A43FA0">
        <w:rPr>
          <w:rFonts w:cstheme="majorBidi"/>
          <w:i/>
          <w:iCs/>
          <w:lang w:val="en-CA"/>
        </w:rPr>
        <w:t xml:space="preserve">Gambelia </w:t>
      </w:r>
      <w:proofErr w:type="spellStart"/>
      <w:r w:rsidRPr="00A43FA0">
        <w:rPr>
          <w:rFonts w:cstheme="majorBidi"/>
          <w:i/>
          <w:iCs/>
          <w:lang w:val="en-CA"/>
        </w:rPr>
        <w:t>sila</w:t>
      </w:r>
      <w:proofErr w:type="spellEnd"/>
      <w:r w:rsidRPr="00A43FA0">
        <w:rPr>
          <w:rStyle w:val="PageNumber"/>
          <w:rFonts w:cstheme="majorBidi"/>
          <w:lang w:val="en-CA"/>
        </w:rPr>
        <w:t xml:space="preserve"> individuals will be found in areas of higher shrub density because of the benefits provided by shrubs.</w:t>
      </w:r>
    </w:p>
    <w:p w14:paraId="172D323A" w14:textId="77777777" w:rsidR="001B44DB" w:rsidRDefault="001B44DB" w:rsidP="001B44DB">
      <w:pPr>
        <w:rPr>
          <w:b/>
        </w:rPr>
      </w:pPr>
    </w:p>
    <w:p w14:paraId="3BECA2A1" w14:textId="77777777" w:rsidR="001B44DB" w:rsidRPr="00A43FA0" w:rsidRDefault="001B44DB" w:rsidP="001B44DB">
      <w:pPr>
        <w:rPr>
          <w:b/>
        </w:rPr>
      </w:pPr>
      <w:r>
        <w:rPr>
          <w:b/>
        </w:rPr>
        <w:t>Pre</w:t>
      </w:r>
      <w:r w:rsidRPr="00A43FA0">
        <w:rPr>
          <w:b/>
        </w:rPr>
        <w:t>dictions:</w:t>
      </w:r>
    </w:p>
    <w:p w14:paraId="0027BFE0" w14:textId="77777777" w:rsidR="001B44DB" w:rsidRPr="00A43FA0" w:rsidRDefault="001B44DB" w:rsidP="001B44DB">
      <w:pPr>
        <w:pStyle w:val="ListParagraph"/>
        <w:numPr>
          <w:ilvl w:val="0"/>
          <w:numId w:val="14"/>
        </w:numPr>
        <w:pBdr>
          <w:top w:val="nil"/>
          <w:left w:val="nil"/>
          <w:bottom w:val="nil"/>
          <w:right w:val="nil"/>
          <w:between w:val="nil"/>
          <w:bar w:val="nil"/>
        </w:pBdr>
        <w:contextualSpacing w:val="0"/>
        <w:rPr>
          <w:rFonts w:cstheme="majorBidi"/>
          <w:lang w:val="en-CA"/>
        </w:rPr>
      </w:pPr>
      <w:r w:rsidRPr="00A43FA0">
        <w:rPr>
          <w:rStyle w:val="PageNumber"/>
          <w:rFonts w:cstheme="majorBidi"/>
          <w:lang w:val="en-CA"/>
        </w:rPr>
        <w:t xml:space="preserve">Higher shrub density and cover predict increased estimated use by </w:t>
      </w:r>
      <w:r w:rsidRPr="00A43FA0">
        <w:rPr>
          <w:rFonts w:cstheme="majorBidi"/>
          <w:i/>
          <w:iCs/>
          <w:lang w:val="en-CA"/>
        </w:rPr>
        <w:t xml:space="preserve">G. </w:t>
      </w:r>
      <w:proofErr w:type="spellStart"/>
      <w:r w:rsidRPr="00A43FA0">
        <w:rPr>
          <w:rFonts w:cstheme="majorBidi"/>
          <w:i/>
          <w:iCs/>
          <w:lang w:val="en-CA"/>
        </w:rPr>
        <w:t>sila</w:t>
      </w:r>
      <w:proofErr w:type="spellEnd"/>
      <w:r w:rsidRPr="00A43FA0">
        <w:rPr>
          <w:rStyle w:val="PageNumber"/>
          <w:rFonts w:cstheme="majorBidi"/>
          <w:lang w:val="en-CA"/>
        </w:rPr>
        <w:t>.</w:t>
      </w:r>
    </w:p>
    <w:p w14:paraId="0FF8AF7F" w14:textId="77777777" w:rsidR="001B44DB" w:rsidRPr="00A43FA0" w:rsidRDefault="001B44DB" w:rsidP="001B44DB">
      <w:pPr>
        <w:pStyle w:val="ListParagraph"/>
        <w:numPr>
          <w:ilvl w:val="0"/>
          <w:numId w:val="14"/>
        </w:numPr>
        <w:pBdr>
          <w:top w:val="nil"/>
          <w:left w:val="nil"/>
          <w:bottom w:val="nil"/>
          <w:right w:val="nil"/>
          <w:between w:val="nil"/>
          <w:bar w:val="nil"/>
        </w:pBdr>
        <w:contextualSpacing w:val="0"/>
        <w:rPr>
          <w:rFonts w:cstheme="majorBidi"/>
          <w:lang w:val="en-CA"/>
        </w:rPr>
      </w:pPr>
      <w:r w:rsidRPr="00A43FA0">
        <w:rPr>
          <w:rStyle w:val="PageNumber"/>
          <w:rFonts w:cstheme="majorBidi"/>
          <w:lang w:val="en-CA"/>
        </w:rPr>
        <w:t xml:space="preserve">Higher shrub density and cover are associated with an increase in </w:t>
      </w:r>
      <w:r w:rsidRPr="00A43FA0">
        <w:rPr>
          <w:rStyle w:val="PageNumber"/>
          <w:rFonts w:cstheme="majorBidi"/>
          <w:i/>
          <w:lang w:val="en-CA"/>
        </w:rPr>
        <w:t xml:space="preserve">G. </w:t>
      </w:r>
      <w:proofErr w:type="spellStart"/>
      <w:r w:rsidRPr="00A43FA0">
        <w:rPr>
          <w:rStyle w:val="PageNumber"/>
          <w:rFonts w:cstheme="majorBidi"/>
          <w:i/>
          <w:lang w:val="en-CA"/>
        </w:rPr>
        <w:t>sila</w:t>
      </w:r>
      <w:proofErr w:type="spellEnd"/>
      <w:r w:rsidRPr="00A43FA0">
        <w:rPr>
          <w:rStyle w:val="PageNumber"/>
          <w:rFonts w:cstheme="majorBidi"/>
          <w:i/>
          <w:lang w:val="en-CA"/>
        </w:rPr>
        <w:t xml:space="preserve"> </w:t>
      </w:r>
      <w:r w:rsidRPr="00A43FA0">
        <w:rPr>
          <w:rStyle w:val="PageNumber"/>
          <w:rFonts w:cstheme="majorBidi"/>
          <w:lang w:val="en-CA"/>
        </w:rPr>
        <w:t>presence, both above and below ground.</w:t>
      </w:r>
    </w:p>
    <w:p w14:paraId="52715AAD" w14:textId="77777777" w:rsidR="001B44DB" w:rsidRDefault="001B44DB" w:rsidP="001B44DB"/>
    <w:p w14:paraId="61B08840" w14:textId="77777777" w:rsidR="001B44DB" w:rsidRPr="00A43FA0" w:rsidRDefault="001B44DB" w:rsidP="001B44DB">
      <w:pPr>
        <w:rPr>
          <w:b/>
        </w:rPr>
      </w:pPr>
      <w:r>
        <w:rPr>
          <w:b/>
        </w:rPr>
        <w:t>Progress to Date:</w:t>
      </w:r>
    </w:p>
    <w:p w14:paraId="4C67F6C3" w14:textId="77777777" w:rsidR="001B44DB" w:rsidRDefault="001B44DB" w:rsidP="001B44DB">
      <w:pPr>
        <w:ind w:firstLine="720"/>
      </w:pPr>
      <w:r>
        <w:t xml:space="preserve">We have </w:t>
      </w:r>
      <w:proofErr w:type="spellStart"/>
      <w:r>
        <w:t>geolacted</w:t>
      </w:r>
      <w:proofErr w:type="spellEnd"/>
      <w:r>
        <w:t xml:space="preserve"> all shrub individuals via google earth, combined the data with our 3-year radio telemetry dataset, and ground </w:t>
      </w:r>
      <w:proofErr w:type="spellStart"/>
      <w:r>
        <w:t>truthed</w:t>
      </w:r>
      <w:proofErr w:type="spellEnd"/>
      <w:r>
        <w:t xml:space="preserve"> a subset of the satellite located shrubs. This data has been analyzed and figures have been generated along with their corresponding statistics. The manuscript has been completed, edited and is currently under review at Ecosphere. The manuscript for this chapter is attached at the end of this document.</w:t>
      </w:r>
    </w:p>
    <w:p w14:paraId="4B7265D0" w14:textId="77777777" w:rsidR="001B44DB" w:rsidRDefault="001B44DB" w:rsidP="001B44DB">
      <w:pPr>
        <w:rPr>
          <w:b/>
        </w:rPr>
      </w:pPr>
      <w:r>
        <w:rPr>
          <w:b/>
        </w:rPr>
        <w:br w:type="page"/>
      </w:r>
    </w:p>
    <w:p w14:paraId="7EB8C7A2" w14:textId="77777777" w:rsidR="001B44DB" w:rsidRDefault="001B44DB" w:rsidP="001B44DB">
      <w:pPr>
        <w:rPr>
          <w:b/>
          <w:lang w:val="en-CA"/>
        </w:rPr>
      </w:pPr>
    </w:p>
    <w:p w14:paraId="11CF8159" w14:textId="77777777" w:rsidR="001B44DB" w:rsidRPr="00C25956" w:rsidRDefault="001B44DB" w:rsidP="001B44DB">
      <w:pPr>
        <w:ind w:firstLine="720"/>
        <w:jc w:val="center"/>
        <w:rPr>
          <w:b/>
          <w:lang w:val="en-CA"/>
        </w:rPr>
      </w:pPr>
      <w:r>
        <w:rPr>
          <w:b/>
          <w:lang w:val="en-CA"/>
        </w:rPr>
        <w:t>Project 4: The Influence of High Shrub Density on local Vertebrate Association Across Varying Ecosystems</w:t>
      </w:r>
    </w:p>
    <w:p w14:paraId="60A1F199" w14:textId="77777777" w:rsidR="001B44DB" w:rsidRDefault="001B44DB" w:rsidP="001B44DB">
      <w:pPr>
        <w:rPr>
          <w:b/>
          <w:lang w:val="en-CA"/>
        </w:rPr>
      </w:pPr>
      <w:r>
        <w:rPr>
          <w:b/>
          <w:lang w:val="en-CA"/>
        </w:rPr>
        <w:t>Purpose:</w:t>
      </w:r>
    </w:p>
    <w:p w14:paraId="3FBE5240" w14:textId="77F13D50" w:rsidR="001B44DB" w:rsidRDefault="001B44DB" w:rsidP="001B44DB">
      <w:pPr>
        <w:rPr>
          <w:lang w:val="en-CA"/>
        </w:rPr>
      </w:pPr>
      <w:r>
        <w:rPr>
          <w:lang w:val="en-CA"/>
        </w:rPr>
        <w:tab/>
        <w:t xml:space="preserve">The purpose of this chapter is to determine the association between vertebrate species and foundational shrub species at areas of high shrub density and areas absent of shrubs. Observable vertebrate species within the study site will be recorded to determine their association to </w:t>
      </w:r>
      <w:r w:rsidR="00523814">
        <w:rPr>
          <w:lang w:val="en-CA"/>
        </w:rPr>
        <w:t>these high densities</w:t>
      </w:r>
      <w:r>
        <w:rPr>
          <w:lang w:val="en-CA"/>
        </w:rPr>
        <w:t xml:space="preserve"> and no density sites.</w:t>
      </w:r>
    </w:p>
    <w:p w14:paraId="036628A9" w14:textId="77777777" w:rsidR="001B44DB" w:rsidRDefault="001B44DB" w:rsidP="001B44DB">
      <w:pPr>
        <w:rPr>
          <w:b/>
          <w:lang w:val="en-CA"/>
        </w:rPr>
      </w:pPr>
      <w:r>
        <w:rPr>
          <w:b/>
          <w:lang w:val="en-CA"/>
        </w:rPr>
        <w:t>Research Questions:</w:t>
      </w:r>
    </w:p>
    <w:p w14:paraId="013292D8" w14:textId="77777777" w:rsidR="001B44DB" w:rsidRDefault="001B44DB" w:rsidP="001B44DB">
      <w:pPr>
        <w:pStyle w:val="ListParagraph"/>
        <w:numPr>
          <w:ilvl w:val="0"/>
          <w:numId w:val="9"/>
        </w:numPr>
        <w:rPr>
          <w:lang w:val="en-CA"/>
        </w:rPr>
      </w:pPr>
      <w:r>
        <w:rPr>
          <w:lang w:val="en-CA"/>
        </w:rPr>
        <w:t>Will local vertebrate species show a higher association with high density areas or in no density areas?</w:t>
      </w:r>
    </w:p>
    <w:p w14:paraId="0C382BD5" w14:textId="77777777" w:rsidR="001B44DB" w:rsidRDefault="001B44DB" w:rsidP="001B44DB">
      <w:pPr>
        <w:pStyle w:val="ListParagraph"/>
        <w:numPr>
          <w:ilvl w:val="0"/>
          <w:numId w:val="9"/>
        </w:numPr>
        <w:rPr>
          <w:lang w:val="en-CA"/>
        </w:rPr>
      </w:pPr>
      <w:r>
        <w:rPr>
          <w:lang w:val="en-CA"/>
        </w:rPr>
        <w:t>Is there significance in temperature between high density sites and no density sites?</w:t>
      </w:r>
    </w:p>
    <w:p w14:paraId="61F6492B" w14:textId="77777777" w:rsidR="001B44DB" w:rsidRDefault="001B44DB" w:rsidP="001B44DB">
      <w:pPr>
        <w:pStyle w:val="ListParagraph"/>
        <w:numPr>
          <w:ilvl w:val="0"/>
          <w:numId w:val="9"/>
        </w:numPr>
        <w:rPr>
          <w:lang w:val="en-CA"/>
        </w:rPr>
      </w:pPr>
      <w:r>
        <w:rPr>
          <w:lang w:val="en-CA"/>
        </w:rPr>
        <w:t>With the varying temperatures across increasing stress ecosystems affect animal associations?</w:t>
      </w:r>
    </w:p>
    <w:p w14:paraId="4061E434" w14:textId="77777777" w:rsidR="001B44DB" w:rsidRDefault="001B44DB" w:rsidP="001B44DB">
      <w:pPr>
        <w:rPr>
          <w:b/>
          <w:lang w:val="en-CA"/>
        </w:rPr>
      </w:pPr>
      <w:r>
        <w:rPr>
          <w:b/>
          <w:lang w:val="en-CA"/>
        </w:rPr>
        <w:t>Hypothesis:</w:t>
      </w:r>
    </w:p>
    <w:p w14:paraId="067C7E81" w14:textId="77777777" w:rsidR="001B44DB" w:rsidRDefault="001B44DB" w:rsidP="001B44DB">
      <w:pPr>
        <w:rPr>
          <w:lang w:val="en-CA"/>
        </w:rPr>
      </w:pPr>
      <w:r>
        <w:rPr>
          <w:b/>
          <w:lang w:val="en-CA"/>
        </w:rPr>
        <w:tab/>
      </w:r>
      <w:r>
        <w:rPr>
          <w:lang w:val="en-CA"/>
        </w:rPr>
        <w:t xml:space="preserve">Vertebrate abundance will be higher in areas of high </w:t>
      </w:r>
      <w:r>
        <w:rPr>
          <w:i/>
          <w:lang w:val="en-CA"/>
        </w:rPr>
        <w:t xml:space="preserve">Ephedra </w:t>
      </w:r>
      <w:proofErr w:type="spellStart"/>
      <w:r>
        <w:rPr>
          <w:i/>
          <w:lang w:val="en-CA"/>
        </w:rPr>
        <w:t>californica</w:t>
      </w:r>
      <w:proofErr w:type="spellEnd"/>
      <w:r>
        <w:rPr>
          <w:lang w:val="en-CA"/>
        </w:rPr>
        <w:t xml:space="preserve"> density, as individuals rely on the positive interactions associated with these foundational shrubs.</w:t>
      </w:r>
    </w:p>
    <w:p w14:paraId="710DC5A5" w14:textId="77777777" w:rsidR="001B44DB" w:rsidRDefault="001B44DB" w:rsidP="001B44DB">
      <w:pPr>
        <w:rPr>
          <w:b/>
          <w:lang w:val="en-CA"/>
        </w:rPr>
      </w:pPr>
      <w:r>
        <w:rPr>
          <w:b/>
          <w:lang w:val="en-CA"/>
        </w:rPr>
        <w:t>Predictions:</w:t>
      </w:r>
    </w:p>
    <w:p w14:paraId="38644048" w14:textId="77777777" w:rsidR="001B44DB" w:rsidRDefault="001B44DB" w:rsidP="001B44DB">
      <w:pPr>
        <w:pStyle w:val="ListParagraph"/>
        <w:numPr>
          <w:ilvl w:val="0"/>
          <w:numId w:val="12"/>
        </w:numPr>
        <w:rPr>
          <w:lang w:val="en-CA"/>
        </w:rPr>
      </w:pPr>
      <w:r>
        <w:rPr>
          <w:lang w:val="en-CA"/>
        </w:rPr>
        <w:t xml:space="preserve">Vertebrate species abundance will be higher in areas of high </w:t>
      </w:r>
      <w:r>
        <w:rPr>
          <w:i/>
          <w:lang w:val="en-CA"/>
        </w:rPr>
        <w:t xml:space="preserve">Ephedra </w:t>
      </w:r>
      <w:proofErr w:type="spellStart"/>
      <w:r>
        <w:rPr>
          <w:i/>
          <w:lang w:val="en-CA"/>
        </w:rPr>
        <w:t>californica</w:t>
      </w:r>
      <w:proofErr w:type="spellEnd"/>
      <w:r>
        <w:rPr>
          <w:lang w:val="en-CA"/>
        </w:rPr>
        <w:t xml:space="preserve"> density than in areas absent of these shrub individuals.</w:t>
      </w:r>
    </w:p>
    <w:p w14:paraId="7902CF03" w14:textId="77777777" w:rsidR="001B44DB" w:rsidRDefault="001B44DB" w:rsidP="001B44DB">
      <w:pPr>
        <w:pStyle w:val="ListParagraph"/>
        <w:numPr>
          <w:ilvl w:val="0"/>
          <w:numId w:val="12"/>
        </w:numPr>
        <w:rPr>
          <w:lang w:val="en-CA"/>
        </w:rPr>
      </w:pPr>
      <w:r>
        <w:rPr>
          <w:lang w:val="en-CA"/>
        </w:rPr>
        <w:t xml:space="preserve">With increasing micro and </w:t>
      </w:r>
      <w:proofErr w:type="spellStart"/>
      <w:r>
        <w:rPr>
          <w:lang w:val="en-CA"/>
        </w:rPr>
        <w:t>meso</w:t>
      </w:r>
      <w:proofErr w:type="spellEnd"/>
      <w:r>
        <w:rPr>
          <w:lang w:val="en-CA"/>
        </w:rPr>
        <w:t xml:space="preserve"> climate data, vertebrate individuals will be seen more frequently associated with shrubbed areas than open areas.</w:t>
      </w:r>
    </w:p>
    <w:p w14:paraId="7BCCA384" w14:textId="77777777" w:rsidR="001B44DB" w:rsidRDefault="001B44DB" w:rsidP="001B44DB">
      <w:pPr>
        <w:pStyle w:val="ListParagraph"/>
        <w:numPr>
          <w:ilvl w:val="0"/>
          <w:numId w:val="12"/>
        </w:numPr>
        <w:rPr>
          <w:lang w:val="en-CA"/>
        </w:rPr>
      </w:pPr>
      <w:r>
        <w:rPr>
          <w:lang w:val="en-CA"/>
        </w:rPr>
        <w:t>Higher stress ecosystems will have higher abundances of vertebrate species at shrubbed areas than lower stress ecosystems.</w:t>
      </w:r>
    </w:p>
    <w:p w14:paraId="74AA01DA" w14:textId="77777777" w:rsidR="001B44DB" w:rsidRDefault="001B44DB" w:rsidP="001B44DB">
      <w:pPr>
        <w:rPr>
          <w:b/>
          <w:lang w:val="en-CA"/>
        </w:rPr>
      </w:pPr>
      <w:r>
        <w:rPr>
          <w:b/>
          <w:lang w:val="en-CA"/>
        </w:rPr>
        <w:t>Methods:</w:t>
      </w:r>
    </w:p>
    <w:p w14:paraId="3915EE9F" w14:textId="77777777" w:rsidR="001B44DB" w:rsidRPr="001D54AB" w:rsidRDefault="001B44DB" w:rsidP="001B44DB">
      <w:pPr>
        <w:rPr>
          <w:b/>
          <w:lang w:val="en-CA"/>
        </w:rPr>
      </w:pPr>
      <w:r w:rsidRPr="00550BDC">
        <w:rPr>
          <w:lang w:val="en-CA"/>
        </w:rPr>
        <w:t xml:space="preserve"> </w:t>
      </w:r>
      <w:r>
        <w:rPr>
          <w:b/>
          <w:lang w:val="en-CA"/>
        </w:rPr>
        <w:t>Study Sites:</w:t>
      </w:r>
    </w:p>
    <w:p w14:paraId="19702F4B" w14:textId="3B9E441C" w:rsidR="001B44DB" w:rsidRPr="00F3271D" w:rsidRDefault="001B44DB" w:rsidP="001B44DB">
      <w:pPr>
        <w:ind w:firstLine="720"/>
      </w:pPr>
      <w:r>
        <w:rPr>
          <w:lang w:val="en-CA"/>
        </w:rPr>
        <w:t xml:space="preserve">3 separate sites </w:t>
      </w:r>
      <w:r w:rsidR="00F941E5">
        <w:rPr>
          <w:lang w:val="en-CA"/>
        </w:rPr>
        <w:t xml:space="preserve">were used to </w:t>
      </w:r>
      <w:r>
        <w:rPr>
          <w:lang w:val="en-CA"/>
        </w:rPr>
        <w:t xml:space="preserve">conduction of this experiment. </w:t>
      </w:r>
      <w:proofErr w:type="spellStart"/>
      <w:r>
        <w:rPr>
          <w:lang w:val="en-CA"/>
        </w:rPr>
        <w:t>Cuyama</w:t>
      </w:r>
      <w:proofErr w:type="spellEnd"/>
      <w:r>
        <w:rPr>
          <w:lang w:val="en-CA"/>
        </w:rPr>
        <w:t xml:space="preserve"> (34.848726, -119.48312) act</w:t>
      </w:r>
      <w:r w:rsidR="00F941E5">
        <w:rPr>
          <w:lang w:val="en-CA"/>
        </w:rPr>
        <w:t>ed</w:t>
      </w:r>
      <w:r>
        <w:rPr>
          <w:lang w:val="en-CA"/>
        </w:rPr>
        <w:t xml:space="preserve"> as our relatively low stress site. This area of California sits at an elevation of 848 meters above sea level, has an average temperature of 19</w:t>
      </w:r>
      <w:r>
        <w:rPr>
          <w:rFonts w:ascii="degrees" w:hAnsi="degrees"/>
          <w:lang w:val="en-CA"/>
        </w:rPr>
        <w:t>˚</w:t>
      </w:r>
      <w:r>
        <w:rPr>
          <w:lang w:val="en-CA"/>
        </w:rPr>
        <w:t xml:space="preserve">C, and has an average annual precipitation of 45cm. The main shrub species that dominates this site is </w:t>
      </w:r>
      <w:r>
        <w:rPr>
          <w:i/>
          <w:lang w:val="en-CA"/>
        </w:rPr>
        <w:t xml:space="preserve">Ephedra </w:t>
      </w:r>
      <w:proofErr w:type="spellStart"/>
      <w:r>
        <w:rPr>
          <w:i/>
          <w:lang w:val="en-CA"/>
        </w:rPr>
        <w:t>californica</w:t>
      </w:r>
      <w:proofErr w:type="spellEnd"/>
      <w:r>
        <w:rPr>
          <w:lang w:val="en-CA"/>
        </w:rPr>
        <w:t>. The Carrizo Plain National Monument (</w:t>
      </w:r>
      <w:r w:rsidRPr="00EC462F">
        <w:t>35.11982, -119.62853</w:t>
      </w:r>
      <w:r>
        <w:t>)</w:t>
      </w:r>
      <w:r>
        <w:rPr>
          <w:lang w:val="en-CA"/>
        </w:rPr>
        <w:t xml:space="preserve"> </w:t>
      </w:r>
      <w:r w:rsidR="00F941E5">
        <w:rPr>
          <w:lang w:val="en-CA"/>
        </w:rPr>
        <w:t>was</w:t>
      </w:r>
      <w:r>
        <w:rPr>
          <w:lang w:val="en-CA"/>
        </w:rPr>
        <w:t xml:space="preserve"> used as this experiment’s medium stress site. </w:t>
      </w:r>
      <w:r>
        <w:t>This site sits</w:t>
      </w:r>
      <w:r w:rsidRPr="00EC462F">
        <w:t xml:space="preserve"> at an elevation of 2697ft with an avera</w:t>
      </w:r>
      <w:r>
        <w:t>ge temperature of 23</w:t>
      </w:r>
      <w:r>
        <w:rPr>
          <w:rFonts w:ascii="Calibri" w:hAnsi="Calibri"/>
        </w:rPr>
        <w:t>˚</w:t>
      </w:r>
      <w:r>
        <w:t>C</w:t>
      </w:r>
      <w:r w:rsidRPr="00EC462F">
        <w:t xml:space="preserve">. </w:t>
      </w:r>
      <w:r>
        <w:t>The a</w:t>
      </w:r>
      <w:r w:rsidRPr="00EC462F">
        <w:t xml:space="preserve">verage precipitations </w:t>
      </w:r>
      <w:r>
        <w:t xml:space="preserve">of this site </w:t>
      </w:r>
      <w:proofErr w:type="gramStart"/>
      <w:r>
        <w:t>is</w:t>
      </w:r>
      <w:proofErr w:type="gramEnd"/>
      <w:r>
        <w:t xml:space="preserve"> about 25cm, however this site goes through several months with minimal no rain</w:t>
      </w:r>
      <w:r w:rsidRPr="00EC462F">
        <w:t xml:space="preserve">. The study site is </w:t>
      </w:r>
      <w:r w:rsidR="00F941E5">
        <w:t xml:space="preserve">also </w:t>
      </w:r>
      <w:r w:rsidRPr="00EC462F">
        <w:t xml:space="preserve">dominated by the shrub </w:t>
      </w:r>
      <w:r w:rsidRPr="004A2996">
        <w:rPr>
          <w:i/>
        </w:rPr>
        <w:t xml:space="preserve">Ephedra </w:t>
      </w:r>
      <w:proofErr w:type="spellStart"/>
      <w:r w:rsidRPr="004A2996">
        <w:rPr>
          <w:i/>
        </w:rPr>
        <w:t>californica</w:t>
      </w:r>
      <w:proofErr w:type="spellEnd"/>
      <w:r>
        <w:t xml:space="preserve"> with several </w:t>
      </w:r>
      <w:r w:rsidRPr="00EC462F">
        <w:t xml:space="preserve">invasive grass species </w:t>
      </w:r>
      <w:r>
        <w:t xml:space="preserve">including: </w:t>
      </w:r>
      <w:proofErr w:type="spellStart"/>
      <w:r w:rsidRPr="004A2996">
        <w:rPr>
          <w:i/>
        </w:rPr>
        <w:t>Bromus</w:t>
      </w:r>
      <w:proofErr w:type="spellEnd"/>
      <w:r w:rsidRPr="004A2996">
        <w:rPr>
          <w:i/>
        </w:rPr>
        <w:t xml:space="preserve"> </w:t>
      </w:r>
      <w:proofErr w:type="spellStart"/>
      <w:r w:rsidRPr="004A2996">
        <w:rPr>
          <w:i/>
        </w:rPr>
        <w:t>rubens</w:t>
      </w:r>
      <w:proofErr w:type="spellEnd"/>
      <w:r w:rsidR="00F941E5">
        <w:t xml:space="preserve">. The final site </w:t>
      </w:r>
      <w:r>
        <w:t xml:space="preserve">used to display a high stress environment will be the </w:t>
      </w:r>
      <w:proofErr w:type="spellStart"/>
      <w:r w:rsidR="00F941E5">
        <w:t>Tecopa</w:t>
      </w:r>
      <w:proofErr w:type="spellEnd"/>
      <w:r w:rsidR="00F941E5">
        <w:t>, an area located within the Mojave Desert (35.851515, -116.18671</w:t>
      </w:r>
      <w:r>
        <w:t xml:space="preserve">). This site is also heavily dominated by the foundational shrub species </w:t>
      </w:r>
      <w:r>
        <w:rPr>
          <w:i/>
        </w:rPr>
        <w:t xml:space="preserve">Ephedra </w:t>
      </w:r>
      <w:proofErr w:type="spellStart"/>
      <w:r>
        <w:rPr>
          <w:i/>
        </w:rPr>
        <w:t>californica</w:t>
      </w:r>
      <w:proofErr w:type="spellEnd"/>
      <w:r>
        <w:t xml:space="preserve">, with other shrub individuals such as </w:t>
      </w:r>
      <w:proofErr w:type="spellStart"/>
      <w:r>
        <w:rPr>
          <w:i/>
        </w:rPr>
        <w:t>Larrea</w:t>
      </w:r>
      <w:proofErr w:type="spellEnd"/>
      <w:r>
        <w:rPr>
          <w:i/>
        </w:rPr>
        <w:t xml:space="preserve"> </w:t>
      </w:r>
      <w:proofErr w:type="spellStart"/>
      <w:r>
        <w:rPr>
          <w:i/>
        </w:rPr>
        <w:t>tridentata</w:t>
      </w:r>
      <w:proofErr w:type="spellEnd"/>
      <w:r>
        <w:t>. This area’s annual precipitation can reach a low of 8.9cm and temperatures as high as 38</w:t>
      </w:r>
      <w:r>
        <w:rPr>
          <w:rFonts w:ascii="Calibri" w:hAnsi="Calibri"/>
        </w:rPr>
        <w:t>˚C.</w:t>
      </w:r>
    </w:p>
    <w:p w14:paraId="7FD30870" w14:textId="77777777" w:rsidR="001B44DB" w:rsidRDefault="001B44DB" w:rsidP="001B44DB">
      <w:pPr>
        <w:rPr>
          <w:b/>
          <w:lang w:val="en-CA"/>
        </w:rPr>
      </w:pPr>
      <w:r>
        <w:rPr>
          <w:b/>
          <w:lang w:val="en-CA"/>
        </w:rPr>
        <w:t>Study Species:</w:t>
      </w:r>
    </w:p>
    <w:p w14:paraId="5DF7B9BB" w14:textId="76992771" w:rsidR="001B44DB" w:rsidRDefault="001B44DB" w:rsidP="001B44DB">
      <w:r>
        <w:rPr>
          <w:b/>
          <w:lang w:val="en-CA"/>
        </w:rPr>
        <w:tab/>
      </w:r>
      <w:r>
        <w:rPr>
          <w:lang w:val="en-CA"/>
        </w:rPr>
        <w:t>Similar to the previous project</w:t>
      </w:r>
      <w:r w:rsidR="00F941E5">
        <w:rPr>
          <w:lang w:val="en-CA"/>
        </w:rPr>
        <w:t>s</w:t>
      </w:r>
      <w:r>
        <w:rPr>
          <w:lang w:val="en-CA"/>
        </w:rPr>
        <w:t xml:space="preserve">, the main shrub species that will be focused on in the experiment is </w:t>
      </w:r>
      <w:r>
        <w:rPr>
          <w:i/>
          <w:lang w:val="en-CA"/>
        </w:rPr>
        <w:t xml:space="preserve">Ephedra </w:t>
      </w:r>
      <w:proofErr w:type="spellStart"/>
      <w:r>
        <w:rPr>
          <w:i/>
          <w:lang w:val="en-CA"/>
        </w:rPr>
        <w:t>californica</w:t>
      </w:r>
      <w:proofErr w:type="spellEnd"/>
      <w:r>
        <w:rPr>
          <w:lang w:val="en-CA"/>
        </w:rPr>
        <w:t xml:space="preserve">. This species is the dominant woody plant species in both the </w:t>
      </w:r>
      <w:proofErr w:type="spellStart"/>
      <w:r>
        <w:rPr>
          <w:lang w:val="en-CA"/>
        </w:rPr>
        <w:t>Panoche</w:t>
      </w:r>
      <w:proofErr w:type="spellEnd"/>
      <w:r>
        <w:rPr>
          <w:lang w:val="en-CA"/>
        </w:rPr>
        <w:t xml:space="preserve"> and the </w:t>
      </w:r>
      <w:proofErr w:type="spellStart"/>
      <w:r>
        <w:rPr>
          <w:lang w:val="en-CA"/>
        </w:rPr>
        <w:t>Carzzio</w:t>
      </w:r>
      <w:proofErr w:type="spellEnd"/>
      <w:r>
        <w:rPr>
          <w:lang w:val="en-CA"/>
        </w:rPr>
        <w:t xml:space="preserve"> field sites.  </w:t>
      </w:r>
      <w:r>
        <w:t>This is a vital foundation species that could play a pinnacle role in the</w:t>
      </w:r>
      <w:r w:rsidRPr="00584963">
        <w:t xml:space="preserve"> </w:t>
      </w:r>
      <w:r>
        <w:t>restoration of desert ecosystems</w:t>
      </w:r>
      <w:r w:rsidRPr="00584963">
        <w:t xml:space="preserve"> in California (</w:t>
      </w:r>
      <w:proofErr w:type="spellStart"/>
      <w:r w:rsidRPr="00584963">
        <w:t>Lortie</w:t>
      </w:r>
      <w:proofErr w:type="spellEnd"/>
      <w:r w:rsidRPr="00584963">
        <w:t xml:space="preserve"> et al. 2018, </w:t>
      </w:r>
      <w:proofErr w:type="spellStart"/>
      <w:r w:rsidRPr="00584963">
        <w:t>Filazzola</w:t>
      </w:r>
      <w:proofErr w:type="spellEnd"/>
      <w:r w:rsidRPr="00584963">
        <w:t xml:space="preserve"> et al. 2018). </w:t>
      </w:r>
      <w:r>
        <w:t xml:space="preserve">This species is resilient and can survive large abiotic stressors, such as drought, extreme heat, and lack of nutrition, while also surviving mechanical damage, </w:t>
      </w:r>
      <w:r w:rsidRPr="00584963">
        <w:t xml:space="preserve">such </w:t>
      </w:r>
      <w:r>
        <w:t xml:space="preserve">as branch breaking or </w:t>
      </w:r>
      <w:r>
        <w:lastRenderedPageBreak/>
        <w:t>herbivory (</w:t>
      </w:r>
      <w:proofErr w:type="spellStart"/>
      <w:r>
        <w:t>Lortie</w:t>
      </w:r>
      <w:proofErr w:type="spellEnd"/>
      <w:r>
        <w:t xml:space="preserve"> et al. 2018). This species is particularly used by several species of vertebrate including the Blunt-Nosed Leopard Lizard (Noble et al 2016), Giant Kangaroo Rat (</w:t>
      </w:r>
      <w:proofErr w:type="spellStart"/>
      <w:r>
        <w:t>Prugh</w:t>
      </w:r>
      <w:proofErr w:type="spellEnd"/>
      <w:r>
        <w:t xml:space="preserve"> &amp; </w:t>
      </w:r>
      <w:proofErr w:type="spellStart"/>
      <w:r>
        <w:t>Brashares</w:t>
      </w:r>
      <w:proofErr w:type="spellEnd"/>
      <w:r>
        <w:t>, 2010), and San Joaquin Jack Rabbits.</w:t>
      </w:r>
    </w:p>
    <w:p w14:paraId="039D1D52" w14:textId="40C36A44" w:rsidR="001B44DB" w:rsidRDefault="001B44DB" w:rsidP="001B44DB">
      <w:pPr>
        <w:rPr>
          <w:rStyle w:val="NoneA"/>
        </w:rPr>
      </w:pPr>
      <w:r>
        <w:tab/>
        <w:t xml:space="preserve">There are several vertebrate species that are local to </w:t>
      </w:r>
      <w:proofErr w:type="spellStart"/>
      <w:r w:rsidR="00D253AC">
        <w:t>Cuyama</w:t>
      </w:r>
      <w:proofErr w:type="spellEnd"/>
      <w:r w:rsidR="00D253AC">
        <w:t>,</w:t>
      </w:r>
      <w:r>
        <w:t xml:space="preserve"> Carrizo National Monument</w:t>
      </w:r>
      <w:r w:rsidR="00D253AC">
        <w:t xml:space="preserve">, and </w:t>
      </w:r>
      <w:proofErr w:type="spellStart"/>
      <w:r w:rsidR="00D253AC">
        <w:t>Tecopa</w:t>
      </w:r>
      <w:proofErr w:type="spellEnd"/>
      <w:r>
        <w:t xml:space="preserve">. Over the last few years we have compiled a list of species we have seen both through camera trap data and through visual observations. A total of 81 species have been observed and a list has been generated in the following </w:t>
      </w:r>
      <w:proofErr w:type="spellStart"/>
      <w:r>
        <w:t>github</w:t>
      </w:r>
      <w:proofErr w:type="spellEnd"/>
      <w:r>
        <w:t xml:space="preserve"> repo </w:t>
      </w:r>
      <w:r w:rsidRPr="004C4FCB">
        <w:t>(</w:t>
      </w:r>
      <w:r w:rsidRPr="005F48CE">
        <w:t>https://github.com/cjlortie/California_desert_species/blob/gh-pages/data/animals.csv</w:t>
      </w:r>
      <w:r w:rsidRPr="00A92803">
        <w:t>)</w:t>
      </w:r>
      <w:r>
        <w:rPr>
          <w:rStyle w:val="NoneA"/>
        </w:rPr>
        <w:t>. These species include: California Horned Lizard, Western Rattlesnake, Bobcats, Coyotes, and Kit Foxes, just to name a few.</w:t>
      </w:r>
    </w:p>
    <w:p w14:paraId="3D7A72DC" w14:textId="77777777" w:rsidR="001B44DB" w:rsidRDefault="001B44DB" w:rsidP="001B44DB">
      <w:pPr>
        <w:ind w:firstLine="720"/>
      </w:pPr>
      <w:r>
        <w:rPr>
          <w:rStyle w:val="NoneA"/>
        </w:rPr>
        <w:t xml:space="preserve">One of the key species observed at these sites is </w:t>
      </w:r>
      <w:proofErr w:type="spellStart"/>
      <w:r>
        <w:rPr>
          <w:rStyle w:val="NoneA"/>
          <w:i/>
        </w:rPr>
        <w:t>Dipodomys</w:t>
      </w:r>
      <w:proofErr w:type="spellEnd"/>
      <w:r>
        <w:rPr>
          <w:rStyle w:val="NoneA"/>
          <w:i/>
        </w:rPr>
        <w:t xml:space="preserve"> </w:t>
      </w:r>
      <w:proofErr w:type="spellStart"/>
      <w:r>
        <w:rPr>
          <w:rStyle w:val="NoneA"/>
          <w:i/>
        </w:rPr>
        <w:t>ingens</w:t>
      </w:r>
      <w:proofErr w:type="spellEnd"/>
      <w:r>
        <w:rPr>
          <w:rStyle w:val="NoneA"/>
        </w:rPr>
        <w:t>, or the Giant Kangaroo Rat. This is a small rodent species that is listed as Federally Endangered. This species is known for creating interconnecting burrows throughout these arid ecosystems (</w:t>
      </w:r>
      <w:proofErr w:type="spellStart"/>
      <w:r w:rsidRPr="00584963">
        <w:t>Prugh</w:t>
      </w:r>
      <w:proofErr w:type="spellEnd"/>
      <w:r w:rsidRPr="00584963">
        <w:t xml:space="preserve"> &amp; </w:t>
      </w:r>
      <w:proofErr w:type="spellStart"/>
      <w:r w:rsidRPr="00584963">
        <w:t>Brashares</w:t>
      </w:r>
      <w:proofErr w:type="spellEnd"/>
      <w:r w:rsidRPr="00584963">
        <w:t>, 2010</w:t>
      </w:r>
      <w:r>
        <w:t>). These species consume the seeds found underneath shrub canopies, resulting in them showing high associations to foundational shrub species.</w:t>
      </w:r>
    </w:p>
    <w:p w14:paraId="1D9531DF" w14:textId="3475818E" w:rsidR="001B44DB" w:rsidRDefault="001B44DB" w:rsidP="001B44DB">
      <w:pPr>
        <w:rPr>
          <w:lang w:val="en-CA"/>
        </w:rPr>
      </w:pPr>
      <w:r>
        <w:rPr>
          <w:i/>
          <w:lang w:val="en-CA"/>
        </w:rPr>
        <w:tab/>
      </w:r>
      <w:r>
        <w:rPr>
          <w:lang w:val="en-CA"/>
        </w:rPr>
        <w:t xml:space="preserve">One other species that is frequently observed through camera traps in these sites is </w:t>
      </w:r>
      <w:r>
        <w:rPr>
          <w:i/>
          <w:lang w:val="en-CA"/>
        </w:rPr>
        <w:t xml:space="preserve">Lepus </w:t>
      </w:r>
      <w:proofErr w:type="spellStart"/>
      <w:r>
        <w:rPr>
          <w:i/>
          <w:lang w:val="en-CA"/>
        </w:rPr>
        <w:t>californicus</w:t>
      </w:r>
      <w:proofErr w:type="spellEnd"/>
      <w:r>
        <w:rPr>
          <w:lang w:val="en-CA"/>
        </w:rPr>
        <w:t xml:space="preserve">, otherwise known as the Black-Tailed Jack Rabbit. This species is </w:t>
      </w:r>
      <w:r w:rsidR="00D253AC">
        <w:rPr>
          <w:lang w:val="en-CA"/>
        </w:rPr>
        <w:t xml:space="preserve">frequently </w:t>
      </w:r>
      <w:r>
        <w:rPr>
          <w:lang w:val="en-CA"/>
        </w:rPr>
        <w:t xml:space="preserve">found both in the Carrizo and </w:t>
      </w:r>
      <w:proofErr w:type="spellStart"/>
      <w:r w:rsidR="00D253AC">
        <w:rPr>
          <w:lang w:val="en-CA"/>
        </w:rPr>
        <w:t>Cuyama</w:t>
      </w:r>
      <w:proofErr w:type="spellEnd"/>
      <w:r>
        <w:rPr>
          <w:lang w:val="en-CA"/>
        </w:rPr>
        <w:t>, and is most frequently observed through camera traps. This species typically consumes vegetation both in open areas and under shrub canopies (Johnson &amp; Anderson 1984).</w:t>
      </w:r>
    </w:p>
    <w:p w14:paraId="7FA70A94" w14:textId="77777777" w:rsidR="001B44DB" w:rsidRDefault="001B44DB" w:rsidP="001B44DB">
      <w:pPr>
        <w:rPr>
          <w:b/>
          <w:lang w:val="en-CA"/>
        </w:rPr>
      </w:pPr>
      <w:r>
        <w:rPr>
          <w:b/>
          <w:lang w:val="en-CA"/>
        </w:rPr>
        <w:t>Design:</w:t>
      </w:r>
    </w:p>
    <w:p w14:paraId="464DD669" w14:textId="62B60D12" w:rsidR="001B44DB" w:rsidRPr="00840197" w:rsidRDefault="001B44DB" w:rsidP="001B44DB">
      <w:pPr>
        <w:rPr>
          <w:lang w:val="en-CA"/>
        </w:rPr>
      </w:pPr>
      <w:r>
        <w:rPr>
          <w:lang w:val="en-CA"/>
        </w:rPr>
        <w:tab/>
        <w:t xml:space="preserve">This chapter be conducted in the Carrizo Plain National Monument, </w:t>
      </w:r>
      <w:proofErr w:type="spellStart"/>
      <w:r>
        <w:rPr>
          <w:lang w:val="en-CA"/>
        </w:rPr>
        <w:t>Cuyama</w:t>
      </w:r>
      <w:proofErr w:type="spellEnd"/>
      <w:r>
        <w:rPr>
          <w:lang w:val="en-CA"/>
        </w:rPr>
        <w:t xml:space="preserve"> Valley, and the </w:t>
      </w:r>
      <w:proofErr w:type="spellStart"/>
      <w:r>
        <w:rPr>
          <w:lang w:val="en-CA"/>
        </w:rPr>
        <w:t>Tecopa</w:t>
      </w:r>
      <w:proofErr w:type="spellEnd"/>
      <w:r>
        <w:rPr>
          <w:lang w:val="en-CA"/>
        </w:rPr>
        <w:t>. Within each site 4, 20m radius high shrub density plots</w:t>
      </w:r>
      <w:r w:rsidR="00D253AC">
        <w:rPr>
          <w:lang w:val="en-CA"/>
        </w:rPr>
        <w:t>, ranging from 10-13 shrub individuals,</w:t>
      </w:r>
      <w:r>
        <w:rPr>
          <w:lang w:val="en-CA"/>
        </w:rPr>
        <w:t xml:space="preserve"> will be established along with 4, 20m radius no shrub density plots (</w:t>
      </w:r>
      <w:r w:rsidRPr="00151A0E">
        <w:rPr>
          <w:b/>
          <w:lang w:val="en-CA"/>
        </w:rPr>
        <w:t>Figure 5</w:t>
      </w:r>
      <w:r>
        <w:rPr>
          <w:lang w:val="en-CA"/>
        </w:rPr>
        <w:t xml:space="preserve">). </w:t>
      </w:r>
      <w:r w:rsidR="00D253AC">
        <w:rPr>
          <w:lang w:val="en-CA"/>
        </w:rPr>
        <w:t>The</w:t>
      </w:r>
      <w:r>
        <w:rPr>
          <w:lang w:val="en-CA"/>
        </w:rPr>
        <w:t xml:space="preserve"> 3 sites </w:t>
      </w:r>
      <w:r w:rsidR="00D253AC">
        <w:rPr>
          <w:lang w:val="en-CA"/>
        </w:rPr>
        <w:t>had</w:t>
      </w:r>
      <w:r>
        <w:rPr>
          <w:lang w:val="en-CA"/>
        </w:rPr>
        <w:t xml:space="preserve"> total of 24 plots be established, 12 consisting of high shrub density and 12 consisting of no shrub density.</w:t>
      </w:r>
    </w:p>
    <w:p w14:paraId="332763B8" w14:textId="77777777" w:rsidR="001B44DB" w:rsidRPr="00476EDB" w:rsidRDefault="001B44DB" w:rsidP="001B44DB">
      <w:pPr>
        <w:rPr>
          <w:b/>
          <w:lang w:val="en-CA"/>
        </w:rPr>
      </w:pPr>
      <w:r>
        <w:rPr>
          <w:b/>
          <w:lang w:val="en-CA"/>
        </w:rPr>
        <w:t>Camera Traps:</w:t>
      </w:r>
    </w:p>
    <w:p w14:paraId="09296110" w14:textId="38E3A096" w:rsidR="001B44DB" w:rsidRDefault="001B44DB" w:rsidP="001B44DB">
      <w:pPr>
        <w:ind w:firstLine="720"/>
        <w:rPr>
          <w:lang w:val="en-CA"/>
        </w:rPr>
      </w:pPr>
      <w:r>
        <w:rPr>
          <w:lang w:val="en-CA"/>
        </w:rPr>
        <w:t>2 cameras</w:t>
      </w:r>
      <w:r w:rsidR="00D253AC">
        <w:rPr>
          <w:lang w:val="en-CA"/>
        </w:rPr>
        <w:t>, VIKERI Model A1,</w:t>
      </w:r>
      <w:r>
        <w:rPr>
          <w:lang w:val="en-CA"/>
        </w:rPr>
        <w:t xml:space="preserve"> will be placed at each plot (2 cameras x 24 plots = 48 camera traps deployed). Both of the cameras </w:t>
      </w:r>
      <w:r w:rsidR="00D253AC">
        <w:rPr>
          <w:lang w:val="en-CA"/>
        </w:rPr>
        <w:t>were</w:t>
      </w:r>
      <w:r>
        <w:rPr>
          <w:lang w:val="en-CA"/>
        </w:rPr>
        <w:t xml:space="preserve"> stationed looking into its designated microsite and </w:t>
      </w:r>
      <w:r w:rsidR="00D253AC">
        <w:rPr>
          <w:lang w:val="en-CA"/>
        </w:rPr>
        <w:t>were</w:t>
      </w:r>
      <w:r>
        <w:rPr>
          <w:lang w:val="en-CA"/>
        </w:rPr>
        <w:t xml:space="preserve"> placed at opposite ends. These cameras </w:t>
      </w:r>
      <w:r w:rsidR="00D253AC">
        <w:rPr>
          <w:lang w:val="en-CA"/>
        </w:rPr>
        <w:t>were</w:t>
      </w:r>
      <w:r>
        <w:rPr>
          <w:lang w:val="en-CA"/>
        </w:rPr>
        <w:t xml:space="preserve"> angled to not directly face one another</w:t>
      </w:r>
      <w:r w:rsidR="00D253AC">
        <w:rPr>
          <w:lang w:val="en-CA"/>
        </w:rPr>
        <w:t>,</w:t>
      </w:r>
      <w:r>
        <w:rPr>
          <w:lang w:val="en-CA"/>
        </w:rPr>
        <w:t xml:space="preserve"> </w:t>
      </w:r>
      <w:r w:rsidR="00D253AC">
        <w:rPr>
          <w:lang w:val="en-CA"/>
        </w:rPr>
        <w:t>reducing</w:t>
      </w:r>
      <w:r>
        <w:rPr>
          <w:lang w:val="en-CA"/>
        </w:rPr>
        <w:t xml:space="preserve"> misfires caused by their indiv</w:t>
      </w:r>
      <w:r w:rsidR="00D253AC">
        <w:rPr>
          <w:lang w:val="en-CA"/>
        </w:rPr>
        <w:t>idual activity. These traps</w:t>
      </w:r>
      <w:r>
        <w:rPr>
          <w:lang w:val="en-CA"/>
        </w:rPr>
        <w:t xml:space="preserve"> r</w:t>
      </w:r>
      <w:r w:rsidR="00D253AC">
        <w:rPr>
          <w:lang w:val="en-CA"/>
        </w:rPr>
        <w:t>emained</w:t>
      </w:r>
      <w:r>
        <w:rPr>
          <w:lang w:val="en-CA"/>
        </w:rPr>
        <w:t xml:space="preserve"> at the site for the duration of the field season and receive regular maintenance every 3-4 days. Datasheets will consist of: date, rep, day, plot, density, animal presence, species (RTU), time block, actual time, behavior, and observations. </w:t>
      </w:r>
      <w:r w:rsidR="00D253AC">
        <w:rPr>
          <w:lang w:val="en-CA"/>
        </w:rPr>
        <w:t>A</w:t>
      </w:r>
      <w:r>
        <w:rPr>
          <w:lang w:val="en-CA"/>
        </w:rPr>
        <w:t>nalysis</w:t>
      </w:r>
      <w:r w:rsidR="00D253AC">
        <w:rPr>
          <w:lang w:val="en-CA"/>
        </w:rPr>
        <w:t xml:space="preserve"> of the data</w:t>
      </w:r>
      <w:r>
        <w:rPr>
          <w:lang w:val="en-CA"/>
        </w:rPr>
        <w:t xml:space="preserve"> will be conducted to show the total number of hits in the areas that are classified based on the corresponding plot. Any photos of humans that coincidentally trigger the cameras will not be added and will be deleted.</w:t>
      </w:r>
    </w:p>
    <w:p w14:paraId="137D66C7" w14:textId="77777777" w:rsidR="001B44DB" w:rsidRPr="00C24A68" w:rsidRDefault="001B44DB" w:rsidP="001B44DB">
      <w:pPr>
        <w:rPr>
          <w:b/>
        </w:rPr>
      </w:pPr>
      <w:r w:rsidRPr="00C24A68">
        <w:rPr>
          <w:b/>
        </w:rPr>
        <w:t>Temperature Measurement</w:t>
      </w:r>
      <w:r>
        <w:rPr>
          <w:b/>
        </w:rPr>
        <w:t>:</w:t>
      </w:r>
    </w:p>
    <w:p w14:paraId="4CDC8A1A" w14:textId="58AC2F11" w:rsidR="001B44DB" w:rsidRPr="00C24A68" w:rsidRDefault="001B44DB" w:rsidP="001B44DB">
      <w:r w:rsidRPr="00C24A68">
        <w:tab/>
      </w:r>
      <w:r>
        <w:t xml:space="preserve">Local temperature and relative humidity will be recorded using a </w:t>
      </w:r>
      <w:proofErr w:type="spellStart"/>
      <w:r>
        <w:t>Mengshen</w:t>
      </w:r>
      <w:proofErr w:type="spellEnd"/>
      <w:r>
        <w:t xml:space="preserve"> hand-held humidity reader. This data will be collected when the sites are initially established, maintained, and de-assembled. In addition, l</w:t>
      </w:r>
      <w:r w:rsidRPr="00C24A68">
        <w:t>ocal meas</w:t>
      </w:r>
      <w:r>
        <w:t>ures of ambient temperature will be</w:t>
      </w:r>
      <w:r w:rsidRPr="00C24A68">
        <w:t xml:space="preserve"> recorded using </w:t>
      </w:r>
      <w:r>
        <w:t>OMEGA USB loggers, which will</w:t>
      </w:r>
      <w:r w:rsidRPr="00C24A68">
        <w:t xml:space="preserve"> </w:t>
      </w:r>
      <w:r>
        <w:t>be</w:t>
      </w:r>
      <w:r w:rsidRPr="00C24A68">
        <w:t xml:space="preserve"> suspended above ground approximately 20cm on a stake</w:t>
      </w:r>
      <w:r>
        <w:t xml:space="preserve">. 2 pendants will be placed at each established plot. At high density </w:t>
      </w:r>
      <w:r w:rsidR="00D253AC">
        <w:t>microsites,</w:t>
      </w:r>
      <w:r>
        <w:t xml:space="preserve"> the loggers will be placed under shrub canopy, while at no density microsites 2 loggers will be placed in the open. These loggers will remain within shrub and open microsites for the duration of the field experiment</w:t>
      </w:r>
      <w:r w:rsidRPr="00C24A68">
        <w:t>. H</w:t>
      </w:r>
      <w:r>
        <w:t>ourly temperatures will be</w:t>
      </w:r>
      <w:r w:rsidRPr="00C24A68">
        <w:t xml:space="preserve"> logged (°C) by pendants and used to calculate daily mean and maxima</w:t>
      </w:r>
      <w:r>
        <w:t>.</w:t>
      </w:r>
    </w:p>
    <w:p w14:paraId="43AAEEEC" w14:textId="77777777" w:rsidR="001B44DB" w:rsidRDefault="001B44DB" w:rsidP="001B44DB">
      <w:pPr>
        <w:rPr>
          <w:b/>
          <w:lang w:val="en-CA"/>
        </w:rPr>
      </w:pPr>
      <w:r>
        <w:rPr>
          <w:b/>
          <w:lang w:val="en-CA"/>
        </w:rPr>
        <w:lastRenderedPageBreak/>
        <w:t>Proposed Analysis:</w:t>
      </w:r>
    </w:p>
    <w:p w14:paraId="0F9CA7A8" w14:textId="77777777" w:rsidR="001B44DB" w:rsidRDefault="001B44DB" w:rsidP="001B44DB">
      <w:pPr>
        <w:rPr>
          <w:lang w:val="en-CA"/>
        </w:rPr>
      </w:pPr>
      <w:r>
        <w:rPr>
          <w:lang w:val="en-CA"/>
        </w:rPr>
        <w:tab/>
        <w:t xml:space="preserve">All statistical analysis of this experiment will be conducted using the statistical program R. GLMs will be used to examine the relationship between high shrub density/no shrub density and vertebrate abundance. </w:t>
      </w:r>
      <w:proofErr w:type="spellStart"/>
      <w:r>
        <w:rPr>
          <w:lang w:val="en-CA"/>
        </w:rPr>
        <w:t>Mesohabitat</w:t>
      </w:r>
      <w:proofErr w:type="spellEnd"/>
      <w:r>
        <w:rPr>
          <w:lang w:val="en-CA"/>
        </w:rPr>
        <w:t xml:space="preserve"> and microhabitat temperature will be treated as covariates in the data. Comparison across ecosystems on shrub/open animal association will be conducted. Total vertebrate abundance will be treated as a </w:t>
      </w:r>
      <w:proofErr w:type="spellStart"/>
      <w:r>
        <w:rPr>
          <w:lang w:val="en-CA"/>
        </w:rPr>
        <w:t>quasipoisson</w:t>
      </w:r>
      <w:proofErr w:type="spellEnd"/>
      <w:r>
        <w:rPr>
          <w:lang w:val="en-CA"/>
        </w:rPr>
        <w:t xml:space="preserve"> with animal presence as a binomial. In addition, ANOVAs with Chi-squared tests will be performed where variables in the model are shown to be significant. Tuckey tests will be used for post-hoc analysis of the GLMMs to test the interactions.</w:t>
      </w:r>
    </w:p>
    <w:p w14:paraId="07D89C4B" w14:textId="77777777" w:rsidR="001B44DB" w:rsidRDefault="001B44DB" w:rsidP="001B44DB">
      <w:pPr>
        <w:rPr>
          <w:b/>
          <w:lang w:val="en-CA"/>
        </w:rPr>
      </w:pPr>
      <w:r>
        <w:rPr>
          <w:b/>
          <w:lang w:val="en-CA"/>
        </w:rPr>
        <w:t>Schematics:</w:t>
      </w:r>
    </w:p>
    <w:p w14:paraId="1BF0AEEF" w14:textId="77777777" w:rsidR="001B44DB" w:rsidRPr="00C66AE3" w:rsidRDefault="001B44DB" w:rsidP="001B44DB">
      <w:pPr>
        <w:jc w:val="center"/>
        <w:rPr>
          <w:lang w:val="en-CA"/>
        </w:rPr>
      </w:pPr>
      <w:r>
        <w:rPr>
          <w:noProof/>
        </w:rPr>
        <w:drawing>
          <wp:inline distT="0" distB="0" distL="0" distR="0" wp14:anchorId="760B5C65" wp14:editId="2CE47A84">
            <wp:extent cx="5938520" cy="3516630"/>
            <wp:effectExtent l="0" t="0" r="5080" b="0"/>
            <wp:docPr id="12" name="Picture 12" descr="Screen%20Shot%202022-05-12%20at%2012.2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2-05-12%20at%2012.26.1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3516630"/>
                    </a:xfrm>
                    <a:prstGeom prst="rect">
                      <a:avLst/>
                    </a:prstGeom>
                    <a:noFill/>
                    <a:ln>
                      <a:noFill/>
                    </a:ln>
                  </pic:spPr>
                </pic:pic>
              </a:graphicData>
            </a:graphic>
          </wp:inline>
        </w:drawing>
      </w:r>
    </w:p>
    <w:p w14:paraId="7B73B773" w14:textId="77777777" w:rsidR="001B44DB" w:rsidRDefault="001B44DB" w:rsidP="001B44DB">
      <w:pPr>
        <w:rPr>
          <w:b/>
          <w:lang w:val="en-CA"/>
        </w:rPr>
      </w:pPr>
    </w:p>
    <w:p w14:paraId="2151B290" w14:textId="77777777" w:rsidR="001B44DB" w:rsidRDefault="001B44DB" w:rsidP="001B44DB">
      <w:pPr>
        <w:rPr>
          <w:b/>
          <w:lang w:val="en-CA"/>
        </w:rPr>
      </w:pPr>
    </w:p>
    <w:p w14:paraId="563BF47C" w14:textId="77777777" w:rsidR="001B44DB" w:rsidRPr="00C66AE3" w:rsidRDefault="001B44DB" w:rsidP="001B44DB">
      <w:pPr>
        <w:rPr>
          <w:lang w:val="en-CA"/>
        </w:rPr>
      </w:pPr>
      <w:r>
        <w:rPr>
          <w:b/>
          <w:lang w:val="en-CA"/>
        </w:rPr>
        <w:t xml:space="preserve">Figure 5: </w:t>
      </w:r>
      <w:r>
        <w:rPr>
          <w:lang w:val="en-CA"/>
        </w:rPr>
        <w:t>Schematic displaying the site establishment for project 4. A total of 24, 20m radius circular plots were established with 12 of these plots consisting of a high density of shrubs and 12 consisting of no shrubs. The general location of camera traps is also depicted and relate to each established plot.</w:t>
      </w:r>
    </w:p>
    <w:p w14:paraId="551F1F66" w14:textId="77777777" w:rsidR="001B44DB" w:rsidRDefault="001B44DB" w:rsidP="001B44DB">
      <w:pPr>
        <w:rPr>
          <w:b/>
          <w:lang w:val="en-CA"/>
        </w:rPr>
      </w:pPr>
      <w:r>
        <w:rPr>
          <w:b/>
          <w:lang w:val="en-CA"/>
        </w:rPr>
        <w:t>Progress to Date:</w:t>
      </w:r>
    </w:p>
    <w:p w14:paraId="26046A8B" w14:textId="77777777" w:rsidR="001B44DB" w:rsidRPr="0027625C" w:rsidRDefault="001B44DB" w:rsidP="001B44DB">
      <w:pPr>
        <w:rPr>
          <w:lang w:val="en-CA"/>
        </w:rPr>
      </w:pPr>
      <w:r>
        <w:rPr>
          <w:lang w:val="en-CA"/>
        </w:rPr>
        <w:tab/>
        <w:t>This project was conducted this field season from May 2022 to early June 2022. All data has been collected for each established site. Camera trap data has been downloaded from the associated SD cards and is in the process of being processed for analysis. During the summer months of 2022 the camera trap data will be processed and then analyzed.</w:t>
      </w:r>
      <w:r>
        <w:rPr>
          <w:b/>
          <w:lang w:val="en-CA"/>
        </w:rPr>
        <w:br w:type="page"/>
      </w:r>
    </w:p>
    <w:p w14:paraId="12780BD9" w14:textId="77777777" w:rsidR="001B44DB" w:rsidRPr="008200E4" w:rsidRDefault="001B44DB" w:rsidP="001B44DB">
      <w:pPr>
        <w:ind w:firstLine="720"/>
        <w:jc w:val="center"/>
        <w:rPr>
          <w:b/>
          <w:lang w:val="en-CA"/>
        </w:rPr>
      </w:pPr>
      <w:r>
        <w:rPr>
          <w:b/>
          <w:lang w:val="en-CA"/>
        </w:rPr>
        <w:lastRenderedPageBreak/>
        <w:t>Project 5: Impacts of Altered Foundational Shrub Densities on Vertebrate Association</w:t>
      </w:r>
    </w:p>
    <w:p w14:paraId="226B43E6" w14:textId="77777777" w:rsidR="001B44DB" w:rsidRPr="00B71725" w:rsidRDefault="001B44DB" w:rsidP="001B44DB">
      <w:pPr>
        <w:rPr>
          <w:b/>
          <w:lang w:val="en-CA"/>
        </w:rPr>
      </w:pPr>
    </w:p>
    <w:p w14:paraId="08188DA6" w14:textId="77777777" w:rsidR="001B44DB" w:rsidRDefault="001B44DB" w:rsidP="001B44DB">
      <w:pPr>
        <w:rPr>
          <w:b/>
          <w:lang w:val="en-CA"/>
        </w:rPr>
      </w:pPr>
      <w:r>
        <w:rPr>
          <w:b/>
          <w:lang w:val="en-CA"/>
        </w:rPr>
        <w:t>Purpose:</w:t>
      </w:r>
    </w:p>
    <w:p w14:paraId="30FECA89" w14:textId="77777777" w:rsidR="001B44DB" w:rsidRDefault="001B44DB" w:rsidP="001B44DB">
      <w:pPr>
        <w:rPr>
          <w:lang w:val="en-CA"/>
        </w:rPr>
      </w:pPr>
      <w:r>
        <w:rPr>
          <w:lang w:val="en-CA"/>
        </w:rPr>
        <w:tab/>
        <w:t>The purpose of this chapter is to examine the density-dependent associations between vertebrate species and foundational shrub species after systematic removal of shrub individuals. This is different from a landscape-level experiment, as individual shrubs will be removed and added to determine if shrub loss or addition is a factor in vertebrate association. Observable vertebrate species within the study site will be observed to determine their associations to these varying levels of foundational shrub density.</w:t>
      </w:r>
    </w:p>
    <w:p w14:paraId="39ACAA35" w14:textId="77777777" w:rsidR="001B44DB" w:rsidRDefault="001B44DB" w:rsidP="001B44DB">
      <w:pPr>
        <w:rPr>
          <w:lang w:val="en-CA"/>
        </w:rPr>
      </w:pPr>
    </w:p>
    <w:p w14:paraId="300A9530" w14:textId="77777777" w:rsidR="001B44DB" w:rsidRDefault="001B44DB" w:rsidP="001B44DB">
      <w:pPr>
        <w:rPr>
          <w:b/>
          <w:lang w:val="en-CA"/>
        </w:rPr>
      </w:pPr>
      <w:r>
        <w:rPr>
          <w:b/>
          <w:lang w:val="en-CA"/>
        </w:rPr>
        <w:t>Research Questions:</w:t>
      </w:r>
    </w:p>
    <w:p w14:paraId="210A156D" w14:textId="77777777" w:rsidR="001B44DB" w:rsidRDefault="001B44DB" w:rsidP="001B44DB">
      <w:pPr>
        <w:pStyle w:val="ListParagraph"/>
        <w:numPr>
          <w:ilvl w:val="0"/>
          <w:numId w:val="1"/>
        </w:numPr>
        <w:rPr>
          <w:lang w:val="en-CA"/>
        </w:rPr>
      </w:pPr>
      <w:r>
        <w:rPr>
          <w:lang w:val="en-CA"/>
        </w:rPr>
        <w:t xml:space="preserve">Will local vertebrate species respond to the reduction and removal of </w:t>
      </w:r>
      <w:r>
        <w:rPr>
          <w:i/>
          <w:lang w:val="en-CA"/>
        </w:rPr>
        <w:t>Ephedra</w:t>
      </w:r>
      <w:r>
        <w:rPr>
          <w:lang w:val="en-CA"/>
        </w:rPr>
        <w:t xml:space="preserve"> individuals? If so to what extent? </w:t>
      </w:r>
    </w:p>
    <w:p w14:paraId="1AE4B8E9" w14:textId="77777777" w:rsidR="001B44DB" w:rsidRDefault="001B44DB" w:rsidP="001B44DB">
      <w:pPr>
        <w:pStyle w:val="ListParagraph"/>
        <w:numPr>
          <w:ilvl w:val="0"/>
          <w:numId w:val="1"/>
        </w:numPr>
        <w:rPr>
          <w:lang w:val="en-CA"/>
        </w:rPr>
      </w:pPr>
      <w:r>
        <w:rPr>
          <w:lang w:val="en-CA"/>
        </w:rPr>
        <w:t>Will vertebrate species relocate to areas where removed shrubs are replanted? If so, then which vertebrate species?</w:t>
      </w:r>
    </w:p>
    <w:p w14:paraId="539692F7" w14:textId="77777777" w:rsidR="001B44DB" w:rsidRPr="006A7E5F" w:rsidRDefault="001B44DB" w:rsidP="001B44DB">
      <w:pPr>
        <w:pStyle w:val="ListParagraph"/>
        <w:numPr>
          <w:ilvl w:val="0"/>
          <w:numId w:val="1"/>
        </w:numPr>
        <w:rPr>
          <w:lang w:val="en-CA"/>
        </w:rPr>
      </w:pPr>
      <w:r>
        <w:rPr>
          <w:lang w:val="en-CA"/>
        </w:rPr>
        <w:t xml:space="preserve">How will the complete removal of shrub individuals impact vertebrate species abundance and richness? </w:t>
      </w:r>
    </w:p>
    <w:p w14:paraId="52910324" w14:textId="77777777" w:rsidR="001B44DB" w:rsidRPr="007733DC" w:rsidRDefault="001B44DB" w:rsidP="001B44DB">
      <w:pPr>
        <w:rPr>
          <w:b/>
          <w:lang w:val="en-CA"/>
        </w:rPr>
      </w:pPr>
      <w:r>
        <w:rPr>
          <w:b/>
          <w:lang w:val="en-CA"/>
        </w:rPr>
        <w:t>Hypothesis:</w:t>
      </w:r>
    </w:p>
    <w:p w14:paraId="20326E1F" w14:textId="77777777" w:rsidR="001B44DB" w:rsidRDefault="001B44DB" w:rsidP="001B44DB">
      <w:pPr>
        <w:rPr>
          <w:lang w:val="en-CA"/>
        </w:rPr>
      </w:pPr>
      <w:r>
        <w:rPr>
          <w:lang w:val="en-CA"/>
        </w:rPr>
        <w:tab/>
        <w:t xml:space="preserve">Vertebrate abundance will positively increase with increasing </w:t>
      </w:r>
      <w:r>
        <w:rPr>
          <w:i/>
          <w:lang w:val="en-CA"/>
        </w:rPr>
        <w:t xml:space="preserve">Ephedra </w:t>
      </w:r>
      <w:proofErr w:type="spellStart"/>
      <w:r>
        <w:rPr>
          <w:i/>
          <w:lang w:val="en-CA"/>
        </w:rPr>
        <w:t>californica</w:t>
      </w:r>
      <w:proofErr w:type="spellEnd"/>
      <w:r>
        <w:rPr>
          <w:i/>
          <w:lang w:val="en-CA"/>
        </w:rPr>
        <w:t xml:space="preserve"> </w:t>
      </w:r>
      <w:r>
        <w:rPr>
          <w:lang w:val="en-CA"/>
        </w:rPr>
        <w:t>densities, due to the positive interactions associated with this foundational shrub species.</w:t>
      </w:r>
    </w:p>
    <w:p w14:paraId="49B76045" w14:textId="77777777" w:rsidR="001B44DB" w:rsidRDefault="001B44DB" w:rsidP="001B44DB">
      <w:pPr>
        <w:rPr>
          <w:b/>
          <w:lang w:val="en-CA"/>
        </w:rPr>
      </w:pPr>
    </w:p>
    <w:p w14:paraId="1AF51C13" w14:textId="77777777" w:rsidR="001B44DB" w:rsidRDefault="001B44DB" w:rsidP="001B44DB">
      <w:pPr>
        <w:rPr>
          <w:b/>
          <w:lang w:val="en-CA"/>
        </w:rPr>
      </w:pPr>
      <w:r>
        <w:rPr>
          <w:b/>
          <w:lang w:val="en-CA"/>
        </w:rPr>
        <w:t>Predictions:</w:t>
      </w:r>
    </w:p>
    <w:p w14:paraId="4842B2AF" w14:textId="77777777" w:rsidR="001B44DB" w:rsidRDefault="001B44DB" w:rsidP="001B44DB">
      <w:pPr>
        <w:pStyle w:val="ListParagraph"/>
        <w:numPr>
          <w:ilvl w:val="0"/>
          <w:numId w:val="2"/>
        </w:numPr>
        <w:rPr>
          <w:lang w:val="en-CA"/>
        </w:rPr>
      </w:pPr>
      <w:r>
        <w:rPr>
          <w:lang w:val="en-CA"/>
        </w:rPr>
        <w:t xml:space="preserve">Vertebrate species not previously present in areas absent </w:t>
      </w:r>
      <w:r>
        <w:rPr>
          <w:i/>
          <w:lang w:val="en-CA"/>
        </w:rPr>
        <w:t>Ephedra</w:t>
      </w:r>
      <w:r>
        <w:rPr>
          <w:lang w:val="en-CA"/>
        </w:rPr>
        <w:t xml:space="preserve"> will display higher association to these new artificially established areas.</w:t>
      </w:r>
    </w:p>
    <w:p w14:paraId="41CDBCBD" w14:textId="77777777" w:rsidR="001B44DB" w:rsidRDefault="001B44DB" w:rsidP="001B44DB">
      <w:pPr>
        <w:pStyle w:val="ListParagraph"/>
        <w:numPr>
          <w:ilvl w:val="0"/>
          <w:numId w:val="2"/>
        </w:numPr>
        <w:rPr>
          <w:lang w:val="en-CA"/>
        </w:rPr>
      </w:pPr>
      <w:r>
        <w:rPr>
          <w:lang w:val="en-CA"/>
        </w:rPr>
        <w:t xml:space="preserve">Vertebrate species abundance will be higher in areas with a high </w:t>
      </w:r>
      <w:r>
        <w:rPr>
          <w:i/>
          <w:lang w:val="en-CA"/>
        </w:rPr>
        <w:t>Ephedra</w:t>
      </w:r>
      <w:r>
        <w:rPr>
          <w:lang w:val="en-CA"/>
        </w:rPr>
        <w:t xml:space="preserve"> density both in natural and artificial plots.</w:t>
      </w:r>
    </w:p>
    <w:p w14:paraId="0CCE7E59" w14:textId="77777777" w:rsidR="001B44DB" w:rsidRDefault="001B44DB" w:rsidP="001B44DB">
      <w:pPr>
        <w:pStyle w:val="ListParagraph"/>
        <w:numPr>
          <w:ilvl w:val="0"/>
          <w:numId w:val="2"/>
        </w:numPr>
        <w:rPr>
          <w:lang w:val="en-CA"/>
        </w:rPr>
      </w:pPr>
      <w:r>
        <w:rPr>
          <w:lang w:val="en-CA"/>
        </w:rPr>
        <w:t xml:space="preserve">Vertebrate species richness will be higher in natural </w:t>
      </w:r>
      <w:r>
        <w:rPr>
          <w:i/>
          <w:lang w:val="en-CA"/>
        </w:rPr>
        <w:t>Ephedra</w:t>
      </w:r>
      <w:r>
        <w:rPr>
          <w:lang w:val="en-CA"/>
        </w:rPr>
        <w:t xml:space="preserve"> plots.</w:t>
      </w:r>
    </w:p>
    <w:p w14:paraId="68D1CE15" w14:textId="77777777" w:rsidR="001B44DB" w:rsidRDefault="001B44DB" w:rsidP="001B44DB">
      <w:pPr>
        <w:pStyle w:val="ListParagraph"/>
        <w:numPr>
          <w:ilvl w:val="0"/>
          <w:numId w:val="2"/>
        </w:numPr>
        <w:rPr>
          <w:lang w:val="en-CA"/>
        </w:rPr>
      </w:pPr>
      <w:r>
        <w:rPr>
          <w:lang w:val="en-CA"/>
        </w:rPr>
        <w:t xml:space="preserve">Vertebrate species will prefer interacting with </w:t>
      </w:r>
      <w:r>
        <w:rPr>
          <w:i/>
          <w:lang w:val="en-CA"/>
        </w:rPr>
        <w:t xml:space="preserve">Ephedra </w:t>
      </w:r>
      <w:proofErr w:type="spellStart"/>
      <w:r>
        <w:rPr>
          <w:i/>
          <w:lang w:val="en-CA"/>
        </w:rPr>
        <w:t>californica</w:t>
      </w:r>
      <w:proofErr w:type="spellEnd"/>
      <w:r>
        <w:rPr>
          <w:i/>
          <w:lang w:val="en-CA"/>
        </w:rPr>
        <w:t xml:space="preserve"> </w:t>
      </w:r>
      <w:r>
        <w:rPr>
          <w:lang w:val="en-CA"/>
        </w:rPr>
        <w:t>individuals than in open areas and their composition will vary across shrub densities.</w:t>
      </w:r>
    </w:p>
    <w:p w14:paraId="53DBECD8" w14:textId="77777777" w:rsidR="001B44DB" w:rsidRDefault="001B44DB" w:rsidP="001B44DB">
      <w:pPr>
        <w:pStyle w:val="ListParagraph"/>
        <w:numPr>
          <w:ilvl w:val="0"/>
          <w:numId w:val="2"/>
        </w:numPr>
        <w:rPr>
          <w:lang w:val="en-CA"/>
        </w:rPr>
      </w:pPr>
      <w:r>
        <w:rPr>
          <w:lang w:val="en-CA"/>
        </w:rPr>
        <w:t>Vertebrate species will have a decreased association with artificially open plots.</w:t>
      </w:r>
    </w:p>
    <w:p w14:paraId="371A05EB" w14:textId="77777777" w:rsidR="001B44DB" w:rsidRPr="00A359E8" w:rsidRDefault="001B44DB" w:rsidP="001B44DB">
      <w:pPr>
        <w:rPr>
          <w:b/>
          <w:lang w:val="en-CA"/>
        </w:rPr>
      </w:pPr>
    </w:p>
    <w:p w14:paraId="7C61CDFA" w14:textId="77777777" w:rsidR="001B44DB" w:rsidRDefault="001B44DB" w:rsidP="001B44DB">
      <w:pPr>
        <w:rPr>
          <w:b/>
          <w:lang w:val="en-CA"/>
        </w:rPr>
      </w:pPr>
      <w:r>
        <w:rPr>
          <w:b/>
          <w:lang w:val="en-CA"/>
        </w:rPr>
        <w:t>Methods:</w:t>
      </w:r>
    </w:p>
    <w:p w14:paraId="4F27E635" w14:textId="77777777" w:rsidR="001B44DB" w:rsidRDefault="001B44DB" w:rsidP="001B44DB">
      <w:pPr>
        <w:rPr>
          <w:b/>
          <w:lang w:val="en-CA"/>
        </w:rPr>
      </w:pPr>
      <w:r>
        <w:rPr>
          <w:b/>
          <w:lang w:val="en-CA"/>
        </w:rPr>
        <w:t>Study Sites:</w:t>
      </w:r>
    </w:p>
    <w:p w14:paraId="48B758CB" w14:textId="77777777" w:rsidR="001B44DB" w:rsidRPr="00791215" w:rsidRDefault="001B44DB" w:rsidP="001B44DB">
      <w:pPr>
        <w:rPr>
          <w:lang w:val="en-CA"/>
        </w:rPr>
      </w:pPr>
      <w:r>
        <w:rPr>
          <w:lang w:val="en-CA"/>
        </w:rPr>
        <w:tab/>
        <w:t>The study sites for this project will be the same as Project 4. We will be focusing on a lower stress ecosystem (</w:t>
      </w:r>
      <w:proofErr w:type="spellStart"/>
      <w:r>
        <w:rPr>
          <w:lang w:val="en-CA"/>
        </w:rPr>
        <w:t>Cuyama</w:t>
      </w:r>
      <w:proofErr w:type="spellEnd"/>
      <w:r>
        <w:rPr>
          <w:lang w:val="en-CA"/>
        </w:rPr>
        <w:t>), medium stress ecosystem (The Carrizo Plain National Monument), and a high stress ecosystem (The Heart of Mojave).</w:t>
      </w:r>
    </w:p>
    <w:p w14:paraId="3CD63FE9" w14:textId="77777777" w:rsidR="001B44DB" w:rsidRPr="00897573" w:rsidRDefault="001B44DB" w:rsidP="001B44DB">
      <w:pPr>
        <w:rPr>
          <w:b/>
          <w:i/>
          <w:lang w:val="en-CA"/>
        </w:rPr>
      </w:pPr>
      <w:r w:rsidRPr="00897573">
        <w:rPr>
          <w:b/>
          <w:i/>
          <w:lang w:val="en-CA"/>
        </w:rPr>
        <w:t>Study Species:</w:t>
      </w:r>
    </w:p>
    <w:p w14:paraId="00F37843" w14:textId="72392D1E" w:rsidR="001B44DB" w:rsidRPr="00242120" w:rsidRDefault="001B44DB" w:rsidP="001B44DB">
      <w:pPr>
        <w:rPr>
          <w:lang w:val="en-CA"/>
        </w:rPr>
      </w:pPr>
      <w:r>
        <w:rPr>
          <w:b/>
          <w:i/>
          <w:lang w:val="en-CA"/>
        </w:rPr>
        <w:tab/>
      </w:r>
      <w:r>
        <w:rPr>
          <w:lang w:val="en-CA"/>
        </w:rPr>
        <w:t xml:space="preserve">The study species for this project will be the same as Project 4. The target plant species for this chapter will be </w:t>
      </w:r>
      <w:r>
        <w:rPr>
          <w:i/>
          <w:lang w:val="en-CA"/>
        </w:rPr>
        <w:t xml:space="preserve">Ephedra </w:t>
      </w:r>
      <w:proofErr w:type="spellStart"/>
      <w:r>
        <w:rPr>
          <w:i/>
          <w:lang w:val="en-CA"/>
        </w:rPr>
        <w:t>californica</w:t>
      </w:r>
      <w:proofErr w:type="spellEnd"/>
      <w:r>
        <w:rPr>
          <w:lang w:val="en-CA"/>
        </w:rPr>
        <w:t xml:space="preserve"> as it is the dominant shrub species within the 3 Southern California sites.</w:t>
      </w:r>
    </w:p>
    <w:p w14:paraId="175955D2" w14:textId="77777777" w:rsidR="001B44DB" w:rsidRDefault="001B44DB" w:rsidP="001B44DB">
      <w:pPr>
        <w:rPr>
          <w:b/>
          <w:i/>
          <w:lang w:val="en-CA"/>
        </w:rPr>
      </w:pPr>
      <w:r>
        <w:rPr>
          <w:b/>
          <w:i/>
          <w:lang w:val="en-CA"/>
        </w:rPr>
        <w:t>Design:</w:t>
      </w:r>
    </w:p>
    <w:p w14:paraId="593E1B98" w14:textId="77777777" w:rsidR="001B44DB" w:rsidRDefault="001B44DB" w:rsidP="001B44DB">
      <w:pPr>
        <w:rPr>
          <w:lang w:val="en-CA"/>
        </w:rPr>
      </w:pPr>
      <w:r>
        <w:rPr>
          <w:lang w:val="en-CA"/>
        </w:rPr>
        <w:tab/>
        <w:t xml:space="preserve">This chapter will continue in the Carrizo Plain National Monument, </w:t>
      </w:r>
      <w:proofErr w:type="spellStart"/>
      <w:r>
        <w:rPr>
          <w:lang w:val="en-CA"/>
        </w:rPr>
        <w:t>Cuyama</w:t>
      </w:r>
      <w:proofErr w:type="spellEnd"/>
      <w:r>
        <w:rPr>
          <w:lang w:val="en-CA"/>
        </w:rPr>
        <w:t xml:space="preserve"> Valley, and the Heart of Mojave. In these sites, we will establish a total of 10, 20m radius circular plots. These plots will vary in total </w:t>
      </w:r>
      <w:r>
        <w:rPr>
          <w:i/>
          <w:lang w:val="en-CA"/>
        </w:rPr>
        <w:t xml:space="preserve">Ephedra </w:t>
      </w:r>
      <w:proofErr w:type="spellStart"/>
      <w:r>
        <w:rPr>
          <w:i/>
          <w:lang w:val="en-CA"/>
        </w:rPr>
        <w:t>californica</w:t>
      </w:r>
      <w:proofErr w:type="spellEnd"/>
      <w:r>
        <w:rPr>
          <w:lang w:val="en-CA"/>
        </w:rPr>
        <w:t xml:space="preserve"> density from 0 individuals (natural open plots) </w:t>
      </w:r>
      <w:r>
        <w:rPr>
          <w:lang w:val="en-CA"/>
        </w:rPr>
        <w:lastRenderedPageBreak/>
        <w:t xml:space="preserve">to around 10-11 (natural shrub plots). These plots will be denoted as “natural” plots. An additional 10, 20m radius circular plots will have their </w:t>
      </w:r>
      <w:r>
        <w:rPr>
          <w:i/>
          <w:lang w:val="en-CA"/>
        </w:rPr>
        <w:t xml:space="preserve">Ephedra </w:t>
      </w:r>
      <w:proofErr w:type="spellStart"/>
      <w:r>
        <w:rPr>
          <w:i/>
          <w:lang w:val="en-CA"/>
        </w:rPr>
        <w:t>californica</w:t>
      </w:r>
      <w:proofErr w:type="spellEnd"/>
      <w:r>
        <w:rPr>
          <w:i/>
          <w:lang w:val="en-CA"/>
        </w:rPr>
        <w:t xml:space="preserve"> </w:t>
      </w:r>
      <w:r>
        <w:rPr>
          <w:lang w:val="en-CA"/>
        </w:rPr>
        <w:t>densities altered through the systematic removal and transplantation of individuals (</w:t>
      </w:r>
      <w:proofErr w:type="spellStart"/>
      <w:r>
        <w:rPr>
          <w:lang w:val="en-CA"/>
        </w:rPr>
        <w:t>Holzapfel</w:t>
      </w:r>
      <w:proofErr w:type="spellEnd"/>
      <w:r>
        <w:rPr>
          <w:lang w:val="en-CA"/>
        </w:rPr>
        <w:t xml:space="preserve"> &amp; </w:t>
      </w:r>
      <w:proofErr w:type="spellStart"/>
      <w:r>
        <w:rPr>
          <w:lang w:val="en-CA"/>
        </w:rPr>
        <w:t>Mahall</w:t>
      </w:r>
      <w:proofErr w:type="spellEnd"/>
      <w:r>
        <w:rPr>
          <w:lang w:val="en-CA"/>
        </w:rPr>
        <w:t xml:space="preserve"> 1999; </w:t>
      </w:r>
      <w:proofErr w:type="spellStart"/>
      <w:r>
        <w:rPr>
          <w:lang w:val="en-CA"/>
        </w:rPr>
        <w:t>Mahall</w:t>
      </w:r>
      <w:proofErr w:type="spellEnd"/>
      <w:r>
        <w:rPr>
          <w:lang w:val="en-CA"/>
        </w:rPr>
        <w:t xml:space="preserve"> et al. 2018). These removals create “artificial open” plots and the subsequent removed individuals will be transplanted into new locations creating “artificial shrub” plots. These new artificial shrub plots will resemble the natural shrub plots with a range from 2-12 </w:t>
      </w:r>
      <w:r>
        <w:rPr>
          <w:i/>
          <w:lang w:val="en-CA"/>
        </w:rPr>
        <w:t xml:space="preserve">Ephedra </w:t>
      </w:r>
      <w:proofErr w:type="spellStart"/>
      <w:r>
        <w:rPr>
          <w:i/>
          <w:lang w:val="en-CA"/>
        </w:rPr>
        <w:t>californica</w:t>
      </w:r>
      <w:proofErr w:type="spellEnd"/>
      <w:r>
        <w:rPr>
          <w:i/>
          <w:lang w:val="en-CA"/>
        </w:rPr>
        <w:t xml:space="preserve"> </w:t>
      </w:r>
      <w:r>
        <w:rPr>
          <w:lang w:val="en-CA"/>
        </w:rPr>
        <w:t>individuals. This will allow for a total of 20 plots established in the Carrizo Plain National Monument (</w:t>
      </w:r>
      <w:r w:rsidRPr="00F84625">
        <w:rPr>
          <w:b/>
          <w:lang w:val="en-CA"/>
        </w:rPr>
        <w:t xml:space="preserve">Figure </w:t>
      </w:r>
      <w:r>
        <w:rPr>
          <w:b/>
          <w:lang w:val="en-CA"/>
        </w:rPr>
        <w:t>6</w:t>
      </w:r>
      <w:r>
        <w:rPr>
          <w:lang w:val="en-CA"/>
        </w:rPr>
        <w:t xml:space="preserve">). </w:t>
      </w:r>
    </w:p>
    <w:p w14:paraId="3EB579C8" w14:textId="77777777" w:rsidR="001B44DB" w:rsidRDefault="001B44DB" w:rsidP="001B44DB">
      <w:pPr>
        <w:ind w:firstLine="720"/>
        <w:rPr>
          <w:lang w:val="en-CA"/>
        </w:rPr>
      </w:pPr>
      <w:r>
        <w:rPr>
          <w:lang w:val="en-CA"/>
        </w:rPr>
        <w:t>A brief side note, in the event that we are not given permission to remove shrub individuals from each site, we will construct shrub replicates to test the variation of vertebrate association to varying shrub densities. These shrub replicates will consist of a rebar center (acting as the trunk of the shrub) with cloth material wrapped around it to simulate shrub cover.</w:t>
      </w:r>
    </w:p>
    <w:p w14:paraId="530DB85C" w14:textId="77777777" w:rsidR="001B44DB" w:rsidRPr="00476EDB" w:rsidRDefault="001B44DB" w:rsidP="001B44DB">
      <w:pPr>
        <w:rPr>
          <w:b/>
          <w:lang w:val="en-CA"/>
        </w:rPr>
      </w:pPr>
      <w:r>
        <w:rPr>
          <w:b/>
          <w:lang w:val="en-CA"/>
        </w:rPr>
        <w:t>Camera Traps:</w:t>
      </w:r>
    </w:p>
    <w:p w14:paraId="50667EEF" w14:textId="77777777" w:rsidR="001B44DB" w:rsidRDefault="001B44DB" w:rsidP="001B44DB">
      <w:pPr>
        <w:ind w:firstLine="720"/>
        <w:rPr>
          <w:lang w:val="en-CA"/>
        </w:rPr>
      </w:pPr>
      <w:r>
        <w:rPr>
          <w:lang w:val="en-CA"/>
        </w:rPr>
        <w:t>2 cameras will be placed at each plot (2 cameras x 20 plots = 40 camera traps deployed). Both of the cameras will be stationed looking into its designated microsite and will be placed at opposite sides. These cameras will be angled to not directly face one another to reduce misfires caused by their individual activity. These traps will remain at the site for the duration of the field season and receive regular maintenance every 3-4 days. Datasheets will consist of: date, rep, day, plot, density (corresponding to “pseudo shrub” density), animal presence, species (RTU), time block, actual time, behavior, and observations. From there, an analysis will be conducted to show the total number of hits in the areas that are classified based on the corresponding “artificial shrub” plot. Any photos of humans that coincidentally trigger the cameras will not be added and will be deleted.</w:t>
      </w:r>
    </w:p>
    <w:p w14:paraId="072064AE" w14:textId="77777777" w:rsidR="001B44DB" w:rsidRDefault="001B44DB" w:rsidP="001B44DB">
      <w:pPr>
        <w:rPr>
          <w:b/>
          <w:lang w:val="en-CA"/>
        </w:rPr>
      </w:pPr>
      <w:r>
        <w:rPr>
          <w:b/>
          <w:lang w:val="en-CA"/>
        </w:rPr>
        <w:t>Focal Observations:</w:t>
      </w:r>
    </w:p>
    <w:p w14:paraId="00C31020" w14:textId="77777777" w:rsidR="001B44DB" w:rsidRPr="00C24A68" w:rsidRDefault="001B44DB" w:rsidP="001B44DB">
      <w:pPr>
        <w:rPr>
          <w:lang w:val="en-CA"/>
        </w:rPr>
      </w:pPr>
      <w:r>
        <w:rPr>
          <w:b/>
          <w:lang w:val="en-CA"/>
        </w:rPr>
        <w:tab/>
      </w:r>
      <w:r>
        <w:rPr>
          <w:lang w:val="en-CA"/>
        </w:rPr>
        <w:t xml:space="preserve">The final portion of this chapter includes the conduction of several hours of focal observations. Several hours throughout the duration of the field season, researchers will monitor plots and observe associated vertebrate species. These observations will be conducted between 8:00AM and 6:00PM every 4-5 days at each established plot. This allows a better understanding of the total abundance of vertebrate species in the area, allows for the validation of camera trap triggers, and will aid in species validation and identification. </w:t>
      </w:r>
    </w:p>
    <w:p w14:paraId="564E55D8" w14:textId="77777777" w:rsidR="001B44DB" w:rsidRPr="00C24A68" w:rsidRDefault="001B44DB" w:rsidP="001B44DB">
      <w:pPr>
        <w:rPr>
          <w:b/>
        </w:rPr>
      </w:pPr>
      <w:r w:rsidRPr="00C24A68">
        <w:rPr>
          <w:b/>
        </w:rPr>
        <w:t>Temperature Measurement</w:t>
      </w:r>
      <w:r>
        <w:rPr>
          <w:b/>
        </w:rPr>
        <w:t>:</w:t>
      </w:r>
    </w:p>
    <w:p w14:paraId="487B1592" w14:textId="4A2C55AC" w:rsidR="001B44DB" w:rsidRPr="00C24A68" w:rsidRDefault="001B44DB" w:rsidP="001B44DB">
      <w:r w:rsidRPr="00C24A68">
        <w:tab/>
        <w:t>Local meas</w:t>
      </w:r>
      <w:r>
        <w:t>ures of ambient temperature will be</w:t>
      </w:r>
      <w:r w:rsidRPr="00C24A68">
        <w:t xml:space="preserve"> recorded using </w:t>
      </w:r>
      <w:r>
        <w:t>OMEGA pendant loggers, which will</w:t>
      </w:r>
      <w:r w:rsidRPr="00C24A68">
        <w:t xml:space="preserve"> </w:t>
      </w:r>
      <w:r>
        <w:t>be</w:t>
      </w:r>
      <w:r w:rsidRPr="00C24A68">
        <w:t xml:space="preserve"> suspended above ground approximately 20cm on a stake</w:t>
      </w:r>
      <w:r>
        <w:t>. 2 pendants will be placed at each established plot, one located underneath a shrub canopy and another located in the open. These pendants will remain within shrub and open microsites for the duration of the field experiment</w:t>
      </w:r>
      <w:r w:rsidRPr="00C24A68">
        <w:t>. H</w:t>
      </w:r>
      <w:r>
        <w:t>ourly temperatures will be</w:t>
      </w:r>
      <w:r w:rsidRPr="00C24A68">
        <w:t xml:space="preserve"> logged (°C) by pendants and used to calculate daily mean and maxima</w:t>
      </w:r>
      <w:r>
        <w:t>.</w:t>
      </w:r>
    </w:p>
    <w:p w14:paraId="34F75968" w14:textId="77777777" w:rsidR="001B44DB" w:rsidRPr="00635204" w:rsidRDefault="001B44DB" w:rsidP="001B44DB">
      <w:pPr>
        <w:rPr>
          <w:b/>
        </w:rPr>
      </w:pPr>
      <w:r w:rsidRPr="00635204">
        <w:rPr>
          <w:b/>
        </w:rPr>
        <w:t>Dry Matter</w:t>
      </w:r>
      <w:r>
        <w:rPr>
          <w:b/>
        </w:rPr>
        <w:t xml:space="preserve"> and Vegetation Identification:</w:t>
      </w:r>
    </w:p>
    <w:p w14:paraId="102DBCAE" w14:textId="77777777" w:rsidR="001B44DB" w:rsidRPr="001F2D93" w:rsidRDefault="001B44DB" w:rsidP="001B44DB">
      <w:r w:rsidRPr="00635204">
        <w:tab/>
      </w:r>
      <w:r>
        <w:t>D</w:t>
      </w:r>
      <w:r w:rsidRPr="00635204">
        <w:t xml:space="preserve">ry matter is the measure of the total mass of varying grass and vegetation species in a given area (Bartolome 2002; </w:t>
      </w:r>
      <w:proofErr w:type="spellStart"/>
      <w:r w:rsidRPr="00635204">
        <w:t>Filazzola</w:t>
      </w:r>
      <w:proofErr w:type="spellEnd"/>
      <w:r w:rsidRPr="00635204">
        <w:t xml:space="preserve"> et al. 2017). Dry matter</w:t>
      </w:r>
      <w:r>
        <w:t xml:space="preserve"> will be</w:t>
      </w:r>
      <w:r w:rsidRPr="00635204">
        <w:t xml:space="preserve"> collected by placing a 20cm x 20cm square randomly at both shrub and open microsites at each shrub density plot. All grass within the indicated square w</w:t>
      </w:r>
      <w:r>
        <w:t>ill be</w:t>
      </w:r>
      <w:r w:rsidRPr="00635204">
        <w:t xml:space="preserve"> removed entirely from the ground and weighed on a digital scale to determine the total mass of veget</w:t>
      </w:r>
      <w:r>
        <w:t>ation growing. This estimate will be</w:t>
      </w:r>
      <w:r w:rsidRPr="00635204">
        <w:t xml:space="preserve"> done at each plot a total of six times</w:t>
      </w:r>
      <w:r>
        <w:t xml:space="preserve"> per plot</w:t>
      </w:r>
      <w:r w:rsidRPr="00635204">
        <w:t xml:space="preserve"> where three</w:t>
      </w:r>
      <w:r>
        <w:t xml:space="preserve"> samples will be located under shrub canopies</w:t>
      </w:r>
      <w:r w:rsidRPr="00635204">
        <w:t xml:space="preserve"> and three</w:t>
      </w:r>
      <w:r>
        <w:t xml:space="preserve"> samples will be</w:t>
      </w:r>
      <w:r w:rsidRPr="00635204">
        <w:t xml:space="preserve"> taken in the op</w:t>
      </w:r>
      <w:r>
        <w:t>en. Plots that do</w:t>
      </w:r>
      <w:r w:rsidRPr="00635204">
        <w:t xml:space="preserve"> not contain three</w:t>
      </w:r>
      <w:r>
        <w:t xml:space="preserve"> shrubs within will have all </w:t>
      </w:r>
      <w:r w:rsidRPr="00635204">
        <w:t xml:space="preserve">possible shrub </w:t>
      </w:r>
      <w:r>
        <w:t xml:space="preserve">sampled </w:t>
      </w:r>
      <w:r w:rsidRPr="00635204">
        <w:t xml:space="preserve">and open microsites. </w:t>
      </w:r>
      <w:r>
        <w:t xml:space="preserve">Before removal of dry matter local matter </w:t>
      </w:r>
      <w:r>
        <w:lastRenderedPageBreak/>
        <w:t>both underneath shrub canopies and in open areas will be identified, using California plant identification guides, and overall abundance of each species will be recorded.</w:t>
      </w:r>
    </w:p>
    <w:p w14:paraId="45AC2724" w14:textId="77777777" w:rsidR="001B44DB" w:rsidRDefault="001B44DB" w:rsidP="001B44DB">
      <w:pPr>
        <w:rPr>
          <w:b/>
          <w:lang w:val="en-CA"/>
        </w:rPr>
      </w:pPr>
      <w:r>
        <w:rPr>
          <w:b/>
          <w:lang w:val="en-CA"/>
        </w:rPr>
        <w:t>Proposed Analysis:</w:t>
      </w:r>
    </w:p>
    <w:p w14:paraId="0E221537" w14:textId="08CB16DF" w:rsidR="001B44DB" w:rsidRPr="00242120" w:rsidRDefault="001B44DB" w:rsidP="001B44DB">
      <w:pPr>
        <w:rPr>
          <w:lang w:val="en-CA"/>
        </w:rPr>
      </w:pPr>
      <w:r>
        <w:rPr>
          <w:lang w:val="en-CA"/>
        </w:rPr>
        <w:tab/>
        <w:t xml:space="preserve">All statistical analysis of this experiment will be conducted using the statistical program R. GLMMs will be used to examine the relationship between shrub density and overall vertebrate abundance. Dry matter and temperature will be treated as covariates. Total vertebrate abundance will be treated as a </w:t>
      </w:r>
      <w:proofErr w:type="spellStart"/>
      <w:r>
        <w:rPr>
          <w:lang w:val="en-CA"/>
        </w:rPr>
        <w:t>quasipoisson</w:t>
      </w:r>
      <w:proofErr w:type="spellEnd"/>
      <w:r>
        <w:rPr>
          <w:lang w:val="en-CA"/>
        </w:rPr>
        <w:t xml:space="preserve"> with animal presence as a binomial. In addition, ANOVAs with Chi-squared tests will be performed where variables in the model are shown to be significant. Tuckey tests will be used for post-hoc analysis of the GLMMs to test the interactions.</w:t>
      </w:r>
    </w:p>
    <w:p w14:paraId="4C94A08B" w14:textId="77777777" w:rsidR="001B44DB" w:rsidRDefault="001B44DB" w:rsidP="001B44DB">
      <w:pPr>
        <w:rPr>
          <w:b/>
        </w:rPr>
      </w:pPr>
      <w:r>
        <w:rPr>
          <w:b/>
        </w:rPr>
        <w:t>Chapter 5 Schematics:</w:t>
      </w:r>
    </w:p>
    <w:p w14:paraId="7CDFCBDC" w14:textId="77777777" w:rsidR="001B44DB" w:rsidRDefault="001B44DB" w:rsidP="001B44DB">
      <w:pPr>
        <w:rPr>
          <w:lang w:val="en-CA"/>
        </w:rPr>
      </w:pPr>
    </w:p>
    <w:p w14:paraId="309CAF2F" w14:textId="77777777" w:rsidR="001B44DB" w:rsidRDefault="001B44DB" w:rsidP="001B44DB">
      <w:pPr>
        <w:jc w:val="center"/>
        <w:rPr>
          <w:lang w:val="en-CA"/>
        </w:rPr>
      </w:pPr>
      <w:r>
        <w:rPr>
          <w:noProof/>
        </w:rPr>
        <w:drawing>
          <wp:inline distT="0" distB="0" distL="0" distR="0" wp14:anchorId="543CDC1D" wp14:editId="3DD52D49">
            <wp:extent cx="5969000" cy="3265805"/>
            <wp:effectExtent l="0" t="0" r="0" b="10795"/>
            <wp:docPr id="13" name="Picture 13" descr="Screen%20Shot%202022-05-12%20at%2012.32.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2-05-12%20at%2012.32.18%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000" cy="3265805"/>
                    </a:xfrm>
                    <a:prstGeom prst="rect">
                      <a:avLst/>
                    </a:prstGeom>
                    <a:noFill/>
                    <a:ln>
                      <a:noFill/>
                    </a:ln>
                  </pic:spPr>
                </pic:pic>
              </a:graphicData>
            </a:graphic>
          </wp:inline>
        </w:drawing>
      </w:r>
    </w:p>
    <w:p w14:paraId="05F96616" w14:textId="77777777" w:rsidR="001B44DB" w:rsidRPr="00EC215D" w:rsidRDefault="001B44DB" w:rsidP="001B44DB">
      <w:pPr>
        <w:rPr>
          <w:lang w:val="en-CA"/>
        </w:rPr>
      </w:pPr>
      <w:r>
        <w:rPr>
          <w:b/>
        </w:rPr>
        <w:t xml:space="preserve">Figure 6: </w:t>
      </w:r>
      <w:r>
        <w:rPr>
          <w:lang w:val="en-CA"/>
        </w:rPr>
        <w:t>A rough schematic displaying this experiment’s potential design. A total of 20, 20m radius circular plots will be established with a range of ephedra individuals located within each established plot. 10 of the established plots will be naturally established while 10 plots will have shrubs artificially planted. The general location of camera traps is also depicted and relate to each established plot.</w:t>
      </w:r>
    </w:p>
    <w:p w14:paraId="385B03A0" w14:textId="77777777" w:rsidR="001B44DB" w:rsidRDefault="001B44DB" w:rsidP="001B44DB">
      <w:pPr>
        <w:rPr>
          <w:b/>
        </w:rPr>
      </w:pPr>
      <w:r>
        <w:rPr>
          <w:b/>
        </w:rPr>
        <w:t>Progress to Date:</w:t>
      </w:r>
    </w:p>
    <w:p w14:paraId="18F620EB" w14:textId="1684DC60" w:rsidR="001B44DB" w:rsidRDefault="001B44DB" w:rsidP="001B44DB">
      <w:r>
        <w:tab/>
        <w:t xml:space="preserve">We have decided to conduct this project the upcoming 2023 field season from May to June 2023. All camera traps, pendants and SD cards have been purchased and are ready for use. We are currently working on acquiring permits to conduct the shrub removal portion of the project. If this is not successful then shrub replicates we be deployed instead, as previously outlines in this project. </w:t>
      </w:r>
      <w:r>
        <w:br w:type="page"/>
      </w:r>
    </w:p>
    <w:p w14:paraId="35599CE8" w14:textId="77777777" w:rsidR="001B44DB" w:rsidRDefault="001B44DB" w:rsidP="001B44DB"/>
    <w:p w14:paraId="49E53956" w14:textId="77777777" w:rsidR="001B44DB" w:rsidRDefault="001B44DB" w:rsidP="001B44DB">
      <w:pPr>
        <w:rPr>
          <w:b/>
        </w:rPr>
      </w:pPr>
      <w:r>
        <w:rPr>
          <w:b/>
        </w:rPr>
        <w:t>Literature Cited:</w:t>
      </w:r>
    </w:p>
    <w:p w14:paraId="4E7477B4" w14:textId="362A6DBD" w:rsidR="00CA62ED" w:rsidRPr="00FC728C" w:rsidRDefault="00CA62ED" w:rsidP="00CA62ED">
      <w:pPr>
        <w:rPr>
          <w:sz w:val="22"/>
          <w:szCs w:val="22"/>
        </w:rPr>
      </w:pPr>
      <w:r w:rsidRPr="00FC728C">
        <w:rPr>
          <w:sz w:val="22"/>
          <w:szCs w:val="22"/>
        </w:rPr>
        <w:t xml:space="preserve">Adams, E. S., &amp; </w:t>
      </w:r>
      <w:proofErr w:type="spellStart"/>
      <w:r w:rsidRPr="00FC728C">
        <w:rPr>
          <w:sz w:val="22"/>
          <w:szCs w:val="22"/>
        </w:rPr>
        <w:t>Tschinkel</w:t>
      </w:r>
      <w:proofErr w:type="spellEnd"/>
      <w:r w:rsidRPr="00FC728C">
        <w:rPr>
          <w:sz w:val="22"/>
          <w:szCs w:val="22"/>
        </w:rPr>
        <w:t xml:space="preserve">, W. R. (1995). Density-Dependent Competition in Fire Ants: Effects on Colony </w:t>
      </w:r>
      <w:r w:rsidR="00FC728C">
        <w:rPr>
          <w:sz w:val="22"/>
          <w:szCs w:val="22"/>
        </w:rPr>
        <w:tab/>
      </w:r>
      <w:r w:rsidRPr="00FC728C">
        <w:rPr>
          <w:sz w:val="22"/>
          <w:szCs w:val="22"/>
        </w:rPr>
        <w:t xml:space="preserve">Survivorship and Size Variation. The Journal of Animal Ecology, 64(3), 315. </w:t>
      </w:r>
      <w:r w:rsidR="00FC728C">
        <w:rPr>
          <w:sz w:val="22"/>
          <w:szCs w:val="22"/>
        </w:rPr>
        <w:tab/>
      </w:r>
      <w:hyperlink r:id="rId13" w:history="1">
        <w:r w:rsidRPr="00FC728C">
          <w:rPr>
            <w:sz w:val="22"/>
            <w:szCs w:val="22"/>
          </w:rPr>
          <w:t>https://doi.org/10.2307/5893</w:t>
        </w:r>
      </w:hyperlink>
    </w:p>
    <w:p w14:paraId="2C919025" w14:textId="3EA85C3D" w:rsidR="00994429" w:rsidRPr="00FC728C" w:rsidRDefault="00994429" w:rsidP="00994429">
      <w:pPr>
        <w:rPr>
          <w:sz w:val="22"/>
          <w:szCs w:val="22"/>
        </w:rPr>
      </w:pPr>
      <w:r w:rsidRPr="00FC728C">
        <w:rPr>
          <w:sz w:val="22"/>
          <w:szCs w:val="22"/>
        </w:rPr>
        <w:t xml:space="preserve">Adams, J. D., Wall, M., &amp; Garcia, C. (2005). Salvia </w:t>
      </w:r>
      <w:proofErr w:type="spellStart"/>
      <w:r w:rsidRPr="00FC728C">
        <w:rPr>
          <w:sz w:val="22"/>
          <w:szCs w:val="22"/>
        </w:rPr>
        <w:t>columbariae</w:t>
      </w:r>
      <w:proofErr w:type="spellEnd"/>
      <w:r w:rsidRPr="00FC728C">
        <w:rPr>
          <w:sz w:val="22"/>
          <w:szCs w:val="22"/>
        </w:rPr>
        <w:t xml:space="preserve"> contains </w:t>
      </w:r>
      <w:proofErr w:type="spellStart"/>
      <w:r w:rsidRPr="00FC728C">
        <w:rPr>
          <w:sz w:val="22"/>
          <w:szCs w:val="22"/>
        </w:rPr>
        <w:t>tanshinones</w:t>
      </w:r>
      <w:proofErr w:type="spellEnd"/>
      <w:r w:rsidRPr="00FC728C">
        <w:rPr>
          <w:sz w:val="22"/>
          <w:szCs w:val="22"/>
        </w:rPr>
        <w:t xml:space="preserve">. Evidence-Based </w:t>
      </w:r>
      <w:r w:rsidR="00FC728C">
        <w:rPr>
          <w:sz w:val="22"/>
          <w:szCs w:val="22"/>
        </w:rPr>
        <w:tab/>
      </w:r>
      <w:r w:rsidRPr="00FC728C">
        <w:rPr>
          <w:sz w:val="22"/>
          <w:szCs w:val="22"/>
        </w:rPr>
        <w:t xml:space="preserve">Complementary and Alternative Medicine, 2(1), 107–110. </w:t>
      </w:r>
      <w:r w:rsidR="00FC728C">
        <w:rPr>
          <w:sz w:val="22"/>
          <w:szCs w:val="22"/>
        </w:rPr>
        <w:tab/>
      </w:r>
      <w:hyperlink r:id="rId14" w:history="1">
        <w:r w:rsidRPr="00FC728C">
          <w:rPr>
            <w:sz w:val="22"/>
            <w:szCs w:val="22"/>
          </w:rPr>
          <w:t>https://doi.org/10.1093/ecam/neh067</w:t>
        </w:r>
      </w:hyperlink>
    </w:p>
    <w:p w14:paraId="75FF5CE2" w14:textId="5BE760C8" w:rsidR="00994429" w:rsidRPr="00FC728C" w:rsidRDefault="00994429" w:rsidP="00994429">
      <w:pPr>
        <w:rPr>
          <w:sz w:val="22"/>
          <w:szCs w:val="22"/>
        </w:rPr>
      </w:pPr>
      <w:r w:rsidRPr="00FC728C">
        <w:rPr>
          <w:sz w:val="22"/>
          <w:szCs w:val="22"/>
        </w:rPr>
        <w:t xml:space="preserve">Anderson, M, K. (2006). Tending the Wild: Native American Knowledge and the Management of </w:t>
      </w:r>
      <w:r w:rsidR="00FC728C">
        <w:rPr>
          <w:sz w:val="22"/>
          <w:szCs w:val="22"/>
        </w:rPr>
        <w:tab/>
      </w:r>
      <w:r w:rsidRPr="00FC728C">
        <w:rPr>
          <w:sz w:val="22"/>
          <w:szCs w:val="22"/>
        </w:rPr>
        <w:t>California’s Natural Resources.</w:t>
      </w:r>
    </w:p>
    <w:p w14:paraId="601CA83E" w14:textId="71F3E652" w:rsidR="00FC728C" w:rsidRPr="00FC728C" w:rsidRDefault="00FC728C" w:rsidP="00FC728C">
      <w:pPr>
        <w:rPr>
          <w:sz w:val="22"/>
          <w:szCs w:val="22"/>
        </w:rPr>
      </w:pPr>
      <w:proofErr w:type="spellStart"/>
      <w:r w:rsidRPr="00FC728C">
        <w:rPr>
          <w:sz w:val="22"/>
          <w:szCs w:val="22"/>
        </w:rPr>
        <w:t>Antonovics</w:t>
      </w:r>
      <w:proofErr w:type="spellEnd"/>
      <w:r w:rsidRPr="00FC728C">
        <w:rPr>
          <w:sz w:val="22"/>
          <w:szCs w:val="22"/>
        </w:rPr>
        <w:t xml:space="preserve">, J., &amp; Levin, D. A. (1980). The Ecological and Genetic Consequences of Density-Dependent </w:t>
      </w:r>
      <w:r>
        <w:rPr>
          <w:sz w:val="22"/>
          <w:szCs w:val="22"/>
        </w:rPr>
        <w:tab/>
      </w:r>
      <w:r w:rsidRPr="00FC728C">
        <w:rPr>
          <w:sz w:val="22"/>
          <w:szCs w:val="22"/>
        </w:rPr>
        <w:t xml:space="preserve">Regulation in Plants. Annual Review of Ecology and Systematics, 11(1), 411–452. </w:t>
      </w:r>
      <w:r>
        <w:rPr>
          <w:sz w:val="22"/>
          <w:szCs w:val="22"/>
        </w:rPr>
        <w:tab/>
      </w:r>
      <w:hyperlink r:id="rId15" w:history="1">
        <w:r w:rsidRPr="00FC728C">
          <w:rPr>
            <w:sz w:val="22"/>
            <w:szCs w:val="22"/>
          </w:rPr>
          <w:t>https://doi.org/10.1146/annurev.es.11.110180.002211</w:t>
        </w:r>
      </w:hyperlink>
    </w:p>
    <w:p w14:paraId="5EBDA027" w14:textId="4ABCED63" w:rsidR="00325E59" w:rsidRPr="00325E59" w:rsidRDefault="00325E59" w:rsidP="00361CAD">
      <w:pPr>
        <w:rPr>
          <w:rFonts w:asciiTheme="minorHAnsi" w:hAnsiTheme="minorHAnsi"/>
          <w:sz w:val="22"/>
          <w:szCs w:val="22"/>
        </w:rPr>
      </w:pPr>
      <w:bookmarkStart w:id="0" w:name="m_9094641314642765254_m_306347353285721"/>
      <w:bookmarkStart w:id="1" w:name="_GoBack"/>
      <w:bookmarkEnd w:id="1"/>
      <w:proofErr w:type="spellStart"/>
      <w:r w:rsidRPr="00325E59">
        <w:rPr>
          <w:rFonts w:asciiTheme="minorHAnsi" w:hAnsiTheme="minorHAnsi"/>
          <w:sz w:val="22"/>
          <w:szCs w:val="22"/>
        </w:rPr>
        <w:t>Araújo</w:t>
      </w:r>
      <w:proofErr w:type="spellEnd"/>
      <w:r w:rsidRPr="00325E59">
        <w:rPr>
          <w:rFonts w:asciiTheme="minorHAnsi" w:hAnsiTheme="minorHAnsi"/>
          <w:sz w:val="22"/>
          <w:szCs w:val="22"/>
        </w:rPr>
        <w:t xml:space="preserve">, M. B., &amp; </w:t>
      </w:r>
      <w:proofErr w:type="spellStart"/>
      <w:r w:rsidRPr="00325E59">
        <w:rPr>
          <w:rFonts w:asciiTheme="minorHAnsi" w:hAnsiTheme="minorHAnsi"/>
          <w:sz w:val="22"/>
          <w:szCs w:val="22"/>
        </w:rPr>
        <w:t>Rozenfeld</w:t>
      </w:r>
      <w:proofErr w:type="spellEnd"/>
      <w:r w:rsidRPr="00325E59">
        <w:rPr>
          <w:rFonts w:asciiTheme="minorHAnsi" w:hAnsiTheme="minorHAnsi"/>
          <w:sz w:val="22"/>
          <w:szCs w:val="22"/>
        </w:rPr>
        <w:t xml:space="preserve">, A. (2013). The geographic scaling of biotic interactions. </w:t>
      </w:r>
      <w:proofErr w:type="spellStart"/>
      <w:r w:rsidRPr="00325E59">
        <w:rPr>
          <w:rFonts w:asciiTheme="minorHAnsi" w:hAnsiTheme="minorHAnsi"/>
          <w:sz w:val="22"/>
          <w:szCs w:val="22"/>
        </w:rPr>
        <w:t>Ecography</w:t>
      </w:r>
      <w:proofErr w:type="spellEnd"/>
      <w:r w:rsidRPr="00325E59">
        <w:rPr>
          <w:rFonts w:asciiTheme="minorHAnsi" w:hAnsiTheme="minorHAnsi"/>
          <w:sz w:val="22"/>
          <w:szCs w:val="22"/>
        </w:rPr>
        <w:t xml:space="preserve">, no-no. </w:t>
      </w:r>
      <w:r>
        <w:rPr>
          <w:rFonts w:asciiTheme="minorHAnsi" w:hAnsiTheme="minorHAnsi"/>
          <w:sz w:val="22"/>
          <w:szCs w:val="22"/>
        </w:rPr>
        <w:tab/>
      </w:r>
      <w:hyperlink r:id="rId16" w:history="1">
        <w:r w:rsidRPr="00325E59">
          <w:rPr>
            <w:rFonts w:asciiTheme="minorHAnsi" w:hAnsiTheme="minorHAnsi"/>
            <w:sz w:val="22"/>
            <w:szCs w:val="22"/>
          </w:rPr>
          <w:t>https://doi.org/10.1111/j.1600-0587.2013.00643.x</w:t>
        </w:r>
      </w:hyperlink>
    </w:p>
    <w:p w14:paraId="4CFD1B2F" w14:textId="108EBC6B" w:rsidR="00325E59" w:rsidRPr="00325E59" w:rsidRDefault="00325E59" w:rsidP="00361CAD">
      <w:pPr>
        <w:rPr>
          <w:rFonts w:asciiTheme="minorHAnsi" w:hAnsiTheme="minorHAnsi"/>
          <w:sz w:val="22"/>
          <w:szCs w:val="22"/>
        </w:rPr>
      </w:pPr>
      <w:r w:rsidRPr="00325E59">
        <w:rPr>
          <w:rFonts w:asciiTheme="minorHAnsi" w:hAnsiTheme="minorHAnsi"/>
          <w:sz w:val="22"/>
          <w:szCs w:val="22"/>
        </w:rPr>
        <w:t xml:space="preserve">Auger, J., Meyer, S. E., &amp; Jenkins, S. H. (2016). A mast-seeding desert shrub regulates population </w:t>
      </w:r>
      <w:r>
        <w:rPr>
          <w:rFonts w:asciiTheme="minorHAnsi" w:hAnsiTheme="minorHAnsi"/>
          <w:sz w:val="22"/>
          <w:szCs w:val="22"/>
        </w:rPr>
        <w:tab/>
      </w:r>
      <w:r w:rsidRPr="00325E59">
        <w:rPr>
          <w:rFonts w:asciiTheme="minorHAnsi" w:hAnsiTheme="minorHAnsi"/>
          <w:sz w:val="22"/>
          <w:szCs w:val="22"/>
        </w:rPr>
        <w:t xml:space="preserve">dynamics and behavior of its </w:t>
      </w:r>
      <w:proofErr w:type="spellStart"/>
      <w:r w:rsidRPr="00325E59">
        <w:rPr>
          <w:rFonts w:asciiTheme="minorHAnsi" w:hAnsiTheme="minorHAnsi"/>
          <w:sz w:val="22"/>
          <w:szCs w:val="22"/>
        </w:rPr>
        <w:t>heteromyid</w:t>
      </w:r>
      <w:proofErr w:type="spellEnd"/>
      <w:r w:rsidRPr="00325E59">
        <w:rPr>
          <w:rFonts w:asciiTheme="minorHAnsi" w:hAnsiTheme="minorHAnsi"/>
          <w:sz w:val="22"/>
          <w:szCs w:val="22"/>
        </w:rPr>
        <w:t xml:space="preserve"> dispersers. Ecology and Evolution, 6(8), 2275–2296. </w:t>
      </w:r>
      <w:r>
        <w:rPr>
          <w:rFonts w:asciiTheme="minorHAnsi" w:hAnsiTheme="minorHAnsi"/>
          <w:sz w:val="22"/>
          <w:szCs w:val="22"/>
        </w:rPr>
        <w:tab/>
      </w:r>
      <w:hyperlink r:id="rId17" w:history="1">
        <w:r w:rsidRPr="00325E59">
          <w:rPr>
            <w:rFonts w:asciiTheme="minorHAnsi" w:hAnsiTheme="minorHAnsi"/>
            <w:sz w:val="22"/>
            <w:szCs w:val="22"/>
          </w:rPr>
          <w:t>https://doi.org/10.1002/ece3.2035</w:t>
        </w:r>
      </w:hyperlink>
    </w:p>
    <w:p w14:paraId="63AB6DFE" w14:textId="24B7681D" w:rsidR="00325E59" w:rsidRPr="00325E59" w:rsidRDefault="00325E59" w:rsidP="00361CAD">
      <w:pPr>
        <w:rPr>
          <w:rFonts w:asciiTheme="minorHAnsi" w:hAnsiTheme="minorHAnsi"/>
          <w:sz w:val="22"/>
          <w:szCs w:val="22"/>
        </w:rPr>
      </w:pPr>
      <w:proofErr w:type="spellStart"/>
      <w:r w:rsidRPr="00325E59">
        <w:rPr>
          <w:rFonts w:asciiTheme="minorHAnsi" w:hAnsiTheme="minorHAnsi"/>
          <w:sz w:val="22"/>
          <w:szCs w:val="22"/>
        </w:rPr>
        <w:t>Badano</w:t>
      </w:r>
      <w:proofErr w:type="spellEnd"/>
      <w:r w:rsidRPr="00325E59">
        <w:rPr>
          <w:rFonts w:asciiTheme="minorHAnsi" w:hAnsiTheme="minorHAnsi"/>
          <w:sz w:val="22"/>
          <w:szCs w:val="22"/>
        </w:rPr>
        <w:t xml:space="preserve">, E. I., </w:t>
      </w:r>
      <w:proofErr w:type="spellStart"/>
      <w:r w:rsidRPr="00325E59">
        <w:rPr>
          <w:rFonts w:asciiTheme="minorHAnsi" w:hAnsiTheme="minorHAnsi"/>
          <w:sz w:val="22"/>
          <w:szCs w:val="22"/>
        </w:rPr>
        <w:t>Samour-Nieva</w:t>
      </w:r>
      <w:proofErr w:type="spellEnd"/>
      <w:r w:rsidRPr="00325E59">
        <w:rPr>
          <w:rFonts w:asciiTheme="minorHAnsi" w:hAnsiTheme="minorHAnsi"/>
          <w:sz w:val="22"/>
          <w:szCs w:val="22"/>
        </w:rPr>
        <w:t xml:space="preserve">, O. R., Flores, J., Flores-Flores, J. L., Flores-Cano, J. A., &amp; </w:t>
      </w:r>
      <w:proofErr w:type="spellStart"/>
      <w:r w:rsidRPr="00325E59">
        <w:rPr>
          <w:rFonts w:asciiTheme="minorHAnsi" w:hAnsiTheme="minorHAnsi"/>
          <w:sz w:val="22"/>
          <w:szCs w:val="22"/>
        </w:rPr>
        <w:t>Rodas-Ortíz</w:t>
      </w:r>
      <w:proofErr w:type="spellEnd"/>
      <w:r w:rsidRPr="00325E59">
        <w:rPr>
          <w:rFonts w:asciiTheme="minorHAnsi" w:hAnsiTheme="minorHAnsi"/>
          <w:sz w:val="22"/>
          <w:szCs w:val="22"/>
        </w:rPr>
        <w:t xml:space="preserve">, J. P. </w:t>
      </w:r>
      <w:r>
        <w:rPr>
          <w:rFonts w:asciiTheme="minorHAnsi" w:hAnsiTheme="minorHAnsi"/>
          <w:sz w:val="22"/>
          <w:szCs w:val="22"/>
        </w:rPr>
        <w:tab/>
      </w:r>
      <w:r w:rsidRPr="00325E59">
        <w:rPr>
          <w:rFonts w:asciiTheme="minorHAnsi" w:hAnsiTheme="minorHAnsi"/>
          <w:sz w:val="22"/>
          <w:szCs w:val="22"/>
        </w:rPr>
        <w:t xml:space="preserve">(2016). Facilitation by nurse plants contributes to vegetation recovery in human-disturbed </w:t>
      </w:r>
      <w:r>
        <w:rPr>
          <w:rFonts w:asciiTheme="minorHAnsi" w:hAnsiTheme="minorHAnsi"/>
          <w:sz w:val="22"/>
          <w:szCs w:val="22"/>
        </w:rPr>
        <w:tab/>
      </w:r>
      <w:r w:rsidRPr="00325E59">
        <w:rPr>
          <w:rFonts w:asciiTheme="minorHAnsi" w:hAnsiTheme="minorHAnsi"/>
          <w:sz w:val="22"/>
          <w:szCs w:val="22"/>
        </w:rPr>
        <w:t xml:space="preserve">desert ecosystems. Journal of Plant Ecology, 9(5), 485–497. </w:t>
      </w:r>
      <w:hyperlink r:id="rId18" w:history="1">
        <w:r w:rsidRPr="00325E59">
          <w:rPr>
            <w:rFonts w:asciiTheme="minorHAnsi" w:hAnsiTheme="minorHAnsi"/>
            <w:sz w:val="22"/>
            <w:szCs w:val="22"/>
          </w:rPr>
          <w:t>https://doi.org/10.1093/jpe/rtw002</w:t>
        </w:r>
      </w:hyperlink>
    </w:p>
    <w:p w14:paraId="77A5AE4C" w14:textId="2A1C9BD6" w:rsidR="00325E59" w:rsidRDefault="001B44DB" w:rsidP="00361CAD">
      <w:pPr>
        <w:rPr>
          <w:sz w:val="22"/>
          <w:szCs w:val="22"/>
        </w:rPr>
      </w:pPr>
      <w:r w:rsidRPr="00596B4A">
        <w:rPr>
          <w:sz w:val="22"/>
          <w:szCs w:val="22"/>
        </w:rPr>
        <w:t xml:space="preserve">Bartolome, J. W., W. E. Frost, N. K. </w:t>
      </w:r>
      <w:proofErr w:type="spellStart"/>
      <w:r w:rsidRPr="00596B4A">
        <w:rPr>
          <w:sz w:val="22"/>
          <w:szCs w:val="22"/>
        </w:rPr>
        <w:t>McDougald</w:t>
      </w:r>
      <w:proofErr w:type="spellEnd"/>
      <w:r w:rsidRPr="00596B4A">
        <w:rPr>
          <w:sz w:val="22"/>
          <w:szCs w:val="22"/>
        </w:rPr>
        <w:t xml:space="preserve">, and M. Connor. 2002. California guidelines for residual </w:t>
      </w:r>
      <w:r>
        <w:rPr>
          <w:sz w:val="22"/>
          <w:szCs w:val="22"/>
        </w:rPr>
        <w:tab/>
      </w:r>
      <w:r w:rsidRPr="00596B4A">
        <w:rPr>
          <w:sz w:val="22"/>
          <w:szCs w:val="22"/>
        </w:rPr>
        <w:t>dry matter (RDM) management on coastal a</w:t>
      </w:r>
      <w:r>
        <w:rPr>
          <w:sz w:val="22"/>
          <w:szCs w:val="22"/>
        </w:rPr>
        <w:t xml:space="preserve">nd foothill annual rangelands. </w:t>
      </w:r>
      <w:r w:rsidRPr="00596B4A">
        <w:rPr>
          <w:sz w:val="22"/>
          <w:szCs w:val="22"/>
        </w:rPr>
        <w:t xml:space="preserve">Agriculture and </w:t>
      </w:r>
      <w:r>
        <w:rPr>
          <w:sz w:val="22"/>
          <w:szCs w:val="22"/>
        </w:rPr>
        <w:tab/>
      </w:r>
      <w:r w:rsidRPr="00596B4A">
        <w:rPr>
          <w:sz w:val="22"/>
          <w:szCs w:val="22"/>
        </w:rPr>
        <w:t>Natural Resources Publication 8092:1-7.</w:t>
      </w:r>
      <w:bookmarkEnd w:id="0"/>
    </w:p>
    <w:p w14:paraId="5E122168" w14:textId="39AB31E3" w:rsidR="00325E59" w:rsidRPr="00325E59" w:rsidRDefault="00325E59" w:rsidP="00361CAD">
      <w:pPr>
        <w:rPr>
          <w:rFonts w:asciiTheme="minorHAnsi" w:hAnsiTheme="minorHAnsi"/>
          <w:sz w:val="22"/>
          <w:szCs w:val="22"/>
        </w:rPr>
      </w:pPr>
      <w:proofErr w:type="spellStart"/>
      <w:r w:rsidRPr="00325E59">
        <w:rPr>
          <w:rFonts w:asciiTheme="minorHAnsi" w:hAnsiTheme="minorHAnsi"/>
          <w:sz w:val="22"/>
          <w:szCs w:val="22"/>
        </w:rPr>
        <w:t>Bertness</w:t>
      </w:r>
      <w:proofErr w:type="spellEnd"/>
      <w:r w:rsidRPr="00325E59">
        <w:rPr>
          <w:rFonts w:asciiTheme="minorHAnsi" w:hAnsiTheme="minorHAnsi"/>
          <w:sz w:val="22"/>
          <w:szCs w:val="22"/>
        </w:rPr>
        <w:t xml:space="preserve">, M. D., &amp; Callaway, R. (1994). Positive interactions in communities. Trends in Ecology &amp; </w:t>
      </w:r>
      <w:r>
        <w:rPr>
          <w:rFonts w:asciiTheme="minorHAnsi" w:hAnsiTheme="minorHAnsi"/>
          <w:sz w:val="22"/>
          <w:szCs w:val="22"/>
        </w:rPr>
        <w:tab/>
      </w:r>
      <w:r w:rsidRPr="00325E59">
        <w:rPr>
          <w:rFonts w:asciiTheme="minorHAnsi" w:hAnsiTheme="minorHAnsi"/>
          <w:sz w:val="22"/>
          <w:szCs w:val="22"/>
        </w:rPr>
        <w:t xml:space="preserve">Evolution, 9(5), 191–193. </w:t>
      </w:r>
      <w:hyperlink r:id="rId19" w:history="1">
        <w:r w:rsidRPr="00325E59">
          <w:rPr>
            <w:rFonts w:asciiTheme="minorHAnsi" w:hAnsiTheme="minorHAnsi"/>
            <w:sz w:val="22"/>
            <w:szCs w:val="22"/>
          </w:rPr>
          <w:t>https://doi.org/10.1016/0169-5347(94)90088-4</w:t>
        </w:r>
      </w:hyperlink>
    </w:p>
    <w:p w14:paraId="54B9335C" w14:textId="4BFDCDB3" w:rsidR="00D152C6" w:rsidRPr="00325E59" w:rsidRDefault="00325E59" w:rsidP="00361CAD">
      <w:pPr>
        <w:rPr>
          <w:rFonts w:asciiTheme="minorHAnsi" w:hAnsiTheme="minorHAnsi"/>
          <w:sz w:val="22"/>
          <w:szCs w:val="22"/>
        </w:rPr>
      </w:pPr>
      <w:proofErr w:type="spellStart"/>
      <w:r w:rsidRPr="00325E59">
        <w:rPr>
          <w:rFonts w:asciiTheme="minorHAnsi" w:hAnsiTheme="minorHAnsi"/>
          <w:sz w:val="22"/>
          <w:szCs w:val="22"/>
        </w:rPr>
        <w:t>Bertness</w:t>
      </w:r>
      <w:proofErr w:type="spellEnd"/>
      <w:r w:rsidRPr="00325E59">
        <w:rPr>
          <w:rFonts w:asciiTheme="minorHAnsi" w:hAnsiTheme="minorHAnsi"/>
          <w:sz w:val="22"/>
          <w:szCs w:val="22"/>
        </w:rPr>
        <w:t xml:space="preserve">, M. D., &amp; Leonard, G. H. (1997). The Role of Positive Interactions in Communities: Lessons from </w:t>
      </w:r>
      <w:r>
        <w:rPr>
          <w:rFonts w:asciiTheme="minorHAnsi" w:hAnsiTheme="minorHAnsi"/>
          <w:sz w:val="22"/>
          <w:szCs w:val="22"/>
        </w:rPr>
        <w:tab/>
      </w:r>
      <w:r w:rsidRPr="00325E59">
        <w:rPr>
          <w:rFonts w:asciiTheme="minorHAnsi" w:hAnsiTheme="minorHAnsi"/>
          <w:sz w:val="22"/>
          <w:szCs w:val="22"/>
        </w:rPr>
        <w:t xml:space="preserve">Intertidal Habitats. Ecology, 78(7), 1976. </w:t>
      </w:r>
      <w:hyperlink r:id="rId20" w:history="1">
        <w:r w:rsidRPr="00325E59">
          <w:rPr>
            <w:rFonts w:asciiTheme="minorHAnsi" w:hAnsiTheme="minorHAnsi"/>
            <w:sz w:val="22"/>
            <w:szCs w:val="22"/>
          </w:rPr>
          <w:t>https://doi.org/10.2307/2265938</w:t>
        </w:r>
      </w:hyperlink>
    </w:p>
    <w:p w14:paraId="1A3418AC" w14:textId="519CD34C" w:rsidR="00361CAD" w:rsidRDefault="001B44DB" w:rsidP="00361CAD">
      <w:pPr>
        <w:rPr>
          <w:sz w:val="22"/>
          <w:szCs w:val="22"/>
        </w:rPr>
      </w:pPr>
      <w:r w:rsidRPr="00EB0299">
        <w:rPr>
          <w:sz w:val="22"/>
          <w:szCs w:val="22"/>
        </w:rPr>
        <w:t>Bond W.J. (1994) Keystone Species. In: Schulze ED., Mooney H.A. (</w:t>
      </w:r>
      <w:proofErr w:type="spellStart"/>
      <w:r w:rsidRPr="00EB0299">
        <w:rPr>
          <w:sz w:val="22"/>
          <w:szCs w:val="22"/>
        </w:rPr>
        <w:t>eds</w:t>
      </w:r>
      <w:proofErr w:type="spellEnd"/>
      <w:r w:rsidRPr="00EB0299">
        <w:rPr>
          <w:sz w:val="22"/>
          <w:szCs w:val="22"/>
        </w:rPr>
        <w:t xml:space="preserve">) Biodiversity and </w:t>
      </w:r>
      <w:r w:rsidRPr="00EB0299">
        <w:rPr>
          <w:sz w:val="22"/>
          <w:szCs w:val="22"/>
        </w:rPr>
        <w:tab/>
        <w:t xml:space="preserve">Ecosystem </w:t>
      </w:r>
      <w:r w:rsidR="00D152C6">
        <w:rPr>
          <w:sz w:val="22"/>
          <w:szCs w:val="22"/>
        </w:rPr>
        <w:t>Function</w:t>
      </w:r>
      <w:r w:rsidRPr="00EB0299">
        <w:rPr>
          <w:sz w:val="22"/>
          <w:szCs w:val="22"/>
        </w:rPr>
        <w:t>. Springer, Berlin, Heidelberg.</w:t>
      </w:r>
    </w:p>
    <w:p w14:paraId="5644FC24" w14:textId="164E36E6" w:rsidR="00361CAD" w:rsidRPr="00D152C6" w:rsidRDefault="00D152C6" w:rsidP="00361CAD">
      <w:pPr>
        <w:rPr>
          <w:rFonts w:asciiTheme="minorHAnsi" w:hAnsiTheme="minorHAnsi"/>
          <w:sz w:val="22"/>
          <w:szCs w:val="22"/>
        </w:rPr>
      </w:pPr>
      <w:r w:rsidRPr="00D152C6">
        <w:rPr>
          <w:rFonts w:asciiTheme="minorHAnsi" w:hAnsiTheme="minorHAnsi"/>
          <w:sz w:val="22"/>
          <w:szCs w:val="22"/>
        </w:rPr>
        <w:t xml:space="preserve">Brooker, R. W., </w:t>
      </w:r>
      <w:proofErr w:type="spellStart"/>
      <w:r w:rsidRPr="00D152C6">
        <w:rPr>
          <w:rFonts w:asciiTheme="minorHAnsi" w:hAnsiTheme="minorHAnsi"/>
          <w:sz w:val="22"/>
          <w:szCs w:val="22"/>
        </w:rPr>
        <w:t>Maestre</w:t>
      </w:r>
      <w:proofErr w:type="spellEnd"/>
      <w:r w:rsidRPr="00D152C6">
        <w:rPr>
          <w:rFonts w:asciiTheme="minorHAnsi" w:hAnsiTheme="minorHAnsi"/>
          <w:sz w:val="22"/>
          <w:szCs w:val="22"/>
        </w:rPr>
        <w:t xml:space="preserve">, F. T., Callaway, R. M., </w:t>
      </w:r>
      <w:proofErr w:type="spellStart"/>
      <w:r w:rsidRPr="00D152C6">
        <w:rPr>
          <w:rFonts w:asciiTheme="minorHAnsi" w:hAnsiTheme="minorHAnsi"/>
          <w:sz w:val="22"/>
          <w:szCs w:val="22"/>
        </w:rPr>
        <w:t>Lortie</w:t>
      </w:r>
      <w:proofErr w:type="spellEnd"/>
      <w:r w:rsidRPr="00D152C6">
        <w:rPr>
          <w:rFonts w:asciiTheme="minorHAnsi" w:hAnsiTheme="minorHAnsi"/>
          <w:sz w:val="22"/>
          <w:szCs w:val="22"/>
        </w:rPr>
        <w:t xml:space="preserve">, C. L., </w:t>
      </w:r>
      <w:proofErr w:type="spellStart"/>
      <w:r w:rsidRPr="00D152C6">
        <w:rPr>
          <w:rFonts w:asciiTheme="minorHAnsi" w:hAnsiTheme="minorHAnsi"/>
          <w:sz w:val="22"/>
          <w:szCs w:val="22"/>
        </w:rPr>
        <w:t>Cavieres</w:t>
      </w:r>
      <w:proofErr w:type="spellEnd"/>
      <w:r w:rsidRPr="00D152C6">
        <w:rPr>
          <w:rFonts w:asciiTheme="minorHAnsi" w:hAnsiTheme="minorHAnsi"/>
          <w:sz w:val="22"/>
          <w:szCs w:val="22"/>
        </w:rPr>
        <w:t xml:space="preserve">, L. A., Kunstler, G., Liancourt, P., </w:t>
      </w:r>
      <w:r>
        <w:rPr>
          <w:rFonts w:asciiTheme="minorHAnsi" w:hAnsiTheme="minorHAnsi"/>
          <w:sz w:val="22"/>
          <w:szCs w:val="22"/>
        </w:rPr>
        <w:tab/>
      </w:r>
      <w:proofErr w:type="spellStart"/>
      <w:r w:rsidRPr="00D152C6">
        <w:rPr>
          <w:rFonts w:asciiTheme="minorHAnsi" w:hAnsiTheme="minorHAnsi"/>
          <w:sz w:val="22"/>
          <w:szCs w:val="22"/>
        </w:rPr>
        <w:t>Tielbörger</w:t>
      </w:r>
      <w:proofErr w:type="spellEnd"/>
      <w:r w:rsidRPr="00D152C6">
        <w:rPr>
          <w:rFonts w:asciiTheme="minorHAnsi" w:hAnsiTheme="minorHAnsi"/>
          <w:sz w:val="22"/>
          <w:szCs w:val="22"/>
        </w:rPr>
        <w:t xml:space="preserve">, K., Travis, J. M. J., </w:t>
      </w:r>
      <w:proofErr w:type="spellStart"/>
      <w:r w:rsidRPr="00D152C6">
        <w:rPr>
          <w:rFonts w:asciiTheme="minorHAnsi" w:hAnsiTheme="minorHAnsi"/>
          <w:sz w:val="22"/>
          <w:szCs w:val="22"/>
        </w:rPr>
        <w:t>Anthelme</w:t>
      </w:r>
      <w:proofErr w:type="spellEnd"/>
      <w:r w:rsidRPr="00D152C6">
        <w:rPr>
          <w:rFonts w:asciiTheme="minorHAnsi" w:hAnsiTheme="minorHAnsi"/>
          <w:sz w:val="22"/>
          <w:szCs w:val="22"/>
        </w:rPr>
        <w:t xml:space="preserve">, F., </w:t>
      </w:r>
      <w:proofErr w:type="spellStart"/>
      <w:r w:rsidRPr="00D152C6">
        <w:rPr>
          <w:rFonts w:asciiTheme="minorHAnsi" w:hAnsiTheme="minorHAnsi"/>
          <w:sz w:val="22"/>
          <w:szCs w:val="22"/>
        </w:rPr>
        <w:t>Armas</w:t>
      </w:r>
      <w:proofErr w:type="spellEnd"/>
      <w:r w:rsidRPr="00D152C6">
        <w:rPr>
          <w:rFonts w:asciiTheme="minorHAnsi" w:hAnsiTheme="minorHAnsi"/>
          <w:sz w:val="22"/>
          <w:szCs w:val="22"/>
        </w:rPr>
        <w:t xml:space="preserve">, C., </w:t>
      </w:r>
      <w:proofErr w:type="spellStart"/>
      <w:r w:rsidRPr="00D152C6">
        <w:rPr>
          <w:rFonts w:asciiTheme="minorHAnsi" w:hAnsiTheme="minorHAnsi"/>
          <w:sz w:val="22"/>
          <w:szCs w:val="22"/>
        </w:rPr>
        <w:t>Coll</w:t>
      </w:r>
      <w:proofErr w:type="spellEnd"/>
      <w:r w:rsidRPr="00D152C6">
        <w:rPr>
          <w:rFonts w:asciiTheme="minorHAnsi" w:hAnsiTheme="minorHAnsi"/>
          <w:sz w:val="22"/>
          <w:szCs w:val="22"/>
        </w:rPr>
        <w:t xml:space="preserve">, L., </w:t>
      </w:r>
      <w:proofErr w:type="spellStart"/>
      <w:r w:rsidRPr="00D152C6">
        <w:rPr>
          <w:rFonts w:asciiTheme="minorHAnsi" w:hAnsiTheme="minorHAnsi"/>
          <w:sz w:val="22"/>
          <w:szCs w:val="22"/>
        </w:rPr>
        <w:t>Corcket</w:t>
      </w:r>
      <w:proofErr w:type="spellEnd"/>
      <w:r w:rsidRPr="00D152C6">
        <w:rPr>
          <w:rFonts w:asciiTheme="minorHAnsi" w:hAnsiTheme="minorHAnsi"/>
          <w:sz w:val="22"/>
          <w:szCs w:val="22"/>
        </w:rPr>
        <w:t xml:space="preserve">, E., </w:t>
      </w:r>
      <w:proofErr w:type="spellStart"/>
      <w:r w:rsidRPr="00D152C6">
        <w:rPr>
          <w:rFonts w:asciiTheme="minorHAnsi" w:hAnsiTheme="minorHAnsi"/>
          <w:sz w:val="22"/>
          <w:szCs w:val="22"/>
        </w:rPr>
        <w:t>Delzon</w:t>
      </w:r>
      <w:proofErr w:type="spellEnd"/>
      <w:r w:rsidRPr="00D152C6">
        <w:rPr>
          <w:rFonts w:asciiTheme="minorHAnsi" w:hAnsiTheme="minorHAnsi"/>
          <w:sz w:val="22"/>
          <w:szCs w:val="22"/>
        </w:rPr>
        <w:t xml:space="preserve">, S., </w:t>
      </w:r>
      <w:proofErr w:type="spellStart"/>
      <w:r w:rsidRPr="00D152C6">
        <w:rPr>
          <w:rFonts w:asciiTheme="minorHAnsi" w:hAnsiTheme="minorHAnsi"/>
          <w:sz w:val="22"/>
          <w:szCs w:val="22"/>
        </w:rPr>
        <w:t>Forey</w:t>
      </w:r>
      <w:proofErr w:type="spellEnd"/>
      <w:r w:rsidRPr="00D152C6">
        <w:rPr>
          <w:rFonts w:asciiTheme="minorHAnsi" w:hAnsiTheme="minorHAnsi"/>
          <w:sz w:val="22"/>
          <w:szCs w:val="22"/>
        </w:rPr>
        <w:t xml:space="preserve">, E., </w:t>
      </w:r>
      <w:r>
        <w:rPr>
          <w:rFonts w:asciiTheme="minorHAnsi" w:hAnsiTheme="minorHAnsi"/>
          <w:sz w:val="22"/>
          <w:szCs w:val="22"/>
        </w:rPr>
        <w:tab/>
      </w:r>
      <w:proofErr w:type="spellStart"/>
      <w:r w:rsidRPr="00D152C6">
        <w:rPr>
          <w:rFonts w:asciiTheme="minorHAnsi" w:hAnsiTheme="minorHAnsi"/>
          <w:sz w:val="22"/>
          <w:szCs w:val="22"/>
        </w:rPr>
        <w:t>Kikvidze</w:t>
      </w:r>
      <w:proofErr w:type="spellEnd"/>
      <w:r w:rsidRPr="00D152C6">
        <w:rPr>
          <w:rFonts w:asciiTheme="minorHAnsi" w:hAnsiTheme="minorHAnsi"/>
          <w:sz w:val="22"/>
          <w:szCs w:val="22"/>
        </w:rPr>
        <w:t xml:space="preserve">, Z., </w:t>
      </w:r>
      <w:proofErr w:type="spellStart"/>
      <w:r w:rsidRPr="00D152C6">
        <w:rPr>
          <w:rFonts w:asciiTheme="minorHAnsi" w:hAnsiTheme="minorHAnsi"/>
          <w:sz w:val="22"/>
          <w:szCs w:val="22"/>
        </w:rPr>
        <w:t>Olofsson</w:t>
      </w:r>
      <w:proofErr w:type="spellEnd"/>
      <w:r w:rsidRPr="00D152C6">
        <w:rPr>
          <w:rFonts w:asciiTheme="minorHAnsi" w:hAnsiTheme="minorHAnsi"/>
          <w:sz w:val="22"/>
          <w:szCs w:val="22"/>
        </w:rPr>
        <w:t xml:space="preserve">, J., </w:t>
      </w:r>
      <w:proofErr w:type="spellStart"/>
      <w:r w:rsidRPr="00D152C6">
        <w:rPr>
          <w:rFonts w:asciiTheme="minorHAnsi" w:hAnsiTheme="minorHAnsi"/>
          <w:sz w:val="22"/>
          <w:szCs w:val="22"/>
        </w:rPr>
        <w:t>Pugnaire</w:t>
      </w:r>
      <w:proofErr w:type="spellEnd"/>
      <w:r w:rsidRPr="00D152C6">
        <w:rPr>
          <w:rFonts w:asciiTheme="minorHAnsi" w:hAnsiTheme="minorHAnsi"/>
          <w:sz w:val="22"/>
          <w:szCs w:val="22"/>
        </w:rPr>
        <w:t xml:space="preserve">, F., Quiroz, C. L., … </w:t>
      </w:r>
      <w:proofErr w:type="spellStart"/>
      <w:r w:rsidRPr="00D152C6">
        <w:rPr>
          <w:rFonts w:asciiTheme="minorHAnsi" w:hAnsiTheme="minorHAnsi"/>
          <w:sz w:val="22"/>
          <w:szCs w:val="22"/>
        </w:rPr>
        <w:t>Michalet</w:t>
      </w:r>
      <w:proofErr w:type="spellEnd"/>
      <w:r w:rsidRPr="00D152C6">
        <w:rPr>
          <w:rFonts w:asciiTheme="minorHAnsi" w:hAnsiTheme="minorHAnsi"/>
          <w:sz w:val="22"/>
          <w:szCs w:val="22"/>
        </w:rPr>
        <w:t xml:space="preserve">, R. (2007). Facilitation in plant </w:t>
      </w:r>
      <w:r>
        <w:rPr>
          <w:rFonts w:asciiTheme="minorHAnsi" w:hAnsiTheme="minorHAnsi"/>
          <w:sz w:val="22"/>
          <w:szCs w:val="22"/>
        </w:rPr>
        <w:tab/>
      </w:r>
      <w:r w:rsidRPr="00D152C6">
        <w:rPr>
          <w:rFonts w:asciiTheme="minorHAnsi" w:hAnsiTheme="minorHAnsi"/>
          <w:sz w:val="22"/>
          <w:szCs w:val="22"/>
        </w:rPr>
        <w:t>communities: The past, the present, and the future. Journal of Ecology, 0(0), 070908024102002-</w:t>
      </w:r>
      <w:r>
        <w:rPr>
          <w:rFonts w:asciiTheme="minorHAnsi" w:hAnsiTheme="minorHAnsi"/>
          <w:sz w:val="22"/>
          <w:szCs w:val="22"/>
        </w:rPr>
        <w:tab/>
      </w:r>
      <w:r w:rsidRPr="00D152C6">
        <w:rPr>
          <w:rFonts w:asciiTheme="minorHAnsi" w:hAnsiTheme="minorHAnsi"/>
          <w:sz w:val="22"/>
          <w:szCs w:val="22"/>
        </w:rPr>
        <w:t xml:space="preserve">??? </w:t>
      </w:r>
      <w:hyperlink r:id="rId21" w:history="1">
        <w:r w:rsidRPr="00D152C6">
          <w:rPr>
            <w:rFonts w:asciiTheme="minorHAnsi" w:hAnsiTheme="minorHAnsi"/>
            <w:sz w:val="22"/>
            <w:szCs w:val="22"/>
          </w:rPr>
          <w:t>https://doi.org/10.1111/j.1365-2745.2007.01295.x</w:t>
        </w:r>
      </w:hyperlink>
    </w:p>
    <w:p w14:paraId="5BA32B97" w14:textId="7BCC59D6" w:rsidR="00361CAD" w:rsidRDefault="00361CAD" w:rsidP="00361CAD">
      <w:pPr>
        <w:rPr>
          <w:rFonts w:asciiTheme="minorHAnsi" w:hAnsiTheme="minorHAnsi"/>
          <w:sz w:val="22"/>
          <w:szCs w:val="22"/>
        </w:rPr>
      </w:pPr>
      <w:r w:rsidRPr="00361CAD">
        <w:rPr>
          <w:rFonts w:asciiTheme="minorHAnsi" w:hAnsiTheme="minorHAnsi"/>
          <w:sz w:val="22"/>
          <w:szCs w:val="22"/>
        </w:rPr>
        <w:t xml:space="preserve">Butterfield, B. J., Bradford, J. B., </w:t>
      </w:r>
      <w:proofErr w:type="spellStart"/>
      <w:r w:rsidRPr="00361CAD">
        <w:rPr>
          <w:rFonts w:asciiTheme="minorHAnsi" w:hAnsiTheme="minorHAnsi"/>
          <w:sz w:val="22"/>
          <w:szCs w:val="22"/>
        </w:rPr>
        <w:t>Armas</w:t>
      </w:r>
      <w:proofErr w:type="spellEnd"/>
      <w:r w:rsidRPr="00361CAD">
        <w:rPr>
          <w:rFonts w:asciiTheme="minorHAnsi" w:hAnsiTheme="minorHAnsi"/>
          <w:sz w:val="22"/>
          <w:szCs w:val="22"/>
        </w:rPr>
        <w:t xml:space="preserve">, C., Prieto, I., &amp; </w:t>
      </w:r>
      <w:proofErr w:type="spellStart"/>
      <w:r w:rsidRPr="00361CAD">
        <w:rPr>
          <w:rFonts w:asciiTheme="minorHAnsi" w:hAnsiTheme="minorHAnsi"/>
          <w:sz w:val="22"/>
          <w:szCs w:val="22"/>
        </w:rPr>
        <w:t>Pugnaire</w:t>
      </w:r>
      <w:proofErr w:type="spellEnd"/>
      <w:r w:rsidRPr="00361CAD">
        <w:rPr>
          <w:rFonts w:asciiTheme="minorHAnsi" w:hAnsiTheme="minorHAnsi"/>
          <w:sz w:val="22"/>
          <w:szCs w:val="22"/>
        </w:rPr>
        <w:t>, F. I. (2016). Does the stress</w:t>
      </w:r>
      <w:r w:rsidRPr="00361CAD">
        <w:rPr>
          <w:rFonts w:asciiTheme="minorHAnsi" w:eastAsia="Calibri" w:hAnsiTheme="minorHAnsi" w:cs="Calibri"/>
          <w:sz w:val="22"/>
          <w:szCs w:val="22"/>
        </w:rPr>
        <w:t>‐</w:t>
      </w:r>
      <w:r w:rsidRPr="00361CAD">
        <w:rPr>
          <w:rFonts w:asciiTheme="minorHAnsi" w:hAnsiTheme="minorHAnsi"/>
          <w:sz w:val="22"/>
          <w:szCs w:val="22"/>
        </w:rPr>
        <w:t xml:space="preserve">gradient </w:t>
      </w:r>
      <w:r>
        <w:rPr>
          <w:rFonts w:asciiTheme="minorHAnsi" w:hAnsiTheme="minorHAnsi"/>
          <w:sz w:val="22"/>
          <w:szCs w:val="22"/>
        </w:rPr>
        <w:tab/>
      </w:r>
      <w:r w:rsidRPr="00361CAD">
        <w:rPr>
          <w:rFonts w:asciiTheme="minorHAnsi" w:hAnsiTheme="minorHAnsi"/>
          <w:sz w:val="22"/>
          <w:szCs w:val="22"/>
        </w:rPr>
        <w:t xml:space="preserve">hypothesis hold water? Disentangling spatial and temporal variation in plant effects on soil </w:t>
      </w:r>
      <w:r>
        <w:rPr>
          <w:rFonts w:asciiTheme="minorHAnsi" w:hAnsiTheme="minorHAnsi"/>
          <w:sz w:val="22"/>
          <w:szCs w:val="22"/>
        </w:rPr>
        <w:tab/>
      </w:r>
      <w:r w:rsidRPr="00361CAD">
        <w:rPr>
          <w:rFonts w:asciiTheme="minorHAnsi" w:hAnsiTheme="minorHAnsi"/>
          <w:sz w:val="22"/>
          <w:szCs w:val="22"/>
        </w:rPr>
        <w:t xml:space="preserve">moisture in dryland systems. Functional Ecology, 30(1), 10–19. </w:t>
      </w:r>
      <w:hyperlink r:id="rId22" w:history="1">
        <w:r w:rsidRPr="00361CAD">
          <w:rPr>
            <w:rFonts w:asciiTheme="minorHAnsi" w:hAnsiTheme="minorHAnsi"/>
            <w:sz w:val="22"/>
            <w:szCs w:val="22"/>
          </w:rPr>
          <w:t>https://doi.org/10.1111/1365-</w:t>
        </w:r>
        <w:r>
          <w:rPr>
            <w:rFonts w:asciiTheme="minorHAnsi" w:hAnsiTheme="minorHAnsi"/>
            <w:sz w:val="22"/>
            <w:szCs w:val="22"/>
          </w:rPr>
          <w:tab/>
        </w:r>
        <w:r w:rsidRPr="00361CAD">
          <w:rPr>
            <w:rFonts w:asciiTheme="minorHAnsi" w:hAnsiTheme="minorHAnsi"/>
            <w:sz w:val="22"/>
            <w:szCs w:val="22"/>
          </w:rPr>
          <w:t>2435.12592</w:t>
        </w:r>
      </w:hyperlink>
    </w:p>
    <w:p w14:paraId="1264E180" w14:textId="520EBB4B" w:rsidR="00361CAD" w:rsidRPr="00361CAD" w:rsidRDefault="00361CAD" w:rsidP="00361CAD">
      <w:pPr>
        <w:rPr>
          <w:rFonts w:asciiTheme="minorHAnsi" w:hAnsiTheme="minorHAnsi"/>
          <w:sz w:val="22"/>
          <w:szCs w:val="22"/>
        </w:rPr>
      </w:pPr>
      <w:r w:rsidRPr="00361CAD">
        <w:rPr>
          <w:rFonts w:asciiTheme="minorHAnsi" w:hAnsiTheme="minorHAnsi"/>
          <w:sz w:val="22"/>
          <w:szCs w:val="22"/>
        </w:rPr>
        <w:t xml:space="preserve">Callaway, R. M., Brooker, R. W., Choler, P., </w:t>
      </w:r>
      <w:proofErr w:type="spellStart"/>
      <w:r w:rsidRPr="00361CAD">
        <w:rPr>
          <w:rFonts w:asciiTheme="minorHAnsi" w:hAnsiTheme="minorHAnsi"/>
          <w:sz w:val="22"/>
          <w:szCs w:val="22"/>
        </w:rPr>
        <w:t>Kikvidze</w:t>
      </w:r>
      <w:proofErr w:type="spellEnd"/>
      <w:r w:rsidRPr="00361CAD">
        <w:rPr>
          <w:rFonts w:asciiTheme="minorHAnsi" w:hAnsiTheme="minorHAnsi"/>
          <w:sz w:val="22"/>
          <w:szCs w:val="22"/>
        </w:rPr>
        <w:t xml:space="preserve">, Z., </w:t>
      </w:r>
      <w:proofErr w:type="spellStart"/>
      <w:r w:rsidRPr="00361CAD">
        <w:rPr>
          <w:rFonts w:asciiTheme="minorHAnsi" w:hAnsiTheme="minorHAnsi"/>
          <w:sz w:val="22"/>
          <w:szCs w:val="22"/>
        </w:rPr>
        <w:t>Lortie</w:t>
      </w:r>
      <w:proofErr w:type="spellEnd"/>
      <w:r w:rsidRPr="00361CAD">
        <w:rPr>
          <w:rFonts w:asciiTheme="minorHAnsi" w:hAnsiTheme="minorHAnsi"/>
          <w:sz w:val="22"/>
          <w:szCs w:val="22"/>
        </w:rPr>
        <w:t xml:space="preserve">, C. J., </w:t>
      </w:r>
      <w:proofErr w:type="spellStart"/>
      <w:r w:rsidRPr="00361CAD">
        <w:rPr>
          <w:rFonts w:asciiTheme="minorHAnsi" w:hAnsiTheme="minorHAnsi"/>
          <w:sz w:val="22"/>
          <w:szCs w:val="22"/>
        </w:rPr>
        <w:t>Michalet</w:t>
      </w:r>
      <w:proofErr w:type="spellEnd"/>
      <w:r w:rsidRPr="00361CAD">
        <w:rPr>
          <w:rFonts w:asciiTheme="minorHAnsi" w:hAnsiTheme="minorHAnsi"/>
          <w:sz w:val="22"/>
          <w:szCs w:val="22"/>
        </w:rPr>
        <w:t xml:space="preserve">, R., </w:t>
      </w:r>
      <w:proofErr w:type="spellStart"/>
      <w:r w:rsidRPr="00361CAD">
        <w:rPr>
          <w:rFonts w:asciiTheme="minorHAnsi" w:hAnsiTheme="minorHAnsi"/>
          <w:sz w:val="22"/>
          <w:szCs w:val="22"/>
        </w:rPr>
        <w:t>Paolini</w:t>
      </w:r>
      <w:proofErr w:type="spellEnd"/>
      <w:r w:rsidRPr="00361CAD">
        <w:rPr>
          <w:rFonts w:asciiTheme="minorHAnsi" w:hAnsiTheme="minorHAnsi"/>
          <w:sz w:val="22"/>
          <w:szCs w:val="22"/>
        </w:rPr>
        <w:t xml:space="preserve">, L., </w:t>
      </w:r>
      <w:proofErr w:type="spellStart"/>
      <w:r w:rsidRPr="00361CAD">
        <w:rPr>
          <w:rFonts w:asciiTheme="minorHAnsi" w:hAnsiTheme="minorHAnsi"/>
          <w:sz w:val="22"/>
          <w:szCs w:val="22"/>
        </w:rPr>
        <w:t>Pugnaire</w:t>
      </w:r>
      <w:proofErr w:type="spellEnd"/>
      <w:r w:rsidRPr="00361CAD">
        <w:rPr>
          <w:rFonts w:asciiTheme="minorHAnsi" w:hAnsiTheme="minorHAnsi"/>
          <w:sz w:val="22"/>
          <w:szCs w:val="22"/>
        </w:rPr>
        <w:t xml:space="preserve">, F. </w:t>
      </w:r>
      <w:r>
        <w:rPr>
          <w:rFonts w:asciiTheme="minorHAnsi" w:hAnsiTheme="minorHAnsi"/>
          <w:sz w:val="22"/>
          <w:szCs w:val="22"/>
        </w:rPr>
        <w:tab/>
      </w:r>
      <w:r w:rsidRPr="00361CAD">
        <w:rPr>
          <w:rFonts w:asciiTheme="minorHAnsi" w:hAnsiTheme="minorHAnsi"/>
          <w:sz w:val="22"/>
          <w:szCs w:val="22"/>
        </w:rPr>
        <w:t xml:space="preserve">I., </w:t>
      </w:r>
      <w:proofErr w:type="spellStart"/>
      <w:r w:rsidRPr="00361CAD">
        <w:rPr>
          <w:rFonts w:asciiTheme="minorHAnsi" w:hAnsiTheme="minorHAnsi"/>
          <w:sz w:val="22"/>
          <w:szCs w:val="22"/>
        </w:rPr>
        <w:t>Newingham</w:t>
      </w:r>
      <w:proofErr w:type="spellEnd"/>
      <w:r w:rsidRPr="00361CAD">
        <w:rPr>
          <w:rFonts w:asciiTheme="minorHAnsi" w:hAnsiTheme="minorHAnsi"/>
          <w:sz w:val="22"/>
          <w:szCs w:val="22"/>
        </w:rPr>
        <w:t xml:space="preserve">, B., </w:t>
      </w:r>
      <w:proofErr w:type="spellStart"/>
      <w:r w:rsidRPr="00361CAD">
        <w:rPr>
          <w:rFonts w:asciiTheme="minorHAnsi" w:hAnsiTheme="minorHAnsi"/>
          <w:sz w:val="22"/>
          <w:szCs w:val="22"/>
        </w:rPr>
        <w:t>Aschehoug</w:t>
      </w:r>
      <w:proofErr w:type="spellEnd"/>
      <w:r w:rsidRPr="00361CAD">
        <w:rPr>
          <w:rFonts w:asciiTheme="minorHAnsi" w:hAnsiTheme="minorHAnsi"/>
          <w:sz w:val="22"/>
          <w:szCs w:val="22"/>
        </w:rPr>
        <w:t xml:space="preserve">, E. T., </w:t>
      </w:r>
      <w:proofErr w:type="spellStart"/>
      <w:r w:rsidRPr="00361CAD">
        <w:rPr>
          <w:rFonts w:asciiTheme="minorHAnsi" w:hAnsiTheme="minorHAnsi"/>
          <w:sz w:val="22"/>
          <w:szCs w:val="22"/>
        </w:rPr>
        <w:t>Armas</w:t>
      </w:r>
      <w:proofErr w:type="spellEnd"/>
      <w:r w:rsidRPr="00361CAD">
        <w:rPr>
          <w:rFonts w:asciiTheme="minorHAnsi" w:hAnsiTheme="minorHAnsi"/>
          <w:sz w:val="22"/>
          <w:szCs w:val="22"/>
        </w:rPr>
        <w:t xml:space="preserve">, C., </w:t>
      </w:r>
      <w:proofErr w:type="spellStart"/>
      <w:r w:rsidRPr="00361CAD">
        <w:rPr>
          <w:rFonts w:asciiTheme="minorHAnsi" w:hAnsiTheme="minorHAnsi"/>
          <w:sz w:val="22"/>
          <w:szCs w:val="22"/>
        </w:rPr>
        <w:t>Kikodze</w:t>
      </w:r>
      <w:proofErr w:type="spellEnd"/>
      <w:r w:rsidRPr="00361CAD">
        <w:rPr>
          <w:rFonts w:asciiTheme="minorHAnsi" w:hAnsiTheme="minorHAnsi"/>
          <w:sz w:val="22"/>
          <w:szCs w:val="22"/>
        </w:rPr>
        <w:t xml:space="preserve">, D., &amp; Cook, B. J. (2002). Positive </w:t>
      </w:r>
      <w:r>
        <w:rPr>
          <w:rFonts w:asciiTheme="minorHAnsi" w:hAnsiTheme="minorHAnsi"/>
          <w:sz w:val="22"/>
          <w:szCs w:val="22"/>
        </w:rPr>
        <w:tab/>
      </w:r>
      <w:r w:rsidRPr="00361CAD">
        <w:rPr>
          <w:rFonts w:asciiTheme="minorHAnsi" w:hAnsiTheme="minorHAnsi"/>
          <w:sz w:val="22"/>
          <w:szCs w:val="22"/>
        </w:rPr>
        <w:t xml:space="preserve">interactions among alpine plants increase with stress. Nature, 417(6891), 844–848. </w:t>
      </w:r>
      <w:r>
        <w:rPr>
          <w:rFonts w:asciiTheme="minorHAnsi" w:hAnsiTheme="minorHAnsi"/>
          <w:sz w:val="22"/>
          <w:szCs w:val="22"/>
        </w:rPr>
        <w:tab/>
      </w:r>
      <w:hyperlink r:id="rId23" w:history="1">
        <w:r w:rsidRPr="00361CAD">
          <w:rPr>
            <w:rFonts w:asciiTheme="minorHAnsi" w:hAnsiTheme="minorHAnsi"/>
            <w:sz w:val="22"/>
            <w:szCs w:val="22"/>
          </w:rPr>
          <w:t>https://doi.org/10.1038/nature00812</w:t>
        </w:r>
      </w:hyperlink>
    </w:p>
    <w:p w14:paraId="5DA5D00C" w14:textId="0D982212" w:rsidR="00361CAD" w:rsidRDefault="00361CAD" w:rsidP="00361CAD">
      <w:pPr>
        <w:rPr>
          <w:rFonts w:asciiTheme="minorHAnsi" w:hAnsiTheme="minorHAnsi"/>
          <w:sz w:val="22"/>
          <w:szCs w:val="22"/>
        </w:rPr>
      </w:pPr>
      <w:r w:rsidRPr="00361CAD">
        <w:rPr>
          <w:rFonts w:asciiTheme="minorHAnsi" w:hAnsiTheme="minorHAnsi"/>
          <w:sz w:val="22"/>
          <w:szCs w:val="22"/>
        </w:rPr>
        <w:t xml:space="preserve">Dangles, O., Herrera, M., &amp; </w:t>
      </w:r>
      <w:proofErr w:type="spellStart"/>
      <w:r w:rsidRPr="00361CAD">
        <w:rPr>
          <w:rFonts w:asciiTheme="minorHAnsi" w:hAnsiTheme="minorHAnsi"/>
          <w:sz w:val="22"/>
          <w:szCs w:val="22"/>
        </w:rPr>
        <w:t>Anthelme</w:t>
      </w:r>
      <w:proofErr w:type="spellEnd"/>
      <w:r w:rsidRPr="00361CAD">
        <w:rPr>
          <w:rFonts w:asciiTheme="minorHAnsi" w:hAnsiTheme="minorHAnsi"/>
          <w:sz w:val="22"/>
          <w:szCs w:val="22"/>
        </w:rPr>
        <w:t xml:space="preserve">, F. (2013). Experimental support of the stress-gradient hypothesis </w:t>
      </w:r>
      <w:r>
        <w:rPr>
          <w:rFonts w:asciiTheme="minorHAnsi" w:hAnsiTheme="minorHAnsi"/>
          <w:sz w:val="22"/>
          <w:szCs w:val="22"/>
        </w:rPr>
        <w:tab/>
      </w:r>
      <w:r w:rsidRPr="00361CAD">
        <w:rPr>
          <w:rFonts w:asciiTheme="minorHAnsi" w:hAnsiTheme="minorHAnsi"/>
          <w:sz w:val="22"/>
          <w:szCs w:val="22"/>
        </w:rPr>
        <w:t xml:space="preserve">in herbivore-herbivore interactions. New </w:t>
      </w:r>
      <w:proofErr w:type="spellStart"/>
      <w:r w:rsidRPr="00361CAD">
        <w:rPr>
          <w:rFonts w:asciiTheme="minorHAnsi" w:hAnsiTheme="minorHAnsi"/>
          <w:sz w:val="22"/>
          <w:szCs w:val="22"/>
        </w:rPr>
        <w:t>Phytologist</w:t>
      </w:r>
      <w:proofErr w:type="spellEnd"/>
      <w:r w:rsidRPr="00361CAD">
        <w:rPr>
          <w:rFonts w:asciiTheme="minorHAnsi" w:hAnsiTheme="minorHAnsi"/>
          <w:sz w:val="22"/>
          <w:szCs w:val="22"/>
        </w:rPr>
        <w:t xml:space="preserve">, 197(2), 405–408. </w:t>
      </w:r>
      <w:r>
        <w:rPr>
          <w:rFonts w:asciiTheme="minorHAnsi" w:hAnsiTheme="minorHAnsi"/>
          <w:sz w:val="22"/>
          <w:szCs w:val="22"/>
        </w:rPr>
        <w:tab/>
      </w:r>
      <w:hyperlink r:id="rId24" w:history="1">
        <w:r w:rsidRPr="00361CAD">
          <w:rPr>
            <w:rFonts w:asciiTheme="minorHAnsi" w:hAnsiTheme="minorHAnsi"/>
            <w:sz w:val="22"/>
            <w:szCs w:val="22"/>
          </w:rPr>
          <w:t>https://doi.org/10.1111/nph.12080</w:t>
        </w:r>
      </w:hyperlink>
    </w:p>
    <w:p w14:paraId="3F5F55EE" w14:textId="5B23F5C3" w:rsidR="00361CAD" w:rsidRPr="00361CAD" w:rsidRDefault="00361CAD" w:rsidP="001B44DB">
      <w:pPr>
        <w:rPr>
          <w:rFonts w:asciiTheme="minorHAnsi" w:hAnsiTheme="minorHAnsi"/>
          <w:sz w:val="22"/>
          <w:szCs w:val="22"/>
        </w:rPr>
      </w:pPr>
      <w:r w:rsidRPr="00361CAD">
        <w:rPr>
          <w:rFonts w:asciiTheme="minorHAnsi" w:hAnsiTheme="minorHAnsi"/>
          <w:sz w:val="22"/>
          <w:szCs w:val="22"/>
        </w:rPr>
        <w:t xml:space="preserve">Dangles, O., Herrera, M., </w:t>
      </w:r>
      <w:proofErr w:type="spellStart"/>
      <w:r w:rsidRPr="00361CAD">
        <w:rPr>
          <w:rFonts w:asciiTheme="minorHAnsi" w:hAnsiTheme="minorHAnsi"/>
          <w:sz w:val="22"/>
          <w:szCs w:val="22"/>
        </w:rPr>
        <w:t>Carpio</w:t>
      </w:r>
      <w:proofErr w:type="spellEnd"/>
      <w:r w:rsidRPr="00361CAD">
        <w:rPr>
          <w:rFonts w:asciiTheme="minorHAnsi" w:hAnsiTheme="minorHAnsi"/>
          <w:sz w:val="22"/>
          <w:szCs w:val="22"/>
        </w:rPr>
        <w:t xml:space="preserve">, C., &amp; </w:t>
      </w:r>
      <w:proofErr w:type="spellStart"/>
      <w:r w:rsidRPr="00361CAD">
        <w:rPr>
          <w:rFonts w:asciiTheme="minorHAnsi" w:hAnsiTheme="minorHAnsi"/>
          <w:sz w:val="22"/>
          <w:szCs w:val="22"/>
        </w:rPr>
        <w:t>Lortie</w:t>
      </w:r>
      <w:proofErr w:type="spellEnd"/>
      <w:r w:rsidRPr="00361CAD">
        <w:rPr>
          <w:rFonts w:asciiTheme="minorHAnsi" w:hAnsiTheme="minorHAnsi"/>
          <w:sz w:val="22"/>
          <w:szCs w:val="22"/>
        </w:rPr>
        <w:t xml:space="preserve">, C. J. (2018). Facilitation costs and benefits function </w:t>
      </w:r>
      <w:r>
        <w:rPr>
          <w:rFonts w:asciiTheme="minorHAnsi" w:hAnsiTheme="minorHAnsi"/>
          <w:sz w:val="22"/>
          <w:szCs w:val="22"/>
        </w:rPr>
        <w:tab/>
      </w:r>
      <w:r w:rsidRPr="00361CAD">
        <w:rPr>
          <w:rFonts w:asciiTheme="minorHAnsi" w:hAnsiTheme="minorHAnsi"/>
          <w:sz w:val="22"/>
          <w:szCs w:val="22"/>
        </w:rPr>
        <w:t xml:space="preserve">simultaneously on stress gradients for animals. Proceedings of the Royal Society B: Biological </w:t>
      </w:r>
      <w:r>
        <w:rPr>
          <w:rFonts w:asciiTheme="minorHAnsi" w:hAnsiTheme="minorHAnsi"/>
          <w:sz w:val="22"/>
          <w:szCs w:val="22"/>
        </w:rPr>
        <w:tab/>
      </w:r>
      <w:r w:rsidRPr="00361CAD">
        <w:rPr>
          <w:rFonts w:asciiTheme="minorHAnsi" w:hAnsiTheme="minorHAnsi"/>
          <w:sz w:val="22"/>
          <w:szCs w:val="22"/>
        </w:rPr>
        <w:t xml:space="preserve">Sciences, 285(1885), 20180983. </w:t>
      </w:r>
      <w:hyperlink r:id="rId25" w:history="1">
        <w:r w:rsidRPr="00361CAD">
          <w:rPr>
            <w:rFonts w:asciiTheme="minorHAnsi" w:hAnsiTheme="minorHAnsi"/>
            <w:sz w:val="22"/>
            <w:szCs w:val="22"/>
          </w:rPr>
          <w:t>https://doi.org/10.1098/rspb.2018.0983</w:t>
        </w:r>
      </w:hyperlink>
    </w:p>
    <w:p w14:paraId="2016A0B5" w14:textId="26239D89" w:rsidR="00361CAD" w:rsidRPr="00361CAD" w:rsidRDefault="00361CAD" w:rsidP="001B44DB">
      <w:pPr>
        <w:rPr>
          <w:rFonts w:asciiTheme="minorHAnsi" w:hAnsiTheme="minorHAnsi"/>
          <w:sz w:val="22"/>
          <w:szCs w:val="22"/>
        </w:rPr>
      </w:pPr>
      <w:r w:rsidRPr="00361CAD">
        <w:rPr>
          <w:rFonts w:asciiTheme="minorHAnsi" w:hAnsiTheme="minorHAnsi"/>
          <w:sz w:val="22"/>
          <w:szCs w:val="22"/>
        </w:rPr>
        <w:lastRenderedPageBreak/>
        <w:t xml:space="preserve">Eldridge, D. J., &amp; </w:t>
      </w:r>
      <w:proofErr w:type="spellStart"/>
      <w:r w:rsidRPr="00361CAD">
        <w:rPr>
          <w:rFonts w:asciiTheme="minorHAnsi" w:hAnsiTheme="minorHAnsi"/>
          <w:sz w:val="22"/>
          <w:szCs w:val="22"/>
        </w:rPr>
        <w:t>Soliveres</w:t>
      </w:r>
      <w:proofErr w:type="spellEnd"/>
      <w:r w:rsidRPr="00361CAD">
        <w:rPr>
          <w:rFonts w:asciiTheme="minorHAnsi" w:hAnsiTheme="minorHAnsi"/>
          <w:sz w:val="22"/>
          <w:szCs w:val="22"/>
        </w:rPr>
        <w:t xml:space="preserve">, S. (2014). Are shrubs really a sign of declining ecosystem function? </w:t>
      </w:r>
      <w:r>
        <w:rPr>
          <w:rFonts w:asciiTheme="minorHAnsi" w:hAnsiTheme="minorHAnsi"/>
          <w:sz w:val="22"/>
          <w:szCs w:val="22"/>
        </w:rPr>
        <w:tab/>
      </w:r>
      <w:r w:rsidRPr="00361CAD">
        <w:rPr>
          <w:rFonts w:asciiTheme="minorHAnsi" w:hAnsiTheme="minorHAnsi"/>
          <w:sz w:val="22"/>
          <w:szCs w:val="22"/>
        </w:rPr>
        <w:t xml:space="preserve">Disentangling the myths and truths of woody encroachment in Australia. Australian Journal of </w:t>
      </w:r>
      <w:r>
        <w:rPr>
          <w:rFonts w:asciiTheme="minorHAnsi" w:hAnsiTheme="minorHAnsi"/>
          <w:sz w:val="22"/>
          <w:szCs w:val="22"/>
        </w:rPr>
        <w:tab/>
      </w:r>
      <w:r w:rsidRPr="00361CAD">
        <w:rPr>
          <w:rFonts w:asciiTheme="minorHAnsi" w:hAnsiTheme="minorHAnsi"/>
          <w:sz w:val="22"/>
          <w:szCs w:val="22"/>
        </w:rPr>
        <w:t xml:space="preserve">Botany, 62(7), 594. </w:t>
      </w:r>
      <w:hyperlink r:id="rId26" w:history="1">
        <w:r w:rsidRPr="00361CAD">
          <w:rPr>
            <w:rFonts w:asciiTheme="minorHAnsi" w:hAnsiTheme="minorHAnsi"/>
            <w:sz w:val="22"/>
            <w:szCs w:val="22"/>
          </w:rPr>
          <w:t>https://doi.org/10.1071/BT14137</w:t>
        </w:r>
      </w:hyperlink>
    </w:p>
    <w:p w14:paraId="52A28088" w14:textId="08CFC776" w:rsidR="00361CAD" w:rsidRPr="00361CAD" w:rsidRDefault="00361CAD" w:rsidP="001B44DB">
      <w:pPr>
        <w:rPr>
          <w:sz w:val="22"/>
          <w:szCs w:val="22"/>
        </w:rPr>
      </w:pPr>
      <w:r w:rsidRPr="00361CAD">
        <w:rPr>
          <w:sz w:val="22"/>
          <w:szCs w:val="22"/>
        </w:rPr>
        <w:t xml:space="preserve">Ellison, A. M. (2019). Foundation Species, Non-trophic Interactions, and the Value of Being </w:t>
      </w:r>
      <w:r w:rsidRPr="00361CAD">
        <w:rPr>
          <w:sz w:val="22"/>
          <w:szCs w:val="22"/>
        </w:rPr>
        <w:tab/>
        <w:t xml:space="preserve">Common. </w:t>
      </w:r>
      <w:proofErr w:type="spellStart"/>
      <w:r w:rsidRPr="00361CAD">
        <w:rPr>
          <w:sz w:val="22"/>
          <w:szCs w:val="22"/>
        </w:rPr>
        <w:t>IScience</w:t>
      </w:r>
      <w:proofErr w:type="spellEnd"/>
      <w:r w:rsidRPr="00361CAD">
        <w:rPr>
          <w:sz w:val="22"/>
          <w:szCs w:val="22"/>
        </w:rPr>
        <w:t xml:space="preserve">, 13, 254–268. </w:t>
      </w:r>
      <w:hyperlink r:id="rId27" w:history="1">
        <w:r w:rsidRPr="00361CAD">
          <w:rPr>
            <w:sz w:val="22"/>
            <w:szCs w:val="22"/>
          </w:rPr>
          <w:t>https://doi.org/10.1016/j.isci.2019.02.020</w:t>
        </w:r>
      </w:hyperlink>
    </w:p>
    <w:p w14:paraId="1D98320A" w14:textId="4D3E7DF2" w:rsidR="00361CAD" w:rsidRPr="00361CAD" w:rsidRDefault="00361CAD" w:rsidP="001B44DB">
      <w:pPr>
        <w:rPr>
          <w:rFonts w:asciiTheme="minorHAnsi" w:hAnsiTheme="minorHAnsi"/>
          <w:sz w:val="22"/>
          <w:szCs w:val="22"/>
        </w:rPr>
      </w:pPr>
      <w:proofErr w:type="spellStart"/>
      <w:r w:rsidRPr="00361CAD">
        <w:rPr>
          <w:rFonts w:asciiTheme="minorHAnsi" w:hAnsiTheme="minorHAnsi"/>
          <w:sz w:val="22"/>
          <w:szCs w:val="22"/>
        </w:rPr>
        <w:t>Filazzola</w:t>
      </w:r>
      <w:proofErr w:type="spellEnd"/>
      <w:r w:rsidRPr="00361CAD">
        <w:rPr>
          <w:rFonts w:asciiTheme="minorHAnsi" w:hAnsiTheme="minorHAnsi"/>
          <w:sz w:val="22"/>
          <w:szCs w:val="22"/>
        </w:rPr>
        <w:t xml:space="preserve">, A., &amp; </w:t>
      </w:r>
      <w:proofErr w:type="spellStart"/>
      <w:r w:rsidRPr="00361CAD">
        <w:rPr>
          <w:rFonts w:asciiTheme="minorHAnsi" w:hAnsiTheme="minorHAnsi"/>
          <w:sz w:val="22"/>
          <w:szCs w:val="22"/>
        </w:rPr>
        <w:t>Lortie</w:t>
      </w:r>
      <w:proofErr w:type="spellEnd"/>
      <w:r w:rsidRPr="00361CAD">
        <w:rPr>
          <w:rFonts w:asciiTheme="minorHAnsi" w:hAnsiTheme="minorHAnsi"/>
          <w:sz w:val="22"/>
          <w:szCs w:val="22"/>
        </w:rPr>
        <w:t xml:space="preserve">, C. J. (2014). A systematic review and conceptual framework for the mechanistic </w:t>
      </w:r>
      <w:r>
        <w:rPr>
          <w:rFonts w:asciiTheme="minorHAnsi" w:hAnsiTheme="minorHAnsi"/>
          <w:sz w:val="22"/>
          <w:szCs w:val="22"/>
        </w:rPr>
        <w:tab/>
      </w:r>
      <w:r w:rsidRPr="00361CAD">
        <w:rPr>
          <w:rFonts w:asciiTheme="minorHAnsi" w:hAnsiTheme="minorHAnsi"/>
          <w:sz w:val="22"/>
          <w:szCs w:val="22"/>
        </w:rPr>
        <w:t xml:space="preserve">pathways of nurse plants: A systematic review of nurse-plant mechanisms. Global Ecology and </w:t>
      </w:r>
      <w:r>
        <w:rPr>
          <w:rFonts w:asciiTheme="minorHAnsi" w:hAnsiTheme="minorHAnsi"/>
          <w:sz w:val="22"/>
          <w:szCs w:val="22"/>
        </w:rPr>
        <w:tab/>
      </w:r>
      <w:r w:rsidRPr="00361CAD">
        <w:rPr>
          <w:rFonts w:asciiTheme="minorHAnsi" w:hAnsiTheme="minorHAnsi"/>
          <w:sz w:val="22"/>
          <w:szCs w:val="22"/>
        </w:rPr>
        <w:t xml:space="preserve">Biogeography, 23(12), 1335–1345. </w:t>
      </w:r>
      <w:hyperlink r:id="rId28" w:history="1">
        <w:r w:rsidRPr="00361CAD">
          <w:rPr>
            <w:rFonts w:asciiTheme="minorHAnsi" w:hAnsiTheme="minorHAnsi"/>
            <w:sz w:val="22"/>
            <w:szCs w:val="22"/>
          </w:rPr>
          <w:t>https://doi.org/10.1111/geb.12202</w:t>
        </w:r>
      </w:hyperlink>
    </w:p>
    <w:p w14:paraId="3054E78B" w14:textId="4D04D3CF" w:rsidR="00361CAD" w:rsidRPr="00361CAD" w:rsidRDefault="00361CAD" w:rsidP="001B44DB">
      <w:pPr>
        <w:rPr>
          <w:rFonts w:asciiTheme="minorHAnsi" w:hAnsiTheme="minorHAnsi"/>
          <w:sz w:val="22"/>
          <w:szCs w:val="22"/>
        </w:rPr>
      </w:pPr>
      <w:proofErr w:type="spellStart"/>
      <w:r w:rsidRPr="00361CAD">
        <w:rPr>
          <w:rFonts w:asciiTheme="minorHAnsi" w:hAnsiTheme="minorHAnsi"/>
          <w:sz w:val="22"/>
          <w:szCs w:val="22"/>
        </w:rPr>
        <w:t>Filazzola</w:t>
      </w:r>
      <w:proofErr w:type="spellEnd"/>
      <w:r w:rsidRPr="00361CAD">
        <w:rPr>
          <w:rFonts w:asciiTheme="minorHAnsi" w:hAnsiTheme="minorHAnsi"/>
          <w:sz w:val="22"/>
          <w:szCs w:val="22"/>
        </w:rPr>
        <w:t xml:space="preserve">, A., &amp; </w:t>
      </w:r>
      <w:proofErr w:type="spellStart"/>
      <w:r w:rsidRPr="00361CAD">
        <w:rPr>
          <w:rFonts w:asciiTheme="minorHAnsi" w:hAnsiTheme="minorHAnsi"/>
          <w:sz w:val="22"/>
          <w:szCs w:val="22"/>
        </w:rPr>
        <w:t>Lortie</w:t>
      </w:r>
      <w:proofErr w:type="spellEnd"/>
      <w:r w:rsidRPr="00361CAD">
        <w:rPr>
          <w:rFonts w:asciiTheme="minorHAnsi" w:hAnsiTheme="minorHAnsi"/>
          <w:sz w:val="22"/>
          <w:szCs w:val="22"/>
        </w:rPr>
        <w:t xml:space="preserve">, C. J. (2014). A systematic review and conceptual framework for the mechanistic </w:t>
      </w:r>
      <w:r>
        <w:rPr>
          <w:rFonts w:asciiTheme="minorHAnsi" w:hAnsiTheme="minorHAnsi"/>
          <w:sz w:val="22"/>
          <w:szCs w:val="22"/>
        </w:rPr>
        <w:tab/>
      </w:r>
      <w:r w:rsidRPr="00361CAD">
        <w:rPr>
          <w:rFonts w:asciiTheme="minorHAnsi" w:hAnsiTheme="minorHAnsi"/>
          <w:sz w:val="22"/>
          <w:szCs w:val="22"/>
        </w:rPr>
        <w:t xml:space="preserve">pathways of nurse plants: A systematic review of nurse-plant mechanisms. Global Ecology and </w:t>
      </w:r>
      <w:r>
        <w:rPr>
          <w:rFonts w:asciiTheme="minorHAnsi" w:hAnsiTheme="minorHAnsi"/>
          <w:sz w:val="22"/>
          <w:szCs w:val="22"/>
        </w:rPr>
        <w:tab/>
      </w:r>
      <w:r w:rsidRPr="00361CAD">
        <w:rPr>
          <w:rFonts w:asciiTheme="minorHAnsi" w:hAnsiTheme="minorHAnsi"/>
          <w:sz w:val="22"/>
          <w:szCs w:val="22"/>
        </w:rPr>
        <w:t xml:space="preserve">Biogeography, 23(12), 1335–1345. </w:t>
      </w:r>
      <w:hyperlink r:id="rId29" w:history="1">
        <w:r w:rsidRPr="00361CAD">
          <w:rPr>
            <w:rFonts w:asciiTheme="minorHAnsi" w:hAnsiTheme="minorHAnsi"/>
            <w:sz w:val="22"/>
            <w:szCs w:val="22"/>
          </w:rPr>
          <w:t>https://doi.org/10.1111/geb.12202</w:t>
        </w:r>
      </w:hyperlink>
    </w:p>
    <w:p w14:paraId="51A72EEF" w14:textId="17E2C780" w:rsidR="00F13E00" w:rsidRPr="00F13E00" w:rsidRDefault="00F13E00" w:rsidP="001B44DB">
      <w:pPr>
        <w:rPr>
          <w:rFonts w:asciiTheme="minorHAnsi" w:hAnsiTheme="minorHAnsi"/>
          <w:sz w:val="22"/>
          <w:szCs w:val="22"/>
        </w:rPr>
      </w:pPr>
      <w:proofErr w:type="spellStart"/>
      <w:r w:rsidRPr="00F13E00">
        <w:rPr>
          <w:rFonts w:asciiTheme="minorHAnsi" w:hAnsiTheme="minorHAnsi"/>
          <w:sz w:val="22"/>
          <w:szCs w:val="22"/>
        </w:rPr>
        <w:t>Germano</w:t>
      </w:r>
      <w:proofErr w:type="spellEnd"/>
      <w:r w:rsidRPr="00F13E00">
        <w:rPr>
          <w:rFonts w:asciiTheme="minorHAnsi" w:hAnsiTheme="minorHAnsi"/>
          <w:sz w:val="22"/>
          <w:szCs w:val="22"/>
        </w:rPr>
        <w:t xml:space="preserve">, D. J., &amp; </w:t>
      </w:r>
      <w:proofErr w:type="spellStart"/>
      <w:r w:rsidRPr="00F13E00">
        <w:rPr>
          <w:rFonts w:asciiTheme="minorHAnsi" w:hAnsiTheme="minorHAnsi"/>
          <w:sz w:val="22"/>
          <w:szCs w:val="22"/>
        </w:rPr>
        <w:t>Rathbun</w:t>
      </w:r>
      <w:proofErr w:type="spellEnd"/>
      <w:r w:rsidRPr="00F13E00">
        <w:rPr>
          <w:rFonts w:asciiTheme="minorHAnsi" w:hAnsiTheme="minorHAnsi"/>
          <w:sz w:val="22"/>
          <w:szCs w:val="22"/>
        </w:rPr>
        <w:t xml:space="preserve">, G. B. (2016). Home Range and Habitat Use by Blunt-nosed Leopard Lizards in </w:t>
      </w:r>
      <w:r>
        <w:rPr>
          <w:rFonts w:asciiTheme="minorHAnsi" w:hAnsiTheme="minorHAnsi"/>
          <w:sz w:val="22"/>
          <w:szCs w:val="22"/>
        </w:rPr>
        <w:tab/>
      </w:r>
      <w:r w:rsidRPr="00F13E00">
        <w:rPr>
          <w:rFonts w:asciiTheme="minorHAnsi" w:hAnsiTheme="minorHAnsi"/>
          <w:sz w:val="22"/>
          <w:szCs w:val="22"/>
        </w:rPr>
        <w:t xml:space="preserve">the Southern San Joaquin Desert of California. Journal of Herpetology, 50(3), 429–434. </w:t>
      </w:r>
      <w:r>
        <w:rPr>
          <w:rFonts w:asciiTheme="minorHAnsi" w:hAnsiTheme="minorHAnsi"/>
          <w:sz w:val="22"/>
          <w:szCs w:val="22"/>
        </w:rPr>
        <w:tab/>
      </w:r>
      <w:hyperlink r:id="rId30" w:history="1">
        <w:r w:rsidRPr="00F13E00">
          <w:rPr>
            <w:rFonts w:asciiTheme="minorHAnsi" w:hAnsiTheme="minorHAnsi"/>
            <w:sz w:val="22"/>
            <w:szCs w:val="22"/>
          </w:rPr>
          <w:t>https://doi.org/10.1670/15-006</w:t>
        </w:r>
      </w:hyperlink>
    </w:p>
    <w:p w14:paraId="7B17E4A6" w14:textId="716BDA6B" w:rsidR="00F13E00" w:rsidRPr="00F13E00" w:rsidRDefault="00F13E00" w:rsidP="001B44DB">
      <w:pPr>
        <w:rPr>
          <w:rFonts w:asciiTheme="minorHAnsi" w:hAnsiTheme="minorHAnsi"/>
          <w:sz w:val="22"/>
          <w:szCs w:val="22"/>
        </w:rPr>
      </w:pPr>
      <w:r w:rsidRPr="00F13E00">
        <w:rPr>
          <w:rFonts w:asciiTheme="minorHAnsi" w:hAnsiTheme="minorHAnsi"/>
          <w:sz w:val="22"/>
          <w:szCs w:val="22"/>
        </w:rPr>
        <w:t xml:space="preserve">Greenfield, M. D., Shelly, T. E., &amp; Gonzalez-Coloma, A. (1989). Territory Selection in a Desert </w:t>
      </w:r>
      <w:r>
        <w:rPr>
          <w:rFonts w:asciiTheme="minorHAnsi" w:hAnsiTheme="minorHAnsi"/>
          <w:sz w:val="22"/>
          <w:szCs w:val="22"/>
        </w:rPr>
        <w:tab/>
      </w:r>
      <w:r w:rsidRPr="00F13E00">
        <w:rPr>
          <w:rFonts w:asciiTheme="minorHAnsi" w:hAnsiTheme="minorHAnsi"/>
          <w:sz w:val="22"/>
          <w:szCs w:val="22"/>
        </w:rPr>
        <w:t xml:space="preserve">Grasshopper: The Maximization of Conversion Efficiency on a Chemically Defended Shrub. The </w:t>
      </w:r>
      <w:r>
        <w:rPr>
          <w:rFonts w:asciiTheme="minorHAnsi" w:hAnsiTheme="minorHAnsi"/>
          <w:sz w:val="22"/>
          <w:szCs w:val="22"/>
        </w:rPr>
        <w:tab/>
      </w:r>
      <w:r w:rsidRPr="00F13E00">
        <w:rPr>
          <w:rFonts w:asciiTheme="minorHAnsi" w:hAnsiTheme="minorHAnsi"/>
          <w:sz w:val="22"/>
          <w:szCs w:val="22"/>
        </w:rPr>
        <w:t xml:space="preserve">Journal of Animal Ecology, 58(3), 761. </w:t>
      </w:r>
      <w:hyperlink r:id="rId31" w:history="1">
        <w:r w:rsidRPr="00F13E00">
          <w:rPr>
            <w:rFonts w:asciiTheme="minorHAnsi" w:hAnsiTheme="minorHAnsi"/>
            <w:sz w:val="22"/>
            <w:szCs w:val="22"/>
          </w:rPr>
          <w:t>https://doi.org/10.2307/5122</w:t>
        </w:r>
      </w:hyperlink>
    </w:p>
    <w:p w14:paraId="3E0405EA" w14:textId="012ECA6A" w:rsidR="00F13E00" w:rsidRPr="00F13E00" w:rsidRDefault="00F13E00" w:rsidP="001B44DB">
      <w:pPr>
        <w:rPr>
          <w:rFonts w:asciiTheme="minorHAnsi" w:hAnsiTheme="minorHAnsi"/>
          <w:sz w:val="22"/>
          <w:szCs w:val="22"/>
        </w:rPr>
      </w:pPr>
      <w:r w:rsidRPr="00F13E00">
        <w:rPr>
          <w:rFonts w:asciiTheme="minorHAnsi" w:hAnsiTheme="minorHAnsi"/>
          <w:sz w:val="22"/>
          <w:szCs w:val="22"/>
        </w:rPr>
        <w:t xml:space="preserve">Hart, S. P., &amp; Marshall, D. J. (2013). Environmental stress, facilitation, competition, and coexistence. </w:t>
      </w:r>
      <w:r>
        <w:rPr>
          <w:rFonts w:asciiTheme="minorHAnsi" w:hAnsiTheme="minorHAnsi"/>
          <w:sz w:val="22"/>
          <w:szCs w:val="22"/>
        </w:rPr>
        <w:tab/>
      </w:r>
      <w:r w:rsidRPr="00F13E00">
        <w:rPr>
          <w:rFonts w:asciiTheme="minorHAnsi" w:hAnsiTheme="minorHAnsi"/>
          <w:sz w:val="22"/>
          <w:szCs w:val="22"/>
        </w:rPr>
        <w:t xml:space="preserve">Ecology, 94(12), 2719–2731. </w:t>
      </w:r>
      <w:hyperlink r:id="rId32" w:history="1">
        <w:r w:rsidRPr="00F13E00">
          <w:rPr>
            <w:rFonts w:asciiTheme="minorHAnsi" w:hAnsiTheme="minorHAnsi"/>
            <w:sz w:val="22"/>
            <w:szCs w:val="22"/>
          </w:rPr>
          <w:t>https://doi.org/10.1890/12-0804.1</w:t>
        </w:r>
      </w:hyperlink>
    </w:p>
    <w:p w14:paraId="647B6B47" w14:textId="670FC531" w:rsidR="00F13E00" w:rsidRPr="00F13E00" w:rsidRDefault="00F13E00" w:rsidP="00F13E00">
      <w:pPr>
        <w:rPr>
          <w:rFonts w:asciiTheme="minorHAnsi" w:hAnsiTheme="minorHAnsi"/>
          <w:sz w:val="22"/>
          <w:szCs w:val="22"/>
        </w:rPr>
      </w:pPr>
      <w:proofErr w:type="spellStart"/>
      <w:r w:rsidRPr="00F13E00">
        <w:rPr>
          <w:rFonts w:asciiTheme="minorHAnsi" w:hAnsiTheme="minorHAnsi"/>
          <w:sz w:val="22"/>
          <w:szCs w:val="22"/>
        </w:rPr>
        <w:t>Holzapfel</w:t>
      </w:r>
      <w:proofErr w:type="spellEnd"/>
      <w:r w:rsidRPr="00F13E00">
        <w:rPr>
          <w:rFonts w:asciiTheme="minorHAnsi" w:hAnsiTheme="minorHAnsi"/>
          <w:sz w:val="22"/>
          <w:szCs w:val="22"/>
        </w:rPr>
        <w:t xml:space="preserve">, C., &amp; </w:t>
      </w:r>
      <w:proofErr w:type="spellStart"/>
      <w:r w:rsidRPr="00F13E00">
        <w:rPr>
          <w:rFonts w:asciiTheme="minorHAnsi" w:hAnsiTheme="minorHAnsi"/>
          <w:sz w:val="22"/>
          <w:szCs w:val="22"/>
        </w:rPr>
        <w:t>Mahall</w:t>
      </w:r>
      <w:proofErr w:type="spellEnd"/>
      <w:r w:rsidRPr="00F13E00">
        <w:rPr>
          <w:rFonts w:asciiTheme="minorHAnsi" w:hAnsiTheme="minorHAnsi"/>
          <w:sz w:val="22"/>
          <w:szCs w:val="22"/>
        </w:rPr>
        <w:t xml:space="preserve">, B. E. (1999). </w:t>
      </w:r>
      <w:r>
        <w:rPr>
          <w:rFonts w:asciiTheme="minorHAnsi" w:hAnsiTheme="minorHAnsi"/>
          <w:sz w:val="22"/>
          <w:szCs w:val="22"/>
        </w:rPr>
        <w:t xml:space="preserve">Bidirectional Facilitation and Interference between Shrubs and </w:t>
      </w:r>
      <w:r>
        <w:rPr>
          <w:rFonts w:asciiTheme="minorHAnsi" w:hAnsiTheme="minorHAnsi"/>
          <w:sz w:val="22"/>
          <w:szCs w:val="22"/>
        </w:rPr>
        <w:tab/>
        <w:t>Annuals in the Mojave Desert</w:t>
      </w:r>
      <w:r w:rsidRPr="00F13E00">
        <w:rPr>
          <w:rFonts w:asciiTheme="minorHAnsi" w:hAnsiTheme="minorHAnsi"/>
          <w:sz w:val="22"/>
          <w:szCs w:val="22"/>
        </w:rPr>
        <w:t xml:space="preserve">. Ecology, 80(5), 1747–1761. </w:t>
      </w:r>
      <w:hyperlink r:id="rId33" w:history="1">
        <w:r w:rsidRPr="00F13E00">
          <w:rPr>
            <w:rFonts w:asciiTheme="minorHAnsi" w:hAnsiTheme="minorHAnsi"/>
            <w:sz w:val="22"/>
            <w:szCs w:val="22"/>
          </w:rPr>
          <w:t>https://doi.org/10.1890/0012-</w:t>
        </w:r>
        <w:r>
          <w:rPr>
            <w:rFonts w:asciiTheme="minorHAnsi" w:hAnsiTheme="minorHAnsi"/>
            <w:sz w:val="22"/>
            <w:szCs w:val="22"/>
          </w:rPr>
          <w:tab/>
        </w:r>
        <w:r w:rsidRPr="00F13E00">
          <w:rPr>
            <w:rFonts w:asciiTheme="minorHAnsi" w:hAnsiTheme="minorHAnsi"/>
            <w:sz w:val="22"/>
            <w:szCs w:val="22"/>
          </w:rPr>
          <w:t>9</w:t>
        </w:r>
        <w:r w:rsidRPr="00F13E00">
          <w:rPr>
            <w:rFonts w:asciiTheme="minorHAnsi" w:hAnsiTheme="minorHAnsi"/>
            <w:sz w:val="22"/>
            <w:szCs w:val="22"/>
          </w:rPr>
          <w:t>658(1999)080[1747:BFAIBS]2.0.CO;2</w:t>
        </w:r>
      </w:hyperlink>
    </w:p>
    <w:p w14:paraId="5CEEE90C" w14:textId="10AE19B1" w:rsidR="00F13E00" w:rsidRPr="00F13E00" w:rsidRDefault="00F13E00" w:rsidP="00F13E00">
      <w:pPr>
        <w:rPr>
          <w:rFonts w:asciiTheme="minorHAnsi" w:hAnsiTheme="minorHAnsi"/>
          <w:sz w:val="22"/>
          <w:szCs w:val="22"/>
        </w:rPr>
      </w:pPr>
      <w:r w:rsidRPr="00F13E00">
        <w:rPr>
          <w:rFonts w:asciiTheme="minorHAnsi" w:hAnsiTheme="minorHAnsi"/>
          <w:sz w:val="22"/>
          <w:szCs w:val="22"/>
        </w:rPr>
        <w:t xml:space="preserve">Hughes, A. R. (2012). A neighboring plant species creates associational refuge for consumer and host. </w:t>
      </w:r>
      <w:r>
        <w:rPr>
          <w:rFonts w:asciiTheme="minorHAnsi" w:hAnsiTheme="minorHAnsi"/>
          <w:sz w:val="22"/>
          <w:szCs w:val="22"/>
        </w:rPr>
        <w:tab/>
      </w:r>
      <w:r w:rsidRPr="00F13E00">
        <w:rPr>
          <w:rFonts w:asciiTheme="minorHAnsi" w:hAnsiTheme="minorHAnsi"/>
          <w:sz w:val="22"/>
          <w:szCs w:val="22"/>
        </w:rPr>
        <w:t xml:space="preserve">Ecology, 93(6), 1411–1420. </w:t>
      </w:r>
      <w:hyperlink r:id="rId34" w:history="1">
        <w:r w:rsidRPr="00F13E00">
          <w:rPr>
            <w:rFonts w:asciiTheme="minorHAnsi" w:hAnsiTheme="minorHAnsi"/>
            <w:sz w:val="22"/>
            <w:szCs w:val="22"/>
          </w:rPr>
          <w:t>https://doi.org/10.1890/11-1555.1</w:t>
        </w:r>
      </w:hyperlink>
    </w:p>
    <w:p w14:paraId="499CC7F1" w14:textId="3AFED2EF" w:rsidR="00F13E00" w:rsidRPr="00F13E00" w:rsidRDefault="00F13E00" w:rsidP="00F13E00">
      <w:pPr>
        <w:rPr>
          <w:rFonts w:asciiTheme="minorHAnsi" w:hAnsiTheme="minorHAnsi"/>
          <w:sz w:val="22"/>
          <w:szCs w:val="22"/>
        </w:rPr>
      </w:pPr>
      <w:r w:rsidRPr="00F13E00">
        <w:rPr>
          <w:rFonts w:asciiTheme="minorHAnsi" w:hAnsiTheme="minorHAnsi"/>
          <w:sz w:val="22"/>
          <w:szCs w:val="22"/>
        </w:rPr>
        <w:t xml:space="preserve">Ivey, K. N., Cornwall, M., Crowell, H., </w:t>
      </w:r>
      <w:proofErr w:type="spellStart"/>
      <w:r w:rsidRPr="00F13E00">
        <w:rPr>
          <w:rFonts w:asciiTheme="minorHAnsi" w:hAnsiTheme="minorHAnsi"/>
          <w:sz w:val="22"/>
          <w:szCs w:val="22"/>
        </w:rPr>
        <w:t>Ghazian</w:t>
      </w:r>
      <w:proofErr w:type="spellEnd"/>
      <w:r w:rsidRPr="00F13E00">
        <w:rPr>
          <w:rFonts w:asciiTheme="minorHAnsi" w:hAnsiTheme="minorHAnsi"/>
          <w:sz w:val="22"/>
          <w:szCs w:val="22"/>
        </w:rPr>
        <w:t xml:space="preserve">, N., Nix, E., Owen, M., Zuliani, M., </w:t>
      </w:r>
      <w:proofErr w:type="spellStart"/>
      <w:r w:rsidRPr="00F13E00">
        <w:rPr>
          <w:rFonts w:asciiTheme="minorHAnsi" w:hAnsiTheme="minorHAnsi"/>
          <w:sz w:val="22"/>
          <w:szCs w:val="22"/>
        </w:rPr>
        <w:t>Lortie</w:t>
      </w:r>
      <w:proofErr w:type="spellEnd"/>
      <w:r w:rsidRPr="00F13E00">
        <w:rPr>
          <w:rFonts w:asciiTheme="minorHAnsi" w:hAnsiTheme="minorHAnsi"/>
          <w:sz w:val="22"/>
          <w:szCs w:val="22"/>
        </w:rPr>
        <w:t xml:space="preserve">, C. J., </w:t>
      </w:r>
      <w:proofErr w:type="spellStart"/>
      <w:r w:rsidRPr="00F13E00">
        <w:rPr>
          <w:rFonts w:asciiTheme="minorHAnsi" w:hAnsiTheme="minorHAnsi"/>
          <w:sz w:val="22"/>
          <w:szCs w:val="22"/>
        </w:rPr>
        <w:t>Westphal</w:t>
      </w:r>
      <w:proofErr w:type="spellEnd"/>
      <w:r w:rsidRPr="00F13E00">
        <w:rPr>
          <w:rFonts w:asciiTheme="minorHAnsi" w:hAnsiTheme="minorHAnsi"/>
          <w:sz w:val="22"/>
          <w:szCs w:val="22"/>
        </w:rPr>
        <w:t xml:space="preserve">, </w:t>
      </w:r>
      <w:r>
        <w:rPr>
          <w:rFonts w:asciiTheme="minorHAnsi" w:hAnsiTheme="minorHAnsi"/>
          <w:sz w:val="22"/>
          <w:szCs w:val="22"/>
        </w:rPr>
        <w:tab/>
      </w:r>
      <w:r w:rsidRPr="00F13E00">
        <w:rPr>
          <w:rFonts w:asciiTheme="minorHAnsi" w:hAnsiTheme="minorHAnsi"/>
          <w:sz w:val="22"/>
          <w:szCs w:val="22"/>
        </w:rPr>
        <w:t xml:space="preserve">M., &amp; Taylor, E. (2020). Thermal ecology of the federally endangered blunt-nosed leopard lizard </w:t>
      </w:r>
      <w:r>
        <w:rPr>
          <w:rFonts w:asciiTheme="minorHAnsi" w:hAnsiTheme="minorHAnsi"/>
          <w:sz w:val="22"/>
          <w:szCs w:val="22"/>
        </w:rPr>
        <w:tab/>
      </w:r>
      <w:r w:rsidRPr="00F13E00">
        <w:rPr>
          <w:rFonts w:asciiTheme="minorHAnsi" w:hAnsiTheme="minorHAnsi"/>
          <w:sz w:val="22"/>
          <w:szCs w:val="22"/>
        </w:rPr>
        <w:t xml:space="preserve">(Gambelia </w:t>
      </w:r>
      <w:proofErr w:type="spellStart"/>
      <w:r w:rsidRPr="00F13E00">
        <w:rPr>
          <w:rFonts w:asciiTheme="minorHAnsi" w:hAnsiTheme="minorHAnsi"/>
          <w:sz w:val="22"/>
          <w:szCs w:val="22"/>
        </w:rPr>
        <w:t>sila</w:t>
      </w:r>
      <w:proofErr w:type="spellEnd"/>
      <w:r w:rsidRPr="00F13E00">
        <w:rPr>
          <w:rFonts w:asciiTheme="minorHAnsi" w:hAnsiTheme="minorHAnsi"/>
          <w:sz w:val="22"/>
          <w:szCs w:val="22"/>
        </w:rPr>
        <w:t xml:space="preserve">). Conservation Physiology, 8(1), coaa014. </w:t>
      </w:r>
      <w:r>
        <w:rPr>
          <w:rFonts w:asciiTheme="minorHAnsi" w:hAnsiTheme="minorHAnsi"/>
          <w:sz w:val="22"/>
          <w:szCs w:val="22"/>
        </w:rPr>
        <w:tab/>
      </w:r>
      <w:hyperlink r:id="rId35" w:history="1">
        <w:r w:rsidRPr="00F13E00">
          <w:rPr>
            <w:rFonts w:asciiTheme="minorHAnsi" w:hAnsiTheme="minorHAnsi"/>
            <w:sz w:val="22"/>
            <w:szCs w:val="22"/>
          </w:rPr>
          <w:t>https://doi.org/10.1093/conphys/coaa014</w:t>
        </w:r>
      </w:hyperlink>
    </w:p>
    <w:p w14:paraId="266611F9" w14:textId="31DF743F" w:rsidR="00F13E00" w:rsidRDefault="001B44DB" w:rsidP="00F13E00">
      <w:pPr>
        <w:rPr>
          <w:sz w:val="22"/>
          <w:szCs w:val="22"/>
        </w:rPr>
      </w:pPr>
      <w:r w:rsidRPr="00277584">
        <w:rPr>
          <w:sz w:val="22"/>
          <w:szCs w:val="22"/>
        </w:rPr>
        <w:t xml:space="preserve">Johnson, R. D., &amp; Anderson, J. E. (1984). Diets of black-tailed jack rabbits in relation to population </w:t>
      </w:r>
      <w:r>
        <w:rPr>
          <w:sz w:val="22"/>
          <w:szCs w:val="22"/>
        </w:rPr>
        <w:tab/>
      </w:r>
      <w:r w:rsidRPr="00277584">
        <w:rPr>
          <w:sz w:val="22"/>
          <w:szCs w:val="22"/>
        </w:rPr>
        <w:t>density and vegetation. Journal of Range Management, 37(1), 79-83.</w:t>
      </w:r>
    </w:p>
    <w:p w14:paraId="4D440785" w14:textId="788612EA" w:rsidR="00F13E00" w:rsidRPr="00F13E00" w:rsidRDefault="00F13E00" w:rsidP="00F13E00">
      <w:pPr>
        <w:rPr>
          <w:rFonts w:asciiTheme="minorHAnsi" w:hAnsiTheme="minorHAnsi"/>
          <w:sz w:val="22"/>
          <w:szCs w:val="22"/>
        </w:rPr>
      </w:pPr>
      <w:proofErr w:type="spellStart"/>
      <w:r w:rsidRPr="00F13E00">
        <w:rPr>
          <w:rFonts w:asciiTheme="minorHAnsi" w:hAnsiTheme="minorHAnsi"/>
          <w:sz w:val="22"/>
          <w:szCs w:val="22"/>
        </w:rPr>
        <w:t>Kéfi</w:t>
      </w:r>
      <w:proofErr w:type="spellEnd"/>
      <w:r w:rsidRPr="00F13E00">
        <w:rPr>
          <w:rFonts w:asciiTheme="minorHAnsi" w:hAnsiTheme="minorHAnsi"/>
          <w:sz w:val="22"/>
          <w:szCs w:val="22"/>
        </w:rPr>
        <w:t xml:space="preserve">, S., Holmgren, M., &amp; </w:t>
      </w:r>
      <w:proofErr w:type="spellStart"/>
      <w:r w:rsidRPr="00F13E00">
        <w:rPr>
          <w:rFonts w:asciiTheme="minorHAnsi" w:hAnsiTheme="minorHAnsi"/>
          <w:sz w:val="22"/>
          <w:szCs w:val="22"/>
        </w:rPr>
        <w:t>Scheffer</w:t>
      </w:r>
      <w:proofErr w:type="spellEnd"/>
      <w:r w:rsidRPr="00F13E00">
        <w:rPr>
          <w:rFonts w:asciiTheme="minorHAnsi" w:hAnsiTheme="minorHAnsi"/>
          <w:sz w:val="22"/>
          <w:szCs w:val="22"/>
        </w:rPr>
        <w:t xml:space="preserve">, M. (2016). When can positive interactions cause alternative stable </w:t>
      </w:r>
      <w:r>
        <w:rPr>
          <w:rFonts w:asciiTheme="minorHAnsi" w:hAnsiTheme="minorHAnsi"/>
          <w:sz w:val="22"/>
          <w:szCs w:val="22"/>
        </w:rPr>
        <w:tab/>
      </w:r>
      <w:r w:rsidRPr="00F13E00">
        <w:rPr>
          <w:rFonts w:asciiTheme="minorHAnsi" w:hAnsiTheme="minorHAnsi"/>
          <w:sz w:val="22"/>
          <w:szCs w:val="22"/>
        </w:rPr>
        <w:t xml:space="preserve">states in ecosystems? Functional Ecology, 30(1), 88–97. </w:t>
      </w:r>
      <w:hyperlink r:id="rId36" w:history="1">
        <w:r w:rsidRPr="00F13E00">
          <w:rPr>
            <w:rFonts w:asciiTheme="minorHAnsi" w:hAnsiTheme="minorHAnsi"/>
            <w:sz w:val="22"/>
            <w:szCs w:val="22"/>
          </w:rPr>
          <w:t>https://doi.org/10.1111/1365-</w:t>
        </w:r>
        <w:r>
          <w:rPr>
            <w:rFonts w:asciiTheme="minorHAnsi" w:hAnsiTheme="minorHAnsi"/>
            <w:sz w:val="22"/>
            <w:szCs w:val="22"/>
          </w:rPr>
          <w:tab/>
        </w:r>
        <w:r w:rsidRPr="00F13E00">
          <w:rPr>
            <w:rFonts w:asciiTheme="minorHAnsi" w:hAnsiTheme="minorHAnsi"/>
            <w:sz w:val="22"/>
            <w:szCs w:val="22"/>
          </w:rPr>
          <w:t>2435.12601</w:t>
        </w:r>
      </w:hyperlink>
    </w:p>
    <w:p w14:paraId="45E144FE" w14:textId="08492110" w:rsidR="00F13E00" w:rsidRPr="00F13E00" w:rsidRDefault="00F13E00" w:rsidP="00F13E00">
      <w:pPr>
        <w:rPr>
          <w:rFonts w:asciiTheme="minorHAnsi" w:hAnsiTheme="minorHAnsi"/>
          <w:sz w:val="22"/>
          <w:szCs w:val="22"/>
        </w:rPr>
      </w:pPr>
      <w:proofErr w:type="spellStart"/>
      <w:r w:rsidRPr="00F13E00">
        <w:rPr>
          <w:rFonts w:asciiTheme="minorHAnsi" w:hAnsiTheme="minorHAnsi"/>
          <w:sz w:val="22"/>
          <w:szCs w:val="22"/>
        </w:rPr>
        <w:t>Kikvidze</w:t>
      </w:r>
      <w:proofErr w:type="spellEnd"/>
      <w:r w:rsidRPr="00F13E00">
        <w:rPr>
          <w:rFonts w:asciiTheme="minorHAnsi" w:hAnsiTheme="minorHAnsi"/>
          <w:sz w:val="22"/>
          <w:szCs w:val="22"/>
        </w:rPr>
        <w:t xml:space="preserve">, Z., &amp; Callaway, R. M. (2009). Ecological Facilitation May Drive Major Evolutionary Transitions. </w:t>
      </w:r>
      <w:r>
        <w:rPr>
          <w:rFonts w:asciiTheme="minorHAnsi" w:hAnsiTheme="minorHAnsi"/>
          <w:sz w:val="22"/>
          <w:szCs w:val="22"/>
        </w:rPr>
        <w:tab/>
      </w:r>
      <w:proofErr w:type="spellStart"/>
      <w:r w:rsidRPr="00F13E00">
        <w:rPr>
          <w:rFonts w:asciiTheme="minorHAnsi" w:hAnsiTheme="minorHAnsi"/>
          <w:sz w:val="22"/>
          <w:szCs w:val="22"/>
        </w:rPr>
        <w:t>BioScience</w:t>
      </w:r>
      <w:proofErr w:type="spellEnd"/>
      <w:r w:rsidRPr="00F13E00">
        <w:rPr>
          <w:rFonts w:asciiTheme="minorHAnsi" w:hAnsiTheme="minorHAnsi"/>
          <w:sz w:val="22"/>
          <w:szCs w:val="22"/>
        </w:rPr>
        <w:t xml:space="preserve">, 59(5), 399–404. </w:t>
      </w:r>
      <w:hyperlink r:id="rId37" w:history="1">
        <w:r w:rsidRPr="00F13E00">
          <w:rPr>
            <w:rFonts w:asciiTheme="minorHAnsi" w:hAnsiTheme="minorHAnsi"/>
            <w:sz w:val="22"/>
            <w:szCs w:val="22"/>
          </w:rPr>
          <w:t>https://doi.org/10.1525/bio.2009.59.5.7</w:t>
        </w:r>
      </w:hyperlink>
    </w:p>
    <w:p w14:paraId="3BA5CE67" w14:textId="4410A2D8" w:rsidR="00F13E00" w:rsidRPr="00F13E00" w:rsidRDefault="00F13E00" w:rsidP="00F13E00">
      <w:pPr>
        <w:rPr>
          <w:rFonts w:asciiTheme="minorHAnsi" w:hAnsiTheme="minorHAnsi"/>
          <w:sz w:val="22"/>
          <w:szCs w:val="22"/>
        </w:rPr>
      </w:pPr>
      <w:proofErr w:type="spellStart"/>
      <w:r w:rsidRPr="00F13E00">
        <w:rPr>
          <w:rFonts w:asciiTheme="minorHAnsi" w:hAnsiTheme="minorHAnsi"/>
          <w:sz w:val="22"/>
          <w:szCs w:val="22"/>
        </w:rPr>
        <w:t>Lortie</w:t>
      </w:r>
      <w:proofErr w:type="spellEnd"/>
      <w:r w:rsidRPr="00F13E00">
        <w:rPr>
          <w:rFonts w:asciiTheme="minorHAnsi" w:hAnsiTheme="minorHAnsi"/>
          <w:sz w:val="22"/>
          <w:szCs w:val="22"/>
        </w:rPr>
        <w:t xml:space="preserve">, C. J., </w:t>
      </w:r>
      <w:proofErr w:type="spellStart"/>
      <w:r w:rsidRPr="00F13E00">
        <w:rPr>
          <w:rFonts w:asciiTheme="minorHAnsi" w:hAnsiTheme="minorHAnsi"/>
          <w:sz w:val="22"/>
          <w:szCs w:val="22"/>
        </w:rPr>
        <w:t>Filazzola</w:t>
      </w:r>
      <w:proofErr w:type="spellEnd"/>
      <w:r w:rsidRPr="00F13E00">
        <w:rPr>
          <w:rFonts w:asciiTheme="minorHAnsi" w:hAnsiTheme="minorHAnsi"/>
          <w:sz w:val="22"/>
          <w:szCs w:val="22"/>
        </w:rPr>
        <w:t xml:space="preserve">, A., &amp; Sotomayor, D. A. (2016). Functional assessment of animal interactions with </w:t>
      </w:r>
      <w:r>
        <w:rPr>
          <w:rFonts w:asciiTheme="minorHAnsi" w:hAnsiTheme="minorHAnsi"/>
          <w:sz w:val="22"/>
          <w:szCs w:val="22"/>
        </w:rPr>
        <w:tab/>
      </w:r>
      <w:r w:rsidRPr="00F13E00">
        <w:rPr>
          <w:rFonts w:asciiTheme="minorHAnsi" w:hAnsiTheme="minorHAnsi"/>
          <w:sz w:val="22"/>
          <w:szCs w:val="22"/>
        </w:rPr>
        <w:t>shrub</w:t>
      </w:r>
      <w:r w:rsidRPr="00F13E00">
        <w:rPr>
          <w:rFonts w:asciiTheme="minorHAnsi" w:eastAsia="Calibri" w:hAnsiTheme="minorHAnsi" w:cs="Calibri"/>
          <w:sz w:val="22"/>
          <w:szCs w:val="22"/>
        </w:rPr>
        <w:t>‐</w:t>
      </w:r>
      <w:r w:rsidRPr="00F13E00">
        <w:rPr>
          <w:rFonts w:asciiTheme="minorHAnsi" w:hAnsiTheme="minorHAnsi"/>
          <w:sz w:val="22"/>
          <w:szCs w:val="22"/>
        </w:rPr>
        <w:t xml:space="preserve">facilitation complexes: A formal synthesis and conceptual framework. Functional Ecology, </w:t>
      </w:r>
      <w:r>
        <w:rPr>
          <w:rFonts w:asciiTheme="minorHAnsi" w:hAnsiTheme="minorHAnsi"/>
          <w:sz w:val="22"/>
          <w:szCs w:val="22"/>
        </w:rPr>
        <w:tab/>
      </w:r>
      <w:r w:rsidRPr="00F13E00">
        <w:rPr>
          <w:rFonts w:asciiTheme="minorHAnsi" w:hAnsiTheme="minorHAnsi"/>
          <w:sz w:val="22"/>
          <w:szCs w:val="22"/>
        </w:rPr>
        <w:t xml:space="preserve">30(1), 41–51. </w:t>
      </w:r>
      <w:hyperlink r:id="rId38" w:history="1">
        <w:r w:rsidRPr="00F13E00">
          <w:rPr>
            <w:rFonts w:asciiTheme="minorHAnsi" w:hAnsiTheme="minorHAnsi"/>
            <w:sz w:val="22"/>
            <w:szCs w:val="22"/>
          </w:rPr>
          <w:t>https://doi.org/10.1111/1365-2435.12530</w:t>
        </w:r>
      </w:hyperlink>
    </w:p>
    <w:p w14:paraId="47123700" w14:textId="6CF6686A" w:rsidR="00EB189E" w:rsidRPr="00F13E00" w:rsidRDefault="00F13E00" w:rsidP="009B61FB">
      <w:pPr>
        <w:rPr>
          <w:rFonts w:asciiTheme="minorHAnsi" w:hAnsiTheme="minorHAnsi"/>
          <w:sz w:val="22"/>
          <w:szCs w:val="22"/>
        </w:rPr>
      </w:pPr>
      <w:proofErr w:type="spellStart"/>
      <w:r w:rsidRPr="00F13E00">
        <w:rPr>
          <w:rFonts w:asciiTheme="minorHAnsi" w:hAnsiTheme="minorHAnsi"/>
          <w:sz w:val="22"/>
          <w:szCs w:val="22"/>
        </w:rPr>
        <w:t>Lortie</w:t>
      </w:r>
      <w:proofErr w:type="spellEnd"/>
      <w:r w:rsidRPr="00F13E00">
        <w:rPr>
          <w:rFonts w:asciiTheme="minorHAnsi" w:hAnsiTheme="minorHAnsi"/>
          <w:sz w:val="22"/>
          <w:szCs w:val="22"/>
        </w:rPr>
        <w:t xml:space="preserve">, C. J., Gruber, E., </w:t>
      </w:r>
      <w:proofErr w:type="spellStart"/>
      <w:r w:rsidRPr="00F13E00">
        <w:rPr>
          <w:rFonts w:asciiTheme="minorHAnsi" w:hAnsiTheme="minorHAnsi"/>
          <w:sz w:val="22"/>
          <w:szCs w:val="22"/>
        </w:rPr>
        <w:t>Filazzola</w:t>
      </w:r>
      <w:proofErr w:type="spellEnd"/>
      <w:r w:rsidRPr="00F13E00">
        <w:rPr>
          <w:rFonts w:asciiTheme="minorHAnsi" w:hAnsiTheme="minorHAnsi"/>
          <w:sz w:val="22"/>
          <w:szCs w:val="22"/>
        </w:rPr>
        <w:t xml:space="preserve">, A., Noble, T., &amp; </w:t>
      </w:r>
      <w:proofErr w:type="spellStart"/>
      <w:r w:rsidRPr="00F13E00">
        <w:rPr>
          <w:rFonts w:asciiTheme="minorHAnsi" w:hAnsiTheme="minorHAnsi"/>
          <w:sz w:val="22"/>
          <w:szCs w:val="22"/>
        </w:rPr>
        <w:t>Westphal</w:t>
      </w:r>
      <w:proofErr w:type="spellEnd"/>
      <w:r w:rsidRPr="00F13E00">
        <w:rPr>
          <w:rFonts w:asciiTheme="minorHAnsi" w:hAnsiTheme="minorHAnsi"/>
          <w:sz w:val="22"/>
          <w:szCs w:val="22"/>
        </w:rPr>
        <w:t xml:space="preserve">, M. (2018). The Groot Effect: Plant facilitation </w:t>
      </w:r>
      <w:r>
        <w:rPr>
          <w:rFonts w:asciiTheme="minorHAnsi" w:hAnsiTheme="minorHAnsi"/>
          <w:sz w:val="22"/>
          <w:szCs w:val="22"/>
        </w:rPr>
        <w:tab/>
      </w:r>
      <w:r w:rsidRPr="00F13E00">
        <w:rPr>
          <w:rFonts w:asciiTheme="minorHAnsi" w:hAnsiTheme="minorHAnsi"/>
          <w:sz w:val="22"/>
          <w:szCs w:val="22"/>
        </w:rPr>
        <w:t xml:space="preserve">and desert shrub regrowth following extensive damage. Ecology and Evolution, 8(1), 706–715. </w:t>
      </w:r>
      <w:r>
        <w:rPr>
          <w:rFonts w:asciiTheme="minorHAnsi" w:hAnsiTheme="minorHAnsi"/>
          <w:sz w:val="22"/>
          <w:szCs w:val="22"/>
        </w:rPr>
        <w:tab/>
      </w:r>
      <w:hyperlink r:id="rId39" w:history="1">
        <w:r w:rsidRPr="00F13E00">
          <w:rPr>
            <w:rFonts w:asciiTheme="minorHAnsi" w:hAnsiTheme="minorHAnsi"/>
            <w:sz w:val="22"/>
            <w:szCs w:val="22"/>
          </w:rPr>
          <w:t>https://doi.org/10.1002/ece3.3671</w:t>
        </w:r>
      </w:hyperlink>
    </w:p>
    <w:p w14:paraId="204C49E6" w14:textId="320B0CCA" w:rsidR="00EB189E" w:rsidRPr="00F13E00" w:rsidRDefault="00EB189E" w:rsidP="009B61FB">
      <w:pPr>
        <w:rPr>
          <w:rFonts w:asciiTheme="minorHAnsi" w:hAnsiTheme="minorHAnsi"/>
          <w:sz w:val="22"/>
          <w:szCs w:val="22"/>
        </w:rPr>
      </w:pPr>
      <w:proofErr w:type="spellStart"/>
      <w:r w:rsidRPr="00F13E00">
        <w:rPr>
          <w:rFonts w:asciiTheme="minorHAnsi" w:hAnsiTheme="minorHAnsi"/>
          <w:sz w:val="22"/>
          <w:szCs w:val="22"/>
        </w:rPr>
        <w:t>Lortie</w:t>
      </w:r>
      <w:proofErr w:type="spellEnd"/>
      <w:r w:rsidRPr="00F13E00">
        <w:rPr>
          <w:rFonts w:asciiTheme="minorHAnsi" w:hAnsiTheme="minorHAnsi"/>
          <w:sz w:val="22"/>
          <w:szCs w:val="22"/>
        </w:rPr>
        <w:t xml:space="preserve">, C. J., Zuliani, M., </w:t>
      </w:r>
      <w:proofErr w:type="spellStart"/>
      <w:r w:rsidRPr="00F13E00">
        <w:rPr>
          <w:rFonts w:asciiTheme="minorHAnsi" w:hAnsiTheme="minorHAnsi"/>
          <w:sz w:val="22"/>
          <w:szCs w:val="22"/>
        </w:rPr>
        <w:t>Ghazian</w:t>
      </w:r>
      <w:proofErr w:type="spellEnd"/>
      <w:r w:rsidRPr="00F13E00">
        <w:rPr>
          <w:rFonts w:asciiTheme="minorHAnsi" w:hAnsiTheme="minorHAnsi"/>
          <w:sz w:val="22"/>
          <w:szCs w:val="22"/>
        </w:rPr>
        <w:t xml:space="preserve">, N., Haas, S., Braun, J., Owen, M., Miguel, F., </w:t>
      </w:r>
      <w:proofErr w:type="spellStart"/>
      <w:r w:rsidRPr="00F13E00">
        <w:rPr>
          <w:rFonts w:asciiTheme="minorHAnsi" w:hAnsiTheme="minorHAnsi"/>
          <w:sz w:val="22"/>
          <w:szCs w:val="22"/>
        </w:rPr>
        <w:t>Seifan</w:t>
      </w:r>
      <w:proofErr w:type="spellEnd"/>
      <w:r w:rsidRPr="00F13E00">
        <w:rPr>
          <w:rFonts w:asciiTheme="minorHAnsi" w:hAnsiTheme="minorHAnsi"/>
          <w:sz w:val="22"/>
          <w:szCs w:val="22"/>
        </w:rPr>
        <w:t xml:space="preserve">, M., </w:t>
      </w:r>
      <w:proofErr w:type="spellStart"/>
      <w:r w:rsidRPr="00F13E00">
        <w:rPr>
          <w:rFonts w:asciiTheme="minorHAnsi" w:hAnsiTheme="minorHAnsi"/>
          <w:sz w:val="22"/>
          <w:szCs w:val="22"/>
        </w:rPr>
        <w:t>Filazzola</w:t>
      </w:r>
      <w:proofErr w:type="spellEnd"/>
      <w:r w:rsidRPr="00F13E00">
        <w:rPr>
          <w:rFonts w:asciiTheme="minorHAnsi" w:hAnsiTheme="minorHAnsi"/>
          <w:sz w:val="22"/>
          <w:szCs w:val="22"/>
        </w:rPr>
        <w:t xml:space="preserve">, A., &amp; </w:t>
      </w:r>
      <w:r w:rsidR="00F13E00">
        <w:rPr>
          <w:rFonts w:asciiTheme="minorHAnsi" w:hAnsiTheme="minorHAnsi"/>
          <w:sz w:val="22"/>
          <w:szCs w:val="22"/>
        </w:rPr>
        <w:tab/>
      </w:r>
      <w:r w:rsidRPr="00F13E00">
        <w:rPr>
          <w:rFonts w:asciiTheme="minorHAnsi" w:hAnsiTheme="minorHAnsi"/>
          <w:sz w:val="22"/>
          <w:szCs w:val="22"/>
        </w:rPr>
        <w:t xml:space="preserve">Lucero, J. (2021). Too much of a good thing: Shrub benefactors are less important in higher </w:t>
      </w:r>
      <w:r w:rsidR="00F13E00">
        <w:rPr>
          <w:rFonts w:asciiTheme="minorHAnsi" w:hAnsiTheme="minorHAnsi"/>
          <w:sz w:val="22"/>
          <w:szCs w:val="22"/>
        </w:rPr>
        <w:tab/>
      </w:r>
      <w:r w:rsidRPr="00F13E00">
        <w:rPr>
          <w:rFonts w:asciiTheme="minorHAnsi" w:hAnsiTheme="minorHAnsi"/>
          <w:sz w:val="22"/>
          <w:szCs w:val="22"/>
        </w:rPr>
        <w:t xml:space="preserve">diversity arid ecosystems. Journal of Ecology, 1365-2745.13596. </w:t>
      </w:r>
      <w:hyperlink r:id="rId40" w:history="1">
        <w:r w:rsidRPr="00F13E00">
          <w:rPr>
            <w:rFonts w:asciiTheme="minorHAnsi" w:hAnsiTheme="minorHAnsi"/>
            <w:sz w:val="22"/>
            <w:szCs w:val="22"/>
          </w:rPr>
          <w:t>https://doi.org/10.1111/1365-</w:t>
        </w:r>
        <w:r w:rsidR="00F13E00">
          <w:rPr>
            <w:rFonts w:asciiTheme="minorHAnsi" w:hAnsiTheme="minorHAnsi"/>
            <w:sz w:val="22"/>
            <w:szCs w:val="22"/>
          </w:rPr>
          <w:tab/>
        </w:r>
        <w:r w:rsidRPr="00F13E00">
          <w:rPr>
            <w:rFonts w:asciiTheme="minorHAnsi" w:hAnsiTheme="minorHAnsi"/>
            <w:sz w:val="22"/>
            <w:szCs w:val="22"/>
          </w:rPr>
          <w:t>2745.13596</w:t>
        </w:r>
      </w:hyperlink>
    </w:p>
    <w:p w14:paraId="140520A4" w14:textId="262C2392" w:rsidR="00EB189E" w:rsidRDefault="001B44DB" w:rsidP="009B61FB">
      <w:pPr>
        <w:rPr>
          <w:sz w:val="22"/>
          <w:szCs w:val="22"/>
        </w:rPr>
      </w:pPr>
      <w:proofErr w:type="spellStart"/>
      <w:r w:rsidRPr="00BD5AFD">
        <w:rPr>
          <w:sz w:val="22"/>
          <w:szCs w:val="22"/>
        </w:rPr>
        <w:t>Lortie</w:t>
      </w:r>
      <w:proofErr w:type="spellEnd"/>
      <w:r w:rsidRPr="00BD5AFD">
        <w:rPr>
          <w:sz w:val="22"/>
          <w:szCs w:val="22"/>
        </w:rPr>
        <w:t xml:space="preserve">, C. J., </w:t>
      </w:r>
      <w:proofErr w:type="spellStart"/>
      <w:r w:rsidRPr="00BD5AFD">
        <w:rPr>
          <w:sz w:val="22"/>
          <w:szCs w:val="22"/>
        </w:rPr>
        <w:t>Ghazian</w:t>
      </w:r>
      <w:proofErr w:type="spellEnd"/>
      <w:r w:rsidRPr="00BD5AFD">
        <w:rPr>
          <w:sz w:val="22"/>
          <w:szCs w:val="22"/>
        </w:rPr>
        <w:t xml:space="preserve">, N., &amp; Zuliani, M. (2022). A workflow for selecting seeding density in desert </w:t>
      </w:r>
      <w:r w:rsidRPr="00BD5AFD">
        <w:rPr>
          <w:sz w:val="22"/>
          <w:szCs w:val="22"/>
        </w:rPr>
        <w:tab/>
        <w:t xml:space="preserve">species </w:t>
      </w:r>
      <w:r>
        <w:rPr>
          <w:sz w:val="22"/>
          <w:szCs w:val="22"/>
        </w:rPr>
        <w:tab/>
      </w:r>
      <w:r w:rsidRPr="00BD5AFD">
        <w:rPr>
          <w:sz w:val="22"/>
          <w:szCs w:val="22"/>
        </w:rPr>
        <w:t xml:space="preserve">experiments. Journal of Arid Environments, 198, 104701. </w:t>
      </w:r>
      <w:r w:rsidRPr="00BD5AFD">
        <w:rPr>
          <w:sz w:val="22"/>
          <w:szCs w:val="22"/>
        </w:rPr>
        <w:tab/>
      </w:r>
      <w:hyperlink r:id="rId41" w:history="1">
        <w:r w:rsidRPr="00BD5AFD">
          <w:rPr>
            <w:sz w:val="22"/>
            <w:szCs w:val="22"/>
          </w:rPr>
          <w:t>https://doi.org/10.1016/j.jaridenv.2021.104701</w:t>
        </w:r>
      </w:hyperlink>
    </w:p>
    <w:p w14:paraId="71856978" w14:textId="77777777" w:rsidR="00EB189E" w:rsidRDefault="00EB189E" w:rsidP="009B61FB">
      <w:pPr>
        <w:rPr>
          <w:sz w:val="22"/>
          <w:szCs w:val="22"/>
        </w:rPr>
      </w:pPr>
    </w:p>
    <w:p w14:paraId="23C1FAC3" w14:textId="26ADB855" w:rsidR="00EB189E" w:rsidRPr="00EB189E" w:rsidRDefault="00EB189E" w:rsidP="009B61FB">
      <w:pPr>
        <w:rPr>
          <w:rFonts w:asciiTheme="minorHAnsi" w:hAnsiTheme="minorHAnsi"/>
          <w:sz w:val="22"/>
          <w:szCs w:val="22"/>
        </w:rPr>
      </w:pPr>
      <w:r w:rsidRPr="00EB189E">
        <w:rPr>
          <w:rFonts w:asciiTheme="minorHAnsi" w:hAnsiTheme="minorHAnsi"/>
          <w:sz w:val="22"/>
          <w:szCs w:val="22"/>
        </w:rPr>
        <w:t xml:space="preserve">Lucero, J. E., &amp; Callaway, R. M. (2018). Native </w:t>
      </w:r>
      <w:proofErr w:type="spellStart"/>
      <w:r w:rsidRPr="00EB189E">
        <w:rPr>
          <w:rFonts w:asciiTheme="minorHAnsi" w:hAnsiTheme="minorHAnsi"/>
          <w:sz w:val="22"/>
          <w:szCs w:val="22"/>
        </w:rPr>
        <w:t>granivores</w:t>
      </w:r>
      <w:proofErr w:type="spellEnd"/>
      <w:r w:rsidRPr="00EB189E">
        <w:rPr>
          <w:rFonts w:asciiTheme="minorHAnsi" w:hAnsiTheme="minorHAnsi"/>
          <w:sz w:val="22"/>
          <w:szCs w:val="22"/>
        </w:rPr>
        <w:t xml:space="preserve"> reduce the establishment of native grasses but </w:t>
      </w:r>
      <w:r>
        <w:rPr>
          <w:rFonts w:asciiTheme="minorHAnsi" w:hAnsiTheme="minorHAnsi"/>
          <w:sz w:val="22"/>
          <w:szCs w:val="22"/>
        </w:rPr>
        <w:tab/>
      </w:r>
      <w:r w:rsidRPr="00EB189E">
        <w:rPr>
          <w:rFonts w:asciiTheme="minorHAnsi" w:hAnsiTheme="minorHAnsi"/>
          <w:sz w:val="22"/>
          <w:szCs w:val="22"/>
        </w:rPr>
        <w:t xml:space="preserve">not invasive </w:t>
      </w:r>
      <w:proofErr w:type="spellStart"/>
      <w:r w:rsidRPr="00EB189E">
        <w:rPr>
          <w:rFonts w:asciiTheme="minorHAnsi" w:hAnsiTheme="minorHAnsi"/>
          <w:sz w:val="22"/>
          <w:szCs w:val="22"/>
        </w:rPr>
        <w:t>Bromus</w:t>
      </w:r>
      <w:proofErr w:type="spellEnd"/>
      <w:r w:rsidRPr="00EB189E">
        <w:rPr>
          <w:rFonts w:asciiTheme="minorHAnsi" w:hAnsiTheme="minorHAnsi"/>
          <w:sz w:val="22"/>
          <w:szCs w:val="22"/>
        </w:rPr>
        <w:t xml:space="preserve"> tectorum. Biological Invasions, 20(12), 3491–3497. </w:t>
      </w:r>
      <w:r>
        <w:rPr>
          <w:rFonts w:asciiTheme="minorHAnsi" w:hAnsiTheme="minorHAnsi"/>
          <w:sz w:val="22"/>
          <w:szCs w:val="22"/>
        </w:rPr>
        <w:tab/>
      </w:r>
      <w:hyperlink r:id="rId42" w:history="1">
        <w:r w:rsidRPr="00EB189E">
          <w:rPr>
            <w:rFonts w:asciiTheme="minorHAnsi" w:hAnsiTheme="minorHAnsi"/>
            <w:sz w:val="22"/>
            <w:szCs w:val="22"/>
          </w:rPr>
          <w:t>https://doi.org/10.1007/s10530-018-1789-x</w:t>
        </w:r>
      </w:hyperlink>
    </w:p>
    <w:p w14:paraId="4787C175" w14:textId="432968FE" w:rsidR="00EB189E" w:rsidRPr="00EB189E" w:rsidRDefault="00EB189E" w:rsidP="009B61FB">
      <w:pPr>
        <w:rPr>
          <w:rFonts w:asciiTheme="minorHAnsi" w:hAnsiTheme="minorHAnsi"/>
          <w:sz w:val="22"/>
          <w:szCs w:val="22"/>
        </w:rPr>
      </w:pPr>
      <w:r w:rsidRPr="00EB189E">
        <w:rPr>
          <w:rFonts w:asciiTheme="minorHAnsi" w:hAnsiTheme="minorHAnsi"/>
          <w:sz w:val="22"/>
          <w:szCs w:val="22"/>
        </w:rPr>
        <w:t xml:space="preserve">Lucero, J. E., Noble, T., Haas, S., </w:t>
      </w:r>
      <w:proofErr w:type="spellStart"/>
      <w:r w:rsidRPr="00EB189E">
        <w:rPr>
          <w:rFonts w:asciiTheme="minorHAnsi" w:hAnsiTheme="minorHAnsi"/>
          <w:sz w:val="22"/>
          <w:szCs w:val="22"/>
        </w:rPr>
        <w:t>Westphal</w:t>
      </w:r>
      <w:proofErr w:type="spellEnd"/>
      <w:r w:rsidRPr="00EB189E">
        <w:rPr>
          <w:rFonts w:asciiTheme="minorHAnsi" w:hAnsiTheme="minorHAnsi"/>
          <w:sz w:val="22"/>
          <w:szCs w:val="22"/>
        </w:rPr>
        <w:t xml:space="preserve">, M., Butterfield, H. S., &amp; </w:t>
      </w:r>
      <w:proofErr w:type="spellStart"/>
      <w:r w:rsidRPr="00EB189E">
        <w:rPr>
          <w:rFonts w:asciiTheme="minorHAnsi" w:hAnsiTheme="minorHAnsi"/>
          <w:sz w:val="22"/>
          <w:szCs w:val="22"/>
        </w:rPr>
        <w:t>Lortie</w:t>
      </w:r>
      <w:proofErr w:type="spellEnd"/>
      <w:r w:rsidRPr="00EB189E">
        <w:rPr>
          <w:rFonts w:asciiTheme="minorHAnsi" w:hAnsiTheme="minorHAnsi"/>
          <w:sz w:val="22"/>
          <w:szCs w:val="22"/>
        </w:rPr>
        <w:t xml:space="preserve">, C. J. (2019). The dark side of </w:t>
      </w:r>
      <w:r>
        <w:rPr>
          <w:rFonts w:asciiTheme="minorHAnsi" w:hAnsiTheme="minorHAnsi"/>
          <w:sz w:val="22"/>
          <w:szCs w:val="22"/>
        </w:rPr>
        <w:tab/>
      </w:r>
      <w:r w:rsidRPr="00EB189E">
        <w:rPr>
          <w:rFonts w:asciiTheme="minorHAnsi" w:hAnsiTheme="minorHAnsi"/>
          <w:sz w:val="22"/>
          <w:szCs w:val="22"/>
        </w:rPr>
        <w:t xml:space="preserve">facilitation: Native shrubs facilitate exotic annuals more strongly than native annuals. </w:t>
      </w:r>
      <w:proofErr w:type="spellStart"/>
      <w:r w:rsidRPr="00EB189E">
        <w:rPr>
          <w:rFonts w:asciiTheme="minorHAnsi" w:hAnsiTheme="minorHAnsi"/>
          <w:sz w:val="22"/>
          <w:szCs w:val="22"/>
        </w:rPr>
        <w:t>NeoBiota</w:t>
      </w:r>
      <w:proofErr w:type="spellEnd"/>
      <w:r w:rsidRPr="00EB189E">
        <w:rPr>
          <w:rFonts w:asciiTheme="minorHAnsi" w:hAnsiTheme="minorHAnsi"/>
          <w:sz w:val="22"/>
          <w:szCs w:val="22"/>
        </w:rPr>
        <w:t xml:space="preserve">, </w:t>
      </w:r>
      <w:r>
        <w:rPr>
          <w:rFonts w:asciiTheme="minorHAnsi" w:hAnsiTheme="minorHAnsi"/>
          <w:sz w:val="22"/>
          <w:szCs w:val="22"/>
        </w:rPr>
        <w:tab/>
      </w:r>
      <w:r w:rsidRPr="00EB189E">
        <w:rPr>
          <w:rFonts w:asciiTheme="minorHAnsi" w:hAnsiTheme="minorHAnsi"/>
          <w:sz w:val="22"/>
          <w:szCs w:val="22"/>
        </w:rPr>
        <w:t xml:space="preserve">44, 75–93. </w:t>
      </w:r>
      <w:hyperlink r:id="rId43" w:history="1">
        <w:r w:rsidRPr="00EB189E">
          <w:rPr>
            <w:rFonts w:asciiTheme="minorHAnsi" w:hAnsiTheme="minorHAnsi"/>
            <w:sz w:val="22"/>
            <w:szCs w:val="22"/>
          </w:rPr>
          <w:t>https://doi.org/10.3897/neobiota.44.33771</w:t>
        </w:r>
      </w:hyperlink>
    </w:p>
    <w:p w14:paraId="78BFF6A6" w14:textId="5678A405" w:rsidR="00EB189E" w:rsidRPr="00EB189E" w:rsidRDefault="00EB189E" w:rsidP="009B61FB">
      <w:pPr>
        <w:rPr>
          <w:rFonts w:asciiTheme="minorHAnsi" w:hAnsiTheme="minorHAnsi"/>
          <w:sz w:val="22"/>
          <w:szCs w:val="22"/>
        </w:rPr>
      </w:pPr>
      <w:proofErr w:type="spellStart"/>
      <w:r w:rsidRPr="00EB189E">
        <w:rPr>
          <w:rFonts w:asciiTheme="minorHAnsi" w:hAnsiTheme="minorHAnsi"/>
          <w:sz w:val="22"/>
          <w:szCs w:val="22"/>
        </w:rPr>
        <w:t>Maestre</w:t>
      </w:r>
      <w:proofErr w:type="spellEnd"/>
      <w:r w:rsidRPr="00EB189E">
        <w:rPr>
          <w:rFonts w:asciiTheme="minorHAnsi" w:hAnsiTheme="minorHAnsi"/>
          <w:sz w:val="22"/>
          <w:szCs w:val="22"/>
        </w:rPr>
        <w:t xml:space="preserve">, F. T., Bowker, M. A., </w:t>
      </w:r>
      <w:proofErr w:type="spellStart"/>
      <w:r w:rsidRPr="00EB189E">
        <w:rPr>
          <w:rFonts w:asciiTheme="minorHAnsi" w:hAnsiTheme="minorHAnsi"/>
          <w:sz w:val="22"/>
          <w:szCs w:val="22"/>
        </w:rPr>
        <w:t>Puche</w:t>
      </w:r>
      <w:proofErr w:type="spellEnd"/>
      <w:r w:rsidRPr="00EB189E">
        <w:rPr>
          <w:rFonts w:asciiTheme="minorHAnsi" w:hAnsiTheme="minorHAnsi"/>
          <w:sz w:val="22"/>
          <w:szCs w:val="22"/>
        </w:rPr>
        <w:t xml:space="preserve">, M. D., </w:t>
      </w:r>
      <w:proofErr w:type="spellStart"/>
      <w:r w:rsidRPr="00EB189E">
        <w:rPr>
          <w:rFonts w:asciiTheme="minorHAnsi" w:hAnsiTheme="minorHAnsi"/>
          <w:sz w:val="22"/>
          <w:szCs w:val="22"/>
        </w:rPr>
        <w:t>Belén</w:t>
      </w:r>
      <w:proofErr w:type="spellEnd"/>
      <w:r w:rsidRPr="00EB189E">
        <w:rPr>
          <w:rFonts w:asciiTheme="minorHAnsi" w:hAnsiTheme="minorHAnsi"/>
          <w:sz w:val="22"/>
          <w:szCs w:val="22"/>
        </w:rPr>
        <w:t xml:space="preserve"> Hinojosa, M., </w:t>
      </w:r>
      <w:proofErr w:type="spellStart"/>
      <w:r w:rsidRPr="00EB189E">
        <w:rPr>
          <w:rFonts w:asciiTheme="minorHAnsi" w:hAnsiTheme="minorHAnsi"/>
          <w:sz w:val="22"/>
          <w:szCs w:val="22"/>
        </w:rPr>
        <w:t>Martínez</w:t>
      </w:r>
      <w:proofErr w:type="spellEnd"/>
      <w:r w:rsidRPr="00EB189E">
        <w:rPr>
          <w:rFonts w:asciiTheme="minorHAnsi" w:hAnsiTheme="minorHAnsi"/>
          <w:sz w:val="22"/>
          <w:szCs w:val="22"/>
        </w:rPr>
        <w:t xml:space="preserve">, I., </w:t>
      </w:r>
      <w:proofErr w:type="spellStart"/>
      <w:r w:rsidRPr="00EB189E">
        <w:rPr>
          <w:rFonts w:asciiTheme="minorHAnsi" w:hAnsiTheme="minorHAnsi"/>
          <w:sz w:val="22"/>
          <w:szCs w:val="22"/>
        </w:rPr>
        <w:t>García</w:t>
      </w:r>
      <w:proofErr w:type="spellEnd"/>
      <w:r w:rsidRPr="00EB189E">
        <w:rPr>
          <w:rFonts w:asciiTheme="minorHAnsi" w:hAnsiTheme="minorHAnsi"/>
          <w:sz w:val="22"/>
          <w:szCs w:val="22"/>
        </w:rPr>
        <w:t xml:space="preserve">-Palacios, P., Castillo, </w:t>
      </w:r>
      <w:r>
        <w:rPr>
          <w:rFonts w:asciiTheme="minorHAnsi" w:hAnsiTheme="minorHAnsi"/>
          <w:sz w:val="22"/>
          <w:szCs w:val="22"/>
        </w:rPr>
        <w:tab/>
      </w:r>
      <w:r w:rsidRPr="00EB189E">
        <w:rPr>
          <w:rFonts w:asciiTheme="minorHAnsi" w:hAnsiTheme="minorHAnsi"/>
          <w:sz w:val="22"/>
          <w:szCs w:val="22"/>
        </w:rPr>
        <w:t xml:space="preserve">A. P., </w:t>
      </w:r>
      <w:proofErr w:type="spellStart"/>
      <w:r w:rsidRPr="00EB189E">
        <w:rPr>
          <w:rFonts w:asciiTheme="minorHAnsi" w:hAnsiTheme="minorHAnsi"/>
          <w:sz w:val="22"/>
          <w:szCs w:val="22"/>
        </w:rPr>
        <w:t>Soliveres</w:t>
      </w:r>
      <w:proofErr w:type="spellEnd"/>
      <w:r w:rsidRPr="00EB189E">
        <w:rPr>
          <w:rFonts w:asciiTheme="minorHAnsi" w:hAnsiTheme="minorHAnsi"/>
          <w:sz w:val="22"/>
          <w:szCs w:val="22"/>
        </w:rPr>
        <w:t xml:space="preserve">, S., </w:t>
      </w:r>
      <w:proofErr w:type="spellStart"/>
      <w:r w:rsidRPr="00EB189E">
        <w:rPr>
          <w:rFonts w:asciiTheme="minorHAnsi" w:hAnsiTheme="minorHAnsi"/>
          <w:sz w:val="22"/>
          <w:szCs w:val="22"/>
        </w:rPr>
        <w:t>Luzuriaga</w:t>
      </w:r>
      <w:proofErr w:type="spellEnd"/>
      <w:r w:rsidRPr="00EB189E">
        <w:rPr>
          <w:rFonts w:asciiTheme="minorHAnsi" w:hAnsiTheme="minorHAnsi"/>
          <w:sz w:val="22"/>
          <w:szCs w:val="22"/>
        </w:rPr>
        <w:t xml:space="preserve">, A. L., Sánchez, A. M., </w:t>
      </w:r>
      <w:proofErr w:type="spellStart"/>
      <w:r w:rsidRPr="00EB189E">
        <w:rPr>
          <w:rFonts w:asciiTheme="minorHAnsi" w:hAnsiTheme="minorHAnsi"/>
          <w:sz w:val="22"/>
          <w:szCs w:val="22"/>
        </w:rPr>
        <w:t>Carreira</w:t>
      </w:r>
      <w:proofErr w:type="spellEnd"/>
      <w:r w:rsidRPr="00EB189E">
        <w:rPr>
          <w:rFonts w:asciiTheme="minorHAnsi" w:hAnsiTheme="minorHAnsi"/>
          <w:sz w:val="22"/>
          <w:szCs w:val="22"/>
        </w:rPr>
        <w:t xml:space="preserve">, J. A., Gallardo, A., &amp; </w:t>
      </w:r>
      <w:proofErr w:type="spellStart"/>
      <w:r w:rsidRPr="00EB189E">
        <w:rPr>
          <w:rFonts w:asciiTheme="minorHAnsi" w:hAnsiTheme="minorHAnsi"/>
          <w:sz w:val="22"/>
          <w:szCs w:val="22"/>
        </w:rPr>
        <w:t>Escudero</w:t>
      </w:r>
      <w:proofErr w:type="spellEnd"/>
      <w:r w:rsidRPr="00EB189E">
        <w:rPr>
          <w:rFonts w:asciiTheme="minorHAnsi" w:hAnsiTheme="minorHAnsi"/>
          <w:sz w:val="22"/>
          <w:szCs w:val="22"/>
        </w:rPr>
        <w:t xml:space="preserve">, A. </w:t>
      </w:r>
      <w:r>
        <w:rPr>
          <w:rFonts w:asciiTheme="minorHAnsi" w:hAnsiTheme="minorHAnsi"/>
          <w:sz w:val="22"/>
          <w:szCs w:val="22"/>
        </w:rPr>
        <w:tab/>
      </w:r>
      <w:r w:rsidRPr="00EB189E">
        <w:rPr>
          <w:rFonts w:asciiTheme="minorHAnsi" w:hAnsiTheme="minorHAnsi"/>
          <w:sz w:val="22"/>
          <w:szCs w:val="22"/>
        </w:rPr>
        <w:t xml:space="preserve">(2009). Shrub encroachment can reverse desertification in semi-arid Mediterranean grasslands. </w:t>
      </w:r>
      <w:r>
        <w:rPr>
          <w:rFonts w:asciiTheme="minorHAnsi" w:hAnsiTheme="minorHAnsi"/>
          <w:sz w:val="22"/>
          <w:szCs w:val="22"/>
        </w:rPr>
        <w:tab/>
      </w:r>
      <w:r w:rsidRPr="00EB189E">
        <w:rPr>
          <w:rFonts w:asciiTheme="minorHAnsi" w:hAnsiTheme="minorHAnsi"/>
          <w:sz w:val="22"/>
          <w:szCs w:val="22"/>
        </w:rPr>
        <w:t xml:space="preserve">Ecology Letters, 12(9), 930–941. </w:t>
      </w:r>
      <w:hyperlink r:id="rId44" w:history="1">
        <w:r w:rsidRPr="00EB189E">
          <w:rPr>
            <w:rFonts w:asciiTheme="minorHAnsi" w:hAnsiTheme="minorHAnsi"/>
            <w:sz w:val="22"/>
            <w:szCs w:val="22"/>
          </w:rPr>
          <w:t>https://doi.org/10.1111/j.1461-0248.2009.01352.x</w:t>
        </w:r>
      </w:hyperlink>
    </w:p>
    <w:p w14:paraId="0471161D" w14:textId="0141C7B8" w:rsidR="00EB189E" w:rsidRPr="00EB189E" w:rsidRDefault="00EB189E" w:rsidP="009B61FB">
      <w:pPr>
        <w:rPr>
          <w:rFonts w:asciiTheme="minorHAnsi" w:hAnsiTheme="minorHAnsi"/>
          <w:sz w:val="22"/>
          <w:szCs w:val="22"/>
        </w:rPr>
      </w:pPr>
      <w:proofErr w:type="spellStart"/>
      <w:r w:rsidRPr="00EB189E">
        <w:rPr>
          <w:rFonts w:asciiTheme="minorHAnsi" w:hAnsiTheme="minorHAnsi"/>
          <w:sz w:val="22"/>
          <w:szCs w:val="22"/>
        </w:rPr>
        <w:t>Maestre</w:t>
      </w:r>
      <w:proofErr w:type="spellEnd"/>
      <w:r w:rsidRPr="00EB189E">
        <w:rPr>
          <w:rFonts w:asciiTheme="minorHAnsi" w:hAnsiTheme="minorHAnsi"/>
          <w:sz w:val="22"/>
          <w:szCs w:val="22"/>
        </w:rPr>
        <w:t xml:space="preserve">, F. T., Eldridge, D. J., </w:t>
      </w:r>
      <w:proofErr w:type="spellStart"/>
      <w:r w:rsidRPr="00EB189E">
        <w:rPr>
          <w:rFonts w:asciiTheme="minorHAnsi" w:hAnsiTheme="minorHAnsi"/>
          <w:sz w:val="22"/>
          <w:szCs w:val="22"/>
        </w:rPr>
        <w:t>Soliveres</w:t>
      </w:r>
      <w:proofErr w:type="spellEnd"/>
      <w:r w:rsidRPr="00EB189E">
        <w:rPr>
          <w:rFonts w:asciiTheme="minorHAnsi" w:hAnsiTheme="minorHAnsi"/>
          <w:sz w:val="22"/>
          <w:szCs w:val="22"/>
        </w:rPr>
        <w:t xml:space="preserve">, S., </w:t>
      </w:r>
      <w:proofErr w:type="spellStart"/>
      <w:r w:rsidRPr="00EB189E">
        <w:rPr>
          <w:rFonts w:asciiTheme="minorHAnsi" w:hAnsiTheme="minorHAnsi"/>
          <w:sz w:val="22"/>
          <w:szCs w:val="22"/>
        </w:rPr>
        <w:t>Kéfi</w:t>
      </w:r>
      <w:proofErr w:type="spellEnd"/>
      <w:r w:rsidRPr="00EB189E">
        <w:rPr>
          <w:rFonts w:asciiTheme="minorHAnsi" w:hAnsiTheme="minorHAnsi"/>
          <w:sz w:val="22"/>
          <w:szCs w:val="22"/>
        </w:rPr>
        <w:t>, S., Delgado-</w:t>
      </w:r>
      <w:proofErr w:type="spellStart"/>
      <w:r w:rsidRPr="00EB189E">
        <w:rPr>
          <w:rFonts w:asciiTheme="minorHAnsi" w:hAnsiTheme="minorHAnsi"/>
          <w:sz w:val="22"/>
          <w:szCs w:val="22"/>
        </w:rPr>
        <w:t>Baquerizo</w:t>
      </w:r>
      <w:proofErr w:type="spellEnd"/>
      <w:r w:rsidRPr="00EB189E">
        <w:rPr>
          <w:rFonts w:asciiTheme="minorHAnsi" w:hAnsiTheme="minorHAnsi"/>
          <w:sz w:val="22"/>
          <w:szCs w:val="22"/>
        </w:rPr>
        <w:t xml:space="preserve">, M., Bowker, M. A., </w:t>
      </w:r>
      <w:proofErr w:type="spellStart"/>
      <w:r w:rsidRPr="00EB189E">
        <w:rPr>
          <w:rFonts w:asciiTheme="minorHAnsi" w:hAnsiTheme="minorHAnsi"/>
          <w:sz w:val="22"/>
          <w:szCs w:val="22"/>
        </w:rPr>
        <w:t>García</w:t>
      </w:r>
      <w:proofErr w:type="spellEnd"/>
      <w:r w:rsidRPr="00EB189E">
        <w:rPr>
          <w:rFonts w:asciiTheme="minorHAnsi" w:hAnsiTheme="minorHAnsi"/>
          <w:sz w:val="22"/>
          <w:szCs w:val="22"/>
        </w:rPr>
        <w:t>-</w:t>
      </w:r>
      <w:r>
        <w:rPr>
          <w:rFonts w:asciiTheme="minorHAnsi" w:hAnsiTheme="minorHAnsi"/>
          <w:sz w:val="22"/>
          <w:szCs w:val="22"/>
        </w:rPr>
        <w:tab/>
      </w:r>
      <w:r w:rsidRPr="00EB189E">
        <w:rPr>
          <w:rFonts w:asciiTheme="minorHAnsi" w:hAnsiTheme="minorHAnsi"/>
          <w:sz w:val="22"/>
          <w:szCs w:val="22"/>
        </w:rPr>
        <w:t xml:space="preserve">Palacios, P., </w:t>
      </w:r>
      <w:proofErr w:type="spellStart"/>
      <w:r w:rsidRPr="00EB189E">
        <w:rPr>
          <w:rFonts w:asciiTheme="minorHAnsi" w:hAnsiTheme="minorHAnsi"/>
          <w:sz w:val="22"/>
          <w:szCs w:val="22"/>
        </w:rPr>
        <w:t>Gaitán</w:t>
      </w:r>
      <w:proofErr w:type="spellEnd"/>
      <w:r w:rsidRPr="00EB189E">
        <w:rPr>
          <w:rFonts w:asciiTheme="minorHAnsi" w:hAnsiTheme="minorHAnsi"/>
          <w:sz w:val="22"/>
          <w:szCs w:val="22"/>
        </w:rPr>
        <w:t xml:space="preserve">, J., Gallardo, A., </w:t>
      </w:r>
      <w:proofErr w:type="spellStart"/>
      <w:r w:rsidRPr="00EB189E">
        <w:rPr>
          <w:rFonts w:asciiTheme="minorHAnsi" w:hAnsiTheme="minorHAnsi"/>
          <w:sz w:val="22"/>
          <w:szCs w:val="22"/>
        </w:rPr>
        <w:t>Lázaro</w:t>
      </w:r>
      <w:proofErr w:type="spellEnd"/>
      <w:r w:rsidRPr="00EB189E">
        <w:rPr>
          <w:rFonts w:asciiTheme="minorHAnsi" w:hAnsiTheme="minorHAnsi"/>
          <w:sz w:val="22"/>
          <w:szCs w:val="22"/>
        </w:rPr>
        <w:t xml:space="preserve">, R., &amp; </w:t>
      </w:r>
      <w:proofErr w:type="spellStart"/>
      <w:r w:rsidRPr="00EB189E">
        <w:rPr>
          <w:rFonts w:asciiTheme="minorHAnsi" w:hAnsiTheme="minorHAnsi"/>
          <w:sz w:val="22"/>
          <w:szCs w:val="22"/>
        </w:rPr>
        <w:t>Berdugo</w:t>
      </w:r>
      <w:proofErr w:type="spellEnd"/>
      <w:r w:rsidRPr="00EB189E">
        <w:rPr>
          <w:rFonts w:asciiTheme="minorHAnsi" w:hAnsiTheme="minorHAnsi"/>
          <w:sz w:val="22"/>
          <w:szCs w:val="22"/>
        </w:rPr>
        <w:t xml:space="preserve">, M. (2016). Structure and Functioning </w:t>
      </w:r>
      <w:r>
        <w:rPr>
          <w:rFonts w:asciiTheme="minorHAnsi" w:hAnsiTheme="minorHAnsi"/>
          <w:sz w:val="22"/>
          <w:szCs w:val="22"/>
        </w:rPr>
        <w:tab/>
      </w:r>
      <w:r w:rsidRPr="00EB189E">
        <w:rPr>
          <w:rFonts w:asciiTheme="minorHAnsi" w:hAnsiTheme="minorHAnsi"/>
          <w:sz w:val="22"/>
          <w:szCs w:val="22"/>
        </w:rPr>
        <w:t xml:space="preserve">of Dryland Ecosystems in a Changing World. Annual Review of Ecology, Evolution, and </w:t>
      </w:r>
      <w:r>
        <w:rPr>
          <w:rFonts w:asciiTheme="minorHAnsi" w:hAnsiTheme="minorHAnsi"/>
          <w:sz w:val="22"/>
          <w:szCs w:val="22"/>
        </w:rPr>
        <w:tab/>
      </w:r>
      <w:r w:rsidRPr="00EB189E">
        <w:rPr>
          <w:rFonts w:asciiTheme="minorHAnsi" w:hAnsiTheme="minorHAnsi"/>
          <w:sz w:val="22"/>
          <w:szCs w:val="22"/>
        </w:rPr>
        <w:t xml:space="preserve">Systematics, 47(1), 215–237. </w:t>
      </w:r>
      <w:hyperlink r:id="rId45" w:history="1">
        <w:r w:rsidRPr="00EB189E">
          <w:rPr>
            <w:rFonts w:asciiTheme="minorHAnsi" w:hAnsiTheme="minorHAnsi"/>
            <w:sz w:val="22"/>
            <w:szCs w:val="22"/>
          </w:rPr>
          <w:t>https://doi.org/10.1146/annurev-ecolsys-121415-032311</w:t>
        </w:r>
      </w:hyperlink>
    </w:p>
    <w:p w14:paraId="130A30DE" w14:textId="10F7F881" w:rsidR="00EB189E" w:rsidRPr="00EB189E" w:rsidRDefault="00EB189E" w:rsidP="009B61FB">
      <w:pPr>
        <w:rPr>
          <w:rFonts w:asciiTheme="minorHAnsi" w:hAnsiTheme="minorHAnsi"/>
          <w:sz w:val="22"/>
          <w:szCs w:val="22"/>
        </w:rPr>
      </w:pPr>
      <w:r w:rsidRPr="00EB189E">
        <w:rPr>
          <w:rFonts w:asciiTheme="minorHAnsi" w:hAnsiTheme="minorHAnsi"/>
          <w:sz w:val="22"/>
          <w:szCs w:val="22"/>
        </w:rPr>
        <w:t xml:space="preserve">Molina-Montenegro, M. A., </w:t>
      </w:r>
      <w:proofErr w:type="spellStart"/>
      <w:r w:rsidRPr="00EB189E">
        <w:rPr>
          <w:rFonts w:asciiTheme="minorHAnsi" w:hAnsiTheme="minorHAnsi"/>
          <w:sz w:val="22"/>
          <w:szCs w:val="22"/>
        </w:rPr>
        <w:t>Oses</w:t>
      </w:r>
      <w:proofErr w:type="spellEnd"/>
      <w:r w:rsidRPr="00EB189E">
        <w:rPr>
          <w:rFonts w:asciiTheme="minorHAnsi" w:hAnsiTheme="minorHAnsi"/>
          <w:sz w:val="22"/>
          <w:szCs w:val="22"/>
        </w:rPr>
        <w:t xml:space="preserve">, R., </w:t>
      </w:r>
      <w:proofErr w:type="spellStart"/>
      <w:r w:rsidRPr="00EB189E">
        <w:rPr>
          <w:rFonts w:asciiTheme="minorHAnsi" w:hAnsiTheme="minorHAnsi"/>
          <w:sz w:val="22"/>
          <w:szCs w:val="22"/>
        </w:rPr>
        <w:t>Acuña</w:t>
      </w:r>
      <w:proofErr w:type="spellEnd"/>
      <w:r w:rsidRPr="00EB189E">
        <w:rPr>
          <w:rFonts w:asciiTheme="minorHAnsi" w:hAnsiTheme="minorHAnsi"/>
          <w:sz w:val="22"/>
          <w:szCs w:val="22"/>
        </w:rPr>
        <w:t xml:space="preserve">-Rodríguez, I. S., </w:t>
      </w:r>
      <w:proofErr w:type="spellStart"/>
      <w:r w:rsidRPr="00EB189E">
        <w:rPr>
          <w:rFonts w:asciiTheme="minorHAnsi" w:hAnsiTheme="minorHAnsi"/>
          <w:sz w:val="22"/>
          <w:szCs w:val="22"/>
        </w:rPr>
        <w:t>Fardella</w:t>
      </w:r>
      <w:proofErr w:type="spellEnd"/>
      <w:r w:rsidRPr="00EB189E">
        <w:rPr>
          <w:rFonts w:asciiTheme="minorHAnsi" w:hAnsiTheme="minorHAnsi"/>
          <w:sz w:val="22"/>
          <w:szCs w:val="22"/>
        </w:rPr>
        <w:t xml:space="preserve">, C., </w:t>
      </w:r>
      <w:proofErr w:type="spellStart"/>
      <w:r w:rsidRPr="00EB189E">
        <w:rPr>
          <w:rFonts w:asciiTheme="minorHAnsi" w:hAnsiTheme="minorHAnsi"/>
          <w:sz w:val="22"/>
          <w:szCs w:val="22"/>
        </w:rPr>
        <w:t>Badano</w:t>
      </w:r>
      <w:proofErr w:type="spellEnd"/>
      <w:r w:rsidRPr="00EB189E">
        <w:rPr>
          <w:rFonts w:asciiTheme="minorHAnsi" w:hAnsiTheme="minorHAnsi"/>
          <w:sz w:val="22"/>
          <w:szCs w:val="22"/>
        </w:rPr>
        <w:t xml:space="preserve">, E. I., Torres-Morales, </w:t>
      </w:r>
      <w:r>
        <w:rPr>
          <w:rFonts w:asciiTheme="minorHAnsi" w:hAnsiTheme="minorHAnsi"/>
          <w:sz w:val="22"/>
          <w:szCs w:val="22"/>
        </w:rPr>
        <w:tab/>
      </w:r>
      <w:r w:rsidRPr="00EB189E">
        <w:rPr>
          <w:rFonts w:asciiTheme="minorHAnsi" w:hAnsiTheme="minorHAnsi"/>
          <w:sz w:val="22"/>
          <w:szCs w:val="22"/>
        </w:rPr>
        <w:t>P., Gallardo-Cerda, J., &amp; Torres-</w:t>
      </w:r>
      <w:proofErr w:type="spellStart"/>
      <w:r w:rsidRPr="00EB189E">
        <w:rPr>
          <w:rFonts w:asciiTheme="minorHAnsi" w:hAnsiTheme="minorHAnsi"/>
          <w:sz w:val="22"/>
          <w:szCs w:val="22"/>
        </w:rPr>
        <w:t>Díaz</w:t>
      </w:r>
      <w:proofErr w:type="spellEnd"/>
      <w:r w:rsidRPr="00EB189E">
        <w:rPr>
          <w:rFonts w:asciiTheme="minorHAnsi" w:hAnsiTheme="minorHAnsi"/>
          <w:sz w:val="22"/>
          <w:szCs w:val="22"/>
        </w:rPr>
        <w:t xml:space="preserve">, C. (2016). Positive interactions by cushion plants in high </w:t>
      </w:r>
      <w:r>
        <w:rPr>
          <w:rFonts w:asciiTheme="minorHAnsi" w:hAnsiTheme="minorHAnsi"/>
          <w:sz w:val="22"/>
          <w:szCs w:val="22"/>
        </w:rPr>
        <w:tab/>
      </w:r>
      <w:r w:rsidRPr="00EB189E">
        <w:rPr>
          <w:rFonts w:asciiTheme="minorHAnsi" w:hAnsiTheme="minorHAnsi"/>
          <w:sz w:val="22"/>
          <w:szCs w:val="22"/>
        </w:rPr>
        <w:t xml:space="preserve">mountains: Fact or artifact? Journal of Plant Ecology, 9(2), 117–123. </w:t>
      </w:r>
      <w:r>
        <w:rPr>
          <w:rFonts w:asciiTheme="minorHAnsi" w:hAnsiTheme="minorHAnsi"/>
          <w:sz w:val="22"/>
          <w:szCs w:val="22"/>
        </w:rPr>
        <w:tab/>
      </w:r>
      <w:hyperlink r:id="rId46" w:history="1">
        <w:r w:rsidRPr="00EB189E">
          <w:rPr>
            <w:rFonts w:asciiTheme="minorHAnsi" w:hAnsiTheme="minorHAnsi"/>
            <w:sz w:val="22"/>
            <w:szCs w:val="22"/>
          </w:rPr>
          <w:t>https://doi.org/10.1093/jpe/rtv044</w:t>
        </w:r>
      </w:hyperlink>
    </w:p>
    <w:p w14:paraId="236AC1C7" w14:textId="62BBC7A3" w:rsidR="00EB189E" w:rsidRDefault="00EB189E" w:rsidP="009B61FB">
      <w:pPr>
        <w:rPr>
          <w:rFonts w:asciiTheme="minorHAnsi" w:hAnsiTheme="minorHAnsi"/>
          <w:sz w:val="22"/>
          <w:szCs w:val="22"/>
        </w:rPr>
      </w:pPr>
      <w:r w:rsidRPr="00EB189E">
        <w:rPr>
          <w:rFonts w:asciiTheme="minorHAnsi" w:hAnsiTheme="minorHAnsi"/>
          <w:sz w:val="22"/>
          <w:szCs w:val="22"/>
        </w:rPr>
        <w:t xml:space="preserve">Moore, D., Stow, A., &amp; Kearney, M. R. (2018). Under the </w:t>
      </w:r>
      <w:proofErr w:type="gramStart"/>
      <w:r w:rsidRPr="00EB189E">
        <w:rPr>
          <w:rFonts w:asciiTheme="minorHAnsi" w:hAnsiTheme="minorHAnsi"/>
          <w:sz w:val="22"/>
          <w:szCs w:val="22"/>
        </w:rPr>
        <w:t>weather?-</w:t>
      </w:r>
      <w:proofErr w:type="gramEnd"/>
      <w:r w:rsidRPr="00EB189E">
        <w:rPr>
          <w:rFonts w:asciiTheme="minorHAnsi" w:hAnsiTheme="minorHAnsi"/>
          <w:sz w:val="22"/>
          <w:szCs w:val="22"/>
        </w:rPr>
        <w:t xml:space="preserve">The direct effects of climate warming </w:t>
      </w:r>
      <w:r>
        <w:rPr>
          <w:rFonts w:asciiTheme="minorHAnsi" w:hAnsiTheme="minorHAnsi"/>
          <w:sz w:val="22"/>
          <w:szCs w:val="22"/>
        </w:rPr>
        <w:tab/>
      </w:r>
      <w:r w:rsidRPr="00EB189E">
        <w:rPr>
          <w:rFonts w:asciiTheme="minorHAnsi" w:hAnsiTheme="minorHAnsi"/>
          <w:sz w:val="22"/>
          <w:szCs w:val="22"/>
        </w:rPr>
        <w:t xml:space="preserve">on a threatened desert lizard are mediated by their activity phase and burrow system. Journal of </w:t>
      </w:r>
      <w:r>
        <w:rPr>
          <w:rFonts w:asciiTheme="minorHAnsi" w:hAnsiTheme="minorHAnsi"/>
          <w:sz w:val="22"/>
          <w:szCs w:val="22"/>
        </w:rPr>
        <w:tab/>
      </w:r>
      <w:r w:rsidRPr="00EB189E">
        <w:rPr>
          <w:rFonts w:asciiTheme="minorHAnsi" w:hAnsiTheme="minorHAnsi"/>
          <w:sz w:val="22"/>
          <w:szCs w:val="22"/>
        </w:rPr>
        <w:t xml:space="preserve">Animal Ecology, 87(3), 660–671. </w:t>
      </w:r>
      <w:hyperlink r:id="rId47" w:history="1">
        <w:r w:rsidRPr="00EB189E">
          <w:rPr>
            <w:rFonts w:asciiTheme="minorHAnsi" w:hAnsiTheme="minorHAnsi"/>
            <w:sz w:val="22"/>
            <w:szCs w:val="22"/>
          </w:rPr>
          <w:t>https://doi.org/10.1111/1365-2656.12812</w:t>
        </w:r>
      </w:hyperlink>
    </w:p>
    <w:p w14:paraId="2FFE7CFB" w14:textId="6B929809" w:rsidR="009B61FB" w:rsidRPr="009B61FB" w:rsidRDefault="009B61FB" w:rsidP="009B61FB">
      <w:pPr>
        <w:rPr>
          <w:rFonts w:asciiTheme="minorHAnsi" w:hAnsiTheme="minorHAnsi"/>
          <w:sz w:val="22"/>
          <w:szCs w:val="22"/>
        </w:rPr>
      </w:pPr>
      <w:proofErr w:type="spellStart"/>
      <w:r w:rsidRPr="009B61FB">
        <w:rPr>
          <w:rFonts w:asciiTheme="minorHAnsi" w:hAnsiTheme="minorHAnsi"/>
          <w:sz w:val="22"/>
          <w:szCs w:val="22"/>
        </w:rPr>
        <w:t>Musick</w:t>
      </w:r>
      <w:proofErr w:type="spellEnd"/>
      <w:r w:rsidRPr="009B61FB">
        <w:rPr>
          <w:rFonts w:asciiTheme="minorHAnsi" w:hAnsiTheme="minorHAnsi"/>
          <w:sz w:val="22"/>
          <w:szCs w:val="22"/>
        </w:rPr>
        <w:t xml:space="preserve">, H. B., </w:t>
      </w:r>
      <w:proofErr w:type="spellStart"/>
      <w:r w:rsidRPr="009B61FB">
        <w:rPr>
          <w:rFonts w:asciiTheme="minorHAnsi" w:hAnsiTheme="minorHAnsi"/>
          <w:sz w:val="22"/>
          <w:szCs w:val="22"/>
        </w:rPr>
        <w:t>Schaber</w:t>
      </w:r>
      <w:proofErr w:type="spellEnd"/>
      <w:r w:rsidRPr="009B61FB">
        <w:rPr>
          <w:rFonts w:asciiTheme="minorHAnsi" w:hAnsiTheme="minorHAnsi"/>
          <w:sz w:val="22"/>
          <w:szCs w:val="22"/>
        </w:rPr>
        <w:t xml:space="preserve">, G. S., &amp; Breed, C. S. (1998). AIRSAR Studies of Woody Shrub Density in Semiarid </w:t>
      </w:r>
      <w:r>
        <w:rPr>
          <w:rFonts w:asciiTheme="minorHAnsi" w:hAnsiTheme="minorHAnsi"/>
          <w:sz w:val="22"/>
          <w:szCs w:val="22"/>
        </w:rPr>
        <w:tab/>
      </w:r>
      <w:r w:rsidRPr="009B61FB">
        <w:rPr>
          <w:rFonts w:asciiTheme="minorHAnsi" w:hAnsiTheme="minorHAnsi"/>
          <w:sz w:val="22"/>
          <w:szCs w:val="22"/>
        </w:rPr>
        <w:t xml:space="preserve">Rangeland: </w:t>
      </w:r>
      <w:proofErr w:type="spellStart"/>
      <w:r w:rsidRPr="009B61FB">
        <w:rPr>
          <w:rFonts w:asciiTheme="minorHAnsi" w:hAnsiTheme="minorHAnsi"/>
          <w:sz w:val="22"/>
          <w:szCs w:val="22"/>
        </w:rPr>
        <w:t>Jornada</w:t>
      </w:r>
      <w:proofErr w:type="spellEnd"/>
      <w:r w:rsidRPr="009B61FB">
        <w:rPr>
          <w:rFonts w:asciiTheme="minorHAnsi" w:hAnsiTheme="minorHAnsi"/>
          <w:sz w:val="22"/>
          <w:szCs w:val="22"/>
        </w:rPr>
        <w:t xml:space="preserve"> del </w:t>
      </w:r>
      <w:proofErr w:type="spellStart"/>
      <w:r w:rsidRPr="009B61FB">
        <w:rPr>
          <w:rFonts w:asciiTheme="minorHAnsi" w:hAnsiTheme="minorHAnsi"/>
          <w:sz w:val="22"/>
          <w:szCs w:val="22"/>
        </w:rPr>
        <w:t>Muerto</w:t>
      </w:r>
      <w:proofErr w:type="spellEnd"/>
      <w:r w:rsidRPr="009B61FB">
        <w:rPr>
          <w:rFonts w:asciiTheme="minorHAnsi" w:hAnsiTheme="minorHAnsi"/>
          <w:sz w:val="22"/>
          <w:szCs w:val="22"/>
        </w:rPr>
        <w:t>, New Mexico. 12.</w:t>
      </w:r>
    </w:p>
    <w:p w14:paraId="1F0B9B45" w14:textId="00ED706C" w:rsidR="009B61FB" w:rsidRDefault="009B61FB" w:rsidP="001B44DB">
      <w:pPr>
        <w:rPr>
          <w:sz w:val="22"/>
          <w:szCs w:val="22"/>
        </w:rPr>
      </w:pPr>
      <w:r w:rsidRPr="009B61FB">
        <w:rPr>
          <w:sz w:val="22"/>
          <w:szCs w:val="22"/>
        </w:rPr>
        <w:t xml:space="preserve">Noble, T. J., </w:t>
      </w:r>
      <w:proofErr w:type="spellStart"/>
      <w:r w:rsidRPr="009B61FB">
        <w:rPr>
          <w:sz w:val="22"/>
          <w:szCs w:val="22"/>
        </w:rPr>
        <w:t>Lortie</w:t>
      </w:r>
      <w:proofErr w:type="spellEnd"/>
      <w:r w:rsidRPr="009B61FB">
        <w:rPr>
          <w:sz w:val="22"/>
          <w:szCs w:val="22"/>
        </w:rPr>
        <w:t xml:space="preserve">, C. J., </w:t>
      </w:r>
      <w:proofErr w:type="spellStart"/>
      <w:r w:rsidRPr="009B61FB">
        <w:rPr>
          <w:sz w:val="22"/>
          <w:szCs w:val="22"/>
        </w:rPr>
        <w:t>Westphal</w:t>
      </w:r>
      <w:proofErr w:type="spellEnd"/>
      <w:r w:rsidRPr="009B61FB">
        <w:rPr>
          <w:sz w:val="22"/>
          <w:szCs w:val="22"/>
        </w:rPr>
        <w:t xml:space="preserve">, M., &amp; Butterfield, H. S. (2016). A picture is worth a thousand data </w:t>
      </w:r>
      <w:r>
        <w:rPr>
          <w:sz w:val="22"/>
          <w:szCs w:val="22"/>
        </w:rPr>
        <w:tab/>
      </w:r>
      <w:r w:rsidRPr="009B61FB">
        <w:rPr>
          <w:sz w:val="22"/>
          <w:szCs w:val="22"/>
        </w:rPr>
        <w:t xml:space="preserve">points: An imagery dataset of paired shrub-open microsites within the Carrizo Plain National </w:t>
      </w:r>
      <w:r>
        <w:rPr>
          <w:sz w:val="22"/>
          <w:szCs w:val="22"/>
        </w:rPr>
        <w:tab/>
      </w:r>
      <w:r w:rsidRPr="009B61FB">
        <w:rPr>
          <w:sz w:val="22"/>
          <w:szCs w:val="22"/>
        </w:rPr>
        <w:t xml:space="preserve">Monument. </w:t>
      </w:r>
      <w:proofErr w:type="spellStart"/>
      <w:r w:rsidRPr="009B61FB">
        <w:rPr>
          <w:sz w:val="22"/>
          <w:szCs w:val="22"/>
        </w:rPr>
        <w:t>GigaScience</w:t>
      </w:r>
      <w:proofErr w:type="spellEnd"/>
      <w:r w:rsidRPr="009B61FB">
        <w:rPr>
          <w:sz w:val="22"/>
          <w:szCs w:val="22"/>
        </w:rPr>
        <w:t xml:space="preserve">, 5(1), 40. </w:t>
      </w:r>
      <w:hyperlink r:id="rId48" w:history="1">
        <w:r w:rsidRPr="009B61FB">
          <w:rPr>
            <w:sz w:val="22"/>
            <w:szCs w:val="22"/>
          </w:rPr>
          <w:t>https://doi.org/10.1186/s13742-016-0145-2</w:t>
        </w:r>
      </w:hyperlink>
    </w:p>
    <w:p w14:paraId="2E1BA01E" w14:textId="77777777" w:rsidR="001B44DB" w:rsidRDefault="001B44DB" w:rsidP="001B44DB">
      <w:pPr>
        <w:rPr>
          <w:sz w:val="22"/>
          <w:szCs w:val="22"/>
        </w:rPr>
      </w:pPr>
      <w:proofErr w:type="spellStart"/>
      <w:r w:rsidRPr="009750A2">
        <w:rPr>
          <w:sz w:val="22"/>
          <w:szCs w:val="22"/>
        </w:rPr>
        <w:t>Owayss</w:t>
      </w:r>
      <w:proofErr w:type="spellEnd"/>
      <w:r w:rsidRPr="009750A2">
        <w:rPr>
          <w:sz w:val="22"/>
          <w:szCs w:val="22"/>
        </w:rPr>
        <w:t xml:space="preserve">, A. A., </w:t>
      </w:r>
      <w:proofErr w:type="spellStart"/>
      <w:r w:rsidRPr="009750A2">
        <w:rPr>
          <w:sz w:val="22"/>
          <w:szCs w:val="22"/>
        </w:rPr>
        <w:t>Shebl</w:t>
      </w:r>
      <w:proofErr w:type="spellEnd"/>
      <w:r w:rsidRPr="009750A2">
        <w:rPr>
          <w:sz w:val="22"/>
          <w:szCs w:val="22"/>
        </w:rPr>
        <w:t xml:space="preserve">, M. A., Iqbal, J., </w:t>
      </w:r>
      <w:proofErr w:type="spellStart"/>
      <w:r w:rsidRPr="009750A2">
        <w:rPr>
          <w:sz w:val="22"/>
          <w:szCs w:val="22"/>
        </w:rPr>
        <w:t>Awad</w:t>
      </w:r>
      <w:proofErr w:type="spellEnd"/>
      <w:r w:rsidRPr="009750A2">
        <w:rPr>
          <w:sz w:val="22"/>
          <w:szCs w:val="22"/>
        </w:rPr>
        <w:t xml:space="preserve">, A. M., </w:t>
      </w:r>
      <w:proofErr w:type="spellStart"/>
      <w:r w:rsidRPr="009750A2">
        <w:rPr>
          <w:sz w:val="22"/>
          <w:szCs w:val="22"/>
        </w:rPr>
        <w:t>Raweh</w:t>
      </w:r>
      <w:proofErr w:type="spellEnd"/>
      <w:r w:rsidRPr="009750A2">
        <w:rPr>
          <w:sz w:val="22"/>
          <w:szCs w:val="22"/>
        </w:rPr>
        <w:t xml:space="preserve">, H. S., &amp; </w:t>
      </w:r>
      <w:proofErr w:type="spellStart"/>
      <w:r w:rsidRPr="009750A2">
        <w:rPr>
          <w:sz w:val="22"/>
          <w:szCs w:val="22"/>
        </w:rPr>
        <w:t>Alqarni</w:t>
      </w:r>
      <w:proofErr w:type="spellEnd"/>
      <w:r w:rsidRPr="009750A2">
        <w:rPr>
          <w:sz w:val="22"/>
          <w:szCs w:val="22"/>
        </w:rPr>
        <w:t xml:space="preserve">, A. S. (2020). Phacelia </w:t>
      </w:r>
      <w:r>
        <w:rPr>
          <w:sz w:val="22"/>
          <w:szCs w:val="22"/>
        </w:rPr>
        <w:tab/>
      </w:r>
      <w:proofErr w:type="spellStart"/>
      <w:r w:rsidRPr="009750A2">
        <w:rPr>
          <w:sz w:val="22"/>
          <w:szCs w:val="22"/>
        </w:rPr>
        <w:t>tanacetifolia</w:t>
      </w:r>
      <w:proofErr w:type="spellEnd"/>
      <w:r w:rsidRPr="009750A2">
        <w:rPr>
          <w:sz w:val="22"/>
          <w:szCs w:val="22"/>
        </w:rPr>
        <w:t xml:space="preserve"> can enhance conservation of honey bees and wild bees in the drastic hot-arid </w:t>
      </w:r>
      <w:r>
        <w:rPr>
          <w:sz w:val="22"/>
          <w:szCs w:val="22"/>
        </w:rPr>
        <w:tab/>
      </w:r>
      <w:r w:rsidRPr="009750A2">
        <w:rPr>
          <w:sz w:val="22"/>
          <w:szCs w:val="22"/>
        </w:rPr>
        <w:t xml:space="preserve">subtropical Central Arabia. Journal of Apicultural Research, 59(4), 569–582. </w:t>
      </w:r>
      <w:r>
        <w:rPr>
          <w:sz w:val="22"/>
          <w:szCs w:val="22"/>
        </w:rPr>
        <w:tab/>
      </w:r>
      <w:hyperlink r:id="rId49" w:history="1">
        <w:r w:rsidRPr="009750A2">
          <w:rPr>
            <w:sz w:val="22"/>
            <w:szCs w:val="22"/>
          </w:rPr>
          <w:t>https://doi.org/10.1080/00218839.2020.1735731</w:t>
        </w:r>
      </w:hyperlink>
    </w:p>
    <w:p w14:paraId="497EF1D5" w14:textId="396AAF66" w:rsidR="00230397" w:rsidRPr="00230397" w:rsidRDefault="00230397" w:rsidP="00230397">
      <w:pPr>
        <w:rPr>
          <w:sz w:val="22"/>
          <w:szCs w:val="22"/>
        </w:rPr>
      </w:pPr>
      <w:proofErr w:type="spellStart"/>
      <w:r w:rsidRPr="00230397">
        <w:rPr>
          <w:sz w:val="22"/>
          <w:szCs w:val="22"/>
        </w:rPr>
        <w:t>Parmenter</w:t>
      </w:r>
      <w:proofErr w:type="spellEnd"/>
      <w:r w:rsidRPr="00230397">
        <w:rPr>
          <w:sz w:val="22"/>
          <w:szCs w:val="22"/>
        </w:rPr>
        <w:t xml:space="preserve">, R. R., &amp; </w:t>
      </w:r>
      <w:proofErr w:type="spellStart"/>
      <w:r w:rsidRPr="00230397">
        <w:rPr>
          <w:sz w:val="22"/>
          <w:szCs w:val="22"/>
        </w:rPr>
        <w:t>MacMahon</w:t>
      </w:r>
      <w:proofErr w:type="spellEnd"/>
      <w:r w:rsidRPr="00230397">
        <w:rPr>
          <w:sz w:val="22"/>
          <w:szCs w:val="22"/>
        </w:rPr>
        <w:t xml:space="preserve">, J. A. (1983). Factors determining the abundance and distribution of </w:t>
      </w:r>
      <w:r>
        <w:rPr>
          <w:sz w:val="22"/>
          <w:szCs w:val="22"/>
        </w:rPr>
        <w:tab/>
      </w:r>
      <w:r w:rsidRPr="00230397">
        <w:rPr>
          <w:sz w:val="22"/>
          <w:szCs w:val="22"/>
        </w:rPr>
        <w:t xml:space="preserve">rodents in a shrub-steppe ecosystem: The role of shrubs. </w:t>
      </w:r>
      <w:proofErr w:type="spellStart"/>
      <w:r w:rsidRPr="00230397">
        <w:rPr>
          <w:sz w:val="22"/>
          <w:szCs w:val="22"/>
        </w:rPr>
        <w:t>Oecologia</w:t>
      </w:r>
      <w:proofErr w:type="spellEnd"/>
      <w:r w:rsidRPr="00230397">
        <w:rPr>
          <w:sz w:val="22"/>
          <w:szCs w:val="22"/>
        </w:rPr>
        <w:t xml:space="preserve">, 59(2–3), 145–156. </w:t>
      </w:r>
      <w:r>
        <w:rPr>
          <w:sz w:val="22"/>
          <w:szCs w:val="22"/>
        </w:rPr>
        <w:tab/>
      </w:r>
      <w:hyperlink r:id="rId50" w:history="1">
        <w:r w:rsidRPr="00230397">
          <w:rPr>
            <w:sz w:val="22"/>
            <w:szCs w:val="22"/>
          </w:rPr>
          <w:t>https://doi.org/10.1007/BF00378831</w:t>
        </w:r>
      </w:hyperlink>
    </w:p>
    <w:p w14:paraId="6E69B4F6" w14:textId="4CD7B093" w:rsidR="00230397" w:rsidRDefault="001B44DB" w:rsidP="00230397">
      <w:pPr>
        <w:rPr>
          <w:sz w:val="22"/>
          <w:szCs w:val="22"/>
        </w:rPr>
      </w:pPr>
      <w:proofErr w:type="spellStart"/>
      <w:r w:rsidRPr="00BD5AFD">
        <w:rPr>
          <w:sz w:val="22"/>
          <w:szCs w:val="22"/>
        </w:rPr>
        <w:t>Pebesma</w:t>
      </w:r>
      <w:proofErr w:type="spellEnd"/>
      <w:r w:rsidRPr="00BD5AFD">
        <w:rPr>
          <w:sz w:val="22"/>
          <w:szCs w:val="22"/>
        </w:rPr>
        <w:t>, E</w:t>
      </w:r>
      <w:r w:rsidR="00230397">
        <w:rPr>
          <w:sz w:val="22"/>
          <w:szCs w:val="22"/>
        </w:rPr>
        <w:t>d.</w:t>
      </w:r>
      <w:r w:rsidRPr="00BD5AFD">
        <w:rPr>
          <w:sz w:val="22"/>
          <w:szCs w:val="22"/>
        </w:rPr>
        <w:t xml:space="preserve"> </w:t>
      </w:r>
      <w:r w:rsidR="00230397">
        <w:rPr>
          <w:sz w:val="22"/>
          <w:szCs w:val="22"/>
        </w:rPr>
        <w:t>(</w:t>
      </w:r>
      <w:r w:rsidRPr="00BD5AFD">
        <w:rPr>
          <w:sz w:val="22"/>
          <w:szCs w:val="22"/>
        </w:rPr>
        <w:t>2018</w:t>
      </w:r>
      <w:r w:rsidR="00230397">
        <w:rPr>
          <w:sz w:val="22"/>
          <w:szCs w:val="22"/>
        </w:rPr>
        <w:t xml:space="preserve">). </w:t>
      </w:r>
      <w:r w:rsidRPr="00BD5AFD">
        <w:rPr>
          <w:sz w:val="22"/>
          <w:szCs w:val="22"/>
        </w:rPr>
        <w:t>Simple Features for R: Standardized S</w:t>
      </w:r>
      <w:r w:rsidR="00230397">
        <w:rPr>
          <w:sz w:val="22"/>
          <w:szCs w:val="22"/>
        </w:rPr>
        <w:t>upport for Spatial Vector Data,</w:t>
      </w:r>
      <w:r w:rsidRPr="00BD5AFD">
        <w:rPr>
          <w:sz w:val="22"/>
          <w:szCs w:val="22"/>
        </w:rPr>
        <w:t xml:space="preserve"> 8.</w:t>
      </w:r>
    </w:p>
    <w:p w14:paraId="5C53E22C" w14:textId="611B466D" w:rsidR="00E85485" w:rsidRDefault="00230397" w:rsidP="001B44DB">
      <w:pPr>
        <w:rPr>
          <w:sz w:val="22"/>
          <w:szCs w:val="22"/>
        </w:rPr>
      </w:pPr>
      <w:proofErr w:type="spellStart"/>
      <w:r w:rsidRPr="00230397">
        <w:rPr>
          <w:sz w:val="22"/>
          <w:szCs w:val="22"/>
        </w:rPr>
        <w:t>Prugh</w:t>
      </w:r>
      <w:proofErr w:type="spellEnd"/>
      <w:r w:rsidRPr="00230397">
        <w:rPr>
          <w:sz w:val="22"/>
          <w:szCs w:val="22"/>
        </w:rPr>
        <w:t xml:space="preserve">, L., &amp; </w:t>
      </w:r>
      <w:proofErr w:type="spellStart"/>
      <w:r w:rsidRPr="00230397">
        <w:rPr>
          <w:sz w:val="22"/>
          <w:szCs w:val="22"/>
        </w:rPr>
        <w:t>Brashares</w:t>
      </w:r>
      <w:proofErr w:type="spellEnd"/>
      <w:r w:rsidRPr="00230397">
        <w:rPr>
          <w:sz w:val="22"/>
          <w:szCs w:val="22"/>
        </w:rPr>
        <w:t xml:space="preserve">, J. (2010). Basking in the moonlight? Effect of illumination on capture success of </w:t>
      </w:r>
      <w:r>
        <w:rPr>
          <w:sz w:val="22"/>
          <w:szCs w:val="22"/>
        </w:rPr>
        <w:tab/>
      </w:r>
      <w:r w:rsidRPr="00230397">
        <w:rPr>
          <w:sz w:val="22"/>
          <w:szCs w:val="22"/>
        </w:rPr>
        <w:t xml:space="preserve">the endangered giant kangaroo rat. Journal of </w:t>
      </w:r>
      <w:proofErr w:type="spellStart"/>
      <w:r w:rsidRPr="00230397">
        <w:rPr>
          <w:sz w:val="22"/>
          <w:szCs w:val="22"/>
        </w:rPr>
        <w:t>Mammalogy</w:t>
      </w:r>
      <w:proofErr w:type="spellEnd"/>
      <w:r w:rsidRPr="00230397">
        <w:rPr>
          <w:sz w:val="22"/>
          <w:szCs w:val="22"/>
        </w:rPr>
        <w:t xml:space="preserve">, 91(5), 1205–1212. </w:t>
      </w:r>
      <w:r>
        <w:rPr>
          <w:sz w:val="22"/>
          <w:szCs w:val="22"/>
        </w:rPr>
        <w:tab/>
      </w:r>
      <w:hyperlink r:id="rId51" w:history="1">
        <w:r w:rsidRPr="00230397">
          <w:rPr>
            <w:sz w:val="22"/>
            <w:szCs w:val="22"/>
          </w:rPr>
          <w:t>https://doi.org/10.1644/10-MAMM-A-011.1</w:t>
        </w:r>
      </w:hyperlink>
    </w:p>
    <w:p w14:paraId="2175E4CB" w14:textId="5B5D1DF0" w:rsidR="000C11CF" w:rsidRDefault="00E85485" w:rsidP="001B44DB">
      <w:pPr>
        <w:rPr>
          <w:sz w:val="22"/>
          <w:szCs w:val="22"/>
        </w:rPr>
      </w:pPr>
      <w:r w:rsidRPr="00E85485">
        <w:rPr>
          <w:sz w:val="22"/>
          <w:szCs w:val="22"/>
        </w:rPr>
        <w:t xml:space="preserve">Rey, P. J., </w:t>
      </w:r>
      <w:proofErr w:type="spellStart"/>
      <w:r w:rsidRPr="00E85485">
        <w:rPr>
          <w:sz w:val="22"/>
          <w:szCs w:val="22"/>
        </w:rPr>
        <w:t>Cancio</w:t>
      </w:r>
      <w:proofErr w:type="spellEnd"/>
      <w:r w:rsidRPr="00E85485">
        <w:rPr>
          <w:sz w:val="22"/>
          <w:szCs w:val="22"/>
        </w:rPr>
        <w:t xml:space="preserve">, I., </w:t>
      </w:r>
      <w:proofErr w:type="spellStart"/>
      <w:r w:rsidRPr="00E85485">
        <w:rPr>
          <w:sz w:val="22"/>
          <w:szCs w:val="22"/>
        </w:rPr>
        <w:t>Manzaneda</w:t>
      </w:r>
      <w:proofErr w:type="spellEnd"/>
      <w:r w:rsidRPr="00E85485">
        <w:rPr>
          <w:sz w:val="22"/>
          <w:szCs w:val="22"/>
        </w:rPr>
        <w:t xml:space="preserve">, A. J., González-Robles, A., Valera, F., </w:t>
      </w:r>
      <w:proofErr w:type="spellStart"/>
      <w:r w:rsidRPr="00E85485">
        <w:rPr>
          <w:sz w:val="22"/>
          <w:szCs w:val="22"/>
        </w:rPr>
        <w:t>Salido</w:t>
      </w:r>
      <w:proofErr w:type="spellEnd"/>
      <w:r w:rsidRPr="00E85485">
        <w:rPr>
          <w:sz w:val="22"/>
          <w:szCs w:val="22"/>
        </w:rPr>
        <w:t xml:space="preserve">, T., &amp; </w:t>
      </w:r>
      <w:proofErr w:type="spellStart"/>
      <w:r w:rsidRPr="00E85485">
        <w:rPr>
          <w:sz w:val="22"/>
          <w:szCs w:val="22"/>
        </w:rPr>
        <w:t>Alcántara</w:t>
      </w:r>
      <w:proofErr w:type="spellEnd"/>
      <w:r w:rsidRPr="00E85485">
        <w:rPr>
          <w:sz w:val="22"/>
          <w:szCs w:val="22"/>
        </w:rPr>
        <w:t xml:space="preserve">, J. M. </w:t>
      </w:r>
      <w:r>
        <w:rPr>
          <w:sz w:val="22"/>
          <w:szCs w:val="22"/>
        </w:rPr>
        <w:tab/>
      </w:r>
      <w:r w:rsidRPr="00E85485">
        <w:rPr>
          <w:sz w:val="22"/>
          <w:szCs w:val="22"/>
        </w:rPr>
        <w:t xml:space="preserve">(2018). Regeneration of a keystone semiarid shrub over its range in Spain: Habitat degradation </w:t>
      </w:r>
      <w:r>
        <w:rPr>
          <w:sz w:val="22"/>
          <w:szCs w:val="22"/>
        </w:rPr>
        <w:tab/>
      </w:r>
      <w:r w:rsidRPr="00E85485">
        <w:rPr>
          <w:sz w:val="22"/>
          <w:szCs w:val="22"/>
        </w:rPr>
        <w:t xml:space="preserve">overrides the positive effects of plant-animal mutualisms. Plant Biology, 20(6), 1083–1092. </w:t>
      </w:r>
      <w:r>
        <w:rPr>
          <w:sz w:val="22"/>
          <w:szCs w:val="22"/>
        </w:rPr>
        <w:tab/>
      </w:r>
      <w:hyperlink r:id="rId52" w:history="1">
        <w:r w:rsidRPr="00E85485">
          <w:rPr>
            <w:sz w:val="22"/>
            <w:szCs w:val="22"/>
          </w:rPr>
          <w:t>https://doi.org/10.1111/plb.12870</w:t>
        </w:r>
      </w:hyperlink>
    </w:p>
    <w:p w14:paraId="3C1955A0" w14:textId="208A3411" w:rsidR="00E85485" w:rsidRPr="001B127F" w:rsidRDefault="00E85485" w:rsidP="001B44DB">
      <w:pPr>
        <w:rPr>
          <w:rFonts w:asciiTheme="minorHAnsi" w:hAnsiTheme="minorHAnsi"/>
          <w:sz w:val="22"/>
          <w:szCs w:val="22"/>
        </w:rPr>
      </w:pPr>
      <w:proofErr w:type="spellStart"/>
      <w:r w:rsidRPr="001B127F">
        <w:rPr>
          <w:rFonts w:asciiTheme="minorHAnsi" w:hAnsiTheme="minorHAnsi"/>
          <w:sz w:val="22"/>
          <w:szCs w:val="22"/>
        </w:rPr>
        <w:t>Salo</w:t>
      </w:r>
      <w:proofErr w:type="spellEnd"/>
      <w:r w:rsidRPr="001B127F">
        <w:rPr>
          <w:rFonts w:asciiTheme="minorHAnsi" w:hAnsiTheme="minorHAnsi"/>
          <w:sz w:val="22"/>
          <w:szCs w:val="22"/>
        </w:rPr>
        <w:t>, L. F. (2005). Red brome (</w:t>
      </w:r>
      <w:proofErr w:type="spellStart"/>
      <w:r w:rsidRPr="001B127F">
        <w:rPr>
          <w:rFonts w:asciiTheme="minorHAnsi" w:hAnsiTheme="minorHAnsi"/>
          <w:sz w:val="22"/>
          <w:szCs w:val="22"/>
        </w:rPr>
        <w:t>Bromus</w:t>
      </w:r>
      <w:proofErr w:type="spellEnd"/>
      <w:r w:rsidRPr="001B127F">
        <w:rPr>
          <w:rFonts w:asciiTheme="minorHAnsi" w:hAnsiTheme="minorHAnsi"/>
          <w:sz w:val="22"/>
          <w:szCs w:val="22"/>
        </w:rPr>
        <w:t xml:space="preserve"> </w:t>
      </w:r>
      <w:proofErr w:type="spellStart"/>
      <w:r w:rsidRPr="001B127F">
        <w:rPr>
          <w:rFonts w:asciiTheme="minorHAnsi" w:hAnsiTheme="minorHAnsi"/>
          <w:sz w:val="22"/>
          <w:szCs w:val="22"/>
        </w:rPr>
        <w:t>rubens</w:t>
      </w:r>
      <w:proofErr w:type="spellEnd"/>
      <w:r w:rsidRPr="001B127F">
        <w:rPr>
          <w:rFonts w:asciiTheme="minorHAnsi" w:hAnsiTheme="minorHAnsi"/>
          <w:sz w:val="22"/>
          <w:szCs w:val="22"/>
        </w:rPr>
        <w:t xml:space="preserve"> subsp. </w:t>
      </w:r>
      <w:proofErr w:type="spellStart"/>
      <w:r w:rsidRPr="001B127F">
        <w:rPr>
          <w:rFonts w:asciiTheme="minorHAnsi" w:hAnsiTheme="minorHAnsi"/>
          <w:sz w:val="22"/>
          <w:szCs w:val="22"/>
        </w:rPr>
        <w:t>madritensis</w:t>
      </w:r>
      <w:proofErr w:type="spellEnd"/>
      <w:r w:rsidRPr="001B127F">
        <w:rPr>
          <w:rFonts w:asciiTheme="minorHAnsi" w:hAnsiTheme="minorHAnsi"/>
          <w:sz w:val="22"/>
          <w:szCs w:val="22"/>
        </w:rPr>
        <w:t xml:space="preserve">) in North America: Possible modes for </w:t>
      </w:r>
      <w:r w:rsidR="001B127F">
        <w:rPr>
          <w:rFonts w:asciiTheme="minorHAnsi" w:hAnsiTheme="minorHAnsi"/>
          <w:sz w:val="22"/>
          <w:szCs w:val="22"/>
        </w:rPr>
        <w:tab/>
      </w:r>
      <w:r w:rsidRPr="001B127F">
        <w:rPr>
          <w:rFonts w:asciiTheme="minorHAnsi" w:hAnsiTheme="minorHAnsi"/>
          <w:sz w:val="22"/>
          <w:szCs w:val="22"/>
        </w:rPr>
        <w:t xml:space="preserve">early introductions, subsequent spread. Biological Invasions, 7(2), 165–180. </w:t>
      </w:r>
      <w:r w:rsidRPr="001B127F">
        <w:rPr>
          <w:rFonts w:asciiTheme="minorHAnsi" w:hAnsiTheme="minorHAnsi"/>
          <w:sz w:val="22"/>
          <w:szCs w:val="22"/>
        </w:rPr>
        <w:tab/>
      </w:r>
      <w:hyperlink r:id="rId53" w:history="1">
        <w:r w:rsidRPr="001B127F">
          <w:rPr>
            <w:rFonts w:asciiTheme="minorHAnsi" w:hAnsiTheme="minorHAnsi"/>
            <w:sz w:val="22"/>
            <w:szCs w:val="22"/>
          </w:rPr>
          <w:t>https://doi.org/10.1007/s10530-004-8979-4</w:t>
        </w:r>
      </w:hyperlink>
    </w:p>
    <w:p w14:paraId="43E30DF9" w14:textId="7B9AACF1" w:rsidR="000C11CF" w:rsidRDefault="000C11CF" w:rsidP="001B44DB">
      <w:pPr>
        <w:rPr>
          <w:sz w:val="22"/>
          <w:szCs w:val="22"/>
        </w:rPr>
      </w:pPr>
      <w:proofErr w:type="spellStart"/>
      <w:r w:rsidRPr="000C11CF">
        <w:rPr>
          <w:sz w:val="22"/>
          <w:szCs w:val="22"/>
        </w:rPr>
        <w:t>Simberloff</w:t>
      </w:r>
      <w:proofErr w:type="spellEnd"/>
      <w:r w:rsidRPr="000C11CF">
        <w:rPr>
          <w:sz w:val="22"/>
          <w:szCs w:val="22"/>
        </w:rPr>
        <w:t xml:space="preserve">, D. (2006). </w:t>
      </w:r>
      <w:proofErr w:type="spellStart"/>
      <w:r w:rsidRPr="000C11CF">
        <w:rPr>
          <w:sz w:val="22"/>
          <w:szCs w:val="22"/>
        </w:rPr>
        <w:t>Invasional</w:t>
      </w:r>
      <w:proofErr w:type="spellEnd"/>
      <w:r w:rsidRPr="000C11CF">
        <w:rPr>
          <w:sz w:val="22"/>
          <w:szCs w:val="22"/>
        </w:rPr>
        <w:t xml:space="preserve"> meltdown 6 years later: Important phenomenon, unfortunate metaphor, </w:t>
      </w:r>
      <w:r>
        <w:rPr>
          <w:sz w:val="22"/>
          <w:szCs w:val="22"/>
        </w:rPr>
        <w:tab/>
      </w:r>
      <w:r w:rsidRPr="000C11CF">
        <w:rPr>
          <w:sz w:val="22"/>
          <w:szCs w:val="22"/>
        </w:rPr>
        <w:t xml:space="preserve">or both? Ecology Letters, 9(8), 912–919. </w:t>
      </w:r>
      <w:hyperlink r:id="rId54" w:history="1">
        <w:r w:rsidRPr="000C11CF">
          <w:rPr>
            <w:sz w:val="22"/>
            <w:szCs w:val="22"/>
          </w:rPr>
          <w:t>https://doi.org/10.1111/j.1461-0248.2006.00939.x</w:t>
        </w:r>
      </w:hyperlink>
    </w:p>
    <w:p w14:paraId="5EEC4187" w14:textId="07CC4E43" w:rsidR="000C11CF" w:rsidRDefault="000C11CF" w:rsidP="001B44DB">
      <w:pPr>
        <w:rPr>
          <w:sz w:val="22"/>
          <w:szCs w:val="22"/>
        </w:rPr>
      </w:pPr>
      <w:proofErr w:type="spellStart"/>
      <w:r w:rsidRPr="000C11CF">
        <w:rPr>
          <w:sz w:val="22"/>
          <w:szCs w:val="22"/>
        </w:rPr>
        <w:lastRenderedPageBreak/>
        <w:t>Sirami</w:t>
      </w:r>
      <w:proofErr w:type="spellEnd"/>
      <w:r w:rsidRPr="000C11CF">
        <w:rPr>
          <w:sz w:val="22"/>
          <w:szCs w:val="22"/>
        </w:rPr>
        <w:t xml:space="preserve">, C., Seymour, C., </w:t>
      </w:r>
      <w:proofErr w:type="spellStart"/>
      <w:r w:rsidRPr="000C11CF">
        <w:rPr>
          <w:sz w:val="22"/>
          <w:szCs w:val="22"/>
        </w:rPr>
        <w:t>Midgley</w:t>
      </w:r>
      <w:proofErr w:type="spellEnd"/>
      <w:r w:rsidRPr="000C11CF">
        <w:rPr>
          <w:sz w:val="22"/>
          <w:szCs w:val="22"/>
        </w:rPr>
        <w:t xml:space="preserve">, G., &amp; Barnard, P. (2009). The impact of shrub encroachment on </w:t>
      </w:r>
      <w:r>
        <w:rPr>
          <w:sz w:val="22"/>
          <w:szCs w:val="22"/>
        </w:rPr>
        <w:tab/>
      </w:r>
      <w:r w:rsidRPr="000C11CF">
        <w:rPr>
          <w:sz w:val="22"/>
          <w:szCs w:val="22"/>
        </w:rPr>
        <w:t xml:space="preserve">savanna bird diversity from local to regional scale. Diversity and Distributions, 15(6), 948–957. </w:t>
      </w:r>
      <w:r>
        <w:rPr>
          <w:sz w:val="22"/>
          <w:szCs w:val="22"/>
        </w:rPr>
        <w:tab/>
      </w:r>
      <w:hyperlink r:id="rId55" w:history="1">
        <w:r w:rsidRPr="000C11CF">
          <w:rPr>
            <w:sz w:val="22"/>
            <w:szCs w:val="22"/>
          </w:rPr>
          <w:t>https://doi.org/10.1111/j.1472-4642.2009.00612.x</w:t>
        </w:r>
      </w:hyperlink>
    </w:p>
    <w:p w14:paraId="02ED3164" w14:textId="7823DCD1" w:rsidR="000C11CF" w:rsidRDefault="000C11CF" w:rsidP="001B44DB">
      <w:pPr>
        <w:rPr>
          <w:sz w:val="22"/>
          <w:szCs w:val="22"/>
        </w:rPr>
      </w:pPr>
      <w:proofErr w:type="spellStart"/>
      <w:r w:rsidRPr="000C11CF">
        <w:rPr>
          <w:sz w:val="22"/>
          <w:szCs w:val="22"/>
        </w:rPr>
        <w:t>Soulé</w:t>
      </w:r>
      <w:proofErr w:type="spellEnd"/>
      <w:r w:rsidRPr="000C11CF">
        <w:rPr>
          <w:sz w:val="22"/>
          <w:szCs w:val="22"/>
        </w:rPr>
        <w:t xml:space="preserve">, M. E., Estes, J. A., Miller, B., &amp; </w:t>
      </w:r>
      <w:proofErr w:type="spellStart"/>
      <w:r w:rsidRPr="000C11CF">
        <w:rPr>
          <w:sz w:val="22"/>
          <w:szCs w:val="22"/>
        </w:rPr>
        <w:t>Honnold</w:t>
      </w:r>
      <w:proofErr w:type="spellEnd"/>
      <w:r w:rsidRPr="000C11CF">
        <w:rPr>
          <w:sz w:val="22"/>
          <w:szCs w:val="22"/>
        </w:rPr>
        <w:t xml:space="preserve">, D. L. (2005). Strongly Interacting Species: </w:t>
      </w:r>
      <w:r>
        <w:rPr>
          <w:sz w:val="22"/>
          <w:szCs w:val="22"/>
        </w:rPr>
        <w:tab/>
      </w:r>
      <w:r w:rsidRPr="000C11CF">
        <w:rPr>
          <w:sz w:val="22"/>
          <w:szCs w:val="22"/>
        </w:rPr>
        <w:t xml:space="preserve">Conservation Policy, Management, and Ethics. </w:t>
      </w:r>
      <w:proofErr w:type="spellStart"/>
      <w:r w:rsidRPr="000C11CF">
        <w:rPr>
          <w:sz w:val="22"/>
          <w:szCs w:val="22"/>
        </w:rPr>
        <w:t>BioScience</w:t>
      </w:r>
      <w:proofErr w:type="spellEnd"/>
      <w:r w:rsidRPr="000C11CF">
        <w:rPr>
          <w:sz w:val="22"/>
          <w:szCs w:val="22"/>
        </w:rPr>
        <w:t xml:space="preserve">, 55(2), 168. </w:t>
      </w:r>
      <w:r>
        <w:rPr>
          <w:sz w:val="22"/>
          <w:szCs w:val="22"/>
        </w:rPr>
        <w:tab/>
      </w:r>
      <w:hyperlink r:id="rId56" w:history="1">
        <w:r w:rsidRPr="000C11CF">
          <w:rPr>
            <w:sz w:val="22"/>
            <w:szCs w:val="22"/>
          </w:rPr>
          <w:t>https://doi.org/10.1641/0006-3568(2005)055[0168:SISCPM]2.0.CO;2</w:t>
        </w:r>
      </w:hyperlink>
    </w:p>
    <w:p w14:paraId="17E65966" w14:textId="57B48F86" w:rsidR="000C11CF" w:rsidRPr="000C11CF" w:rsidRDefault="000C11CF" w:rsidP="000C11CF">
      <w:pPr>
        <w:rPr>
          <w:sz w:val="22"/>
          <w:szCs w:val="22"/>
        </w:rPr>
      </w:pPr>
      <w:r w:rsidRPr="000C11CF">
        <w:rPr>
          <w:sz w:val="22"/>
          <w:szCs w:val="22"/>
        </w:rPr>
        <w:t xml:space="preserve">Springer, T. L., </w:t>
      </w:r>
      <w:proofErr w:type="spellStart"/>
      <w:r w:rsidRPr="000C11CF">
        <w:rPr>
          <w:sz w:val="22"/>
          <w:szCs w:val="22"/>
        </w:rPr>
        <w:t>Dewald</w:t>
      </w:r>
      <w:proofErr w:type="spellEnd"/>
      <w:r w:rsidRPr="000C11CF">
        <w:rPr>
          <w:sz w:val="22"/>
          <w:szCs w:val="22"/>
        </w:rPr>
        <w:t xml:space="preserve">, C. L., Sims, P. L., &amp; Gillen, R. L. (2003). How Does Plant Population Density Affect </w:t>
      </w:r>
      <w:r>
        <w:rPr>
          <w:sz w:val="22"/>
          <w:szCs w:val="22"/>
        </w:rPr>
        <w:tab/>
      </w:r>
      <w:r w:rsidRPr="000C11CF">
        <w:rPr>
          <w:sz w:val="22"/>
          <w:szCs w:val="22"/>
        </w:rPr>
        <w:t xml:space="preserve">the Forage Yield of Eastern </w:t>
      </w:r>
      <w:proofErr w:type="spellStart"/>
      <w:r w:rsidRPr="000C11CF">
        <w:rPr>
          <w:sz w:val="22"/>
          <w:szCs w:val="22"/>
        </w:rPr>
        <w:t>Gamagrass</w:t>
      </w:r>
      <w:proofErr w:type="spellEnd"/>
      <w:r w:rsidRPr="000C11CF">
        <w:rPr>
          <w:sz w:val="22"/>
          <w:szCs w:val="22"/>
        </w:rPr>
        <w:t xml:space="preserve">? Crop Science, 43(6), 2206–2211. </w:t>
      </w:r>
      <w:r>
        <w:rPr>
          <w:sz w:val="22"/>
          <w:szCs w:val="22"/>
        </w:rPr>
        <w:tab/>
      </w:r>
      <w:hyperlink r:id="rId57" w:history="1">
        <w:r w:rsidRPr="000C11CF">
          <w:rPr>
            <w:sz w:val="22"/>
            <w:szCs w:val="22"/>
          </w:rPr>
          <w:t>https://doi.org/10.2135/cropsci2003.2206</w:t>
        </w:r>
      </w:hyperlink>
    </w:p>
    <w:p w14:paraId="7572C075" w14:textId="637F3089" w:rsidR="000C11CF" w:rsidRPr="000C11CF" w:rsidRDefault="000C11CF" w:rsidP="000C11CF">
      <w:pPr>
        <w:rPr>
          <w:sz w:val="22"/>
          <w:szCs w:val="22"/>
        </w:rPr>
      </w:pPr>
      <w:proofErr w:type="spellStart"/>
      <w:r w:rsidRPr="000C11CF">
        <w:rPr>
          <w:sz w:val="22"/>
          <w:szCs w:val="22"/>
        </w:rPr>
        <w:t>Stachowicz</w:t>
      </w:r>
      <w:proofErr w:type="spellEnd"/>
      <w:r w:rsidRPr="000C11CF">
        <w:rPr>
          <w:sz w:val="22"/>
          <w:szCs w:val="22"/>
        </w:rPr>
        <w:t xml:space="preserve">, J. J. (2001). Mutualism, Facilitation, and the Structure of Ecological Communities. </w:t>
      </w:r>
      <w:r>
        <w:rPr>
          <w:sz w:val="22"/>
          <w:szCs w:val="22"/>
        </w:rPr>
        <w:tab/>
      </w:r>
      <w:proofErr w:type="spellStart"/>
      <w:r w:rsidRPr="000C11CF">
        <w:rPr>
          <w:sz w:val="22"/>
          <w:szCs w:val="22"/>
        </w:rPr>
        <w:t>BioScience</w:t>
      </w:r>
      <w:proofErr w:type="spellEnd"/>
      <w:r w:rsidRPr="000C11CF">
        <w:rPr>
          <w:sz w:val="22"/>
          <w:szCs w:val="22"/>
        </w:rPr>
        <w:t xml:space="preserve">, 51(3), 235. </w:t>
      </w:r>
      <w:hyperlink r:id="rId58" w:history="1">
        <w:r w:rsidRPr="000C11CF">
          <w:rPr>
            <w:sz w:val="22"/>
            <w:szCs w:val="22"/>
          </w:rPr>
          <w:t>https://doi.org/10.1641/0006-3568(2001)051[0235:MFATSO]2.0.CO;2</w:t>
        </w:r>
      </w:hyperlink>
    </w:p>
    <w:p w14:paraId="4E4E48B5" w14:textId="07FAA659" w:rsidR="000C11CF" w:rsidRPr="000C11CF" w:rsidRDefault="000C11CF" w:rsidP="001B44DB">
      <w:proofErr w:type="spellStart"/>
      <w:r w:rsidRPr="000C11CF">
        <w:t>Tilman</w:t>
      </w:r>
      <w:proofErr w:type="spellEnd"/>
      <w:r w:rsidRPr="000C11CF">
        <w:t xml:space="preserve">, D., Isbell, F., &amp; Cowles, J. M. (2014). Biodiversity and Ecosystem Functioning. Annual </w:t>
      </w:r>
      <w:r>
        <w:tab/>
      </w:r>
      <w:r w:rsidRPr="000C11CF">
        <w:t xml:space="preserve">Review of Ecology, Evolution, and Systematics, 45(1), 471–493. </w:t>
      </w:r>
      <w:r>
        <w:tab/>
      </w:r>
      <w:hyperlink r:id="rId59" w:history="1">
        <w:r w:rsidRPr="000C11CF">
          <w:t>https://doi.org/10.1146/annurev-ecolsys-120213-091917</w:t>
        </w:r>
      </w:hyperlink>
    </w:p>
    <w:p w14:paraId="6934DE01" w14:textId="6CE3AD0D" w:rsidR="000C11CF" w:rsidRDefault="000C11CF" w:rsidP="001B44DB">
      <w:pPr>
        <w:rPr>
          <w:sz w:val="22"/>
          <w:szCs w:val="22"/>
        </w:rPr>
      </w:pPr>
      <w:proofErr w:type="spellStart"/>
      <w:r w:rsidRPr="000C11CF">
        <w:rPr>
          <w:sz w:val="22"/>
          <w:szCs w:val="22"/>
        </w:rPr>
        <w:t>Tietje</w:t>
      </w:r>
      <w:proofErr w:type="spellEnd"/>
      <w:r w:rsidRPr="000C11CF">
        <w:rPr>
          <w:sz w:val="22"/>
          <w:szCs w:val="22"/>
        </w:rPr>
        <w:t xml:space="preserve">, W. D., Lee, D. E., &amp; Vreeland, J. K. (2008). Survival and Abundance </w:t>
      </w:r>
      <w:proofErr w:type="gramStart"/>
      <w:r w:rsidRPr="000C11CF">
        <w:rPr>
          <w:sz w:val="22"/>
          <w:szCs w:val="22"/>
        </w:rPr>
        <w:t>Of</w:t>
      </w:r>
      <w:proofErr w:type="gramEnd"/>
      <w:r w:rsidRPr="000C11CF">
        <w:rPr>
          <w:sz w:val="22"/>
          <w:szCs w:val="22"/>
        </w:rPr>
        <w:t xml:space="preserve"> Three Species Of Mice In </w:t>
      </w:r>
      <w:r>
        <w:rPr>
          <w:sz w:val="22"/>
          <w:szCs w:val="22"/>
        </w:rPr>
        <w:tab/>
      </w:r>
      <w:r w:rsidRPr="000C11CF">
        <w:rPr>
          <w:sz w:val="22"/>
          <w:szCs w:val="22"/>
        </w:rPr>
        <w:t xml:space="preserve">Relation to Density Of Shrubs and Prescribed Fire In Understory Of An Oak Woodland In </w:t>
      </w:r>
      <w:r>
        <w:rPr>
          <w:sz w:val="22"/>
          <w:szCs w:val="22"/>
        </w:rPr>
        <w:tab/>
      </w:r>
      <w:r w:rsidRPr="000C11CF">
        <w:rPr>
          <w:sz w:val="22"/>
          <w:szCs w:val="22"/>
        </w:rPr>
        <w:t xml:space="preserve">California. The Southwestern Naturalist, 53(3), 357–369. </w:t>
      </w:r>
      <w:hyperlink r:id="rId60" w:history="1">
        <w:r w:rsidRPr="000C11CF">
          <w:rPr>
            <w:sz w:val="22"/>
            <w:szCs w:val="22"/>
          </w:rPr>
          <w:t>https://doi.org/10.1894/PS-35.1</w:t>
        </w:r>
      </w:hyperlink>
    </w:p>
    <w:p w14:paraId="52560D9C" w14:textId="669B83DC" w:rsidR="001C7AA4" w:rsidRDefault="000C11CF" w:rsidP="001B44DB">
      <w:pPr>
        <w:rPr>
          <w:sz w:val="22"/>
          <w:szCs w:val="22"/>
        </w:rPr>
      </w:pPr>
      <w:r w:rsidRPr="000C11CF">
        <w:rPr>
          <w:sz w:val="22"/>
          <w:szCs w:val="22"/>
        </w:rPr>
        <w:t xml:space="preserve">Turner, R. M., Alcorn, S. M., Olin, G., &amp; Booth, J. A. (1966). The Influence of Shade, Soil, and Water on </w:t>
      </w:r>
      <w:r>
        <w:rPr>
          <w:sz w:val="22"/>
          <w:szCs w:val="22"/>
        </w:rPr>
        <w:tab/>
      </w:r>
      <w:r w:rsidRPr="000C11CF">
        <w:rPr>
          <w:sz w:val="22"/>
          <w:szCs w:val="22"/>
        </w:rPr>
        <w:t xml:space="preserve">Saguaro Seedling Establishment. Botanical Gazette, 127(2/3), 95–102. </w:t>
      </w:r>
      <w:r>
        <w:rPr>
          <w:sz w:val="22"/>
          <w:szCs w:val="22"/>
        </w:rPr>
        <w:tab/>
      </w:r>
      <w:hyperlink r:id="rId61" w:history="1">
        <w:r w:rsidRPr="000C11CF">
          <w:rPr>
            <w:sz w:val="22"/>
            <w:szCs w:val="22"/>
          </w:rPr>
          <w:t>https://doi.org/10.1086/336348</w:t>
        </w:r>
      </w:hyperlink>
    </w:p>
    <w:p w14:paraId="66BA97F0" w14:textId="7DDE404F" w:rsidR="001C7AA4" w:rsidRDefault="001B44DB" w:rsidP="001B44DB">
      <w:pPr>
        <w:rPr>
          <w:sz w:val="22"/>
          <w:szCs w:val="22"/>
        </w:rPr>
      </w:pPr>
      <w:r w:rsidRPr="00DE42D3">
        <w:rPr>
          <w:sz w:val="22"/>
          <w:szCs w:val="22"/>
        </w:rPr>
        <w:t xml:space="preserve">Van </w:t>
      </w:r>
      <w:proofErr w:type="spellStart"/>
      <w:r w:rsidRPr="00DE42D3">
        <w:rPr>
          <w:sz w:val="22"/>
          <w:szCs w:val="22"/>
        </w:rPr>
        <w:t>Auken</w:t>
      </w:r>
      <w:proofErr w:type="spellEnd"/>
      <w:r w:rsidRPr="00DE42D3">
        <w:rPr>
          <w:sz w:val="22"/>
          <w:szCs w:val="22"/>
        </w:rPr>
        <w:t xml:space="preserve">, O.W. 2009. “Causes and Consequences of Woody Plant Encroachment into Western </w:t>
      </w:r>
      <w:r w:rsidRPr="00DE42D3">
        <w:rPr>
          <w:sz w:val="22"/>
          <w:szCs w:val="22"/>
        </w:rPr>
        <w:tab/>
        <w:t xml:space="preserve">North </w:t>
      </w:r>
      <w:r>
        <w:rPr>
          <w:sz w:val="22"/>
          <w:szCs w:val="22"/>
        </w:rPr>
        <w:tab/>
      </w:r>
      <w:r w:rsidRPr="00DE42D3">
        <w:rPr>
          <w:sz w:val="22"/>
          <w:szCs w:val="22"/>
        </w:rPr>
        <w:t xml:space="preserve">American Grasslands.” Journal of Environmental Management 90 (10): 2931–42. </w:t>
      </w:r>
      <w:r w:rsidRPr="00DE42D3">
        <w:rPr>
          <w:sz w:val="22"/>
          <w:szCs w:val="22"/>
        </w:rPr>
        <w:tab/>
        <w:t>https://doi.org/10.1016/j.jenvman.2009.04.023.</w:t>
      </w:r>
    </w:p>
    <w:p w14:paraId="1F63B5A8" w14:textId="13C168CD" w:rsidR="001C7AA4" w:rsidRDefault="001C7AA4" w:rsidP="001B44DB">
      <w:pPr>
        <w:rPr>
          <w:sz w:val="22"/>
          <w:szCs w:val="22"/>
        </w:rPr>
      </w:pPr>
      <w:r w:rsidRPr="001C7AA4">
        <w:rPr>
          <w:sz w:val="22"/>
          <w:szCs w:val="22"/>
        </w:rPr>
        <w:t xml:space="preserve">Vázquez, D. P., </w:t>
      </w:r>
      <w:proofErr w:type="spellStart"/>
      <w:r w:rsidRPr="001C7AA4">
        <w:rPr>
          <w:sz w:val="22"/>
          <w:szCs w:val="22"/>
        </w:rPr>
        <w:t>Blüthgen</w:t>
      </w:r>
      <w:proofErr w:type="spellEnd"/>
      <w:r w:rsidRPr="001C7AA4">
        <w:rPr>
          <w:sz w:val="22"/>
          <w:szCs w:val="22"/>
        </w:rPr>
        <w:t xml:space="preserve">, N., </w:t>
      </w:r>
      <w:proofErr w:type="spellStart"/>
      <w:r w:rsidRPr="001C7AA4">
        <w:rPr>
          <w:sz w:val="22"/>
          <w:szCs w:val="22"/>
        </w:rPr>
        <w:t>Cagnolo</w:t>
      </w:r>
      <w:proofErr w:type="spellEnd"/>
      <w:r w:rsidRPr="001C7AA4">
        <w:rPr>
          <w:sz w:val="22"/>
          <w:szCs w:val="22"/>
        </w:rPr>
        <w:t xml:space="preserve">, L., &amp; </w:t>
      </w:r>
      <w:proofErr w:type="spellStart"/>
      <w:r w:rsidRPr="001C7AA4">
        <w:rPr>
          <w:sz w:val="22"/>
          <w:szCs w:val="22"/>
        </w:rPr>
        <w:t>Chacoff</w:t>
      </w:r>
      <w:proofErr w:type="spellEnd"/>
      <w:r w:rsidRPr="001C7AA4">
        <w:rPr>
          <w:sz w:val="22"/>
          <w:szCs w:val="22"/>
        </w:rPr>
        <w:t>, N. P. (2009). Uniting pattern and process in plant–</w:t>
      </w:r>
      <w:r>
        <w:rPr>
          <w:sz w:val="22"/>
          <w:szCs w:val="22"/>
        </w:rPr>
        <w:tab/>
      </w:r>
      <w:r w:rsidRPr="001C7AA4">
        <w:rPr>
          <w:sz w:val="22"/>
          <w:szCs w:val="22"/>
        </w:rPr>
        <w:t xml:space="preserve">animal mutualistic networks: A review. Annals of Botany, 103(9), 1445–1457. </w:t>
      </w:r>
      <w:r>
        <w:rPr>
          <w:sz w:val="22"/>
          <w:szCs w:val="22"/>
        </w:rPr>
        <w:tab/>
      </w:r>
      <w:hyperlink r:id="rId62" w:history="1">
        <w:r w:rsidRPr="001C7AA4">
          <w:rPr>
            <w:sz w:val="22"/>
            <w:szCs w:val="22"/>
          </w:rPr>
          <w:t>https://doi.org/10.1093/aob/mcp057</w:t>
        </w:r>
      </w:hyperlink>
    </w:p>
    <w:p w14:paraId="3267B166" w14:textId="231E9158" w:rsidR="001C7AA4" w:rsidRDefault="001C7AA4" w:rsidP="001B44DB">
      <w:pPr>
        <w:rPr>
          <w:sz w:val="22"/>
          <w:szCs w:val="22"/>
        </w:rPr>
      </w:pPr>
      <w:proofErr w:type="spellStart"/>
      <w:r w:rsidRPr="001C7AA4">
        <w:rPr>
          <w:sz w:val="22"/>
          <w:szCs w:val="22"/>
        </w:rPr>
        <w:t>Westphal</w:t>
      </w:r>
      <w:proofErr w:type="spellEnd"/>
      <w:r w:rsidRPr="001C7AA4">
        <w:rPr>
          <w:sz w:val="22"/>
          <w:szCs w:val="22"/>
        </w:rPr>
        <w:t xml:space="preserve">, M. F., Noble, T., Butterfield, H. S., &amp; </w:t>
      </w:r>
      <w:proofErr w:type="spellStart"/>
      <w:r w:rsidRPr="001C7AA4">
        <w:rPr>
          <w:sz w:val="22"/>
          <w:szCs w:val="22"/>
        </w:rPr>
        <w:t>Lortie</w:t>
      </w:r>
      <w:proofErr w:type="spellEnd"/>
      <w:r w:rsidRPr="001C7AA4">
        <w:rPr>
          <w:sz w:val="22"/>
          <w:szCs w:val="22"/>
        </w:rPr>
        <w:t xml:space="preserve">, C. J. (2018). A test of desert shrub facilitation via </w:t>
      </w:r>
      <w:r>
        <w:rPr>
          <w:sz w:val="22"/>
          <w:szCs w:val="22"/>
        </w:rPr>
        <w:tab/>
      </w:r>
      <w:proofErr w:type="spellStart"/>
      <w:r w:rsidRPr="001C7AA4">
        <w:rPr>
          <w:sz w:val="22"/>
          <w:szCs w:val="22"/>
        </w:rPr>
        <w:t>radiotelemetric</w:t>
      </w:r>
      <w:proofErr w:type="spellEnd"/>
      <w:r w:rsidRPr="001C7AA4">
        <w:rPr>
          <w:sz w:val="22"/>
          <w:szCs w:val="22"/>
        </w:rPr>
        <w:t xml:space="preserve"> monitoring of a diurnal lizard. Ecology and Evolution. </w:t>
      </w:r>
      <w:r>
        <w:rPr>
          <w:sz w:val="22"/>
          <w:szCs w:val="22"/>
        </w:rPr>
        <w:tab/>
      </w:r>
      <w:hyperlink r:id="rId63" w:history="1">
        <w:r w:rsidRPr="001C7AA4">
          <w:rPr>
            <w:sz w:val="22"/>
            <w:szCs w:val="22"/>
          </w:rPr>
          <w:t>https://doi.org/10.1002/ece3.4673</w:t>
        </w:r>
      </w:hyperlink>
    </w:p>
    <w:p w14:paraId="77F6FDE7" w14:textId="77777777" w:rsidR="001B44DB" w:rsidRPr="00BF79F6" w:rsidRDefault="001B44DB" w:rsidP="001B44DB">
      <w:pPr>
        <w:rPr>
          <w:sz w:val="22"/>
          <w:szCs w:val="22"/>
        </w:rPr>
      </w:pPr>
      <w:proofErr w:type="spellStart"/>
      <w:r w:rsidRPr="00BF79F6">
        <w:rPr>
          <w:sz w:val="22"/>
          <w:szCs w:val="22"/>
        </w:rPr>
        <w:t>Westphal</w:t>
      </w:r>
      <w:proofErr w:type="spellEnd"/>
      <w:r w:rsidRPr="00BF79F6">
        <w:rPr>
          <w:sz w:val="22"/>
          <w:szCs w:val="22"/>
        </w:rPr>
        <w:t xml:space="preserve">, M. F., Stewart, J. A. E., Tennant, E. N., Butterfield, H. S., &amp; </w:t>
      </w:r>
      <w:proofErr w:type="spellStart"/>
      <w:r w:rsidRPr="00BF79F6">
        <w:rPr>
          <w:sz w:val="22"/>
          <w:szCs w:val="22"/>
        </w:rPr>
        <w:t>Sinervo</w:t>
      </w:r>
      <w:proofErr w:type="spellEnd"/>
      <w:r w:rsidRPr="00BF79F6">
        <w:rPr>
          <w:sz w:val="22"/>
          <w:szCs w:val="22"/>
        </w:rPr>
        <w:t xml:space="preserve">, B. (2016). Contemporary </w:t>
      </w:r>
      <w:r>
        <w:rPr>
          <w:sz w:val="22"/>
          <w:szCs w:val="22"/>
        </w:rPr>
        <w:tab/>
      </w:r>
      <w:r w:rsidRPr="00BF79F6">
        <w:rPr>
          <w:sz w:val="22"/>
          <w:szCs w:val="22"/>
        </w:rPr>
        <w:t xml:space="preserve">drought and future effects of climate change on the endangered </w:t>
      </w:r>
    </w:p>
    <w:p w14:paraId="59778EC3" w14:textId="77777777" w:rsidR="001B44DB" w:rsidRPr="00DE42D3" w:rsidRDefault="001B44DB" w:rsidP="001B44DB">
      <w:pPr>
        <w:ind w:firstLine="720"/>
        <w:rPr>
          <w:sz w:val="22"/>
          <w:szCs w:val="22"/>
        </w:rPr>
      </w:pPr>
      <w:r w:rsidRPr="00BF79F6">
        <w:rPr>
          <w:sz w:val="22"/>
          <w:szCs w:val="22"/>
        </w:rPr>
        <w:t xml:space="preserve">blunt-nosed leopard lizard, </w:t>
      </w:r>
      <w:r w:rsidRPr="00BF79F6">
        <w:rPr>
          <w:i/>
          <w:iCs/>
          <w:sz w:val="22"/>
          <w:szCs w:val="22"/>
        </w:rPr>
        <w:t xml:space="preserve">Gambelia </w:t>
      </w:r>
      <w:proofErr w:type="spellStart"/>
      <w:r w:rsidRPr="00BF79F6">
        <w:rPr>
          <w:i/>
          <w:iCs/>
          <w:sz w:val="22"/>
          <w:szCs w:val="22"/>
        </w:rPr>
        <w:t>sila</w:t>
      </w:r>
      <w:proofErr w:type="spellEnd"/>
      <w:r w:rsidRPr="00BF79F6">
        <w:rPr>
          <w:sz w:val="22"/>
          <w:szCs w:val="22"/>
        </w:rPr>
        <w:t xml:space="preserve">. PLOS ONE, 11(5), e0154838. </w:t>
      </w:r>
      <w:r w:rsidRPr="00BF79F6">
        <w:rPr>
          <w:sz w:val="22"/>
          <w:szCs w:val="22"/>
        </w:rPr>
        <w:tab/>
      </w:r>
      <w:hyperlink r:id="rId64" w:history="1">
        <w:r w:rsidRPr="00BF79F6">
          <w:rPr>
            <w:sz w:val="22"/>
            <w:szCs w:val="22"/>
          </w:rPr>
          <w:t>https://doi.org/10.1371/journal.pone.0154838</w:t>
        </w:r>
      </w:hyperlink>
    </w:p>
    <w:p w14:paraId="53669C13" w14:textId="6516AFEB" w:rsidR="001C7AA4" w:rsidRPr="001C7AA4" w:rsidRDefault="001C7AA4" w:rsidP="001C7AA4">
      <w:pPr>
        <w:rPr>
          <w:sz w:val="22"/>
          <w:szCs w:val="22"/>
        </w:rPr>
      </w:pPr>
      <w:r w:rsidRPr="001C7AA4">
        <w:rPr>
          <w:sz w:val="22"/>
          <w:szCs w:val="22"/>
        </w:rPr>
        <w:t xml:space="preserve">Zuliani, M., </w:t>
      </w:r>
      <w:proofErr w:type="spellStart"/>
      <w:r w:rsidRPr="001C7AA4">
        <w:rPr>
          <w:sz w:val="22"/>
          <w:szCs w:val="22"/>
        </w:rPr>
        <w:t>Ghazian</w:t>
      </w:r>
      <w:proofErr w:type="spellEnd"/>
      <w:r w:rsidRPr="001C7AA4">
        <w:rPr>
          <w:sz w:val="22"/>
          <w:szCs w:val="22"/>
        </w:rPr>
        <w:t xml:space="preserve">, N., &amp; </w:t>
      </w:r>
      <w:proofErr w:type="spellStart"/>
      <w:r w:rsidRPr="001C7AA4">
        <w:rPr>
          <w:sz w:val="22"/>
          <w:szCs w:val="22"/>
        </w:rPr>
        <w:t>Lortie</w:t>
      </w:r>
      <w:proofErr w:type="spellEnd"/>
      <w:r w:rsidRPr="001C7AA4">
        <w:rPr>
          <w:sz w:val="22"/>
          <w:szCs w:val="22"/>
        </w:rPr>
        <w:t xml:space="preserve">, C. J. (2021). Shrub density effects on the community structure and </w:t>
      </w:r>
      <w:r>
        <w:rPr>
          <w:sz w:val="22"/>
          <w:szCs w:val="22"/>
        </w:rPr>
        <w:tab/>
      </w:r>
      <w:r w:rsidRPr="001C7AA4">
        <w:rPr>
          <w:sz w:val="22"/>
          <w:szCs w:val="22"/>
        </w:rPr>
        <w:t xml:space="preserve">composition of a desert animal community. Wildlife Biology, 2021(2). </w:t>
      </w:r>
      <w:r>
        <w:rPr>
          <w:sz w:val="22"/>
          <w:szCs w:val="22"/>
        </w:rPr>
        <w:tab/>
      </w:r>
      <w:hyperlink r:id="rId65" w:history="1">
        <w:r w:rsidRPr="001C7AA4">
          <w:rPr>
            <w:sz w:val="22"/>
            <w:szCs w:val="22"/>
          </w:rPr>
          <w:t>https://doi.org/10.2981/wlb.00774</w:t>
        </w:r>
      </w:hyperlink>
    </w:p>
    <w:p w14:paraId="2EA197EF" w14:textId="77777777" w:rsidR="001B44DB" w:rsidRPr="001D7588" w:rsidRDefault="001B44DB" w:rsidP="001B44DB"/>
    <w:p w14:paraId="084E75C8" w14:textId="77777777" w:rsidR="001B44DB" w:rsidRDefault="001B44DB" w:rsidP="001B44DB">
      <w:pPr>
        <w:pStyle w:val="BodyA"/>
        <w:rPr>
          <w:rFonts w:asciiTheme="minorHAnsi" w:eastAsiaTheme="minorHAnsi" w:hAnsiTheme="minorHAnsi" w:cstheme="minorBidi"/>
          <w:color w:val="auto"/>
          <w14:textOutline w14:w="0" w14:cap="rnd" w14:cmpd="sng" w14:algn="ctr">
            <w14:noFill/>
            <w14:prstDash w14:val="solid"/>
            <w14:bevel/>
          </w14:textOutline>
        </w:rPr>
      </w:pPr>
      <w:r>
        <w:rPr>
          <w:rFonts w:asciiTheme="minorHAnsi" w:eastAsiaTheme="minorHAnsi" w:hAnsiTheme="minorHAnsi" w:cstheme="minorBidi"/>
          <w:color w:val="auto"/>
          <w14:textOutline w14:w="0" w14:cap="rnd" w14:cmpd="sng" w14:algn="ctr">
            <w14:noFill/>
            <w14:prstDash w14:val="solid"/>
            <w14:bevel/>
          </w14:textOutline>
        </w:rPr>
        <w:br w:type="page"/>
      </w:r>
    </w:p>
    <w:p w14:paraId="450937D9" w14:textId="77777777" w:rsidR="001B44DB" w:rsidRDefault="001B44DB" w:rsidP="001B44DB">
      <w:pPr>
        <w:pStyle w:val="BodyA"/>
        <w:rPr>
          <w:b/>
          <w:bCs/>
        </w:rPr>
      </w:pPr>
      <w:r>
        <w:rPr>
          <w:b/>
          <w:bCs/>
        </w:rPr>
        <w:lastRenderedPageBreak/>
        <w:t>A meta-analysis of shrub density as a predictor of animal abundance.</w:t>
      </w:r>
    </w:p>
    <w:p w14:paraId="0DB05088" w14:textId="77777777" w:rsidR="001B44DB" w:rsidRDefault="001B44DB" w:rsidP="001B44DB">
      <w:pPr>
        <w:pStyle w:val="BodyA"/>
        <w:rPr>
          <w:b/>
          <w:bCs/>
        </w:rPr>
      </w:pPr>
    </w:p>
    <w:p w14:paraId="400E3CEF" w14:textId="77777777" w:rsidR="001B44DB" w:rsidRDefault="001B44DB" w:rsidP="001B44DB">
      <w:pPr>
        <w:pStyle w:val="BodyA"/>
        <w:rPr>
          <w:b/>
          <w:bCs/>
        </w:rPr>
      </w:pPr>
    </w:p>
    <w:p w14:paraId="7D447A42" w14:textId="77777777" w:rsidR="001B44DB" w:rsidRDefault="001B44DB" w:rsidP="001B44DB">
      <w:pPr>
        <w:pStyle w:val="Body"/>
        <w:spacing w:line="480" w:lineRule="auto"/>
        <w:rPr>
          <w:rStyle w:val="None"/>
          <w:rFonts w:eastAsia="Times New Roman" w:cs="Times New Roman"/>
          <w:b/>
          <w:bCs/>
        </w:rPr>
      </w:pPr>
      <w:r>
        <w:rPr>
          <w:rStyle w:val="None"/>
          <w:b/>
          <w:bCs/>
          <w:lang w:val="de-DE"/>
        </w:rPr>
        <w:t>Abstract</w:t>
      </w:r>
    </w:p>
    <w:p w14:paraId="47132339" w14:textId="77777777" w:rsidR="001B44DB" w:rsidRDefault="001B44DB" w:rsidP="001B44DB">
      <w:pPr>
        <w:pStyle w:val="Body"/>
        <w:spacing w:line="480" w:lineRule="auto"/>
        <w:rPr>
          <w:rStyle w:val="None"/>
          <w:rFonts w:eastAsia="Times New Roman" w:cs="Times New Roman"/>
        </w:rPr>
      </w:pPr>
      <w:r>
        <w:rPr>
          <w:rStyle w:val="None"/>
        </w:rPr>
        <w:t xml:space="preserve">Facilitative interactions between shrub and animal species can shape the structure and composition of various ecosystems. Here, we tested whether the density of woody plants such as shrubs can be used to predict the local abundance of </w:t>
      </w:r>
      <w:r>
        <w:rPr>
          <w:rStyle w:val="None"/>
          <w:lang w:val="es-ES_tradnl"/>
        </w:rPr>
        <w:t xml:space="preserve">animal </w:t>
      </w:r>
      <w:r>
        <w:rPr>
          <w:rStyle w:val="None"/>
          <w:lang w:val="en-CA"/>
        </w:rPr>
        <w:t>populations in a meta-analysis</w:t>
      </w:r>
      <w:r>
        <w:rPr>
          <w:rStyle w:val="None"/>
        </w:rPr>
        <w:t>. Keyword searches on ISI Web of Science using “density”, “</w:t>
      </w:r>
      <w:proofErr w:type="spellStart"/>
      <w:r>
        <w:rPr>
          <w:rStyle w:val="None"/>
        </w:rPr>
        <w:t>facil</w:t>
      </w:r>
      <w:proofErr w:type="spellEnd"/>
      <w:r>
        <w:rPr>
          <w:rStyle w:val="None"/>
        </w:rPr>
        <w:t>*”, “shrub*”, and “animal*” returned 753 studies. Full-text review for shrub density, animal abundance or density, and sampling effort, resulted in a total of 113 independent observations that reported shrub density and animal abundance. We tested for the possible relationship between shrub density and local animal abundances through the use of a meta-regression. Woody shrub density positively predicted animal abundance, particularly in desert and grassland ecosystems. Shrub density can be used as an effective measure in predicting local animal abundances for wildlife biology, while assisting the restoration and preservation of these animal species.</w:t>
      </w:r>
    </w:p>
    <w:p w14:paraId="443B1541" w14:textId="77777777" w:rsidR="001B44DB" w:rsidRDefault="001B44DB" w:rsidP="001B44DB">
      <w:pPr>
        <w:pStyle w:val="Body"/>
        <w:spacing w:line="480" w:lineRule="auto"/>
        <w:rPr>
          <w:rStyle w:val="None"/>
          <w:b/>
          <w:bCs/>
        </w:rPr>
      </w:pPr>
    </w:p>
    <w:p w14:paraId="29AB2665" w14:textId="77777777" w:rsidR="001B44DB" w:rsidRDefault="001B44DB" w:rsidP="001B44DB">
      <w:pPr>
        <w:pStyle w:val="Body"/>
        <w:spacing w:line="480" w:lineRule="auto"/>
        <w:rPr>
          <w:rStyle w:val="None"/>
          <w:b/>
          <w:bCs/>
        </w:rPr>
      </w:pPr>
    </w:p>
    <w:p w14:paraId="25ECCAFB" w14:textId="77777777" w:rsidR="001B44DB" w:rsidRDefault="001B44DB" w:rsidP="001B44DB">
      <w:pPr>
        <w:pStyle w:val="Body"/>
        <w:spacing w:line="480" w:lineRule="auto"/>
        <w:rPr>
          <w:rStyle w:val="None"/>
          <w:rFonts w:eastAsia="Times New Roman" w:cs="Times New Roman"/>
          <w:b/>
          <w:bCs/>
        </w:rPr>
      </w:pPr>
    </w:p>
    <w:p w14:paraId="0833D44E" w14:textId="77777777" w:rsidR="001B44DB" w:rsidRDefault="001B44DB" w:rsidP="001B44DB">
      <w:pPr>
        <w:pStyle w:val="Body"/>
        <w:spacing w:line="480" w:lineRule="auto"/>
        <w:rPr>
          <w:rStyle w:val="None"/>
          <w:rFonts w:eastAsia="Times New Roman" w:cs="Times New Roman"/>
          <w:b/>
          <w:bCs/>
        </w:rPr>
      </w:pPr>
    </w:p>
    <w:p w14:paraId="47647500" w14:textId="77777777" w:rsidR="001B44DB" w:rsidRDefault="001B44DB" w:rsidP="001B44DB">
      <w:pPr>
        <w:pStyle w:val="Body"/>
        <w:spacing w:line="480" w:lineRule="auto"/>
        <w:rPr>
          <w:rStyle w:val="None"/>
          <w:rFonts w:eastAsia="Times New Roman" w:cs="Times New Roman"/>
          <w:b/>
          <w:bCs/>
        </w:rPr>
      </w:pPr>
    </w:p>
    <w:p w14:paraId="73E95178" w14:textId="77777777" w:rsidR="001B44DB" w:rsidRDefault="001B44DB" w:rsidP="001B44DB">
      <w:pPr>
        <w:pStyle w:val="Body"/>
        <w:spacing w:line="480" w:lineRule="auto"/>
        <w:rPr>
          <w:rStyle w:val="None"/>
          <w:rFonts w:eastAsia="Times New Roman" w:cs="Times New Roman"/>
          <w:b/>
          <w:bCs/>
        </w:rPr>
      </w:pPr>
    </w:p>
    <w:p w14:paraId="58E76BF1" w14:textId="77777777" w:rsidR="001B44DB" w:rsidRDefault="001B44DB" w:rsidP="001B44DB">
      <w:pPr>
        <w:pStyle w:val="Body"/>
        <w:spacing w:line="480" w:lineRule="auto"/>
        <w:rPr>
          <w:rStyle w:val="None"/>
          <w:rFonts w:eastAsia="Times New Roman" w:cs="Times New Roman"/>
          <w:b/>
          <w:bCs/>
        </w:rPr>
      </w:pPr>
    </w:p>
    <w:p w14:paraId="4124E66D" w14:textId="77777777" w:rsidR="001B44DB" w:rsidRDefault="001B44DB" w:rsidP="001B44DB">
      <w:pPr>
        <w:pStyle w:val="Body"/>
        <w:spacing w:line="480" w:lineRule="auto"/>
        <w:rPr>
          <w:rStyle w:val="None"/>
          <w:rFonts w:eastAsia="Times New Roman" w:cs="Times New Roman"/>
          <w:b/>
          <w:bCs/>
        </w:rPr>
      </w:pPr>
    </w:p>
    <w:p w14:paraId="3FA8B053" w14:textId="77777777" w:rsidR="001B44DB" w:rsidRDefault="001B44DB" w:rsidP="001B44DB">
      <w:pPr>
        <w:pStyle w:val="Body"/>
        <w:spacing w:line="480" w:lineRule="auto"/>
        <w:rPr>
          <w:rStyle w:val="None"/>
          <w:rFonts w:eastAsia="Times New Roman" w:cs="Times New Roman"/>
        </w:rPr>
      </w:pPr>
      <w:r>
        <w:rPr>
          <w:rStyle w:val="None"/>
          <w:b/>
          <w:bCs/>
        </w:rPr>
        <w:t xml:space="preserve">Keywords: </w:t>
      </w:r>
      <w:r>
        <w:rPr>
          <w:rStyle w:val="None"/>
          <w:bCs/>
        </w:rPr>
        <w:t>plant</w:t>
      </w:r>
      <w:r>
        <w:rPr>
          <w:rStyle w:val="None"/>
          <w:b/>
          <w:bCs/>
        </w:rPr>
        <w:t xml:space="preserve"> </w:t>
      </w:r>
      <w:r>
        <w:rPr>
          <w:rStyle w:val="None"/>
        </w:rPr>
        <w:t>density, meta-analysis, facilitation, abundance, population, density-dependent, shrubs, plants</w:t>
      </w:r>
    </w:p>
    <w:p w14:paraId="458139FE" w14:textId="77777777" w:rsidR="001B44DB" w:rsidRPr="00496E80" w:rsidRDefault="001B44DB" w:rsidP="001B44DB">
      <w:pPr>
        <w:pStyle w:val="BodyA"/>
        <w:rPr>
          <w:rStyle w:val="None"/>
          <w:b/>
          <w:bCs/>
        </w:rPr>
        <w:sectPr w:rsidR="001B44DB" w:rsidRPr="00496E80" w:rsidSect="00D23E00">
          <w:pgSz w:w="12240" w:h="15840"/>
          <w:pgMar w:top="1440" w:right="1440" w:bottom="1440" w:left="1440" w:header="708" w:footer="708" w:gutter="0"/>
          <w:cols w:space="708"/>
          <w:docGrid w:linePitch="360"/>
        </w:sectPr>
      </w:pPr>
    </w:p>
    <w:p w14:paraId="099A96F3" w14:textId="77777777" w:rsidR="001B44DB" w:rsidRDefault="001B44DB" w:rsidP="001B44DB">
      <w:pPr>
        <w:pStyle w:val="Body"/>
        <w:spacing w:line="480" w:lineRule="auto"/>
        <w:rPr>
          <w:rStyle w:val="None"/>
          <w:rFonts w:eastAsia="Times New Roman" w:cs="Times New Roman"/>
          <w:b/>
          <w:bCs/>
        </w:rPr>
      </w:pPr>
      <w:r>
        <w:rPr>
          <w:rStyle w:val="None"/>
          <w:b/>
          <w:bCs/>
          <w:lang w:val="en-CA"/>
        </w:rPr>
        <w:lastRenderedPageBreak/>
        <w:t>Introduction</w:t>
      </w:r>
    </w:p>
    <w:p w14:paraId="0A9D9B4F" w14:textId="77777777" w:rsidR="001B44DB" w:rsidRDefault="001B44DB" w:rsidP="001B44DB">
      <w:pPr>
        <w:pStyle w:val="Body"/>
        <w:spacing w:line="480" w:lineRule="auto"/>
        <w:rPr>
          <w:rStyle w:val="None"/>
        </w:rPr>
      </w:pPr>
      <w:r>
        <w:rPr>
          <w:rStyle w:val="None"/>
          <w:rFonts w:eastAsia="Times New Roman" w:cs="Times New Roman"/>
        </w:rPr>
        <w:tab/>
        <w:t xml:space="preserve">The measure of animal abundance ecological studies is a fundamental tool used both at local and landscape levels. </w:t>
      </w:r>
      <w:r>
        <w:rPr>
          <w:rStyle w:val="None"/>
        </w:rPr>
        <w:t xml:space="preserve">There are several different characteristics that ecologists can use to describe the population of species (Ferguson et al. 2000; Walker 2011). Density is a relatively simple variable used to predict the overall abundance of organisms in varying ecosystems. In ecology, density is defined as the number of animal or plant individuals per unit area (Lyon 1968). This practice has previously been used to determine community structure and composition in some </w:t>
      </w:r>
      <w:r>
        <w:rPr>
          <w:rStyle w:val="None"/>
          <w:lang w:val="en-CA"/>
        </w:rPr>
        <w:t>population</w:t>
      </w:r>
      <w:r>
        <w:rPr>
          <w:rStyle w:val="None"/>
        </w:rPr>
        <w:t xml:space="preserve">-based </w:t>
      </w:r>
      <w:r>
        <w:rPr>
          <w:rStyle w:val="None"/>
          <w:rFonts w:cs="Times New Roman"/>
        </w:rPr>
        <w:t>studies (</w:t>
      </w:r>
      <w:proofErr w:type="spellStart"/>
      <w:r>
        <w:rPr>
          <w:rFonts w:cs="Times New Roman"/>
        </w:rPr>
        <w:t>Antonovics</w:t>
      </w:r>
      <w:proofErr w:type="spellEnd"/>
      <w:r>
        <w:rPr>
          <w:rFonts w:cs="Times New Roman"/>
        </w:rPr>
        <w:t xml:space="preserve"> &amp; Levin, 1980</w:t>
      </w:r>
      <w:r>
        <w:rPr>
          <w:rStyle w:val="None"/>
          <w:rFonts w:cs="Times New Roman"/>
        </w:rPr>
        <w:t xml:space="preserve">; </w:t>
      </w:r>
      <w:r>
        <w:rPr>
          <w:rFonts w:cs="Times New Roman"/>
        </w:rPr>
        <w:t>Adams &amp; Walters 1995),</w:t>
      </w:r>
      <w:r>
        <w:rPr>
          <w:rStyle w:val="None"/>
        </w:rPr>
        <w:t xml:space="preserve"> while also giving insight into trophic interactions (Nilsson 2001; </w:t>
      </w:r>
      <w:proofErr w:type="spellStart"/>
      <w:r>
        <w:rPr>
          <w:rStyle w:val="None"/>
        </w:rPr>
        <w:t>Laundré</w:t>
      </w:r>
      <w:proofErr w:type="spellEnd"/>
      <w:r>
        <w:rPr>
          <w:rStyle w:val="None"/>
        </w:rPr>
        <w:t xml:space="preserve"> &amp; Hernández 2003; </w:t>
      </w:r>
      <w:proofErr w:type="spellStart"/>
      <w:r>
        <w:rPr>
          <w:rStyle w:val="None"/>
        </w:rPr>
        <w:t>McPeek</w:t>
      </w:r>
      <w:proofErr w:type="spellEnd"/>
      <w:r>
        <w:rPr>
          <w:rStyle w:val="None"/>
        </w:rPr>
        <w:t xml:space="preserve"> 2019). The density of both plant and animal species directly relates to density-dependent associations, which are typically seen as the regulation of population growth rates (Ray &amp; Hastings 1996; Jenkins et al. 1999). In terms of plant-animal associations, plant density can influence the net outcome of animal associations, thus impacting community composition (Springer et al. 2003). Shrub density itself both directly and indirectly influence animal associations, specifically in arid and semi-arid ecosystems (Zuliani et al. 2021). In arid ecosystems such as scrublands, increasing levels of shrub density have a net positive influence on species abundance, </w:t>
      </w:r>
      <w:r>
        <w:rPr>
          <w:rStyle w:val="None"/>
          <w:rFonts w:cs="Times New Roman"/>
        </w:rPr>
        <w:t xml:space="preserve">as smaller animals utilize these areas for habitat and shelter from predation </w:t>
      </w:r>
      <w:r>
        <w:rPr>
          <w:rStyle w:val="None"/>
          <w:rFonts w:cs="Times New Roman"/>
          <w:lang w:val="en-CA"/>
        </w:rPr>
        <w:t>(</w:t>
      </w:r>
      <w:r>
        <w:rPr>
          <w:rStyle w:val="None"/>
        </w:rPr>
        <w:t>Nelson et al. 2007</w:t>
      </w:r>
      <w:r>
        <w:rPr>
          <w:rStyle w:val="None"/>
          <w:rFonts w:cs="Times New Roman"/>
          <w:lang w:val="en-CA"/>
        </w:rPr>
        <w:t xml:space="preserve">; </w:t>
      </w:r>
      <w:proofErr w:type="spellStart"/>
      <w:r>
        <w:rPr>
          <w:rStyle w:val="None"/>
          <w:rFonts w:cs="Times New Roman"/>
          <w:lang w:val="en-CA"/>
        </w:rPr>
        <w:t>Filazzola</w:t>
      </w:r>
      <w:proofErr w:type="spellEnd"/>
      <w:r>
        <w:rPr>
          <w:rStyle w:val="None"/>
          <w:rFonts w:cs="Times New Roman"/>
          <w:lang w:val="en-CA"/>
        </w:rPr>
        <w:t xml:space="preserve"> et al. 2017; </w:t>
      </w:r>
      <w:proofErr w:type="spellStart"/>
      <w:r>
        <w:rPr>
          <w:rStyle w:val="None"/>
          <w:rFonts w:cs="Times New Roman"/>
          <w:lang w:val="en-CA"/>
        </w:rPr>
        <w:t>Lortie</w:t>
      </w:r>
      <w:proofErr w:type="spellEnd"/>
      <w:r>
        <w:rPr>
          <w:rStyle w:val="None"/>
          <w:rFonts w:cs="Times New Roman"/>
          <w:lang w:val="en-CA"/>
        </w:rPr>
        <w:t xml:space="preserve"> </w:t>
      </w:r>
      <w:r>
        <w:rPr>
          <w:rStyle w:val="None"/>
          <w:rFonts w:cs="Times New Roman"/>
        </w:rPr>
        <w:t>2020), act as a refuge (</w:t>
      </w:r>
      <w:proofErr w:type="spellStart"/>
      <w:r>
        <w:rPr>
          <w:rStyle w:val="None"/>
          <w:rFonts w:cs="Times New Roman"/>
        </w:rPr>
        <w:t>Valone</w:t>
      </w:r>
      <w:proofErr w:type="spellEnd"/>
      <w:r>
        <w:rPr>
          <w:rStyle w:val="None"/>
          <w:rFonts w:cs="Times New Roman"/>
        </w:rPr>
        <w:t xml:space="preserve"> &amp; </w:t>
      </w:r>
      <w:proofErr w:type="spellStart"/>
      <w:r>
        <w:rPr>
          <w:rStyle w:val="None"/>
          <w:rFonts w:cs="Times New Roman"/>
        </w:rPr>
        <w:t>Balaban</w:t>
      </w:r>
      <w:proofErr w:type="spellEnd"/>
      <w:r>
        <w:rPr>
          <w:rStyle w:val="None"/>
          <w:rFonts w:cs="Times New Roman"/>
        </w:rPr>
        <w:t>-Feld 2019), act as a food source (</w:t>
      </w:r>
      <w:proofErr w:type="spellStart"/>
      <w:r>
        <w:rPr>
          <w:rStyle w:val="None"/>
          <w:rFonts w:cs="Times New Roman"/>
        </w:rPr>
        <w:t>Lortie</w:t>
      </w:r>
      <w:proofErr w:type="spellEnd"/>
      <w:r>
        <w:rPr>
          <w:rStyle w:val="None"/>
          <w:rFonts w:cs="Times New Roman"/>
        </w:rPr>
        <w:t xml:space="preserve"> 2020), and reduce harsh abiotic conditions (Ivey et al. 2020). </w:t>
      </w:r>
      <w:r>
        <w:rPr>
          <w:rStyle w:val="None"/>
        </w:rPr>
        <w:t>This in turn has a positive contribution to the overall health of the ecosystem through the reversal of desertification (</w:t>
      </w:r>
      <w:proofErr w:type="spellStart"/>
      <w:r>
        <w:rPr>
          <w:rStyle w:val="None"/>
        </w:rPr>
        <w:t>Maestre</w:t>
      </w:r>
      <w:proofErr w:type="spellEnd"/>
      <w:r>
        <w:rPr>
          <w:rStyle w:val="None"/>
        </w:rPr>
        <w:t xml:space="preserve"> et al. 2009; </w:t>
      </w:r>
      <w:proofErr w:type="spellStart"/>
      <w:r>
        <w:rPr>
          <w:rStyle w:val="None"/>
        </w:rPr>
        <w:t>Sirami</w:t>
      </w:r>
      <w:proofErr w:type="spellEnd"/>
      <w:r>
        <w:rPr>
          <w:rStyle w:val="None"/>
        </w:rPr>
        <w:t xml:space="preserve"> et al. 2009). These shrub densities will impact local animal species in varying ecosystems allowing for more trophic and non-trophic interactions to occur. </w:t>
      </w:r>
    </w:p>
    <w:p w14:paraId="5B5BCD8F" w14:textId="77777777" w:rsidR="001B44DB" w:rsidRDefault="001B44DB" w:rsidP="001B44DB">
      <w:pPr>
        <w:pStyle w:val="Body"/>
        <w:spacing w:line="480" w:lineRule="auto"/>
        <w:ind w:firstLine="720"/>
        <w:rPr>
          <w:rStyle w:val="None"/>
        </w:rPr>
      </w:pPr>
      <w:r>
        <w:rPr>
          <w:rStyle w:val="None"/>
        </w:rPr>
        <w:lastRenderedPageBreak/>
        <w:t>Interacting individuals can experience both negative and positive associations, with positive associations becoming the main focus of ecological studies in recent years. These positive associations are typically the main focus of many plant-plant studies (</w:t>
      </w:r>
      <w:proofErr w:type="spellStart"/>
      <w:r>
        <w:rPr>
          <w:rStyle w:val="None"/>
        </w:rPr>
        <w:t>Stachowicz</w:t>
      </w:r>
      <w:proofErr w:type="spellEnd"/>
      <w:r>
        <w:rPr>
          <w:rStyle w:val="None"/>
        </w:rPr>
        <w:t xml:space="preserve"> 2001; </w:t>
      </w:r>
      <w:proofErr w:type="spellStart"/>
      <w:r>
        <w:rPr>
          <w:rStyle w:val="None"/>
        </w:rPr>
        <w:t>Kikvidze</w:t>
      </w:r>
      <w:proofErr w:type="spellEnd"/>
      <w:r>
        <w:rPr>
          <w:rStyle w:val="None"/>
        </w:rPr>
        <w:t xml:space="preserve"> &amp; Callaway 2009; Van der Merwe et al. 2021); however, this can also apply to many plant-animal associations (</w:t>
      </w:r>
      <w:proofErr w:type="spellStart"/>
      <w:r>
        <w:rPr>
          <w:rStyle w:val="None"/>
        </w:rPr>
        <w:t>Westphal</w:t>
      </w:r>
      <w:proofErr w:type="spellEnd"/>
      <w:r>
        <w:rPr>
          <w:rStyle w:val="None"/>
        </w:rPr>
        <w:t xml:space="preserve"> et al. 2018; Zuliani et al. 2021). Facilitation is a non-trophic interaction between species where at least one individual benefits, while the other either benefits or is unaffected (Montenegro et al. 2016). Shrub individuals, such as </w:t>
      </w:r>
      <w:r>
        <w:rPr>
          <w:rStyle w:val="None"/>
          <w:i/>
        </w:rPr>
        <w:t xml:space="preserve">Ephedra </w:t>
      </w:r>
      <w:proofErr w:type="spellStart"/>
      <w:r>
        <w:rPr>
          <w:rStyle w:val="None"/>
          <w:i/>
        </w:rPr>
        <w:t>californica</w:t>
      </w:r>
      <w:proofErr w:type="spellEnd"/>
      <w:r>
        <w:rPr>
          <w:rStyle w:val="None"/>
          <w:i/>
        </w:rPr>
        <w:t xml:space="preserve"> </w:t>
      </w:r>
      <w:r>
        <w:rPr>
          <w:rStyle w:val="None"/>
        </w:rPr>
        <w:t xml:space="preserve">(Mormon tea) and </w:t>
      </w:r>
      <w:proofErr w:type="spellStart"/>
      <w:r>
        <w:rPr>
          <w:rStyle w:val="None"/>
          <w:i/>
        </w:rPr>
        <w:t>Caragana</w:t>
      </w:r>
      <w:proofErr w:type="spellEnd"/>
      <w:r>
        <w:rPr>
          <w:rStyle w:val="None"/>
          <w:i/>
        </w:rPr>
        <w:t xml:space="preserve"> </w:t>
      </w:r>
      <w:proofErr w:type="spellStart"/>
      <w:r>
        <w:rPr>
          <w:rStyle w:val="None"/>
          <w:i/>
        </w:rPr>
        <w:t>korshinskii</w:t>
      </w:r>
      <w:proofErr w:type="spellEnd"/>
      <w:r>
        <w:rPr>
          <w:rStyle w:val="None"/>
          <w:i/>
        </w:rPr>
        <w:t xml:space="preserve"> </w:t>
      </w:r>
      <w:r>
        <w:rPr>
          <w:rStyle w:val="None"/>
        </w:rPr>
        <w:t>(</w:t>
      </w:r>
      <w:proofErr w:type="spellStart"/>
      <w:r>
        <w:rPr>
          <w:rStyle w:val="None"/>
        </w:rPr>
        <w:t>Korshinski</w:t>
      </w:r>
      <w:proofErr w:type="spellEnd"/>
      <w:r>
        <w:rPr>
          <w:rStyle w:val="None"/>
        </w:rPr>
        <w:t xml:space="preserve"> pea shrub), act as foundational species as they are the source of beneficial interactions with both plant and animal species </w:t>
      </w:r>
      <w:r>
        <w:rPr>
          <w:rStyle w:val="None"/>
          <w:rFonts w:cs="Times New Roman"/>
        </w:rPr>
        <w:t>(</w:t>
      </w:r>
      <w:proofErr w:type="spellStart"/>
      <w:r>
        <w:rPr>
          <w:rStyle w:val="None"/>
          <w:rFonts w:cs="Times New Roman"/>
          <w:lang w:val="en-CA"/>
        </w:rPr>
        <w:t>Bittick</w:t>
      </w:r>
      <w:proofErr w:type="spellEnd"/>
      <w:r>
        <w:rPr>
          <w:rStyle w:val="None"/>
          <w:rFonts w:cs="Times New Roman"/>
          <w:lang w:val="en-CA"/>
        </w:rPr>
        <w:t xml:space="preserve"> et al. 2019, </w:t>
      </w:r>
      <w:proofErr w:type="spellStart"/>
      <w:r>
        <w:rPr>
          <w:rStyle w:val="None"/>
          <w:rFonts w:cs="Times New Roman"/>
          <w:lang w:val="en-CA"/>
        </w:rPr>
        <w:t>Lortie</w:t>
      </w:r>
      <w:proofErr w:type="spellEnd"/>
      <w:r>
        <w:rPr>
          <w:rStyle w:val="None"/>
          <w:rFonts w:cs="Times New Roman"/>
          <w:lang w:val="en-CA"/>
        </w:rPr>
        <w:t xml:space="preserve"> et al. 2020)</w:t>
      </w:r>
      <w:r>
        <w:rPr>
          <w:rStyle w:val="None"/>
        </w:rPr>
        <w:t xml:space="preserve">. The density of shrub individuals can influence the associations seen by animal species </w:t>
      </w:r>
      <w:r>
        <w:rPr>
          <w:rStyle w:val="None"/>
          <w:lang w:val="it-IT"/>
        </w:rPr>
        <w:t>(Zuliani et al. 2021),</w:t>
      </w:r>
      <w:r>
        <w:rPr>
          <w:rStyle w:val="None"/>
        </w:rPr>
        <w:t xml:space="preserve"> increasing both direct and indirect associations (Adams &amp; Walters 1995), allowing for more complex trophic interactions (Schneider et al. 2016). These facilitative interactions play a defining role in various ecosystems worldwide (Callaway 2007; </w:t>
      </w:r>
      <w:proofErr w:type="spellStart"/>
      <w:r>
        <w:rPr>
          <w:rStyle w:val="None"/>
        </w:rPr>
        <w:t>Verwijmeren</w:t>
      </w:r>
      <w:proofErr w:type="spellEnd"/>
      <w:r>
        <w:rPr>
          <w:rStyle w:val="None"/>
        </w:rPr>
        <w:t xml:space="preserve"> et al. 2013), as they provide environmental benefits through microclimatic buffering (</w:t>
      </w:r>
      <w:proofErr w:type="spellStart"/>
      <w:r>
        <w:rPr>
          <w:rStyle w:val="None"/>
        </w:rPr>
        <w:t>Kefi</w:t>
      </w:r>
      <w:proofErr w:type="spellEnd"/>
      <w:r>
        <w:rPr>
          <w:rStyle w:val="None"/>
        </w:rPr>
        <w:t xml:space="preserve"> et al. 2008), providing refuge for animals during extreme conditions by lowering the amplitude of environmental variation</w:t>
      </w:r>
      <w:r>
        <w:rPr>
          <w:rStyle w:val="None"/>
          <w:rFonts w:cs="Times New Roman"/>
        </w:rPr>
        <w:t xml:space="preserve"> (</w:t>
      </w:r>
      <w:r>
        <w:rPr>
          <w:rStyle w:val="None"/>
          <w:rFonts w:cs="Times New Roman"/>
          <w:lang w:val="de-DE"/>
        </w:rPr>
        <w:t xml:space="preserve">Holzapfel &amp; </w:t>
      </w:r>
      <w:proofErr w:type="spellStart"/>
      <w:r>
        <w:rPr>
          <w:rStyle w:val="None"/>
          <w:rFonts w:cs="Times New Roman"/>
          <w:lang w:val="de-DE"/>
        </w:rPr>
        <w:t>Mahall</w:t>
      </w:r>
      <w:proofErr w:type="spellEnd"/>
      <w:r>
        <w:rPr>
          <w:rStyle w:val="None"/>
          <w:rFonts w:cs="Times New Roman"/>
          <w:lang w:val="de-DE"/>
        </w:rPr>
        <w:t xml:space="preserve"> 1999; </w:t>
      </w:r>
      <w:proofErr w:type="spellStart"/>
      <w:r>
        <w:rPr>
          <w:rStyle w:val="None"/>
          <w:rFonts w:cs="Times New Roman"/>
          <w:lang w:val="de-DE"/>
        </w:rPr>
        <w:t>Fillazola</w:t>
      </w:r>
      <w:proofErr w:type="spellEnd"/>
      <w:r>
        <w:rPr>
          <w:rStyle w:val="None"/>
          <w:rFonts w:cs="Times New Roman"/>
          <w:lang w:val="de-DE"/>
        </w:rPr>
        <w:t xml:space="preserve"> et al. 2017</w:t>
      </w:r>
      <w:r>
        <w:rPr>
          <w:rStyle w:val="None"/>
          <w:rFonts w:cs="Times New Roman"/>
        </w:rPr>
        <w:t>).</w:t>
      </w:r>
      <w:r>
        <w:rPr>
          <w:rStyle w:val="None"/>
        </w:rPr>
        <w:t xml:space="preserve"> With the importance of shrub density and their corresponding facilitative interactions playing a crucial role in community composition, this variable can be used as a potential predictor of animal density and abundance in varying ecosystems.</w:t>
      </w:r>
    </w:p>
    <w:p w14:paraId="6BE9D910" w14:textId="77777777" w:rsidR="001B44DB" w:rsidRDefault="001B44DB" w:rsidP="001B44DB">
      <w:pPr>
        <w:pStyle w:val="Body"/>
        <w:spacing w:line="480" w:lineRule="auto"/>
        <w:ind w:firstLine="720"/>
        <w:rPr>
          <w:rStyle w:val="None"/>
        </w:rPr>
      </w:pPr>
      <w:r>
        <w:rPr>
          <w:rStyle w:val="None"/>
          <w:rFonts w:eastAsia="Times New Roman" w:cs="Times New Roman"/>
        </w:rPr>
        <w:t xml:space="preserve">In this study, we conducted an in-depth </w:t>
      </w:r>
      <w:r>
        <w:rPr>
          <w:rStyle w:val="None"/>
        </w:rPr>
        <w:t xml:space="preserve">systematic review and meta-analysis of the peer-reviewed literature to test the hypothesis that shrub density can directly predict animal abundance. We also propose that this relationship between density and animal abundance is ecosystem-specific. The purpose of this review is to connect shrub density to animal abundance, </w:t>
      </w:r>
      <w:r>
        <w:rPr>
          <w:rStyle w:val="None"/>
        </w:rPr>
        <w:lastRenderedPageBreak/>
        <w:t xml:space="preserve">as it could prove to be a key tool for managers and conservation specialists who work to preserve animal populations in distributed regions. </w:t>
      </w:r>
    </w:p>
    <w:p w14:paraId="05392D28" w14:textId="77777777" w:rsidR="001B44DB" w:rsidRDefault="001B44DB" w:rsidP="001B44DB">
      <w:pPr>
        <w:pStyle w:val="Body"/>
        <w:spacing w:line="480" w:lineRule="auto"/>
        <w:rPr>
          <w:rStyle w:val="None"/>
          <w:rFonts w:eastAsia="Times New Roman" w:cs="Times New Roman"/>
        </w:rPr>
      </w:pPr>
      <w:r>
        <w:rPr>
          <w:rStyle w:val="None"/>
          <w:b/>
          <w:bCs/>
        </w:rPr>
        <w:t>Methods</w:t>
      </w:r>
    </w:p>
    <w:p w14:paraId="7D861232" w14:textId="77777777" w:rsidR="001B44DB" w:rsidRDefault="001B44DB" w:rsidP="001B44DB">
      <w:pPr>
        <w:pStyle w:val="Body"/>
        <w:spacing w:line="480" w:lineRule="auto"/>
        <w:rPr>
          <w:rStyle w:val="None"/>
          <w:rFonts w:eastAsia="Times New Roman" w:cs="Times New Roman"/>
          <w:sz w:val="20"/>
          <w:szCs w:val="20"/>
        </w:rPr>
      </w:pPr>
      <w:r>
        <w:rPr>
          <w:rStyle w:val="None"/>
          <w:b/>
          <w:bCs/>
          <w:i/>
          <w:iCs/>
        </w:rPr>
        <w:t xml:space="preserve">Literature Review </w:t>
      </w:r>
      <w:r>
        <w:rPr>
          <w:rStyle w:val="None"/>
          <w:rFonts w:eastAsia="Times New Roman" w:cs="Times New Roman"/>
          <w:sz w:val="20"/>
          <w:szCs w:val="20"/>
        </w:rPr>
        <w:tab/>
      </w:r>
    </w:p>
    <w:p w14:paraId="1B7510FC" w14:textId="77777777" w:rsidR="001B44DB" w:rsidRDefault="001B44DB" w:rsidP="001B44DB">
      <w:pPr>
        <w:pStyle w:val="Body"/>
        <w:spacing w:line="480" w:lineRule="auto"/>
        <w:ind w:firstLine="720"/>
        <w:rPr>
          <w:rStyle w:val="None"/>
          <w:rFonts w:eastAsia="Times New Roman" w:cs="Times New Roman"/>
        </w:rPr>
      </w:pPr>
      <w:r>
        <w:rPr>
          <w:rStyle w:val="None"/>
        </w:rPr>
        <w:t>To explore the use of shrub density as an indicator for animal abundance and density, we surveyed the literature using a combination of the keywords: 1) “density”, “abundance”, “</w:t>
      </w:r>
      <w:proofErr w:type="spellStart"/>
      <w:r>
        <w:rPr>
          <w:rStyle w:val="None"/>
        </w:rPr>
        <w:t>facil</w:t>
      </w:r>
      <w:proofErr w:type="spellEnd"/>
      <w:r>
        <w:rPr>
          <w:rStyle w:val="None"/>
        </w:rPr>
        <w:t>*”, “shrub”, AND “animal”, 2) “density”, “</w:t>
      </w:r>
      <w:proofErr w:type="spellStart"/>
      <w:r>
        <w:rPr>
          <w:rStyle w:val="None"/>
        </w:rPr>
        <w:t>facil</w:t>
      </w:r>
      <w:proofErr w:type="spellEnd"/>
      <w:r>
        <w:rPr>
          <w:rStyle w:val="None"/>
        </w:rPr>
        <w:t>*”, “abundance”, AND “shrub”, 3) “density”, “abundance”, “shrub”, in the ISI Web of Science database (Web of Science 2021). We used additional literature searches on Google Scholar to validate listed articles from Web of Science in June 2021. A total of 532 articles were screened for their potential inclusion in our meta-analysis. A PRISMA diagram</w:t>
      </w:r>
      <w:r>
        <w:rPr>
          <w:rStyle w:val="None"/>
          <w:lang w:val="pt-PT"/>
        </w:rPr>
        <w:t xml:space="preserve"> </w:t>
      </w:r>
      <w:r>
        <w:rPr>
          <w:rStyle w:val="None"/>
        </w:rPr>
        <w:t>was generated to illustrate the inclusion process (Moher 2009) (Appendix A Figure S1). The main text of the articles was screened using the following criteria: (1) interaction between shrub species and local animals reported, (2) sample area(s) were defined, (3) shrub density and animal abundance reported, and (4) total study duration reported. Studies that included all criteria for the exception of a recorded shrub density or animal abundance were not included in this review as they did not provide any quantifiable data that could be used.</w:t>
      </w:r>
    </w:p>
    <w:p w14:paraId="75196118" w14:textId="77777777" w:rsidR="001B44DB" w:rsidRDefault="001B44DB" w:rsidP="001B44DB">
      <w:pPr>
        <w:pStyle w:val="Body"/>
        <w:spacing w:line="480" w:lineRule="auto"/>
        <w:ind w:firstLine="720"/>
        <w:rPr>
          <w:rStyle w:val="None"/>
          <w:rFonts w:cs="Times New Roman"/>
        </w:rPr>
      </w:pPr>
      <w:r>
        <w:rPr>
          <w:rStyle w:val="None"/>
        </w:rPr>
        <w:t xml:space="preserve">Densities were recorded for all woody shrub </w:t>
      </w:r>
      <w:r>
        <w:rPr>
          <w:rStyle w:val="None"/>
          <w:rFonts w:cs="Times New Roman"/>
        </w:rPr>
        <w:t>and animal species. A common unit of shrub density was derived by converting all observations into one common unit (number of individuals per km</w:t>
      </w:r>
      <w:r>
        <w:rPr>
          <w:rStyle w:val="None"/>
          <w:rFonts w:cs="Times New Roman"/>
          <w:vertAlign w:val="superscript"/>
        </w:rPr>
        <w:t>2</w:t>
      </w:r>
      <w:r>
        <w:rPr>
          <w:rStyle w:val="None"/>
          <w:rFonts w:cs="Times New Roman"/>
        </w:rPr>
        <w:t xml:space="preserve">). Animal abundance was recorded for each incorporated study as the number of individuals per unit area. Animals belonged to all taxa including vertebrates and arthropods. The names of the target shrub, including </w:t>
      </w:r>
      <w:r>
        <w:rPr>
          <w:rStyle w:val="None"/>
          <w:rFonts w:cs="Times New Roman"/>
          <w:i/>
        </w:rPr>
        <w:t xml:space="preserve">Ephedra </w:t>
      </w:r>
      <w:proofErr w:type="spellStart"/>
      <w:r>
        <w:rPr>
          <w:rStyle w:val="None"/>
          <w:rFonts w:cs="Times New Roman"/>
          <w:i/>
        </w:rPr>
        <w:t>californica</w:t>
      </w:r>
      <w:proofErr w:type="spellEnd"/>
      <w:r>
        <w:rPr>
          <w:rStyle w:val="None"/>
          <w:rFonts w:cs="Times New Roman"/>
        </w:rPr>
        <w:t xml:space="preserve">, </w:t>
      </w:r>
      <w:proofErr w:type="spellStart"/>
      <w:r>
        <w:rPr>
          <w:rStyle w:val="None"/>
          <w:rFonts w:cs="Times New Roman"/>
          <w:i/>
        </w:rPr>
        <w:t>Caragana</w:t>
      </w:r>
      <w:proofErr w:type="spellEnd"/>
      <w:r>
        <w:rPr>
          <w:rStyle w:val="None"/>
          <w:rFonts w:cs="Times New Roman"/>
          <w:i/>
        </w:rPr>
        <w:t xml:space="preserve"> </w:t>
      </w:r>
      <w:proofErr w:type="spellStart"/>
      <w:r>
        <w:rPr>
          <w:rStyle w:val="None"/>
          <w:rFonts w:cs="Times New Roman"/>
          <w:i/>
        </w:rPr>
        <w:t>microphylla</w:t>
      </w:r>
      <w:proofErr w:type="spellEnd"/>
      <w:r>
        <w:rPr>
          <w:rStyle w:val="None"/>
          <w:rFonts w:cs="Times New Roman"/>
        </w:rPr>
        <w:t xml:space="preserve">, and </w:t>
      </w:r>
      <w:proofErr w:type="spellStart"/>
      <w:r>
        <w:rPr>
          <w:rStyle w:val="None"/>
          <w:rFonts w:cs="Times New Roman"/>
          <w:i/>
        </w:rPr>
        <w:t>Caragana</w:t>
      </w:r>
      <w:proofErr w:type="spellEnd"/>
      <w:r>
        <w:rPr>
          <w:rStyle w:val="None"/>
          <w:rFonts w:cs="Times New Roman"/>
          <w:i/>
        </w:rPr>
        <w:t xml:space="preserve"> </w:t>
      </w:r>
      <w:proofErr w:type="spellStart"/>
      <w:r>
        <w:rPr>
          <w:rStyle w:val="None"/>
          <w:rFonts w:cs="Times New Roman"/>
          <w:i/>
        </w:rPr>
        <w:t>korshinskii</w:t>
      </w:r>
      <w:proofErr w:type="spellEnd"/>
      <w:r>
        <w:rPr>
          <w:rStyle w:val="None"/>
          <w:rFonts w:cs="Times New Roman"/>
        </w:rPr>
        <w:t>,</w:t>
      </w:r>
      <w:r>
        <w:rPr>
          <w:rStyle w:val="None"/>
          <w:rFonts w:cs="Times New Roman"/>
          <w:i/>
        </w:rPr>
        <w:t xml:space="preserve"> </w:t>
      </w:r>
      <w:r>
        <w:rPr>
          <w:rStyle w:val="None"/>
          <w:rFonts w:cs="Times New Roman"/>
        </w:rPr>
        <w:t xml:space="preserve">and animal species were recorded from each study, in addition to the total duration </w:t>
      </w:r>
      <w:r>
        <w:rPr>
          <w:rStyle w:val="None"/>
          <w:rFonts w:cs="Times New Roman"/>
        </w:rPr>
        <w:lastRenderedPageBreak/>
        <w:t xml:space="preserve">of the study (number of days). Studies reporting the number of years conducted were converted into days. Finally, the main </w:t>
      </w:r>
      <w:proofErr w:type="spellStart"/>
      <w:r>
        <w:rPr>
          <w:rStyle w:val="None"/>
          <w:rFonts w:cs="Times New Roman"/>
        </w:rPr>
        <w:t>macrohabitat</w:t>
      </w:r>
      <w:proofErr w:type="spellEnd"/>
      <w:r>
        <w:rPr>
          <w:rStyle w:val="None"/>
          <w:rFonts w:cs="Times New Roman"/>
        </w:rPr>
        <w:t xml:space="preserve"> of each study was recorded. </w:t>
      </w:r>
      <w:proofErr w:type="spellStart"/>
      <w:r>
        <w:rPr>
          <w:rStyle w:val="None"/>
          <w:rFonts w:cs="Times New Roman"/>
        </w:rPr>
        <w:t>Macrohabitat</w:t>
      </w:r>
      <w:proofErr w:type="spellEnd"/>
      <w:r>
        <w:rPr>
          <w:rStyle w:val="None"/>
          <w:rFonts w:cs="Times New Roman"/>
        </w:rPr>
        <w:t xml:space="preserve"> was defined as the target ecosystem of the corresponding study, such as desert, grassland, or tundra. All collected data is available on the Knowledge Network of </w:t>
      </w:r>
      <w:proofErr w:type="spellStart"/>
      <w:r>
        <w:rPr>
          <w:rStyle w:val="None"/>
          <w:rFonts w:cs="Times New Roman"/>
        </w:rPr>
        <w:t>Biocomplexity</w:t>
      </w:r>
      <w:proofErr w:type="spellEnd"/>
      <w:r>
        <w:rPr>
          <w:rStyle w:val="None"/>
          <w:rFonts w:cs="Times New Roman"/>
        </w:rPr>
        <w:t xml:space="preserve"> (Zuliani et al. 2021).</w:t>
      </w:r>
    </w:p>
    <w:p w14:paraId="69AED5D8" w14:textId="77777777" w:rsidR="001B44DB" w:rsidRDefault="001B44DB" w:rsidP="001B44DB">
      <w:pPr>
        <w:pStyle w:val="Body"/>
        <w:spacing w:line="480" w:lineRule="auto"/>
        <w:rPr>
          <w:rStyle w:val="None"/>
          <w:rFonts w:eastAsia="Calibri Light" w:cs="Times New Roman"/>
        </w:rPr>
      </w:pPr>
      <w:r>
        <w:rPr>
          <w:rStyle w:val="None"/>
          <w:rFonts w:ascii="Carlito" w:hAnsi="Carlito"/>
          <w:b/>
          <w:bCs/>
          <w:i/>
          <w:iCs/>
        </w:rPr>
        <w:t>Meta-Analyses</w:t>
      </w:r>
    </w:p>
    <w:p w14:paraId="734EB0AF" w14:textId="77777777" w:rsidR="001B44DB" w:rsidRDefault="001B44DB" w:rsidP="001B44DB">
      <w:pPr>
        <w:pStyle w:val="Body"/>
        <w:spacing w:line="480" w:lineRule="auto"/>
        <w:ind w:firstLine="720"/>
        <w:rPr>
          <w:rStyle w:val="None"/>
          <w:rFonts w:eastAsia="Calibri Light" w:cs="Times New Roman"/>
        </w:rPr>
      </w:pPr>
      <w:r>
        <w:rPr>
          <w:rStyle w:val="None"/>
          <w:rFonts w:cs="Times New Roman"/>
        </w:rPr>
        <w:t xml:space="preserve">All statistical analyses were done using R version 4.1.0 (R Core Team, 2010), and code is available on </w:t>
      </w:r>
      <w:r>
        <w:rPr>
          <w:rFonts w:cs="Times New Roman"/>
        </w:rPr>
        <w:t xml:space="preserve">GitHub (Zuliani 2021). </w:t>
      </w:r>
      <w:r>
        <w:rPr>
          <w:rStyle w:val="None"/>
          <w:rFonts w:cs="Times New Roman"/>
        </w:rPr>
        <w:t xml:space="preserve">Effect sizes were calculated using the reported density of target shrub species and overall animal abundance, each acting as an independent variable. The </w:t>
      </w:r>
      <w:proofErr w:type="spellStart"/>
      <w:r>
        <w:rPr>
          <w:rStyle w:val="None"/>
          <w:rFonts w:cs="Times New Roman"/>
          <w:i/>
          <w:iCs/>
          <w:lang w:val="pt-PT"/>
        </w:rPr>
        <w:t>escal</w:t>
      </w:r>
      <w:proofErr w:type="spellEnd"/>
      <w:r>
        <w:rPr>
          <w:rStyle w:val="None"/>
          <w:rFonts w:cs="Times New Roman"/>
          <w:i/>
          <w:iCs/>
        </w:rPr>
        <w:t>c</w:t>
      </w:r>
      <w:r>
        <w:rPr>
          <w:rStyle w:val="None"/>
          <w:rFonts w:cs="Times New Roman"/>
        </w:rPr>
        <w:t xml:space="preserve"> function from the </w:t>
      </w:r>
      <w:proofErr w:type="spellStart"/>
      <w:r>
        <w:rPr>
          <w:rStyle w:val="None"/>
          <w:rFonts w:cs="Times New Roman"/>
          <w:i/>
        </w:rPr>
        <w:t>metafor</w:t>
      </w:r>
      <w:proofErr w:type="spellEnd"/>
      <w:r>
        <w:rPr>
          <w:rStyle w:val="None"/>
          <w:rFonts w:cs="Times New Roman"/>
        </w:rPr>
        <w:t xml:space="preserve"> package was used to estimate the incidence rates by dividing the shrub densities by the number of days (</w:t>
      </w:r>
      <w:proofErr w:type="spellStart"/>
      <w:r>
        <w:rPr>
          <w:rStyle w:val="None"/>
          <w:rFonts w:cs="Times New Roman"/>
        </w:rPr>
        <w:t>Viechtbauer</w:t>
      </w:r>
      <w:proofErr w:type="spellEnd"/>
      <w:r>
        <w:rPr>
          <w:rStyle w:val="None"/>
          <w:rFonts w:cs="Times New Roman"/>
        </w:rPr>
        <w:t xml:space="preserve"> 2010). The </w:t>
      </w:r>
      <w:proofErr w:type="spellStart"/>
      <w:r>
        <w:rPr>
          <w:rStyle w:val="None"/>
          <w:rFonts w:cs="Times New Roman"/>
          <w:i/>
          <w:iCs/>
          <w:lang w:val="pt-PT"/>
        </w:rPr>
        <w:t>metafor</w:t>
      </w:r>
      <w:proofErr w:type="spellEnd"/>
      <w:r>
        <w:rPr>
          <w:rStyle w:val="None"/>
          <w:rFonts w:cs="Times New Roman"/>
          <w:i/>
          <w:iCs/>
          <w:lang w:val="pt-PT"/>
        </w:rPr>
        <w:t xml:space="preserve"> </w:t>
      </w:r>
      <w:r>
        <w:rPr>
          <w:rStyle w:val="None"/>
          <w:rFonts w:cs="Times New Roman"/>
        </w:rPr>
        <w:t>package was also used to conduct a random-effect meta-regression to analyze estimated values of the animal abundance and shrub density (</w:t>
      </w:r>
      <w:proofErr w:type="spellStart"/>
      <w:r>
        <w:rPr>
          <w:rStyle w:val="None"/>
          <w:rFonts w:cs="Times New Roman"/>
        </w:rPr>
        <w:t>Viechtbauer</w:t>
      </w:r>
      <w:proofErr w:type="spellEnd"/>
      <w:r>
        <w:rPr>
          <w:rStyle w:val="None"/>
          <w:rFonts w:cs="Times New Roman"/>
        </w:rPr>
        <w:t xml:space="preserve"> 2010). The meta-regression was weighted by the duration of each study (number of days). The Maximum likelihood (ML) method was used to estimate the animal abundance in relation to shrub density, in combination with a Knapp-</w:t>
      </w:r>
      <w:proofErr w:type="spellStart"/>
      <w:r>
        <w:rPr>
          <w:rStyle w:val="None"/>
          <w:rFonts w:cs="Times New Roman"/>
        </w:rPr>
        <w:t>Hartung</w:t>
      </w:r>
      <w:proofErr w:type="spellEnd"/>
      <w:r>
        <w:rPr>
          <w:rStyle w:val="None"/>
          <w:rFonts w:cs="Times New Roman"/>
        </w:rPr>
        <w:t xml:space="preserve"> Method (KNHA) test, with </w:t>
      </w:r>
      <w:proofErr w:type="spellStart"/>
      <w:r>
        <w:rPr>
          <w:rStyle w:val="None"/>
          <w:rFonts w:cs="Times New Roman"/>
        </w:rPr>
        <w:t>macrohabitat</w:t>
      </w:r>
      <w:proofErr w:type="spellEnd"/>
      <w:r>
        <w:rPr>
          <w:rStyle w:val="None"/>
          <w:rFonts w:cs="Times New Roman"/>
        </w:rPr>
        <w:t xml:space="preserve"> set as a moderator (</w:t>
      </w:r>
      <w:proofErr w:type="spellStart"/>
      <w:r>
        <w:rPr>
          <w:rStyle w:val="None"/>
          <w:rFonts w:cs="Times New Roman"/>
        </w:rPr>
        <w:t>Hartung</w:t>
      </w:r>
      <w:proofErr w:type="spellEnd"/>
      <w:r>
        <w:rPr>
          <w:rStyle w:val="None"/>
          <w:rFonts w:cs="Times New Roman"/>
        </w:rPr>
        <w:t xml:space="preserve"> &amp; Knapp, 2001). The heterogeneity of all models was examined using Cochran’s Q test (</w:t>
      </w:r>
      <w:proofErr w:type="spellStart"/>
      <w:r>
        <w:rPr>
          <w:rStyle w:val="None"/>
          <w:rFonts w:cs="Times New Roman"/>
        </w:rPr>
        <w:t>Chochran</w:t>
      </w:r>
      <w:proofErr w:type="spellEnd"/>
      <w:r>
        <w:rPr>
          <w:rStyle w:val="None"/>
          <w:rFonts w:cs="Times New Roman"/>
        </w:rPr>
        <w:t xml:space="preserve"> 1950) to ensure that the variance in data was not a result of inflation from grouping (</w:t>
      </w:r>
      <w:proofErr w:type="spellStart"/>
      <w:r>
        <w:rPr>
          <w:rStyle w:val="None"/>
          <w:rFonts w:cs="Times New Roman"/>
        </w:rPr>
        <w:t>Langan</w:t>
      </w:r>
      <w:proofErr w:type="spellEnd"/>
      <w:r>
        <w:rPr>
          <w:rStyle w:val="None"/>
          <w:rFonts w:cs="Times New Roman"/>
        </w:rPr>
        <w:t xml:space="preserve"> et al. 2019; Page et al. 2021).</w:t>
      </w:r>
    </w:p>
    <w:p w14:paraId="2CDD1506" w14:textId="77777777" w:rsidR="001B44DB" w:rsidRDefault="001B44DB" w:rsidP="001B44DB">
      <w:pPr>
        <w:pStyle w:val="Body"/>
        <w:spacing w:line="480" w:lineRule="auto"/>
        <w:rPr>
          <w:rStyle w:val="None"/>
          <w:rFonts w:ascii="Carlito" w:eastAsia="Carlito" w:hAnsi="Carlito" w:cs="Carlito"/>
          <w:b/>
          <w:bCs/>
        </w:rPr>
      </w:pPr>
      <w:r>
        <w:rPr>
          <w:rStyle w:val="None"/>
          <w:rFonts w:ascii="Carlito" w:hAnsi="Carlito"/>
          <w:b/>
          <w:bCs/>
        </w:rPr>
        <w:t>Results</w:t>
      </w:r>
    </w:p>
    <w:p w14:paraId="387C4CF0" w14:textId="77777777" w:rsidR="001B44DB" w:rsidRDefault="001B44DB" w:rsidP="001B44DB">
      <w:pPr>
        <w:spacing w:line="480" w:lineRule="auto"/>
        <w:rPr>
          <w:rStyle w:val="None"/>
        </w:rPr>
      </w:pPr>
      <w:r>
        <w:rPr>
          <w:rStyle w:val="None"/>
          <w:rFonts w:eastAsia="Times New Roman"/>
          <w:b/>
          <w:bCs/>
        </w:rPr>
        <w:tab/>
      </w:r>
      <w:r>
        <w:rPr>
          <w:rStyle w:val="None"/>
        </w:rPr>
        <w:t xml:space="preserve">A total of 753 articles were obtained through the search of the previously outlined keywords (Appendix A, Figure S1). After a full-text review, a total of 113 unique data points included shrub density and animal abundance was extracted. The most common ecosystem recorded amongst collected studies was desert at 75% of the observations, and grassland </w:t>
      </w:r>
      <w:r>
        <w:rPr>
          <w:rStyle w:val="None"/>
        </w:rPr>
        <w:lastRenderedPageBreak/>
        <w:t xml:space="preserve">comprised the remaining 25% of observations. Three unique shrub species were observed for their effects on animal abundance including; </w:t>
      </w:r>
      <w:r>
        <w:rPr>
          <w:rStyle w:val="None"/>
          <w:i/>
        </w:rPr>
        <w:t xml:space="preserve">Ephedra </w:t>
      </w:r>
      <w:proofErr w:type="spellStart"/>
      <w:r>
        <w:rPr>
          <w:rStyle w:val="None"/>
          <w:i/>
        </w:rPr>
        <w:t>californica</w:t>
      </w:r>
      <w:proofErr w:type="spellEnd"/>
      <w:r>
        <w:rPr>
          <w:rStyle w:val="None"/>
          <w:i/>
        </w:rPr>
        <w:t>,</w:t>
      </w:r>
      <w:r>
        <w:rPr>
          <w:rFonts w:eastAsia="Times New Roman"/>
          <w:color w:val="000000"/>
          <w:bdr w:val="none" w:sz="0" w:space="0" w:color="auto" w:frame="1"/>
        </w:rPr>
        <w:t xml:space="preserve"> </w:t>
      </w:r>
      <w:proofErr w:type="spellStart"/>
      <w:r>
        <w:rPr>
          <w:rFonts w:eastAsia="Times New Roman"/>
          <w:i/>
          <w:color w:val="000000"/>
          <w:bdr w:val="none" w:sz="0" w:space="0" w:color="auto" w:frame="1"/>
        </w:rPr>
        <w:t>Caragana</w:t>
      </w:r>
      <w:proofErr w:type="spellEnd"/>
      <w:r>
        <w:rPr>
          <w:rFonts w:eastAsia="Times New Roman"/>
          <w:i/>
          <w:color w:val="000000"/>
          <w:bdr w:val="none" w:sz="0" w:space="0" w:color="auto" w:frame="1"/>
        </w:rPr>
        <w:t xml:space="preserve"> </w:t>
      </w:r>
      <w:proofErr w:type="spellStart"/>
      <w:r>
        <w:rPr>
          <w:rFonts w:eastAsia="Times New Roman"/>
          <w:i/>
          <w:color w:val="000000"/>
          <w:bdr w:val="none" w:sz="0" w:space="0" w:color="auto" w:frame="1"/>
        </w:rPr>
        <w:t>korshinskii</w:t>
      </w:r>
      <w:proofErr w:type="spellEnd"/>
      <w:r>
        <w:rPr>
          <w:rFonts w:eastAsia="Times New Roman"/>
          <w:color w:val="000000"/>
          <w:bdr w:val="none" w:sz="0" w:space="0" w:color="auto" w:frame="1"/>
        </w:rPr>
        <w:t xml:space="preserve">, and </w:t>
      </w:r>
      <w:proofErr w:type="spellStart"/>
      <w:r>
        <w:rPr>
          <w:rFonts w:eastAsia="Times New Roman"/>
          <w:i/>
          <w:color w:val="000000"/>
          <w:bdr w:val="none" w:sz="0" w:space="0" w:color="auto" w:frame="1"/>
        </w:rPr>
        <w:t>Caragana</w:t>
      </w:r>
      <w:proofErr w:type="spellEnd"/>
      <w:r>
        <w:rPr>
          <w:rFonts w:eastAsia="Times New Roman"/>
          <w:i/>
          <w:color w:val="000000"/>
          <w:bdr w:val="none" w:sz="0" w:space="0" w:color="auto" w:frame="1"/>
        </w:rPr>
        <w:t xml:space="preserve"> </w:t>
      </w:r>
      <w:proofErr w:type="spellStart"/>
      <w:r>
        <w:rPr>
          <w:rFonts w:eastAsia="Times New Roman"/>
          <w:i/>
          <w:color w:val="000000"/>
          <w:bdr w:val="none" w:sz="0" w:space="0" w:color="auto" w:frame="1"/>
        </w:rPr>
        <w:t>microphylla</w:t>
      </w:r>
      <w:proofErr w:type="spellEnd"/>
      <w:r>
        <w:rPr>
          <w:rFonts w:eastAsia="Times New Roman"/>
          <w:i/>
          <w:color w:val="000000"/>
          <w:bdr w:val="none" w:sz="0" w:space="0" w:color="auto" w:frame="1"/>
        </w:rPr>
        <w:t xml:space="preserve"> </w:t>
      </w:r>
      <w:r>
        <w:rPr>
          <w:rFonts w:eastAsia="Times New Roman"/>
          <w:color w:val="000000"/>
          <w:bdr w:val="none" w:sz="0" w:space="0" w:color="auto" w:frame="1"/>
        </w:rPr>
        <w:t>(</w:t>
      </w:r>
      <w:proofErr w:type="spellStart"/>
      <w:r>
        <w:rPr>
          <w:rFonts w:eastAsia="Times New Roman"/>
          <w:color w:val="000000"/>
          <w:bdr w:val="none" w:sz="0" w:space="0" w:color="auto" w:frame="1"/>
        </w:rPr>
        <w:t>Littleleaf</w:t>
      </w:r>
      <w:proofErr w:type="spellEnd"/>
      <w:r>
        <w:rPr>
          <w:rFonts w:eastAsia="Times New Roman"/>
          <w:color w:val="000000"/>
          <w:bdr w:val="none" w:sz="0" w:space="0" w:color="auto" w:frame="1"/>
        </w:rPr>
        <w:t xml:space="preserve"> </w:t>
      </w:r>
      <w:proofErr w:type="spellStart"/>
      <w:r>
        <w:rPr>
          <w:rFonts w:eastAsia="Times New Roman"/>
          <w:color w:val="000000"/>
          <w:bdr w:val="none" w:sz="0" w:space="0" w:color="auto" w:frame="1"/>
        </w:rPr>
        <w:t>Peashrub</w:t>
      </w:r>
      <w:proofErr w:type="spellEnd"/>
      <w:r>
        <w:rPr>
          <w:rFonts w:eastAsia="Times New Roman"/>
          <w:color w:val="000000"/>
          <w:bdr w:val="none" w:sz="0" w:space="0" w:color="auto" w:frame="1"/>
        </w:rPr>
        <w:t xml:space="preserve">). All recorded animal species were native to their corresponding ecosystem. Shrub density significantly predicted the overall abundance of animal individuals throughout all collected studies (Figure 1,1.9729 ±0.2826, p &lt;0.0001, </w:t>
      </w:r>
      <w:proofErr w:type="spellStart"/>
      <w:r>
        <w:rPr>
          <w:rFonts w:eastAsia="Times New Roman"/>
          <w:i/>
          <w:iCs/>
          <w:color w:val="000000"/>
          <w:bdr w:val="none" w:sz="0" w:space="0" w:color="auto" w:frame="1"/>
        </w:rPr>
        <w:t>df</w:t>
      </w:r>
      <w:proofErr w:type="spellEnd"/>
      <w:r>
        <w:rPr>
          <w:rFonts w:eastAsia="Times New Roman"/>
          <w:color w:val="000000"/>
          <w:bdr w:val="none" w:sz="0" w:space="0" w:color="auto" w:frame="1"/>
        </w:rPr>
        <w:t xml:space="preserve"> = 108). </w:t>
      </w:r>
      <w:r>
        <w:rPr>
          <w:rStyle w:val="None"/>
        </w:rPr>
        <w:t xml:space="preserve">Ecosystem was a significant moderator of animal abundance (Figure 2, F = 24.6641, p &lt; 0.001, </w:t>
      </w:r>
      <w:proofErr w:type="spellStart"/>
      <w:r>
        <w:rPr>
          <w:rStyle w:val="None"/>
          <w:i/>
          <w:iCs/>
        </w:rPr>
        <w:t>df</w:t>
      </w:r>
      <w:proofErr w:type="spellEnd"/>
      <w:r>
        <w:rPr>
          <w:rStyle w:val="None"/>
          <w:i/>
          <w:iCs/>
        </w:rPr>
        <w:t xml:space="preserve"> </w:t>
      </w:r>
      <w:r>
        <w:rPr>
          <w:rStyle w:val="None"/>
        </w:rPr>
        <w:t xml:space="preserve">= 2). The effects of shrub density on animal abundance were positive in grasslands, but negative in desert ecosystems (Figure 1, heterogeneity p &lt;0.0001). There was a significant effect of shrub species on animal abundance (F = 18.6144, p &lt;0.0001, </w:t>
      </w:r>
      <w:proofErr w:type="spellStart"/>
      <w:r>
        <w:rPr>
          <w:rStyle w:val="None"/>
          <w:i/>
          <w:iCs/>
        </w:rPr>
        <w:t>df</w:t>
      </w:r>
      <w:proofErr w:type="spellEnd"/>
      <w:r>
        <w:rPr>
          <w:rStyle w:val="None"/>
        </w:rPr>
        <w:t xml:space="preserve"> = 3). The effect of shrub species density was positive for </w:t>
      </w:r>
      <w:proofErr w:type="spellStart"/>
      <w:r>
        <w:rPr>
          <w:rStyle w:val="None"/>
          <w:i/>
        </w:rPr>
        <w:t>Caragana</w:t>
      </w:r>
      <w:proofErr w:type="spellEnd"/>
      <w:r>
        <w:rPr>
          <w:rStyle w:val="None"/>
          <w:i/>
        </w:rPr>
        <w:t xml:space="preserve"> </w:t>
      </w:r>
      <w:proofErr w:type="spellStart"/>
      <w:r>
        <w:rPr>
          <w:rStyle w:val="None"/>
          <w:i/>
        </w:rPr>
        <w:t>korshinskii</w:t>
      </w:r>
      <w:proofErr w:type="spellEnd"/>
      <w:r>
        <w:rPr>
          <w:rStyle w:val="None"/>
        </w:rPr>
        <w:t xml:space="preserve">, but negative for </w:t>
      </w:r>
      <w:r>
        <w:rPr>
          <w:rStyle w:val="None"/>
          <w:i/>
        </w:rPr>
        <w:t xml:space="preserve">Ephedra </w:t>
      </w:r>
      <w:proofErr w:type="spellStart"/>
      <w:r>
        <w:rPr>
          <w:rStyle w:val="None"/>
          <w:i/>
        </w:rPr>
        <w:t>californica</w:t>
      </w:r>
      <w:proofErr w:type="spellEnd"/>
      <w:r>
        <w:rPr>
          <w:rStyle w:val="None"/>
        </w:rPr>
        <w:t xml:space="preserve"> individuals (Figure 3, heterogeneity p &lt;0.0001).</w:t>
      </w:r>
    </w:p>
    <w:p w14:paraId="13A07127" w14:textId="77777777" w:rsidR="001B44DB" w:rsidRDefault="001B44DB" w:rsidP="001B44DB">
      <w:pPr>
        <w:spacing w:line="480" w:lineRule="auto"/>
        <w:rPr>
          <w:rStyle w:val="None"/>
          <w:rFonts w:eastAsia="Times New Roman"/>
          <w:b/>
          <w:bCs/>
          <w:color w:val="000000"/>
          <w:bdr w:val="none" w:sz="0" w:space="0" w:color="auto" w:frame="1"/>
        </w:rPr>
      </w:pPr>
      <w:r>
        <w:rPr>
          <w:rStyle w:val="None"/>
          <w:b/>
          <w:bCs/>
        </w:rPr>
        <w:t>Discussion</w:t>
      </w:r>
    </w:p>
    <w:p w14:paraId="0D21901B" w14:textId="77777777" w:rsidR="001B44DB" w:rsidRDefault="001B44DB" w:rsidP="001B44DB">
      <w:pPr>
        <w:pStyle w:val="Body"/>
        <w:spacing w:line="480" w:lineRule="auto"/>
        <w:rPr>
          <w:rStyle w:val="None"/>
        </w:rPr>
      </w:pPr>
      <w:r>
        <w:rPr>
          <w:rStyle w:val="None"/>
          <w:rFonts w:eastAsia="Times New Roman" w:cs="Times New Roman"/>
          <w:b/>
          <w:bCs/>
        </w:rPr>
        <w:tab/>
      </w:r>
      <w:r>
        <w:rPr>
          <w:rStyle w:val="None"/>
          <w:rFonts w:eastAsia="Times New Roman" w:cs="Times New Roman"/>
          <w:bCs/>
        </w:rPr>
        <w:t>The use of d</w:t>
      </w:r>
      <w:r>
        <w:rPr>
          <w:rStyle w:val="None"/>
        </w:rPr>
        <w:t xml:space="preserve">ensity as a predictor of animal abundance is a critical tool in the determination of community composition. The meta-analysis supported the hypothesis that shrub density can act as an indicator of local animal abundance. Both grassland and desert ecosystems are significant environments where shrub density can predict animal abundances. In addition, </w:t>
      </w:r>
      <w:proofErr w:type="spellStart"/>
      <w:r>
        <w:rPr>
          <w:rStyle w:val="None"/>
          <w:i/>
        </w:rPr>
        <w:t>Caragana</w:t>
      </w:r>
      <w:proofErr w:type="spellEnd"/>
      <w:r>
        <w:rPr>
          <w:rStyle w:val="None"/>
          <w:i/>
        </w:rPr>
        <w:t xml:space="preserve"> </w:t>
      </w:r>
      <w:proofErr w:type="spellStart"/>
      <w:r>
        <w:rPr>
          <w:rStyle w:val="None"/>
          <w:i/>
        </w:rPr>
        <w:t>korshinski</w:t>
      </w:r>
      <w:proofErr w:type="spellEnd"/>
      <w:r>
        <w:rPr>
          <w:rStyle w:val="None"/>
          <w:i/>
        </w:rPr>
        <w:t xml:space="preserve"> </w:t>
      </w:r>
      <w:r>
        <w:rPr>
          <w:rStyle w:val="None"/>
        </w:rPr>
        <w:t xml:space="preserve">and </w:t>
      </w:r>
      <w:r>
        <w:rPr>
          <w:rStyle w:val="None"/>
          <w:i/>
        </w:rPr>
        <w:t xml:space="preserve">Ephedra </w:t>
      </w:r>
      <w:proofErr w:type="spellStart"/>
      <w:r>
        <w:rPr>
          <w:rStyle w:val="None"/>
          <w:i/>
        </w:rPr>
        <w:t>californica</w:t>
      </w:r>
      <w:proofErr w:type="spellEnd"/>
      <w:r>
        <w:rPr>
          <w:rStyle w:val="None"/>
          <w:i/>
        </w:rPr>
        <w:t xml:space="preserve"> </w:t>
      </w:r>
      <w:r>
        <w:rPr>
          <w:rStyle w:val="None"/>
        </w:rPr>
        <w:t xml:space="preserve">were two shrub species recorded to have a significant influence on animal abundance. </w:t>
      </w:r>
    </w:p>
    <w:p w14:paraId="5BA2125B" w14:textId="77777777" w:rsidR="001B44DB" w:rsidRDefault="001B44DB" w:rsidP="001B44DB">
      <w:pPr>
        <w:pStyle w:val="Body"/>
        <w:spacing w:line="480" w:lineRule="auto"/>
        <w:ind w:firstLine="720"/>
        <w:rPr>
          <w:rStyle w:val="None"/>
        </w:rPr>
      </w:pPr>
      <w:r>
        <w:rPr>
          <w:rStyle w:val="None"/>
        </w:rPr>
        <w:t xml:space="preserve">Studies used in this meta-analysis, such as </w:t>
      </w:r>
      <w:proofErr w:type="spellStart"/>
      <w:r>
        <w:rPr>
          <w:rStyle w:val="None"/>
        </w:rPr>
        <w:t>Filazzola</w:t>
      </w:r>
      <w:proofErr w:type="spellEnd"/>
      <w:r>
        <w:rPr>
          <w:rStyle w:val="None"/>
        </w:rPr>
        <w:t xml:space="preserve"> et al. (2017) and Zuliani et al. (2021) test if shrubs in arid ecosystems have an impact on animal associations by examining overall shrub density. The beneficial associations between shrub individuals and local animal communities suggest that interactions occur at higher frequencies in areas with a higher shrub density than in areas with little to no individuals (Zuliani et al. 2021). This higher frequency of </w:t>
      </w:r>
      <w:r>
        <w:rPr>
          <w:rStyle w:val="None"/>
        </w:rPr>
        <w:lastRenderedPageBreak/>
        <w:t>interactions will allow for more beneficial associations to occur and thus will positively impact both plant and animal species. Many of the studies used in this meta-analysis show foundational shrub species and various animal species that associate with them (</w:t>
      </w:r>
      <w:proofErr w:type="spellStart"/>
      <w:r>
        <w:rPr>
          <w:rStyle w:val="None"/>
        </w:rPr>
        <w:t>Westphal</w:t>
      </w:r>
      <w:proofErr w:type="spellEnd"/>
      <w:r>
        <w:rPr>
          <w:rStyle w:val="None"/>
        </w:rPr>
        <w:t xml:space="preserve"> et al. 2018; Zuliani et al. 2021). These foundational plant species are individuals who play a pinnacle role in the association of animal species and can support various ecosystem functions (</w:t>
      </w:r>
      <w:proofErr w:type="spellStart"/>
      <w:r>
        <w:rPr>
          <w:rStyle w:val="None"/>
        </w:rPr>
        <w:t>Filazzola</w:t>
      </w:r>
      <w:proofErr w:type="spellEnd"/>
      <w:r>
        <w:rPr>
          <w:rStyle w:val="None"/>
        </w:rPr>
        <w:t xml:space="preserve"> et al. 2020, Zuliani et al. 2021). Foundational shrub species, such as </w:t>
      </w:r>
      <w:r>
        <w:rPr>
          <w:rStyle w:val="None"/>
          <w:i/>
        </w:rPr>
        <w:t xml:space="preserve">Ephedra </w:t>
      </w:r>
      <w:proofErr w:type="spellStart"/>
      <w:r>
        <w:rPr>
          <w:rStyle w:val="None"/>
          <w:i/>
        </w:rPr>
        <w:t>californica</w:t>
      </w:r>
      <w:proofErr w:type="spellEnd"/>
      <w:r>
        <w:rPr>
          <w:rStyle w:val="None"/>
          <w:i/>
        </w:rPr>
        <w:t xml:space="preserve">, </w:t>
      </w:r>
      <w:r>
        <w:rPr>
          <w:rStyle w:val="None"/>
        </w:rPr>
        <w:t>facilitate these beneficial interactions with various species (</w:t>
      </w:r>
      <w:proofErr w:type="spellStart"/>
      <w:r>
        <w:rPr>
          <w:rStyle w:val="None"/>
        </w:rPr>
        <w:t>Westphal</w:t>
      </w:r>
      <w:proofErr w:type="spellEnd"/>
      <w:r>
        <w:rPr>
          <w:rStyle w:val="None"/>
        </w:rPr>
        <w:t xml:space="preserve"> et al. 2018; Braun et al. 2020), while also buffering extreme environmental conditions such as solar radiation, temperature, and wind (</w:t>
      </w:r>
      <w:proofErr w:type="spellStart"/>
      <w:r>
        <w:rPr>
          <w:rStyle w:val="None"/>
        </w:rPr>
        <w:t>Pugnaire</w:t>
      </w:r>
      <w:proofErr w:type="spellEnd"/>
      <w:r>
        <w:rPr>
          <w:rStyle w:val="None"/>
        </w:rPr>
        <w:t xml:space="preserve"> 2010; Ivey et al.2020). While these foundational plant species can prove to be beneficial for native communities, the promotion and growth of various invasive species can occur, thus potentially degrading local ecosystems and negatively impacting native species (</w:t>
      </w:r>
      <w:proofErr w:type="spellStart"/>
      <w:r>
        <w:rPr>
          <w:rStyle w:val="None"/>
        </w:rPr>
        <w:t>Lortie</w:t>
      </w:r>
      <w:proofErr w:type="spellEnd"/>
      <w:r>
        <w:rPr>
          <w:rStyle w:val="None"/>
        </w:rPr>
        <w:t xml:space="preserve"> et al. 2021). Invasive species, such as </w:t>
      </w:r>
      <w:proofErr w:type="spellStart"/>
      <w:r>
        <w:rPr>
          <w:rStyle w:val="None"/>
          <w:i/>
        </w:rPr>
        <w:t>Bromus</w:t>
      </w:r>
      <w:proofErr w:type="spellEnd"/>
      <w:r>
        <w:rPr>
          <w:rStyle w:val="None"/>
          <w:i/>
        </w:rPr>
        <w:t xml:space="preserve"> </w:t>
      </w:r>
      <w:proofErr w:type="spellStart"/>
      <w:r>
        <w:rPr>
          <w:rStyle w:val="None"/>
          <w:i/>
        </w:rPr>
        <w:t>rubens</w:t>
      </w:r>
      <w:proofErr w:type="spellEnd"/>
      <w:r>
        <w:rPr>
          <w:rStyle w:val="None"/>
          <w:i/>
        </w:rPr>
        <w:t>,</w:t>
      </w:r>
      <w:r>
        <w:rPr>
          <w:rStyle w:val="None"/>
        </w:rPr>
        <w:t xml:space="preserve"> positively benefit from foundational shrub species which can exacerbate biological invasion (Lucero et al. 2019; </w:t>
      </w:r>
      <w:proofErr w:type="spellStart"/>
      <w:r>
        <w:rPr>
          <w:rStyle w:val="None"/>
        </w:rPr>
        <w:t>Lortie</w:t>
      </w:r>
      <w:proofErr w:type="spellEnd"/>
      <w:r>
        <w:rPr>
          <w:rStyle w:val="None"/>
        </w:rPr>
        <w:t xml:space="preserve"> et al. 2021). The promotion of invasive species through these positive associations can potentially lead natives being outcompeted for habitat and resources (</w:t>
      </w:r>
      <w:proofErr w:type="spellStart"/>
      <w:r>
        <w:rPr>
          <w:rStyle w:val="None"/>
        </w:rPr>
        <w:t>Lortie</w:t>
      </w:r>
      <w:proofErr w:type="spellEnd"/>
      <w:r>
        <w:rPr>
          <w:rStyle w:val="None"/>
        </w:rPr>
        <w:t xml:space="preserve"> et al. 2021). With the influence foundational plants have on both plant and animal species, it can be extrapolated that the density of these shrubs could have a potential role in both native and invasive succession in arid ecosystems. Therefore, shrub density can allow for these associations to occur, while also serving as a potential proxy for predicting animal abundances.</w:t>
      </w:r>
    </w:p>
    <w:p w14:paraId="73A70FE3" w14:textId="77777777" w:rsidR="001B44DB" w:rsidRDefault="001B44DB" w:rsidP="001B44DB">
      <w:pPr>
        <w:pStyle w:val="Body"/>
        <w:spacing w:line="480" w:lineRule="auto"/>
        <w:ind w:firstLine="720"/>
        <w:rPr>
          <w:rStyle w:val="None"/>
        </w:rPr>
      </w:pPr>
      <w:r>
        <w:rPr>
          <w:rStyle w:val="None"/>
        </w:rPr>
        <w:t xml:space="preserve">Associations between foundational species with local plant and animal individuals can be seen through various direct and indirect mechanisms. In particular, facilitative interactions can play a pinnacle role in various ecological communities, thus influencing the overall composition of local animal species. This association could be explained by several mechanisms associated </w:t>
      </w:r>
      <w:r>
        <w:rPr>
          <w:rStyle w:val="None"/>
        </w:rPr>
        <w:lastRenderedPageBreak/>
        <w:t>with foundational species. These shrubs can positively associate with animals through; acting as a refuge (</w:t>
      </w:r>
      <w:proofErr w:type="spellStart"/>
      <w:r>
        <w:rPr>
          <w:rStyle w:val="None"/>
        </w:rPr>
        <w:t>Valone</w:t>
      </w:r>
      <w:proofErr w:type="spellEnd"/>
      <w:r>
        <w:rPr>
          <w:rStyle w:val="None"/>
        </w:rPr>
        <w:t xml:space="preserve"> &amp; </w:t>
      </w:r>
      <w:proofErr w:type="spellStart"/>
      <w:r>
        <w:rPr>
          <w:rStyle w:val="None"/>
        </w:rPr>
        <w:t>Balaban</w:t>
      </w:r>
      <w:proofErr w:type="spellEnd"/>
      <w:r>
        <w:rPr>
          <w:rStyle w:val="None"/>
        </w:rPr>
        <w:t>-Feld 2019), temperature amelioration (</w:t>
      </w:r>
      <w:proofErr w:type="spellStart"/>
      <w:r>
        <w:rPr>
          <w:rStyle w:val="None"/>
        </w:rPr>
        <w:t>Westphal</w:t>
      </w:r>
      <w:proofErr w:type="spellEnd"/>
      <w:r>
        <w:rPr>
          <w:rStyle w:val="None"/>
        </w:rPr>
        <w:t xml:space="preserve"> et al. 2018; Ivey et al. 2020), predation avoidance (</w:t>
      </w:r>
      <w:proofErr w:type="spellStart"/>
      <w:r>
        <w:rPr>
          <w:rStyle w:val="None"/>
        </w:rPr>
        <w:t>Filazzola</w:t>
      </w:r>
      <w:proofErr w:type="spellEnd"/>
      <w:r>
        <w:rPr>
          <w:rStyle w:val="None"/>
        </w:rPr>
        <w:t xml:space="preserve"> et al. 2017), augmentation of resources through seed trapping (Bullock &amp; Moy 2004), and production of fruit (</w:t>
      </w:r>
      <w:proofErr w:type="spellStart"/>
      <w:r>
        <w:rPr>
          <w:rStyle w:val="None"/>
        </w:rPr>
        <w:t>Hertel</w:t>
      </w:r>
      <w:proofErr w:type="spellEnd"/>
      <w:r>
        <w:rPr>
          <w:rStyle w:val="None"/>
        </w:rPr>
        <w:t xml:space="preserve"> et al. 2018). Having a higher availability of shrubs in an area can further amplify these benefits to animals as these resources are made more abundant and accessible (Auger et al. 2016; Zuliani et al. 2021). Some species, specifically small rodents, have been observed to consume seeds from shrub species, further suggesting that the overall availability and abundance of resources can influence animal association (Auger et al. 2016; </w:t>
      </w:r>
      <w:proofErr w:type="spellStart"/>
      <w:r>
        <w:rPr>
          <w:rStyle w:val="None"/>
        </w:rPr>
        <w:t>Valone</w:t>
      </w:r>
      <w:proofErr w:type="spellEnd"/>
      <w:r>
        <w:rPr>
          <w:rStyle w:val="None"/>
        </w:rPr>
        <w:t xml:space="preserve"> &amp; </w:t>
      </w:r>
      <w:proofErr w:type="spellStart"/>
      <w:r>
        <w:rPr>
          <w:rStyle w:val="None"/>
        </w:rPr>
        <w:t>Balaban</w:t>
      </w:r>
      <w:proofErr w:type="spellEnd"/>
      <w:r>
        <w:rPr>
          <w:rStyle w:val="None"/>
        </w:rPr>
        <w:t xml:space="preserve">-Feld 2019). It can then be assumed that animal individuals that are reliant on these associations with shrubs to survive would be more likely found in these high shrub density areas. Furthermore, it is important to evaluate these density-dependent associations among multiple animal and shrub species simultaneously as these individuals interact both directly and indirectly in various complex assemblages in nature. While the species that associate with these foundational shrubs may directly benefit, the probability of more complex trophic interactions increases due to the variation in community composition (Van der </w:t>
      </w:r>
      <w:proofErr w:type="spellStart"/>
      <w:r>
        <w:rPr>
          <w:rStyle w:val="None"/>
        </w:rPr>
        <w:t>Putten</w:t>
      </w:r>
      <w:proofErr w:type="spellEnd"/>
      <w:r>
        <w:rPr>
          <w:rStyle w:val="None"/>
        </w:rPr>
        <w:t xml:space="preserve"> et al. 2004). Numerous indirect feedbacks may also result from this positive association including varying foraging herbivores (Kotler et al. 1991) as well as the association of predator species (Carbone et al. </w:t>
      </w:r>
      <w:r>
        <w:rPr>
          <w:rFonts w:cs="Times New Roman"/>
        </w:rPr>
        <w:t xml:space="preserve">2011). Predator species, such as </w:t>
      </w:r>
      <w:proofErr w:type="spellStart"/>
      <w:r>
        <w:rPr>
          <w:rFonts w:cs="Times New Roman"/>
          <w:i/>
        </w:rPr>
        <w:t>Crotalus</w:t>
      </w:r>
      <w:proofErr w:type="spellEnd"/>
      <w:r>
        <w:rPr>
          <w:rFonts w:cs="Times New Roman"/>
          <w:i/>
        </w:rPr>
        <w:t xml:space="preserve"> </w:t>
      </w:r>
      <w:proofErr w:type="spellStart"/>
      <w:r>
        <w:rPr>
          <w:rFonts w:cs="Times New Roman"/>
          <w:i/>
        </w:rPr>
        <w:t>oreganus</w:t>
      </w:r>
      <w:proofErr w:type="spellEnd"/>
      <w:r>
        <w:rPr>
          <w:rFonts w:cs="Times New Roman"/>
        </w:rPr>
        <w:t xml:space="preserve"> (Northern Pacific Rattlesnake), consume smaller vertebrates (Holding et al. 2018) which use shrub species as a refuge from predators, thus impacting community composition and association. These </w:t>
      </w:r>
      <w:proofErr w:type="spellStart"/>
      <w:r>
        <w:rPr>
          <w:rFonts w:cs="Times New Roman"/>
        </w:rPr>
        <w:t>multitrophic</w:t>
      </w:r>
      <w:proofErr w:type="spellEnd"/>
      <w:r>
        <w:rPr>
          <w:rFonts w:cs="Times New Roman"/>
        </w:rPr>
        <w:t xml:space="preserve"> interactions will produce richer and more diverse associations than those seen through a single trophic level (Duffy et al. 2007).</w:t>
      </w:r>
      <w:r>
        <w:rPr>
          <w:rStyle w:val="None"/>
        </w:rPr>
        <w:t xml:space="preserve"> Hence, we suggest that studies looking at associations between shrub and animal species consider the density of these shrub individuals in </w:t>
      </w:r>
      <w:r>
        <w:rPr>
          <w:rStyle w:val="None"/>
        </w:rPr>
        <w:lastRenderedPageBreak/>
        <w:t>their studies as it has the potential to act as a direct indicator for animal abundance, while also influencing both trophic interactions and community composition.</w:t>
      </w:r>
    </w:p>
    <w:p w14:paraId="6B1967B5" w14:textId="77777777" w:rsidR="001B44DB" w:rsidRDefault="001B44DB" w:rsidP="001B44DB">
      <w:pPr>
        <w:pStyle w:val="Body"/>
        <w:spacing w:line="480" w:lineRule="auto"/>
        <w:rPr>
          <w:rStyle w:val="None"/>
          <w:rFonts w:eastAsia="Times New Roman" w:cs="Times New Roman"/>
          <w:b/>
          <w:bCs/>
        </w:rPr>
      </w:pPr>
      <w:r>
        <w:rPr>
          <w:rStyle w:val="None"/>
          <w:b/>
          <w:bCs/>
        </w:rPr>
        <w:t>Implications</w:t>
      </w:r>
    </w:p>
    <w:p w14:paraId="48AC687D" w14:textId="77777777" w:rsidR="001B44DB" w:rsidRDefault="001B44DB" w:rsidP="001B44DB">
      <w:pPr>
        <w:pStyle w:val="Body"/>
        <w:spacing w:line="480" w:lineRule="auto"/>
        <w:rPr>
          <w:rStyle w:val="None"/>
          <w:rFonts w:eastAsia="Times New Roman" w:cs="Times New Roman"/>
        </w:rPr>
      </w:pPr>
      <w:r>
        <w:rPr>
          <w:rStyle w:val="None"/>
          <w:rFonts w:eastAsia="Times New Roman" w:cs="Times New Roman"/>
        </w:rPr>
        <w:tab/>
        <w:t xml:space="preserve">This meta-analysis quantitatively supports that shrub density can predict local animal abundance in varying arid ecosystems. Specifically, shrub density should be considered when conducting ecological studies focusing on the abundance of a target animal species, and those that observe local community compositions, as it is a relatively simple variable to record and can be used to directly analyze animal associations. With the current increase in desertification of arid-ecosystems impacting at risk and endangered species, the implications of shrub density on both animal associations and environmental health can prove to be a vital tool in conservation and restoration. Current conservation and restorative practices of endangered species would greatly benefit from recording shrub density as it can provide insight into interactions and associations experience by these individuals while also acting as a potential proxy in determining that species local abundance. Our results provide new and novel insights into the use of density as it has the potential to be used for restorative and conservative practices. Based on our observations, it is evident that shrub density should be further reported in plant-animal interaction studies. It is evident from our findings that density of shrub individuals is not considered when observing animal abundance in ecological literature. We recommend that these studies, focusing on animal abundance in arid ecosystems, consider reporting the overall density of shrub individuals to strengthen our current understanding of density and its implications. In addition, our study was not meant to imply that animal species require shrubs to survive, rather it is meant to show that shrubs can be of use to local animal populations. Future research can </w:t>
      </w:r>
      <w:r>
        <w:rPr>
          <w:rStyle w:val="None"/>
          <w:rFonts w:eastAsia="Times New Roman" w:cs="Times New Roman"/>
        </w:rPr>
        <w:lastRenderedPageBreak/>
        <w:t xml:space="preserve">potentially continue observing these associations </w:t>
      </w:r>
      <w:r>
        <w:rPr>
          <w:rStyle w:val="None"/>
        </w:rPr>
        <w:t>to further support this theory that shrub densities can be used as a potential means to predict animal abundance.</w:t>
      </w:r>
    </w:p>
    <w:p w14:paraId="1931663E" w14:textId="77777777" w:rsidR="001B44DB" w:rsidRPr="005E3786" w:rsidRDefault="001B44DB" w:rsidP="001B44DB">
      <w:pPr>
        <w:pStyle w:val="BodyB"/>
        <w:spacing w:line="480" w:lineRule="auto"/>
        <w:jc w:val="both"/>
        <w:rPr>
          <w:rStyle w:val="None"/>
          <w:rFonts w:ascii="Carlito" w:hAnsi="Carlito" w:hint="eastAsia"/>
          <w:b/>
          <w:bCs/>
        </w:rPr>
      </w:pPr>
      <w:r>
        <w:rPr>
          <w:rStyle w:val="None"/>
          <w:rFonts w:ascii="Carlito" w:hAnsi="Carlito"/>
          <w:b/>
          <w:bCs/>
        </w:rPr>
        <w:t xml:space="preserve">Acknowledgments </w:t>
      </w:r>
    </w:p>
    <w:p w14:paraId="172C2268" w14:textId="77777777" w:rsidR="001B44DB" w:rsidRDefault="001B44DB" w:rsidP="001B44DB">
      <w:pPr>
        <w:pStyle w:val="BodyB"/>
        <w:spacing w:line="480" w:lineRule="auto"/>
        <w:ind w:firstLine="720"/>
        <w:jc w:val="both"/>
        <w:rPr>
          <w:rStyle w:val="None"/>
          <w:rFonts w:eastAsia="Calibri Light" w:cs="Times New Roman"/>
        </w:rPr>
      </w:pPr>
      <w:r>
        <w:rPr>
          <w:rStyle w:val="None"/>
          <w:rFonts w:cs="Times New Roman"/>
        </w:rPr>
        <w:t xml:space="preserve">This research was made possible through a Natural Sciences and Engineering Research Council of Canada (NSERC) grant awarded to CJL. MZ, NG, and CJL declare no conflict of interest. </w:t>
      </w:r>
    </w:p>
    <w:p w14:paraId="1330A702" w14:textId="77777777" w:rsidR="001B44DB" w:rsidRDefault="001B44DB" w:rsidP="001B44DB">
      <w:pPr>
        <w:pStyle w:val="BodyB"/>
        <w:spacing w:line="480" w:lineRule="auto"/>
        <w:jc w:val="both"/>
        <w:rPr>
          <w:rStyle w:val="None"/>
          <w:rFonts w:eastAsia="Carlito" w:cs="Times New Roman"/>
          <w:b/>
          <w:bCs/>
        </w:rPr>
      </w:pPr>
      <w:r>
        <w:rPr>
          <w:rStyle w:val="None"/>
          <w:rFonts w:cs="Times New Roman"/>
          <w:b/>
          <w:bCs/>
        </w:rPr>
        <w:t>Author</w:t>
      </w:r>
      <w:r>
        <w:rPr>
          <w:rStyle w:val="None"/>
          <w:rFonts w:cs="Times New Roman" w:hint="cs"/>
          <w:rtl/>
          <w:lang w:val="ar-SA"/>
        </w:rPr>
        <w:t>’</w:t>
      </w:r>
      <w:r>
        <w:rPr>
          <w:rStyle w:val="None"/>
          <w:rFonts w:cs="Times New Roman"/>
          <w:b/>
          <w:bCs/>
        </w:rPr>
        <w:t>s contributions</w:t>
      </w:r>
    </w:p>
    <w:p w14:paraId="4C83A62F" w14:textId="77777777" w:rsidR="001B44DB" w:rsidRDefault="001B44DB" w:rsidP="001B44DB">
      <w:pPr>
        <w:pStyle w:val="BodyB"/>
        <w:spacing w:line="480" w:lineRule="auto"/>
        <w:ind w:firstLine="720"/>
        <w:jc w:val="both"/>
        <w:rPr>
          <w:rStyle w:val="None"/>
          <w:rFonts w:eastAsia="Calibri Light" w:cs="Times New Roman"/>
        </w:rPr>
      </w:pPr>
      <w:r>
        <w:rPr>
          <w:rStyle w:val="None"/>
          <w:rFonts w:cs="Times New Roman"/>
        </w:rPr>
        <w:t xml:space="preserve">MZ and CJL designed the study and methodologies; MZ, NG, and CJL analyzed the data; MZ and CJL wrote the manuscript; NG thoroughly edited the manuscript.  </w:t>
      </w:r>
    </w:p>
    <w:p w14:paraId="718B2439" w14:textId="77777777" w:rsidR="001B44DB" w:rsidRDefault="001B44DB" w:rsidP="001B44DB">
      <w:pPr>
        <w:pStyle w:val="Body"/>
        <w:spacing w:line="480" w:lineRule="auto"/>
        <w:rPr>
          <w:rStyle w:val="None"/>
          <w:b/>
          <w:bCs/>
        </w:rPr>
      </w:pPr>
      <w:r>
        <w:rPr>
          <w:rStyle w:val="None"/>
          <w:b/>
          <w:bCs/>
        </w:rPr>
        <w:br w:type="page"/>
      </w:r>
    </w:p>
    <w:p w14:paraId="01F9A608" w14:textId="77777777" w:rsidR="001B44DB" w:rsidRDefault="001B44DB" w:rsidP="001B44DB">
      <w:pPr>
        <w:pStyle w:val="Body"/>
        <w:spacing w:line="480" w:lineRule="auto"/>
        <w:rPr>
          <w:rStyle w:val="None"/>
          <w:rFonts w:eastAsia="Times New Roman" w:cs="Times New Roman"/>
          <w:b/>
          <w:bCs/>
        </w:rPr>
      </w:pPr>
      <w:r>
        <w:rPr>
          <w:rStyle w:val="None"/>
          <w:b/>
          <w:bCs/>
        </w:rPr>
        <w:lastRenderedPageBreak/>
        <w:t>References:</w:t>
      </w:r>
    </w:p>
    <w:p w14:paraId="6163362E" w14:textId="77777777" w:rsidR="001B44DB" w:rsidRDefault="001B44DB" w:rsidP="001B44DB">
      <w:pPr>
        <w:pStyle w:val="BodyA"/>
        <w:spacing w:line="480" w:lineRule="auto"/>
        <w:rPr>
          <w:rStyle w:val="None"/>
        </w:rPr>
      </w:pPr>
      <w:r>
        <w:rPr>
          <w:rStyle w:val="None"/>
        </w:rPr>
        <w:t xml:space="preserve">Adams, Eldridge S., and Walter R. </w:t>
      </w:r>
      <w:proofErr w:type="spellStart"/>
      <w:r>
        <w:rPr>
          <w:rStyle w:val="None"/>
        </w:rPr>
        <w:t>Tschinkel</w:t>
      </w:r>
      <w:proofErr w:type="spellEnd"/>
      <w:r>
        <w:rPr>
          <w:rStyle w:val="None"/>
        </w:rPr>
        <w:t xml:space="preserve">. 1995. </w:t>
      </w:r>
      <w:r>
        <w:rPr>
          <w:rStyle w:val="None"/>
          <w:rFonts w:hint="eastAsia"/>
          <w:rtl/>
          <w:lang w:val="ar-SA"/>
        </w:rPr>
        <w:t>“</w:t>
      </w:r>
      <w:r>
        <w:rPr>
          <w:rStyle w:val="None"/>
        </w:rPr>
        <w:t xml:space="preserve">Density-Dependent Competition in Fire </w:t>
      </w:r>
      <w:r>
        <w:rPr>
          <w:rStyle w:val="None"/>
        </w:rPr>
        <w:tab/>
        <w:t xml:space="preserve">Ants: Effects on Colony Survivorship and Size Variation.” </w:t>
      </w:r>
      <w:r>
        <w:rPr>
          <w:rStyle w:val="None"/>
          <w:i/>
          <w:iCs/>
        </w:rPr>
        <w:t xml:space="preserve">The Journal of Animal </w:t>
      </w:r>
      <w:r>
        <w:rPr>
          <w:rStyle w:val="None"/>
          <w:i/>
          <w:iCs/>
        </w:rPr>
        <w:tab/>
        <w:t>Ecology</w:t>
      </w:r>
      <w:r>
        <w:rPr>
          <w:rStyle w:val="None"/>
        </w:rPr>
        <w:t xml:space="preserve"> 64 (3): 315. </w:t>
      </w:r>
    </w:p>
    <w:p w14:paraId="3622622C" w14:textId="77777777" w:rsidR="001B44DB" w:rsidRDefault="001B44DB" w:rsidP="001B44DB">
      <w:pPr>
        <w:pStyle w:val="BodyA"/>
        <w:spacing w:line="480" w:lineRule="auto"/>
        <w:rPr>
          <w:rStyle w:val="None"/>
        </w:rPr>
      </w:pPr>
      <w:proofErr w:type="spellStart"/>
      <w:r>
        <w:rPr>
          <w:rStyle w:val="None"/>
        </w:rPr>
        <w:t>Antonovics</w:t>
      </w:r>
      <w:proofErr w:type="spellEnd"/>
      <w:r>
        <w:rPr>
          <w:rStyle w:val="None"/>
        </w:rPr>
        <w:t xml:space="preserve">, J, and D </w:t>
      </w:r>
      <w:proofErr w:type="gramStart"/>
      <w:r>
        <w:rPr>
          <w:rStyle w:val="None"/>
        </w:rPr>
        <w:t>A</w:t>
      </w:r>
      <w:proofErr w:type="gramEnd"/>
      <w:r>
        <w:rPr>
          <w:rStyle w:val="None"/>
        </w:rPr>
        <w:t xml:space="preserve"> Levin. 1980. </w:t>
      </w:r>
      <w:r>
        <w:rPr>
          <w:rStyle w:val="None"/>
          <w:rFonts w:hint="eastAsia"/>
          <w:rtl/>
          <w:lang w:val="ar-SA"/>
        </w:rPr>
        <w:t>“</w:t>
      </w:r>
      <w:r>
        <w:rPr>
          <w:rStyle w:val="None"/>
        </w:rPr>
        <w:t>The Ecological and Genetic Consequences of Density-</w:t>
      </w:r>
      <w:r>
        <w:rPr>
          <w:rStyle w:val="None"/>
        </w:rPr>
        <w:tab/>
        <w:t xml:space="preserve">Dependent Regulation in Plants.” Annual Review of Ecology and Systematics 11 (1): </w:t>
      </w:r>
      <w:r>
        <w:rPr>
          <w:rStyle w:val="None"/>
        </w:rPr>
        <w:tab/>
        <w:t xml:space="preserve">411–52. </w:t>
      </w:r>
    </w:p>
    <w:p w14:paraId="601D0C32" w14:textId="77777777" w:rsidR="001B44DB" w:rsidRDefault="001B44DB" w:rsidP="001B44DB">
      <w:pPr>
        <w:spacing w:line="480" w:lineRule="auto"/>
        <w:rPr>
          <w:rStyle w:val="None"/>
        </w:rPr>
      </w:pPr>
      <w:r>
        <w:t xml:space="preserve">Auger, Janene, Susan E. Meyer, and Stephen H. Jenkins. 2016. “A Mast-Seeding Desert Shrub </w:t>
      </w:r>
      <w:r>
        <w:tab/>
        <w:t xml:space="preserve">Regulates Population Dynamics and Behavior of Its </w:t>
      </w:r>
      <w:proofErr w:type="spellStart"/>
      <w:r>
        <w:t>Heteromyid</w:t>
      </w:r>
      <w:proofErr w:type="spellEnd"/>
      <w:r>
        <w:t xml:space="preserve"> Dispersers.” Ecology </w:t>
      </w:r>
      <w:r>
        <w:tab/>
        <w:t xml:space="preserve">and Evolution 6 (8): 2275–96. </w:t>
      </w:r>
    </w:p>
    <w:p w14:paraId="5569CEAD" w14:textId="77777777" w:rsidR="001B44DB" w:rsidRDefault="001B44DB" w:rsidP="001B44DB">
      <w:pPr>
        <w:pStyle w:val="BodyB"/>
        <w:spacing w:line="480" w:lineRule="auto"/>
      </w:pPr>
      <w:proofErr w:type="spellStart"/>
      <w:r>
        <w:rPr>
          <w:rStyle w:val="None"/>
        </w:rPr>
        <w:t>Bittick</w:t>
      </w:r>
      <w:proofErr w:type="spellEnd"/>
      <w:r>
        <w:rPr>
          <w:rStyle w:val="None"/>
        </w:rPr>
        <w:t xml:space="preserve">, Sarah Joy, Rachel J. </w:t>
      </w:r>
      <w:proofErr w:type="spellStart"/>
      <w:r>
        <w:rPr>
          <w:rStyle w:val="None"/>
        </w:rPr>
        <w:t>Clausing</w:t>
      </w:r>
      <w:proofErr w:type="spellEnd"/>
      <w:r>
        <w:rPr>
          <w:rStyle w:val="None"/>
        </w:rPr>
        <w:t xml:space="preserve">, Caitlin R. Fong, Samuel R. </w:t>
      </w:r>
      <w:proofErr w:type="spellStart"/>
      <w:r>
        <w:rPr>
          <w:rStyle w:val="None"/>
        </w:rPr>
        <w:t>Scoma</w:t>
      </w:r>
      <w:proofErr w:type="spellEnd"/>
      <w:r>
        <w:rPr>
          <w:rStyle w:val="None"/>
        </w:rPr>
        <w:t xml:space="preserve">, and Peggy Fong. </w:t>
      </w:r>
      <w:r>
        <w:rPr>
          <w:rStyle w:val="None"/>
        </w:rPr>
        <w:tab/>
        <w:t xml:space="preserve">2019. “A Rapidly Expanding </w:t>
      </w:r>
      <w:proofErr w:type="spellStart"/>
      <w:r>
        <w:rPr>
          <w:rStyle w:val="None"/>
        </w:rPr>
        <w:t>Macroalga</w:t>
      </w:r>
      <w:proofErr w:type="spellEnd"/>
      <w:r>
        <w:rPr>
          <w:rStyle w:val="None"/>
        </w:rPr>
        <w:t xml:space="preserve"> Acts as a Foundational Species Providing </w:t>
      </w:r>
      <w:r>
        <w:rPr>
          <w:rStyle w:val="None"/>
        </w:rPr>
        <w:tab/>
        <w:t xml:space="preserve">Trophic Support and Habitat in the South Pacific.” Ecosystems 22 (1): 165–73. </w:t>
      </w:r>
      <w:r>
        <w:rPr>
          <w:rStyle w:val="None"/>
        </w:rPr>
        <w:tab/>
      </w:r>
    </w:p>
    <w:p w14:paraId="572AADFE" w14:textId="77777777" w:rsidR="001B44DB" w:rsidRDefault="001B44DB" w:rsidP="001B44DB">
      <w:pPr>
        <w:spacing w:line="480" w:lineRule="auto"/>
      </w:pPr>
      <w:r>
        <w:t xml:space="preserve">Braun, Jenna, Michael </w:t>
      </w:r>
      <w:proofErr w:type="spellStart"/>
      <w:r>
        <w:t>Westphal</w:t>
      </w:r>
      <w:proofErr w:type="spellEnd"/>
      <w:r>
        <w:t xml:space="preserve">, and Christopher J. </w:t>
      </w:r>
      <w:proofErr w:type="spellStart"/>
      <w:r>
        <w:t>Lortie</w:t>
      </w:r>
      <w:proofErr w:type="spellEnd"/>
      <w:r>
        <w:t xml:space="preserve">. 2020. “The Shrub Ephedra </w:t>
      </w:r>
      <w:r>
        <w:tab/>
      </w:r>
      <w:proofErr w:type="spellStart"/>
      <w:r>
        <w:t>Californica</w:t>
      </w:r>
      <w:proofErr w:type="spellEnd"/>
      <w:r>
        <w:t xml:space="preserve"> Facilitates Arthropod Communities along a Regional Desert Climatic </w:t>
      </w:r>
      <w:r>
        <w:tab/>
        <w:t xml:space="preserve">Gradient.” Preprint. Ecology. </w:t>
      </w:r>
    </w:p>
    <w:p w14:paraId="1B61DFBD" w14:textId="77777777" w:rsidR="001B44DB" w:rsidRDefault="001B44DB" w:rsidP="001B44DB">
      <w:pPr>
        <w:spacing w:line="480" w:lineRule="auto"/>
        <w:rPr>
          <w:rStyle w:val="None"/>
        </w:rPr>
      </w:pPr>
      <w:r>
        <w:t xml:space="preserve">Bullock, James M., and </w:t>
      </w:r>
      <w:proofErr w:type="spellStart"/>
      <w:r>
        <w:t>Ibby</w:t>
      </w:r>
      <w:proofErr w:type="spellEnd"/>
      <w:r>
        <w:t xml:space="preserve"> L. Moy. 2004. “Plants as Seed Traps: Inter-Specific Interference </w:t>
      </w:r>
      <w:r>
        <w:tab/>
        <w:t xml:space="preserve">with Dispersal.” </w:t>
      </w:r>
      <w:proofErr w:type="spellStart"/>
      <w:r>
        <w:t>Acta</w:t>
      </w:r>
      <w:proofErr w:type="spellEnd"/>
      <w:r>
        <w:t xml:space="preserve"> </w:t>
      </w:r>
      <w:proofErr w:type="spellStart"/>
      <w:r>
        <w:t>Oecologica</w:t>
      </w:r>
      <w:proofErr w:type="spellEnd"/>
      <w:r>
        <w:t xml:space="preserve"> 25 (1–2): 35–41. </w:t>
      </w:r>
      <w:r>
        <w:tab/>
      </w:r>
    </w:p>
    <w:p w14:paraId="14D10FCF" w14:textId="77777777" w:rsidR="001B44DB" w:rsidRDefault="001B44DB" w:rsidP="001B44DB">
      <w:pPr>
        <w:pStyle w:val="p1"/>
        <w:spacing w:line="480" w:lineRule="auto"/>
        <w:rPr>
          <w:rFonts w:ascii="Times New Roman" w:eastAsia="Times New Roman" w:hAnsi="Times New Roman" w:cs="Times New Roman"/>
          <w:sz w:val="24"/>
          <w:szCs w:val="24"/>
        </w:rPr>
      </w:pPr>
      <w:r>
        <w:rPr>
          <w:rStyle w:val="None"/>
          <w:rFonts w:ascii="Times New Roman" w:hAnsi="Times New Roman"/>
          <w:sz w:val="24"/>
          <w:szCs w:val="24"/>
        </w:rPr>
        <w:t xml:space="preserve">Callaway, Ragan M. 2007. </w:t>
      </w:r>
      <w:r>
        <w:rPr>
          <w:rStyle w:val="None"/>
          <w:rFonts w:ascii="Times New Roman" w:hAnsi="Times New Roman"/>
          <w:i/>
          <w:iCs/>
          <w:sz w:val="24"/>
          <w:szCs w:val="24"/>
        </w:rPr>
        <w:t>Positive Interactions and Interdependence in Plant Communities</w:t>
      </w:r>
      <w:r>
        <w:rPr>
          <w:rStyle w:val="None"/>
          <w:rFonts w:ascii="Times New Roman" w:hAnsi="Times New Roman"/>
          <w:sz w:val="24"/>
          <w:szCs w:val="24"/>
        </w:rPr>
        <w:t xml:space="preserve">. Dordrecht: Springer Netherlands. </w:t>
      </w:r>
    </w:p>
    <w:p w14:paraId="335829E1" w14:textId="77777777" w:rsidR="001B44DB" w:rsidRDefault="001B44DB" w:rsidP="001B44DB">
      <w:pPr>
        <w:spacing w:line="480" w:lineRule="auto"/>
      </w:pPr>
      <w:r>
        <w:t xml:space="preserve">Carbone, Chris, Nathalie </w:t>
      </w:r>
      <w:proofErr w:type="spellStart"/>
      <w:r>
        <w:t>Pettorelli</w:t>
      </w:r>
      <w:proofErr w:type="spellEnd"/>
      <w:r>
        <w:t xml:space="preserve">, and Philip A. Stephens. 2011. “The Bigger They Come, the </w:t>
      </w:r>
      <w:r>
        <w:tab/>
        <w:t xml:space="preserve">Harder They Fall: Body Size and Prey Abundance Influence Predator–Prey Ratios.” </w:t>
      </w:r>
      <w:r>
        <w:tab/>
        <w:t xml:space="preserve">Biology Letters 7 (2): 312–15. </w:t>
      </w:r>
    </w:p>
    <w:p w14:paraId="584B609F" w14:textId="77777777" w:rsidR="001B44DB" w:rsidRDefault="001B44DB" w:rsidP="001B44DB">
      <w:pPr>
        <w:spacing w:line="480" w:lineRule="auto"/>
      </w:pPr>
      <w:r>
        <w:lastRenderedPageBreak/>
        <w:t xml:space="preserve">Cochran, W. G. (1950). The comparison of percentages in matched </w:t>
      </w:r>
      <w:r>
        <w:tab/>
        <w:t>samples. </w:t>
      </w:r>
      <w:proofErr w:type="spellStart"/>
      <w:r>
        <w:t>Biometrika</w:t>
      </w:r>
      <w:proofErr w:type="spellEnd"/>
      <w:r>
        <w:t>, 37(3/4), 256–266.</w:t>
      </w:r>
    </w:p>
    <w:p w14:paraId="5EC6A354" w14:textId="77777777" w:rsidR="001B44DB" w:rsidRDefault="001B44DB" w:rsidP="001B44DB">
      <w:pPr>
        <w:spacing w:line="480" w:lineRule="auto"/>
        <w:rPr>
          <w:rStyle w:val="None"/>
        </w:rPr>
      </w:pPr>
      <w:r>
        <w:t xml:space="preserve">Duffy, J. Emmett, Bradley J. </w:t>
      </w:r>
      <w:proofErr w:type="spellStart"/>
      <w:r>
        <w:t>Cardinale</w:t>
      </w:r>
      <w:proofErr w:type="spellEnd"/>
      <w:r>
        <w:t xml:space="preserve">, Kristin E. France, Peter B. McIntyre, Elisa </w:t>
      </w:r>
      <w:proofErr w:type="spellStart"/>
      <w:r>
        <w:t>Thébault</w:t>
      </w:r>
      <w:proofErr w:type="spellEnd"/>
      <w:r>
        <w:t xml:space="preserve">, and </w:t>
      </w:r>
      <w:r>
        <w:tab/>
        <w:t xml:space="preserve">Michel </w:t>
      </w:r>
      <w:proofErr w:type="spellStart"/>
      <w:r>
        <w:t>Loreau</w:t>
      </w:r>
      <w:proofErr w:type="spellEnd"/>
      <w:r>
        <w:t xml:space="preserve">. 2007. “The Functional Role of Biodiversity in Ecosystems: Incorporating </w:t>
      </w:r>
      <w:r>
        <w:tab/>
        <w:t xml:space="preserve">Trophic Complexity.” Ecology Letters 10 (6): 522–38. </w:t>
      </w:r>
    </w:p>
    <w:p w14:paraId="0574B91E" w14:textId="77777777" w:rsidR="001B44DB" w:rsidRDefault="001B44DB" w:rsidP="001B44DB">
      <w:pPr>
        <w:pStyle w:val="Body"/>
        <w:spacing w:line="480" w:lineRule="auto"/>
        <w:rPr>
          <w:rStyle w:val="None"/>
          <w:rFonts w:eastAsia="Times New Roman" w:cs="Times New Roman"/>
        </w:rPr>
      </w:pPr>
      <w:r>
        <w:rPr>
          <w:rStyle w:val="None"/>
        </w:rPr>
        <w:t xml:space="preserve">Edelman, Andrew J. 2011. </w:t>
      </w:r>
      <w:r>
        <w:rPr>
          <w:rStyle w:val="None"/>
          <w:rFonts w:cs="Times New Roman" w:hint="cs"/>
          <w:rtl/>
          <w:lang w:val="ar-SA"/>
        </w:rPr>
        <w:t>“</w:t>
      </w:r>
      <w:r>
        <w:rPr>
          <w:rStyle w:val="None"/>
        </w:rPr>
        <w:t xml:space="preserve">Kangaroo Rats Remodel Burrows in Response to Seasonal Changes </w:t>
      </w:r>
      <w:r>
        <w:rPr>
          <w:rStyle w:val="None"/>
        </w:rPr>
        <w:tab/>
        <w:t xml:space="preserve">in Environmental Conditions: Seasonal Changes in Burrow Architecture.” Ethology 117 </w:t>
      </w:r>
      <w:r>
        <w:rPr>
          <w:rStyle w:val="None"/>
        </w:rPr>
        <w:tab/>
        <w:t xml:space="preserve">(5): 430–39. </w:t>
      </w:r>
    </w:p>
    <w:p w14:paraId="69EE6114" w14:textId="77777777" w:rsidR="001B44DB" w:rsidRPr="00703FBC" w:rsidRDefault="001B44DB" w:rsidP="001B44DB">
      <w:pPr>
        <w:spacing w:line="480" w:lineRule="auto"/>
      </w:pPr>
      <w:r w:rsidRPr="00703FBC">
        <w:t xml:space="preserve">Ferguson, Steven H., Alan R. </w:t>
      </w:r>
      <w:proofErr w:type="spellStart"/>
      <w:r w:rsidRPr="00703FBC">
        <w:t>Bisset</w:t>
      </w:r>
      <w:proofErr w:type="spellEnd"/>
      <w:r w:rsidRPr="00703FBC">
        <w:t xml:space="preserve">, and François Messier. 2000. “The Influences of Density on </w:t>
      </w:r>
      <w:r>
        <w:tab/>
      </w:r>
      <w:r w:rsidRPr="00703FBC">
        <w:t xml:space="preserve">Growth and Reproduction in Moose </w:t>
      </w:r>
      <w:proofErr w:type="spellStart"/>
      <w:r w:rsidRPr="00703FBC">
        <w:t>Alces</w:t>
      </w:r>
      <w:proofErr w:type="spellEnd"/>
      <w:r w:rsidRPr="00703FBC">
        <w:t xml:space="preserve"> </w:t>
      </w:r>
      <w:proofErr w:type="spellStart"/>
      <w:r w:rsidRPr="00703FBC">
        <w:t>Alces</w:t>
      </w:r>
      <w:proofErr w:type="spellEnd"/>
      <w:r w:rsidRPr="00703FBC">
        <w:t xml:space="preserve">.” Wildlife Biology 6 (1): 31–39. </w:t>
      </w:r>
      <w:r>
        <w:tab/>
      </w:r>
      <w:r w:rsidRPr="00703FBC">
        <w:t>https://doi.org/10.2981/wlb.2000.035.</w:t>
      </w:r>
    </w:p>
    <w:p w14:paraId="790F2A68" w14:textId="77777777" w:rsidR="001B44DB" w:rsidRDefault="001B44DB" w:rsidP="001B44DB">
      <w:pPr>
        <w:pStyle w:val="BodyA"/>
        <w:spacing w:line="480" w:lineRule="auto"/>
      </w:pPr>
      <w:proofErr w:type="spellStart"/>
      <w:r>
        <w:rPr>
          <w:rStyle w:val="None"/>
        </w:rPr>
        <w:t>Filazzola</w:t>
      </w:r>
      <w:proofErr w:type="spellEnd"/>
      <w:r>
        <w:rPr>
          <w:rStyle w:val="None"/>
        </w:rPr>
        <w:t xml:space="preserve">, Alessandro, Amanda Rae </w:t>
      </w:r>
      <w:proofErr w:type="spellStart"/>
      <w:r>
        <w:rPr>
          <w:rStyle w:val="None"/>
        </w:rPr>
        <w:t>Liczner</w:t>
      </w:r>
      <w:proofErr w:type="spellEnd"/>
      <w:r>
        <w:rPr>
          <w:rStyle w:val="None"/>
        </w:rPr>
        <w:t xml:space="preserve">, Michael </w:t>
      </w:r>
      <w:proofErr w:type="spellStart"/>
      <w:r>
        <w:rPr>
          <w:rStyle w:val="None"/>
        </w:rPr>
        <w:t>Westphal</w:t>
      </w:r>
      <w:proofErr w:type="spellEnd"/>
      <w:r>
        <w:rPr>
          <w:rStyle w:val="None"/>
        </w:rPr>
        <w:t xml:space="preserve">, and Christopher J. </w:t>
      </w:r>
      <w:proofErr w:type="spellStart"/>
      <w:r>
        <w:rPr>
          <w:rStyle w:val="None"/>
        </w:rPr>
        <w:t>Lortie</w:t>
      </w:r>
      <w:proofErr w:type="spellEnd"/>
      <w:r>
        <w:rPr>
          <w:rStyle w:val="None"/>
        </w:rPr>
        <w:t xml:space="preserve">. 2018. </w:t>
      </w:r>
      <w:r>
        <w:rPr>
          <w:rStyle w:val="None"/>
        </w:rPr>
        <w:tab/>
      </w:r>
      <w:r>
        <w:rPr>
          <w:rStyle w:val="None"/>
          <w:rFonts w:ascii="Arial Unicode MS" w:hAnsi="Arial Unicode MS" w:hint="eastAsia"/>
          <w:rtl/>
          <w:lang w:val="ar-SA"/>
        </w:rPr>
        <w:t>“</w:t>
      </w:r>
      <w:r>
        <w:rPr>
          <w:rStyle w:val="None"/>
        </w:rPr>
        <w:t xml:space="preserve">The Effect of Consumer Pressure and Abiotic Stress on Positive Plant Interactions Are </w:t>
      </w:r>
      <w:r>
        <w:rPr>
          <w:rStyle w:val="None"/>
        </w:rPr>
        <w:tab/>
        <w:t xml:space="preserve">Mediated by Extreme Climatic Events.” New </w:t>
      </w:r>
      <w:proofErr w:type="spellStart"/>
      <w:r>
        <w:rPr>
          <w:rStyle w:val="None"/>
        </w:rPr>
        <w:t>Phytologist</w:t>
      </w:r>
      <w:proofErr w:type="spellEnd"/>
      <w:r>
        <w:rPr>
          <w:rStyle w:val="None"/>
        </w:rPr>
        <w:t xml:space="preserve"> 217 (1): 140–50.</w:t>
      </w:r>
    </w:p>
    <w:p w14:paraId="55DAD86F" w14:textId="77777777" w:rsidR="001B44DB" w:rsidRDefault="001B44DB" w:rsidP="001B44DB">
      <w:pPr>
        <w:spacing w:line="480" w:lineRule="auto"/>
        <w:rPr>
          <w:rStyle w:val="None"/>
        </w:rPr>
      </w:pPr>
      <w:proofErr w:type="spellStart"/>
      <w:r>
        <w:t>Filazzola</w:t>
      </w:r>
      <w:proofErr w:type="spellEnd"/>
      <w:r>
        <w:t xml:space="preserve">, Alessandro, Charlotte Brown, Michael </w:t>
      </w:r>
      <w:proofErr w:type="spellStart"/>
      <w:r>
        <w:t>Westphal</w:t>
      </w:r>
      <w:proofErr w:type="spellEnd"/>
      <w:r>
        <w:t xml:space="preserve">, and Christopher J. </w:t>
      </w:r>
      <w:proofErr w:type="spellStart"/>
      <w:r>
        <w:t>Lortie</w:t>
      </w:r>
      <w:proofErr w:type="spellEnd"/>
      <w:r>
        <w:t xml:space="preserve">. 2020. </w:t>
      </w:r>
      <w:r>
        <w:tab/>
        <w:t xml:space="preserve">“Establishment of a Desert Foundation Species Is Limited by Exotic Plants and Light but </w:t>
      </w:r>
      <w:r>
        <w:tab/>
        <w:t xml:space="preserve">Not Herbivory or Water.” Edited by Norbert </w:t>
      </w:r>
      <w:proofErr w:type="spellStart"/>
      <w:r>
        <w:t>Hölzel</w:t>
      </w:r>
      <w:proofErr w:type="spellEnd"/>
      <w:r>
        <w:t xml:space="preserve">. Applied Vegetation Science 23 (4): </w:t>
      </w:r>
      <w:r>
        <w:tab/>
        <w:t xml:space="preserve">586–97. </w:t>
      </w:r>
    </w:p>
    <w:p w14:paraId="47ADEF84" w14:textId="77777777" w:rsidR="001B44DB" w:rsidRDefault="001B44DB" w:rsidP="001B44DB">
      <w:pPr>
        <w:pStyle w:val="Body"/>
        <w:spacing w:line="480" w:lineRule="auto"/>
        <w:rPr>
          <w:rStyle w:val="None"/>
          <w:rFonts w:eastAsia="Times New Roman" w:cs="Times New Roman"/>
        </w:rPr>
      </w:pPr>
      <w:proofErr w:type="spellStart"/>
      <w:r>
        <w:rPr>
          <w:rStyle w:val="None"/>
        </w:rPr>
        <w:t>Filazzola</w:t>
      </w:r>
      <w:proofErr w:type="spellEnd"/>
      <w:r>
        <w:rPr>
          <w:rStyle w:val="None"/>
        </w:rPr>
        <w:t xml:space="preserve">, Alessandro, Michael </w:t>
      </w:r>
      <w:proofErr w:type="spellStart"/>
      <w:r>
        <w:rPr>
          <w:rStyle w:val="None"/>
        </w:rPr>
        <w:t>Westphal</w:t>
      </w:r>
      <w:proofErr w:type="spellEnd"/>
      <w:r>
        <w:rPr>
          <w:rStyle w:val="None"/>
        </w:rPr>
        <w:t xml:space="preserve">, Michael Powers, Amanda Rae </w:t>
      </w:r>
      <w:proofErr w:type="spellStart"/>
      <w:r>
        <w:rPr>
          <w:rStyle w:val="None"/>
        </w:rPr>
        <w:t>Liczner</w:t>
      </w:r>
      <w:proofErr w:type="spellEnd"/>
      <w:r>
        <w:rPr>
          <w:rStyle w:val="None"/>
        </w:rPr>
        <w:t xml:space="preserve">, Deborah A. </w:t>
      </w:r>
      <w:r>
        <w:rPr>
          <w:rStyle w:val="None"/>
        </w:rPr>
        <w:tab/>
        <w:t xml:space="preserve">(Smith) </w:t>
      </w:r>
      <w:proofErr w:type="spellStart"/>
      <w:r>
        <w:rPr>
          <w:rStyle w:val="None"/>
        </w:rPr>
        <w:t>Woollett</w:t>
      </w:r>
      <w:proofErr w:type="spellEnd"/>
      <w:r>
        <w:rPr>
          <w:rStyle w:val="None"/>
        </w:rPr>
        <w:t xml:space="preserve">, Brent Johnson, and Christopher J. </w:t>
      </w:r>
      <w:proofErr w:type="spellStart"/>
      <w:r>
        <w:rPr>
          <w:rStyle w:val="None"/>
        </w:rPr>
        <w:t>Lortie</w:t>
      </w:r>
      <w:proofErr w:type="spellEnd"/>
      <w:r>
        <w:rPr>
          <w:rStyle w:val="None"/>
        </w:rPr>
        <w:t xml:space="preserve">. 2017. </w:t>
      </w:r>
      <w:r>
        <w:rPr>
          <w:rStyle w:val="None"/>
          <w:rFonts w:cs="Times New Roman" w:hint="cs"/>
          <w:rtl/>
          <w:lang w:val="ar-SA"/>
        </w:rPr>
        <w:t>“</w:t>
      </w:r>
      <w:r>
        <w:rPr>
          <w:rStyle w:val="None"/>
        </w:rPr>
        <w:t xml:space="preserve">Non-Trophic </w:t>
      </w:r>
      <w:r>
        <w:rPr>
          <w:rStyle w:val="None"/>
        </w:rPr>
        <w:tab/>
        <w:t xml:space="preserve">Interactions in Deserts: Facilitation, Interference, and an Endangered Lizard Species.” </w:t>
      </w:r>
      <w:r>
        <w:rPr>
          <w:rStyle w:val="None"/>
        </w:rPr>
        <w:tab/>
        <w:t xml:space="preserve">Basic and Applied Ecology 20 (May): 51–61. </w:t>
      </w:r>
    </w:p>
    <w:p w14:paraId="76CA88F2" w14:textId="77777777" w:rsidR="001B44DB" w:rsidRDefault="001B44DB" w:rsidP="001B44DB">
      <w:pPr>
        <w:pStyle w:val="Bibliography"/>
        <w:spacing w:line="480" w:lineRule="auto"/>
        <w:ind w:left="720" w:hanging="720"/>
      </w:pPr>
      <w:proofErr w:type="spellStart"/>
      <w:r>
        <w:lastRenderedPageBreak/>
        <w:t>Hartung</w:t>
      </w:r>
      <w:proofErr w:type="spellEnd"/>
      <w:r>
        <w:t xml:space="preserve">, Joachim, and Guido Knapp. 2001. “On Tests of the Overall Treatment Effect in Meta-Analysis with Normally Distributed Responses.” </w:t>
      </w:r>
      <w:r>
        <w:rPr>
          <w:i/>
          <w:iCs/>
        </w:rPr>
        <w:t>Statistics in Medicine</w:t>
      </w:r>
      <w:r>
        <w:t xml:space="preserve"> 20 (12): 1771–82. </w:t>
      </w:r>
    </w:p>
    <w:p w14:paraId="52F49EA1" w14:textId="77777777" w:rsidR="001B44DB" w:rsidRDefault="001B44DB" w:rsidP="001B44DB">
      <w:pPr>
        <w:spacing w:line="480" w:lineRule="auto"/>
        <w:rPr>
          <w:rStyle w:val="None"/>
        </w:rPr>
      </w:pPr>
      <w:proofErr w:type="spellStart"/>
      <w:r>
        <w:t>Hertel</w:t>
      </w:r>
      <w:proofErr w:type="spellEnd"/>
      <w:r>
        <w:t xml:space="preserve">, Anne G., Richard </w:t>
      </w:r>
      <w:proofErr w:type="spellStart"/>
      <w:r>
        <w:t>Bischof</w:t>
      </w:r>
      <w:proofErr w:type="spellEnd"/>
      <w:r>
        <w:t xml:space="preserve">, Ola </w:t>
      </w:r>
      <w:proofErr w:type="spellStart"/>
      <w:r>
        <w:t>Langval</w:t>
      </w:r>
      <w:proofErr w:type="spellEnd"/>
      <w:r>
        <w:t xml:space="preserve">, </w:t>
      </w:r>
      <w:proofErr w:type="spellStart"/>
      <w:r>
        <w:t>Atle</w:t>
      </w:r>
      <w:proofErr w:type="spellEnd"/>
      <w:r>
        <w:t xml:space="preserve"> </w:t>
      </w:r>
      <w:proofErr w:type="spellStart"/>
      <w:r>
        <w:t>Mysterud</w:t>
      </w:r>
      <w:proofErr w:type="spellEnd"/>
      <w:r>
        <w:t xml:space="preserve">, Jonas </w:t>
      </w:r>
      <w:proofErr w:type="spellStart"/>
      <w:r>
        <w:t>Kindberg</w:t>
      </w:r>
      <w:proofErr w:type="spellEnd"/>
      <w:r>
        <w:t xml:space="preserve">, Jon E. </w:t>
      </w:r>
      <w:r>
        <w:tab/>
        <w:t xml:space="preserve">Swenson, and Andreas </w:t>
      </w:r>
      <w:proofErr w:type="spellStart"/>
      <w:r>
        <w:t>Zedrosser</w:t>
      </w:r>
      <w:proofErr w:type="spellEnd"/>
      <w:r>
        <w:t xml:space="preserve">. 2018. “Berry Production Drives Bottom-up Effects on </w:t>
      </w:r>
      <w:r>
        <w:tab/>
      </w:r>
      <w:r>
        <w:tab/>
        <w:t xml:space="preserve">Body Mass and Reproductive Success in an Omnivore.” </w:t>
      </w:r>
      <w:proofErr w:type="spellStart"/>
      <w:r>
        <w:t>Oikos</w:t>
      </w:r>
      <w:proofErr w:type="spellEnd"/>
      <w:r>
        <w:t xml:space="preserve"> 127 (2): 197–207. </w:t>
      </w:r>
    </w:p>
    <w:p w14:paraId="0D7663ED" w14:textId="77777777" w:rsidR="001B44DB" w:rsidRDefault="001B44DB" w:rsidP="001B44DB">
      <w:pPr>
        <w:pStyle w:val="Body"/>
        <w:spacing w:line="480" w:lineRule="auto"/>
        <w:rPr>
          <w:rStyle w:val="None"/>
        </w:rPr>
      </w:pPr>
      <w:r>
        <w:rPr>
          <w:rStyle w:val="None"/>
          <w:lang w:val="de-DE"/>
        </w:rPr>
        <w:t xml:space="preserve">Holzapfel, Claus, </w:t>
      </w:r>
      <w:proofErr w:type="spellStart"/>
      <w:r>
        <w:rPr>
          <w:rStyle w:val="None"/>
          <w:lang w:val="de-DE"/>
        </w:rPr>
        <w:t>and</w:t>
      </w:r>
      <w:proofErr w:type="spellEnd"/>
      <w:r>
        <w:rPr>
          <w:rStyle w:val="None"/>
          <w:lang w:val="de-DE"/>
        </w:rPr>
        <w:t xml:space="preserve"> Bruce E. </w:t>
      </w:r>
      <w:proofErr w:type="spellStart"/>
      <w:r>
        <w:rPr>
          <w:rStyle w:val="None"/>
          <w:lang w:val="de-DE"/>
        </w:rPr>
        <w:t>Mahall</w:t>
      </w:r>
      <w:proofErr w:type="spellEnd"/>
      <w:r>
        <w:rPr>
          <w:rStyle w:val="None"/>
          <w:lang w:val="de-DE"/>
        </w:rPr>
        <w:t xml:space="preserve">. 1999. </w:t>
      </w:r>
      <w:r>
        <w:rPr>
          <w:rStyle w:val="None"/>
        </w:rPr>
        <w:t>“</w:t>
      </w:r>
      <w:proofErr w:type="spellStart"/>
      <w:r>
        <w:rPr>
          <w:rStyle w:val="None"/>
          <w:lang w:val="de-DE"/>
        </w:rPr>
        <w:t>Bidirectional</w:t>
      </w:r>
      <w:proofErr w:type="spellEnd"/>
      <w:r>
        <w:rPr>
          <w:rStyle w:val="None"/>
          <w:lang w:val="de-DE"/>
        </w:rPr>
        <w:t xml:space="preserve"> </w:t>
      </w:r>
      <w:proofErr w:type="spellStart"/>
      <w:r>
        <w:rPr>
          <w:rStyle w:val="None"/>
          <w:lang w:val="de-DE"/>
        </w:rPr>
        <w:t>Facilitation</w:t>
      </w:r>
      <w:proofErr w:type="spellEnd"/>
      <w:r>
        <w:rPr>
          <w:rStyle w:val="None"/>
          <w:lang w:val="de-DE"/>
        </w:rPr>
        <w:t xml:space="preserve"> </w:t>
      </w:r>
      <w:proofErr w:type="spellStart"/>
      <w:r>
        <w:rPr>
          <w:rStyle w:val="None"/>
          <w:lang w:val="de-DE"/>
        </w:rPr>
        <w:t>and</w:t>
      </w:r>
      <w:proofErr w:type="spellEnd"/>
      <w:r>
        <w:rPr>
          <w:rStyle w:val="None"/>
          <w:lang w:val="de-DE"/>
        </w:rPr>
        <w:t xml:space="preserve"> </w:t>
      </w:r>
      <w:r>
        <w:rPr>
          <w:rStyle w:val="None"/>
          <w:lang w:val="de-DE"/>
        </w:rPr>
        <w:tab/>
      </w:r>
      <w:r>
        <w:rPr>
          <w:rStyle w:val="None"/>
          <w:lang w:val="de-DE"/>
        </w:rPr>
        <w:tab/>
      </w:r>
      <w:proofErr w:type="spellStart"/>
      <w:r>
        <w:rPr>
          <w:rStyle w:val="None"/>
          <w:lang w:val="de-DE"/>
        </w:rPr>
        <w:t>Interference</w:t>
      </w:r>
      <w:proofErr w:type="spellEnd"/>
      <w:r>
        <w:rPr>
          <w:rStyle w:val="None"/>
          <w:lang w:val="de-DE"/>
        </w:rPr>
        <w:t xml:space="preserve"> </w:t>
      </w:r>
      <w:proofErr w:type="spellStart"/>
      <w:r>
        <w:rPr>
          <w:rStyle w:val="None"/>
          <w:lang w:val="de-DE"/>
        </w:rPr>
        <w:t>Between</w:t>
      </w:r>
      <w:proofErr w:type="spellEnd"/>
      <w:r>
        <w:rPr>
          <w:rStyle w:val="None"/>
          <w:lang w:val="de-DE"/>
        </w:rPr>
        <w:t xml:space="preserve"> </w:t>
      </w:r>
      <w:proofErr w:type="spellStart"/>
      <w:r>
        <w:rPr>
          <w:rStyle w:val="None"/>
          <w:lang w:val="de-DE"/>
        </w:rPr>
        <w:t>Shrubs</w:t>
      </w:r>
      <w:proofErr w:type="spellEnd"/>
      <w:r>
        <w:rPr>
          <w:rStyle w:val="None"/>
          <w:lang w:val="de-DE"/>
        </w:rPr>
        <w:t xml:space="preserve"> </w:t>
      </w:r>
      <w:proofErr w:type="spellStart"/>
      <w:r>
        <w:rPr>
          <w:rStyle w:val="None"/>
          <w:lang w:val="de-DE"/>
        </w:rPr>
        <w:t>and</w:t>
      </w:r>
      <w:proofErr w:type="spellEnd"/>
      <w:r>
        <w:rPr>
          <w:rStyle w:val="None"/>
          <w:lang w:val="de-DE"/>
        </w:rPr>
        <w:t xml:space="preserve"> </w:t>
      </w:r>
      <w:proofErr w:type="spellStart"/>
      <w:r>
        <w:rPr>
          <w:rStyle w:val="None"/>
          <w:lang w:val="de-DE"/>
        </w:rPr>
        <w:t>Annuals</w:t>
      </w:r>
      <w:proofErr w:type="spellEnd"/>
      <w:r>
        <w:rPr>
          <w:rStyle w:val="None"/>
          <w:lang w:val="de-DE"/>
        </w:rPr>
        <w:t xml:space="preserve"> in </w:t>
      </w:r>
      <w:proofErr w:type="spellStart"/>
      <w:r>
        <w:rPr>
          <w:rStyle w:val="None"/>
          <w:lang w:val="de-DE"/>
        </w:rPr>
        <w:t>the</w:t>
      </w:r>
      <w:proofErr w:type="spellEnd"/>
      <w:r>
        <w:rPr>
          <w:rStyle w:val="None"/>
          <w:lang w:val="de-DE"/>
        </w:rPr>
        <w:t xml:space="preserve"> </w:t>
      </w:r>
      <w:proofErr w:type="spellStart"/>
      <w:r>
        <w:rPr>
          <w:rStyle w:val="None"/>
          <w:lang w:val="de-DE"/>
        </w:rPr>
        <w:t>Mojave</w:t>
      </w:r>
      <w:proofErr w:type="spellEnd"/>
      <w:r>
        <w:rPr>
          <w:rStyle w:val="None"/>
          <w:lang w:val="de-DE"/>
        </w:rPr>
        <w:t xml:space="preserve"> </w:t>
      </w:r>
      <w:proofErr w:type="spellStart"/>
      <w:r>
        <w:rPr>
          <w:rStyle w:val="None"/>
          <w:lang w:val="de-DE"/>
        </w:rPr>
        <w:t>Desert</w:t>
      </w:r>
      <w:proofErr w:type="spellEnd"/>
      <w:r>
        <w:rPr>
          <w:rStyle w:val="None"/>
          <w:lang w:val="de-DE"/>
        </w:rPr>
        <w:t>.</w:t>
      </w:r>
      <w:r>
        <w:rPr>
          <w:rStyle w:val="None"/>
        </w:rPr>
        <w:t xml:space="preserve">” Ecology </w:t>
      </w:r>
    </w:p>
    <w:p w14:paraId="11E441FC" w14:textId="77777777" w:rsidR="001B44DB" w:rsidRDefault="001B44DB" w:rsidP="001B44DB">
      <w:pPr>
        <w:pStyle w:val="Body"/>
        <w:spacing w:line="480" w:lineRule="auto"/>
        <w:rPr>
          <w:rStyle w:val="None"/>
          <w:rFonts w:eastAsia="Times New Roman" w:cs="Times New Roman"/>
        </w:rPr>
      </w:pPr>
      <w:r>
        <w:rPr>
          <w:rStyle w:val="None"/>
        </w:rPr>
        <w:tab/>
        <w:t xml:space="preserve">80 (5): 1747–61. </w:t>
      </w:r>
    </w:p>
    <w:p w14:paraId="7CC40D93" w14:textId="77777777" w:rsidR="001B44DB" w:rsidRDefault="001B44DB" w:rsidP="001B44DB">
      <w:pPr>
        <w:pStyle w:val="BodyA"/>
        <w:spacing w:line="480" w:lineRule="auto"/>
        <w:rPr>
          <w:rStyle w:val="None"/>
        </w:rPr>
      </w:pPr>
      <w:r>
        <w:rPr>
          <w:rStyle w:val="None"/>
        </w:rPr>
        <w:t xml:space="preserve">Ivey, Kathleen N, Margaret Cornwall, Hayley Crowell, </w:t>
      </w:r>
      <w:proofErr w:type="spellStart"/>
      <w:r>
        <w:rPr>
          <w:rStyle w:val="None"/>
        </w:rPr>
        <w:t>Nargol</w:t>
      </w:r>
      <w:proofErr w:type="spellEnd"/>
      <w:r>
        <w:rPr>
          <w:rStyle w:val="None"/>
        </w:rPr>
        <w:t xml:space="preserve"> </w:t>
      </w:r>
      <w:proofErr w:type="spellStart"/>
      <w:r>
        <w:rPr>
          <w:rStyle w:val="None"/>
        </w:rPr>
        <w:t>Ghazian</w:t>
      </w:r>
      <w:proofErr w:type="spellEnd"/>
      <w:r>
        <w:rPr>
          <w:rStyle w:val="None"/>
        </w:rPr>
        <w:t xml:space="preserve">, </w:t>
      </w:r>
      <w:proofErr w:type="spellStart"/>
      <w:r>
        <w:rPr>
          <w:rStyle w:val="None"/>
        </w:rPr>
        <w:t>Emmeleia</w:t>
      </w:r>
      <w:proofErr w:type="spellEnd"/>
      <w:r>
        <w:rPr>
          <w:rStyle w:val="None"/>
        </w:rPr>
        <w:t xml:space="preserve"> Nix, Malory </w:t>
      </w:r>
      <w:r>
        <w:rPr>
          <w:rStyle w:val="None"/>
        </w:rPr>
        <w:tab/>
        <w:t xml:space="preserve">Owen, Mario Zuliani, Christopher J </w:t>
      </w:r>
      <w:proofErr w:type="spellStart"/>
      <w:r>
        <w:rPr>
          <w:rStyle w:val="None"/>
        </w:rPr>
        <w:t>Lortie</w:t>
      </w:r>
      <w:proofErr w:type="spellEnd"/>
      <w:r>
        <w:rPr>
          <w:rStyle w:val="None"/>
        </w:rPr>
        <w:t xml:space="preserve">, Michael </w:t>
      </w:r>
      <w:proofErr w:type="spellStart"/>
      <w:r>
        <w:rPr>
          <w:rStyle w:val="None"/>
        </w:rPr>
        <w:t>Westphal</w:t>
      </w:r>
      <w:proofErr w:type="spellEnd"/>
      <w:r>
        <w:rPr>
          <w:rStyle w:val="None"/>
        </w:rPr>
        <w:t xml:space="preserve">, and Emily Taylor. 2020. </w:t>
      </w:r>
      <w:r>
        <w:rPr>
          <w:rStyle w:val="None"/>
        </w:rPr>
        <w:tab/>
      </w:r>
      <w:r>
        <w:rPr>
          <w:rStyle w:val="None"/>
          <w:rFonts w:hint="eastAsia"/>
          <w:rtl/>
          <w:lang w:val="ar-SA"/>
        </w:rPr>
        <w:t>“</w:t>
      </w:r>
      <w:r>
        <w:rPr>
          <w:rStyle w:val="None"/>
        </w:rPr>
        <w:t xml:space="preserve">Thermal Ecology of the Federally Endangered Blunt-Nosed Leopard Lizard (Gambelia </w:t>
      </w:r>
      <w:r>
        <w:rPr>
          <w:rStyle w:val="None"/>
        </w:rPr>
        <w:tab/>
      </w:r>
      <w:proofErr w:type="spellStart"/>
      <w:r>
        <w:rPr>
          <w:rStyle w:val="None"/>
        </w:rPr>
        <w:t>Sila</w:t>
      </w:r>
      <w:proofErr w:type="spellEnd"/>
      <w:r>
        <w:rPr>
          <w:rStyle w:val="None"/>
        </w:rPr>
        <w:t xml:space="preserve">).” Edited by Steven Cooke. Conservation Physiology 8 (1): coaa014. </w:t>
      </w:r>
      <w:r>
        <w:rPr>
          <w:rStyle w:val="None"/>
        </w:rPr>
        <w:tab/>
      </w:r>
    </w:p>
    <w:p w14:paraId="0849C6FA" w14:textId="77777777" w:rsidR="001B44DB" w:rsidRDefault="001B44DB" w:rsidP="001B44DB">
      <w:pPr>
        <w:pStyle w:val="Body"/>
        <w:spacing w:line="480" w:lineRule="auto"/>
        <w:rPr>
          <w:rStyle w:val="None"/>
          <w:rFonts w:eastAsia="Times New Roman" w:cs="Times New Roman"/>
        </w:rPr>
      </w:pPr>
      <w:r>
        <w:rPr>
          <w:rStyle w:val="None"/>
          <w:lang w:val="de-DE"/>
        </w:rPr>
        <w:t xml:space="preserve">Jenkins, Thomas M., Sebastian Diehl, Kim W. Kratz, </w:t>
      </w:r>
      <w:proofErr w:type="spellStart"/>
      <w:r>
        <w:rPr>
          <w:rStyle w:val="None"/>
          <w:lang w:val="de-DE"/>
        </w:rPr>
        <w:t>and</w:t>
      </w:r>
      <w:proofErr w:type="spellEnd"/>
      <w:r>
        <w:rPr>
          <w:rStyle w:val="None"/>
          <w:lang w:val="de-DE"/>
        </w:rPr>
        <w:t xml:space="preserve"> Scott D. Cooper. 1999. </w:t>
      </w:r>
      <w:r>
        <w:rPr>
          <w:rStyle w:val="None"/>
        </w:rPr>
        <w:t>“</w:t>
      </w:r>
      <w:r>
        <w:rPr>
          <w:rStyle w:val="None"/>
          <w:lang w:val="de-DE"/>
        </w:rPr>
        <w:t xml:space="preserve">EFFECTS OF </w:t>
      </w:r>
      <w:r>
        <w:rPr>
          <w:rStyle w:val="None"/>
          <w:lang w:val="de-DE"/>
        </w:rPr>
        <w:tab/>
        <w:t xml:space="preserve">POPULATION DENSITY ON INDIVIDUAL GROWTH OF BROWN TROUT IN </w:t>
      </w:r>
      <w:r>
        <w:rPr>
          <w:rStyle w:val="None"/>
          <w:lang w:val="de-DE"/>
        </w:rPr>
        <w:tab/>
      </w:r>
      <w:r>
        <w:rPr>
          <w:rStyle w:val="None"/>
          <w:lang w:val="de-DE"/>
        </w:rPr>
        <w:tab/>
        <w:t>STREAMS.</w:t>
      </w:r>
      <w:r>
        <w:rPr>
          <w:rStyle w:val="None"/>
        </w:rPr>
        <w:t xml:space="preserve">” Ecology 80 (3): 941–56. </w:t>
      </w:r>
    </w:p>
    <w:p w14:paraId="116320FE" w14:textId="77777777" w:rsidR="001B44DB" w:rsidRDefault="001B44DB" w:rsidP="001B44DB">
      <w:pPr>
        <w:spacing w:line="480" w:lineRule="auto"/>
        <w:rPr>
          <w:rStyle w:val="None"/>
        </w:rPr>
      </w:pPr>
      <w:proofErr w:type="spellStart"/>
      <w:r>
        <w:t>Kéfi</w:t>
      </w:r>
      <w:proofErr w:type="spellEnd"/>
      <w:r>
        <w:t xml:space="preserve">, Sonia, Minus van </w:t>
      </w:r>
      <w:proofErr w:type="spellStart"/>
      <w:r>
        <w:t>Baalen</w:t>
      </w:r>
      <w:proofErr w:type="spellEnd"/>
      <w:r>
        <w:t xml:space="preserve">, Max </w:t>
      </w:r>
      <w:proofErr w:type="spellStart"/>
      <w:r>
        <w:t>Rietkerk</w:t>
      </w:r>
      <w:proofErr w:type="spellEnd"/>
      <w:r>
        <w:t xml:space="preserve">, and Michel </w:t>
      </w:r>
      <w:proofErr w:type="spellStart"/>
      <w:r>
        <w:t>Loreau</w:t>
      </w:r>
      <w:proofErr w:type="spellEnd"/>
      <w:r>
        <w:t xml:space="preserve">. 2008. “Evolution of Local </w:t>
      </w:r>
      <w:r>
        <w:tab/>
        <w:t xml:space="preserve">Facilitation in Arid Ecosystems.” The American Naturalist 172 (1): E1–17. </w:t>
      </w:r>
      <w:r>
        <w:tab/>
      </w:r>
    </w:p>
    <w:p w14:paraId="22F55E48" w14:textId="77777777" w:rsidR="001B44DB" w:rsidRDefault="001B44DB" w:rsidP="001B44DB">
      <w:pPr>
        <w:pStyle w:val="p1"/>
        <w:spacing w:line="480" w:lineRule="auto"/>
        <w:rPr>
          <w:rStyle w:val="None"/>
          <w:rFonts w:ascii="Times New Roman" w:hAnsi="Times New Roman"/>
          <w:sz w:val="24"/>
          <w:szCs w:val="24"/>
        </w:rPr>
      </w:pPr>
      <w:proofErr w:type="spellStart"/>
      <w:r>
        <w:rPr>
          <w:rStyle w:val="None"/>
          <w:rFonts w:ascii="Times New Roman" w:hAnsi="Times New Roman"/>
          <w:sz w:val="24"/>
          <w:szCs w:val="24"/>
        </w:rPr>
        <w:t>Kikvidze</w:t>
      </w:r>
      <w:proofErr w:type="spellEnd"/>
      <w:r>
        <w:rPr>
          <w:rStyle w:val="None"/>
          <w:rFonts w:ascii="Times New Roman" w:hAnsi="Times New Roman"/>
          <w:sz w:val="24"/>
          <w:szCs w:val="24"/>
        </w:rPr>
        <w:t xml:space="preserve">, </w:t>
      </w:r>
      <w:proofErr w:type="spellStart"/>
      <w:r>
        <w:rPr>
          <w:rStyle w:val="None"/>
          <w:rFonts w:ascii="Times New Roman" w:hAnsi="Times New Roman"/>
          <w:sz w:val="24"/>
          <w:szCs w:val="24"/>
        </w:rPr>
        <w:t>Zaal</w:t>
      </w:r>
      <w:proofErr w:type="spellEnd"/>
      <w:r>
        <w:rPr>
          <w:rStyle w:val="None"/>
          <w:rFonts w:ascii="Times New Roman" w:hAnsi="Times New Roman"/>
          <w:sz w:val="24"/>
          <w:szCs w:val="24"/>
        </w:rPr>
        <w:t xml:space="preserve">, and Ragan M. Callaway. 2009. “Ecological Facilitation May Drive Major Evolutionary Transitions.” </w:t>
      </w:r>
      <w:proofErr w:type="spellStart"/>
      <w:r>
        <w:rPr>
          <w:rStyle w:val="None"/>
          <w:rFonts w:ascii="Times New Roman" w:hAnsi="Times New Roman"/>
          <w:i/>
          <w:iCs/>
          <w:sz w:val="24"/>
          <w:szCs w:val="24"/>
        </w:rPr>
        <w:t>BioScience</w:t>
      </w:r>
      <w:proofErr w:type="spellEnd"/>
      <w:r>
        <w:rPr>
          <w:rStyle w:val="None"/>
          <w:rFonts w:ascii="Times New Roman" w:hAnsi="Times New Roman"/>
          <w:sz w:val="24"/>
          <w:szCs w:val="24"/>
        </w:rPr>
        <w:t xml:space="preserve"> 59 (5): 399–404. </w:t>
      </w:r>
    </w:p>
    <w:p w14:paraId="3A2EB7DD" w14:textId="77777777" w:rsidR="001B44DB" w:rsidRDefault="001B44DB" w:rsidP="001B44DB">
      <w:pPr>
        <w:spacing w:line="480" w:lineRule="auto"/>
      </w:pPr>
      <w:r>
        <w:t xml:space="preserve">Kotler, Burt P., Joel S. Brown, and Oren Hasson. 1991. “Factors Affecting Gerbil Foraging </w:t>
      </w:r>
      <w:r>
        <w:tab/>
        <w:t xml:space="preserve">Behavior and Rates of Owl Predation.” Ecology 72 (6): 2249–60. </w:t>
      </w:r>
    </w:p>
    <w:p w14:paraId="2D506C9B" w14:textId="77777777" w:rsidR="001B44DB" w:rsidRDefault="001B44DB" w:rsidP="001B44DB">
      <w:pPr>
        <w:spacing w:line="480" w:lineRule="auto"/>
      </w:pPr>
      <w:proofErr w:type="spellStart"/>
      <w:r>
        <w:t>Langan</w:t>
      </w:r>
      <w:proofErr w:type="spellEnd"/>
      <w:r>
        <w:t xml:space="preserve">, Dean, Julian P.T. Higgins, Dan Jackson, Jack Bowden, </w:t>
      </w:r>
      <w:proofErr w:type="spellStart"/>
      <w:r>
        <w:t>Areti</w:t>
      </w:r>
      <w:proofErr w:type="spellEnd"/>
      <w:r>
        <w:t xml:space="preserve"> </w:t>
      </w:r>
      <w:proofErr w:type="spellStart"/>
      <w:r>
        <w:t>Angeliki</w:t>
      </w:r>
      <w:proofErr w:type="spellEnd"/>
      <w:r>
        <w:t xml:space="preserve"> </w:t>
      </w:r>
      <w:proofErr w:type="spellStart"/>
      <w:r>
        <w:t>Veroniki</w:t>
      </w:r>
      <w:proofErr w:type="spellEnd"/>
      <w:r>
        <w:t xml:space="preserve">, </w:t>
      </w:r>
      <w:r>
        <w:tab/>
      </w:r>
      <w:proofErr w:type="spellStart"/>
      <w:r>
        <w:t>Evangelos</w:t>
      </w:r>
      <w:proofErr w:type="spellEnd"/>
      <w:r>
        <w:t xml:space="preserve"> </w:t>
      </w:r>
      <w:proofErr w:type="spellStart"/>
      <w:r>
        <w:t>Kontopantelis</w:t>
      </w:r>
      <w:proofErr w:type="spellEnd"/>
      <w:r>
        <w:t xml:space="preserve">, Wolfgang </w:t>
      </w:r>
      <w:proofErr w:type="spellStart"/>
      <w:r>
        <w:t>Viechtbauer</w:t>
      </w:r>
      <w:proofErr w:type="spellEnd"/>
      <w:r>
        <w:t xml:space="preserve">, and Mark Simmonds. 2019. “A </w:t>
      </w:r>
      <w:r>
        <w:lastRenderedPageBreak/>
        <w:tab/>
        <w:t>Comparison of Heterogeneity Variance Estimators in Simulated Random</w:t>
      </w:r>
      <w:r>
        <w:rPr>
          <w:rFonts w:ascii="Calibri" w:eastAsia="Calibri" w:hAnsi="Calibri" w:cs="Calibri"/>
        </w:rPr>
        <w:t>‐</w:t>
      </w:r>
      <w:r>
        <w:t>effects Meta</w:t>
      </w:r>
      <w:r>
        <w:rPr>
          <w:rFonts w:ascii="Calibri" w:eastAsia="Calibri" w:hAnsi="Calibri" w:cs="Calibri"/>
        </w:rPr>
        <w:t>‐</w:t>
      </w:r>
      <w:r>
        <w:rPr>
          <w:rFonts w:ascii="Calibri" w:eastAsia="Calibri" w:hAnsi="Calibri" w:cs="Calibri"/>
        </w:rPr>
        <w:tab/>
      </w:r>
      <w:r>
        <w:t xml:space="preserve">analyses.” Research Synthesis Methods 10 (1): 83–98. </w:t>
      </w:r>
    </w:p>
    <w:p w14:paraId="01634F8D" w14:textId="77777777" w:rsidR="001B44DB" w:rsidRPr="00DC173B" w:rsidRDefault="001B44DB" w:rsidP="001B44DB">
      <w:pPr>
        <w:spacing w:line="480" w:lineRule="auto"/>
      </w:pPr>
      <w:proofErr w:type="spellStart"/>
      <w:r w:rsidRPr="00DC173B">
        <w:t>Laundré</w:t>
      </w:r>
      <w:proofErr w:type="spellEnd"/>
      <w:r w:rsidRPr="00DC173B">
        <w:t xml:space="preserve">, John W., and Lucina Hernández. 2003. “Winter Hunting Habitat of Pumas Puma </w:t>
      </w:r>
      <w:r>
        <w:tab/>
      </w:r>
      <w:proofErr w:type="spellStart"/>
      <w:r w:rsidRPr="00DC173B">
        <w:t>Concolor</w:t>
      </w:r>
      <w:proofErr w:type="spellEnd"/>
      <w:r w:rsidRPr="00DC173B">
        <w:t xml:space="preserve"> in Northwestern Utah and Southern Idaho, USA.” Wildlife Biology 9 (2): 123–</w:t>
      </w:r>
      <w:r>
        <w:tab/>
      </w:r>
      <w:r w:rsidRPr="00DC173B">
        <w:t>29. https://doi.org/10.2981/wlb.2003.034.</w:t>
      </w:r>
    </w:p>
    <w:p w14:paraId="59EF9483" w14:textId="77777777" w:rsidR="001B44DB" w:rsidRDefault="001B44DB" w:rsidP="001B44DB">
      <w:pPr>
        <w:spacing w:line="480" w:lineRule="auto"/>
      </w:pPr>
      <w:proofErr w:type="spellStart"/>
      <w:r>
        <w:t>Lenda</w:t>
      </w:r>
      <w:proofErr w:type="spellEnd"/>
      <w:r>
        <w:t xml:space="preserve">, Magdalena, and Piotr </w:t>
      </w:r>
      <w:proofErr w:type="spellStart"/>
      <w:r>
        <w:t>Skórka</w:t>
      </w:r>
      <w:proofErr w:type="spellEnd"/>
      <w:r>
        <w:t xml:space="preserve">. 2010. “Patch Occupancy, Number of Individuals and </w:t>
      </w:r>
      <w:r>
        <w:tab/>
        <w:t xml:space="preserve">Population Density of the Marbled White in a Changing Agricultural Landscape.” </w:t>
      </w:r>
      <w:proofErr w:type="spellStart"/>
      <w:r>
        <w:t>Acta</w:t>
      </w:r>
      <w:proofErr w:type="spellEnd"/>
      <w:r>
        <w:t xml:space="preserve"> </w:t>
      </w:r>
      <w:r>
        <w:tab/>
      </w:r>
      <w:proofErr w:type="spellStart"/>
      <w:r>
        <w:t>Oecologica</w:t>
      </w:r>
      <w:proofErr w:type="spellEnd"/>
      <w:r>
        <w:t xml:space="preserve"> 36 (5): 497–506. https://doi.org/10.1016/j.actao.2010.07.002.</w:t>
      </w:r>
    </w:p>
    <w:p w14:paraId="57213996" w14:textId="77777777" w:rsidR="001B44DB" w:rsidRDefault="001B44DB" w:rsidP="001B44DB">
      <w:pPr>
        <w:spacing w:line="480" w:lineRule="auto"/>
      </w:pPr>
      <w:r>
        <w:t xml:space="preserve">Liu, </w:t>
      </w:r>
      <w:proofErr w:type="spellStart"/>
      <w:r>
        <w:t>Rentao</w:t>
      </w:r>
      <w:proofErr w:type="spellEnd"/>
      <w:r>
        <w:t xml:space="preserve">, </w:t>
      </w:r>
      <w:proofErr w:type="spellStart"/>
      <w:r>
        <w:t>Jianan</w:t>
      </w:r>
      <w:proofErr w:type="spellEnd"/>
      <w:r>
        <w:t xml:space="preserve"> Liu, Juan Zhao, </w:t>
      </w:r>
      <w:proofErr w:type="spellStart"/>
      <w:r>
        <w:t>Weihua</w:t>
      </w:r>
      <w:proofErr w:type="spellEnd"/>
      <w:r>
        <w:t xml:space="preserve"> Xi, and </w:t>
      </w:r>
      <w:proofErr w:type="spellStart"/>
      <w:r>
        <w:t>Zhimin</w:t>
      </w:r>
      <w:proofErr w:type="spellEnd"/>
      <w:r>
        <w:t xml:space="preserve"> Yang. 2017. “Ground-Active </w:t>
      </w:r>
      <w:r>
        <w:tab/>
        <w:t xml:space="preserve">Arthropod Recovery in Response to Size of Shrub Plantations in a </w:t>
      </w:r>
      <w:proofErr w:type="spellStart"/>
      <w:r>
        <w:t>Desertified</w:t>
      </w:r>
      <w:proofErr w:type="spellEnd"/>
      <w:r>
        <w:t xml:space="preserve"> Grassland </w:t>
      </w:r>
      <w:r>
        <w:tab/>
        <w:t xml:space="preserve">Ecosystem.” Polish Journal of Ecology 65 (3): 410–22. </w:t>
      </w:r>
      <w:r>
        <w:tab/>
        <w:t>https://doi.org/10.3161/15052249PJE2017.65.3.008.</w:t>
      </w:r>
    </w:p>
    <w:p w14:paraId="30AB062F" w14:textId="77777777" w:rsidR="001B44DB" w:rsidRDefault="001B44DB" w:rsidP="001B44DB">
      <w:pPr>
        <w:spacing w:line="480" w:lineRule="auto"/>
        <w:rPr>
          <w:rStyle w:val="None"/>
        </w:rPr>
      </w:pPr>
      <w:proofErr w:type="spellStart"/>
      <w:r>
        <w:t>Lortie</w:t>
      </w:r>
      <w:proofErr w:type="spellEnd"/>
      <w:r>
        <w:t xml:space="preserve">, Christopher J., Alessandro </w:t>
      </w:r>
      <w:proofErr w:type="spellStart"/>
      <w:r>
        <w:t>Filazzola</w:t>
      </w:r>
      <w:proofErr w:type="spellEnd"/>
      <w:r>
        <w:t xml:space="preserve">, Charlotte Brown, Jacob Lucero, Mario Zuliani, </w:t>
      </w:r>
      <w:r>
        <w:tab/>
      </w:r>
      <w:proofErr w:type="spellStart"/>
      <w:r>
        <w:t>Nargol</w:t>
      </w:r>
      <w:proofErr w:type="spellEnd"/>
      <w:r>
        <w:t xml:space="preserve"> </w:t>
      </w:r>
      <w:proofErr w:type="spellStart"/>
      <w:r>
        <w:t>Ghazian</w:t>
      </w:r>
      <w:proofErr w:type="spellEnd"/>
      <w:r>
        <w:t xml:space="preserve">, Stephanie Haas, et al. 2021. “Facilitation Promotes Plant Invasions and </w:t>
      </w:r>
      <w:r>
        <w:tab/>
        <w:t xml:space="preserve">Indirect Negative Interactions.” </w:t>
      </w:r>
      <w:proofErr w:type="spellStart"/>
      <w:r>
        <w:t>Oikos</w:t>
      </w:r>
      <w:proofErr w:type="spellEnd"/>
      <w:r>
        <w:t xml:space="preserve"> 130 (7): 1056–61. </w:t>
      </w:r>
    </w:p>
    <w:p w14:paraId="2C1918FC" w14:textId="77777777" w:rsidR="001B44DB" w:rsidRDefault="001B44DB" w:rsidP="001B44DB">
      <w:pPr>
        <w:spacing w:line="480" w:lineRule="auto"/>
        <w:rPr>
          <w:rStyle w:val="None"/>
        </w:rPr>
      </w:pPr>
      <w:proofErr w:type="spellStart"/>
      <w:r>
        <w:t>Lortie</w:t>
      </w:r>
      <w:proofErr w:type="spellEnd"/>
      <w:r>
        <w:t xml:space="preserve">, Christopher J., Alessandro </w:t>
      </w:r>
      <w:proofErr w:type="spellStart"/>
      <w:r>
        <w:t>Filazzola</w:t>
      </w:r>
      <w:proofErr w:type="spellEnd"/>
      <w:r>
        <w:t xml:space="preserve">, and Diego A. Sotomayor. 2016. “Functional </w:t>
      </w:r>
      <w:r>
        <w:tab/>
        <w:t xml:space="preserve">Assessment of Animal Interactions with Shrub-Facilitation Complexes: A Formal </w:t>
      </w:r>
      <w:r>
        <w:tab/>
        <w:t xml:space="preserve">Synthesis and Conceptual Framework.” Edited by Richard </w:t>
      </w:r>
      <w:proofErr w:type="spellStart"/>
      <w:r>
        <w:t>Michalet</w:t>
      </w:r>
      <w:proofErr w:type="spellEnd"/>
      <w:r>
        <w:t xml:space="preserve">. Functional Ecology </w:t>
      </w:r>
      <w:r>
        <w:tab/>
        <w:t>30 (1): 41–51.</w:t>
      </w:r>
    </w:p>
    <w:p w14:paraId="59E04234" w14:textId="77777777" w:rsidR="001B44DB" w:rsidRDefault="001B44DB" w:rsidP="001B44DB">
      <w:pPr>
        <w:pStyle w:val="BodyA"/>
        <w:spacing w:line="480" w:lineRule="auto"/>
        <w:ind w:left="540" w:hanging="540"/>
        <w:rPr>
          <w:rStyle w:val="None"/>
        </w:rPr>
      </w:pPr>
      <w:proofErr w:type="spellStart"/>
      <w:r>
        <w:rPr>
          <w:rStyle w:val="None"/>
        </w:rPr>
        <w:t>Lortie</w:t>
      </w:r>
      <w:proofErr w:type="spellEnd"/>
      <w:r>
        <w:rPr>
          <w:rStyle w:val="None"/>
        </w:rPr>
        <w:t xml:space="preserve">, Christopher J., Jenna Braun, Michael </w:t>
      </w:r>
      <w:proofErr w:type="spellStart"/>
      <w:r>
        <w:rPr>
          <w:rStyle w:val="None"/>
        </w:rPr>
        <w:t>Westphal</w:t>
      </w:r>
      <w:proofErr w:type="spellEnd"/>
      <w:r>
        <w:rPr>
          <w:rStyle w:val="None"/>
        </w:rPr>
        <w:t xml:space="preserve">, Taylor Noble, Mario Zuliani, </w:t>
      </w:r>
      <w:proofErr w:type="spellStart"/>
      <w:r>
        <w:rPr>
          <w:rStyle w:val="None"/>
        </w:rPr>
        <w:t>Emmeleia</w:t>
      </w:r>
      <w:proofErr w:type="spellEnd"/>
      <w:r>
        <w:rPr>
          <w:rStyle w:val="None"/>
        </w:rPr>
        <w:t xml:space="preserve"> Nix, </w:t>
      </w:r>
      <w:proofErr w:type="spellStart"/>
      <w:r>
        <w:rPr>
          <w:rStyle w:val="None"/>
        </w:rPr>
        <w:t>Nargol</w:t>
      </w:r>
      <w:proofErr w:type="spellEnd"/>
      <w:r>
        <w:rPr>
          <w:rStyle w:val="None"/>
        </w:rPr>
        <w:t xml:space="preserve"> </w:t>
      </w:r>
      <w:proofErr w:type="spellStart"/>
      <w:r>
        <w:rPr>
          <w:rStyle w:val="None"/>
        </w:rPr>
        <w:t>Ghazian</w:t>
      </w:r>
      <w:proofErr w:type="spellEnd"/>
      <w:r>
        <w:rPr>
          <w:rStyle w:val="None"/>
        </w:rPr>
        <w:t xml:space="preserve">, Malory Owen, and H. Scott Butterfield. 2020. </w:t>
      </w:r>
      <w:r>
        <w:rPr>
          <w:rStyle w:val="None"/>
          <w:rFonts w:ascii="Arial Unicode MS" w:hAnsi="Arial Unicode MS" w:hint="eastAsia"/>
          <w:rtl/>
          <w:lang w:val="ar-SA"/>
        </w:rPr>
        <w:t>“</w:t>
      </w:r>
      <w:r>
        <w:rPr>
          <w:rStyle w:val="None"/>
        </w:rPr>
        <w:t xml:space="preserve">Shrub and Vegetation Cover Predict Resource Selection Use by an Endangered Species of Desert Lizard.” </w:t>
      </w:r>
      <w:r>
        <w:rPr>
          <w:rStyle w:val="None"/>
          <w:i/>
          <w:iCs/>
        </w:rPr>
        <w:t>Scientific Reports</w:t>
      </w:r>
      <w:r>
        <w:rPr>
          <w:rStyle w:val="None"/>
        </w:rPr>
        <w:t xml:space="preserve"> 10 (1): 4884.</w:t>
      </w:r>
    </w:p>
    <w:p w14:paraId="0B58A9BF" w14:textId="77777777" w:rsidR="001B44DB" w:rsidRDefault="001B44DB" w:rsidP="001B44DB">
      <w:pPr>
        <w:spacing w:line="480" w:lineRule="auto"/>
        <w:rPr>
          <w:rStyle w:val="None"/>
        </w:rPr>
      </w:pPr>
      <w:r>
        <w:lastRenderedPageBreak/>
        <w:t xml:space="preserve">Lucero, Jacob E., Taylor Noble, Stephanie Haas, Michael </w:t>
      </w:r>
      <w:proofErr w:type="spellStart"/>
      <w:r>
        <w:t>Westphal</w:t>
      </w:r>
      <w:proofErr w:type="spellEnd"/>
      <w:r>
        <w:t xml:space="preserve">, H. Scott Butterfield, and </w:t>
      </w:r>
      <w:r>
        <w:tab/>
        <w:t xml:space="preserve">Christopher J. </w:t>
      </w:r>
      <w:proofErr w:type="spellStart"/>
      <w:r>
        <w:t>Lortie</w:t>
      </w:r>
      <w:proofErr w:type="spellEnd"/>
      <w:r>
        <w:t xml:space="preserve">. 2019. “The Dark Side of Facilitation: Native Shrubs Facilitate </w:t>
      </w:r>
      <w:r>
        <w:tab/>
        <w:t xml:space="preserve">Exotic Annuals More Strongly than Native Annuals.” </w:t>
      </w:r>
      <w:proofErr w:type="spellStart"/>
      <w:r>
        <w:t>NeoBiota</w:t>
      </w:r>
      <w:proofErr w:type="spellEnd"/>
      <w:r>
        <w:t xml:space="preserve"> 44 (April): 75–93. </w:t>
      </w:r>
      <w:r>
        <w:tab/>
      </w:r>
    </w:p>
    <w:p w14:paraId="6374CA98" w14:textId="77777777" w:rsidR="001B44DB" w:rsidRDefault="001B44DB" w:rsidP="001B44DB">
      <w:pPr>
        <w:pStyle w:val="Body"/>
        <w:spacing w:line="480" w:lineRule="auto"/>
        <w:rPr>
          <w:rStyle w:val="None"/>
          <w:rFonts w:eastAsia="Times New Roman" w:cs="Times New Roman"/>
        </w:rPr>
      </w:pPr>
      <w:r>
        <w:rPr>
          <w:rStyle w:val="None"/>
        </w:rPr>
        <w:t xml:space="preserve">Lyon, L. Jack. 1968. “An Evaluation of Density Sampling Methods in a Shrub Community.” </w:t>
      </w:r>
      <w:r>
        <w:rPr>
          <w:rStyle w:val="None"/>
          <w:rFonts w:eastAsia="Times New Roman" w:cs="Times New Roman"/>
        </w:rPr>
        <w:tab/>
        <w:t>Journal of Range Management 21 (1): 16.</w:t>
      </w:r>
    </w:p>
    <w:p w14:paraId="128D0AA1" w14:textId="77777777" w:rsidR="001B44DB" w:rsidRDefault="001B44DB" w:rsidP="001B44DB">
      <w:pPr>
        <w:pStyle w:val="Body"/>
        <w:spacing w:line="480" w:lineRule="auto"/>
        <w:rPr>
          <w:rStyle w:val="None"/>
          <w:rFonts w:eastAsia="Times New Roman" w:cs="Times New Roman"/>
        </w:rPr>
      </w:pPr>
      <w:r>
        <w:rPr>
          <w:rStyle w:val="None"/>
          <w:lang w:val="it-IT"/>
        </w:rPr>
        <w:t xml:space="preserve">Maestre, Fernando T., Matthew </w:t>
      </w:r>
      <w:r>
        <w:rPr>
          <w:rStyle w:val="None"/>
        </w:rPr>
        <w:t xml:space="preserve">A. Bowker, </w:t>
      </w:r>
      <w:proofErr w:type="spellStart"/>
      <w:r>
        <w:rPr>
          <w:rStyle w:val="None"/>
        </w:rPr>
        <w:t>María</w:t>
      </w:r>
      <w:proofErr w:type="spellEnd"/>
      <w:r>
        <w:rPr>
          <w:rStyle w:val="None"/>
        </w:rPr>
        <w:t xml:space="preserve"> D. </w:t>
      </w:r>
      <w:proofErr w:type="spellStart"/>
      <w:r>
        <w:rPr>
          <w:rStyle w:val="None"/>
        </w:rPr>
        <w:t>Puche</w:t>
      </w:r>
      <w:proofErr w:type="spellEnd"/>
      <w:r>
        <w:rPr>
          <w:rStyle w:val="None"/>
        </w:rPr>
        <w:t xml:space="preserve">, M. </w:t>
      </w:r>
      <w:proofErr w:type="spellStart"/>
      <w:r>
        <w:rPr>
          <w:rStyle w:val="None"/>
        </w:rPr>
        <w:t>Belén</w:t>
      </w:r>
      <w:proofErr w:type="spellEnd"/>
      <w:r>
        <w:rPr>
          <w:rStyle w:val="None"/>
        </w:rPr>
        <w:t xml:space="preserve"> Hinojosa, Isabel </w:t>
      </w:r>
      <w:r>
        <w:rPr>
          <w:rStyle w:val="None"/>
        </w:rPr>
        <w:tab/>
      </w:r>
      <w:proofErr w:type="spellStart"/>
      <w:r>
        <w:rPr>
          <w:rStyle w:val="None"/>
        </w:rPr>
        <w:t>Martí</w:t>
      </w:r>
      <w:r>
        <w:rPr>
          <w:rStyle w:val="None"/>
          <w:lang w:val="es-ES_tradnl"/>
        </w:rPr>
        <w:t>nez</w:t>
      </w:r>
      <w:proofErr w:type="spellEnd"/>
      <w:r>
        <w:rPr>
          <w:rStyle w:val="None"/>
          <w:lang w:val="es-ES_tradnl"/>
        </w:rPr>
        <w:t xml:space="preserve">, Pablo </w:t>
      </w:r>
      <w:proofErr w:type="spellStart"/>
      <w:r>
        <w:rPr>
          <w:rStyle w:val="None"/>
          <w:lang w:val="es-ES_tradnl"/>
        </w:rPr>
        <w:t>Garc</w:t>
      </w:r>
      <w:proofErr w:type="spellEnd"/>
      <w:r>
        <w:rPr>
          <w:rStyle w:val="None"/>
        </w:rPr>
        <w:t>í</w:t>
      </w:r>
      <w:r>
        <w:rPr>
          <w:rStyle w:val="None"/>
          <w:lang w:val="es-ES_tradnl"/>
        </w:rPr>
        <w:t xml:space="preserve">a-Palacios, Andrea P. Castillo, et al. 2009. </w:t>
      </w:r>
      <w:r>
        <w:rPr>
          <w:rStyle w:val="None"/>
        </w:rPr>
        <w:t>“</w:t>
      </w:r>
      <w:proofErr w:type="spellStart"/>
      <w:r>
        <w:rPr>
          <w:rStyle w:val="None"/>
          <w:lang w:val="it-IT"/>
        </w:rPr>
        <w:t>Shrub</w:t>
      </w:r>
      <w:proofErr w:type="spellEnd"/>
      <w:r>
        <w:rPr>
          <w:rStyle w:val="None"/>
          <w:lang w:val="it-IT"/>
        </w:rPr>
        <w:t xml:space="preserve"> </w:t>
      </w:r>
      <w:proofErr w:type="spellStart"/>
      <w:r>
        <w:rPr>
          <w:rStyle w:val="None"/>
          <w:lang w:val="it-IT"/>
        </w:rPr>
        <w:t>Encroachment</w:t>
      </w:r>
      <w:proofErr w:type="spellEnd"/>
      <w:r>
        <w:rPr>
          <w:rStyle w:val="None"/>
          <w:lang w:val="it-IT"/>
        </w:rPr>
        <w:t xml:space="preserve"> </w:t>
      </w:r>
      <w:r>
        <w:rPr>
          <w:rStyle w:val="None"/>
          <w:lang w:val="it-IT"/>
        </w:rPr>
        <w:tab/>
        <w:t xml:space="preserve">Can Reverse </w:t>
      </w:r>
      <w:proofErr w:type="spellStart"/>
      <w:r>
        <w:rPr>
          <w:rStyle w:val="None"/>
          <w:lang w:val="it-IT"/>
        </w:rPr>
        <w:t>Desertification</w:t>
      </w:r>
      <w:proofErr w:type="spellEnd"/>
      <w:r>
        <w:rPr>
          <w:rStyle w:val="None"/>
          <w:lang w:val="it-IT"/>
        </w:rPr>
        <w:t xml:space="preserve"> in Semi-</w:t>
      </w:r>
      <w:proofErr w:type="spellStart"/>
      <w:r>
        <w:rPr>
          <w:rStyle w:val="None"/>
          <w:lang w:val="it-IT"/>
        </w:rPr>
        <w:t>Arid</w:t>
      </w:r>
      <w:proofErr w:type="spellEnd"/>
      <w:r>
        <w:rPr>
          <w:rStyle w:val="None"/>
          <w:lang w:val="it-IT"/>
        </w:rPr>
        <w:t xml:space="preserve"> </w:t>
      </w:r>
      <w:proofErr w:type="spellStart"/>
      <w:r>
        <w:rPr>
          <w:rStyle w:val="None"/>
          <w:lang w:val="it-IT"/>
        </w:rPr>
        <w:t>Mediterranean</w:t>
      </w:r>
      <w:proofErr w:type="spellEnd"/>
      <w:r>
        <w:rPr>
          <w:rStyle w:val="None"/>
          <w:lang w:val="it-IT"/>
        </w:rPr>
        <w:t xml:space="preserve"> </w:t>
      </w:r>
      <w:proofErr w:type="spellStart"/>
      <w:r>
        <w:rPr>
          <w:rStyle w:val="None"/>
          <w:lang w:val="it-IT"/>
        </w:rPr>
        <w:t>Grasslands</w:t>
      </w:r>
      <w:proofErr w:type="spellEnd"/>
      <w:r>
        <w:rPr>
          <w:rStyle w:val="None"/>
          <w:lang w:val="it-IT"/>
        </w:rPr>
        <w:t>.</w:t>
      </w:r>
      <w:r>
        <w:rPr>
          <w:rStyle w:val="None"/>
        </w:rPr>
        <w:t xml:space="preserve">” Ecology Letters </w:t>
      </w:r>
      <w:r>
        <w:rPr>
          <w:rStyle w:val="None"/>
        </w:rPr>
        <w:tab/>
        <w:t>12 (9): 930–41.</w:t>
      </w:r>
    </w:p>
    <w:p w14:paraId="47DD7B0F" w14:textId="77777777" w:rsidR="001B44DB" w:rsidRDefault="001B44DB" w:rsidP="001B44DB">
      <w:pPr>
        <w:spacing w:line="480" w:lineRule="auto"/>
        <w:rPr>
          <w:rStyle w:val="None"/>
        </w:rPr>
      </w:pPr>
      <w:r>
        <w:t xml:space="preserve">Mario Zuliani, </w:t>
      </w:r>
      <w:proofErr w:type="spellStart"/>
      <w:r>
        <w:t>Nargol</w:t>
      </w:r>
      <w:proofErr w:type="spellEnd"/>
      <w:r>
        <w:t xml:space="preserve"> </w:t>
      </w:r>
      <w:proofErr w:type="spellStart"/>
      <w:r>
        <w:t>Ghazian</w:t>
      </w:r>
      <w:proofErr w:type="spellEnd"/>
      <w:r>
        <w:t xml:space="preserve">, and Chris </w:t>
      </w:r>
      <w:proofErr w:type="spellStart"/>
      <w:r>
        <w:t>Lortie</w:t>
      </w:r>
      <w:proofErr w:type="spellEnd"/>
      <w:r>
        <w:t>. 2021. </w:t>
      </w:r>
      <w:r w:rsidRPr="00095A69">
        <w:t xml:space="preserve">A meta-analysis of shrub density as a </w:t>
      </w:r>
      <w:r w:rsidRPr="00095A69">
        <w:tab/>
        <w:t>predictor of animal abundance. </w:t>
      </w:r>
      <w:r>
        <w:t xml:space="preserve">Knowledge Network for </w:t>
      </w:r>
      <w:proofErr w:type="spellStart"/>
      <w:r>
        <w:t>Biocomplexity</w:t>
      </w:r>
      <w:proofErr w:type="spellEnd"/>
      <w:r>
        <w:t>. </w:t>
      </w:r>
    </w:p>
    <w:p w14:paraId="16C6CD9C" w14:textId="77777777" w:rsidR="001B44DB" w:rsidRDefault="001B44DB" w:rsidP="001B44DB">
      <w:pPr>
        <w:pStyle w:val="BodyA"/>
        <w:spacing w:line="480" w:lineRule="auto"/>
        <w:rPr>
          <w:rStyle w:val="None"/>
        </w:rPr>
      </w:pPr>
      <w:proofErr w:type="spellStart"/>
      <w:r>
        <w:rPr>
          <w:rStyle w:val="None"/>
        </w:rPr>
        <w:t>McPeek</w:t>
      </w:r>
      <w:proofErr w:type="spellEnd"/>
      <w:r>
        <w:rPr>
          <w:rStyle w:val="None"/>
        </w:rPr>
        <w:t xml:space="preserve">, Mark A. 2019. </w:t>
      </w:r>
      <w:r>
        <w:rPr>
          <w:rStyle w:val="None"/>
          <w:rFonts w:ascii="Arial Unicode MS" w:hAnsi="Arial Unicode MS" w:hint="eastAsia"/>
          <w:rtl/>
          <w:lang w:val="ar-SA"/>
        </w:rPr>
        <w:t>“</w:t>
      </w:r>
      <w:r>
        <w:rPr>
          <w:rStyle w:val="None"/>
        </w:rPr>
        <w:t xml:space="preserve">Mechanisms Influencing the Coexistence of Multiple Consumers and </w:t>
      </w:r>
      <w:r>
        <w:rPr>
          <w:rStyle w:val="None"/>
        </w:rPr>
        <w:tab/>
        <w:t xml:space="preserve">Multiple Resources: Resource and Apparent Competition.” </w:t>
      </w:r>
      <w:r>
        <w:rPr>
          <w:rStyle w:val="None"/>
          <w:i/>
          <w:iCs/>
        </w:rPr>
        <w:t>Ecological Monographs</w:t>
      </w:r>
      <w:r>
        <w:rPr>
          <w:rStyle w:val="None"/>
        </w:rPr>
        <w:t xml:space="preserve"> 89 </w:t>
      </w:r>
      <w:r>
        <w:rPr>
          <w:rStyle w:val="None"/>
        </w:rPr>
        <w:tab/>
        <w:t xml:space="preserve">(1): e01328. </w:t>
      </w:r>
    </w:p>
    <w:p w14:paraId="63CAA75F" w14:textId="77777777" w:rsidR="001B44DB" w:rsidRDefault="001B44DB" w:rsidP="001B44DB">
      <w:pPr>
        <w:spacing w:line="480" w:lineRule="auto"/>
      </w:pPr>
      <w:r>
        <w:t xml:space="preserve">Miao, </w:t>
      </w:r>
      <w:proofErr w:type="spellStart"/>
      <w:r>
        <w:t>Renhui</w:t>
      </w:r>
      <w:proofErr w:type="spellEnd"/>
      <w:r>
        <w:t xml:space="preserve">, </w:t>
      </w:r>
      <w:proofErr w:type="spellStart"/>
      <w:r>
        <w:t>Xueli</w:t>
      </w:r>
      <w:proofErr w:type="spellEnd"/>
      <w:r>
        <w:t xml:space="preserve"> </w:t>
      </w:r>
      <w:proofErr w:type="spellStart"/>
      <w:r>
        <w:t>Qiu</w:t>
      </w:r>
      <w:proofErr w:type="spellEnd"/>
      <w:r>
        <w:t xml:space="preserve">, </w:t>
      </w:r>
      <w:proofErr w:type="spellStart"/>
      <w:r>
        <w:t>Meixia</w:t>
      </w:r>
      <w:proofErr w:type="spellEnd"/>
      <w:r>
        <w:t xml:space="preserve"> </w:t>
      </w:r>
      <w:proofErr w:type="spellStart"/>
      <w:r>
        <w:t>Guo</w:t>
      </w:r>
      <w:proofErr w:type="spellEnd"/>
      <w:r>
        <w:t>, Musa Ala, and Deming Jiang. 2016. “Accuracy of Space-</w:t>
      </w:r>
      <w:r>
        <w:tab/>
        <w:t xml:space="preserve">for-Time Substitution for Vegetation State Prediction Following Shrub Restoration.” </w:t>
      </w:r>
      <w:r>
        <w:tab/>
        <w:t>Journal of Plant Ecology, December, rtw133. https://doi.org/10.1093/jpe/rtw133.</w:t>
      </w:r>
    </w:p>
    <w:p w14:paraId="7083CF36" w14:textId="77777777" w:rsidR="001B44DB" w:rsidRDefault="001B44DB" w:rsidP="001B44DB">
      <w:pPr>
        <w:pStyle w:val="Body"/>
        <w:spacing w:line="480" w:lineRule="auto"/>
        <w:rPr>
          <w:rStyle w:val="PageNumber"/>
          <w:rFonts w:eastAsia="Times New Roman"/>
        </w:rPr>
      </w:pPr>
      <w:proofErr w:type="spellStart"/>
      <w:r>
        <w:rPr>
          <w:rStyle w:val="None"/>
          <w:lang w:val="de-DE"/>
        </w:rPr>
        <w:t>Moher</w:t>
      </w:r>
      <w:proofErr w:type="spellEnd"/>
      <w:r>
        <w:rPr>
          <w:rStyle w:val="None"/>
          <w:lang w:val="de-DE"/>
        </w:rPr>
        <w:t xml:space="preserve">, David, Alessandro </w:t>
      </w:r>
      <w:proofErr w:type="spellStart"/>
      <w:r>
        <w:rPr>
          <w:rStyle w:val="None"/>
          <w:lang w:val="de-DE"/>
        </w:rPr>
        <w:t>Liberati</w:t>
      </w:r>
      <w:proofErr w:type="spellEnd"/>
      <w:r>
        <w:rPr>
          <w:rStyle w:val="None"/>
          <w:lang w:val="de-DE"/>
        </w:rPr>
        <w:t xml:space="preserve">, Jennifer Tetzlaff, </w:t>
      </w:r>
      <w:proofErr w:type="spellStart"/>
      <w:r>
        <w:rPr>
          <w:rStyle w:val="None"/>
          <w:lang w:val="de-DE"/>
        </w:rPr>
        <w:t>and</w:t>
      </w:r>
      <w:proofErr w:type="spellEnd"/>
      <w:r>
        <w:rPr>
          <w:rStyle w:val="None"/>
          <w:lang w:val="de-DE"/>
        </w:rPr>
        <w:t xml:space="preserve"> Douglas G. Altman. 2010. </w:t>
      </w:r>
      <w:r>
        <w:rPr>
          <w:rStyle w:val="None"/>
        </w:rPr>
        <w:t xml:space="preserve">“Preferred </w:t>
      </w:r>
      <w:r>
        <w:rPr>
          <w:rStyle w:val="None"/>
        </w:rPr>
        <w:tab/>
        <w:t xml:space="preserve">Reporting Items for Systematic Reviews and Meta-Analyses: The PRISMA Statement.” </w:t>
      </w:r>
      <w:r>
        <w:rPr>
          <w:rStyle w:val="None"/>
          <w:rFonts w:eastAsia="Times New Roman" w:cs="Times New Roman"/>
        </w:rPr>
        <w:tab/>
        <w:t>International Journal of Surgery 8 (5): 336</w:t>
      </w:r>
      <w:r>
        <w:rPr>
          <w:rStyle w:val="None"/>
        </w:rPr>
        <w:t xml:space="preserve">–41. </w:t>
      </w:r>
    </w:p>
    <w:p w14:paraId="0BB13372" w14:textId="77777777" w:rsidR="001B44DB" w:rsidRDefault="001B44DB" w:rsidP="001B44DB">
      <w:pPr>
        <w:spacing w:line="480" w:lineRule="auto"/>
        <w:rPr>
          <w:rStyle w:val="None"/>
        </w:rPr>
      </w:pPr>
      <w:r>
        <w:t xml:space="preserve">Molina-Montenegro, Marco A., </w:t>
      </w:r>
      <w:proofErr w:type="spellStart"/>
      <w:r>
        <w:t>Rómulo</w:t>
      </w:r>
      <w:proofErr w:type="spellEnd"/>
      <w:r>
        <w:t xml:space="preserve"> </w:t>
      </w:r>
      <w:proofErr w:type="spellStart"/>
      <w:r>
        <w:t>Oses</w:t>
      </w:r>
      <w:proofErr w:type="spellEnd"/>
      <w:r>
        <w:t xml:space="preserve">, Ian S. </w:t>
      </w:r>
      <w:proofErr w:type="spellStart"/>
      <w:r>
        <w:t>Acuña</w:t>
      </w:r>
      <w:proofErr w:type="spellEnd"/>
      <w:r>
        <w:t xml:space="preserve">-Rodríguez, Cristian </w:t>
      </w:r>
      <w:proofErr w:type="spellStart"/>
      <w:r>
        <w:t>Fardella</w:t>
      </w:r>
      <w:proofErr w:type="spellEnd"/>
      <w:r>
        <w:t xml:space="preserve">, </w:t>
      </w:r>
      <w:r>
        <w:tab/>
        <w:t xml:space="preserve">Ernesto I. </w:t>
      </w:r>
      <w:proofErr w:type="spellStart"/>
      <w:r>
        <w:t>Badano</w:t>
      </w:r>
      <w:proofErr w:type="spellEnd"/>
      <w:r>
        <w:t>, Patricio Torres-Morales, Jorge Gallardo-Cerda, and Cristian Torres-</w:t>
      </w:r>
      <w:r>
        <w:lastRenderedPageBreak/>
        <w:tab/>
      </w:r>
      <w:proofErr w:type="spellStart"/>
      <w:r>
        <w:t>Díaz</w:t>
      </w:r>
      <w:proofErr w:type="spellEnd"/>
      <w:r>
        <w:t xml:space="preserve">. 2016. </w:t>
      </w:r>
      <w:r>
        <w:rPr>
          <w:rFonts w:hint="cs"/>
          <w:rtl/>
        </w:rPr>
        <w:t>“</w:t>
      </w:r>
      <w:r>
        <w:t xml:space="preserve">Positive Interactions by Cushion Plants in High Mountains: Fact or </w:t>
      </w:r>
      <w:r>
        <w:tab/>
        <w:t xml:space="preserve">Artifact?” Journal of Plant Ecology 9 (2): 117–23. </w:t>
      </w:r>
    </w:p>
    <w:p w14:paraId="280F5463" w14:textId="77777777" w:rsidR="001B44DB" w:rsidRDefault="001B44DB" w:rsidP="001B44DB">
      <w:pPr>
        <w:pStyle w:val="BodyA"/>
        <w:spacing w:line="480" w:lineRule="auto"/>
        <w:rPr>
          <w:rStyle w:val="None"/>
        </w:rPr>
      </w:pPr>
      <w:r>
        <w:rPr>
          <w:rStyle w:val="None"/>
        </w:rPr>
        <w:t xml:space="preserve">Nelson, Julia L., Brian L. Cypher, Curtis D. </w:t>
      </w:r>
      <w:proofErr w:type="spellStart"/>
      <w:r>
        <w:rPr>
          <w:rStyle w:val="None"/>
        </w:rPr>
        <w:t>Bjurlin</w:t>
      </w:r>
      <w:proofErr w:type="spellEnd"/>
      <w:r>
        <w:rPr>
          <w:rStyle w:val="None"/>
        </w:rPr>
        <w:t xml:space="preserve">, and Scott Creel. 2007. </w:t>
      </w:r>
      <w:r>
        <w:rPr>
          <w:rStyle w:val="None"/>
          <w:rFonts w:ascii="Arial Unicode MS" w:hAnsi="Arial Unicode MS" w:hint="eastAsia"/>
          <w:rtl/>
          <w:lang w:val="ar-SA"/>
        </w:rPr>
        <w:t>“</w:t>
      </w:r>
      <w:r>
        <w:rPr>
          <w:rStyle w:val="None"/>
        </w:rPr>
        <w:t xml:space="preserve">Effects of Habitat </w:t>
      </w:r>
      <w:r>
        <w:rPr>
          <w:rStyle w:val="None"/>
        </w:rPr>
        <w:tab/>
        <w:t>on Competition Between Kit Foxes and Coyotes.” Journal of Wildlife Management 71 (</w:t>
      </w:r>
      <w:r>
        <w:rPr>
          <w:rStyle w:val="None"/>
        </w:rPr>
        <w:tab/>
        <w:t xml:space="preserve">5): 1467–75. </w:t>
      </w:r>
    </w:p>
    <w:p w14:paraId="6F2527BD" w14:textId="77777777" w:rsidR="001B44DB" w:rsidRDefault="001B44DB" w:rsidP="001B44DB">
      <w:pPr>
        <w:pStyle w:val="BodyB"/>
        <w:spacing w:line="480" w:lineRule="auto"/>
        <w:rPr>
          <w:rStyle w:val="None"/>
        </w:rPr>
      </w:pPr>
      <w:r>
        <w:rPr>
          <w:rStyle w:val="None"/>
        </w:rPr>
        <w:t xml:space="preserve">Nilsson, P Anders. 2001. “Predator Blackwell Science, Ltd </w:t>
      </w:r>
      <w:proofErr w:type="spellStart"/>
      <w:r>
        <w:rPr>
          <w:rStyle w:val="None"/>
        </w:rPr>
        <w:t>Behaviour</w:t>
      </w:r>
      <w:proofErr w:type="spellEnd"/>
      <w:r>
        <w:rPr>
          <w:rStyle w:val="None"/>
        </w:rPr>
        <w:t xml:space="preserve"> and Prey Density: </w:t>
      </w:r>
      <w:r>
        <w:rPr>
          <w:rStyle w:val="None"/>
        </w:rPr>
        <w:tab/>
        <w:t xml:space="preserve">Evaluating Density-Dependent Intraspeciﬁc Interactions on Predator Functional </w:t>
      </w:r>
      <w:r>
        <w:rPr>
          <w:rStyle w:val="None"/>
        </w:rPr>
        <w:tab/>
        <w:t>Responses,” 6.</w:t>
      </w:r>
    </w:p>
    <w:p w14:paraId="7F726C53" w14:textId="77777777" w:rsidR="001B44DB" w:rsidRDefault="001B44DB" w:rsidP="001B44DB">
      <w:pPr>
        <w:spacing w:line="480" w:lineRule="auto"/>
      </w:pPr>
      <w:r>
        <w:t xml:space="preserve">Page, Matthew J, David Moher, Patrick M </w:t>
      </w:r>
      <w:proofErr w:type="spellStart"/>
      <w:r>
        <w:t>Bossuyt</w:t>
      </w:r>
      <w:proofErr w:type="spellEnd"/>
      <w:r>
        <w:t xml:space="preserve">, Isabelle </w:t>
      </w:r>
      <w:proofErr w:type="spellStart"/>
      <w:r>
        <w:t>Boutron</w:t>
      </w:r>
      <w:proofErr w:type="spellEnd"/>
      <w:r>
        <w:t xml:space="preserve">, Tammy C Hoffmann, </w:t>
      </w:r>
      <w:r>
        <w:tab/>
        <w:t xml:space="preserve">Cynthia D Mulrow, Larissa </w:t>
      </w:r>
      <w:proofErr w:type="spellStart"/>
      <w:r>
        <w:t>Shamseer</w:t>
      </w:r>
      <w:proofErr w:type="spellEnd"/>
      <w:r>
        <w:t xml:space="preserve">, et al. 2021. “PRISMA 2020 Explanation and </w:t>
      </w:r>
      <w:r>
        <w:tab/>
        <w:t xml:space="preserve">Elaboration: Updated Guidance and Exemplars for Reporting Systematic Reviews.” </w:t>
      </w:r>
      <w:r>
        <w:tab/>
        <w:t xml:space="preserve">BMJ, March, n160. </w:t>
      </w:r>
    </w:p>
    <w:p w14:paraId="63B2B74B" w14:textId="77777777" w:rsidR="001B44DB" w:rsidRDefault="001B44DB" w:rsidP="001B44DB">
      <w:pPr>
        <w:spacing w:line="480" w:lineRule="auto"/>
      </w:pPr>
      <w:proofErr w:type="spellStart"/>
      <w:r>
        <w:t>Pugnaire</w:t>
      </w:r>
      <w:proofErr w:type="spellEnd"/>
      <w:r>
        <w:t>, F. I. (Ed.) (2010). Positive plant interactions and community dynamics.</w:t>
      </w:r>
    </w:p>
    <w:p w14:paraId="5A2E9DEC" w14:textId="77777777" w:rsidR="001B44DB" w:rsidRDefault="001B44DB" w:rsidP="001B44DB">
      <w:pPr>
        <w:spacing w:line="480" w:lineRule="auto"/>
        <w:rPr>
          <w:rStyle w:val="None"/>
        </w:rPr>
      </w:pPr>
      <w:r>
        <w:tab/>
        <w:t>Boca Raton, FL: CRC Press.</w:t>
      </w:r>
    </w:p>
    <w:p w14:paraId="496D533B" w14:textId="77777777" w:rsidR="001B44DB" w:rsidRDefault="001B44DB" w:rsidP="001B44DB">
      <w:pPr>
        <w:pStyle w:val="BodyA"/>
        <w:spacing w:line="480" w:lineRule="auto"/>
        <w:outlineLvl w:val="0"/>
      </w:pPr>
      <w:r>
        <w:rPr>
          <w:rStyle w:val="None"/>
        </w:rPr>
        <w:t xml:space="preserve">R Core Team </w:t>
      </w:r>
      <w:r>
        <w:rPr>
          <w:rStyle w:val="None"/>
          <w:i/>
          <w:iCs/>
        </w:rPr>
        <w:t>R</w:t>
      </w:r>
      <w:r>
        <w:rPr>
          <w:rStyle w:val="None"/>
        </w:rPr>
        <w:t xml:space="preserve"> (2021).</w:t>
      </w:r>
    </w:p>
    <w:p w14:paraId="021ED8E0" w14:textId="77777777" w:rsidR="001B44DB" w:rsidRDefault="001B44DB" w:rsidP="001B44DB">
      <w:pPr>
        <w:pStyle w:val="Body"/>
        <w:spacing w:line="480" w:lineRule="auto"/>
      </w:pPr>
      <w:r>
        <w:rPr>
          <w:rStyle w:val="None"/>
        </w:rPr>
        <w:t xml:space="preserve">Ray, Chris, and Alan Hastings. 1996. </w:t>
      </w:r>
      <w:r>
        <w:rPr>
          <w:rStyle w:val="None"/>
          <w:rFonts w:cs="Times New Roman" w:hint="cs"/>
          <w:rtl/>
          <w:lang w:val="ar-SA"/>
        </w:rPr>
        <w:t>“</w:t>
      </w:r>
      <w:r>
        <w:rPr>
          <w:rStyle w:val="None"/>
        </w:rPr>
        <w:t xml:space="preserve">Density Dependence: Are We Searching at the Wrong </w:t>
      </w:r>
      <w:r>
        <w:rPr>
          <w:rStyle w:val="None"/>
        </w:rPr>
        <w:tab/>
        <w:t xml:space="preserve">Spatial Scale?” The Journal of Animal Ecology 65 (5): 556. </w:t>
      </w:r>
    </w:p>
    <w:p w14:paraId="7472C610" w14:textId="77777777" w:rsidR="001B44DB" w:rsidRDefault="001B44DB" w:rsidP="001B44DB">
      <w:pPr>
        <w:pStyle w:val="BodyA"/>
        <w:spacing w:line="480" w:lineRule="auto"/>
        <w:rPr>
          <w:rStyle w:val="None"/>
        </w:rPr>
      </w:pPr>
      <w:r>
        <w:rPr>
          <w:rStyle w:val="None"/>
        </w:rPr>
        <w:t xml:space="preserve">Schneider, Florian D., Ulrich Brose, </w:t>
      </w:r>
      <w:proofErr w:type="spellStart"/>
      <w:r>
        <w:rPr>
          <w:rStyle w:val="None"/>
        </w:rPr>
        <w:t>Björn</w:t>
      </w:r>
      <w:proofErr w:type="spellEnd"/>
      <w:r>
        <w:rPr>
          <w:rStyle w:val="None"/>
        </w:rPr>
        <w:t xml:space="preserve"> C. </w:t>
      </w:r>
      <w:proofErr w:type="spellStart"/>
      <w:r>
        <w:rPr>
          <w:rStyle w:val="None"/>
        </w:rPr>
        <w:t>Rall</w:t>
      </w:r>
      <w:proofErr w:type="spellEnd"/>
      <w:r>
        <w:rPr>
          <w:rStyle w:val="None"/>
        </w:rPr>
        <w:t xml:space="preserve">, and Christian </w:t>
      </w:r>
      <w:proofErr w:type="spellStart"/>
      <w:r>
        <w:rPr>
          <w:rStyle w:val="None"/>
        </w:rPr>
        <w:t>Guill</w:t>
      </w:r>
      <w:proofErr w:type="spellEnd"/>
      <w:r>
        <w:rPr>
          <w:rStyle w:val="None"/>
        </w:rPr>
        <w:t xml:space="preserve">. 2016. </w:t>
      </w:r>
      <w:r>
        <w:rPr>
          <w:rStyle w:val="None"/>
          <w:rFonts w:hint="eastAsia"/>
          <w:rtl/>
          <w:lang w:val="ar-SA"/>
        </w:rPr>
        <w:t>“</w:t>
      </w:r>
      <w:r>
        <w:rPr>
          <w:rStyle w:val="None"/>
        </w:rPr>
        <w:t xml:space="preserve">Animal Diversity </w:t>
      </w:r>
      <w:r>
        <w:rPr>
          <w:rStyle w:val="None"/>
        </w:rPr>
        <w:tab/>
        <w:t xml:space="preserve">and Ecosystem Functioning in Dynamic Food Webs.” Nature Communications 7 (1): </w:t>
      </w:r>
      <w:r>
        <w:rPr>
          <w:rStyle w:val="None"/>
        </w:rPr>
        <w:tab/>
        <w:t xml:space="preserve">12718. </w:t>
      </w:r>
    </w:p>
    <w:p w14:paraId="722558F6" w14:textId="77777777" w:rsidR="001B44DB" w:rsidRDefault="001B44DB" w:rsidP="001B44DB">
      <w:pPr>
        <w:pStyle w:val="Body"/>
        <w:spacing w:line="480" w:lineRule="auto"/>
        <w:rPr>
          <w:rStyle w:val="None"/>
          <w:rFonts w:eastAsia="Times New Roman" w:cs="Times New Roman"/>
        </w:rPr>
      </w:pPr>
      <w:proofErr w:type="spellStart"/>
      <w:r>
        <w:rPr>
          <w:rStyle w:val="None"/>
          <w:lang w:val="it-IT"/>
        </w:rPr>
        <w:t>Sirami</w:t>
      </w:r>
      <w:proofErr w:type="spellEnd"/>
      <w:r>
        <w:rPr>
          <w:rStyle w:val="None"/>
          <w:lang w:val="it-IT"/>
        </w:rPr>
        <w:t>, Cl</w:t>
      </w:r>
      <w:proofErr w:type="spellStart"/>
      <w:r>
        <w:rPr>
          <w:rStyle w:val="None"/>
        </w:rPr>
        <w:t>élia</w:t>
      </w:r>
      <w:proofErr w:type="spellEnd"/>
      <w:r>
        <w:rPr>
          <w:rStyle w:val="None"/>
        </w:rPr>
        <w:t xml:space="preserve">, Colleen Seymour, Guy </w:t>
      </w:r>
      <w:proofErr w:type="spellStart"/>
      <w:r>
        <w:rPr>
          <w:rStyle w:val="None"/>
        </w:rPr>
        <w:t>Midgley</w:t>
      </w:r>
      <w:proofErr w:type="spellEnd"/>
      <w:r>
        <w:rPr>
          <w:rStyle w:val="None"/>
        </w:rPr>
        <w:t xml:space="preserve">, and Phoebe Barnard. 2009. “The Impact of </w:t>
      </w:r>
      <w:r>
        <w:rPr>
          <w:rStyle w:val="None"/>
        </w:rPr>
        <w:tab/>
        <w:t xml:space="preserve">Shrub Encroachment on Savanna Bird Diversity from Local to Regional Scale.” Diversity </w:t>
      </w:r>
      <w:r>
        <w:rPr>
          <w:rStyle w:val="None"/>
        </w:rPr>
        <w:tab/>
        <w:t xml:space="preserve">and Distributions 15 (6): 948–57. </w:t>
      </w:r>
    </w:p>
    <w:p w14:paraId="1DD2BD98" w14:textId="77777777" w:rsidR="001B44DB" w:rsidRDefault="001B44DB" w:rsidP="001B44DB">
      <w:pPr>
        <w:pStyle w:val="Body"/>
        <w:spacing w:line="480" w:lineRule="auto"/>
        <w:rPr>
          <w:rStyle w:val="None"/>
          <w:rFonts w:eastAsia="Times New Roman" w:cs="Times New Roman"/>
        </w:rPr>
      </w:pPr>
      <w:r>
        <w:rPr>
          <w:rStyle w:val="None"/>
        </w:rPr>
        <w:lastRenderedPageBreak/>
        <w:t xml:space="preserve">Springer, T. L., C. L. </w:t>
      </w:r>
      <w:proofErr w:type="spellStart"/>
      <w:r>
        <w:rPr>
          <w:rStyle w:val="None"/>
        </w:rPr>
        <w:t>Dewald</w:t>
      </w:r>
      <w:proofErr w:type="spellEnd"/>
      <w:r>
        <w:rPr>
          <w:rStyle w:val="None"/>
        </w:rPr>
        <w:t xml:space="preserve">, P. L. Sims, and R. L. Gillen. 2003. “How Does Plant Population </w:t>
      </w:r>
      <w:r>
        <w:rPr>
          <w:rStyle w:val="None"/>
        </w:rPr>
        <w:tab/>
        <w:t xml:space="preserve">Density Affect the Forage Yield of Eastern </w:t>
      </w:r>
      <w:proofErr w:type="spellStart"/>
      <w:r>
        <w:rPr>
          <w:rStyle w:val="None"/>
        </w:rPr>
        <w:t>Gamagrass</w:t>
      </w:r>
      <w:proofErr w:type="spellEnd"/>
      <w:r>
        <w:rPr>
          <w:rStyle w:val="None"/>
        </w:rPr>
        <w:t xml:space="preserve">?” Crop Science 43 (6): 2206. </w:t>
      </w:r>
    </w:p>
    <w:p w14:paraId="38C03D2C" w14:textId="77777777" w:rsidR="001B44DB" w:rsidRDefault="001B44DB" w:rsidP="001B44DB">
      <w:pPr>
        <w:pStyle w:val="Body"/>
        <w:spacing w:line="480" w:lineRule="auto"/>
        <w:rPr>
          <w:rStyle w:val="None"/>
          <w:rFonts w:eastAsia="Times New Roman" w:cs="Times New Roman"/>
        </w:rPr>
      </w:pPr>
      <w:proofErr w:type="spellStart"/>
      <w:r>
        <w:rPr>
          <w:rStyle w:val="None"/>
        </w:rPr>
        <w:t>Stachowicz</w:t>
      </w:r>
      <w:proofErr w:type="spellEnd"/>
      <w:r>
        <w:rPr>
          <w:rStyle w:val="None"/>
        </w:rPr>
        <w:t xml:space="preserve">, John J. 2001. “Mutualism, Facilitation, and the Structure of Ecological </w:t>
      </w:r>
      <w:r>
        <w:rPr>
          <w:rStyle w:val="None"/>
        </w:rPr>
        <w:tab/>
        <w:t xml:space="preserve">Communities.” </w:t>
      </w:r>
      <w:proofErr w:type="spellStart"/>
      <w:r>
        <w:rPr>
          <w:rStyle w:val="None"/>
        </w:rPr>
        <w:t>BioScience</w:t>
      </w:r>
      <w:proofErr w:type="spellEnd"/>
      <w:r>
        <w:rPr>
          <w:rStyle w:val="None"/>
        </w:rPr>
        <w:t xml:space="preserve"> 51 (3): 235. </w:t>
      </w:r>
    </w:p>
    <w:p w14:paraId="41F7895E" w14:textId="77777777" w:rsidR="001B44DB" w:rsidRDefault="001B44DB" w:rsidP="001B44DB">
      <w:pPr>
        <w:pStyle w:val="Body"/>
        <w:spacing w:line="480" w:lineRule="auto"/>
        <w:rPr>
          <w:rStyle w:val="None"/>
          <w:rFonts w:eastAsia="Times New Roman" w:cs="Times New Roman"/>
        </w:rPr>
      </w:pPr>
      <w:proofErr w:type="spellStart"/>
      <w:r>
        <w:rPr>
          <w:rStyle w:val="None"/>
        </w:rPr>
        <w:t>Valone</w:t>
      </w:r>
      <w:proofErr w:type="spellEnd"/>
      <w:r>
        <w:rPr>
          <w:rStyle w:val="None"/>
        </w:rPr>
        <w:t xml:space="preserve">, Thomas J., and Jesse </w:t>
      </w:r>
      <w:proofErr w:type="spellStart"/>
      <w:r>
        <w:rPr>
          <w:rStyle w:val="None"/>
        </w:rPr>
        <w:t>Balaban</w:t>
      </w:r>
      <w:proofErr w:type="spellEnd"/>
      <w:r>
        <w:rPr>
          <w:rStyle w:val="None"/>
        </w:rPr>
        <w:t xml:space="preserve">-Feld. 2019. </w:t>
      </w:r>
      <w:r>
        <w:rPr>
          <w:rStyle w:val="None"/>
          <w:rFonts w:cs="Times New Roman" w:hint="cs"/>
          <w:rtl/>
          <w:lang w:val="ar-SA"/>
        </w:rPr>
        <w:t>“</w:t>
      </w:r>
      <w:r>
        <w:rPr>
          <w:rStyle w:val="None"/>
        </w:rPr>
        <w:t xml:space="preserve">An Experimental Investigation of Top-down </w:t>
      </w:r>
      <w:r>
        <w:rPr>
          <w:rStyle w:val="None"/>
        </w:rPr>
        <w:tab/>
        <w:t xml:space="preserve">Effects of Consumer Diversity on Producer Temporal Stability.” Edited by Matthew </w:t>
      </w:r>
      <w:r>
        <w:rPr>
          <w:rStyle w:val="None"/>
        </w:rPr>
        <w:tab/>
        <w:t>Heard. Journal of Ecology 107 (2): 806–13.</w:t>
      </w:r>
    </w:p>
    <w:p w14:paraId="505DA075" w14:textId="77777777" w:rsidR="001B44DB" w:rsidRDefault="001B44DB" w:rsidP="001B44DB">
      <w:pPr>
        <w:spacing w:line="480" w:lineRule="auto"/>
      </w:pPr>
      <w:r>
        <w:t xml:space="preserve">Van der Merwe, </w:t>
      </w:r>
      <w:proofErr w:type="spellStart"/>
      <w:r>
        <w:t>Stephni</w:t>
      </w:r>
      <w:proofErr w:type="spellEnd"/>
      <w:r>
        <w:t xml:space="preserve">, Michelle </w:t>
      </w:r>
      <w:proofErr w:type="spellStart"/>
      <w:r>
        <w:t>Greve</w:t>
      </w:r>
      <w:proofErr w:type="spellEnd"/>
      <w:r>
        <w:t xml:space="preserve">, Bernard Olivier, and Peter C. le Roux. 2021. “Testing </w:t>
      </w:r>
      <w:r>
        <w:tab/>
        <w:t xml:space="preserve">the Role of Functional Trait Expression in Plant–Plant Facilitation.” Edited by Jennifer </w:t>
      </w:r>
      <w:r>
        <w:tab/>
      </w:r>
      <w:proofErr w:type="spellStart"/>
      <w:r>
        <w:t>Baltzer</w:t>
      </w:r>
      <w:proofErr w:type="spellEnd"/>
      <w:r>
        <w:t xml:space="preserve">. Functional Ecology 35 (1): 255–65. </w:t>
      </w:r>
    </w:p>
    <w:p w14:paraId="32E18305" w14:textId="77777777" w:rsidR="001B44DB" w:rsidRDefault="001B44DB" w:rsidP="001B44DB">
      <w:pPr>
        <w:spacing w:line="480" w:lineRule="auto"/>
        <w:rPr>
          <w:rStyle w:val="None"/>
        </w:rPr>
      </w:pPr>
      <w:r>
        <w:t xml:space="preserve">Van der </w:t>
      </w:r>
      <w:proofErr w:type="spellStart"/>
      <w:r>
        <w:t>Putten</w:t>
      </w:r>
      <w:proofErr w:type="spellEnd"/>
      <w:r>
        <w:t xml:space="preserve">, </w:t>
      </w:r>
      <w:proofErr w:type="spellStart"/>
      <w:r>
        <w:t>Wim</w:t>
      </w:r>
      <w:proofErr w:type="spellEnd"/>
      <w:r>
        <w:t xml:space="preserve"> H., Peter C. de </w:t>
      </w:r>
      <w:proofErr w:type="spellStart"/>
      <w:r>
        <w:t>Ruiter</w:t>
      </w:r>
      <w:proofErr w:type="spellEnd"/>
      <w:r>
        <w:t xml:space="preserve">, T. </w:t>
      </w:r>
      <w:proofErr w:type="spellStart"/>
      <w:r>
        <w:t>Martijn</w:t>
      </w:r>
      <w:proofErr w:type="spellEnd"/>
      <w:r>
        <w:t xml:space="preserve"> </w:t>
      </w:r>
      <w:proofErr w:type="spellStart"/>
      <w:r>
        <w:t>Bezemer</w:t>
      </w:r>
      <w:proofErr w:type="spellEnd"/>
      <w:r>
        <w:t xml:space="preserve">, Jeffrey A. Harvey, Martin </w:t>
      </w:r>
      <w:r>
        <w:tab/>
      </w:r>
      <w:proofErr w:type="spellStart"/>
      <w:r>
        <w:t>Wassen</w:t>
      </w:r>
      <w:proofErr w:type="spellEnd"/>
      <w:r>
        <w:t xml:space="preserve">, and V. Wolters. 2004. “Trophic Interactions in a Changing World.” Basic and </w:t>
      </w:r>
      <w:r>
        <w:tab/>
        <w:t xml:space="preserve">Applied Ecology 5 (6): 487–94. </w:t>
      </w:r>
    </w:p>
    <w:p w14:paraId="106C1A7B" w14:textId="77777777" w:rsidR="001B44DB" w:rsidRDefault="001B44DB" w:rsidP="001B44DB">
      <w:pPr>
        <w:pStyle w:val="p1"/>
        <w:spacing w:line="480" w:lineRule="auto"/>
        <w:rPr>
          <w:rStyle w:val="None"/>
          <w:rFonts w:ascii="Times New Roman" w:eastAsia="Times New Roman" w:hAnsi="Times New Roman" w:cs="Times New Roman"/>
          <w:sz w:val="24"/>
          <w:szCs w:val="24"/>
        </w:rPr>
      </w:pPr>
      <w:proofErr w:type="spellStart"/>
      <w:r>
        <w:rPr>
          <w:rStyle w:val="None"/>
          <w:rFonts w:ascii="Times New Roman" w:hAnsi="Times New Roman"/>
          <w:sz w:val="24"/>
          <w:szCs w:val="24"/>
        </w:rPr>
        <w:t>Verwijmeren</w:t>
      </w:r>
      <w:proofErr w:type="spellEnd"/>
      <w:r>
        <w:rPr>
          <w:rStyle w:val="None"/>
          <w:rFonts w:ascii="Times New Roman" w:hAnsi="Times New Roman"/>
          <w:sz w:val="24"/>
          <w:szCs w:val="24"/>
        </w:rPr>
        <w:t xml:space="preserve">, Mart, Max </w:t>
      </w:r>
      <w:proofErr w:type="spellStart"/>
      <w:r>
        <w:rPr>
          <w:rStyle w:val="None"/>
          <w:rFonts w:ascii="Times New Roman" w:hAnsi="Times New Roman"/>
          <w:sz w:val="24"/>
          <w:szCs w:val="24"/>
        </w:rPr>
        <w:t>Rietkerk</w:t>
      </w:r>
      <w:proofErr w:type="spellEnd"/>
      <w:r>
        <w:rPr>
          <w:rStyle w:val="None"/>
          <w:rFonts w:ascii="Times New Roman" w:hAnsi="Times New Roman"/>
          <w:sz w:val="24"/>
          <w:szCs w:val="24"/>
        </w:rPr>
        <w:t xml:space="preserve">, Martin J. </w:t>
      </w:r>
      <w:proofErr w:type="spellStart"/>
      <w:r>
        <w:rPr>
          <w:rStyle w:val="None"/>
          <w:rFonts w:ascii="Times New Roman" w:hAnsi="Times New Roman"/>
          <w:sz w:val="24"/>
          <w:szCs w:val="24"/>
        </w:rPr>
        <w:t>Wassen</w:t>
      </w:r>
      <w:proofErr w:type="spellEnd"/>
      <w:r>
        <w:rPr>
          <w:rStyle w:val="None"/>
          <w:rFonts w:ascii="Times New Roman" w:hAnsi="Times New Roman"/>
          <w:sz w:val="24"/>
          <w:szCs w:val="24"/>
        </w:rPr>
        <w:t xml:space="preserve">, and Christian Smit. 2013. “Interspecific Facilitation and Critical Transitions in Arid Ecosystems.” </w:t>
      </w:r>
      <w:proofErr w:type="spellStart"/>
      <w:r>
        <w:rPr>
          <w:rStyle w:val="None"/>
          <w:rFonts w:ascii="Times New Roman" w:hAnsi="Times New Roman"/>
          <w:i/>
          <w:iCs/>
          <w:sz w:val="24"/>
          <w:szCs w:val="24"/>
        </w:rPr>
        <w:t>Oikos</w:t>
      </w:r>
      <w:proofErr w:type="spellEnd"/>
      <w:r>
        <w:rPr>
          <w:rStyle w:val="None"/>
          <w:rFonts w:ascii="Times New Roman" w:hAnsi="Times New Roman"/>
          <w:sz w:val="24"/>
          <w:szCs w:val="24"/>
        </w:rPr>
        <w:t xml:space="preserve"> 122 (3): 341–47. </w:t>
      </w:r>
    </w:p>
    <w:p w14:paraId="1E4094FC" w14:textId="77777777" w:rsidR="001B44DB" w:rsidRDefault="001B44DB" w:rsidP="001B44DB">
      <w:pPr>
        <w:pStyle w:val="Body"/>
        <w:spacing w:line="480" w:lineRule="auto"/>
      </w:pPr>
      <w:proofErr w:type="spellStart"/>
      <w:r>
        <w:rPr>
          <w:rStyle w:val="None"/>
          <w:lang w:val="de-DE"/>
        </w:rPr>
        <w:t>Viechtbauer</w:t>
      </w:r>
      <w:proofErr w:type="spellEnd"/>
      <w:r>
        <w:rPr>
          <w:rStyle w:val="None"/>
          <w:lang w:val="de-DE"/>
        </w:rPr>
        <w:t xml:space="preserve">, Wolfgang (2010). </w:t>
      </w:r>
      <w:r>
        <w:rPr>
          <w:rStyle w:val="None"/>
          <w:rFonts w:cs="Times New Roman" w:hint="cs"/>
          <w:rtl/>
          <w:lang w:val="ar-SA"/>
        </w:rPr>
        <w:t>“</w:t>
      </w:r>
      <w:r>
        <w:rPr>
          <w:rStyle w:val="None"/>
        </w:rPr>
        <w:t>Conducting meta-analyses in R with the </w:t>
      </w:r>
      <w:proofErr w:type="spellStart"/>
      <w:r>
        <w:rPr>
          <w:rStyle w:val="None"/>
        </w:rPr>
        <w:t>metafor</w:t>
      </w:r>
      <w:proofErr w:type="spellEnd"/>
      <w:r>
        <w:rPr>
          <w:rStyle w:val="None"/>
        </w:rPr>
        <w:t xml:space="preserve"> package.” </w:t>
      </w:r>
      <w:r>
        <w:rPr>
          <w:rStyle w:val="None"/>
        </w:rPr>
        <w:tab/>
        <w:t>Journal of Statistical Software, 36(3), 1–48. https://www.jstatsoft.org/v36/i03/.</w:t>
      </w:r>
    </w:p>
    <w:p w14:paraId="2EA05925" w14:textId="77777777" w:rsidR="001B44DB" w:rsidRDefault="001B44DB" w:rsidP="001B44DB">
      <w:pPr>
        <w:spacing w:line="480" w:lineRule="auto"/>
      </w:pPr>
      <w:r>
        <w:t>Walker, S. E. (2011) Density and Dispersion. Nature Education Knowledge 3(10):3</w:t>
      </w:r>
    </w:p>
    <w:p w14:paraId="5888B2DD" w14:textId="77777777" w:rsidR="001B44DB" w:rsidRDefault="001B44DB" w:rsidP="001B44DB">
      <w:pPr>
        <w:pStyle w:val="Bibliography"/>
        <w:spacing w:line="480" w:lineRule="auto"/>
        <w:ind w:left="720" w:hanging="720"/>
        <w:rPr>
          <w:rStyle w:val="None"/>
          <w:rFonts w:eastAsia="Times New Roman"/>
        </w:rPr>
      </w:pPr>
      <w:r>
        <w:rPr>
          <w:rStyle w:val="None"/>
        </w:rPr>
        <w:t>“Web of Science.” 2021. https://www.webofknowledge.com.</w:t>
      </w:r>
    </w:p>
    <w:p w14:paraId="0F429AA2" w14:textId="77777777" w:rsidR="001B44DB" w:rsidRDefault="001B44DB" w:rsidP="001B44DB">
      <w:pPr>
        <w:pStyle w:val="p1"/>
        <w:spacing w:line="480" w:lineRule="auto"/>
        <w:rPr>
          <w:rStyle w:val="None"/>
          <w:rFonts w:ascii="Times New Roman" w:eastAsia="Times New Roman" w:hAnsi="Times New Roman" w:cs="Times New Roman"/>
          <w:sz w:val="24"/>
          <w:szCs w:val="24"/>
        </w:rPr>
      </w:pPr>
      <w:proofErr w:type="spellStart"/>
      <w:r>
        <w:rPr>
          <w:rStyle w:val="None"/>
          <w:rFonts w:ascii="Times New Roman" w:hAnsi="Times New Roman"/>
          <w:sz w:val="24"/>
          <w:szCs w:val="24"/>
        </w:rPr>
        <w:t>Westphal</w:t>
      </w:r>
      <w:proofErr w:type="spellEnd"/>
      <w:r>
        <w:rPr>
          <w:rStyle w:val="None"/>
          <w:rFonts w:ascii="Times New Roman" w:hAnsi="Times New Roman"/>
          <w:sz w:val="24"/>
          <w:szCs w:val="24"/>
        </w:rPr>
        <w:t xml:space="preserve">, Michael F., Taylor Noble, Harry Scott Butterfield, and Christopher J. </w:t>
      </w:r>
      <w:proofErr w:type="spellStart"/>
      <w:r>
        <w:rPr>
          <w:rStyle w:val="None"/>
          <w:rFonts w:ascii="Times New Roman" w:hAnsi="Times New Roman"/>
          <w:sz w:val="24"/>
          <w:szCs w:val="24"/>
        </w:rPr>
        <w:t>Lortie</w:t>
      </w:r>
      <w:proofErr w:type="spellEnd"/>
      <w:r>
        <w:rPr>
          <w:rStyle w:val="None"/>
          <w:rFonts w:ascii="Times New Roman" w:hAnsi="Times New Roman"/>
          <w:sz w:val="24"/>
          <w:szCs w:val="24"/>
        </w:rPr>
        <w:t xml:space="preserve">. 2018. “A Test of Desert Shrub Facilitation via </w:t>
      </w:r>
      <w:proofErr w:type="spellStart"/>
      <w:r>
        <w:rPr>
          <w:rStyle w:val="None"/>
          <w:rFonts w:ascii="Times New Roman" w:hAnsi="Times New Roman"/>
          <w:sz w:val="24"/>
          <w:szCs w:val="24"/>
        </w:rPr>
        <w:t>Radiotelemetric</w:t>
      </w:r>
      <w:proofErr w:type="spellEnd"/>
      <w:r>
        <w:rPr>
          <w:rStyle w:val="None"/>
          <w:rFonts w:ascii="Times New Roman" w:hAnsi="Times New Roman"/>
          <w:sz w:val="24"/>
          <w:szCs w:val="24"/>
        </w:rPr>
        <w:t xml:space="preserve"> Monitoring of a Diurnal Lizard.” </w:t>
      </w:r>
      <w:r>
        <w:rPr>
          <w:rStyle w:val="None"/>
          <w:rFonts w:ascii="Times New Roman" w:hAnsi="Times New Roman"/>
          <w:i/>
          <w:iCs/>
          <w:sz w:val="24"/>
          <w:szCs w:val="24"/>
        </w:rPr>
        <w:t>Ecology and Evolution</w:t>
      </w:r>
      <w:r>
        <w:rPr>
          <w:rStyle w:val="None"/>
          <w:rFonts w:ascii="Times New Roman" w:hAnsi="Times New Roman"/>
          <w:sz w:val="24"/>
          <w:szCs w:val="24"/>
        </w:rPr>
        <w:t xml:space="preserve">, November. </w:t>
      </w:r>
    </w:p>
    <w:p w14:paraId="0933043C" w14:textId="77777777" w:rsidR="001B44DB" w:rsidRDefault="001B44DB" w:rsidP="001B44DB">
      <w:pPr>
        <w:pStyle w:val="Body"/>
        <w:spacing w:line="480" w:lineRule="auto"/>
        <w:rPr>
          <w:rStyle w:val="None"/>
          <w:shd w:val="clear" w:color="auto" w:fill="FFFFFF"/>
        </w:rPr>
      </w:pPr>
      <w:r>
        <w:rPr>
          <w:rStyle w:val="None"/>
          <w:shd w:val="clear" w:color="auto" w:fill="FFFFFF"/>
        </w:rPr>
        <w:lastRenderedPageBreak/>
        <w:t>Wickham H (2016). </w:t>
      </w:r>
      <w:r>
        <w:rPr>
          <w:rStyle w:val="None"/>
          <w:i/>
          <w:iCs/>
          <w:shd w:val="clear" w:color="auto" w:fill="FFFFFF"/>
        </w:rPr>
        <w:t>ggplot2: Elegant Graphics for Data Analysis</w:t>
      </w:r>
      <w:r>
        <w:rPr>
          <w:rStyle w:val="None"/>
          <w:shd w:val="clear" w:color="auto" w:fill="FFFFFF"/>
          <w:lang w:val="de-DE"/>
        </w:rPr>
        <w:t xml:space="preserve">. Springer-Verlag New York. </w:t>
      </w:r>
      <w:r>
        <w:rPr>
          <w:rStyle w:val="None"/>
          <w:shd w:val="clear" w:color="auto" w:fill="FFFFFF"/>
          <w:lang w:val="de-DE"/>
        </w:rPr>
        <w:tab/>
        <w:t>ISBN 978-3-319-24277-4,</w:t>
      </w:r>
      <w:r>
        <w:rPr>
          <w:rStyle w:val="None"/>
          <w:shd w:val="clear" w:color="auto" w:fill="FFFFFF"/>
        </w:rPr>
        <w:t> https://ggplot2.tidyverse.org.</w:t>
      </w:r>
    </w:p>
    <w:p w14:paraId="05361AF0" w14:textId="77777777" w:rsidR="001B44DB" w:rsidRDefault="001B44DB" w:rsidP="001B44DB">
      <w:pPr>
        <w:spacing w:line="480" w:lineRule="auto"/>
        <w:rPr>
          <w:rStyle w:val="None"/>
        </w:rPr>
      </w:pPr>
      <w:r>
        <w:t xml:space="preserve">Zuliani, Mario. 2021. </w:t>
      </w:r>
      <w:proofErr w:type="spellStart"/>
      <w:r>
        <w:t>Github</w:t>
      </w:r>
      <w:proofErr w:type="spellEnd"/>
      <w:r>
        <w:t xml:space="preserve">. </w:t>
      </w:r>
      <w:r w:rsidRPr="00095A69">
        <w:t>mariozuliani.github.io/chpt-1/index.html</w:t>
      </w:r>
    </w:p>
    <w:p w14:paraId="07B411F4" w14:textId="77777777" w:rsidR="001B44DB" w:rsidRDefault="001B44DB" w:rsidP="001B44DB">
      <w:pPr>
        <w:pStyle w:val="Body"/>
        <w:spacing w:line="480" w:lineRule="auto"/>
        <w:rPr>
          <w:rStyle w:val="None"/>
          <w:rFonts w:eastAsia="Times New Roman" w:cs="Times New Roman"/>
        </w:rPr>
      </w:pPr>
      <w:r>
        <w:rPr>
          <w:rStyle w:val="None"/>
          <w:lang w:val="it-IT"/>
        </w:rPr>
        <w:t xml:space="preserve">Zuliani, Mario, </w:t>
      </w:r>
      <w:proofErr w:type="spellStart"/>
      <w:r>
        <w:rPr>
          <w:rStyle w:val="None"/>
          <w:lang w:val="it-IT"/>
        </w:rPr>
        <w:t>Nargol</w:t>
      </w:r>
      <w:proofErr w:type="spellEnd"/>
      <w:r>
        <w:rPr>
          <w:rStyle w:val="None"/>
          <w:lang w:val="it-IT"/>
        </w:rPr>
        <w:t xml:space="preserve"> </w:t>
      </w:r>
      <w:proofErr w:type="spellStart"/>
      <w:r>
        <w:rPr>
          <w:rStyle w:val="None"/>
          <w:lang w:val="it-IT"/>
        </w:rPr>
        <w:t>Ghazian</w:t>
      </w:r>
      <w:proofErr w:type="spellEnd"/>
      <w:r>
        <w:rPr>
          <w:rStyle w:val="None"/>
          <w:lang w:val="it-IT"/>
        </w:rPr>
        <w:t xml:space="preserve">, and Christopher J. </w:t>
      </w:r>
      <w:proofErr w:type="spellStart"/>
      <w:r>
        <w:rPr>
          <w:rStyle w:val="None"/>
          <w:lang w:val="it-IT"/>
        </w:rPr>
        <w:t>Lortie</w:t>
      </w:r>
      <w:proofErr w:type="spellEnd"/>
      <w:r>
        <w:rPr>
          <w:rStyle w:val="None"/>
          <w:lang w:val="it-IT"/>
        </w:rPr>
        <w:t xml:space="preserve">. 2021. </w:t>
      </w:r>
      <w:r>
        <w:rPr>
          <w:rStyle w:val="None"/>
        </w:rPr>
        <w:t xml:space="preserve">“Shrub Density Effects on the </w:t>
      </w:r>
      <w:r>
        <w:rPr>
          <w:rStyle w:val="None"/>
        </w:rPr>
        <w:tab/>
        <w:t xml:space="preserve">Community Structure and Composition of a Desert Animal Community.” Wildlife </w:t>
      </w:r>
      <w:r>
        <w:rPr>
          <w:rStyle w:val="None"/>
        </w:rPr>
        <w:tab/>
        <w:t>Biology 2021 (2).</w:t>
      </w:r>
      <w:r>
        <w:rPr>
          <w:rStyle w:val="None"/>
          <w:rFonts w:eastAsia="Times New Roman" w:cs="Times New Roman"/>
        </w:rPr>
        <w:br w:type="page"/>
      </w:r>
    </w:p>
    <w:p w14:paraId="222169ED" w14:textId="77777777" w:rsidR="001B44DB" w:rsidRDefault="001B44DB" w:rsidP="001B44DB">
      <w:pPr>
        <w:pStyle w:val="Body"/>
        <w:spacing w:line="480" w:lineRule="auto"/>
        <w:rPr>
          <w:rStyle w:val="None"/>
          <w:rFonts w:eastAsia="Times New Roman" w:cs="Times New Roman"/>
          <w:b/>
          <w:bCs/>
        </w:rPr>
      </w:pPr>
      <w:r>
        <w:rPr>
          <w:rStyle w:val="None"/>
          <w:b/>
          <w:bCs/>
        </w:rPr>
        <w:lastRenderedPageBreak/>
        <w:t>Figures</w:t>
      </w:r>
    </w:p>
    <w:p w14:paraId="76E969FC" w14:textId="77777777" w:rsidR="001B44DB" w:rsidRDefault="001B44DB" w:rsidP="001B44DB">
      <w:pPr>
        <w:pStyle w:val="Body"/>
        <w:spacing w:line="480" w:lineRule="auto"/>
        <w:jc w:val="center"/>
        <w:rPr>
          <w:rStyle w:val="None"/>
          <w:rFonts w:eastAsia="Times New Roman" w:cs="Times New Roman"/>
        </w:rPr>
      </w:pPr>
      <w:r>
        <w:rPr>
          <w:rStyle w:val="None"/>
          <w:rFonts w:eastAsia="Times New Roman" w:cs="Times New Roman"/>
          <w:noProof/>
        </w:rPr>
        <w:drawing>
          <wp:inline distT="0" distB="0" distL="0" distR="0" wp14:anchorId="363720D0" wp14:editId="7BF2967D">
            <wp:extent cx="5938520" cy="4572000"/>
            <wp:effectExtent l="0" t="0" r="5080" b="0"/>
            <wp:docPr id="9" name="Picture 9" descr="Meta%20Files/Meta%20Figures%20round%202/Fig1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20Files/Meta%20Figures%20round%202/Fig1_Fina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8520" cy="4572000"/>
                    </a:xfrm>
                    <a:prstGeom prst="rect">
                      <a:avLst/>
                    </a:prstGeom>
                    <a:noFill/>
                    <a:ln>
                      <a:noFill/>
                    </a:ln>
                  </pic:spPr>
                </pic:pic>
              </a:graphicData>
            </a:graphic>
          </wp:inline>
        </w:drawing>
      </w:r>
    </w:p>
    <w:p w14:paraId="7393CDEC" w14:textId="77777777" w:rsidR="001B44DB" w:rsidRDefault="001B44DB" w:rsidP="001B44DB">
      <w:pPr>
        <w:pStyle w:val="Body"/>
        <w:spacing w:line="480" w:lineRule="auto"/>
        <w:rPr>
          <w:rStyle w:val="None"/>
          <w:rFonts w:eastAsia="Times New Roman" w:cs="Times New Roman"/>
        </w:rPr>
      </w:pPr>
      <w:r>
        <w:rPr>
          <w:rStyle w:val="None"/>
          <w:b/>
          <w:bCs/>
        </w:rPr>
        <w:t xml:space="preserve">Figure 1: </w:t>
      </w:r>
      <w:r>
        <w:rPr>
          <w:rStyle w:val="None"/>
        </w:rPr>
        <w:t>Meta-regression plot depicting the relationship between shrub density (individuals/km</w:t>
      </w:r>
      <w:r>
        <w:rPr>
          <w:rStyle w:val="None"/>
          <w:vertAlign w:val="superscript"/>
        </w:rPr>
        <w:t>2</w:t>
      </w:r>
      <w:r>
        <w:rPr>
          <w:rStyle w:val="None"/>
        </w:rPr>
        <w:t>) and animal abundance (number of individuals) in 2 different ecosystems. Smooth conditional means are fitted using a random-mixed model using the method maximum likelihood and are weighted by the number of days.</w:t>
      </w:r>
    </w:p>
    <w:p w14:paraId="084FCDCD" w14:textId="77777777" w:rsidR="001B44DB" w:rsidRDefault="001B44DB" w:rsidP="001B44DB">
      <w:pPr>
        <w:pStyle w:val="Body"/>
        <w:spacing w:line="480" w:lineRule="auto"/>
        <w:rPr>
          <w:rStyle w:val="None"/>
          <w:rFonts w:eastAsia="Times New Roman" w:cs="Times New Roman"/>
        </w:rPr>
      </w:pPr>
      <w:r>
        <w:rPr>
          <w:rStyle w:val="None"/>
          <w:rFonts w:eastAsia="Times New Roman" w:cs="Times New Roman"/>
          <w:noProof/>
        </w:rPr>
        <w:lastRenderedPageBreak/>
        <w:drawing>
          <wp:inline distT="0" distB="0" distL="0" distR="0" wp14:anchorId="24842BD4" wp14:editId="7D922593">
            <wp:extent cx="5938520" cy="4572000"/>
            <wp:effectExtent l="0" t="0" r="5080" b="0"/>
            <wp:docPr id="10" name="Picture 10" descr="Meta%20Files/Meta%20Figures%20round%202/ForestFig%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20Files/Meta%20Figures%20round%202/ForestFig%20Fina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8520" cy="4572000"/>
                    </a:xfrm>
                    <a:prstGeom prst="rect">
                      <a:avLst/>
                    </a:prstGeom>
                    <a:noFill/>
                    <a:ln>
                      <a:noFill/>
                    </a:ln>
                  </pic:spPr>
                </pic:pic>
              </a:graphicData>
            </a:graphic>
          </wp:inline>
        </w:drawing>
      </w:r>
    </w:p>
    <w:p w14:paraId="7896D6B5" w14:textId="77777777" w:rsidR="001B44DB" w:rsidRDefault="001B44DB" w:rsidP="001B44DB">
      <w:pPr>
        <w:pStyle w:val="Body"/>
        <w:spacing w:line="480" w:lineRule="auto"/>
        <w:rPr>
          <w:rStyle w:val="None"/>
          <w:rFonts w:eastAsia="Times New Roman" w:cs="Times New Roman"/>
        </w:rPr>
      </w:pPr>
      <w:r>
        <w:rPr>
          <w:rStyle w:val="None"/>
          <w:b/>
          <w:bCs/>
          <w:lang w:val="it-IT"/>
        </w:rPr>
        <w:t xml:space="preserve">Figure 2: </w:t>
      </w:r>
      <w:r>
        <w:rPr>
          <w:rStyle w:val="None"/>
        </w:rPr>
        <w:t xml:space="preserve">Forest plot showing the estimated effect size from random-mixed model outputs for animal abundance/number of days in 2 different </w:t>
      </w:r>
      <w:proofErr w:type="spellStart"/>
      <w:r>
        <w:rPr>
          <w:rStyle w:val="None"/>
        </w:rPr>
        <w:t>macrohabitats</w:t>
      </w:r>
      <w:proofErr w:type="spellEnd"/>
      <w:r>
        <w:rPr>
          <w:rStyle w:val="None"/>
        </w:rPr>
        <w:t xml:space="preserve"> of study. Triangles represent the grand mean for each ecosystem. Colored dots represent meta-analytic mean while lines represent the 95% confidence interval.</w:t>
      </w:r>
    </w:p>
    <w:p w14:paraId="4DB7E885" w14:textId="77777777" w:rsidR="001B44DB" w:rsidRDefault="001B44DB" w:rsidP="001B44DB">
      <w:pPr>
        <w:pStyle w:val="Body"/>
        <w:spacing w:line="480" w:lineRule="auto"/>
        <w:rPr>
          <w:rStyle w:val="None"/>
          <w:rFonts w:eastAsia="Times New Roman" w:cs="Times New Roman"/>
        </w:rPr>
      </w:pPr>
    </w:p>
    <w:p w14:paraId="23601F71" w14:textId="77777777" w:rsidR="001B44DB" w:rsidRDefault="001B44DB" w:rsidP="001B44DB">
      <w:pPr>
        <w:pStyle w:val="Body"/>
        <w:spacing w:line="480" w:lineRule="auto"/>
        <w:rPr>
          <w:rStyle w:val="None"/>
          <w:rFonts w:eastAsia="Times New Roman" w:cs="Times New Roman"/>
          <w:b/>
          <w:bCs/>
        </w:rPr>
      </w:pPr>
    </w:p>
    <w:p w14:paraId="39A305D2" w14:textId="77777777" w:rsidR="001B44DB" w:rsidRDefault="001B44DB" w:rsidP="001B44DB">
      <w:pPr>
        <w:pStyle w:val="Body"/>
        <w:spacing w:line="480" w:lineRule="auto"/>
        <w:rPr>
          <w:rStyle w:val="None"/>
          <w:rFonts w:eastAsia="Times New Roman" w:cs="Times New Roman"/>
          <w:b/>
          <w:bCs/>
        </w:rPr>
      </w:pPr>
    </w:p>
    <w:p w14:paraId="3E2325FA" w14:textId="77777777" w:rsidR="001B44DB" w:rsidRDefault="001B44DB" w:rsidP="001B44DB">
      <w:pPr>
        <w:pStyle w:val="Body"/>
        <w:spacing w:line="480" w:lineRule="auto"/>
        <w:rPr>
          <w:rStyle w:val="None"/>
          <w:rFonts w:eastAsia="Times New Roman" w:cs="Times New Roman"/>
          <w:b/>
          <w:bCs/>
        </w:rPr>
      </w:pPr>
    </w:p>
    <w:p w14:paraId="6574B5BE" w14:textId="77777777" w:rsidR="001B44DB" w:rsidRDefault="001B44DB" w:rsidP="001B44DB">
      <w:pPr>
        <w:pStyle w:val="Body"/>
        <w:spacing w:line="480" w:lineRule="auto"/>
        <w:rPr>
          <w:rStyle w:val="None"/>
          <w:rFonts w:eastAsia="Times New Roman" w:cs="Times New Roman"/>
          <w:b/>
          <w:bCs/>
        </w:rPr>
      </w:pPr>
    </w:p>
    <w:p w14:paraId="496D36A1" w14:textId="77777777" w:rsidR="001B44DB" w:rsidRDefault="001B44DB" w:rsidP="001B44DB">
      <w:pPr>
        <w:pStyle w:val="Body"/>
        <w:spacing w:line="480" w:lineRule="auto"/>
        <w:rPr>
          <w:rStyle w:val="None"/>
          <w:rFonts w:eastAsia="Times New Roman" w:cs="Times New Roman"/>
          <w:b/>
          <w:bCs/>
        </w:rPr>
      </w:pPr>
    </w:p>
    <w:p w14:paraId="7DD59AF2" w14:textId="77777777" w:rsidR="001B44DB" w:rsidRDefault="001B44DB" w:rsidP="001B44DB">
      <w:pPr>
        <w:pStyle w:val="Body"/>
        <w:spacing w:line="480" w:lineRule="auto"/>
        <w:jc w:val="center"/>
        <w:rPr>
          <w:rStyle w:val="None"/>
          <w:rFonts w:eastAsia="Times New Roman" w:cs="Times New Roman"/>
          <w:b/>
          <w:bCs/>
        </w:rPr>
      </w:pPr>
      <w:r>
        <w:rPr>
          <w:rStyle w:val="None"/>
          <w:rFonts w:eastAsia="Times New Roman" w:cs="Times New Roman"/>
          <w:b/>
          <w:bCs/>
          <w:noProof/>
        </w:rPr>
        <w:lastRenderedPageBreak/>
        <w:drawing>
          <wp:inline distT="0" distB="0" distL="0" distR="0" wp14:anchorId="6AB87621" wp14:editId="4198C866">
            <wp:extent cx="5938520" cy="4572000"/>
            <wp:effectExtent l="0" t="0" r="5080" b="0"/>
            <wp:docPr id="4" name="Picture 4" descr="Meta%20Files/Meta%20Figures%20round%202/fig3%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20Files/Meta%20Figures%20round%202/fig3%20fina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8520" cy="4572000"/>
                    </a:xfrm>
                    <a:prstGeom prst="rect">
                      <a:avLst/>
                    </a:prstGeom>
                    <a:noFill/>
                    <a:ln>
                      <a:noFill/>
                    </a:ln>
                  </pic:spPr>
                </pic:pic>
              </a:graphicData>
            </a:graphic>
          </wp:inline>
        </w:drawing>
      </w:r>
    </w:p>
    <w:p w14:paraId="06A63BAA" w14:textId="77777777" w:rsidR="001B44DB" w:rsidRDefault="001B44DB" w:rsidP="001B44DB">
      <w:pPr>
        <w:pStyle w:val="Body"/>
        <w:spacing w:line="480" w:lineRule="auto"/>
        <w:rPr>
          <w:rStyle w:val="None"/>
          <w:rFonts w:eastAsia="Times New Roman" w:cs="Times New Roman"/>
          <w:bCs/>
        </w:rPr>
      </w:pPr>
      <w:r>
        <w:rPr>
          <w:rStyle w:val="None"/>
          <w:rFonts w:eastAsia="Times New Roman" w:cs="Times New Roman"/>
          <w:b/>
          <w:bCs/>
        </w:rPr>
        <w:t xml:space="preserve">Figure 3: </w:t>
      </w:r>
      <w:r>
        <w:rPr>
          <w:rStyle w:val="None"/>
          <w:rFonts w:eastAsia="Times New Roman" w:cs="Times New Roman"/>
          <w:bCs/>
        </w:rPr>
        <w:t>A meta-regression depicting the relationship between shrub density (individuals/k</w:t>
      </w:r>
      <w:r w:rsidRPr="002D273E">
        <w:rPr>
          <w:rStyle w:val="None"/>
          <w:rFonts w:eastAsia="Times New Roman" w:cs="Times New Roman"/>
          <w:bCs/>
        </w:rPr>
        <w:t>m</w:t>
      </w:r>
      <w:r>
        <w:rPr>
          <w:rStyle w:val="None"/>
          <w:rFonts w:eastAsia="Times New Roman" w:cs="Times New Roman"/>
          <w:bCs/>
          <w:vertAlign w:val="superscript"/>
        </w:rPr>
        <w:t>2</w:t>
      </w:r>
      <w:r>
        <w:rPr>
          <w:rStyle w:val="None"/>
          <w:rFonts w:eastAsia="Times New Roman" w:cs="Times New Roman"/>
          <w:bCs/>
        </w:rPr>
        <w:t>) and animal abundance (number of individuals) amongst 3 different shrub species. Colored points represent the ecosystem with blue depicting grasslands and red depicting deserts.</w:t>
      </w:r>
    </w:p>
    <w:p w14:paraId="324BA514" w14:textId="77777777" w:rsidR="001B44DB" w:rsidRDefault="001B44DB" w:rsidP="001B44DB">
      <w:pPr>
        <w:pStyle w:val="Body"/>
        <w:spacing w:line="480" w:lineRule="auto"/>
        <w:rPr>
          <w:rStyle w:val="None"/>
          <w:rFonts w:eastAsia="Times New Roman" w:cs="Times New Roman"/>
          <w:b/>
          <w:bCs/>
        </w:rPr>
      </w:pPr>
    </w:p>
    <w:p w14:paraId="1B08AC36" w14:textId="77777777" w:rsidR="001B44DB" w:rsidRDefault="001B44DB" w:rsidP="001B44DB">
      <w:pPr>
        <w:pStyle w:val="Body"/>
        <w:spacing w:line="480" w:lineRule="auto"/>
        <w:rPr>
          <w:rStyle w:val="None"/>
          <w:rFonts w:eastAsia="Times New Roman" w:cs="Times New Roman"/>
          <w:b/>
          <w:bCs/>
        </w:rPr>
      </w:pPr>
    </w:p>
    <w:p w14:paraId="36C35315" w14:textId="77777777" w:rsidR="001B44DB" w:rsidRDefault="001B44DB" w:rsidP="001B44DB">
      <w:pPr>
        <w:pStyle w:val="Body"/>
        <w:spacing w:line="480" w:lineRule="auto"/>
        <w:rPr>
          <w:rStyle w:val="None"/>
          <w:rFonts w:eastAsia="Times New Roman" w:cs="Times New Roman"/>
          <w:b/>
          <w:bCs/>
        </w:rPr>
      </w:pPr>
    </w:p>
    <w:p w14:paraId="7E5720B2" w14:textId="77777777" w:rsidR="001B44DB" w:rsidRDefault="001B44DB" w:rsidP="001B44DB">
      <w:pPr>
        <w:pStyle w:val="Body"/>
        <w:spacing w:line="480" w:lineRule="auto"/>
        <w:rPr>
          <w:rStyle w:val="None"/>
          <w:rFonts w:eastAsia="Times New Roman" w:cs="Times New Roman"/>
          <w:b/>
          <w:bCs/>
        </w:rPr>
      </w:pPr>
    </w:p>
    <w:p w14:paraId="6F8E4539" w14:textId="77777777" w:rsidR="001B44DB" w:rsidRDefault="001B44DB" w:rsidP="001B44DB">
      <w:pPr>
        <w:pStyle w:val="Body"/>
        <w:spacing w:line="480" w:lineRule="auto"/>
        <w:rPr>
          <w:rStyle w:val="None"/>
          <w:rFonts w:eastAsia="Times New Roman" w:cs="Times New Roman"/>
          <w:b/>
          <w:bCs/>
        </w:rPr>
      </w:pPr>
    </w:p>
    <w:p w14:paraId="40027F96" w14:textId="77777777" w:rsidR="001B44DB" w:rsidRDefault="001B44DB" w:rsidP="001B44DB">
      <w:pPr>
        <w:pStyle w:val="Body"/>
        <w:spacing w:line="480" w:lineRule="auto"/>
        <w:rPr>
          <w:rStyle w:val="None"/>
          <w:rFonts w:eastAsia="Times New Roman" w:cs="Times New Roman"/>
          <w:b/>
          <w:bCs/>
        </w:rPr>
      </w:pPr>
    </w:p>
    <w:p w14:paraId="3AE57C47" w14:textId="77777777" w:rsidR="001B44DB" w:rsidRDefault="001B44DB" w:rsidP="001B44DB">
      <w:pPr>
        <w:pStyle w:val="Body"/>
        <w:spacing w:line="480" w:lineRule="auto"/>
        <w:rPr>
          <w:rStyle w:val="None"/>
          <w:rFonts w:eastAsia="Times New Roman" w:cs="Times New Roman"/>
          <w:b/>
          <w:bCs/>
        </w:rPr>
      </w:pPr>
    </w:p>
    <w:p w14:paraId="10DD8105" w14:textId="77777777" w:rsidR="001B44DB" w:rsidRDefault="001B44DB" w:rsidP="001B44DB">
      <w:pPr>
        <w:pStyle w:val="Body"/>
        <w:spacing w:line="480" w:lineRule="auto"/>
        <w:rPr>
          <w:rStyle w:val="None"/>
          <w:rFonts w:eastAsia="Times New Roman" w:cs="Times New Roman"/>
          <w:b/>
          <w:bCs/>
        </w:rPr>
      </w:pPr>
      <w:r>
        <w:rPr>
          <w:rStyle w:val="None"/>
          <w:b/>
          <w:bCs/>
        </w:rPr>
        <w:lastRenderedPageBreak/>
        <w:t>Appendix A:</w:t>
      </w:r>
    </w:p>
    <w:p w14:paraId="1CAB4C66" w14:textId="77777777" w:rsidR="001B44DB" w:rsidRDefault="001B44DB" w:rsidP="001B44DB">
      <w:pPr>
        <w:pStyle w:val="Body"/>
        <w:spacing w:line="480" w:lineRule="auto"/>
        <w:jc w:val="center"/>
        <w:rPr>
          <w:rStyle w:val="None"/>
          <w:rFonts w:eastAsia="Times New Roman" w:cs="Times New Roman"/>
          <w:b/>
          <w:bCs/>
        </w:rPr>
      </w:pPr>
    </w:p>
    <w:p w14:paraId="729EA5A4" w14:textId="77777777" w:rsidR="001B44DB" w:rsidRDefault="001B44DB" w:rsidP="001B44DB">
      <w:pPr>
        <w:pStyle w:val="Body"/>
        <w:spacing w:line="480" w:lineRule="auto"/>
        <w:jc w:val="center"/>
        <w:rPr>
          <w:rStyle w:val="None"/>
        </w:rPr>
      </w:pPr>
      <w:r>
        <w:rPr>
          <w:noProof/>
          <w14:textOutline w14:w="0" w14:cap="rnd" w14:cmpd="sng" w14:algn="ctr">
            <w14:noFill/>
            <w14:prstDash w14:val="solid"/>
            <w14:bevel/>
          </w14:textOutline>
        </w:rPr>
        <w:drawing>
          <wp:inline distT="0" distB="0" distL="0" distR="0" wp14:anchorId="1D4CC6ED" wp14:editId="25782BB8">
            <wp:extent cx="5427345" cy="6172200"/>
            <wp:effectExtent l="0" t="0" r="8255" b="0"/>
            <wp:docPr id="11" name="Picture 11" descr="/Users/mariozuliani/Desktop/Screen Shot 2021-08-10 at 7.3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iozuliani/Desktop/Screen Shot 2021-08-10 at 7.38.30 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7345" cy="6172200"/>
                    </a:xfrm>
                    <a:prstGeom prst="rect">
                      <a:avLst/>
                    </a:prstGeom>
                    <a:noFill/>
                    <a:ln>
                      <a:noFill/>
                    </a:ln>
                  </pic:spPr>
                </pic:pic>
              </a:graphicData>
            </a:graphic>
          </wp:inline>
        </w:drawing>
      </w:r>
    </w:p>
    <w:p w14:paraId="4B457472" w14:textId="77777777" w:rsidR="001B44DB" w:rsidRDefault="001B44DB" w:rsidP="001B44DB">
      <w:pPr>
        <w:pStyle w:val="Body"/>
        <w:spacing w:line="480" w:lineRule="auto"/>
        <w:rPr>
          <w:rStyle w:val="None"/>
        </w:rPr>
      </w:pPr>
      <w:r>
        <w:rPr>
          <w:rStyle w:val="None"/>
          <w:b/>
          <w:bCs/>
        </w:rPr>
        <w:t xml:space="preserve">Figure S1: </w:t>
      </w:r>
      <w:proofErr w:type="spellStart"/>
      <w:r>
        <w:rPr>
          <w:rStyle w:val="None"/>
        </w:rPr>
        <w:t>Prisma</w:t>
      </w:r>
      <w:proofErr w:type="spellEnd"/>
      <w:r>
        <w:rPr>
          <w:rStyle w:val="None"/>
        </w:rPr>
        <w:t xml:space="preserve"> diagram used for shrub density review (Moher et al. 2009). Keywords include: 1) density*, shrub*, </w:t>
      </w:r>
      <w:proofErr w:type="spellStart"/>
      <w:r>
        <w:rPr>
          <w:rStyle w:val="None"/>
        </w:rPr>
        <w:t>facil</w:t>
      </w:r>
      <w:proofErr w:type="spellEnd"/>
      <w:r>
        <w:rPr>
          <w:rStyle w:val="None"/>
        </w:rPr>
        <w:t xml:space="preserve">*, 2) density*, shrub* </w:t>
      </w:r>
      <w:proofErr w:type="spellStart"/>
      <w:r>
        <w:rPr>
          <w:rStyle w:val="None"/>
        </w:rPr>
        <w:t>facil</w:t>
      </w:r>
      <w:proofErr w:type="spellEnd"/>
      <w:r>
        <w:rPr>
          <w:rStyle w:val="None"/>
        </w:rPr>
        <w:t>*, animal* 3) density*, shrub* animal* facilitate*, AND 4) animal*, shrub*, abundance* in March 2022.</w:t>
      </w:r>
    </w:p>
    <w:p w14:paraId="42911A99" w14:textId="77777777" w:rsidR="001B44DB" w:rsidRPr="00436611" w:rsidRDefault="001B44DB" w:rsidP="001B44DB">
      <w:pPr>
        <w:pStyle w:val="Body"/>
        <w:spacing w:line="480" w:lineRule="auto"/>
        <w:rPr>
          <w:rFonts w:asciiTheme="majorBidi" w:hAnsiTheme="majorBidi" w:cstheme="majorBidi"/>
          <w:b/>
          <w:bCs/>
          <w:lang w:val="en-CA"/>
        </w:rPr>
      </w:pPr>
      <w:r>
        <w:rPr>
          <w:rFonts w:asciiTheme="majorBidi" w:hAnsiTheme="majorBidi" w:cstheme="majorBidi"/>
          <w:b/>
          <w:bCs/>
          <w:lang w:val="en-CA"/>
        </w:rPr>
        <w:lastRenderedPageBreak/>
        <w:t>S</w:t>
      </w:r>
      <w:r w:rsidRPr="00436611">
        <w:rPr>
          <w:rFonts w:asciiTheme="majorBidi" w:hAnsiTheme="majorBidi" w:cstheme="majorBidi"/>
          <w:b/>
          <w:bCs/>
          <w:lang w:val="en-CA"/>
        </w:rPr>
        <w:t xml:space="preserve">hrub </w:t>
      </w:r>
      <w:r>
        <w:rPr>
          <w:rFonts w:asciiTheme="majorBidi" w:hAnsiTheme="majorBidi" w:cstheme="majorBidi"/>
          <w:b/>
          <w:bCs/>
          <w:lang w:val="en-CA"/>
        </w:rPr>
        <w:t>density effects on an endangered l</w:t>
      </w:r>
      <w:r w:rsidRPr="00436611">
        <w:rPr>
          <w:rFonts w:asciiTheme="majorBidi" w:hAnsiTheme="majorBidi" w:cstheme="majorBidi"/>
          <w:b/>
          <w:bCs/>
          <w:lang w:val="en-CA"/>
        </w:rPr>
        <w:t xml:space="preserve">izard </w:t>
      </w:r>
      <w:r>
        <w:rPr>
          <w:rFonts w:asciiTheme="majorBidi" w:hAnsiTheme="majorBidi" w:cstheme="majorBidi"/>
          <w:b/>
          <w:bCs/>
          <w:lang w:val="en-CA"/>
        </w:rPr>
        <w:t>of the San Joaquin Desert</w:t>
      </w:r>
      <w:r w:rsidRPr="00436611">
        <w:rPr>
          <w:rFonts w:asciiTheme="majorBidi" w:hAnsiTheme="majorBidi" w:cstheme="majorBidi"/>
          <w:b/>
          <w:bCs/>
          <w:lang w:val="en-CA"/>
        </w:rPr>
        <w:t>, California</w:t>
      </w:r>
    </w:p>
    <w:p w14:paraId="53B6299C" w14:textId="77777777" w:rsidR="001B44DB" w:rsidRPr="00131830" w:rsidRDefault="001B44DB" w:rsidP="001B44DB">
      <w:pPr>
        <w:pStyle w:val="BodyA"/>
        <w:spacing w:line="360" w:lineRule="auto"/>
        <w:rPr>
          <w:lang w:val="en-CA"/>
        </w:rPr>
      </w:pPr>
      <w:r w:rsidRPr="00131830">
        <w:rPr>
          <w:rStyle w:val="PageNumber"/>
          <w:lang w:val="en-CA"/>
        </w:rPr>
        <w:t>Mario Zuliani</w:t>
      </w:r>
      <w:r w:rsidRPr="00131830">
        <w:rPr>
          <w:vertAlign w:val="superscript"/>
          <w:lang w:val="en-CA"/>
        </w:rPr>
        <w:t>1*</w:t>
      </w:r>
      <w:r w:rsidRPr="00131830">
        <w:rPr>
          <w:rStyle w:val="PageNumber"/>
          <w:lang w:val="en-CA"/>
        </w:rPr>
        <w:t xml:space="preserve">, </w:t>
      </w:r>
      <w:proofErr w:type="spellStart"/>
      <w:r w:rsidRPr="00131830">
        <w:rPr>
          <w:rStyle w:val="PageNumber"/>
          <w:lang w:val="en-CA"/>
        </w:rPr>
        <w:t>Nargol</w:t>
      </w:r>
      <w:proofErr w:type="spellEnd"/>
      <w:r w:rsidRPr="00131830">
        <w:rPr>
          <w:rStyle w:val="PageNumber"/>
          <w:lang w:val="en-CA"/>
        </w:rPr>
        <w:t xml:space="preserve"> Ghazian</w:t>
      </w:r>
      <w:r w:rsidRPr="00131830">
        <w:rPr>
          <w:vertAlign w:val="superscript"/>
          <w:lang w:val="en-CA"/>
        </w:rPr>
        <w:t>1</w:t>
      </w:r>
      <w:r w:rsidRPr="00131830">
        <w:rPr>
          <w:rStyle w:val="PageNumber"/>
          <w:lang w:val="en-CA"/>
        </w:rPr>
        <w:t>, Michael F. Westphal</w:t>
      </w:r>
      <w:r w:rsidRPr="00131830">
        <w:rPr>
          <w:vertAlign w:val="superscript"/>
          <w:lang w:val="en-CA"/>
        </w:rPr>
        <w:t>2</w:t>
      </w:r>
      <w:r w:rsidRPr="00131830">
        <w:rPr>
          <w:rStyle w:val="PageNumber"/>
          <w:lang w:val="en-CA"/>
        </w:rPr>
        <w:t xml:space="preserve">, </w:t>
      </w:r>
      <w:r>
        <w:rPr>
          <w:rStyle w:val="PageNumber"/>
          <w:lang w:val="en-CA"/>
        </w:rPr>
        <w:t xml:space="preserve">H. </w:t>
      </w:r>
      <w:r w:rsidRPr="00131830">
        <w:rPr>
          <w:rStyle w:val="PageNumber"/>
          <w:lang w:val="en-CA"/>
        </w:rPr>
        <w:t>Scott Butterfield</w:t>
      </w:r>
      <w:r>
        <w:rPr>
          <w:rStyle w:val="PageNumber"/>
          <w:vertAlign w:val="superscript"/>
          <w:lang w:val="en-CA"/>
        </w:rPr>
        <w:t>3</w:t>
      </w:r>
      <w:r w:rsidRPr="00131830">
        <w:rPr>
          <w:rStyle w:val="PageNumber"/>
          <w:lang w:val="en-CA"/>
        </w:rPr>
        <w:t xml:space="preserve"> and Christopher J. Lortie</w:t>
      </w:r>
      <w:r w:rsidRPr="00131830">
        <w:rPr>
          <w:vertAlign w:val="superscript"/>
          <w:lang w:val="en-CA"/>
        </w:rPr>
        <w:t>1</w:t>
      </w:r>
      <w:r w:rsidRPr="00131830">
        <w:rPr>
          <w:rStyle w:val="PageNumber"/>
          <w:lang w:val="en-CA"/>
        </w:rPr>
        <w:t xml:space="preserve">. </w:t>
      </w:r>
    </w:p>
    <w:p w14:paraId="0E673133" w14:textId="77777777" w:rsidR="001B44DB" w:rsidRPr="00131830" w:rsidRDefault="001B44DB" w:rsidP="001B44DB">
      <w:pPr>
        <w:pStyle w:val="BodyA"/>
        <w:spacing w:line="360" w:lineRule="auto"/>
        <w:rPr>
          <w:lang w:val="en-CA"/>
        </w:rPr>
      </w:pPr>
    </w:p>
    <w:p w14:paraId="27D717BE" w14:textId="77777777" w:rsidR="001B44DB" w:rsidRPr="00131830" w:rsidRDefault="001B44DB" w:rsidP="001B44DB">
      <w:pPr>
        <w:pStyle w:val="BodyA"/>
        <w:spacing w:line="276" w:lineRule="auto"/>
        <w:rPr>
          <w:color w:val="222222"/>
          <w:u w:color="222222"/>
          <w:shd w:val="clear" w:color="auto" w:fill="FFFFFF"/>
          <w:lang w:val="en-CA"/>
        </w:rPr>
      </w:pPr>
      <w:r w:rsidRPr="00131830">
        <w:rPr>
          <w:vertAlign w:val="superscript"/>
          <w:lang w:val="en-CA"/>
        </w:rPr>
        <w:t>1</w:t>
      </w:r>
      <w:r w:rsidRPr="00131830">
        <w:rPr>
          <w:rStyle w:val="PageNumber"/>
          <w:lang w:val="en-CA"/>
        </w:rPr>
        <w:t>Department of Biological Science, York University,</w:t>
      </w:r>
      <w:r w:rsidRPr="00131830">
        <w:rPr>
          <w:color w:val="222222"/>
          <w:sz w:val="48"/>
          <w:szCs w:val="48"/>
          <w:u w:color="222222"/>
          <w:shd w:val="clear" w:color="auto" w:fill="FFFFFF"/>
          <w:lang w:val="en-CA"/>
        </w:rPr>
        <w:t xml:space="preserve"> </w:t>
      </w:r>
      <w:r w:rsidRPr="00131830">
        <w:rPr>
          <w:color w:val="222222"/>
          <w:u w:color="222222"/>
          <w:shd w:val="clear" w:color="auto" w:fill="FFFFFF"/>
          <w:lang w:val="en-CA"/>
        </w:rPr>
        <w:t xml:space="preserve">4700 </w:t>
      </w:r>
      <w:proofErr w:type="spellStart"/>
      <w:r w:rsidRPr="00131830">
        <w:rPr>
          <w:color w:val="222222"/>
          <w:u w:color="222222"/>
          <w:shd w:val="clear" w:color="auto" w:fill="FFFFFF"/>
          <w:lang w:val="en-CA"/>
        </w:rPr>
        <w:t>Keele</w:t>
      </w:r>
      <w:proofErr w:type="spellEnd"/>
      <w:r w:rsidRPr="00131830">
        <w:rPr>
          <w:color w:val="222222"/>
          <w:u w:color="222222"/>
          <w:shd w:val="clear" w:color="auto" w:fill="FFFFFF"/>
          <w:lang w:val="en-CA"/>
        </w:rPr>
        <w:t xml:space="preserve"> St, Toronto, ON M3J 1P3, Canada</w:t>
      </w:r>
    </w:p>
    <w:p w14:paraId="01B69FEE" w14:textId="77777777" w:rsidR="001B44DB" w:rsidRPr="00131830" w:rsidRDefault="001B44DB" w:rsidP="001B44DB">
      <w:pPr>
        <w:pStyle w:val="BodyA"/>
        <w:spacing w:line="276" w:lineRule="auto"/>
        <w:rPr>
          <w:color w:val="222222"/>
          <w:u w:color="222222"/>
          <w:shd w:val="clear" w:color="auto" w:fill="FFFFFF"/>
          <w:lang w:val="en-CA"/>
        </w:rPr>
      </w:pPr>
      <w:r w:rsidRPr="00131830">
        <w:rPr>
          <w:color w:val="222222"/>
          <w:u w:color="222222"/>
          <w:shd w:val="clear" w:color="auto" w:fill="FFFFFF"/>
          <w:vertAlign w:val="superscript"/>
          <w:lang w:val="en-CA"/>
        </w:rPr>
        <w:t>2</w:t>
      </w:r>
      <w:r w:rsidRPr="00131830">
        <w:rPr>
          <w:color w:val="222222"/>
          <w:u w:color="222222"/>
          <w:shd w:val="clear" w:color="auto" w:fill="FFFFFF"/>
          <w:lang w:val="en-CA"/>
        </w:rPr>
        <w:t>US Bureau of Land Management, Central Coast Field Office, Marina, California, USA</w:t>
      </w:r>
    </w:p>
    <w:p w14:paraId="56222103" w14:textId="77777777" w:rsidR="001B44DB" w:rsidRPr="00131830" w:rsidRDefault="001B44DB" w:rsidP="001B44DB">
      <w:pPr>
        <w:pStyle w:val="BodyA"/>
        <w:spacing w:line="276" w:lineRule="auto"/>
        <w:rPr>
          <w:lang w:val="en-CA"/>
        </w:rPr>
      </w:pPr>
      <w:r w:rsidRPr="00131830">
        <w:rPr>
          <w:color w:val="222222"/>
          <w:u w:color="222222"/>
          <w:shd w:val="clear" w:color="auto" w:fill="FFFFFF"/>
          <w:vertAlign w:val="superscript"/>
          <w:lang w:val="en-CA"/>
        </w:rPr>
        <w:t>3</w:t>
      </w:r>
      <w:r w:rsidRPr="00131830">
        <w:rPr>
          <w:color w:val="222222"/>
          <w:u w:color="222222"/>
          <w:shd w:val="clear" w:color="auto" w:fill="FFFFFF"/>
          <w:lang w:val="en-CA"/>
        </w:rPr>
        <w:t xml:space="preserve">The Nature Conservancy, </w:t>
      </w:r>
      <w:r>
        <w:rPr>
          <w:color w:val="222222"/>
          <w:u w:color="222222"/>
          <w:shd w:val="clear" w:color="auto" w:fill="FFFFFF"/>
          <w:lang w:val="en-CA"/>
        </w:rPr>
        <w:t>Sacramento</w:t>
      </w:r>
      <w:r w:rsidRPr="00131830">
        <w:rPr>
          <w:color w:val="222222"/>
          <w:u w:color="222222"/>
          <w:shd w:val="clear" w:color="auto" w:fill="FFFFFF"/>
          <w:lang w:val="en-CA"/>
        </w:rPr>
        <w:t>, California, USA</w:t>
      </w:r>
    </w:p>
    <w:p w14:paraId="765948BB" w14:textId="77777777" w:rsidR="001B44DB" w:rsidRPr="00131830" w:rsidRDefault="001B44DB" w:rsidP="001B44DB">
      <w:pPr>
        <w:pStyle w:val="BodyA"/>
        <w:spacing w:line="276" w:lineRule="auto"/>
        <w:rPr>
          <w:lang w:val="en-CA"/>
        </w:rPr>
      </w:pPr>
    </w:p>
    <w:p w14:paraId="5A481A34" w14:textId="77777777" w:rsidR="001B44DB" w:rsidRPr="00131830" w:rsidRDefault="001B44DB" w:rsidP="001B44DB">
      <w:pPr>
        <w:pStyle w:val="BodyA"/>
        <w:spacing w:line="276" w:lineRule="auto"/>
        <w:rPr>
          <w:lang w:val="en-CA"/>
        </w:rPr>
      </w:pPr>
      <w:r w:rsidRPr="00131830">
        <w:rPr>
          <w:vertAlign w:val="superscript"/>
          <w:lang w:val="en-CA"/>
        </w:rPr>
        <w:t>*</w:t>
      </w:r>
      <w:r w:rsidRPr="00131830">
        <w:rPr>
          <w:rStyle w:val="PageNumber"/>
          <w:lang w:val="en-CA"/>
        </w:rPr>
        <w:t xml:space="preserve">Corresponding Author: Department of Biological Science, York University, 4700 </w:t>
      </w:r>
      <w:proofErr w:type="spellStart"/>
      <w:r w:rsidRPr="00131830">
        <w:rPr>
          <w:rStyle w:val="PageNumber"/>
          <w:lang w:val="en-CA"/>
        </w:rPr>
        <w:t>Keele</w:t>
      </w:r>
      <w:proofErr w:type="spellEnd"/>
      <w:r w:rsidRPr="00131830">
        <w:rPr>
          <w:rStyle w:val="PageNumber"/>
          <w:lang w:val="en-CA"/>
        </w:rPr>
        <w:t xml:space="preserve"> St, Toronto, ON, M3J 1P3, Canada. Email: </w:t>
      </w:r>
      <w:hyperlink r:id="rId70" w:history="1">
        <w:r w:rsidRPr="00131830">
          <w:rPr>
            <w:rStyle w:val="PageNumber"/>
            <w:lang w:val="en-CA"/>
          </w:rPr>
          <w:t>zulianimario96@gmail.com</w:t>
        </w:r>
      </w:hyperlink>
      <w:r w:rsidRPr="00131830">
        <w:rPr>
          <w:rFonts w:ascii="Arial Unicode MS" w:hAnsi="Arial Unicode MS"/>
          <w:lang w:val="en-CA"/>
        </w:rPr>
        <w:br w:type="page"/>
      </w:r>
    </w:p>
    <w:p w14:paraId="1B2228DD"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lastRenderedPageBreak/>
        <w:t>Abstract</w:t>
      </w:r>
    </w:p>
    <w:p w14:paraId="08867650" w14:textId="77777777" w:rsidR="001B44DB" w:rsidRDefault="001B44DB" w:rsidP="001B44DB">
      <w:pPr>
        <w:pStyle w:val="Body"/>
        <w:spacing w:line="480" w:lineRule="auto"/>
        <w:rPr>
          <w:rFonts w:asciiTheme="majorBidi" w:hAnsiTheme="majorBidi" w:cstheme="majorBidi"/>
          <w:lang w:val="en-CA"/>
        </w:rPr>
      </w:pPr>
      <w:r w:rsidRPr="00436611">
        <w:rPr>
          <w:rFonts w:asciiTheme="majorBidi" w:hAnsiTheme="majorBidi" w:cstheme="majorBidi"/>
          <w:lang w:val="en-CA"/>
        </w:rPr>
        <w:t>Facilitative associations between foundational shrub species and animal communities are frequent in desert ecosystems. Here</w:t>
      </w:r>
      <w:r>
        <w:rPr>
          <w:rFonts w:asciiTheme="majorBidi" w:hAnsiTheme="majorBidi" w:cstheme="majorBidi"/>
          <w:lang w:val="en-CA"/>
        </w:rPr>
        <w:t>in</w:t>
      </w:r>
      <w:r w:rsidRPr="00436611">
        <w:rPr>
          <w:rFonts w:asciiTheme="majorBidi" w:hAnsiTheme="majorBidi" w:cstheme="majorBidi"/>
          <w:lang w:val="en-CA"/>
        </w:rPr>
        <w:t>, we test</w:t>
      </w:r>
      <w:r>
        <w:rPr>
          <w:rFonts w:asciiTheme="majorBidi" w:hAnsiTheme="majorBidi" w:cstheme="majorBidi"/>
          <w:lang w:val="en-CA"/>
        </w:rPr>
        <w:t>ed</w:t>
      </w:r>
      <w:r w:rsidRPr="00436611">
        <w:rPr>
          <w:rFonts w:asciiTheme="majorBidi" w:hAnsiTheme="majorBidi" w:cstheme="majorBidi"/>
          <w:lang w:val="en-CA"/>
        </w:rPr>
        <w:t xml:space="preserve"> whether</w:t>
      </w:r>
      <w:r>
        <w:rPr>
          <w:rFonts w:asciiTheme="majorBidi" w:hAnsiTheme="majorBidi" w:cstheme="majorBidi"/>
          <w:lang w:val="en-CA"/>
        </w:rPr>
        <w:t xml:space="preserve"> shrub density of the foundational shrub species </w:t>
      </w:r>
      <w:r>
        <w:rPr>
          <w:rFonts w:asciiTheme="majorBidi" w:hAnsiTheme="majorBidi" w:cstheme="majorBidi"/>
          <w:i/>
          <w:lang w:val="en-CA"/>
        </w:rPr>
        <w:t xml:space="preserve">Ephedra </w:t>
      </w:r>
      <w:proofErr w:type="spellStart"/>
      <w:r>
        <w:rPr>
          <w:rFonts w:asciiTheme="majorBidi" w:hAnsiTheme="majorBidi" w:cstheme="majorBidi"/>
          <w:i/>
          <w:lang w:val="en-CA"/>
        </w:rPr>
        <w:t>californica</w:t>
      </w:r>
      <w:proofErr w:type="spellEnd"/>
      <w:r>
        <w:rPr>
          <w:rFonts w:asciiTheme="majorBidi" w:hAnsiTheme="majorBidi" w:cstheme="majorBidi"/>
          <w:lang w:val="en-CA"/>
        </w:rPr>
        <w:t xml:space="preserve"> could be used to predict the presence of</w:t>
      </w:r>
      <w:r w:rsidRPr="00436611">
        <w:rPr>
          <w:rFonts w:asciiTheme="majorBidi" w:hAnsiTheme="majorBidi" w:cstheme="majorBidi"/>
          <w:lang w:val="en-CA"/>
        </w:rPr>
        <w:t xml:space="preserve"> the </w:t>
      </w:r>
      <w:r>
        <w:rPr>
          <w:rFonts w:asciiTheme="majorBidi" w:hAnsiTheme="majorBidi" w:cstheme="majorBidi"/>
          <w:lang w:val="en-CA"/>
        </w:rPr>
        <w:t>F</w:t>
      </w:r>
      <w:r w:rsidRPr="00436611">
        <w:rPr>
          <w:rFonts w:asciiTheme="majorBidi" w:hAnsiTheme="majorBidi" w:cstheme="majorBidi"/>
          <w:lang w:val="en-CA"/>
        </w:rPr>
        <w:t xml:space="preserve">ederally endangered </w:t>
      </w:r>
      <w:r>
        <w:rPr>
          <w:rFonts w:asciiTheme="majorBidi" w:hAnsiTheme="majorBidi" w:cstheme="majorBidi"/>
          <w:lang w:val="en-CA"/>
        </w:rPr>
        <w:t xml:space="preserve">blunt-nosed leopard </w:t>
      </w:r>
      <w:r w:rsidRPr="00436611">
        <w:rPr>
          <w:rFonts w:asciiTheme="majorBidi" w:hAnsiTheme="majorBidi" w:cstheme="majorBidi"/>
          <w:lang w:val="en-CA"/>
        </w:rPr>
        <w:t>lizard</w:t>
      </w:r>
      <w:r>
        <w:rPr>
          <w:rFonts w:asciiTheme="majorBidi" w:hAnsiTheme="majorBidi" w:cstheme="majorBidi"/>
          <w:lang w:val="en-CA"/>
        </w:rPr>
        <w:t>,</w:t>
      </w:r>
      <w:r w:rsidRPr="00436611">
        <w:rPr>
          <w:rFonts w:asciiTheme="majorBidi" w:hAnsiTheme="majorBidi" w:cstheme="majorBidi"/>
          <w:lang w:val="en-CA"/>
        </w:rPr>
        <w:t xml:space="preserve"> </w:t>
      </w:r>
      <w:r w:rsidRPr="00436611">
        <w:rPr>
          <w:rFonts w:asciiTheme="majorBidi" w:hAnsiTheme="majorBidi" w:cstheme="majorBidi"/>
          <w:i/>
          <w:iCs/>
          <w:lang w:val="en-CA"/>
        </w:rPr>
        <w:t xml:space="preserve">Gambelia </w:t>
      </w:r>
      <w:proofErr w:type="spellStart"/>
      <w:r w:rsidRPr="00436611">
        <w:rPr>
          <w:rFonts w:asciiTheme="majorBidi" w:hAnsiTheme="majorBidi" w:cstheme="majorBidi"/>
          <w:i/>
          <w:iCs/>
          <w:lang w:val="en-CA"/>
        </w:rPr>
        <w:t>sila</w:t>
      </w:r>
      <w:proofErr w:type="spellEnd"/>
      <w:r w:rsidRPr="00436611">
        <w:rPr>
          <w:rFonts w:asciiTheme="majorBidi" w:hAnsiTheme="majorBidi" w:cstheme="majorBidi"/>
          <w:lang w:val="en-CA"/>
        </w:rPr>
        <w:t xml:space="preserve">. To test this, we </w:t>
      </w:r>
      <w:r>
        <w:rPr>
          <w:rFonts w:asciiTheme="majorBidi" w:hAnsiTheme="majorBidi" w:cstheme="majorBidi"/>
          <w:lang w:val="en-CA"/>
        </w:rPr>
        <w:t xml:space="preserve">overlaid </w:t>
      </w:r>
      <w:r w:rsidRPr="00436611">
        <w:rPr>
          <w:rFonts w:asciiTheme="majorBidi" w:hAnsiTheme="majorBidi" w:cstheme="majorBidi"/>
          <w:lang w:val="en-CA"/>
        </w:rPr>
        <w:t>3</w:t>
      </w:r>
      <w:r>
        <w:rPr>
          <w:rFonts w:asciiTheme="majorBidi" w:hAnsiTheme="majorBidi" w:cstheme="majorBidi"/>
          <w:lang w:val="en-CA"/>
        </w:rPr>
        <w:t xml:space="preserve"> </w:t>
      </w:r>
      <w:r w:rsidRPr="00436611">
        <w:rPr>
          <w:rFonts w:asciiTheme="majorBidi" w:hAnsiTheme="majorBidi" w:cstheme="majorBidi"/>
          <w:lang w:val="en-CA"/>
        </w:rPr>
        <w:t>year</w:t>
      </w:r>
      <w:r>
        <w:rPr>
          <w:rFonts w:asciiTheme="majorBidi" w:hAnsiTheme="majorBidi" w:cstheme="majorBidi"/>
          <w:lang w:val="en-CA"/>
        </w:rPr>
        <w:t>s</w:t>
      </w:r>
      <w:r w:rsidRPr="00436611">
        <w:rPr>
          <w:rFonts w:asciiTheme="majorBidi" w:hAnsiTheme="majorBidi" w:cstheme="majorBidi"/>
          <w:lang w:val="en-CA"/>
        </w:rPr>
        <w:t xml:space="preserve"> </w:t>
      </w:r>
      <w:r>
        <w:rPr>
          <w:rFonts w:asciiTheme="majorBidi" w:hAnsiTheme="majorBidi" w:cstheme="majorBidi"/>
          <w:lang w:val="en-CA"/>
        </w:rPr>
        <w:t xml:space="preserve">of previously analyzed lizard </w:t>
      </w:r>
      <w:r w:rsidRPr="00436611">
        <w:rPr>
          <w:rFonts w:asciiTheme="majorBidi" w:hAnsiTheme="majorBidi" w:cstheme="majorBidi"/>
          <w:lang w:val="en-CA"/>
        </w:rPr>
        <w:t xml:space="preserve">radio telemetry data </w:t>
      </w:r>
      <w:r>
        <w:rPr>
          <w:rFonts w:asciiTheme="majorBidi" w:hAnsiTheme="majorBidi" w:cstheme="majorBidi"/>
          <w:lang w:val="en-CA"/>
        </w:rPr>
        <w:t>on</w:t>
      </w:r>
      <w:r w:rsidRPr="00436611">
        <w:rPr>
          <w:rFonts w:asciiTheme="majorBidi" w:hAnsiTheme="majorBidi" w:cstheme="majorBidi"/>
          <w:lang w:val="en-CA"/>
        </w:rPr>
        <w:t xml:space="preserve"> shrub location density </w:t>
      </w:r>
      <w:r>
        <w:rPr>
          <w:rFonts w:asciiTheme="majorBidi" w:hAnsiTheme="majorBidi" w:cstheme="majorBidi"/>
          <w:lang w:val="en-CA"/>
        </w:rPr>
        <w:t>maps developed using</w:t>
      </w:r>
      <w:r w:rsidRPr="00436611">
        <w:rPr>
          <w:rFonts w:asciiTheme="majorBidi" w:hAnsiTheme="majorBidi" w:cstheme="majorBidi"/>
          <w:lang w:val="en-CA"/>
        </w:rPr>
        <w:t xml:space="preserve"> satellite imagery. </w:t>
      </w:r>
      <w:r>
        <w:rPr>
          <w:rFonts w:asciiTheme="majorBidi" w:hAnsiTheme="majorBidi" w:cstheme="majorBidi"/>
          <w:lang w:val="en-CA"/>
        </w:rPr>
        <w:t>We calculated t</w:t>
      </w:r>
      <w:r w:rsidRPr="00436611">
        <w:rPr>
          <w:rFonts w:asciiTheme="majorBidi" w:hAnsiTheme="majorBidi" w:cstheme="majorBidi"/>
          <w:lang w:val="en-CA"/>
        </w:rPr>
        <w:t>he density</w:t>
      </w:r>
      <w:r>
        <w:rPr>
          <w:rFonts w:asciiTheme="majorBidi" w:hAnsiTheme="majorBidi" w:cstheme="majorBidi"/>
          <w:lang w:val="en-CA"/>
        </w:rPr>
        <w:t xml:space="preserve"> </w:t>
      </w:r>
      <w:r w:rsidRPr="00436611">
        <w:rPr>
          <w:rFonts w:asciiTheme="majorBidi" w:hAnsiTheme="majorBidi" w:cstheme="majorBidi"/>
          <w:lang w:val="en-CA"/>
        </w:rPr>
        <w:t xml:space="preserve">of </w:t>
      </w:r>
      <w:r>
        <w:rPr>
          <w:rFonts w:asciiTheme="majorBidi" w:hAnsiTheme="majorBidi" w:cstheme="majorBidi"/>
          <w:lang w:val="en-CA"/>
        </w:rPr>
        <w:t xml:space="preserve">individual </w:t>
      </w:r>
      <w:r w:rsidRPr="00436611">
        <w:rPr>
          <w:rFonts w:asciiTheme="majorBidi" w:hAnsiTheme="majorBidi" w:cstheme="majorBidi"/>
          <w:lang w:val="en-CA"/>
        </w:rPr>
        <w:t>shrub</w:t>
      </w:r>
      <w:r>
        <w:rPr>
          <w:rFonts w:asciiTheme="majorBidi" w:hAnsiTheme="majorBidi" w:cstheme="majorBidi"/>
          <w:lang w:val="en-CA"/>
        </w:rPr>
        <w:t>s</w:t>
      </w:r>
      <w:r w:rsidRPr="00436611">
        <w:rPr>
          <w:rFonts w:asciiTheme="majorBidi" w:hAnsiTheme="majorBidi" w:cstheme="majorBidi"/>
          <w:lang w:val="en-CA"/>
        </w:rPr>
        <w:t xml:space="preserve"> within a 20m radius around each lizard </w:t>
      </w:r>
      <w:r>
        <w:rPr>
          <w:rFonts w:asciiTheme="majorBidi" w:hAnsiTheme="majorBidi" w:cstheme="majorBidi"/>
          <w:lang w:val="en-CA"/>
        </w:rPr>
        <w:t>observation</w:t>
      </w:r>
      <w:r w:rsidRPr="00436611">
        <w:rPr>
          <w:rFonts w:asciiTheme="majorBidi" w:hAnsiTheme="majorBidi" w:cstheme="majorBidi"/>
          <w:lang w:val="en-CA"/>
        </w:rPr>
        <w:t xml:space="preserve">. </w:t>
      </w:r>
      <w:r>
        <w:rPr>
          <w:rFonts w:asciiTheme="majorBidi" w:hAnsiTheme="majorBidi" w:cstheme="majorBidi"/>
          <w:lang w:val="en-CA"/>
        </w:rPr>
        <w:t>We found that a</w:t>
      </w:r>
      <w:r w:rsidRPr="00436611">
        <w:rPr>
          <w:rFonts w:asciiTheme="majorBidi" w:hAnsiTheme="majorBidi" w:cstheme="majorBidi"/>
          <w:lang w:val="en-CA"/>
        </w:rPr>
        <w:t xml:space="preserve">reas with relatively higher shrub density </w:t>
      </w:r>
      <w:r>
        <w:rPr>
          <w:rFonts w:asciiTheme="majorBidi" w:hAnsiTheme="majorBidi" w:cstheme="majorBidi"/>
          <w:lang w:val="en-CA"/>
        </w:rPr>
        <w:t>had</w:t>
      </w:r>
      <w:r w:rsidRPr="00436611">
        <w:rPr>
          <w:rFonts w:asciiTheme="majorBidi" w:hAnsiTheme="majorBidi" w:cstheme="majorBidi"/>
          <w:lang w:val="en-CA"/>
        </w:rPr>
        <w:t xml:space="preserve"> a </w:t>
      </w:r>
      <w:r>
        <w:rPr>
          <w:rFonts w:asciiTheme="majorBidi" w:hAnsiTheme="majorBidi" w:cstheme="majorBidi"/>
          <w:lang w:val="en-CA"/>
        </w:rPr>
        <w:t xml:space="preserve">significantly </w:t>
      </w:r>
      <w:r w:rsidRPr="00436611">
        <w:rPr>
          <w:rFonts w:asciiTheme="majorBidi" w:hAnsiTheme="majorBidi" w:cstheme="majorBidi"/>
          <w:lang w:val="en-CA"/>
        </w:rPr>
        <w:t xml:space="preserve">higher frequency of lizard presence. </w:t>
      </w:r>
      <w:r>
        <w:rPr>
          <w:rFonts w:asciiTheme="majorBidi" w:hAnsiTheme="majorBidi" w:cstheme="majorBidi"/>
          <w:lang w:val="en-CA"/>
        </w:rPr>
        <w:t>As</w:t>
      </w:r>
      <w:r w:rsidRPr="00436611">
        <w:rPr>
          <w:rFonts w:asciiTheme="majorBidi" w:hAnsiTheme="majorBidi" w:cstheme="majorBidi"/>
          <w:lang w:val="en-CA"/>
        </w:rPr>
        <w:t xml:space="preserve"> shrub density</w:t>
      </w:r>
      <w:r>
        <w:rPr>
          <w:rFonts w:asciiTheme="majorBidi" w:hAnsiTheme="majorBidi" w:cstheme="majorBidi"/>
          <w:lang w:val="en-CA"/>
        </w:rPr>
        <w:t xml:space="preserve"> increased</w:t>
      </w:r>
      <w:r w:rsidRPr="00436611">
        <w:rPr>
          <w:rFonts w:asciiTheme="majorBidi" w:hAnsiTheme="majorBidi" w:cstheme="majorBidi"/>
          <w:lang w:val="en-CA"/>
        </w:rPr>
        <w:t xml:space="preserve">, </w:t>
      </w:r>
      <w:r>
        <w:rPr>
          <w:rFonts w:asciiTheme="majorBidi" w:hAnsiTheme="majorBidi" w:cstheme="majorBidi"/>
          <w:lang w:val="en-CA"/>
        </w:rPr>
        <w:t>we also found that lizards</w:t>
      </w:r>
      <w:r w:rsidRPr="00436611">
        <w:rPr>
          <w:rFonts w:asciiTheme="majorBidi" w:hAnsiTheme="majorBidi" w:cstheme="majorBidi"/>
          <w:lang w:val="en-CA"/>
        </w:rPr>
        <w:t xml:space="preserve"> were located more frequently above ground </w:t>
      </w:r>
      <w:r>
        <w:rPr>
          <w:rFonts w:asciiTheme="majorBidi" w:hAnsiTheme="majorBidi" w:cstheme="majorBidi"/>
          <w:lang w:val="en-CA"/>
        </w:rPr>
        <w:t>versus</w:t>
      </w:r>
      <w:r w:rsidRPr="00436611">
        <w:rPr>
          <w:rFonts w:asciiTheme="majorBidi" w:hAnsiTheme="majorBidi" w:cstheme="majorBidi"/>
          <w:lang w:val="en-CA"/>
        </w:rPr>
        <w:t xml:space="preserve"> below ground in burrows.</w:t>
      </w:r>
      <w:r>
        <w:rPr>
          <w:rFonts w:asciiTheme="majorBidi" w:hAnsiTheme="majorBidi" w:cstheme="majorBidi"/>
          <w:lang w:val="en-CA"/>
        </w:rPr>
        <w:t xml:space="preserve"> Shrub density and cover are </w:t>
      </w:r>
      <w:r>
        <w:rPr>
          <w:rStyle w:val="PageNumber"/>
          <w:rFonts w:asciiTheme="majorBidi" w:hAnsiTheme="majorBidi" w:cstheme="majorBidi"/>
          <w:lang w:val="en-CA"/>
        </w:rPr>
        <w:t>parsimonious</w:t>
      </w:r>
      <w:r w:rsidRPr="00436611">
        <w:rPr>
          <w:rStyle w:val="PageNumber"/>
          <w:rFonts w:asciiTheme="majorBidi" w:hAnsiTheme="majorBidi" w:cstheme="majorBidi"/>
          <w:lang w:val="en-CA"/>
        </w:rPr>
        <w:t xml:space="preserve"> and are effective at predicting </w:t>
      </w:r>
      <w:r>
        <w:rPr>
          <w:rStyle w:val="PageNumber"/>
          <w:rFonts w:asciiTheme="majorBidi" w:hAnsiTheme="majorBidi" w:cstheme="majorBidi"/>
          <w:lang w:val="en-CA"/>
        </w:rPr>
        <w:t>presence of</w:t>
      </w:r>
      <w:r w:rsidRPr="00436611">
        <w:rPr>
          <w:rStyle w:val="PageNumber"/>
          <w:rFonts w:asciiTheme="majorBidi" w:hAnsiTheme="majorBidi" w:cstheme="majorBidi"/>
          <w:lang w:val="en-CA"/>
        </w:rPr>
        <w:t xml:space="preserve"> lizard individuals</w:t>
      </w:r>
      <w:r>
        <w:rPr>
          <w:rStyle w:val="PageNumber"/>
          <w:rFonts w:asciiTheme="majorBidi" w:hAnsiTheme="majorBidi" w:cstheme="majorBidi"/>
          <w:lang w:val="en-CA"/>
        </w:rPr>
        <w:t xml:space="preserve">. However, density can be used as a much simpler measure. </w:t>
      </w:r>
    </w:p>
    <w:p w14:paraId="29758E3D" w14:textId="77777777" w:rsidR="001B44DB" w:rsidRPr="00436611" w:rsidRDefault="001B44DB" w:rsidP="001B44DB">
      <w:pPr>
        <w:pStyle w:val="Body"/>
        <w:spacing w:line="480" w:lineRule="auto"/>
        <w:rPr>
          <w:rStyle w:val="PageNumber"/>
          <w:rFonts w:asciiTheme="majorBidi" w:hAnsiTheme="majorBidi" w:cstheme="majorBidi"/>
          <w:lang w:val="en-CA"/>
        </w:rPr>
      </w:pPr>
    </w:p>
    <w:p w14:paraId="1DDE9653" w14:textId="77777777" w:rsidR="001B44DB" w:rsidRPr="00436611" w:rsidRDefault="001B44DB" w:rsidP="001B44DB">
      <w:pPr>
        <w:pStyle w:val="Body"/>
        <w:spacing w:line="480" w:lineRule="auto"/>
        <w:rPr>
          <w:rFonts w:asciiTheme="majorBidi" w:hAnsiTheme="majorBidi" w:cstheme="majorBidi"/>
          <w:b/>
          <w:bCs/>
          <w:lang w:val="en-CA"/>
        </w:rPr>
      </w:pPr>
    </w:p>
    <w:p w14:paraId="7F39B1A9" w14:textId="77777777" w:rsidR="001B44DB" w:rsidRPr="00436611" w:rsidRDefault="001B44DB" w:rsidP="001B44DB">
      <w:pPr>
        <w:pStyle w:val="Body"/>
        <w:spacing w:line="480" w:lineRule="auto"/>
        <w:rPr>
          <w:rFonts w:asciiTheme="majorBidi" w:hAnsiTheme="majorBidi" w:cstheme="majorBidi"/>
          <w:b/>
          <w:bCs/>
          <w:lang w:val="en-CA"/>
        </w:rPr>
      </w:pPr>
    </w:p>
    <w:p w14:paraId="6361937C" w14:textId="77777777" w:rsidR="001B44DB" w:rsidRPr="00436611" w:rsidRDefault="001B44DB" w:rsidP="001B44DB">
      <w:pPr>
        <w:pStyle w:val="Body"/>
        <w:spacing w:line="480" w:lineRule="auto"/>
        <w:rPr>
          <w:rFonts w:asciiTheme="majorBidi" w:hAnsiTheme="majorBidi" w:cstheme="majorBidi"/>
          <w:b/>
          <w:bCs/>
          <w:lang w:val="en-CA"/>
        </w:rPr>
      </w:pPr>
    </w:p>
    <w:p w14:paraId="3163D5E3" w14:textId="77777777" w:rsidR="001B44DB" w:rsidRPr="00436611" w:rsidRDefault="001B44DB" w:rsidP="001B44DB">
      <w:pPr>
        <w:pStyle w:val="Body"/>
        <w:spacing w:line="480" w:lineRule="auto"/>
        <w:rPr>
          <w:rFonts w:asciiTheme="majorBidi" w:hAnsiTheme="majorBidi" w:cstheme="majorBidi"/>
          <w:b/>
          <w:bCs/>
          <w:lang w:val="en-CA"/>
        </w:rPr>
      </w:pPr>
    </w:p>
    <w:p w14:paraId="5E113723" w14:textId="77777777" w:rsidR="001B44DB" w:rsidRPr="00436611" w:rsidRDefault="001B44DB" w:rsidP="001B44DB">
      <w:pPr>
        <w:pStyle w:val="Body"/>
        <w:spacing w:line="480" w:lineRule="auto"/>
        <w:rPr>
          <w:rFonts w:asciiTheme="majorBidi" w:hAnsiTheme="majorBidi" w:cstheme="majorBidi"/>
          <w:b/>
          <w:bCs/>
          <w:lang w:val="en-CA"/>
        </w:rPr>
      </w:pPr>
    </w:p>
    <w:p w14:paraId="557D131A" w14:textId="77777777" w:rsidR="001B44DB" w:rsidRPr="00436611" w:rsidRDefault="001B44DB" w:rsidP="001B44DB">
      <w:pPr>
        <w:pStyle w:val="Body"/>
        <w:spacing w:line="480" w:lineRule="auto"/>
        <w:rPr>
          <w:rFonts w:asciiTheme="majorBidi" w:hAnsiTheme="majorBidi" w:cstheme="majorBidi"/>
          <w:b/>
          <w:bCs/>
          <w:lang w:val="en-CA"/>
        </w:rPr>
      </w:pPr>
    </w:p>
    <w:p w14:paraId="3A52C109" w14:textId="77777777" w:rsidR="001B44DB" w:rsidRPr="00436611" w:rsidRDefault="001B44DB" w:rsidP="001B44DB">
      <w:pPr>
        <w:pStyle w:val="Body"/>
        <w:spacing w:line="480" w:lineRule="auto"/>
        <w:rPr>
          <w:rFonts w:asciiTheme="majorBidi" w:hAnsiTheme="majorBidi" w:cstheme="majorBidi"/>
          <w:b/>
          <w:bCs/>
          <w:lang w:val="en-CA"/>
        </w:rPr>
      </w:pPr>
    </w:p>
    <w:p w14:paraId="13C44206" w14:textId="77777777" w:rsidR="001B44DB" w:rsidRPr="00436611" w:rsidRDefault="001B44DB" w:rsidP="001B44DB">
      <w:pPr>
        <w:pStyle w:val="Body"/>
        <w:spacing w:line="480" w:lineRule="auto"/>
        <w:rPr>
          <w:rFonts w:asciiTheme="majorBidi" w:hAnsiTheme="majorBidi" w:cstheme="majorBidi"/>
          <w:b/>
          <w:bCs/>
          <w:lang w:val="en-CA"/>
        </w:rPr>
      </w:pPr>
    </w:p>
    <w:p w14:paraId="6B25AC28" w14:textId="77777777" w:rsidR="001B44DB" w:rsidRPr="00436611" w:rsidRDefault="001B44DB" w:rsidP="001B44DB">
      <w:pPr>
        <w:pStyle w:val="Body"/>
        <w:spacing w:line="480" w:lineRule="auto"/>
        <w:rPr>
          <w:rStyle w:val="PageNumber"/>
          <w:rFonts w:asciiTheme="majorBidi" w:hAnsiTheme="majorBidi" w:cstheme="majorBidi"/>
          <w:lang w:val="en-CA"/>
        </w:rPr>
      </w:pPr>
      <w:r w:rsidRPr="00436611">
        <w:rPr>
          <w:rFonts w:asciiTheme="majorBidi" w:hAnsiTheme="majorBidi" w:cstheme="majorBidi"/>
          <w:b/>
          <w:bCs/>
          <w:lang w:val="en-CA"/>
        </w:rPr>
        <w:t>Keywords:</w:t>
      </w:r>
      <w:r w:rsidRPr="00436611">
        <w:rPr>
          <w:rFonts w:asciiTheme="majorBidi" w:hAnsiTheme="majorBidi" w:cstheme="majorBidi"/>
          <w:lang w:val="en-CA"/>
        </w:rPr>
        <w:t xml:space="preserve"> </w:t>
      </w:r>
      <w:r>
        <w:rPr>
          <w:rFonts w:asciiTheme="majorBidi" w:hAnsiTheme="majorBidi" w:cstheme="majorBidi"/>
          <w:lang w:val="en-CA"/>
        </w:rPr>
        <w:t>Drylands, Facilitation,</w:t>
      </w:r>
      <w:r w:rsidRPr="00436611">
        <w:rPr>
          <w:rFonts w:asciiTheme="majorBidi" w:hAnsiTheme="majorBidi" w:cstheme="majorBidi"/>
          <w:lang w:val="en-CA"/>
        </w:rPr>
        <w:t xml:space="preserve"> Lizard</w:t>
      </w:r>
      <w:r>
        <w:rPr>
          <w:rFonts w:asciiTheme="majorBidi" w:hAnsiTheme="majorBidi" w:cstheme="majorBidi"/>
          <w:lang w:val="en-CA"/>
        </w:rPr>
        <w:t>s</w:t>
      </w:r>
      <w:r w:rsidRPr="00436611">
        <w:rPr>
          <w:rFonts w:asciiTheme="majorBidi" w:hAnsiTheme="majorBidi" w:cstheme="majorBidi"/>
          <w:lang w:val="en-CA"/>
        </w:rPr>
        <w:t>,</w:t>
      </w:r>
      <w:r>
        <w:rPr>
          <w:rFonts w:asciiTheme="majorBidi" w:hAnsiTheme="majorBidi" w:cstheme="majorBidi"/>
          <w:lang w:val="en-CA"/>
        </w:rPr>
        <w:t xml:space="preserve"> Shrubs, Density, Telemetry, Foundation species, Blunt-nosed Leopard Lizard</w:t>
      </w:r>
    </w:p>
    <w:p w14:paraId="1F4A5B6A"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lastRenderedPageBreak/>
        <w:t>Introduction</w:t>
      </w:r>
    </w:p>
    <w:p w14:paraId="02A1C61B" w14:textId="77777777" w:rsidR="001B44DB" w:rsidRDefault="001B44DB" w:rsidP="001B44DB">
      <w:pPr>
        <w:pStyle w:val="Body"/>
        <w:spacing w:line="480" w:lineRule="auto"/>
        <w:ind w:firstLine="720"/>
        <w:rPr>
          <w:rFonts w:asciiTheme="majorBidi" w:hAnsiTheme="majorBidi" w:cstheme="majorBidi"/>
          <w:lang w:val="en-CA"/>
        </w:rPr>
      </w:pPr>
      <w:r w:rsidRPr="00436611">
        <w:rPr>
          <w:rFonts w:asciiTheme="majorBidi" w:hAnsiTheme="majorBidi" w:cstheme="majorBidi"/>
          <w:lang w:val="en-CA"/>
        </w:rPr>
        <w:t>Repopulation and protection of endangered species are driving factors for many restorative and conservation</w:t>
      </w:r>
      <w:r>
        <w:rPr>
          <w:rFonts w:asciiTheme="majorBidi" w:hAnsiTheme="majorBidi" w:cstheme="majorBidi"/>
          <w:lang w:val="en-CA"/>
        </w:rPr>
        <w:t xml:space="preserve"> p</w:t>
      </w:r>
      <w:r w:rsidRPr="00436611">
        <w:rPr>
          <w:rFonts w:asciiTheme="majorBidi" w:hAnsiTheme="majorBidi" w:cstheme="majorBidi"/>
          <w:lang w:val="en-CA"/>
        </w:rPr>
        <w:t xml:space="preserve">ractices globally. </w:t>
      </w:r>
      <w:r>
        <w:rPr>
          <w:rFonts w:asciiTheme="majorBidi" w:hAnsiTheme="majorBidi" w:cstheme="majorBidi"/>
          <w:lang w:val="en-CA"/>
        </w:rPr>
        <w:t>Two key pieces of information necessary for successful habitat protection and restoration actions are understanding 1) the</w:t>
      </w:r>
      <w:r w:rsidRPr="00436611">
        <w:rPr>
          <w:rFonts w:asciiTheme="majorBidi" w:hAnsiTheme="majorBidi" w:cstheme="majorBidi"/>
          <w:lang w:val="en-CA"/>
        </w:rPr>
        <w:t xml:space="preserve"> distribution </w:t>
      </w:r>
      <w:r>
        <w:rPr>
          <w:rFonts w:asciiTheme="majorBidi" w:hAnsiTheme="majorBidi" w:cstheme="majorBidi"/>
          <w:lang w:val="en-CA"/>
        </w:rPr>
        <w:t xml:space="preserve">of a species </w:t>
      </w:r>
      <w:r w:rsidRPr="00436611">
        <w:rPr>
          <w:rFonts w:asciiTheme="majorBidi" w:hAnsiTheme="majorBidi" w:cstheme="majorBidi"/>
          <w:lang w:val="en-CA"/>
        </w:rPr>
        <w:t xml:space="preserve">within </w:t>
      </w:r>
      <w:r>
        <w:rPr>
          <w:rFonts w:asciiTheme="majorBidi" w:hAnsiTheme="majorBidi" w:cstheme="majorBidi"/>
          <w:lang w:val="en-CA"/>
        </w:rPr>
        <w:t>suitable habitat</w:t>
      </w:r>
      <w:r w:rsidRPr="00436611">
        <w:rPr>
          <w:rFonts w:asciiTheme="majorBidi" w:hAnsiTheme="majorBidi" w:cstheme="majorBidi"/>
          <w:lang w:val="en-CA"/>
        </w:rPr>
        <w:t xml:space="preserve"> and </w:t>
      </w:r>
      <w:r>
        <w:rPr>
          <w:rFonts w:asciiTheme="majorBidi" w:hAnsiTheme="majorBidi" w:cstheme="majorBidi"/>
          <w:lang w:val="en-CA"/>
        </w:rPr>
        <w:t xml:space="preserve">2) </w:t>
      </w:r>
      <w:r w:rsidRPr="00436611">
        <w:rPr>
          <w:rFonts w:asciiTheme="majorBidi" w:hAnsiTheme="majorBidi" w:cstheme="majorBidi"/>
          <w:lang w:val="en-CA"/>
        </w:rPr>
        <w:t xml:space="preserve">how </w:t>
      </w:r>
      <w:r>
        <w:rPr>
          <w:rFonts w:asciiTheme="majorBidi" w:hAnsiTheme="majorBidi" w:cstheme="majorBidi"/>
          <w:lang w:val="en-CA"/>
        </w:rPr>
        <w:t>that habitat</w:t>
      </w:r>
      <w:r w:rsidRPr="00436611">
        <w:rPr>
          <w:rFonts w:asciiTheme="majorBidi" w:hAnsiTheme="majorBidi" w:cstheme="majorBidi"/>
          <w:lang w:val="en-CA"/>
        </w:rPr>
        <w:t xml:space="preserve"> is utilized</w:t>
      </w:r>
      <w:r>
        <w:rPr>
          <w:rFonts w:asciiTheme="majorBidi" w:hAnsiTheme="majorBidi" w:cstheme="majorBidi"/>
          <w:lang w:val="en-CA"/>
        </w:rPr>
        <w:t xml:space="preserve"> – daily as well as seasonally </w:t>
      </w:r>
      <w:r w:rsidRPr="00436611">
        <w:rPr>
          <w:rFonts w:asciiTheme="majorBidi" w:hAnsiTheme="majorBidi" w:cstheme="majorBidi"/>
          <w:lang w:val="en-CA"/>
        </w:rPr>
        <w:t>(</w:t>
      </w:r>
      <w:proofErr w:type="spellStart"/>
      <w:r w:rsidRPr="00436611">
        <w:rPr>
          <w:rFonts w:asciiTheme="majorBidi" w:hAnsiTheme="majorBidi" w:cstheme="majorBidi"/>
          <w:lang w:val="en-CA"/>
        </w:rPr>
        <w:t>Guisan</w:t>
      </w:r>
      <w:proofErr w:type="spellEnd"/>
      <w:r w:rsidRPr="00436611">
        <w:rPr>
          <w:rFonts w:asciiTheme="majorBidi" w:hAnsiTheme="majorBidi" w:cstheme="majorBidi"/>
          <w:lang w:val="en-CA"/>
        </w:rPr>
        <w:t xml:space="preserve"> &amp;</w:t>
      </w:r>
      <w:proofErr w:type="spellStart"/>
      <w:r w:rsidRPr="00436611">
        <w:rPr>
          <w:rFonts w:asciiTheme="majorBidi" w:hAnsiTheme="majorBidi" w:cstheme="majorBidi"/>
          <w:lang w:val="en-CA"/>
        </w:rPr>
        <w:t>Thuiller</w:t>
      </w:r>
      <w:proofErr w:type="spellEnd"/>
      <w:r w:rsidRPr="00436611">
        <w:rPr>
          <w:rFonts w:asciiTheme="majorBidi" w:hAnsiTheme="majorBidi" w:cstheme="majorBidi"/>
          <w:lang w:val="en-CA"/>
        </w:rPr>
        <w:t xml:space="preserve"> 2005; </w:t>
      </w:r>
      <w:proofErr w:type="spellStart"/>
      <w:r w:rsidRPr="00436611">
        <w:rPr>
          <w:rFonts w:asciiTheme="majorBidi" w:hAnsiTheme="majorBidi" w:cstheme="majorBidi"/>
          <w:lang w:val="en-CA"/>
        </w:rPr>
        <w:t>Elith</w:t>
      </w:r>
      <w:proofErr w:type="spellEnd"/>
      <w:r w:rsidRPr="00436611">
        <w:rPr>
          <w:rFonts w:asciiTheme="majorBidi" w:hAnsiTheme="majorBidi" w:cstheme="majorBidi"/>
          <w:lang w:val="en-CA"/>
        </w:rPr>
        <w:t xml:space="preserve"> et al. 2006; Eyre et al. 2022). </w:t>
      </w:r>
      <w:r>
        <w:rPr>
          <w:rFonts w:asciiTheme="majorBidi" w:hAnsiTheme="majorBidi" w:cstheme="majorBidi"/>
          <w:lang w:val="en-CA"/>
        </w:rPr>
        <w:t>Overall, a</w:t>
      </w:r>
      <w:r w:rsidRPr="00436611">
        <w:rPr>
          <w:rFonts w:asciiTheme="majorBidi" w:hAnsiTheme="majorBidi" w:cstheme="majorBidi"/>
          <w:lang w:val="en-CA"/>
        </w:rPr>
        <w:t xml:space="preserve">nalyzing the relationship </w:t>
      </w:r>
      <w:r>
        <w:rPr>
          <w:rFonts w:asciiTheme="majorBidi" w:hAnsiTheme="majorBidi" w:cstheme="majorBidi"/>
          <w:lang w:val="en-CA"/>
        </w:rPr>
        <w:t xml:space="preserve">between animal species and the plant community that they inhabit </w:t>
      </w:r>
      <w:r w:rsidRPr="00436611">
        <w:rPr>
          <w:rFonts w:asciiTheme="majorBidi" w:hAnsiTheme="majorBidi" w:cstheme="majorBidi"/>
          <w:lang w:val="en-CA"/>
        </w:rPr>
        <w:t xml:space="preserve">can provide key insight into </w:t>
      </w:r>
      <w:r>
        <w:rPr>
          <w:rFonts w:asciiTheme="majorBidi" w:hAnsiTheme="majorBidi" w:cstheme="majorBidi"/>
          <w:lang w:val="en-CA"/>
        </w:rPr>
        <w:t>how these plant communities are used and how we manage these habitats to support animal species</w:t>
      </w:r>
      <w:r w:rsidRPr="00436611">
        <w:rPr>
          <w:rFonts w:asciiTheme="majorBidi" w:hAnsiTheme="majorBidi" w:cstheme="majorBidi"/>
          <w:lang w:val="en-CA"/>
        </w:rPr>
        <w:t xml:space="preserve"> (</w:t>
      </w:r>
      <w:proofErr w:type="spellStart"/>
      <w:r w:rsidRPr="00436611">
        <w:rPr>
          <w:rFonts w:asciiTheme="majorBidi" w:hAnsiTheme="majorBidi" w:cstheme="majorBidi"/>
          <w:lang w:val="en-CA"/>
        </w:rPr>
        <w:t>Zwolak</w:t>
      </w:r>
      <w:proofErr w:type="spellEnd"/>
      <w:r w:rsidRPr="00436611">
        <w:rPr>
          <w:rFonts w:asciiTheme="majorBidi" w:hAnsiTheme="majorBidi" w:cstheme="majorBidi"/>
          <w:lang w:val="en-CA"/>
        </w:rPr>
        <w:t xml:space="preserve"> et al. 2022).</w:t>
      </w:r>
      <w:r>
        <w:rPr>
          <w:rFonts w:asciiTheme="majorBidi" w:hAnsiTheme="majorBidi" w:cstheme="majorBidi"/>
          <w:lang w:val="en-CA"/>
        </w:rPr>
        <w:t xml:space="preserve"> In </w:t>
      </w:r>
      <w:r w:rsidRPr="00436611">
        <w:rPr>
          <w:rFonts w:asciiTheme="majorBidi" w:hAnsiTheme="majorBidi" w:cstheme="majorBidi"/>
          <w:lang w:val="en-CA"/>
        </w:rPr>
        <w:t>arid/semi-arid deserts and scrubland</w:t>
      </w:r>
      <w:r>
        <w:rPr>
          <w:rFonts w:asciiTheme="majorBidi" w:hAnsiTheme="majorBidi" w:cstheme="majorBidi"/>
          <w:lang w:val="en-CA"/>
        </w:rPr>
        <w:t>s</w:t>
      </w:r>
      <w:r w:rsidRPr="00436611">
        <w:rPr>
          <w:rFonts w:asciiTheme="majorBidi" w:hAnsiTheme="majorBidi" w:cstheme="majorBidi"/>
          <w:lang w:val="en-CA"/>
        </w:rPr>
        <w:t xml:space="preserve">, </w:t>
      </w:r>
      <w:r>
        <w:rPr>
          <w:rFonts w:asciiTheme="majorBidi" w:hAnsiTheme="majorBidi" w:cstheme="majorBidi"/>
          <w:lang w:val="en-CA"/>
        </w:rPr>
        <w:t>animal species experience greater stress</w:t>
      </w:r>
      <w:r w:rsidRPr="00C963B5">
        <w:rPr>
          <w:rFonts w:asciiTheme="majorBidi" w:hAnsiTheme="majorBidi" w:cstheme="majorBidi"/>
          <w:lang w:val="en-CA"/>
        </w:rPr>
        <w:t xml:space="preserve"> due to </w:t>
      </w:r>
      <w:r>
        <w:rPr>
          <w:rFonts w:asciiTheme="majorBidi" w:hAnsiTheme="majorBidi" w:cstheme="majorBidi"/>
          <w:lang w:val="en-CA"/>
        </w:rPr>
        <w:t xml:space="preserve">extremes in </w:t>
      </w:r>
      <w:r w:rsidRPr="00C963B5">
        <w:rPr>
          <w:rFonts w:asciiTheme="majorBidi" w:hAnsiTheme="majorBidi" w:cstheme="majorBidi"/>
          <w:lang w:val="en-CA"/>
        </w:rPr>
        <w:t xml:space="preserve">temperature </w:t>
      </w:r>
      <w:r>
        <w:rPr>
          <w:rFonts w:asciiTheme="majorBidi" w:hAnsiTheme="majorBidi" w:cstheme="majorBidi"/>
          <w:lang w:val="en-CA"/>
        </w:rPr>
        <w:t xml:space="preserve">and </w:t>
      </w:r>
      <w:r w:rsidRPr="00436611">
        <w:rPr>
          <w:rFonts w:asciiTheme="majorBidi" w:hAnsiTheme="majorBidi" w:cstheme="majorBidi"/>
          <w:lang w:val="en-CA"/>
        </w:rPr>
        <w:t>preci</w:t>
      </w:r>
      <w:r>
        <w:rPr>
          <w:rFonts w:asciiTheme="majorBidi" w:hAnsiTheme="majorBidi" w:cstheme="majorBidi"/>
          <w:lang w:val="en-CA"/>
        </w:rPr>
        <w:t xml:space="preserve">pitation (Barrows 2011; Van de </w:t>
      </w:r>
      <w:proofErr w:type="spellStart"/>
      <w:r>
        <w:rPr>
          <w:rFonts w:asciiTheme="majorBidi" w:hAnsiTheme="majorBidi" w:cstheme="majorBidi"/>
          <w:lang w:val="en-CA"/>
        </w:rPr>
        <w:t>V</w:t>
      </w:r>
      <w:r w:rsidRPr="00436611">
        <w:rPr>
          <w:rFonts w:asciiTheme="majorBidi" w:hAnsiTheme="majorBidi" w:cstheme="majorBidi"/>
          <w:lang w:val="en-CA"/>
        </w:rPr>
        <w:t>en</w:t>
      </w:r>
      <w:proofErr w:type="spellEnd"/>
      <w:r w:rsidRPr="00436611">
        <w:rPr>
          <w:rFonts w:asciiTheme="majorBidi" w:hAnsiTheme="majorBidi" w:cstheme="majorBidi"/>
          <w:lang w:val="en-CA"/>
        </w:rPr>
        <w:t xml:space="preserve"> et al. 2020). Refuge from abiotic (</w:t>
      </w: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et al. 2018; Ivey et al. 2020</w:t>
      </w:r>
      <w:r w:rsidRPr="00436611">
        <w:rPr>
          <w:rFonts w:asciiTheme="majorBidi" w:hAnsiTheme="majorBidi" w:cstheme="majorBidi"/>
          <w:lang w:val="en-CA"/>
        </w:rPr>
        <w:t xml:space="preserve">) and biotic </w:t>
      </w:r>
      <w:r>
        <w:rPr>
          <w:rFonts w:asciiTheme="majorBidi" w:hAnsiTheme="majorBidi" w:cstheme="majorBidi"/>
          <w:lang w:val="en-CA"/>
        </w:rPr>
        <w:t>stressors are</w:t>
      </w:r>
      <w:r w:rsidRPr="00436611">
        <w:rPr>
          <w:rFonts w:asciiTheme="majorBidi" w:hAnsiTheme="majorBidi" w:cstheme="majorBidi"/>
          <w:lang w:val="en-CA"/>
        </w:rPr>
        <w:t xml:space="preserve"> </w:t>
      </w:r>
      <w:r>
        <w:rPr>
          <w:rFonts w:asciiTheme="majorBidi" w:hAnsiTheme="majorBidi" w:cstheme="majorBidi"/>
          <w:lang w:val="en-CA"/>
        </w:rPr>
        <w:t xml:space="preserve">a </w:t>
      </w:r>
      <w:r w:rsidRPr="00436611">
        <w:rPr>
          <w:rFonts w:asciiTheme="majorBidi" w:hAnsiTheme="majorBidi" w:cstheme="majorBidi"/>
          <w:lang w:val="en-CA"/>
        </w:rPr>
        <w:t xml:space="preserve">primary driver for </w:t>
      </w:r>
      <w:r>
        <w:rPr>
          <w:rFonts w:asciiTheme="majorBidi" w:hAnsiTheme="majorBidi" w:cstheme="majorBidi"/>
          <w:lang w:val="en-CA"/>
        </w:rPr>
        <w:t xml:space="preserve">the </w:t>
      </w:r>
      <w:r w:rsidRPr="00436611">
        <w:rPr>
          <w:rFonts w:asciiTheme="majorBidi" w:hAnsiTheme="majorBidi" w:cstheme="majorBidi"/>
          <w:lang w:val="en-CA"/>
        </w:rPr>
        <w:t>dependency of terrestrial organisms on ecosystem resources (</w:t>
      </w:r>
      <w:proofErr w:type="spellStart"/>
      <w:r w:rsidRPr="00436611">
        <w:rPr>
          <w:rFonts w:asciiTheme="majorBidi" w:hAnsiTheme="majorBidi" w:cstheme="majorBidi"/>
          <w:lang w:val="en-CA"/>
        </w:rPr>
        <w:t>Milchunas</w:t>
      </w:r>
      <w:proofErr w:type="spellEnd"/>
      <w:r w:rsidRPr="00436611">
        <w:rPr>
          <w:rFonts w:asciiTheme="majorBidi" w:hAnsiTheme="majorBidi" w:cstheme="majorBidi"/>
          <w:lang w:val="en-CA"/>
        </w:rPr>
        <w:t xml:space="preserve"> &amp; </w:t>
      </w:r>
      <w:proofErr w:type="spellStart"/>
      <w:r w:rsidRPr="00436611">
        <w:rPr>
          <w:rFonts w:asciiTheme="majorBidi" w:hAnsiTheme="majorBidi" w:cstheme="majorBidi"/>
          <w:lang w:val="en-CA"/>
        </w:rPr>
        <w:t>Noy</w:t>
      </w:r>
      <w:proofErr w:type="spellEnd"/>
      <w:r w:rsidRPr="00436611">
        <w:rPr>
          <w:rFonts w:asciiTheme="majorBidi" w:hAnsiTheme="majorBidi" w:cstheme="majorBidi"/>
          <w:lang w:val="en-CA"/>
        </w:rPr>
        <w:t xml:space="preserve">-Meir 2002; Nelson et al. 2007). In particular, </w:t>
      </w:r>
      <w:proofErr w:type="spellStart"/>
      <w:r w:rsidRPr="00436611">
        <w:rPr>
          <w:rFonts w:asciiTheme="majorBidi" w:hAnsiTheme="majorBidi" w:cstheme="majorBidi"/>
          <w:lang w:val="en-CA"/>
        </w:rPr>
        <w:t>thermoregulating</w:t>
      </w:r>
      <w:proofErr w:type="spellEnd"/>
      <w:r w:rsidRPr="00436611">
        <w:rPr>
          <w:rFonts w:asciiTheme="majorBidi" w:hAnsiTheme="majorBidi" w:cstheme="majorBidi"/>
          <w:lang w:val="en-CA"/>
        </w:rPr>
        <w:t xml:space="preserve"> reptilian species, such as lizards and snakes, are particularly at-risk, as </w:t>
      </w:r>
      <w:r>
        <w:rPr>
          <w:rFonts w:asciiTheme="majorBidi" w:hAnsiTheme="majorBidi" w:cstheme="majorBidi"/>
          <w:lang w:val="en-CA"/>
        </w:rPr>
        <w:t>extreme</w:t>
      </w:r>
      <w:r w:rsidRPr="00436611">
        <w:rPr>
          <w:rFonts w:asciiTheme="majorBidi" w:hAnsiTheme="majorBidi" w:cstheme="majorBidi"/>
          <w:lang w:val="en-CA"/>
        </w:rPr>
        <w:t xml:space="preserve"> </w:t>
      </w:r>
      <w:r>
        <w:rPr>
          <w:rFonts w:asciiTheme="majorBidi" w:hAnsiTheme="majorBidi" w:cstheme="majorBidi"/>
          <w:lang w:val="en-CA"/>
        </w:rPr>
        <w:t xml:space="preserve">temperatures can only be countered by </w:t>
      </w:r>
      <w:r w:rsidRPr="00436611">
        <w:rPr>
          <w:rFonts w:asciiTheme="majorBidi" w:hAnsiTheme="majorBidi" w:cstheme="majorBidi"/>
          <w:lang w:val="en-CA"/>
        </w:rPr>
        <w:t>seek</w:t>
      </w:r>
      <w:r>
        <w:rPr>
          <w:rFonts w:asciiTheme="majorBidi" w:hAnsiTheme="majorBidi" w:cstheme="majorBidi"/>
          <w:lang w:val="en-CA"/>
        </w:rPr>
        <w:t>ing</w:t>
      </w:r>
      <w:r w:rsidRPr="00436611">
        <w:rPr>
          <w:rFonts w:asciiTheme="majorBidi" w:hAnsiTheme="majorBidi" w:cstheme="majorBidi"/>
          <w:lang w:val="en-CA"/>
        </w:rPr>
        <w:t xml:space="preserve"> refuge</w:t>
      </w:r>
      <w:r>
        <w:rPr>
          <w:rFonts w:asciiTheme="majorBidi" w:hAnsiTheme="majorBidi" w:cstheme="majorBidi"/>
          <w:lang w:val="en-CA"/>
        </w:rPr>
        <w:t>, including aboveground in/under vegetation or belowground in burrows</w:t>
      </w:r>
      <w:r w:rsidRPr="00436611">
        <w:rPr>
          <w:rFonts w:asciiTheme="majorBidi" w:hAnsiTheme="majorBidi" w:cstheme="majorBidi"/>
          <w:lang w:val="en-CA"/>
        </w:rPr>
        <w:t xml:space="preserve"> (Sunday et al. 2014; Urban 2015;</w:t>
      </w:r>
      <w:r>
        <w:rPr>
          <w:rFonts w:asciiTheme="majorBidi" w:hAnsiTheme="majorBidi" w:cstheme="majorBidi"/>
          <w:lang w:val="en-CA"/>
        </w:rPr>
        <w:t xml:space="preserve"> </w:t>
      </w:r>
      <w:proofErr w:type="spellStart"/>
      <w:r>
        <w:rPr>
          <w:rFonts w:asciiTheme="majorBidi" w:hAnsiTheme="majorBidi" w:cstheme="majorBidi"/>
          <w:lang w:val="en-CA"/>
        </w:rPr>
        <w:t>Germano</w:t>
      </w:r>
      <w:proofErr w:type="spellEnd"/>
      <w:r>
        <w:rPr>
          <w:rFonts w:asciiTheme="majorBidi" w:hAnsiTheme="majorBidi" w:cstheme="majorBidi"/>
          <w:lang w:val="en-CA"/>
        </w:rPr>
        <w:t xml:space="preserve"> et al. 2019; Ivey et al. 2020;</w:t>
      </w:r>
      <w:r w:rsidRPr="00436611">
        <w:rPr>
          <w:rFonts w:asciiTheme="majorBidi" w:hAnsiTheme="majorBidi" w:cstheme="majorBidi"/>
          <w:lang w:val="en-CA"/>
        </w:rPr>
        <w:t xml:space="preserve"> </w:t>
      </w:r>
      <w:proofErr w:type="spellStart"/>
      <w:r w:rsidRPr="00436611">
        <w:rPr>
          <w:rFonts w:asciiTheme="majorBidi" w:hAnsiTheme="majorBidi" w:cstheme="majorBidi"/>
          <w:lang w:val="en-CA"/>
        </w:rPr>
        <w:t>Dematteis</w:t>
      </w:r>
      <w:proofErr w:type="spellEnd"/>
      <w:r w:rsidRPr="00436611">
        <w:rPr>
          <w:rFonts w:asciiTheme="majorBidi" w:hAnsiTheme="majorBidi" w:cstheme="majorBidi"/>
          <w:lang w:val="en-CA"/>
        </w:rPr>
        <w:t xml:space="preserve"> et al. 2022). </w:t>
      </w:r>
    </w:p>
    <w:p w14:paraId="1339B00F" w14:textId="77777777" w:rsidR="001B44DB" w:rsidRPr="00436611" w:rsidRDefault="001B44DB" w:rsidP="001B44DB">
      <w:pPr>
        <w:pStyle w:val="Body"/>
        <w:spacing w:line="480" w:lineRule="auto"/>
        <w:ind w:firstLine="720"/>
        <w:rPr>
          <w:rStyle w:val="PageNumber"/>
          <w:rFonts w:asciiTheme="majorBidi" w:hAnsiTheme="majorBidi" w:cstheme="majorBidi"/>
          <w:lang w:val="en-CA"/>
        </w:rPr>
      </w:pPr>
      <w:r>
        <w:rPr>
          <w:rFonts w:asciiTheme="majorBidi" w:hAnsiTheme="majorBidi" w:cstheme="majorBidi"/>
          <w:lang w:val="en-CA"/>
        </w:rPr>
        <w:t>In the San Joaquin Desert of California (</w:t>
      </w:r>
      <w:proofErr w:type="spellStart"/>
      <w:r>
        <w:rPr>
          <w:rFonts w:asciiTheme="majorBidi" w:hAnsiTheme="majorBidi" w:cstheme="majorBidi"/>
          <w:lang w:val="en-CA"/>
        </w:rPr>
        <w:t>Germano</w:t>
      </w:r>
      <w:proofErr w:type="spellEnd"/>
      <w:r>
        <w:rPr>
          <w:rFonts w:asciiTheme="majorBidi" w:hAnsiTheme="majorBidi" w:cstheme="majorBidi"/>
          <w:lang w:val="en-CA"/>
        </w:rPr>
        <w:t xml:space="preserve"> et al. 2011), significant research has been done (</w:t>
      </w:r>
      <w:proofErr w:type="spellStart"/>
      <w:r>
        <w:rPr>
          <w:rFonts w:asciiTheme="majorBidi" w:hAnsiTheme="majorBidi" w:cstheme="majorBidi"/>
          <w:lang w:val="en-CA"/>
        </w:rPr>
        <w:t>Westphal</w:t>
      </w:r>
      <w:proofErr w:type="spellEnd"/>
      <w:r>
        <w:rPr>
          <w:rFonts w:asciiTheme="majorBidi" w:hAnsiTheme="majorBidi" w:cstheme="majorBidi"/>
          <w:lang w:val="en-CA"/>
        </w:rPr>
        <w:t xml:space="preserve"> et al. 2018; </w:t>
      </w:r>
      <w:proofErr w:type="spellStart"/>
      <w:r>
        <w:rPr>
          <w:rFonts w:asciiTheme="majorBidi" w:hAnsiTheme="majorBidi" w:cstheme="majorBidi"/>
          <w:lang w:val="en-CA"/>
        </w:rPr>
        <w:t>Germano</w:t>
      </w:r>
      <w:proofErr w:type="spellEnd"/>
      <w:r>
        <w:rPr>
          <w:rFonts w:asciiTheme="majorBidi" w:hAnsiTheme="majorBidi" w:cstheme="majorBidi"/>
          <w:lang w:val="en-CA"/>
        </w:rPr>
        <w:t xml:space="preserve"> et al. 2019; Ivey et al. 2020;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2020, </w:t>
      </w:r>
      <w:proofErr w:type="spellStart"/>
      <w:r>
        <w:rPr>
          <w:rFonts w:asciiTheme="majorBidi" w:hAnsiTheme="majorBidi" w:cstheme="majorBidi"/>
          <w:lang w:val="en-CA"/>
        </w:rPr>
        <w:t>Gaudenti</w:t>
      </w:r>
      <w:proofErr w:type="spellEnd"/>
      <w:r>
        <w:rPr>
          <w:rFonts w:asciiTheme="majorBidi" w:hAnsiTheme="majorBidi" w:cstheme="majorBidi"/>
          <w:lang w:val="en-CA"/>
        </w:rPr>
        <w:t xml:space="preserve"> et al. 2021) on the endangered b</w:t>
      </w:r>
      <w:r w:rsidRPr="00436611">
        <w:rPr>
          <w:rFonts w:asciiTheme="majorBidi" w:hAnsiTheme="majorBidi" w:cstheme="majorBidi"/>
          <w:lang w:val="en-CA"/>
        </w:rPr>
        <w:t xml:space="preserve">lunt-nosed </w:t>
      </w:r>
      <w:r>
        <w:rPr>
          <w:rFonts w:asciiTheme="majorBidi" w:hAnsiTheme="majorBidi" w:cstheme="majorBidi"/>
          <w:lang w:val="en-CA"/>
        </w:rPr>
        <w:t>l</w:t>
      </w:r>
      <w:r w:rsidRPr="00436611">
        <w:rPr>
          <w:rFonts w:asciiTheme="majorBidi" w:hAnsiTheme="majorBidi" w:cstheme="majorBidi"/>
          <w:lang w:val="en-CA"/>
        </w:rPr>
        <w:t xml:space="preserve">eopard </w:t>
      </w:r>
      <w:r>
        <w:rPr>
          <w:rFonts w:asciiTheme="majorBidi" w:hAnsiTheme="majorBidi" w:cstheme="majorBidi"/>
          <w:lang w:val="en-CA"/>
        </w:rPr>
        <w:t>l</w:t>
      </w:r>
      <w:r w:rsidRPr="00436611">
        <w:rPr>
          <w:rFonts w:asciiTheme="majorBidi" w:hAnsiTheme="majorBidi" w:cstheme="majorBidi"/>
          <w:lang w:val="en-CA"/>
        </w:rPr>
        <w:t>izard</w:t>
      </w:r>
      <w:r>
        <w:rPr>
          <w:rFonts w:asciiTheme="majorBidi" w:hAnsiTheme="majorBidi" w:cstheme="majorBidi"/>
          <w:lang w:val="en-CA"/>
        </w:rPr>
        <w:t xml:space="preserve"> (</w:t>
      </w:r>
      <w:r>
        <w:rPr>
          <w:rFonts w:asciiTheme="majorBidi" w:hAnsiTheme="majorBidi" w:cstheme="majorBidi"/>
          <w:i/>
          <w:iCs/>
          <w:lang w:val="en-CA"/>
        </w:rPr>
        <w:t xml:space="preserve">Gambelia </w:t>
      </w:r>
      <w:proofErr w:type="spellStart"/>
      <w:r>
        <w:rPr>
          <w:rFonts w:asciiTheme="majorBidi" w:hAnsiTheme="majorBidi" w:cstheme="majorBidi"/>
          <w:i/>
          <w:iCs/>
          <w:lang w:val="en-CA"/>
        </w:rPr>
        <w:t>sila</w:t>
      </w:r>
      <w:proofErr w:type="spellEnd"/>
      <w:r>
        <w:rPr>
          <w:rFonts w:asciiTheme="majorBidi" w:hAnsiTheme="majorBidi" w:cstheme="majorBidi"/>
          <w:lang w:val="en-CA"/>
        </w:rPr>
        <w:t>)</w:t>
      </w:r>
      <w:r w:rsidRPr="00436611">
        <w:rPr>
          <w:rFonts w:asciiTheme="majorBidi" w:hAnsiTheme="majorBidi" w:cstheme="majorBidi"/>
          <w:lang w:val="en-CA"/>
        </w:rPr>
        <w:t xml:space="preserve">, </w:t>
      </w:r>
      <w:r>
        <w:rPr>
          <w:rFonts w:asciiTheme="majorBidi" w:hAnsiTheme="majorBidi" w:cstheme="majorBidi"/>
          <w:lang w:val="en-CA"/>
        </w:rPr>
        <w:t xml:space="preserve">to understand how and why they use the grasslands and </w:t>
      </w:r>
      <w:proofErr w:type="spellStart"/>
      <w:r>
        <w:rPr>
          <w:rFonts w:asciiTheme="majorBidi" w:hAnsiTheme="majorBidi" w:cstheme="majorBidi"/>
          <w:lang w:val="en-CA"/>
        </w:rPr>
        <w:t>shrublands</w:t>
      </w:r>
      <w:proofErr w:type="spellEnd"/>
      <w:r>
        <w:rPr>
          <w:rFonts w:asciiTheme="majorBidi" w:hAnsiTheme="majorBidi" w:cstheme="majorBidi"/>
          <w:lang w:val="en-CA"/>
        </w:rPr>
        <w:t xml:space="preserve"> they inhabit (</w:t>
      </w:r>
      <w:proofErr w:type="spellStart"/>
      <w:r>
        <w:rPr>
          <w:rFonts w:asciiTheme="majorBidi" w:hAnsiTheme="majorBidi" w:cstheme="majorBidi"/>
          <w:lang w:val="en-CA"/>
        </w:rPr>
        <w:t>Westphal</w:t>
      </w:r>
      <w:proofErr w:type="spellEnd"/>
      <w:r>
        <w:rPr>
          <w:rFonts w:asciiTheme="majorBidi" w:hAnsiTheme="majorBidi" w:cstheme="majorBidi"/>
          <w:lang w:val="en-CA"/>
        </w:rPr>
        <w:t xml:space="preserve"> et al. 2016;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2020), which in turn has been used to provide </w:t>
      </w:r>
      <w:r w:rsidRPr="00436611">
        <w:rPr>
          <w:rFonts w:asciiTheme="majorBidi" w:hAnsiTheme="majorBidi" w:cstheme="majorBidi"/>
          <w:lang w:val="en-CA"/>
        </w:rPr>
        <w:t xml:space="preserve">guidance for </w:t>
      </w:r>
      <w:r>
        <w:rPr>
          <w:rFonts w:asciiTheme="majorBidi" w:hAnsiTheme="majorBidi" w:cstheme="majorBidi"/>
          <w:lang w:val="en-CA"/>
        </w:rPr>
        <w:t>conservation</w:t>
      </w:r>
      <w:r w:rsidRPr="00436611">
        <w:rPr>
          <w:rFonts w:asciiTheme="majorBidi" w:hAnsiTheme="majorBidi" w:cstheme="majorBidi"/>
          <w:lang w:val="en-CA"/>
        </w:rPr>
        <w:t xml:space="preserve"> and restorati</w:t>
      </w:r>
      <w:r>
        <w:rPr>
          <w:rFonts w:asciiTheme="majorBidi" w:hAnsiTheme="majorBidi" w:cstheme="majorBidi"/>
          <w:lang w:val="en-CA"/>
        </w:rPr>
        <w:t>on</w:t>
      </w:r>
      <w:r w:rsidRPr="00436611">
        <w:rPr>
          <w:rFonts w:asciiTheme="majorBidi" w:hAnsiTheme="majorBidi" w:cstheme="majorBidi"/>
          <w:lang w:val="en-CA"/>
        </w:rPr>
        <w:t xml:space="preserve"> </w:t>
      </w:r>
      <w:r>
        <w:rPr>
          <w:rFonts w:asciiTheme="majorBidi" w:hAnsiTheme="majorBidi" w:cstheme="majorBidi"/>
          <w:lang w:val="en-CA"/>
        </w:rPr>
        <w:t>actions</w:t>
      </w:r>
      <w:r w:rsidRPr="00436611">
        <w:rPr>
          <w:rFonts w:asciiTheme="majorBidi" w:hAnsiTheme="majorBidi" w:cstheme="majorBidi"/>
          <w:lang w:val="en-CA"/>
        </w:rPr>
        <w:t xml:space="preserve"> (</w:t>
      </w:r>
      <w:r>
        <w:rPr>
          <w:rFonts w:asciiTheme="majorBidi" w:hAnsiTheme="majorBidi" w:cstheme="majorBidi"/>
          <w:lang w:val="en-CA"/>
        </w:rPr>
        <w:t>Kelsey et al. 2018; Stewart et al. 2019; Bryant et al. 2020</w:t>
      </w:r>
      <w:r w:rsidRPr="00436611">
        <w:rPr>
          <w:rFonts w:asciiTheme="majorBidi" w:hAnsiTheme="majorBidi" w:cstheme="majorBidi"/>
          <w:lang w:val="en-CA"/>
        </w:rPr>
        <w:t xml:space="preserve">). </w:t>
      </w:r>
      <w:r>
        <w:rPr>
          <w:rFonts w:asciiTheme="majorBidi" w:hAnsiTheme="majorBidi" w:cstheme="majorBidi"/>
          <w:lang w:val="en-CA"/>
        </w:rPr>
        <w:t>The blunt-nosed leopard lizard</w:t>
      </w:r>
      <w:r w:rsidRPr="00436611">
        <w:rPr>
          <w:rFonts w:asciiTheme="majorBidi" w:hAnsiTheme="majorBidi" w:cstheme="majorBidi"/>
          <w:lang w:val="en-CA"/>
        </w:rPr>
        <w:t xml:space="preserve"> is able to </w:t>
      </w:r>
      <w:proofErr w:type="spellStart"/>
      <w:r w:rsidRPr="00436611">
        <w:rPr>
          <w:rFonts w:asciiTheme="majorBidi" w:hAnsiTheme="majorBidi" w:cstheme="majorBidi"/>
          <w:lang w:val="en-CA"/>
        </w:rPr>
        <w:t>thermoregulate</w:t>
      </w:r>
      <w:proofErr w:type="spellEnd"/>
      <w:r>
        <w:rPr>
          <w:rFonts w:asciiTheme="majorBidi" w:hAnsiTheme="majorBidi" w:cstheme="majorBidi"/>
          <w:lang w:val="en-CA"/>
        </w:rPr>
        <w:t>, under normal conditions,</w:t>
      </w:r>
      <w:r w:rsidRPr="00436611">
        <w:rPr>
          <w:rFonts w:asciiTheme="majorBidi" w:hAnsiTheme="majorBidi" w:cstheme="majorBidi"/>
          <w:lang w:val="en-CA"/>
        </w:rPr>
        <w:t xml:space="preserve"> by basking in direct sunlight </w:t>
      </w:r>
      <w:r w:rsidRPr="00436611">
        <w:rPr>
          <w:rFonts w:asciiTheme="majorBidi" w:hAnsiTheme="majorBidi" w:cstheme="majorBidi"/>
          <w:lang w:val="en-CA"/>
        </w:rPr>
        <w:lastRenderedPageBreak/>
        <w:t>(</w:t>
      </w:r>
      <w:proofErr w:type="spellStart"/>
      <w:r w:rsidRPr="00436611">
        <w:rPr>
          <w:rFonts w:asciiTheme="majorBidi" w:hAnsiTheme="majorBidi" w:cstheme="majorBidi"/>
          <w:lang w:val="en-CA"/>
        </w:rPr>
        <w:t>Westphal</w:t>
      </w:r>
      <w:proofErr w:type="spellEnd"/>
      <w:r w:rsidRPr="00436611">
        <w:rPr>
          <w:rFonts w:asciiTheme="majorBidi" w:hAnsiTheme="majorBidi" w:cstheme="majorBidi"/>
          <w:lang w:val="en-CA"/>
        </w:rPr>
        <w:t xml:space="preserve"> et al. 2018; Ivey et al. 2020; Ivy et al. 2022). However, </w:t>
      </w:r>
      <w:r>
        <w:rPr>
          <w:rFonts w:asciiTheme="majorBidi" w:hAnsiTheme="majorBidi" w:cstheme="majorBidi"/>
          <w:lang w:val="en-CA"/>
        </w:rPr>
        <w:t xml:space="preserve">as ambient </w:t>
      </w:r>
      <w:r w:rsidRPr="00436611">
        <w:rPr>
          <w:rFonts w:asciiTheme="majorBidi" w:hAnsiTheme="majorBidi" w:cstheme="majorBidi"/>
          <w:lang w:val="en-CA"/>
        </w:rPr>
        <w:t>temperature</w:t>
      </w:r>
      <w:r>
        <w:rPr>
          <w:rFonts w:asciiTheme="majorBidi" w:hAnsiTheme="majorBidi" w:cstheme="majorBidi"/>
          <w:lang w:val="en-CA"/>
        </w:rPr>
        <w:t>s increase above certain thresholds (</w:t>
      </w:r>
      <w:r w:rsidRPr="00910088">
        <w:rPr>
          <w:rFonts w:asciiTheme="majorBidi" w:hAnsiTheme="majorBidi" w:cstheme="majorBidi"/>
          <w:lang w:val="en-CA"/>
        </w:rPr>
        <w:t>20</w:t>
      </w:r>
      <w:r w:rsidRPr="00910088">
        <w:rPr>
          <w:rFonts w:cs="Times New Roman"/>
          <w:lang w:val="en-CA"/>
        </w:rPr>
        <w:t>°</w:t>
      </w:r>
      <w:r w:rsidRPr="00910088">
        <w:rPr>
          <w:rFonts w:asciiTheme="majorBidi" w:hAnsiTheme="majorBidi" w:cstheme="majorBidi"/>
          <w:lang w:val="en-CA"/>
        </w:rPr>
        <w:t>C - 30</w:t>
      </w:r>
      <w:r w:rsidRPr="00910088">
        <w:rPr>
          <w:rFonts w:cs="Times New Roman"/>
          <w:lang w:val="en-CA"/>
        </w:rPr>
        <w:t>°</w:t>
      </w:r>
      <w:r w:rsidRPr="00910088">
        <w:rPr>
          <w:rFonts w:asciiTheme="majorBidi" w:hAnsiTheme="majorBidi" w:cstheme="majorBidi"/>
          <w:lang w:val="en-CA"/>
        </w:rPr>
        <w:t xml:space="preserve">C; </w:t>
      </w:r>
      <w:r>
        <w:rPr>
          <w:rFonts w:asciiTheme="majorBidi" w:hAnsiTheme="majorBidi" w:cstheme="majorBidi"/>
          <w:lang w:val="en-CA"/>
        </w:rPr>
        <w:t>Ivey et al. 2010)</w:t>
      </w:r>
      <w:r w:rsidRPr="00436611">
        <w:rPr>
          <w:rFonts w:asciiTheme="majorBidi" w:hAnsiTheme="majorBidi" w:cstheme="majorBidi"/>
          <w:lang w:val="en-CA"/>
        </w:rPr>
        <w:t xml:space="preserve">, these </w:t>
      </w:r>
      <w:r>
        <w:rPr>
          <w:rFonts w:asciiTheme="majorBidi" w:hAnsiTheme="majorBidi" w:cstheme="majorBidi"/>
          <w:lang w:val="en-CA"/>
        </w:rPr>
        <w:t>lizards</w:t>
      </w:r>
      <w:r w:rsidRPr="00436611">
        <w:rPr>
          <w:rFonts w:asciiTheme="majorBidi" w:hAnsiTheme="majorBidi" w:cstheme="majorBidi"/>
          <w:lang w:val="en-CA"/>
        </w:rPr>
        <w:t xml:space="preserve"> are forced to take refuge</w:t>
      </w:r>
      <w:r>
        <w:rPr>
          <w:rFonts w:asciiTheme="majorBidi" w:hAnsiTheme="majorBidi" w:cstheme="majorBidi"/>
          <w:lang w:val="en-CA"/>
        </w:rPr>
        <w:t>, either in underground</w:t>
      </w:r>
      <w:r w:rsidRPr="00436611">
        <w:rPr>
          <w:rFonts w:asciiTheme="majorBidi" w:hAnsiTheme="majorBidi" w:cstheme="majorBidi"/>
          <w:lang w:val="en-CA"/>
        </w:rPr>
        <w:t xml:space="preserve"> burrows </w:t>
      </w:r>
      <w:r>
        <w:rPr>
          <w:rFonts w:asciiTheme="majorBidi" w:hAnsiTheme="majorBidi" w:cstheme="majorBidi"/>
          <w:lang w:val="en-CA"/>
        </w:rPr>
        <w:t>or</w:t>
      </w:r>
      <w:r w:rsidRPr="00436611">
        <w:rPr>
          <w:rFonts w:asciiTheme="majorBidi" w:hAnsiTheme="majorBidi" w:cstheme="majorBidi"/>
          <w:lang w:val="en-CA"/>
        </w:rPr>
        <w:t xml:space="preserve"> in </w:t>
      </w:r>
      <w:r>
        <w:rPr>
          <w:rFonts w:asciiTheme="majorBidi" w:hAnsiTheme="majorBidi" w:cstheme="majorBidi"/>
          <w:lang w:val="en-CA"/>
        </w:rPr>
        <w:t>areas with higher shrub cover across the landscape (</w:t>
      </w:r>
      <w:proofErr w:type="spellStart"/>
      <w:r>
        <w:rPr>
          <w:rFonts w:asciiTheme="majorBidi" w:hAnsiTheme="majorBidi" w:cstheme="majorBidi"/>
          <w:lang w:val="en-CA"/>
        </w:rPr>
        <w:t>Germano</w:t>
      </w:r>
      <w:proofErr w:type="spellEnd"/>
      <w:r>
        <w:rPr>
          <w:rFonts w:asciiTheme="majorBidi" w:hAnsiTheme="majorBidi" w:cstheme="majorBidi"/>
          <w:lang w:val="en-CA"/>
        </w:rPr>
        <w:t xml:space="preserve"> 2019; Ivey et al. 2020;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2020). Challenges to thermoregulation – and dependency on the local environment for refuge – for lizards in semi-arid and arid desert environments are only becoming more acute as global warming intensifies and the likelihood of drought events increases </w:t>
      </w:r>
      <w:r w:rsidRPr="00436611">
        <w:rPr>
          <w:rFonts w:asciiTheme="majorBidi" w:hAnsiTheme="majorBidi" w:cstheme="majorBidi"/>
          <w:lang w:val="en-CA"/>
        </w:rPr>
        <w:t xml:space="preserve">(Dell et al. 2014; </w:t>
      </w:r>
      <w:proofErr w:type="spellStart"/>
      <w:r>
        <w:rPr>
          <w:rFonts w:asciiTheme="majorBidi" w:hAnsiTheme="majorBidi" w:cstheme="majorBidi"/>
          <w:lang w:val="en-CA"/>
        </w:rPr>
        <w:t>Westphal</w:t>
      </w:r>
      <w:proofErr w:type="spellEnd"/>
      <w:r>
        <w:rPr>
          <w:rFonts w:asciiTheme="majorBidi" w:hAnsiTheme="majorBidi" w:cstheme="majorBidi"/>
          <w:lang w:val="en-CA"/>
        </w:rPr>
        <w:t xml:space="preserve"> et al. 2016; </w:t>
      </w:r>
      <w:proofErr w:type="spellStart"/>
      <w:r w:rsidRPr="00436611">
        <w:rPr>
          <w:rFonts w:asciiTheme="majorBidi" w:hAnsiTheme="majorBidi" w:cstheme="majorBidi"/>
          <w:lang w:val="en-CA"/>
        </w:rPr>
        <w:t>Lortie</w:t>
      </w:r>
      <w:proofErr w:type="spellEnd"/>
      <w:r w:rsidRPr="00436611">
        <w:rPr>
          <w:rFonts w:asciiTheme="majorBidi" w:hAnsiTheme="majorBidi" w:cstheme="majorBidi"/>
          <w:lang w:val="en-CA"/>
        </w:rPr>
        <w:t xml:space="preserve"> et al. 2020). </w:t>
      </w:r>
      <w:r>
        <w:rPr>
          <w:rFonts w:asciiTheme="majorBidi" w:hAnsiTheme="majorBidi" w:cstheme="majorBidi"/>
          <w:lang w:val="en-CA"/>
        </w:rPr>
        <w:t xml:space="preserve">Documenting the activity pattern and habitat use by </w:t>
      </w:r>
      <w:r w:rsidRPr="00030711">
        <w:rPr>
          <w:rFonts w:asciiTheme="majorBidi" w:hAnsiTheme="majorBidi" w:cstheme="majorBidi"/>
          <w:i/>
          <w:iCs/>
          <w:lang w:val="en-CA"/>
        </w:rPr>
        <w:t xml:space="preserve">G. </w:t>
      </w:r>
      <w:proofErr w:type="spellStart"/>
      <w:r w:rsidRPr="00030711">
        <w:rPr>
          <w:rFonts w:asciiTheme="majorBidi" w:hAnsiTheme="majorBidi" w:cstheme="majorBidi"/>
          <w:i/>
          <w:iCs/>
          <w:lang w:val="en-CA"/>
        </w:rPr>
        <w:t>sila</w:t>
      </w:r>
      <w:proofErr w:type="spellEnd"/>
      <w:r w:rsidRPr="00030711">
        <w:rPr>
          <w:rFonts w:asciiTheme="majorBidi" w:hAnsiTheme="majorBidi" w:cstheme="majorBidi"/>
          <w:i/>
          <w:iCs/>
          <w:lang w:val="en-CA"/>
        </w:rPr>
        <w:t xml:space="preserve"> </w:t>
      </w:r>
      <w:r>
        <w:rPr>
          <w:rFonts w:asciiTheme="majorBidi" w:hAnsiTheme="majorBidi" w:cstheme="majorBidi"/>
          <w:lang w:val="en-CA"/>
        </w:rPr>
        <w:t xml:space="preserve">is necessary as future management strategies will need to account for the impacts </w:t>
      </w:r>
      <w:proofErr w:type="spellStart"/>
      <w:r>
        <w:rPr>
          <w:rFonts w:asciiTheme="majorBidi" w:hAnsiTheme="majorBidi" w:cstheme="majorBidi"/>
          <w:lang w:val="en-CA"/>
        </w:rPr>
        <w:t>ofincreasing</w:t>
      </w:r>
      <w:proofErr w:type="spellEnd"/>
      <w:r>
        <w:rPr>
          <w:rFonts w:asciiTheme="majorBidi" w:hAnsiTheme="majorBidi" w:cstheme="majorBidi"/>
          <w:lang w:val="en-CA"/>
        </w:rPr>
        <w:t xml:space="preserve"> temperatures and drought events on behaviour (</w:t>
      </w:r>
      <w:proofErr w:type="spellStart"/>
      <w:r>
        <w:rPr>
          <w:rFonts w:asciiTheme="majorBidi" w:hAnsiTheme="majorBidi" w:cstheme="majorBidi"/>
          <w:lang w:val="en-CA"/>
        </w:rPr>
        <w:t>Westphal</w:t>
      </w:r>
      <w:proofErr w:type="spellEnd"/>
      <w:r>
        <w:rPr>
          <w:rFonts w:asciiTheme="majorBidi" w:hAnsiTheme="majorBidi" w:cstheme="majorBidi"/>
          <w:lang w:val="en-CA"/>
        </w:rPr>
        <w:t xml:space="preserve"> et al. 2016; Ivey et al. 2022, </w:t>
      </w:r>
      <w:proofErr w:type="spellStart"/>
      <w:r>
        <w:rPr>
          <w:rFonts w:asciiTheme="majorBidi" w:hAnsiTheme="majorBidi" w:cstheme="majorBidi"/>
          <w:lang w:val="en-CA"/>
        </w:rPr>
        <w:t>Gaudenti</w:t>
      </w:r>
      <w:proofErr w:type="spellEnd"/>
      <w:r>
        <w:rPr>
          <w:rFonts w:asciiTheme="majorBidi" w:hAnsiTheme="majorBidi" w:cstheme="majorBidi"/>
          <w:lang w:val="en-CA"/>
        </w:rPr>
        <w:t xml:space="preserve"> et al. 2021). Previous work by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(2020) collected shrub cover and lizard location data at the Carrizo Plain National Monument in San Luis Obispo County, CA, USA; they demonstrated a significant relationship between increasing shrub cover and the presence of blunt-nosed leopard lizards. Here, the same lizard location dataset was used to test whether shrub density, an easier landscape measure – when compared to cover – to make each year across large areas can also be used to predict lizard presence.  The importance of shrub density to associated animal communities is well-established in both the plant and animal ecology literature (</w:t>
      </w:r>
      <w:proofErr w:type="spellStart"/>
      <w:r w:rsidRPr="008A6615">
        <w:rPr>
          <w:rFonts w:asciiTheme="majorBidi" w:hAnsiTheme="majorBidi" w:cstheme="majorBidi"/>
          <w:lang w:val="en-CA"/>
        </w:rPr>
        <w:t>McPeek</w:t>
      </w:r>
      <w:proofErr w:type="spellEnd"/>
      <w:r w:rsidRPr="008A6615">
        <w:rPr>
          <w:rFonts w:asciiTheme="majorBidi" w:hAnsiTheme="majorBidi" w:cstheme="majorBidi"/>
          <w:lang w:val="en-CA"/>
        </w:rPr>
        <w:t xml:space="preserve"> 2019; Hale et al. 2020</w:t>
      </w:r>
      <w:r>
        <w:rPr>
          <w:rFonts w:asciiTheme="majorBidi" w:hAnsiTheme="majorBidi" w:cstheme="majorBidi"/>
          <w:lang w:val="en-CA"/>
        </w:rPr>
        <w:t>), so we believe it has significant potential as a predictor for lizard presence in the semi-arid dryland ecosystems of California’s San Joaquin Desert (</w:t>
      </w:r>
      <w:proofErr w:type="spellStart"/>
      <w:r>
        <w:rPr>
          <w:rFonts w:asciiTheme="majorBidi" w:hAnsiTheme="majorBidi" w:cstheme="majorBidi"/>
          <w:lang w:val="en-CA"/>
        </w:rPr>
        <w:t>Germano</w:t>
      </w:r>
      <w:proofErr w:type="spellEnd"/>
      <w:r>
        <w:rPr>
          <w:rFonts w:asciiTheme="majorBidi" w:hAnsiTheme="majorBidi" w:cstheme="majorBidi"/>
          <w:lang w:val="en-CA"/>
        </w:rPr>
        <w:t xml:space="preserve"> et al. 2011)</w:t>
      </w:r>
      <w:r w:rsidRPr="00436611">
        <w:rPr>
          <w:rFonts w:asciiTheme="majorBidi" w:hAnsiTheme="majorBidi" w:cstheme="majorBidi"/>
          <w:lang w:val="en-CA"/>
        </w:rPr>
        <w:t>.</w:t>
      </w:r>
      <w:r>
        <w:rPr>
          <w:rFonts w:asciiTheme="majorBidi" w:hAnsiTheme="majorBidi" w:cstheme="majorBidi"/>
          <w:lang w:val="en-CA"/>
        </w:rPr>
        <w:t xml:space="preserve"> Shrub density and cover are typically positively correlated (Roques et al. 2001).</w:t>
      </w:r>
      <w:r>
        <w:rPr>
          <w:rStyle w:val="PageNumber"/>
          <w:rFonts w:asciiTheme="majorBidi" w:hAnsiTheme="majorBidi" w:cstheme="majorBidi"/>
          <w:lang w:val="en-CA"/>
        </w:rPr>
        <w:t xml:space="preserve"> Measures of shrub density could prove to be a much more rapid and efficient means of determining both population abundance and resource use in lizards. </w:t>
      </w:r>
      <w:r>
        <w:rPr>
          <w:rFonts w:asciiTheme="majorBidi" w:hAnsiTheme="majorBidi" w:cstheme="majorBidi"/>
          <w:lang w:val="en-CA"/>
        </w:rPr>
        <w:t xml:space="preserve">There are few examples – at the Carrizo Plain National Monument and more broadly across the San Joaquin Desert – where shrub density has been collected and its effect tested </w:t>
      </w:r>
      <w:r>
        <w:rPr>
          <w:rFonts w:asciiTheme="majorBidi" w:hAnsiTheme="majorBidi" w:cstheme="majorBidi"/>
          <w:lang w:val="en-CA"/>
        </w:rPr>
        <w:lastRenderedPageBreak/>
        <w:t>(</w:t>
      </w:r>
      <w:proofErr w:type="spellStart"/>
      <w:r>
        <w:rPr>
          <w:rFonts w:asciiTheme="majorBidi" w:hAnsiTheme="majorBidi" w:cstheme="majorBidi"/>
          <w:lang w:val="en-CA"/>
        </w:rPr>
        <w:t>Westphal</w:t>
      </w:r>
      <w:proofErr w:type="spellEnd"/>
      <w:r>
        <w:rPr>
          <w:rFonts w:asciiTheme="majorBidi" w:hAnsiTheme="majorBidi" w:cstheme="majorBidi"/>
          <w:lang w:val="en-CA"/>
        </w:rPr>
        <w:t xml:space="preserve"> et al 2018; Lucero et al. 2019; Zuliani et al. 2021). In these ecosystems</w:t>
      </w:r>
      <w:r w:rsidRPr="00436611">
        <w:rPr>
          <w:rFonts w:asciiTheme="majorBidi" w:hAnsiTheme="majorBidi" w:cstheme="majorBidi"/>
          <w:lang w:val="en-CA"/>
        </w:rPr>
        <w:t>,</w:t>
      </w:r>
      <w:r>
        <w:rPr>
          <w:rFonts w:asciiTheme="majorBidi" w:hAnsiTheme="majorBidi" w:cstheme="majorBidi"/>
          <w:lang w:val="en-CA"/>
        </w:rPr>
        <w:t xml:space="preserve"> </w:t>
      </w:r>
      <w:r w:rsidRPr="00436611">
        <w:rPr>
          <w:rFonts w:asciiTheme="majorBidi" w:hAnsiTheme="majorBidi" w:cstheme="majorBidi"/>
          <w:lang w:val="en-CA"/>
        </w:rPr>
        <w:t>shrub</w:t>
      </w:r>
      <w:r>
        <w:rPr>
          <w:rFonts w:asciiTheme="majorBidi" w:hAnsiTheme="majorBidi" w:cstheme="majorBidi"/>
          <w:lang w:val="en-CA"/>
        </w:rPr>
        <w:t>s</w:t>
      </w:r>
      <w:r w:rsidRPr="00436611">
        <w:rPr>
          <w:rFonts w:asciiTheme="majorBidi" w:hAnsiTheme="majorBidi" w:cstheme="majorBidi"/>
          <w:lang w:val="en-CA"/>
        </w:rPr>
        <w:t xml:space="preserve"> </w:t>
      </w:r>
      <w:r>
        <w:rPr>
          <w:rFonts w:asciiTheme="majorBidi" w:hAnsiTheme="majorBidi" w:cstheme="majorBidi"/>
          <w:lang w:val="en-CA"/>
        </w:rPr>
        <w:t>– cover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2020) and likely density as well – </w:t>
      </w:r>
      <w:r w:rsidRPr="00436611">
        <w:rPr>
          <w:rFonts w:asciiTheme="majorBidi" w:hAnsiTheme="majorBidi" w:cstheme="majorBidi"/>
          <w:lang w:val="en-CA"/>
        </w:rPr>
        <w:t xml:space="preserve">provide benefits to local animal communities, </w:t>
      </w:r>
      <w:r>
        <w:rPr>
          <w:rFonts w:asciiTheme="majorBidi" w:hAnsiTheme="majorBidi" w:cstheme="majorBidi"/>
          <w:lang w:val="en-CA"/>
        </w:rPr>
        <w:t xml:space="preserve">including blunt-nosed leopard lizards, </w:t>
      </w:r>
      <w:r w:rsidRPr="00436611">
        <w:rPr>
          <w:rFonts w:asciiTheme="majorBidi" w:hAnsiTheme="majorBidi" w:cstheme="majorBidi"/>
          <w:lang w:val="en-CA"/>
        </w:rPr>
        <w:t>strengthening net interactions and community composition (Zuliani et al. 2021)</w:t>
      </w:r>
      <w:r>
        <w:rPr>
          <w:rFonts w:asciiTheme="majorBidi" w:hAnsiTheme="majorBidi" w:cstheme="majorBidi"/>
          <w:lang w:val="en-CA"/>
        </w:rPr>
        <w:t>, including an individual lizard’s ability to survive</w:t>
      </w:r>
      <w:r w:rsidRPr="00436611">
        <w:rPr>
          <w:rFonts w:asciiTheme="majorBidi" w:hAnsiTheme="majorBidi" w:cstheme="majorBidi"/>
          <w:lang w:val="en-CA"/>
        </w:rPr>
        <w:t xml:space="preserve">. </w:t>
      </w:r>
      <w:r>
        <w:rPr>
          <w:rFonts w:asciiTheme="majorBidi" w:hAnsiTheme="majorBidi" w:cstheme="majorBidi"/>
          <w:lang w:val="en-CA"/>
        </w:rPr>
        <w:t>We must continue to examine key drivers and features that inform both habitat use and the needs of endangered vertebrate species as they can aid in conservation and restoration practices both at a regional and global scale (</w:t>
      </w:r>
      <w:proofErr w:type="spellStart"/>
      <w:r>
        <w:rPr>
          <w:rFonts w:asciiTheme="majorBidi" w:hAnsiTheme="majorBidi" w:cstheme="majorBidi"/>
          <w:lang w:val="en-CA"/>
        </w:rPr>
        <w:t>Abella</w:t>
      </w:r>
      <w:proofErr w:type="spellEnd"/>
      <w:r>
        <w:rPr>
          <w:rFonts w:asciiTheme="majorBidi" w:hAnsiTheme="majorBidi" w:cstheme="majorBidi"/>
          <w:lang w:val="en-CA"/>
        </w:rPr>
        <w:t xml:space="preserve"> et al. 2012; Miguel et al. 2020; Kingsford et al. 2021;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2021).</w:t>
      </w:r>
    </w:p>
    <w:p w14:paraId="2723F669" w14:textId="77777777" w:rsidR="001B44DB" w:rsidRPr="00436611" w:rsidRDefault="001B44DB" w:rsidP="001B44DB">
      <w:pPr>
        <w:pStyle w:val="Body"/>
        <w:spacing w:line="480" w:lineRule="auto"/>
        <w:ind w:firstLine="720"/>
        <w:rPr>
          <w:rFonts w:asciiTheme="majorBidi" w:hAnsiTheme="majorBidi" w:cstheme="majorBidi"/>
          <w:lang w:val="en-CA"/>
        </w:rPr>
      </w:pPr>
      <w:r w:rsidRPr="00436611">
        <w:rPr>
          <w:rStyle w:val="PageNumber"/>
          <w:rFonts w:asciiTheme="majorBidi" w:hAnsiTheme="majorBidi" w:cstheme="majorBidi"/>
          <w:lang w:val="en-CA"/>
        </w:rPr>
        <w:t xml:space="preserve">The purpose of this study was to test if the density of </w:t>
      </w:r>
      <w:r>
        <w:rPr>
          <w:rStyle w:val="PageNumber"/>
          <w:rFonts w:asciiTheme="majorBidi" w:hAnsiTheme="majorBidi" w:cstheme="majorBidi"/>
          <w:lang w:val="en-CA"/>
        </w:rPr>
        <w:t xml:space="preserve">a </w:t>
      </w:r>
      <w:r w:rsidRPr="00436611">
        <w:rPr>
          <w:rStyle w:val="PageNumber"/>
          <w:rFonts w:asciiTheme="majorBidi" w:hAnsiTheme="majorBidi" w:cstheme="majorBidi"/>
          <w:lang w:val="en-CA"/>
        </w:rPr>
        <w:t>foundation shrub species</w:t>
      </w:r>
      <w:r>
        <w:rPr>
          <w:rStyle w:val="PageNumber"/>
          <w:rFonts w:asciiTheme="majorBidi" w:hAnsiTheme="majorBidi" w:cstheme="majorBidi"/>
          <w:lang w:val="en-CA"/>
        </w:rPr>
        <w:t xml:space="preserve">, </w:t>
      </w:r>
      <w:r w:rsidRPr="00030711">
        <w:rPr>
          <w:rStyle w:val="PageNumber"/>
          <w:rFonts w:asciiTheme="majorBidi" w:hAnsiTheme="majorBidi" w:cstheme="majorBidi"/>
          <w:i/>
          <w:iCs/>
          <w:lang w:val="en-CA"/>
        </w:rPr>
        <w:t xml:space="preserve">Ephedra </w:t>
      </w:r>
      <w:proofErr w:type="spellStart"/>
      <w:r w:rsidRPr="00030711">
        <w:rPr>
          <w:rStyle w:val="PageNumber"/>
          <w:rFonts w:asciiTheme="majorBidi" w:hAnsiTheme="majorBidi" w:cstheme="majorBidi"/>
          <w:i/>
          <w:iCs/>
          <w:lang w:val="en-CA"/>
        </w:rPr>
        <w:t>californica</w:t>
      </w:r>
      <w:proofErr w:type="spellEnd"/>
      <w:r>
        <w:rPr>
          <w:rStyle w:val="PageNumber"/>
          <w:rFonts w:asciiTheme="majorBidi" w:hAnsiTheme="majorBidi" w:cstheme="majorBidi"/>
          <w:lang w:val="en-CA"/>
        </w:rPr>
        <w:t xml:space="preserve"> (Mormon tea),</w:t>
      </w:r>
      <w:r w:rsidRPr="00436611">
        <w:rPr>
          <w:rStyle w:val="PageNumber"/>
          <w:rFonts w:asciiTheme="majorBidi" w:hAnsiTheme="majorBidi" w:cstheme="majorBidi"/>
          <w:lang w:val="en-CA"/>
        </w:rPr>
        <w:t xml:space="preserve"> can be used </w:t>
      </w:r>
      <w:r>
        <w:rPr>
          <w:rStyle w:val="PageNumber"/>
          <w:rFonts w:asciiTheme="majorBidi" w:hAnsiTheme="majorBidi" w:cstheme="majorBidi"/>
          <w:lang w:val="en-CA"/>
        </w:rPr>
        <w:t>predict the presence of</w:t>
      </w:r>
      <w:r w:rsidRPr="00436611">
        <w:rPr>
          <w:rStyle w:val="PageNumber"/>
          <w:rFonts w:asciiTheme="majorBidi" w:hAnsiTheme="majorBidi" w:cstheme="majorBidi"/>
          <w:lang w:val="en-CA"/>
        </w:rPr>
        <w:t xml:space="preserve"> an endangered species of lizard, </w:t>
      </w:r>
      <w:r w:rsidRPr="00436611">
        <w:rPr>
          <w:rFonts w:asciiTheme="majorBidi" w:hAnsiTheme="majorBidi" w:cstheme="majorBidi"/>
          <w:i/>
          <w:iCs/>
          <w:lang w:val="en-CA"/>
        </w:rPr>
        <w:t>G</w:t>
      </w:r>
      <w:r>
        <w:rPr>
          <w:rFonts w:asciiTheme="majorBidi" w:hAnsiTheme="majorBidi" w:cstheme="majorBidi"/>
          <w:i/>
          <w:iCs/>
          <w:lang w:val="en-CA"/>
        </w:rPr>
        <w:t>.</w:t>
      </w:r>
      <w:r w:rsidRPr="00436611">
        <w:rPr>
          <w:rFonts w:asciiTheme="majorBidi" w:hAnsiTheme="majorBidi" w:cstheme="majorBidi"/>
          <w:i/>
          <w:iCs/>
          <w:lang w:val="en-CA"/>
        </w:rPr>
        <w:t xml:space="preserve"> </w:t>
      </w:r>
      <w:proofErr w:type="spellStart"/>
      <w:r w:rsidRPr="00436611">
        <w:rPr>
          <w:rFonts w:asciiTheme="majorBidi" w:hAnsiTheme="majorBidi" w:cstheme="majorBidi"/>
          <w:i/>
          <w:iCs/>
          <w:lang w:val="en-CA"/>
        </w:rPr>
        <w:t>sila</w:t>
      </w:r>
      <w:proofErr w:type="spellEnd"/>
      <w:r w:rsidRPr="00436611">
        <w:rPr>
          <w:rStyle w:val="PageNumber"/>
          <w:rFonts w:asciiTheme="majorBidi" w:hAnsiTheme="majorBidi" w:cstheme="majorBidi"/>
          <w:lang w:val="en-CA"/>
        </w:rPr>
        <w:t xml:space="preserve">, in the Carrizo Plain National Monument, through the use of a combination of radio telemetry tracking and satellite imagery. We hypothesize that </w:t>
      </w:r>
      <w:r w:rsidRPr="00436611">
        <w:rPr>
          <w:rFonts w:asciiTheme="majorBidi" w:hAnsiTheme="majorBidi" w:cstheme="majorBidi"/>
          <w:i/>
          <w:iCs/>
          <w:lang w:val="en-CA"/>
        </w:rPr>
        <w:t>G</w:t>
      </w:r>
      <w:r>
        <w:rPr>
          <w:rFonts w:asciiTheme="majorBidi" w:hAnsiTheme="majorBidi" w:cstheme="majorBidi"/>
          <w:i/>
          <w:iCs/>
          <w:lang w:val="en-CA"/>
        </w:rPr>
        <w:t>.</w:t>
      </w:r>
      <w:r w:rsidRPr="00436611">
        <w:rPr>
          <w:rFonts w:asciiTheme="majorBidi" w:hAnsiTheme="majorBidi" w:cstheme="majorBidi"/>
          <w:i/>
          <w:iCs/>
          <w:lang w:val="en-CA"/>
        </w:rPr>
        <w:t xml:space="preserve"> </w:t>
      </w:r>
      <w:proofErr w:type="spellStart"/>
      <w:r w:rsidRPr="00436611">
        <w:rPr>
          <w:rFonts w:asciiTheme="majorBidi" w:hAnsiTheme="majorBidi" w:cstheme="majorBidi"/>
          <w:i/>
          <w:iCs/>
          <w:lang w:val="en-CA"/>
        </w:rPr>
        <w:t>sila</w:t>
      </w:r>
      <w:proofErr w:type="spellEnd"/>
      <w:r w:rsidRPr="00436611">
        <w:rPr>
          <w:rStyle w:val="PageNumber"/>
          <w:rFonts w:asciiTheme="majorBidi" w:hAnsiTheme="majorBidi" w:cstheme="majorBidi"/>
          <w:lang w:val="en-CA"/>
        </w:rPr>
        <w:t xml:space="preserve"> individuals will be found</w:t>
      </w:r>
      <w:r>
        <w:rPr>
          <w:rStyle w:val="PageNumber"/>
          <w:rFonts w:asciiTheme="majorBidi" w:hAnsiTheme="majorBidi" w:cstheme="majorBidi"/>
          <w:lang w:val="en-CA"/>
        </w:rPr>
        <w:t xml:space="preserve"> at higher frequency</w:t>
      </w:r>
      <w:r w:rsidRPr="00436611">
        <w:rPr>
          <w:rStyle w:val="PageNumber"/>
          <w:rFonts w:asciiTheme="majorBidi" w:hAnsiTheme="majorBidi" w:cstheme="majorBidi"/>
          <w:lang w:val="en-CA"/>
        </w:rPr>
        <w:t xml:space="preserve"> in areas of higher shrub density because of the </w:t>
      </w:r>
      <w:r>
        <w:rPr>
          <w:rStyle w:val="PageNumber"/>
          <w:rFonts w:asciiTheme="majorBidi" w:hAnsiTheme="majorBidi" w:cstheme="majorBidi"/>
          <w:lang w:val="en-CA"/>
        </w:rPr>
        <w:t xml:space="preserve">facilitative </w:t>
      </w:r>
      <w:r w:rsidRPr="00436611">
        <w:rPr>
          <w:rStyle w:val="PageNumber"/>
          <w:rFonts w:asciiTheme="majorBidi" w:hAnsiTheme="majorBidi" w:cstheme="majorBidi"/>
          <w:lang w:val="en-CA"/>
        </w:rPr>
        <w:t>benefits provided by shrubs</w:t>
      </w:r>
      <w:r>
        <w:rPr>
          <w:rStyle w:val="PageNumber"/>
          <w:rFonts w:asciiTheme="majorBidi" w:hAnsiTheme="majorBidi" w:cstheme="majorBidi"/>
          <w:lang w:val="en-CA"/>
        </w:rPr>
        <w:t>, including as refuge from predators and as areas for thermoregulation</w:t>
      </w:r>
      <w:r w:rsidRPr="00436611">
        <w:rPr>
          <w:rStyle w:val="PageNumber"/>
          <w:rFonts w:asciiTheme="majorBidi" w:hAnsiTheme="majorBidi" w:cstheme="majorBidi"/>
          <w:lang w:val="en-CA"/>
        </w:rPr>
        <w:t xml:space="preserve">. To test this hypothesis, we examined the following two predictions: </w:t>
      </w:r>
    </w:p>
    <w:p w14:paraId="29B0E526" w14:textId="77777777" w:rsidR="001B44DB" w:rsidRPr="00436611" w:rsidRDefault="001B44DB" w:rsidP="001B44DB">
      <w:pPr>
        <w:pStyle w:val="ListParagraph"/>
        <w:numPr>
          <w:ilvl w:val="0"/>
          <w:numId w:val="14"/>
        </w:numPr>
        <w:pBdr>
          <w:top w:val="nil"/>
          <w:left w:val="nil"/>
          <w:bottom w:val="nil"/>
          <w:right w:val="nil"/>
          <w:between w:val="nil"/>
          <w:bar w:val="nil"/>
        </w:pBdr>
        <w:spacing w:line="480" w:lineRule="auto"/>
        <w:contextualSpacing w:val="0"/>
        <w:rPr>
          <w:rFonts w:asciiTheme="majorBidi" w:hAnsiTheme="majorBidi" w:cstheme="majorBidi"/>
          <w:lang w:val="en-CA"/>
        </w:rPr>
      </w:pPr>
      <w:r w:rsidRPr="00436611">
        <w:rPr>
          <w:rStyle w:val="PageNumber"/>
          <w:rFonts w:asciiTheme="majorBidi" w:hAnsiTheme="majorBidi" w:cstheme="majorBidi"/>
          <w:lang w:val="en-CA"/>
        </w:rPr>
        <w:t xml:space="preserve">Higher shrub density </w:t>
      </w:r>
      <w:r>
        <w:rPr>
          <w:rStyle w:val="PageNumber"/>
          <w:rFonts w:asciiTheme="majorBidi" w:hAnsiTheme="majorBidi" w:cstheme="majorBidi"/>
          <w:lang w:val="en-CA"/>
        </w:rPr>
        <w:t xml:space="preserve">can </w:t>
      </w:r>
      <w:r w:rsidRPr="00436611">
        <w:rPr>
          <w:rStyle w:val="PageNumber"/>
          <w:rFonts w:asciiTheme="majorBidi" w:hAnsiTheme="majorBidi" w:cstheme="majorBidi"/>
          <w:lang w:val="en-CA"/>
        </w:rPr>
        <w:t xml:space="preserve">predict increased estimated use by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Style w:val="PageNumber"/>
          <w:rFonts w:asciiTheme="majorBidi" w:hAnsiTheme="majorBidi" w:cstheme="majorBidi"/>
          <w:lang w:val="en-CA"/>
        </w:rPr>
        <w:t>.</w:t>
      </w:r>
    </w:p>
    <w:p w14:paraId="0253B5D4" w14:textId="77777777" w:rsidR="001B44DB" w:rsidRPr="00436611" w:rsidRDefault="001B44DB" w:rsidP="001B44DB">
      <w:pPr>
        <w:pStyle w:val="ListParagraph"/>
        <w:numPr>
          <w:ilvl w:val="0"/>
          <w:numId w:val="14"/>
        </w:numPr>
        <w:pBdr>
          <w:top w:val="nil"/>
          <w:left w:val="nil"/>
          <w:bottom w:val="nil"/>
          <w:right w:val="nil"/>
          <w:between w:val="nil"/>
          <w:bar w:val="nil"/>
        </w:pBdr>
        <w:spacing w:line="480" w:lineRule="auto"/>
        <w:contextualSpacing w:val="0"/>
        <w:rPr>
          <w:rFonts w:asciiTheme="majorBidi" w:hAnsiTheme="majorBidi" w:cstheme="majorBidi"/>
          <w:lang w:val="en-CA"/>
        </w:rPr>
      </w:pPr>
      <w:r w:rsidRPr="00436611">
        <w:rPr>
          <w:rStyle w:val="PageNumber"/>
          <w:rFonts w:asciiTheme="majorBidi" w:hAnsiTheme="majorBidi" w:cstheme="majorBidi"/>
          <w:lang w:val="en-CA"/>
        </w:rPr>
        <w:t xml:space="preserve">Higher shrub density </w:t>
      </w:r>
      <w:r>
        <w:rPr>
          <w:rStyle w:val="PageNumber"/>
          <w:rFonts w:asciiTheme="majorBidi" w:hAnsiTheme="majorBidi" w:cstheme="majorBidi"/>
          <w:lang w:val="en-CA"/>
        </w:rPr>
        <w:t>is</w:t>
      </w:r>
      <w:r w:rsidRPr="00436611">
        <w:rPr>
          <w:rStyle w:val="PageNumber"/>
          <w:rFonts w:asciiTheme="majorBidi" w:hAnsiTheme="majorBidi" w:cstheme="majorBidi"/>
          <w:lang w:val="en-CA"/>
        </w:rPr>
        <w:t xml:space="preserve"> associated with </w:t>
      </w:r>
      <w:r>
        <w:rPr>
          <w:rStyle w:val="PageNumber"/>
          <w:rFonts w:asciiTheme="majorBidi" w:hAnsiTheme="majorBidi" w:cstheme="majorBidi"/>
          <w:lang w:val="en-CA"/>
        </w:rPr>
        <w:t xml:space="preserve">an </w:t>
      </w:r>
      <w:r w:rsidRPr="00436611">
        <w:rPr>
          <w:rStyle w:val="PageNumber"/>
          <w:rFonts w:asciiTheme="majorBidi" w:hAnsiTheme="majorBidi" w:cstheme="majorBidi"/>
          <w:lang w:val="en-CA"/>
        </w:rPr>
        <w:t xml:space="preserve">increase in </w:t>
      </w:r>
      <w:r w:rsidRPr="00436611">
        <w:rPr>
          <w:rStyle w:val="PageNumber"/>
          <w:rFonts w:asciiTheme="majorBidi" w:hAnsiTheme="majorBidi" w:cstheme="majorBidi"/>
          <w:i/>
          <w:lang w:val="en-CA"/>
        </w:rPr>
        <w:t xml:space="preserve">G. </w:t>
      </w:r>
      <w:proofErr w:type="spellStart"/>
      <w:r w:rsidRPr="00436611">
        <w:rPr>
          <w:rStyle w:val="PageNumber"/>
          <w:rFonts w:asciiTheme="majorBidi" w:hAnsiTheme="majorBidi" w:cstheme="majorBidi"/>
          <w:i/>
          <w:lang w:val="en-CA"/>
        </w:rPr>
        <w:t>sila</w:t>
      </w:r>
      <w:proofErr w:type="spellEnd"/>
      <w:r w:rsidRPr="00436611">
        <w:rPr>
          <w:rStyle w:val="PageNumber"/>
          <w:rFonts w:asciiTheme="majorBidi" w:hAnsiTheme="majorBidi" w:cstheme="majorBidi"/>
          <w:i/>
          <w:lang w:val="en-CA"/>
        </w:rPr>
        <w:t xml:space="preserve"> </w:t>
      </w:r>
      <w:r w:rsidRPr="00436611">
        <w:rPr>
          <w:rStyle w:val="PageNumber"/>
          <w:rFonts w:asciiTheme="majorBidi" w:hAnsiTheme="majorBidi" w:cstheme="majorBidi"/>
          <w:lang w:val="en-CA"/>
        </w:rPr>
        <w:t>presence</w:t>
      </w:r>
      <w:r>
        <w:rPr>
          <w:rStyle w:val="PageNumber"/>
          <w:rFonts w:asciiTheme="majorBidi" w:hAnsiTheme="majorBidi" w:cstheme="majorBidi"/>
          <w:lang w:val="en-CA"/>
        </w:rPr>
        <w:t>,</w:t>
      </w:r>
      <w:r w:rsidRPr="00436611">
        <w:rPr>
          <w:rStyle w:val="PageNumber"/>
          <w:rFonts w:asciiTheme="majorBidi" w:hAnsiTheme="majorBidi" w:cstheme="majorBidi"/>
          <w:lang w:val="en-CA"/>
        </w:rPr>
        <w:t xml:space="preserve"> both above and below ground.</w:t>
      </w:r>
    </w:p>
    <w:p w14:paraId="60734361"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t>Methods</w:t>
      </w:r>
    </w:p>
    <w:p w14:paraId="40ECD760" w14:textId="77777777" w:rsidR="001B44DB" w:rsidRPr="00436611" w:rsidRDefault="001B44DB" w:rsidP="001B44DB">
      <w:pPr>
        <w:pStyle w:val="Body"/>
        <w:spacing w:line="480" w:lineRule="auto"/>
        <w:outlineLvl w:val="0"/>
        <w:rPr>
          <w:rFonts w:asciiTheme="majorBidi" w:hAnsiTheme="majorBidi" w:cstheme="majorBidi"/>
          <w:b/>
          <w:bCs/>
          <w:i/>
          <w:iCs/>
          <w:lang w:val="en-CA"/>
        </w:rPr>
      </w:pPr>
      <w:r w:rsidRPr="00436611">
        <w:rPr>
          <w:rFonts w:asciiTheme="majorBidi" w:hAnsiTheme="majorBidi" w:cstheme="majorBidi"/>
          <w:b/>
          <w:bCs/>
          <w:i/>
          <w:iCs/>
          <w:lang w:val="en-CA"/>
        </w:rPr>
        <w:t>Study Species</w:t>
      </w:r>
    </w:p>
    <w:p w14:paraId="590F675F" w14:textId="77777777" w:rsidR="001B44DB" w:rsidRPr="00436611" w:rsidRDefault="001B44DB" w:rsidP="001B44DB">
      <w:pPr>
        <w:pStyle w:val="Body"/>
        <w:spacing w:line="480" w:lineRule="auto"/>
        <w:rPr>
          <w:rFonts w:asciiTheme="majorBidi" w:hAnsiTheme="majorBidi" w:cstheme="majorBidi"/>
          <w:lang w:val="en-CA"/>
        </w:rPr>
      </w:pPr>
      <w:r w:rsidRPr="00436611">
        <w:rPr>
          <w:rFonts w:asciiTheme="majorBidi" w:hAnsiTheme="majorBidi" w:cstheme="majorBidi"/>
          <w:b/>
          <w:bCs/>
          <w:lang w:val="en-CA"/>
        </w:rPr>
        <w:tab/>
      </w:r>
      <w:r w:rsidRPr="00436611">
        <w:rPr>
          <w:rFonts w:asciiTheme="majorBidi" w:hAnsiTheme="majorBidi" w:cstheme="majorBidi"/>
          <w:i/>
          <w:iCs/>
          <w:lang w:val="en-CA"/>
        </w:rPr>
        <w:t xml:space="preserve">Ephedra </w:t>
      </w:r>
      <w:proofErr w:type="spellStart"/>
      <w:r w:rsidRPr="00436611">
        <w:rPr>
          <w:rFonts w:asciiTheme="majorBidi" w:hAnsiTheme="majorBidi" w:cstheme="majorBidi"/>
          <w:i/>
          <w:iCs/>
          <w:lang w:val="en-CA"/>
        </w:rPr>
        <w:t>californica</w:t>
      </w:r>
      <w:proofErr w:type="spellEnd"/>
      <w:r w:rsidRPr="00436611">
        <w:rPr>
          <w:rFonts w:asciiTheme="majorBidi" w:hAnsiTheme="majorBidi" w:cstheme="majorBidi"/>
          <w:i/>
          <w:iCs/>
          <w:lang w:val="en-CA"/>
        </w:rPr>
        <w:t xml:space="preserve"> </w:t>
      </w:r>
      <w:r w:rsidRPr="00436611">
        <w:rPr>
          <w:rStyle w:val="PageNumber"/>
          <w:rFonts w:asciiTheme="majorBidi" w:hAnsiTheme="majorBidi" w:cstheme="majorBidi"/>
          <w:lang w:val="en-CA"/>
        </w:rPr>
        <w:t>is the dominant shrub species within the Elkhorn Plain in the Carrizo Plain National Monument</w:t>
      </w:r>
      <w:r>
        <w:rPr>
          <w:rStyle w:val="PageNumber"/>
          <w:rFonts w:asciiTheme="majorBidi" w:hAnsiTheme="majorBidi" w:cstheme="majorBidi"/>
          <w:lang w:val="en-CA"/>
        </w:rPr>
        <w:t xml:space="preserve">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2021)</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 xml:space="preserve">located in south eastern San Luis Obispo County </w:t>
      </w:r>
      <w:r w:rsidRPr="00436611">
        <w:rPr>
          <w:rStyle w:val="PageNumber"/>
          <w:rFonts w:asciiTheme="majorBidi" w:hAnsiTheme="majorBidi" w:cstheme="majorBidi"/>
          <w:lang w:val="en-CA"/>
        </w:rPr>
        <w:t xml:space="preserve">in </w:t>
      </w:r>
      <w:r>
        <w:rPr>
          <w:rStyle w:val="PageNumber"/>
          <w:rFonts w:asciiTheme="majorBidi" w:hAnsiTheme="majorBidi" w:cstheme="majorBidi"/>
          <w:lang w:val="en-CA"/>
        </w:rPr>
        <w:t>the San Joaquin Desert of</w:t>
      </w:r>
      <w:r w:rsidRPr="00436611">
        <w:rPr>
          <w:rStyle w:val="PageNumber"/>
          <w:rFonts w:asciiTheme="majorBidi" w:hAnsiTheme="majorBidi" w:cstheme="majorBidi"/>
          <w:lang w:val="en-CA"/>
        </w:rPr>
        <w:t xml:space="preserve"> California (</w:t>
      </w:r>
      <w:proofErr w:type="spellStart"/>
      <w:r>
        <w:rPr>
          <w:rStyle w:val="PageNumber"/>
          <w:rFonts w:asciiTheme="majorBidi" w:hAnsiTheme="majorBidi" w:cstheme="majorBidi"/>
          <w:lang w:val="en-CA"/>
        </w:rPr>
        <w:t>Germano</w:t>
      </w:r>
      <w:proofErr w:type="spellEnd"/>
      <w:r>
        <w:rPr>
          <w:rStyle w:val="PageNumber"/>
          <w:rFonts w:asciiTheme="majorBidi" w:hAnsiTheme="majorBidi" w:cstheme="majorBidi"/>
          <w:lang w:val="en-CA"/>
        </w:rPr>
        <w:t xml:space="preserve"> et al. 2011</w:t>
      </w:r>
      <w:r w:rsidRPr="00436611">
        <w:rPr>
          <w:rStyle w:val="PageNumber"/>
          <w:rFonts w:asciiTheme="majorBidi" w:hAnsiTheme="majorBidi" w:cstheme="majorBidi"/>
          <w:lang w:val="en-CA"/>
        </w:rPr>
        <w:t xml:space="preserve">). </w:t>
      </w:r>
      <w:r w:rsidRPr="00030711">
        <w:rPr>
          <w:rStyle w:val="PageNumber"/>
          <w:rFonts w:asciiTheme="majorBidi" w:hAnsiTheme="majorBidi" w:cstheme="majorBidi"/>
          <w:i/>
          <w:iCs/>
          <w:lang w:val="en-CA"/>
        </w:rPr>
        <w:t xml:space="preserve">E. </w:t>
      </w:r>
      <w:proofErr w:type="spellStart"/>
      <w:r w:rsidRPr="00030711">
        <w:rPr>
          <w:rStyle w:val="PageNumber"/>
          <w:rFonts w:asciiTheme="majorBidi" w:hAnsiTheme="majorBidi" w:cstheme="majorBidi"/>
          <w:i/>
          <w:iCs/>
          <w:lang w:val="en-CA"/>
        </w:rPr>
        <w:t>californica</w:t>
      </w:r>
      <w:proofErr w:type="spellEnd"/>
      <w:r>
        <w:rPr>
          <w:rStyle w:val="PageNumber"/>
          <w:rFonts w:asciiTheme="majorBidi" w:hAnsiTheme="majorBidi" w:cstheme="majorBidi"/>
          <w:lang w:val="en-CA"/>
        </w:rPr>
        <w:t xml:space="preserve"> is considered a </w:t>
      </w:r>
      <w:r w:rsidRPr="00436611">
        <w:rPr>
          <w:rStyle w:val="PageNumber"/>
          <w:rFonts w:asciiTheme="majorBidi" w:hAnsiTheme="majorBidi" w:cstheme="majorBidi"/>
          <w:lang w:val="en-CA"/>
        </w:rPr>
        <w:lastRenderedPageBreak/>
        <w:t>foundational shrub species</w:t>
      </w:r>
      <w:r>
        <w:rPr>
          <w:rStyle w:val="PageNumber"/>
          <w:rFonts w:asciiTheme="majorBidi" w:hAnsiTheme="majorBidi" w:cstheme="majorBidi"/>
          <w:lang w:val="en-CA"/>
        </w:rPr>
        <w:t>; it</w:t>
      </w:r>
      <w:r w:rsidRPr="00436611">
        <w:rPr>
          <w:rStyle w:val="PageNumber"/>
          <w:rFonts w:asciiTheme="majorBidi" w:hAnsiTheme="majorBidi" w:cstheme="majorBidi"/>
          <w:lang w:val="en-CA"/>
        </w:rPr>
        <w:t xml:space="preserve"> provide</w:t>
      </w:r>
      <w:r>
        <w:rPr>
          <w:rStyle w:val="PageNumber"/>
          <w:rFonts w:asciiTheme="majorBidi" w:hAnsiTheme="majorBidi" w:cstheme="majorBidi"/>
          <w:lang w:val="en-CA"/>
        </w:rPr>
        <w:t>s</w:t>
      </w:r>
      <w:r w:rsidRPr="00436611">
        <w:rPr>
          <w:rStyle w:val="PageNumber"/>
          <w:rFonts w:asciiTheme="majorBidi" w:hAnsiTheme="majorBidi" w:cstheme="majorBidi"/>
          <w:lang w:val="en-CA"/>
        </w:rPr>
        <w:t xml:space="preserve"> several unique </w:t>
      </w:r>
      <w:r>
        <w:rPr>
          <w:rStyle w:val="PageNumber"/>
          <w:rFonts w:asciiTheme="majorBidi" w:hAnsiTheme="majorBidi" w:cstheme="majorBidi"/>
          <w:lang w:val="en-CA"/>
        </w:rPr>
        <w:t>characteristics to</w:t>
      </w:r>
      <w:r w:rsidRPr="00436611">
        <w:rPr>
          <w:rStyle w:val="PageNumber"/>
          <w:rFonts w:asciiTheme="majorBidi" w:hAnsiTheme="majorBidi" w:cstheme="majorBidi"/>
          <w:lang w:val="en-CA"/>
        </w:rPr>
        <w:t xml:space="preserve"> local </w:t>
      </w:r>
      <w:r>
        <w:rPr>
          <w:rStyle w:val="PageNumber"/>
          <w:rFonts w:asciiTheme="majorBidi" w:hAnsiTheme="majorBidi" w:cstheme="majorBidi"/>
          <w:lang w:val="en-CA"/>
        </w:rPr>
        <w:t>lizard</w:t>
      </w:r>
      <w:r w:rsidRPr="00436611">
        <w:rPr>
          <w:rStyle w:val="PageNumber"/>
          <w:rFonts w:asciiTheme="majorBidi" w:hAnsiTheme="majorBidi" w:cstheme="majorBidi"/>
          <w:lang w:val="en-CA"/>
        </w:rPr>
        <w:t xml:space="preserve"> populations, </w:t>
      </w:r>
      <w:r>
        <w:rPr>
          <w:rStyle w:val="PageNumber"/>
          <w:rFonts w:asciiTheme="majorBidi" w:hAnsiTheme="majorBidi" w:cstheme="majorBidi"/>
          <w:lang w:val="en-CA"/>
        </w:rPr>
        <w:t xml:space="preserve">including as refuge from predators and as a place for thermoregulation, </w:t>
      </w:r>
      <w:r w:rsidRPr="00436611">
        <w:rPr>
          <w:rStyle w:val="PageNumber"/>
          <w:rFonts w:asciiTheme="majorBidi" w:hAnsiTheme="majorBidi" w:cstheme="majorBidi"/>
          <w:lang w:val="en-CA"/>
        </w:rPr>
        <w:t>aiding overall survival in this harsh environment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2018; Braun et al. 2021; Zuliani et al. 2021).</w:t>
      </w:r>
      <w:r>
        <w:rPr>
          <w:rFonts w:asciiTheme="majorBidi" w:hAnsiTheme="majorBidi" w:cstheme="majorBidi"/>
          <w:lang w:val="en-CA"/>
        </w:rPr>
        <w:t xml:space="preserve"> </w:t>
      </w:r>
      <w:r w:rsidRPr="00030711">
        <w:rPr>
          <w:rFonts w:asciiTheme="majorBidi" w:hAnsiTheme="majorBidi" w:cstheme="majorBidi"/>
          <w:i/>
          <w:iCs/>
          <w:lang w:val="en-CA"/>
        </w:rPr>
        <w:t xml:space="preserve">E. </w:t>
      </w:r>
      <w:proofErr w:type="spellStart"/>
      <w:r w:rsidRPr="00030711">
        <w:rPr>
          <w:rFonts w:asciiTheme="majorBidi" w:hAnsiTheme="majorBidi" w:cstheme="majorBidi"/>
          <w:i/>
          <w:iCs/>
          <w:lang w:val="en-CA"/>
        </w:rPr>
        <w:t>californica</w:t>
      </w:r>
      <w:proofErr w:type="spellEnd"/>
      <w:r>
        <w:rPr>
          <w:rFonts w:asciiTheme="majorBidi" w:hAnsiTheme="majorBidi" w:cstheme="majorBidi"/>
          <w:lang w:val="en-CA"/>
        </w:rPr>
        <w:t xml:space="preserve"> </w:t>
      </w:r>
      <w:r w:rsidRPr="00436611">
        <w:rPr>
          <w:rStyle w:val="PageNumber"/>
          <w:rFonts w:asciiTheme="majorBidi" w:hAnsiTheme="majorBidi" w:cstheme="majorBidi"/>
          <w:lang w:val="en-CA"/>
        </w:rPr>
        <w:t xml:space="preserve">can reach heights of up to one meter and </w:t>
      </w:r>
      <w:r>
        <w:rPr>
          <w:rStyle w:val="PageNumber"/>
          <w:rFonts w:asciiTheme="majorBidi" w:hAnsiTheme="majorBidi" w:cstheme="majorBidi"/>
          <w:lang w:val="en-CA"/>
        </w:rPr>
        <w:t>is</w:t>
      </w:r>
      <w:r w:rsidRPr="00436611">
        <w:rPr>
          <w:rStyle w:val="PageNumber"/>
          <w:rFonts w:asciiTheme="majorBidi" w:hAnsiTheme="majorBidi" w:cstheme="majorBidi"/>
          <w:lang w:val="en-CA"/>
        </w:rPr>
        <w:t xml:space="preserve"> native to the California Basin (Cutler 1939). With numerous twig and needle-like leaves, this species possesses unique characteristics of </w:t>
      </w:r>
      <w:r>
        <w:rPr>
          <w:rStyle w:val="PageNumber"/>
          <w:rFonts w:asciiTheme="majorBidi" w:hAnsiTheme="majorBidi" w:cstheme="majorBidi"/>
          <w:lang w:val="en-CA"/>
        </w:rPr>
        <w:t xml:space="preserve">both </w:t>
      </w:r>
      <w:r w:rsidRPr="00436611">
        <w:rPr>
          <w:rStyle w:val="PageNumber"/>
          <w:rFonts w:asciiTheme="majorBidi" w:hAnsiTheme="majorBidi" w:cstheme="majorBidi"/>
          <w:lang w:val="en-CA"/>
        </w:rPr>
        <w:t xml:space="preserve">gymnosperms and angiosperms, making </w:t>
      </w:r>
      <w:r>
        <w:rPr>
          <w:rStyle w:val="PageNumber"/>
          <w:rFonts w:asciiTheme="majorBidi" w:hAnsiTheme="majorBidi" w:cstheme="majorBidi"/>
          <w:lang w:val="en-CA"/>
        </w:rPr>
        <w:t>it</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well-</w:t>
      </w:r>
      <w:r w:rsidRPr="00436611">
        <w:rPr>
          <w:rStyle w:val="PageNumber"/>
          <w:rFonts w:asciiTheme="majorBidi" w:hAnsiTheme="majorBidi" w:cstheme="majorBidi"/>
          <w:lang w:val="en-CA"/>
        </w:rPr>
        <w:t>ad</w:t>
      </w:r>
      <w:r>
        <w:rPr>
          <w:rStyle w:val="PageNumber"/>
          <w:rFonts w:asciiTheme="majorBidi" w:hAnsiTheme="majorBidi" w:cstheme="majorBidi"/>
          <w:lang w:val="en-CA"/>
        </w:rPr>
        <w:t>a</w:t>
      </w:r>
      <w:r w:rsidRPr="00436611">
        <w:rPr>
          <w:rStyle w:val="PageNumber"/>
          <w:rFonts w:asciiTheme="majorBidi" w:hAnsiTheme="majorBidi" w:cstheme="majorBidi"/>
          <w:lang w:val="en-CA"/>
        </w:rPr>
        <w:t xml:space="preserve">pted to their native </w:t>
      </w:r>
      <w:r>
        <w:rPr>
          <w:rStyle w:val="PageNumber"/>
          <w:rFonts w:asciiTheme="majorBidi" w:hAnsiTheme="majorBidi" w:cstheme="majorBidi"/>
          <w:lang w:val="en-CA"/>
        </w:rPr>
        <w:t xml:space="preserve">semi-arid and </w:t>
      </w:r>
      <w:r w:rsidRPr="00436611">
        <w:rPr>
          <w:rStyle w:val="PageNumber"/>
          <w:rFonts w:asciiTheme="majorBidi" w:hAnsiTheme="majorBidi" w:cstheme="majorBidi"/>
          <w:lang w:val="en-CA"/>
        </w:rPr>
        <w:t>arid environment (Loera et al. 2012).</w:t>
      </w:r>
    </w:p>
    <w:p w14:paraId="3EFD9E20"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ab/>
        <w:t xml:space="preserve">Within the San Joaquin </w:t>
      </w:r>
      <w:r>
        <w:rPr>
          <w:rStyle w:val="PageNumber"/>
          <w:rFonts w:asciiTheme="majorBidi" w:hAnsiTheme="majorBidi" w:cstheme="majorBidi"/>
          <w:lang w:val="en-CA"/>
        </w:rPr>
        <w:t>Desert of California,</w:t>
      </w:r>
      <w:r w:rsidRPr="00436611">
        <w:rPr>
          <w:rStyle w:val="PageNumber"/>
          <w:rFonts w:asciiTheme="majorBidi" w:hAnsiTheme="majorBidi" w:cstheme="majorBidi"/>
          <w:lang w:val="en-CA"/>
        </w:rPr>
        <w:t xml:space="preserve"> and </w:t>
      </w:r>
      <w:r>
        <w:rPr>
          <w:rStyle w:val="PageNumber"/>
          <w:rFonts w:asciiTheme="majorBidi" w:hAnsiTheme="majorBidi" w:cstheme="majorBidi"/>
          <w:lang w:val="en-CA"/>
        </w:rPr>
        <w:t xml:space="preserve">more specifically </w:t>
      </w:r>
      <w:r w:rsidRPr="00436611">
        <w:rPr>
          <w:rStyle w:val="PageNumber"/>
          <w:rFonts w:asciiTheme="majorBidi" w:hAnsiTheme="majorBidi" w:cstheme="majorBidi"/>
          <w:lang w:val="en-CA"/>
        </w:rPr>
        <w:t xml:space="preserve">the Carrizo Plain National Monument, the </w:t>
      </w:r>
      <w:r>
        <w:rPr>
          <w:rStyle w:val="PageNumber"/>
          <w:rFonts w:asciiTheme="majorBidi" w:hAnsiTheme="majorBidi" w:cstheme="majorBidi"/>
          <w:lang w:val="en-CA"/>
        </w:rPr>
        <w:t xml:space="preserve">blunt-nosed leopard </w:t>
      </w:r>
      <w:r w:rsidRPr="00436611">
        <w:rPr>
          <w:rStyle w:val="PageNumber"/>
          <w:rFonts w:asciiTheme="majorBidi" w:hAnsiTheme="majorBidi" w:cstheme="majorBidi"/>
          <w:lang w:val="en-CA"/>
        </w:rPr>
        <w:t>lizard</w:t>
      </w:r>
      <w:r>
        <w:rPr>
          <w:rStyle w:val="PageNumber"/>
          <w:rFonts w:asciiTheme="majorBidi" w:hAnsiTheme="majorBidi" w:cstheme="majorBidi"/>
          <w:lang w:val="en-CA"/>
        </w:rPr>
        <w:t xml:space="preserve"> is found</w:t>
      </w:r>
      <w:r w:rsidRPr="00436611">
        <w:rPr>
          <w:rStyle w:val="PageNumber"/>
          <w:rFonts w:asciiTheme="majorBidi" w:hAnsiTheme="majorBidi" w:cstheme="majorBidi"/>
          <w:lang w:val="en-CA"/>
        </w:rPr>
        <w:t xml:space="preserve"> in both shrubbed and open areas (</w:t>
      </w:r>
      <w:proofErr w:type="spellStart"/>
      <w:r>
        <w:rPr>
          <w:rStyle w:val="PageNumber"/>
          <w:rFonts w:asciiTheme="majorBidi" w:hAnsiTheme="majorBidi" w:cstheme="majorBidi"/>
          <w:lang w:val="en-CA"/>
        </w:rPr>
        <w:t>Westphal</w:t>
      </w:r>
      <w:proofErr w:type="spellEnd"/>
      <w:r>
        <w:rPr>
          <w:rStyle w:val="PageNumber"/>
          <w:rFonts w:asciiTheme="majorBidi" w:hAnsiTheme="majorBidi" w:cstheme="majorBidi"/>
          <w:lang w:val="en-CA"/>
        </w:rPr>
        <w:t xml:space="preserve"> et al. 2018;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2020;</w:t>
      </w:r>
      <w:r w:rsidRPr="00670C48">
        <w:rPr>
          <w:rStyle w:val="PageNumber"/>
          <w:rFonts w:asciiTheme="majorBidi" w:hAnsiTheme="majorBidi" w:cstheme="majorBidi"/>
          <w:lang w:val="en-CA"/>
        </w:rPr>
        <w:t xml:space="preserve"> </w:t>
      </w:r>
      <w:proofErr w:type="spellStart"/>
      <w:r>
        <w:rPr>
          <w:rStyle w:val="PageNumber"/>
          <w:rFonts w:asciiTheme="majorBidi" w:hAnsiTheme="majorBidi" w:cstheme="majorBidi"/>
          <w:lang w:val="en-CA"/>
        </w:rPr>
        <w:t>Gaudenti</w:t>
      </w:r>
      <w:proofErr w:type="spellEnd"/>
      <w:r>
        <w:rPr>
          <w:rStyle w:val="PageNumber"/>
          <w:rFonts w:asciiTheme="majorBidi" w:hAnsiTheme="majorBidi" w:cstheme="majorBidi"/>
          <w:lang w:val="en-CA"/>
        </w:rPr>
        <w:t xml:space="preserve"> et al. 2021)</w:t>
      </w:r>
      <w:r w:rsidRPr="00436611">
        <w:rPr>
          <w:rStyle w:val="PageNumber"/>
          <w:rFonts w:asciiTheme="majorBidi" w:hAnsiTheme="majorBidi" w:cstheme="majorBidi"/>
          <w:lang w:val="en-CA"/>
        </w:rPr>
        <w:t>. Similar to other lizard species, these individuals use thermoregulatory behavior to reduce the overall impacts of extreme temperature conditions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et al. 2018;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2020). </w:t>
      </w:r>
      <w:r w:rsidRPr="00030711">
        <w:rPr>
          <w:rStyle w:val="PageNumber"/>
          <w:rFonts w:asciiTheme="majorBidi" w:hAnsiTheme="majorBidi" w:cstheme="majorBidi"/>
          <w:i/>
          <w:iCs/>
          <w:lang w:val="en-CA"/>
        </w:rPr>
        <w:t xml:space="preserve">G. </w:t>
      </w:r>
      <w:proofErr w:type="spellStart"/>
      <w:r w:rsidRPr="00030711">
        <w:rPr>
          <w:rStyle w:val="PageNumber"/>
          <w:rFonts w:asciiTheme="majorBidi" w:hAnsiTheme="majorBidi" w:cstheme="majorBidi"/>
          <w:i/>
          <w:iCs/>
          <w:lang w:val="en-CA"/>
        </w:rPr>
        <w:t>sila</w:t>
      </w:r>
      <w:proofErr w:type="spellEnd"/>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is also associated</w:t>
      </w:r>
      <w:r w:rsidRPr="00436611">
        <w:rPr>
          <w:rStyle w:val="PageNumber"/>
          <w:rFonts w:asciiTheme="majorBidi" w:hAnsiTheme="majorBidi" w:cstheme="majorBidi"/>
          <w:lang w:val="en-CA"/>
        </w:rPr>
        <w:t xml:space="preserve"> with shaded areas </w:t>
      </w:r>
      <w:r>
        <w:rPr>
          <w:rStyle w:val="PageNumber"/>
          <w:rFonts w:asciiTheme="majorBidi" w:hAnsiTheme="majorBidi" w:cstheme="majorBidi"/>
          <w:lang w:val="en-CA"/>
        </w:rPr>
        <w:t>under</w:t>
      </w:r>
      <w:r w:rsidRPr="00436611">
        <w:rPr>
          <w:rStyle w:val="PageNumber"/>
          <w:rFonts w:asciiTheme="majorBidi" w:hAnsiTheme="majorBidi" w:cstheme="majorBidi"/>
          <w:lang w:val="en-CA"/>
        </w:rPr>
        <w:t xml:space="preserve"> shrub species and </w:t>
      </w:r>
      <w:r>
        <w:rPr>
          <w:rStyle w:val="PageNumber"/>
          <w:rFonts w:asciiTheme="majorBidi" w:hAnsiTheme="majorBidi" w:cstheme="majorBidi"/>
          <w:lang w:val="en-CA"/>
        </w:rPr>
        <w:t>in</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under</w:t>
      </w:r>
      <w:r w:rsidRPr="00436611">
        <w:rPr>
          <w:rStyle w:val="PageNumber"/>
          <w:rFonts w:asciiTheme="majorBidi" w:hAnsiTheme="majorBidi" w:cstheme="majorBidi"/>
          <w:lang w:val="en-CA"/>
        </w:rPr>
        <w:t>ground burrows</w:t>
      </w:r>
      <w:r>
        <w:rPr>
          <w:rStyle w:val="PageNumber"/>
          <w:rFonts w:asciiTheme="majorBidi" w:hAnsiTheme="majorBidi" w:cstheme="majorBidi"/>
          <w:lang w:val="en-CA"/>
        </w:rPr>
        <w:t xml:space="preserve">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2020), which it uses</w:t>
      </w:r>
      <w:r w:rsidRPr="00436611">
        <w:rPr>
          <w:rStyle w:val="PageNumber"/>
          <w:rFonts w:asciiTheme="majorBidi" w:hAnsiTheme="majorBidi" w:cstheme="majorBidi"/>
          <w:lang w:val="en-CA"/>
        </w:rPr>
        <w:t xml:space="preserve"> as an additional way to regulate body temperature (</w:t>
      </w:r>
      <w:proofErr w:type="spellStart"/>
      <w:r>
        <w:rPr>
          <w:rStyle w:val="PageNumber"/>
          <w:rFonts w:asciiTheme="majorBidi" w:hAnsiTheme="majorBidi" w:cstheme="majorBidi"/>
          <w:lang w:val="en-CA"/>
        </w:rPr>
        <w:t>Germano</w:t>
      </w:r>
      <w:proofErr w:type="spellEnd"/>
      <w:r>
        <w:rPr>
          <w:rStyle w:val="PageNumber"/>
          <w:rFonts w:asciiTheme="majorBidi" w:hAnsiTheme="majorBidi" w:cstheme="majorBidi"/>
          <w:lang w:val="en-CA"/>
        </w:rPr>
        <w:t xml:space="preserve"> 2019; </w:t>
      </w:r>
      <w:r w:rsidRPr="00436611">
        <w:rPr>
          <w:rStyle w:val="PageNumber"/>
          <w:rFonts w:asciiTheme="majorBidi" w:hAnsiTheme="majorBidi" w:cstheme="majorBidi"/>
          <w:lang w:val="en-CA"/>
        </w:rPr>
        <w:t xml:space="preserve">Ivey et al. 2022). However, with the increasing effects of </w:t>
      </w:r>
      <w:r>
        <w:rPr>
          <w:rStyle w:val="PageNumber"/>
          <w:rFonts w:asciiTheme="majorBidi" w:hAnsiTheme="majorBidi" w:cstheme="majorBidi"/>
          <w:lang w:val="en-CA"/>
        </w:rPr>
        <w:t>global warming (</w:t>
      </w:r>
      <w:proofErr w:type="spellStart"/>
      <w:r>
        <w:rPr>
          <w:rStyle w:val="PageNumber"/>
          <w:rFonts w:asciiTheme="majorBidi" w:hAnsiTheme="majorBidi" w:cstheme="majorBidi"/>
          <w:lang w:val="en-CA"/>
        </w:rPr>
        <w:t>Westphal</w:t>
      </w:r>
      <w:proofErr w:type="spellEnd"/>
      <w:r>
        <w:rPr>
          <w:rStyle w:val="PageNumber"/>
          <w:rFonts w:asciiTheme="majorBidi" w:hAnsiTheme="majorBidi" w:cstheme="majorBidi"/>
          <w:lang w:val="en-CA"/>
        </w:rPr>
        <w:t xml:space="preserve"> et al. 2016)</w:t>
      </w:r>
      <w:r w:rsidRPr="00436611">
        <w:rPr>
          <w:rStyle w:val="PageNumber"/>
          <w:rFonts w:asciiTheme="majorBidi" w:hAnsiTheme="majorBidi" w:cstheme="majorBidi"/>
          <w:lang w:val="en-CA"/>
        </w:rPr>
        <w:t>, this species may need to shift their activity patterns to mitigate increasing temperatures (</w:t>
      </w:r>
      <w:proofErr w:type="spellStart"/>
      <w:r w:rsidRPr="00436611">
        <w:rPr>
          <w:rStyle w:val="PageNumber"/>
          <w:rFonts w:asciiTheme="majorBidi" w:hAnsiTheme="majorBidi" w:cstheme="majorBidi"/>
          <w:lang w:val="en-CA"/>
        </w:rPr>
        <w:t>Germano</w:t>
      </w:r>
      <w:proofErr w:type="spellEnd"/>
      <w:r w:rsidRPr="00436611">
        <w:rPr>
          <w:rStyle w:val="PageNumber"/>
          <w:rFonts w:asciiTheme="majorBidi" w:hAnsiTheme="majorBidi" w:cstheme="majorBidi"/>
          <w:lang w:val="en-CA"/>
        </w:rPr>
        <w:t xml:space="preserve"> 2019</w:t>
      </w:r>
      <w:r>
        <w:rPr>
          <w:rStyle w:val="PageNumber"/>
          <w:rFonts w:asciiTheme="majorBidi" w:hAnsiTheme="majorBidi" w:cstheme="majorBidi"/>
          <w:lang w:val="en-CA"/>
        </w:rPr>
        <w:t>; Ivey et al 2020</w:t>
      </w:r>
      <w:r w:rsidRPr="00436611">
        <w:rPr>
          <w:rStyle w:val="PageNumber"/>
          <w:rFonts w:asciiTheme="majorBidi" w:hAnsiTheme="majorBidi" w:cstheme="majorBidi"/>
          <w:lang w:val="en-CA"/>
        </w:rPr>
        <w:t xml:space="preserve">). </w:t>
      </w:r>
    </w:p>
    <w:p w14:paraId="22A7F9B5" w14:textId="77777777" w:rsidR="001B44DB" w:rsidRPr="00436611" w:rsidRDefault="001B44DB" w:rsidP="001B44DB">
      <w:pPr>
        <w:pStyle w:val="Body"/>
        <w:spacing w:line="480" w:lineRule="auto"/>
        <w:outlineLvl w:val="0"/>
        <w:rPr>
          <w:rFonts w:asciiTheme="majorBidi" w:hAnsiTheme="majorBidi" w:cstheme="majorBidi"/>
          <w:b/>
          <w:bCs/>
          <w:i/>
          <w:iCs/>
          <w:lang w:val="en-CA"/>
        </w:rPr>
      </w:pPr>
      <w:r w:rsidRPr="00436611">
        <w:rPr>
          <w:rFonts w:asciiTheme="majorBidi" w:hAnsiTheme="majorBidi" w:cstheme="majorBidi"/>
          <w:b/>
          <w:bCs/>
          <w:i/>
          <w:iCs/>
          <w:lang w:val="en-CA"/>
        </w:rPr>
        <w:t>Radio Telemetry &amp; Satellite Geolocation</w:t>
      </w:r>
    </w:p>
    <w:p w14:paraId="2123648E" w14:textId="77777777" w:rsidR="001B44DB" w:rsidRPr="00436611" w:rsidRDefault="001B44DB" w:rsidP="001B44DB">
      <w:pPr>
        <w:pStyle w:val="Body"/>
        <w:spacing w:line="480" w:lineRule="auto"/>
        <w:rPr>
          <w:rStyle w:val="PageNumber"/>
          <w:rFonts w:asciiTheme="majorBidi" w:hAnsiTheme="majorBidi" w:cstheme="majorBidi"/>
          <w:lang w:val="en-CA"/>
        </w:rPr>
      </w:pPr>
      <w:r w:rsidRPr="00436611">
        <w:rPr>
          <w:rFonts w:asciiTheme="majorBidi" w:hAnsiTheme="majorBidi" w:cstheme="majorBidi"/>
          <w:b/>
          <w:bCs/>
          <w:lang w:val="en-CA"/>
        </w:rPr>
        <w:tab/>
      </w:r>
      <w:r w:rsidRPr="00436611">
        <w:rPr>
          <w:rFonts w:asciiTheme="majorBidi" w:hAnsiTheme="majorBidi" w:cstheme="majorBidi"/>
          <w:lang w:val="en-CA"/>
        </w:rPr>
        <w:t>A field site within the Carrizo Plain National Monument (</w:t>
      </w:r>
      <w:r w:rsidRPr="00436611">
        <w:rPr>
          <w:rStyle w:val="PageNumber"/>
          <w:rFonts w:asciiTheme="majorBidi" w:hAnsiTheme="majorBidi" w:cstheme="majorBidi"/>
          <w:lang w:val="en-CA"/>
        </w:rPr>
        <w:t>35.11982, -119.62853) was established for this study (</w:t>
      </w:r>
      <w:r>
        <w:rPr>
          <w:rStyle w:val="PageNumber"/>
          <w:rFonts w:asciiTheme="majorBidi" w:hAnsiTheme="majorBidi" w:cstheme="majorBidi"/>
          <w:lang w:val="en-CA"/>
        </w:rPr>
        <w:t xml:space="preserve">Noble et al. 2016;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et al. 2018;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2020; </w:t>
      </w:r>
      <w:r w:rsidRPr="00436611">
        <w:rPr>
          <w:rStyle w:val="PageNumber"/>
          <w:rFonts w:asciiTheme="majorBidi" w:hAnsiTheme="majorBidi" w:cstheme="majorBidi"/>
          <w:lang w:val="en-CA"/>
        </w:rPr>
        <w:t xml:space="preserve">Zuliani et al. 2021). The site is occupied by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Fonts w:asciiTheme="majorBidi" w:hAnsiTheme="majorBidi" w:cstheme="majorBidi"/>
          <w:i/>
          <w:iCs/>
          <w:lang w:val="en-CA"/>
        </w:rPr>
        <w:t xml:space="preserve"> </w:t>
      </w:r>
      <w:r w:rsidRPr="00436611">
        <w:rPr>
          <w:rStyle w:val="PageNumber"/>
          <w:rFonts w:asciiTheme="majorBidi" w:hAnsiTheme="majorBidi" w:cstheme="majorBidi"/>
          <w:lang w:val="en-CA"/>
        </w:rPr>
        <w:t>(</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et al. 2018;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2020; </w:t>
      </w:r>
      <w:r w:rsidRPr="00436611">
        <w:rPr>
          <w:rStyle w:val="PageNumber"/>
          <w:rFonts w:asciiTheme="majorBidi" w:hAnsiTheme="majorBidi" w:cstheme="majorBidi"/>
          <w:lang w:val="en-CA"/>
        </w:rPr>
        <w:t xml:space="preserve">Ivey et al. 2022) along with </w:t>
      </w:r>
      <w:r w:rsidRPr="00030711">
        <w:rPr>
          <w:rFonts w:asciiTheme="majorBidi" w:hAnsiTheme="majorBidi" w:cstheme="majorBidi"/>
          <w:i/>
          <w:lang w:val="en-CA"/>
        </w:rPr>
        <w:t xml:space="preserve">E. </w:t>
      </w:r>
      <w:proofErr w:type="spellStart"/>
      <w:r w:rsidRPr="00030711">
        <w:rPr>
          <w:rFonts w:asciiTheme="majorBidi" w:hAnsiTheme="majorBidi" w:cstheme="majorBidi"/>
          <w:i/>
          <w:lang w:val="en-CA"/>
        </w:rPr>
        <w:t>californica</w:t>
      </w:r>
      <w:proofErr w:type="spellEnd"/>
      <w:r w:rsidRPr="00436611">
        <w:rPr>
          <w:rStyle w:val="PageNumber"/>
          <w:rFonts w:asciiTheme="majorBidi" w:hAnsiTheme="majorBidi" w:cstheme="majorBidi"/>
          <w:lang w:val="en-CA"/>
        </w:rPr>
        <w:t xml:space="preserve">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et al. 2018;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2020; </w:t>
      </w:r>
      <w:r w:rsidRPr="00436611">
        <w:rPr>
          <w:rStyle w:val="PageNumber"/>
          <w:rFonts w:asciiTheme="majorBidi" w:hAnsiTheme="majorBidi" w:cstheme="majorBidi"/>
          <w:lang w:val="en-CA"/>
        </w:rPr>
        <w:t xml:space="preserve">Zuliani et al. 2021). </w:t>
      </w:r>
      <w:r>
        <w:rPr>
          <w:rStyle w:val="PageNumber"/>
          <w:rFonts w:asciiTheme="majorBidi" w:hAnsiTheme="majorBidi" w:cstheme="majorBidi"/>
          <w:lang w:val="en-CA"/>
        </w:rPr>
        <w:t xml:space="preserve">Previous studies conducted </w:t>
      </w:r>
      <w:r>
        <w:rPr>
          <w:rFonts w:asciiTheme="majorBidi" w:hAnsiTheme="majorBidi" w:cstheme="majorBidi"/>
          <w:lang w:val="en-CA"/>
        </w:rPr>
        <w:t>f</w:t>
      </w:r>
      <w:r w:rsidRPr="00436611">
        <w:rPr>
          <w:rFonts w:asciiTheme="majorBidi" w:hAnsiTheme="majorBidi" w:cstheme="majorBidi"/>
          <w:lang w:val="en-CA"/>
        </w:rPr>
        <w:t>rom 2016-2018</w:t>
      </w:r>
      <w:r>
        <w:rPr>
          <w:rFonts w:asciiTheme="majorBidi" w:hAnsiTheme="majorBidi" w:cstheme="majorBidi"/>
          <w:lang w:val="en-CA"/>
        </w:rPr>
        <w:t xml:space="preserve"> (</w:t>
      </w:r>
      <w:proofErr w:type="spellStart"/>
      <w:r>
        <w:rPr>
          <w:rFonts w:asciiTheme="majorBidi" w:hAnsiTheme="majorBidi" w:cstheme="majorBidi"/>
          <w:lang w:val="en-CA"/>
        </w:rPr>
        <w:t>Westphal</w:t>
      </w:r>
      <w:proofErr w:type="spellEnd"/>
      <w:r>
        <w:rPr>
          <w:rFonts w:asciiTheme="majorBidi" w:hAnsiTheme="majorBidi" w:cstheme="majorBidi"/>
          <w:lang w:val="en-CA"/>
        </w:rPr>
        <w:t xml:space="preserve"> et al. 2018; Ivey et al. 2020; </w:t>
      </w:r>
      <w:proofErr w:type="spellStart"/>
      <w:r>
        <w:rPr>
          <w:rFonts w:asciiTheme="majorBidi" w:hAnsiTheme="majorBidi" w:cstheme="majorBidi"/>
          <w:lang w:val="en-CA"/>
        </w:rPr>
        <w:t>Lortie</w:t>
      </w:r>
      <w:proofErr w:type="spellEnd"/>
      <w:r>
        <w:rPr>
          <w:rFonts w:asciiTheme="majorBidi" w:hAnsiTheme="majorBidi" w:cstheme="majorBidi"/>
          <w:lang w:val="en-CA"/>
        </w:rPr>
        <w:t xml:space="preserve"> et al. 2020; Ivey et al. 2022)</w:t>
      </w:r>
      <w:r w:rsidRPr="00436611">
        <w:rPr>
          <w:rFonts w:asciiTheme="majorBidi" w:hAnsiTheme="majorBidi" w:cstheme="majorBidi"/>
          <w:lang w:val="en-CA"/>
        </w:rPr>
        <w:t>,</w:t>
      </w:r>
      <w:r>
        <w:rPr>
          <w:rFonts w:asciiTheme="majorBidi" w:hAnsiTheme="majorBidi" w:cstheme="majorBidi"/>
          <w:lang w:val="en-CA"/>
        </w:rPr>
        <w:t xml:space="preserve"> captured</w:t>
      </w:r>
      <w:r w:rsidRPr="00436611">
        <w:rPr>
          <w:rFonts w:asciiTheme="majorBidi" w:hAnsiTheme="majorBidi" w:cstheme="majorBidi"/>
          <w:lang w:val="en-CA"/>
        </w:rPr>
        <w:t xml:space="preserve"> around 30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Fonts w:asciiTheme="majorBidi" w:hAnsiTheme="majorBidi" w:cstheme="majorBidi"/>
          <w:lang w:val="en-CA"/>
        </w:rPr>
        <w:t xml:space="preserve"> individuals </w:t>
      </w:r>
      <w:r>
        <w:rPr>
          <w:rFonts w:asciiTheme="majorBidi" w:hAnsiTheme="majorBidi" w:cstheme="majorBidi"/>
          <w:lang w:val="en-CA"/>
        </w:rPr>
        <w:t xml:space="preserve">which </w:t>
      </w:r>
      <w:r w:rsidRPr="00436611">
        <w:rPr>
          <w:rFonts w:asciiTheme="majorBidi" w:hAnsiTheme="majorBidi" w:cstheme="majorBidi"/>
          <w:lang w:val="en-CA"/>
        </w:rPr>
        <w:t xml:space="preserve">were </w:t>
      </w:r>
      <w:r>
        <w:rPr>
          <w:rFonts w:asciiTheme="majorBidi" w:hAnsiTheme="majorBidi" w:cstheme="majorBidi"/>
          <w:lang w:val="en-CA"/>
        </w:rPr>
        <w:t xml:space="preserve">then </w:t>
      </w:r>
      <w:r w:rsidRPr="00436611">
        <w:rPr>
          <w:rFonts w:asciiTheme="majorBidi" w:hAnsiTheme="majorBidi" w:cstheme="majorBidi"/>
          <w:lang w:val="en-CA"/>
        </w:rPr>
        <w:t xml:space="preserve">collared and </w:t>
      </w:r>
      <w:r w:rsidRPr="00436611">
        <w:rPr>
          <w:rFonts w:asciiTheme="majorBidi" w:hAnsiTheme="majorBidi" w:cstheme="majorBidi"/>
          <w:lang w:val="en-CA"/>
        </w:rPr>
        <w:lastRenderedPageBreak/>
        <w:t>tracked using radio telemetry</w:t>
      </w:r>
      <w:r>
        <w:rPr>
          <w:rFonts w:asciiTheme="majorBidi" w:hAnsiTheme="majorBidi" w:cstheme="majorBidi"/>
          <w:lang w:val="en-CA"/>
        </w:rPr>
        <w:t xml:space="preserve">, using </w:t>
      </w:r>
      <w:proofErr w:type="spellStart"/>
      <w:r>
        <w:rPr>
          <w:rFonts w:asciiTheme="majorBidi" w:hAnsiTheme="majorBidi" w:cstheme="majorBidi"/>
          <w:lang w:val="en-CA"/>
        </w:rPr>
        <w:t>Holohil</w:t>
      </w:r>
      <w:proofErr w:type="spellEnd"/>
      <w:r>
        <w:rPr>
          <w:rFonts w:asciiTheme="majorBidi" w:hAnsiTheme="majorBidi" w:cstheme="majorBidi"/>
          <w:lang w:val="en-CA"/>
        </w:rPr>
        <w:t xml:space="preserve"> model BD-2T collars (</w:t>
      </w:r>
      <w:proofErr w:type="spellStart"/>
      <w:r w:rsidRPr="00436611">
        <w:rPr>
          <w:rStyle w:val="PageNumber"/>
          <w:rFonts w:asciiTheme="majorBidi" w:hAnsiTheme="majorBidi" w:cstheme="majorBidi"/>
          <w:lang w:val="en-CA"/>
        </w:rPr>
        <w:t>Germano</w:t>
      </w:r>
      <w:proofErr w:type="spellEnd"/>
      <w:r w:rsidRPr="00436611">
        <w:rPr>
          <w:rStyle w:val="PageNumber"/>
          <w:rFonts w:asciiTheme="majorBidi" w:hAnsiTheme="majorBidi" w:cstheme="majorBidi"/>
          <w:lang w:val="en-CA"/>
        </w:rPr>
        <w:t xml:space="preserve"> &amp; </w:t>
      </w:r>
      <w:proofErr w:type="spellStart"/>
      <w:r w:rsidRPr="00436611">
        <w:rPr>
          <w:rStyle w:val="PageNumber"/>
          <w:rFonts w:asciiTheme="majorBidi" w:hAnsiTheme="majorBidi" w:cstheme="majorBidi"/>
          <w:lang w:val="en-CA"/>
        </w:rPr>
        <w:t>Rathburn</w:t>
      </w:r>
      <w:proofErr w:type="spellEnd"/>
      <w:r w:rsidRPr="00436611">
        <w:rPr>
          <w:rStyle w:val="PageNumber"/>
          <w:rFonts w:asciiTheme="majorBidi" w:hAnsiTheme="majorBidi" w:cstheme="majorBidi"/>
          <w:lang w:val="en-CA"/>
        </w:rPr>
        <w:t xml:space="preserve"> 2016</w:t>
      </w:r>
      <w:r>
        <w:rPr>
          <w:rStyle w:val="PageNumber"/>
          <w:rFonts w:asciiTheme="majorBidi" w:hAnsiTheme="majorBidi" w:cstheme="majorBidi"/>
          <w:lang w:val="en-CA"/>
        </w:rPr>
        <w:t>)</w:t>
      </w:r>
      <w:r w:rsidRPr="00436611">
        <w:rPr>
          <w:rFonts w:asciiTheme="majorBidi" w:hAnsiTheme="majorBidi" w:cstheme="majorBidi"/>
          <w:lang w:val="en-CA"/>
        </w:rPr>
        <w:t xml:space="preserve">, during the summer </w:t>
      </w:r>
      <w:r>
        <w:rPr>
          <w:rFonts w:asciiTheme="majorBidi" w:hAnsiTheme="majorBidi" w:cstheme="majorBidi"/>
          <w:lang w:val="en-CA"/>
        </w:rPr>
        <w:t xml:space="preserve">(May-July) </w:t>
      </w:r>
      <w:r w:rsidRPr="00436611">
        <w:rPr>
          <w:rFonts w:asciiTheme="majorBidi" w:hAnsiTheme="majorBidi" w:cstheme="majorBidi"/>
          <w:lang w:val="en-CA"/>
        </w:rPr>
        <w:t xml:space="preserve">when this species </w:t>
      </w:r>
      <w:r>
        <w:rPr>
          <w:rFonts w:asciiTheme="majorBidi" w:hAnsiTheme="majorBidi" w:cstheme="majorBidi"/>
          <w:lang w:val="en-CA"/>
        </w:rPr>
        <w:t>is most active</w:t>
      </w:r>
      <w:r w:rsidRPr="00436611">
        <w:rPr>
          <w:rFonts w:asciiTheme="majorBidi" w:hAnsiTheme="majorBidi" w:cstheme="majorBidi"/>
          <w:lang w:val="en-CA"/>
        </w:rPr>
        <w:t xml:space="preserve">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et al. 2018;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2020</w:t>
      </w:r>
      <w:r w:rsidRPr="00436611">
        <w:rPr>
          <w:rFonts w:asciiTheme="majorBidi" w:hAnsiTheme="majorBidi" w:cstheme="majorBidi"/>
          <w:lang w:val="en-CA"/>
        </w:rPr>
        <w:t xml:space="preserve">). Each instance of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Fonts w:asciiTheme="majorBidi" w:hAnsiTheme="majorBidi" w:cstheme="majorBidi"/>
          <w:lang w:val="en-CA"/>
        </w:rPr>
        <w:t xml:space="preserve"> relocation</w:t>
      </w:r>
      <w:r>
        <w:rPr>
          <w:rFonts w:asciiTheme="majorBidi" w:hAnsiTheme="majorBidi" w:cstheme="majorBidi"/>
          <w:lang w:val="en-CA"/>
        </w:rPr>
        <w:t xml:space="preserve"> – i.e., an individual observation of each individual during data collection –</w:t>
      </w:r>
      <w:r w:rsidRPr="00436611">
        <w:rPr>
          <w:rFonts w:asciiTheme="majorBidi" w:hAnsiTheme="majorBidi" w:cstheme="majorBidi"/>
          <w:lang w:val="en-CA"/>
        </w:rPr>
        <w:t xml:space="preserve"> was </w:t>
      </w:r>
      <w:proofErr w:type="spellStart"/>
      <w:r w:rsidRPr="00436611">
        <w:rPr>
          <w:rFonts w:asciiTheme="majorBidi" w:hAnsiTheme="majorBidi" w:cstheme="majorBidi"/>
          <w:lang w:val="en-CA"/>
        </w:rPr>
        <w:t>g</w:t>
      </w:r>
      <w:r>
        <w:rPr>
          <w:rFonts w:asciiTheme="majorBidi" w:hAnsiTheme="majorBidi" w:cstheme="majorBidi"/>
          <w:lang w:val="en-CA"/>
        </w:rPr>
        <w:t>eolocated</w:t>
      </w:r>
      <w:proofErr w:type="spellEnd"/>
      <w:r>
        <w:rPr>
          <w:rFonts w:asciiTheme="majorBidi" w:hAnsiTheme="majorBidi" w:cstheme="majorBidi"/>
          <w:lang w:val="en-CA"/>
        </w:rPr>
        <w:t>. At each location, we also collected general</w:t>
      </w:r>
      <w:r w:rsidRPr="00436611">
        <w:rPr>
          <w:rFonts w:asciiTheme="majorBidi" w:hAnsiTheme="majorBidi" w:cstheme="majorBidi"/>
          <w:lang w:val="en-CA"/>
        </w:rPr>
        <w:t xml:space="preserve"> ecological characteristics</w:t>
      </w:r>
      <w:r>
        <w:rPr>
          <w:rFonts w:asciiTheme="majorBidi" w:hAnsiTheme="majorBidi" w:cstheme="majorBidi"/>
          <w:lang w:val="en-CA"/>
        </w:rPr>
        <w:t>,</w:t>
      </w:r>
      <w:r w:rsidRPr="00436611">
        <w:rPr>
          <w:rFonts w:asciiTheme="majorBidi" w:hAnsiTheme="majorBidi" w:cstheme="majorBidi"/>
          <w:lang w:val="en-CA"/>
        </w:rPr>
        <w:t xml:space="preserve"> including </w:t>
      </w:r>
      <w:r>
        <w:rPr>
          <w:rFonts w:asciiTheme="majorBidi" w:hAnsiTheme="majorBidi" w:cstheme="majorBidi"/>
          <w:lang w:val="en-CA"/>
        </w:rPr>
        <w:t xml:space="preserve">whether the area was </w:t>
      </w:r>
      <w:r w:rsidRPr="00436611">
        <w:rPr>
          <w:rFonts w:asciiTheme="majorBidi" w:hAnsiTheme="majorBidi" w:cstheme="majorBidi"/>
          <w:lang w:val="en-CA"/>
        </w:rPr>
        <w:t>shrub</w:t>
      </w:r>
      <w:r>
        <w:rPr>
          <w:rFonts w:asciiTheme="majorBidi" w:hAnsiTheme="majorBidi" w:cstheme="majorBidi"/>
          <w:lang w:val="en-CA"/>
        </w:rPr>
        <w:t>bed</w:t>
      </w:r>
      <w:r w:rsidRPr="00436611">
        <w:rPr>
          <w:rFonts w:asciiTheme="majorBidi" w:hAnsiTheme="majorBidi" w:cstheme="majorBidi"/>
          <w:lang w:val="en-CA"/>
        </w:rPr>
        <w:t xml:space="preserve"> </w:t>
      </w:r>
      <w:r>
        <w:rPr>
          <w:rFonts w:asciiTheme="majorBidi" w:hAnsiTheme="majorBidi" w:cstheme="majorBidi"/>
          <w:lang w:val="en-CA"/>
        </w:rPr>
        <w:t>or</w:t>
      </w:r>
      <w:r w:rsidRPr="00436611">
        <w:rPr>
          <w:rFonts w:asciiTheme="majorBidi" w:hAnsiTheme="majorBidi" w:cstheme="majorBidi"/>
          <w:lang w:val="en-CA"/>
        </w:rPr>
        <w:t xml:space="preserve"> open </w:t>
      </w:r>
      <w:r>
        <w:rPr>
          <w:rFonts w:asciiTheme="majorBidi" w:hAnsiTheme="majorBidi" w:cstheme="majorBidi"/>
          <w:lang w:val="en-CA"/>
        </w:rPr>
        <w:t>and whether the lizard was</w:t>
      </w:r>
      <w:r w:rsidRPr="00436611">
        <w:rPr>
          <w:rFonts w:asciiTheme="majorBidi" w:hAnsiTheme="majorBidi" w:cstheme="majorBidi"/>
          <w:lang w:val="en-CA"/>
        </w:rPr>
        <w:t xml:space="preserve"> above or below ground. Within the 3 years of observations, a total of 3553 relocations were recorded</w:t>
      </w:r>
      <w:r>
        <w:rPr>
          <w:rFonts w:asciiTheme="majorBidi" w:hAnsiTheme="majorBidi" w:cstheme="majorBidi"/>
          <w:lang w:val="en-CA"/>
        </w:rPr>
        <w:t>; data analysis focused primarily on lizard thermoregulation, shrub use, and shrub cover</w:t>
      </w:r>
      <w:r w:rsidRPr="00436611">
        <w:rPr>
          <w:rFonts w:asciiTheme="majorBidi" w:hAnsiTheme="majorBidi" w:cstheme="majorBidi"/>
          <w:lang w:val="en-CA"/>
        </w:rPr>
        <w:t xml:space="preserve"> (</w:t>
      </w:r>
      <w:r>
        <w:rPr>
          <w:rFonts w:asciiTheme="majorBidi" w:hAnsiTheme="majorBidi" w:cstheme="majorBidi"/>
          <w:lang w:val="en-CA"/>
        </w:rPr>
        <w:t xml:space="preserve">Ivey et al. 2020; </w:t>
      </w:r>
      <w:proofErr w:type="spellStart"/>
      <w:r w:rsidRPr="00436611">
        <w:rPr>
          <w:rFonts w:asciiTheme="majorBidi" w:hAnsiTheme="majorBidi" w:cstheme="majorBidi"/>
          <w:lang w:val="en-CA"/>
        </w:rPr>
        <w:t>Lo</w:t>
      </w:r>
      <w:r>
        <w:rPr>
          <w:rFonts w:asciiTheme="majorBidi" w:hAnsiTheme="majorBidi" w:cstheme="majorBidi"/>
          <w:lang w:val="en-CA"/>
        </w:rPr>
        <w:t>rtie</w:t>
      </w:r>
      <w:proofErr w:type="spellEnd"/>
      <w:r>
        <w:rPr>
          <w:rFonts w:asciiTheme="majorBidi" w:hAnsiTheme="majorBidi" w:cstheme="majorBidi"/>
          <w:lang w:val="en-CA"/>
        </w:rPr>
        <w:t xml:space="preserve"> et al. 2020</w:t>
      </w:r>
      <w:r w:rsidRPr="00436611">
        <w:rPr>
          <w:rFonts w:asciiTheme="majorBidi" w:hAnsiTheme="majorBidi" w:cstheme="majorBidi"/>
          <w:lang w:val="en-CA"/>
        </w:rPr>
        <w:t xml:space="preserve">). </w:t>
      </w:r>
      <w:r w:rsidRPr="00436611">
        <w:rPr>
          <w:rStyle w:val="PageNumber"/>
          <w:rFonts w:asciiTheme="majorBidi" w:hAnsiTheme="majorBidi" w:cstheme="majorBidi"/>
          <w:lang w:val="en-CA"/>
        </w:rPr>
        <w:t xml:space="preserve"> </w:t>
      </w:r>
    </w:p>
    <w:p w14:paraId="65D56038" w14:textId="77777777" w:rsidR="001B44DB" w:rsidRPr="00436611" w:rsidRDefault="001B44DB" w:rsidP="001B44DB">
      <w:pPr>
        <w:pStyle w:val="Body"/>
        <w:spacing w:line="480" w:lineRule="auto"/>
        <w:rPr>
          <w:rStyle w:val="PageNumber"/>
          <w:rFonts w:asciiTheme="majorBidi" w:hAnsiTheme="majorBidi" w:cstheme="majorBidi"/>
          <w:lang w:val="en-CA"/>
        </w:rPr>
      </w:pPr>
      <w:r w:rsidRPr="00436611">
        <w:rPr>
          <w:rFonts w:asciiTheme="majorBidi" w:hAnsiTheme="majorBidi" w:cstheme="majorBidi"/>
          <w:lang w:val="en-CA"/>
        </w:rPr>
        <w:tab/>
      </w:r>
      <w:r>
        <w:rPr>
          <w:rFonts w:asciiTheme="majorBidi" w:hAnsiTheme="majorBidi" w:cstheme="majorBidi"/>
          <w:lang w:val="en-CA"/>
        </w:rPr>
        <w:t>S</w:t>
      </w:r>
      <w:r w:rsidRPr="00436611">
        <w:rPr>
          <w:rFonts w:asciiTheme="majorBidi" w:hAnsiTheme="majorBidi" w:cstheme="majorBidi"/>
          <w:lang w:val="en-CA"/>
        </w:rPr>
        <w:t xml:space="preserve">hrub </w:t>
      </w:r>
      <w:r>
        <w:rPr>
          <w:rFonts w:asciiTheme="majorBidi" w:hAnsiTheme="majorBidi" w:cstheme="majorBidi"/>
          <w:lang w:val="en-CA"/>
        </w:rPr>
        <w:t xml:space="preserve">density </w:t>
      </w:r>
      <w:r w:rsidRPr="00436611">
        <w:rPr>
          <w:rFonts w:asciiTheme="majorBidi" w:hAnsiTheme="majorBidi" w:cstheme="majorBidi"/>
          <w:lang w:val="en-CA"/>
        </w:rPr>
        <w:t xml:space="preserve">data was </w:t>
      </w:r>
      <w:r>
        <w:rPr>
          <w:rFonts w:asciiTheme="majorBidi" w:hAnsiTheme="majorBidi" w:cstheme="majorBidi"/>
          <w:lang w:val="en-CA"/>
        </w:rPr>
        <w:t>extracted from</w:t>
      </w:r>
      <w:r w:rsidRPr="00436611">
        <w:rPr>
          <w:rFonts w:asciiTheme="majorBidi" w:hAnsiTheme="majorBidi" w:cstheme="majorBidi"/>
          <w:lang w:val="en-CA"/>
        </w:rPr>
        <w:t xml:space="preserve"> </w:t>
      </w:r>
      <w:r>
        <w:rPr>
          <w:rFonts w:asciiTheme="majorBidi" w:hAnsiTheme="majorBidi" w:cstheme="majorBidi"/>
          <w:lang w:val="en-CA"/>
        </w:rPr>
        <w:t xml:space="preserve">composite </w:t>
      </w:r>
      <w:r w:rsidRPr="00436611">
        <w:rPr>
          <w:rFonts w:asciiTheme="majorBidi" w:hAnsiTheme="majorBidi" w:cstheme="majorBidi"/>
          <w:lang w:val="en-CA"/>
        </w:rPr>
        <w:t>satellite imagery</w:t>
      </w:r>
      <w:r>
        <w:rPr>
          <w:rFonts w:asciiTheme="majorBidi" w:hAnsiTheme="majorBidi" w:cstheme="majorBidi"/>
          <w:lang w:val="en-CA"/>
        </w:rPr>
        <w:t xml:space="preserve"> from 2021– digital images comprised of elements from several different images –</w:t>
      </w:r>
      <w:r w:rsidRPr="00436611">
        <w:rPr>
          <w:rFonts w:asciiTheme="majorBidi" w:hAnsiTheme="majorBidi" w:cstheme="majorBidi"/>
          <w:lang w:val="en-CA"/>
        </w:rPr>
        <w:t xml:space="preserve"> </w:t>
      </w:r>
      <w:r>
        <w:rPr>
          <w:rFonts w:asciiTheme="majorBidi" w:hAnsiTheme="majorBidi" w:cstheme="majorBidi"/>
          <w:lang w:val="en-CA"/>
        </w:rPr>
        <w:t>using</w:t>
      </w:r>
      <w:r w:rsidRPr="00436611">
        <w:rPr>
          <w:rFonts w:asciiTheme="majorBidi" w:hAnsiTheme="majorBidi" w:cstheme="majorBidi"/>
          <w:lang w:val="en-CA"/>
        </w:rPr>
        <w:t xml:space="preserve"> Google Earth. </w:t>
      </w:r>
      <w:r>
        <w:rPr>
          <w:rFonts w:asciiTheme="majorBidi" w:hAnsiTheme="majorBidi" w:cstheme="majorBidi"/>
          <w:lang w:val="en-CA"/>
        </w:rPr>
        <w:t xml:space="preserve">Composite imagery was developed using Landsat/Copernicus satellite data, with a 30m spatial resolution. </w:t>
      </w:r>
      <w:r w:rsidRPr="00436611">
        <w:rPr>
          <w:rFonts w:asciiTheme="majorBidi" w:hAnsiTheme="majorBidi" w:cstheme="majorBidi"/>
          <w:lang w:val="en-CA"/>
        </w:rPr>
        <w:t xml:space="preserve">Each shrub individual located within the telemetry field site was </w:t>
      </w:r>
      <w:proofErr w:type="spellStart"/>
      <w:r w:rsidRPr="00436611">
        <w:rPr>
          <w:rFonts w:asciiTheme="majorBidi" w:hAnsiTheme="majorBidi" w:cstheme="majorBidi"/>
          <w:lang w:val="en-CA"/>
        </w:rPr>
        <w:t>geolocated</w:t>
      </w:r>
      <w:proofErr w:type="spellEnd"/>
      <w:r w:rsidRPr="00436611">
        <w:rPr>
          <w:rFonts w:asciiTheme="majorBidi" w:hAnsiTheme="majorBidi" w:cstheme="majorBidi"/>
          <w:lang w:val="en-CA"/>
        </w:rPr>
        <w:t xml:space="preserve"> and was given a unique identification marker. Once all </w:t>
      </w:r>
      <w:r w:rsidRPr="00290D7F">
        <w:rPr>
          <w:rFonts w:asciiTheme="majorBidi" w:hAnsiTheme="majorBidi" w:cstheme="majorBidi"/>
          <w:i/>
          <w:lang w:val="en-CA"/>
        </w:rPr>
        <w:t xml:space="preserve">E. </w:t>
      </w:r>
      <w:proofErr w:type="spellStart"/>
      <w:r w:rsidRPr="00290D7F">
        <w:rPr>
          <w:rFonts w:asciiTheme="majorBidi" w:hAnsiTheme="majorBidi" w:cstheme="majorBidi"/>
          <w:i/>
          <w:lang w:val="en-CA"/>
        </w:rPr>
        <w:t>californica</w:t>
      </w:r>
      <w:proofErr w:type="spellEnd"/>
      <w:r w:rsidRPr="00436611">
        <w:rPr>
          <w:rFonts w:asciiTheme="majorBidi" w:hAnsiTheme="majorBidi" w:cstheme="majorBidi"/>
          <w:i/>
          <w:iCs/>
          <w:lang w:val="en-CA"/>
        </w:rPr>
        <w:t xml:space="preserve"> </w:t>
      </w:r>
      <w:r w:rsidRPr="00436611">
        <w:rPr>
          <w:rFonts w:asciiTheme="majorBidi" w:hAnsiTheme="majorBidi" w:cstheme="majorBidi"/>
          <w:lang w:val="en-CA"/>
        </w:rPr>
        <w:t>individuals were marked, Keyhole Markup Language (</w:t>
      </w:r>
      <w:proofErr w:type="spellStart"/>
      <w:r w:rsidRPr="00436611">
        <w:rPr>
          <w:rFonts w:asciiTheme="majorBidi" w:hAnsiTheme="majorBidi" w:cstheme="majorBidi"/>
          <w:lang w:val="en-CA"/>
        </w:rPr>
        <w:t>kml</w:t>
      </w:r>
      <w:proofErr w:type="spellEnd"/>
      <w:r w:rsidRPr="00436611">
        <w:rPr>
          <w:rFonts w:asciiTheme="majorBidi" w:hAnsiTheme="majorBidi" w:cstheme="majorBidi"/>
          <w:lang w:val="en-CA"/>
        </w:rPr>
        <w:t>) files containing shrub locations were extracted and converted into a useable Comma-Separated Values (csv) file. Each shrub individual was given a unique latitude and longitud</w:t>
      </w:r>
      <w:r>
        <w:rPr>
          <w:rFonts w:asciiTheme="majorBidi" w:hAnsiTheme="majorBidi" w:cstheme="majorBidi"/>
          <w:lang w:val="en-CA"/>
        </w:rPr>
        <w:t>e</w:t>
      </w:r>
      <w:r w:rsidRPr="00436611">
        <w:rPr>
          <w:rFonts w:asciiTheme="majorBidi" w:hAnsiTheme="majorBidi" w:cstheme="majorBidi"/>
          <w:lang w:val="en-CA"/>
        </w:rPr>
        <w:t xml:space="preserve"> value corresponding to their location within the field site. </w:t>
      </w:r>
      <w:r>
        <w:rPr>
          <w:rFonts w:asciiTheme="majorBidi" w:hAnsiTheme="majorBidi" w:cstheme="majorBidi"/>
          <w:lang w:val="en-CA"/>
        </w:rPr>
        <w:t xml:space="preserve">We used </w:t>
      </w:r>
      <w:r w:rsidRPr="00436611">
        <w:rPr>
          <w:rFonts w:asciiTheme="majorBidi" w:hAnsiTheme="majorBidi" w:cstheme="majorBidi"/>
          <w:lang w:val="en-CA"/>
        </w:rPr>
        <w:t xml:space="preserve">R version 4.2.0 (R Core Team 2022) to determine the density of </w:t>
      </w:r>
      <w:r w:rsidRPr="00290D7F">
        <w:rPr>
          <w:rFonts w:asciiTheme="majorBidi" w:hAnsiTheme="majorBidi" w:cstheme="majorBidi"/>
          <w:i/>
          <w:lang w:val="en-CA"/>
        </w:rPr>
        <w:t xml:space="preserve">E. </w:t>
      </w:r>
      <w:proofErr w:type="spellStart"/>
      <w:r w:rsidRPr="00290D7F">
        <w:rPr>
          <w:rFonts w:asciiTheme="majorBidi" w:hAnsiTheme="majorBidi" w:cstheme="majorBidi"/>
          <w:i/>
          <w:lang w:val="en-CA"/>
        </w:rPr>
        <w:t>californica</w:t>
      </w:r>
      <w:proofErr w:type="spellEnd"/>
      <w:r w:rsidRPr="00290D7F">
        <w:rPr>
          <w:rFonts w:asciiTheme="majorBidi" w:hAnsiTheme="majorBidi" w:cstheme="majorBidi"/>
          <w:i/>
          <w:lang w:val="en-CA"/>
        </w:rPr>
        <w:t xml:space="preserve"> </w:t>
      </w:r>
      <w:r w:rsidRPr="00436611">
        <w:rPr>
          <w:rFonts w:asciiTheme="majorBidi" w:hAnsiTheme="majorBidi" w:cstheme="majorBidi"/>
          <w:lang w:val="en-CA"/>
        </w:rPr>
        <w:t xml:space="preserve">individuals within a 20m radius of each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Fonts w:asciiTheme="majorBidi" w:hAnsiTheme="majorBidi" w:cstheme="majorBidi"/>
          <w:i/>
          <w:iCs/>
          <w:lang w:val="en-CA"/>
        </w:rPr>
        <w:t xml:space="preserve"> </w:t>
      </w:r>
      <w:r w:rsidRPr="00436611">
        <w:rPr>
          <w:rFonts w:asciiTheme="majorBidi" w:hAnsiTheme="majorBidi" w:cstheme="majorBidi"/>
          <w:lang w:val="en-CA"/>
        </w:rPr>
        <w:t xml:space="preserve">relocation. </w:t>
      </w:r>
      <w:r w:rsidRPr="00436611">
        <w:rPr>
          <w:rStyle w:val="PageNumber"/>
          <w:rFonts w:asciiTheme="majorBidi" w:hAnsiTheme="majorBidi" w:cstheme="majorBidi"/>
          <w:lang w:val="en-CA"/>
        </w:rPr>
        <w:t>200 random shrub locations were selected and ground-</w:t>
      </w:r>
      <w:proofErr w:type="spellStart"/>
      <w:r w:rsidRPr="00436611">
        <w:rPr>
          <w:rStyle w:val="PageNumber"/>
          <w:rFonts w:asciiTheme="majorBidi" w:hAnsiTheme="majorBidi" w:cstheme="majorBidi"/>
          <w:lang w:val="en-CA"/>
        </w:rPr>
        <w:t>truthed</w:t>
      </w:r>
      <w:proofErr w:type="spellEnd"/>
      <w:r w:rsidRPr="00436611">
        <w:rPr>
          <w:rStyle w:val="PageNumber"/>
          <w:rFonts w:asciiTheme="majorBidi" w:hAnsiTheme="majorBidi" w:cstheme="majorBidi"/>
          <w:lang w:val="en-CA"/>
        </w:rPr>
        <w:t xml:space="preserve"> to determine if the satellite imagery data were accurate (Zuliani et al. 2022).</w:t>
      </w:r>
    </w:p>
    <w:p w14:paraId="45D92CDE"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t>Statistical Analysis</w:t>
      </w:r>
    </w:p>
    <w:p w14:paraId="379B2966" w14:textId="77777777" w:rsidR="001B44DB" w:rsidRPr="00436611" w:rsidRDefault="001B44DB" w:rsidP="001B44DB">
      <w:pPr>
        <w:pStyle w:val="Body"/>
        <w:spacing w:line="480" w:lineRule="auto"/>
        <w:rPr>
          <w:rFonts w:asciiTheme="majorBidi" w:hAnsiTheme="majorBidi" w:cstheme="majorBidi"/>
          <w:lang w:val="en-CA"/>
        </w:rPr>
      </w:pPr>
      <w:r w:rsidRPr="00436611">
        <w:rPr>
          <w:rFonts w:asciiTheme="majorBidi" w:hAnsiTheme="majorBidi" w:cstheme="majorBidi"/>
          <w:lang w:val="en-CA"/>
        </w:rPr>
        <w:tab/>
      </w:r>
      <w:r w:rsidRPr="00436611">
        <w:rPr>
          <w:rStyle w:val="PageNumber"/>
          <w:rFonts w:asciiTheme="majorBidi" w:hAnsiTheme="majorBidi" w:cstheme="majorBidi"/>
          <w:lang w:val="en-CA"/>
        </w:rPr>
        <w:t>The</w:t>
      </w:r>
      <w:r w:rsidRPr="00436611">
        <w:rPr>
          <w:rFonts w:asciiTheme="majorBidi" w:hAnsiTheme="majorBidi" w:cstheme="majorBidi"/>
          <w:i/>
          <w:iCs/>
          <w:lang w:val="en-CA"/>
        </w:rPr>
        <w:t xml:space="preserve"> </w:t>
      </w:r>
      <w:proofErr w:type="spellStart"/>
      <w:r w:rsidRPr="00436611">
        <w:rPr>
          <w:rFonts w:asciiTheme="majorBidi" w:hAnsiTheme="majorBidi" w:cstheme="majorBidi"/>
          <w:i/>
          <w:iCs/>
          <w:lang w:val="en-CA"/>
        </w:rPr>
        <w:t>ResourceSelection</w:t>
      </w:r>
      <w:proofErr w:type="spellEnd"/>
      <w:r w:rsidRPr="00436611">
        <w:rPr>
          <w:rFonts w:asciiTheme="majorBidi" w:hAnsiTheme="majorBidi" w:cstheme="majorBidi"/>
          <w:i/>
          <w:iCs/>
          <w:lang w:val="en-CA"/>
        </w:rPr>
        <w:t xml:space="preserve"> </w:t>
      </w:r>
      <w:r w:rsidRPr="00436611">
        <w:rPr>
          <w:rStyle w:val="PageNumber"/>
          <w:rFonts w:asciiTheme="majorBidi" w:hAnsiTheme="majorBidi" w:cstheme="majorBidi"/>
          <w:lang w:val="en-CA"/>
        </w:rPr>
        <w:t>R package (</w:t>
      </w:r>
      <w:proofErr w:type="spellStart"/>
      <w:r w:rsidRPr="00436611">
        <w:rPr>
          <w:rStyle w:val="PageNumber"/>
          <w:rFonts w:asciiTheme="majorBidi" w:hAnsiTheme="majorBidi" w:cstheme="majorBidi"/>
          <w:lang w:val="en-CA"/>
        </w:rPr>
        <w:t>Subhash</w:t>
      </w:r>
      <w:proofErr w:type="spellEnd"/>
      <w:r w:rsidRPr="00436611">
        <w:rPr>
          <w:rStyle w:val="PageNumber"/>
          <w:rFonts w:asciiTheme="majorBidi" w:hAnsiTheme="majorBidi" w:cstheme="majorBidi"/>
          <w:lang w:val="en-CA"/>
        </w:rPr>
        <w:t xml:space="preserve"> et al. 2019) was used to estimate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Style w:val="PageNumber"/>
          <w:rFonts w:asciiTheme="majorBidi" w:hAnsiTheme="majorBidi" w:cstheme="majorBidi"/>
          <w:lang w:val="en-CA"/>
        </w:rPr>
        <w:t xml:space="preserve"> use based on density and cover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2020). The resource selection probability function (</w:t>
      </w:r>
      <w:proofErr w:type="spellStart"/>
      <w:r w:rsidRPr="00436611">
        <w:rPr>
          <w:rStyle w:val="PageNumber"/>
          <w:rFonts w:asciiTheme="majorBidi" w:hAnsiTheme="majorBidi" w:cstheme="majorBidi"/>
          <w:lang w:val="en-CA"/>
        </w:rPr>
        <w:t>rspf</w:t>
      </w:r>
      <w:proofErr w:type="spellEnd"/>
      <w:r w:rsidRPr="00436611">
        <w:rPr>
          <w:rStyle w:val="PageNumber"/>
          <w:rFonts w:asciiTheme="majorBidi" w:hAnsiTheme="majorBidi" w:cstheme="majorBidi"/>
          <w:lang w:val="en-CA"/>
        </w:rPr>
        <w:t xml:space="preserve">) was </w:t>
      </w:r>
      <w:r>
        <w:rPr>
          <w:rStyle w:val="PageNumber"/>
          <w:rFonts w:asciiTheme="majorBidi" w:hAnsiTheme="majorBidi" w:cstheme="majorBidi"/>
          <w:lang w:val="en-CA"/>
        </w:rPr>
        <w:t xml:space="preserve">then </w:t>
      </w:r>
      <w:r w:rsidRPr="00436611">
        <w:rPr>
          <w:rStyle w:val="PageNumber"/>
          <w:rFonts w:asciiTheme="majorBidi" w:hAnsiTheme="majorBidi" w:cstheme="majorBidi"/>
          <w:lang w:val="en-CA"/>
        </w:rPr>
        <w:t xml:space="preserve">used to estimate the probability of </w:t>
      </w:r>
      <w:r>
        <w:rPr>
          <w:rStyle w:val="PageNumber"/>
          <w:rFonts w:asciiTheme="majorBidi" w:hAnsiTheme="majorBidi" w:cstheme="majorBidi"/>
          <w:lang w:val="en-CA"/>
        </w:rPr>
        <w:t xml:space="preserve">a </w:t>
      </w:r>
      <w:r w:rsidRPr="00436611">
        <w:rPr>
          <w:rStyle w:val="PageNumber"/>
          <w:rFonts w:asciiTheme="majorBidi" w:hAnsiTheme="majorBidi" w:cstheme="majorBidi"/>
          <w:lang w:val="en-CA"/>
        </w:rPr>
        <w:t xml:space="preserve">lizard </w:t>
      </w:r>
      <w:r>
        <w:rPr>
          <w:rStyle w:val="PageNumber"/>
          <w:rFonts w:asciiTheme="majorBidi" w:hAnsiTheme="majorBidi" w:cstheme="majorBidi"/>
          <w:lang w:val="en-CA"/>
        </w:rPr>
        <w:t xml:space="preserve">individual in a </w:t>
      </w:r>
      <w:r w:rsidRPr="00436611">
        <w:rPr>
          <w:rStyle w:val="PageNumber"/>
          <w:rFonts w:asciiTheme="majorBidi" w:hAnsiTheme="majorBidi" w:cstheme="majorBidi"/>
          <w:lang w:val="en-CA"/>
        </w:rPr>
        <w:t>shrub (</w:t>
      </w:r>
      <w:proofErr w:type="spellStart"/>
      <w:r w:rsidRPr="00436611">
        <w:rPr>
          <w:rStyle w:val="PageNumber"/>
          <w:rFonts w:asciiTheme="majorBidi" w:hAnsiTheme="majorBidi" w:cstheme="majorBidi"/>
          <w:lang w:val="en-CA"/>
        </w:rPr>
        <w:t>Lele</w:t>
      </w:r>
      <w:proofErr w:type="spellEnd"/>
      <w:r w:rsidRPr="00436611">
        <w:rPr>
          <w:rStyle w:val="PageNumber"/>
          <w:rFonts w:asciiTheme="majorBidi" w:hAnsiTheme="majorBidi" w:cstheme="majorBidi"/>
          <w:lang w:val="en-CA"/>
        </w:rPr>
        <w:t xml:space="preserve"> et al. 2013; </w:t>
      </w:r>
      <w:r w:rsidRPr="00436611">
        <w:rPr>
          <w:rStyle w:val="PageNumber"/>
          <w:rFonts w:asciiTheme="majorBidi" w:hAnsiTheme="majorBidi" w:cstheme="majorBidi"/>
          <w:lang w:val="en-CA"/>
        </w:rPr>
        <w:lastRenderedPageBreak/>
        <w:t xml:space="preserve">Roberts et al. 2017). Maximum likelihood estimates were then used with shrub density, shrub cover, and ground use (above vs. below) as predictor variables. Shrub density and cover were analyzed against lizard association and organized by </w:t>
      </w:r>
      <w:proofErr w:type="spellStart"/>
      <w:r w:rsidRPr="00436611">
        <w:rPr>
          <w:rStyle w:val="PageNumber"/>
          <w:rFonts w:asciiTheme="majorBidi" w:hAnsiTheme="majorBidi" w:cstheme="majorBidi"/>
          <w:lang w:val="en-CA"/>
        </w:rPr>
        <w:t>mesohabitat</w:t>
      </w:r>
      <w:proofErr w:type="spellEnd"/>
      <w:r w:rsidRPr="00436611">
        <w:rPr>
          <w:rStyle w:val="PageNumber"/>
          <w:rFonts w:asciiTheme="majorBidi" w:hAnsiTheme="majorBidi" w:cstheme="majorBidi"/>
          <w:lang w:val="en-CA"/>
        </w:rPr>
        <w:t xml:space="preserve"> observations to depict the relationship between the associated variables. AIC (Akaike information criterion) scores were generated for shrub density and shrub cover models with a 95% confidence interval (</w:t>
      </w:r>
      <w:proofErr w:type="spellStart"/>
      <w:r w:rsidRPr="00436611">
        <w:rPr>
          <w:rStyle w:val="PageNumber"/>
          <w:rFonts w:asciiTheme="majorBidi" w:hAnsiTheme="majorBidi" w:cstheme="majorBidi"/>
          <w:lang w:val="en-CA"/>
        </w:rPr>
        <w:t>Lele</w:t>
      </w:r>
      <w:proofErr w:type="spellEnd"/>
      <w:r w:rsidRPr="00436611">
        <w:rPr>
          <w:rStyle w:val="PageNumber"/>
          <w:rFonts w:asciiTheme="majorBidi" w:hAnsiTheme="majorBidi" w:cstheme="majorBidi"/>
          <w:lang w:val="en-CA"/>
        </w:rPr>
        <w:t xml:space="preserve"> et al. 2013; Roberts et al. 2017;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2020). Pearson</w:t>
      </w:r>
      <w:r w:rsidRPr="00436611">
        <w:rPr>
          <w:rStyle w:val="PageNumber"/>
          <w:rFonts w:asciiTheme="majorBidi" w:hAnsiTheme="majorBidi" w:cstheme="majorBidi"/>
          <w:rtl/>
          <w:lang w:val="en-CA"/>
        </w:rPr>
        <w:t>’</w:t>
      </w:r>
      <w:r w:rsidRPr="00436611">
        <w:rPr>
          <w:rStyle w:val="PageNumber"/>
          <w:rFonts w:asciiTheme="majorBidi" w:hAnsiTheme="majorBidi" w:cstheme="majorBidi"/>
          <w:lang w:val="en-CA"/>
        </w:rPr>
        <w:t>s Product-Moment Correlation was used to determine the strength and directions of the relationship between shrub density and cover. All code, figures, statistics, and models are publicly available on GitHub (Zuliani 2022).</w:t>
      </w:r>
    </w:p>
    <w:p w14:paraId="56900558"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t>Results</w:t>
      </w:r>
    </w:p>
    <w:p w14:paraId="6E29F242" w14:textId="77777777" w:rsidR="001B44DB" w:rsidRPr="00436611" w:rsidRDefault="001B44DB" w:rsidP="001B44DB">
      <w:pPr>
        <w:pStyle w:val="Body"/>
        <w:spacing w:line="480" w:lineRule="auto"/>
        <w:rPr>
          <w:rStyle w:val="PageNumber"/>
          <w:rFonts w:asciiTheme="majorBidi" w:hAnsiTheme="majorBidi" w:cstheme="majorBidi"/>
          <w:lang w:val="en-CA"/>
        </w:rPr>
      </w:pPr>
      <w:r w:rsidRPr="00436611">
        <w:rPr>
          <w:rFonts w:asciiTheme="majorBidi" w:hAnsiTheme="majorBidi" w:cstheme="majorBidi"/>
          <w:b/>
          <w:bCs/>
          <w:lang w:val="en-CA"/>
        </w:rPr>
        <w:tab/>
      </w:r>
      <w:r w:rsidRPr="00436611">
        <w:rPr>
          <w:rStyle w:val="PageNumber"/>
          <w:rFonts w:asciiTheme="majorBidi" w:hAnsiTheme="majorBidi" w:cstheme="majorBidi"/>
          <w:lang w:val="en-CA"/>
        </w:rPr>
        <w:t xml:space="preserve">There were no significant differences between the </w:t>
      </w:r>
      <w:proofErr w:type="spellStart"/>
      <w:r w:rsidRPr="00436611">
        <w:rPr>
          <w:rStyle w:val="PageNumber"/>
          <w:rFonts w:asciiTheme="majorBidi" w:hAnsiTheme="majorBidi" w:cstheme="majorBidi"/>
          <w:lang w:val="en-CA"/>
        </w:rPr>
        <w:t>geolocated</w:t>
      </w:r>
      <w:proofErr w:type="spellEnd"/>
      <w:r w:rsidRPr="00436611">
        <w:rPr>
          <w:rStyle w:val="PageNumber"/>
          <w:rFonts w:asciiTheme="majorBidi" w:hAnsiTheme="majorBidi" w:cstheme="majorBidi"/>
          <w:lang w:val="en-CA"/>
        </w:rPr>
        <w:t xml:space="preserve"> shrub densities and the ground-</w:t>
      </w:r>
      <w:proofErr w:type="spellStart"/>
      <w:r w:rsidRPr="00436611">
        <w:rPr>
          <w:rStyle w:val="PageNumber"/>
          <w:rFonts w:asciiTheme="majorBidi" w:hAnsiTheme="majorBidi" w:cstheme="majorBidi"/>
          <w:lang w:val="en-CA"/>
        </w:rPr>
        <w:t>truthed</w:t>
      </w:r>
      <w:proofErr w:type="spellEnd"/>
      <w:r w:rsidRPr="00436611">
        <w:rPr>
          <w:rStyle w:val="PageNumber"/>
          <w:rFonts w:asciiTheme="majorBidi" w:hAnsiTheme="majorBidi" w:cstheme="majorBidi"/>
          <w:lang w:val="en-CA"/>
        </w:rPr>
        <w:t xml:space="preserve"> shrub densities (Paired t-test, t = -0.048078, </w:t>
      </w:r>
      <w:proofErr w:type="spellStart"/>
      <w:r w:rsidRPr="00436611">
        <w:rPr>
          <w:rFonts w:asciiTheme="majorBidi" w:hAnsiTheme="majorBidi" w:cstheme="majorBidi"/>
          <w:i/>
          <w:iCs/>
          <w:lang w:val="en-CA"/>
        </w:rPr>
        <w:t>df</w:t>
      </w:r>
      <w:proofErr w:type="spellEnd"/>
      <w:r w:rsidRPr="00436611">
        <w:rPr>
          <w:rFonts w:asciiTheme="majorBidi" w:hAnsiTheme="majorBidi" w:cstheme="majorBidi"/>
          <w:i/>
          <w:iCs/>
          <w:lang w:val="en-CA"/>
        </w:rPr>
        <w:t xml:space="preserve"> </w:t>
      </w:r>
      <w:r w:rsidRPr="00436611">
        <w:rPr>
          <w:rStyle w:val="PageNumber"/>
          <w:rFonts w:asciiTheme="majorBidi" w:hAnsiTheme="majorBidi" w:cstheme="majorBidi"/>
          <w:lang w:val="en-CA"/>
        </w:rPr>
        <w:t xml:space="preserve">= 389.41, p = 0.9617). Shrub density significantly predicted the </w:t>
      </w:r>
      <w:r>
        <w:rPr>
          <w:rStyle w:val="PageNumber"/>
          <w:rFonts w:asciiTheme="majorBidi" w:hAnsiTheme="majorBidi" w:cstheme="majorBidi"/>
          <w:lang w:val="en-CA"/>
        </w:rPr>
        <w:t>presence of</w:t>
      </w:r>
      <w:r w:rsidRPr="00436611">
        <w:rPr>
          <w:rStyle w:val="PageNumber"/>
          <w:rFonts w:asciiTheme="majorBidi" w:hAnsiTheme="majorBidi" w:cstheme="majorBidi"/>
          <w:lang w:val="en-CA"/>
        </w:rPr>
        <w:t xml:space="preserve">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Pr>
          <w:rStyle w:val="PageNumber"/>
          <w:rFonts w:asciiTheme="majorBidi" w:hAnsiTheme="majorBidi" w:cstheme="majorBidi"/>
          <w:lang w:val="en-CA"/>
        </w:rPr>
        <w:t>, both above and below ground</w:t>
      </w:r>
      <w:r w:rsidRPr="00436611">
        <w:rPr>
          <w:rStyle w:val="PageNumber"/>
          <w:rFonts w:asciiTheme="majorBidi" w:hAnsiTheme="majorBidi" w:cstheme="majorBidi"/>
          <w:lang w:val="en-CA"/>
        </w:rPr>
        <w:t xml:space="preserve"> (Figure 1, AIC = 11253.37, Estimate = 0.08898 </w:t>
      </w:r>
      <w:r w:rsidRPr="00436611">
        <w:rPr>
          <w:rFonts w:asciiTheme="majorBidi" w:hAnsiTheme="majorBidi" w:cstheme="majorBidi"/>
          <w:rtl/>
          <w:lang w:val="en-CA"/>
        </w:rPr>
        <w:t xml:space="preserve">± </w:t>
      </w:r>
      <w:r w:rsidRPr="00436611">
        <w:rPr>
          <w:rFonts w:asciiTheme="majorBidi" w:hAnsiTheme="majorBidi" w:cstheme="majorBidi"/>
          <w:lang w:val="en-CA"/>
        </w:rPr>
        <w:t>0.00652, p &lt; 0.0001)</w:t>
      </w:r>
      <w:r w:rsidRPr="00436611">
        <w:rPr>
          <w:rStyle w:val="PageNumber"/>
          <w:rFonts w:asciiTheme="majorBidi" w:hAnsiTheme="majorBidi" w:cstheme="majorBidi"/>
          <w:lang w:val="en-CA"/>
        </w:rPr>
        <w:t xml:space="preserve">. Lizard relocations were significantly greater above ground at higher </w:t>
      </w:r>
      <w:r>
        <w:rPr>
          <w:rStyle w:val="PageNumber"/>
          <w:rFonts w:asciiTheme="majorBidi" w:hAnsiTheme="majorBidi" w:cstheme="majorBidi"/>
          <w:lang w:val="en-CA"/>
        </w:rPr>
        <w:t xml:space="preserve">shrub </w:t>
      </w:r>
      <w:r w:rsidRPr="00436611">
        <w:rPr>
          <w:rStyle w:val="PageNumber"/>
          <w:rFonts w:asciiTheme="majorBidi" w:hAnsiTheme="majorBidi" w:cstheme="majorBidi"/>
          <w:lang w:val="en-CA"/>
        </w:rPr>
        <w:t xml:space="preserve">densities (Figure 1, Estimate = -0.380932 </w:t>
      </w:r>
      <w:r w:rsidRPr="00436611">
        <w:rPr>
          <w:rFonts w:asciiTheme="majorBidi" w:hAnsiTheme="majorBidi" w:cstheme="majorBidi"/>
          <w:rtl/>
          <w:lang w:val="en-CA"/>
        </w:rPr>
        <w:t xml:space="preserve">± </w:t>
      </w:r>
      <w:r w:rsidRPr="00436611">
        <w:rPr>
          <w:rFonts w:asciiTheme="majorBidi" w:hAnsiTheme="majorBidi" w:cstheme="majorBidi"/>
          <w:lang w:val="en-CA"/>
        </w:rPr>
        <w:t>0.083427, p &lt; 0.0001</w:t>
      </w:r>
      <w:r w:rsidRPr="00436611">
        <w:rPr>
          <w:rStyle w:val="PageNumber"/>
          <w:rFonts w:asciiTheme="majorBidi" w:hAnsiTheme="majorBidi" w:cstheme="majorBidi"/>
          <w:lang w:val="en-CA"/>
        </w:rPr>
        <w:t xml:space="preserve">). </w:t>
      </w:r>
      <w:r w:rsidRPr="007C19C2">
        <w:rPr>
          <w:rStyle w:val="PageNumber"/>
          <w:rFonts w:asciiTheme="majorBidi" w:hAnsiTheme="majorBidi" w:cstheme="majorBidi"/>
          <w:lang w:val="en-CA"/>
        </w:rPr>
        <w:t xml:space="preserve">Previous analysis of this data by </w:t>
      </w:r>
      <w:proofErr w:type="spellStart"/>
      <w:r w:rsidRPr="007C19C2">
        <w:rPr>
          <w:rStyle w:val="PageNumber"/>
          <w:rFonts w:asciiTheme="majorBidi" w:hAnsiTheme="majorBidi" w:cstheme="majorBidi"/>
          <w:lang w:val="en-CA"/>
        </w:rPr>
        <w:t>Lortie</w:t>
      </w:r>
      <w:proofErr w:type="spellEnd"/>
      <w:r w:rsidRPr="007C19C2">
        <w:rPr>
          <w:rStyle w:val="PageNumber"/>
          <w:rFonts w:asciiTheme="majorBidi" w:hAnsiTheme="majorBidi" w:cstheme="majorBidi"/>
          <w:lang w:val="en-CA"/>
        </w:rPr>
        <w:t xml:space="preserve"> et al. </w:t>
      </w:r>
      <w:r>
        <w:rPr>
          <w:rStyle w:val="PageNumber"/>
          <w:rFonts w:asciiTheme="majorBidi" w:hAnsiTheme="majorBidi" w:cstheme="majorBidi"/>
          <w:lang w:val="en-CA"/>
        </w:rPr>
        <w:t>(</w:t>
      </w:r>
      <w:r w:rsidRPr="007C19C2">
        <w:rPr>
          <w:rStyle w:val="PageNumber"/>
          <w:rFonts w:asciiTheme="majorBidi" w:hAnsiTheme="majorBidi" w:cstheme="majorBidi"/>
          <w:lang w:val="en-CA"/>
        </w:rPr>
        <w:t>2020</w:t>
      </w:r>
      <w:r>
        <w:rPr>
          <w:rStyle w:val="PageNumber"/>
          <w:rFonts w:asciiTheme="majorBidi" w:hAnsiTheme="majorBidi" w:cstheme="majorBidi"/>
          <w:lang w:val="en-CA"/>
        </w:rPr>
        <w:t>)</w:t>
      </w:r>
      <w:r w:rsidRPr="007C19C2">
        <w:rPr>
          <w:rStyle w:val="PageNumber"/>
          <w:rFonts w:asciiTheme="majorBidi" w:hAnsiTheme="majorBidi" w:cstheme="majorBidi"/>
          <w:lang w:val="en-CA"/>
        </w:rPr>
        <w:t xml:space="preserve"> showed that shrub cover significantly predicted </w:t>
      </w:r>
      <w:r w:rsidRPr="00290D7F">
        <w:rPr>
          <w:rStyle w:val="PageNumber"/>
          <w:rFonts w:asciiTheme="majorBidi" w:hAnsiTheme="majorBidi" w:cstheme="majorBidi"/>
          <w:i/>
          <w:iCs/>
          <w:lang w:val="en-CA"/>
        </w:rPr>
        <w:t xml:space="preserve">G. </w:t>
      </w:r>
      <w:proofErr w:type="spellStart"/>
      <w:r w:rsidRPr="00290D7F">
        <w:rPr>
          <w:rStyle w:val="PageNumber"/>
          <w:rFonts w:asciiTheme="majorBidi" w:hAnsiTheme="majorBidi" w:cstheme="majorBidi"/>
          <w:i/>
          <w:iCs/>
          <w:lang w:val="en-CA"/>
        </w:rPr>
        <w:t>sila</w:t>
      </w:r>
      <w:proofErr w:type="spellEnd"/>
      <w:r>
        <w:rPr>
          <w:rStyle w:val="PageNumber"/>
          <w:rFonts w:asciiTheme="majorBidi" w:hAnsiTheme="majorBidi" w:cstheme="majorBidi"/>
          <w:lang w:val="en-CA"/>
        </w:rPr>
        <w:t xml:space="preserve"> </w:t>
      </w:r>
      <w:r w:rsidRPr="007C19C2">
        <w:rPr>
          <w:rStyle w:val="PageNumber"/>
          <w:rFonts w:asciiTheme="majorBidi" w:hAnsiTheme="majorBidi" w:cstheme="majorBidi"/>
          <w:lang w:val="en-CA"/>
        </w:rPr>
        <w:t>presence.</w:t>
      </w:r>
      <w:r w:rsidRPr="00436611">
        <w:rPr>
          <w:rStyle w:val="PageNumber"/>
          <w:rFonts w:asciiTheme="majorBidi" w:hAnsiTheme="majorBidi" w:cstheme="majorBidi"/>
          <w:lang w:val="en-CA"/>
        </w:rPr>
        <w:t xml:space="preserve"> Shrub cover and shrub density were positively correlated (Figure 2, Pearson</w:t>
      </w:r>
      <w:r w:rsidRPr="00436611">
        <w:rPr>
          <w:rStyle w:val="PageNumber"/>
          <w:rFonts w:asciiTheme="majorBidi" w:hAnsiTheme="majorBidi" w:cstheme="majorBidi"/>
          <w:rtl/>
          <w:lang w:val="en-CA"/>
        </w:rPr>
        <w:t>’</w:t>
      </w:r>
      <w:r w:rsidRPr="00436611">
        <w:rPr>
          <w:rStyle w:val="PageNumber"/>
          <w:rFonts w:asciiTheme="majorBidi" w:hAnsiTheme="majorBidi" w:cstheme="majorBidi"/>
          <w:lang w:val="en-CA"/>
        </w:rPr>
        <w:t xml:space="preserve">s Product-Moment Correlation, estimate = 0.3695, t-value=23.761, </w:t>
      </w:r>
      <w:proofErr w:type="spellStart"/>
      <w:r w:rsidRPr="00436611">
        <w:rPr>
          <w:rFonts w:asciiTheme="majorBidi" w:hAnsiTheme="majorBidi" w:cstheme="majorBidi"/>
          <w:i/>
          <w:iCs/>
          <w:lang w:val="en-CA"/>
        </w:rPr>
        <w:t>df</w:t>
      </w:r>
      <w:proofErr w:type="spellEnd"/>
      <w:r w:rsidRPr="00436611">
        <w:rPr>
          <w:rFonts w:asciiTheme="majorBidi" w:hAnsiTheme="majorBidi" w:cstheme="majorBidi"/>
          <w:i/>
          <w:iCs/>
          <w:lang w:val="en-CA"/>
        </w:rPr>
        <w:t xml:space="preserve"> </w:t>
      </w:r>
      <w:r>
        <w:rPr>
          <w:rStyle w:val="PageNumber"/>
          <w:rFonts w:asciiTheme="majorBidi" w:hAnsiTheme="majorBidi" w:cstheme="majorBidi"/>
          <w:lang w:val="en-CA"/>
        </w:rPr>
        <w:t>= 3571, p &lt; 0.0001</w:t>
      </w:r>
      <w:r w:rsidRPr="00436611">
        <w:rPr>
          <w:rStyle w:val="PageNumber"/>
          <w:rFonts w:asciiTheme="majorBidi" w:hAnsiTheme="majorBidi" w:cstheme="majorBidi"/>
          <w:lang w:val="en-CA"/>
        </w:rPr>
        <w:t>).</w:t>
      </w:r>
    </w:p>
    <w:p w14:paraId="5A3FC064" w14:textId="77777777" w:rsidR="001B44DB" w:rsidRPr="00436611" w:rsidRDefault="001B44DB" w:rsidP="001B44DB">
      <w:pPr>
        <w:pStyle w:val="Body"/>
        <w:spacing w:line="480" w:lineRule="auto"/>
        <w:outlineLvl w:val="0"/>
        <w:rPr>
          <w:rFonts w:asciiTheme="majorBidi" w:hAnsiTheme="majorBidi" w:cstheme="majorBidi"/>
          <w:b/>
          <w:bCs/>
          <w:lang w:val="en-CA"/>
        </w:rPr>
      </w:pPr>
      <w:r>
        <w:rPr>
          <w:rFonts w:asciiTheme="majorBidi" w:hAnsiTheme="majorBidi" w:cstheme="majorBidi"/>
          <w:b/>
          <w:bCs/>
          <w:lang w:val="en-CA"/>
        </w:rPr>
        <w:t>Discussion</w:t>
      </w:r>
    </w:p>
    <w:p w14:paraId="5AC4A441" w14:textId="77777777" w:rsidR="001B44DB" w:rsidRPr="00436611" w:rsidRDefault="001B44DB" w:rsidP="001B44DB">
      <w:pPr>
        <w:pStyle w:val="Body"/>
        <w:spacing w:line="480" w:lineRule="auto"/>
        <w:rPr>
          <w:rFonts w:asciiTheme="majorBidi" w:hAnsiTheme="majorBidi" w:cstheme="majorBidi"/>
          <w:lang w:val="en-CA"/>
        </w:rPr>
      </w:pPr>
      <w:r w:rsidRPr="00436611">
        <w:rPr>
          <w:rFonts w:asciiTheme="majorBidi" w:hAnsiTheme="majorBidi" w:cstheme="majorBidi"/>
          <w:lang w:val="en-CA"/>
        </w:rPr>
        <w:tab/>
        <w:t>In this study, we examined whether shrub density positively predict</w:t>
      </w:r>
      <w:r>
        <w:rPr>
          <w:rFonts w:asciiTheme="majorBidi" w:hAnsiTheme="majorBidi" w:cstheme="majorBidi"/>
          <w:lang w:val="en-CA"/>
        </w:rPr>
        <w:t>s</w:t>
      </w:r>
      <w:r w:rsidRPr="00436611">
        <w:rPr>
          <w:rFonts w:asciiTheme="majorBidi" w:hAnsiTheme="majorBidi" w:cstheme="majorBidi"/>
          <w:lang w:val="en-CA"/>
        </w:rPr>
        <w:t xml:space="preserve">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Pr>
          <w:rFonts w:asciiTheme="majorBidi" w:hAnsiTheme="majorBidi" w:cstheme="majorBidi"/>
          <w:lang w:val="en-CA"/>
        </w:rPr>
        <w:t xml:space="preserve"> presence</w:t>
      </w:r>
      <w:r w:rsidRPr="00436611">
        <w:rPr>
          <w:rFonts w:asciiTheme="majorBidi" w:hAnsiTheme="majorBidi" w:cstheme="majorBidi"/>
          <w:lang w:val="en-CA"/>
        </w:rPr>
        <w:t xml:space="preserve">. We found </w:t>
      </w:r>
      <w:r w:rsidRPr="00436611">
        <w:rPr>
          <w:rStyle w:val="PageNumber"/>
          <w:rFonts w:asciiTheme="majorBidi" w:hAnsiTheme="majorBidi" w:cstheme="majorBidi"/>
          <w:lang w:val="en-CA"/>
        </w:rPr>
        <w:t xml:space="preserve">that </w:t>
      </w:r>
      <w:r w:rsidRPr="00436611">
        <w:rPr>
          <w:rFonts w:asciiTheme="majorBidi" w:hAnsiTheme="majorBidi" w:cstheme="majorBidi"/>
          <w:i/>
          <w:iCs/>
          <w:lang w:val="en-CA"/>
        </w:rPr>
        <w:t xml:space="preserve">G. </w:t>
      </w:r>
      <w:proofErr w:type="spellStart"/>
      <w:r w:rsidRPr="00436611">
        <w:rPr>
          <w:rFonts w:asciiTheme="majorBidi" w:hAnsiTheme="majorBidi" w:cstheme="majorBidi"/>
          <w:i/>
          <w:iCs/>
          <w:lang w:val="en-CA"/>
        </w:rPr>
        <w:t>sila</w:t>
      </w:r>
      <w:proofErr w:type="spellEnd"/>
      <w:r w:rsidRPr="00436611">
        <w:rPr>
          <w:rStyle w:val="PageNumber"/>
          <w:rFonts w:asciiTheme="majorBidi" w:hAnsiTheme="majorBidi" w:cstheme="majorBidi"/>
          <w:lang w:val="en-CA"/>
        </w:rPr>
        <w:t xml:space="preserve"> individuals </w:t>
      </w:r>
      <w:r>
        <w:rPr>
          <w:rStyle w:val="PageNumber"/>
          <w:rFonts w:asciiTheme="majorBidi" w:hAnsiTheme="majorBidi" w:cstheme="majorBidi"/>
          <w:lang w:val="en-CA"/>
        </w:rPr>
        <w:t>were</w:t>
      </w:r>
      <w:r w:rsidRPr="00436611">
        <w:rPr>
          <w:rStyle w:val="PageNumber"/>
          <w:rFonts w:asciiTheme="majorBidi" w:hAnsiTheme="majorBidi" w:cstheme="majorBidi"/>
          <w:lang w:val="en-CA"/>
        </w:rPr>
        <w:t xml:space="preserve"> found in areas of higher shrub density</w:t>
      </w:r>
      <w:r>
        <w:rPr>
          <w:rStyle w:val="PageNumber"/>
          <w:rFonts w:asciiTheme="majorBidi" w:hAnsiTheme="majorBidi" w:cstheme="majorBidi"/>
          <w:lang w:val="en-CA"/>
        </w:rPr>
        <w:t>, likely</w:t>
      </w:r>
      <w:r w:rsidRPr="00436611">
        <w:rPr>
          <w:rStyle w:val="PageNumber"/>
          <w:rFonts w:asciiTheme="majorBidi" w:hAnsiTheme="majorBidi" w:cstheme="majorBidi"/>
          <w:lang w:val="en-CA"/>
        </w:rPr>
        <w:t xml:space="preserve"> due to the benefits associated with this facilitative interaction. In addition, our findings suggest that increasing </w:t>
      </w:r>
      <w:r>
        <w:rPr>
          <w:rStyle w:val="PageNumber"/>
          <w:rFonts w:asciiTheme="majorBidi" w:hAnsiTheme="majorBidi" w:cstheme="majorBidi"/>
          <w:lang w:val="en-CA"/>
        </w:rPr>
        <w:t xml:space="preserve">the </w:t>
      </w:r>
      <w:r w:rsidRPr="00436611">
        <w:rPr>
          <w:rStyle w:val="PageNumber"/>
          <w:rFonts w:asciiTheme="majorBidi" w:hAnsiTheme="majorBidi" w:cstheme="majorBidi"/>
          <w:lang w:val="en-CA"/>
        </w:rPr>
        <w:t xml:space="preserve">density of shrubs results in a higher </w:t>
      </w:r>
      <w:r>
        <w:rPr>
          <w:rStyle w:val="PageNumber"/>
          <w:rFonts w:asciiTheme="majorBidi" w:hAnsiTheme="majorBidi" w:cstheme="majorBidi"/>
          <w:lang w:val="en-CA"/>
        </w:rPr>
        <w:t>presence</w:t>
      </w:r>
      <w:r w:rsidRPr="00436611">
        <w:rPr>
          <w:rStyle w:val="PageNumber"/>
          <w:rFonts w:asciiTheme="majorBidi" w:hAnsiTheme="majorBidi" w:cstheme="majorBidi"/>
          <w:lang w:val="en-CA"/>
        </w:rPr>
        <w:t xml:space="preserve"> of </w:t>
      </w:r>
      <w:r>
        <w:rPr>
          <w:rStyle w:val="PageNumber"/>
          <w:rFonts w:asciiTheme="majorBidi" w:hAnsiTheme="majorBidi" w:cstheme="majorBidi"/>
          <w:lang w:val="en-CA"/>
        </w:rPr>
        <w:t xml:space="preserve">lizards </w:t>
      </w:r>
      <w:r w:rsidRPr="00436611">
        <w:rPr>
          <w:rStyle w:val="PageNumber"/>
          <w:rFonts w:asciiTheme="majorBidi" w:hAnsiTheme="majorBidi" w:cstheme="majorBidi"/>
          <w:lang w:val="en-CA"/>
        </w:rPr>
        <w:t>above</w:t>
      </w:r>
      <w:r>
        <w:rPr>
          <w:rStyle w:val="PageNumber"/>
          <w:rFonts w:asciiTheme="majorBidi" w:hAnsiTheme="majorBidi" w:cstheme="majorBidi"/>
          <w:lang w:val="en-CA"/>
        </w:rPr>
        <w:t>-</w:t>
      </w:r>
      <w:r w:rsidRPr="00436611">
        <w:rPr>
          <w:rStyle w:val="PageNumber"/>
          <w:rFonts w:asciiTheme="majorBidi" w:hAnsiTheme="majorBidi" w:cstheme="majorBidi"/>
          <w:lang w:val="en-CA"/>
        </w:rPr>
        <w:t xml:space="preserve">ground. </w:t>
      </w:r>
      <w:r>
        <w:rPr>
          <w:rStyle w:val="PageNumber"/>
          <w:rFonts w:asciiTheme="majorBidi" w:hAnsiTheme="majorBidi" w:cstheme="majorBidi"/>
          <w:lang w:val="en-CA"/>
        </w:rPr>
        <w:t xml:space="preserve">Similar to </w:t>
      </w:r>
      <w:r>
        <w:rPr>
          <w:rStyle w:val="PageNumber"/>
          <w:rFonts w:asciiTheme="majorBidi" w:hAnsiTheme="majorBidi" w:cstheme="majorBidi"/>
          <w:lang w:val="en-CA"/>
        </w:rPr>
        <w:lastRenderedPageBreak/>
        <w:t>p</w:t>
      </w:r>
      <w:r w:rsidRPr="00436611">
        <w:rPr>
          <w:rStyle w:val="PageNumber"/>
          <w:rFonts w:asciiTheme="majorBidi" w:hAnsiTheme="majorBidi" w:cstheme="majorBidi"/>
          <w:lang w:val="en-CA"/>
        </w:rPr>
        <w:t xml:space="preserve">revious work by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w:t>
      </w:r>
      <w:r>
        <w:rPr>
          <w:rStyle w:val="PageNumber"/>
          <w:rFonts w:asciiTheme="majorBidi" w:hAnsiTheme="majorBidi" w:cstheme="majorBidi"/>
          <w:lang w:val="en-CA"/>
        </w:rPr>
        <w:t>(</w:t>
      </w:r>
      <w:r w:rsidRPr="00436611">
        <w:rPr>
          <w:rStyle w:val="PageNumber"/>
          <w:rFonts w:asciiTheme="majorBidi" w:hAnsiTheme="majorBidi" w:cstheme="majorBidi"/>
          <w:lang w:val="en-CA"/>
        </w:rPr>
        <w:t>2020</w:t>
      </w:r>
      <w:r>
        <w:rPr>
          <w:rStyle w:val="PageNumber"/>
          <w:rFonts w:asciiTheme="majorBidi" w:hAnsiTheme="majorBidi" w:cstheme="majorBidi"/>
          <w:lang w:val="en-CA"/>
        </w:rPr>
        <w:t>), which</w:t>
      </w:r>
      <w:r w:rsidRPr="00436611">
        <w:rPr>
          <w:rStyle w:val="PageNumber"/>
          <w:rFonts w:asciiTheme="majorBidi" w:hAnsiTheme="majorBidi" w:cstheme="majorBidi"/>
          <w:lang w:val="en-CA"/>
        </w:rPr>
        <w:t xml:space="preserve"> showed that shrub cover positively predicts </w:t>
      </w:r>
      <w:r w:rsidRPr="00436611">
        <w:rPr>
          <w:rStyle w:val="PageNumber"/>
          <w:rFonts w:asciiTheme="majorBidi" w:hAnsiTheme="majorBidi" w:cstheme="majorBidi"/>
          <w:i/>
          <w:lang w:val="en-CA"/>
        </w:rPr>
        <w:t xml:space="preserve">G. </w:t>
      </w:r>
      <w:proofErr w:type="spellStart"/>
      <w:r w:rsidRPr="00436611">
        <w:rPr>
          <w:rStyle w:val="PageNumber"/>
          <w:rFonts w:asciiTheme="majorBidi" w:hAnsiTheme="majorBidi" w:cstheme="majorBidi"/>
          <w:i/>
          <w:lang w:val="en-CA"/>
        </w:rPr>
        <w:t>sila</w:t>
      </w:r>
      <w:proofErr w:type="spellEnd"/>
      <w:r>
        <w:rPr>
          <w:rStyle w:val="PageNumber"/>
          <w:rFonts w:asciiTheme="majorBidi" w:hAnsiTheme="majorBidi" w:cstheme="majorBidi"/>
          <w:lang w:val="en-CA"/>
        </w:rPr>
        <w:t xml:space="preserve"> presence but plateaus around 30% cover, there is likely a threshold at which increasing shrub density plateaus and no longer leads to increasing presence of </w:t>
      </w:r>
      <w:r w:rsidRPr="009E361A">
        <w:rPr>
          <w:rStyle w:val="PageNumber"/>
          <w:rFonts w:asciiTheme="majorBidi" w:hAnsiTheme="majorBidi" w:cstheme="majorBidi"/>
          <w:i/>
          <w:iCs/>
          <w:lang w:val="en-CA"/>
        </w:rPr>
        <w:t xml:space="preserve">G. </w:t>
      </w:r>
      <w:proofErr w:type="spellStart"/>
      <w:r w:rsidRPr="009E361A">
        <w:rPr>
          <w:rStyle w:val="PageNumber"/>
          <w:rFonts w:asciiTheme="majorBidi" w:hAnsiTheme="majorBidi" w:cstheme="majorBidi"/>
          <w:i/>
          <w:iCs/>
          <w:lang w:val="en-CA"/>
        </w:rPr>
        <w:t>sila</w:t>
      </w:r>
      <w:proofErr w:type="spellEnd"/>
      <w:r w:rsidRPr="00436611">
        <w:rPr>
          <w:rStyle w:val="PageNumber"/>
          <w:rFonts w:asciiTheme="majorBidi" w:hAnsiTheme="majorBidi" w:cstheme="majorBidi"/>
          <w:lang w:val="en-CA"/>
        </w:rPr>
        <w:t xml:space="preserve">. Comparing our findings with that of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w:t>
      </w:r>
      <w:r>
        <w:rPr>
          <w:rStyle w:val="PageNumber"/>
          <w:rFonts w:asciiTheme="majorBidi" w:hAnsiTheme="majorBidi" w:cstheme="majorBidi"/>
          <w:lang w:val="en-CA"/>
        </w:rPr>
        <w:t>(</w:t>
      </w:r>
      <w:r w:rsidRPr="00436611">
        <w:rPr>
          <w:rStyle w:val="PageNumber"/>
          <w:rFonts w:asciiTheme="majorBidi" w:hAnsiTheme="majorBidi" w:cstheme="majorBidi"/>
          <w:lang w:val="en-CA"/>
        </w:rPr>
        <w:t>2020</w:t>
      </w:r>
      <w:r>
        <w:rPr>
          <w:rStyle w:val="PageNumber"/>
          <w:rFonts w:asciiTheme="majorBidi" w:hAnsiTheme="majorBidi" w:cstheme="majorBidi"/>
          <w:lang w:val="en-CA"/>
        </w:rPr>
        <w:t>)</w:t>
      </w:r>
      <w:r w:rsidRPr="00436611">
        <w:rPr>
          <w:rStyle w:val="PageNumber"/>
          <w:rFonts w:asciiTheme="majorBidi" w:hAnsiTheme="majorBidi" w:cstheme="majorBidi"/>
          <w:lang w:val="en-CA"/>
        </w:rPr>
        <w:t xml:space="preserve"> we can conclude that both shrub density and cover are parsimonious measures and are effective at predicting </w:t>
      </w:r>
      <w:r>
        <w:rPr>
          <w:rStyle w:val="PageNumber"/>
          <w:rFonts w:asciiTheme="majorBidi" w:hAnsiTheme="majorBidi" w:cstheme="majorBidi"/>
          <w:lang w:val="en-CA"/>
        </w:rPr>
        <w:t xml:space="preserve">the presence of </w:t>
      </w:r>
      <w:r w:rsidRPr="009E361A">
        <w:rPr>
          <w:rStyle w:val="PageNumber"/>
          <w:rFonts w:asciiTheme="majorBidi" w:hAnsiTheme="majorBidi" w:cstheme="majorBidi"/>
          <w:i/>
          <w:iCs/>
          <w:lang w:val="en-CA"/>
        </w:rPr>
        <w:t xml:space="preserve">G. </w:t>
      </w:r>
      <w:proofErr w:type="spellStart"/>
      <w:r w:rsidRPr="009E361A">
        <w:rPr>
          <w:rStyle w:val="PageNumber"/>
          <w:rFonts w:asciiTheme="majorBidi" w:hAnsiTheme="majorBidi" w:cstheme="majorBidi"/>
          <w:i/>
          <w:iCs/>
          <w:lang w:val="en-CA"/>
        </w:rPr>
        <w:t>sila</w:t>
      </w:r>
      <w:proofErr w:type="spellEnd"/>
      <w:r>
        <w:rPr>
          <w:rStyle w:val="PageNumber"/>
          <w:rFonts w:asciiTheme="majorBidi" w:hAnsiTheme="majorBidi" w:cstheme="majorBidi"/>
          <w:lang w:val="en-CA"/>
        </w:rPr>
        <w:t>. H</w:t>
      </w:r>
      <w:r w:rsidRPr="00436611">
        <w:rPr>
          <w:rStyle w:val="PageNumber"/>
          <w:rFonts w:asciiTheme="majorBidi" w:hAnsiTheme="majorBidi" w:cstheme="majorBidi"/>
          <w:lang w:val="en-CA"/>
        </w:rPr>
        <w:t>owever</w:t>
      </w:r>
      <w:r>
        <w:rPr>
          <w:rStyle w:val="PageNumber"/>
          <w:rFonts w:asciiTheme="majorBidi" w:hAnsiTheme="majorBidi" w:cstheme="majorBidi"/>
          <w:lang w:val="en-CA"/>
        </w:rPr>
        <w:t>,</w:t>
      </w:r>
      <w:r w:rsidRPr="00436611">
        <w:rPr>
          <w:rStyle w:val="PageNumber"/>
          <w:rFonts w:asciiTheme="majorBidi" w:hAnsiTheme="majorBidi" w:cstheme="majorBidi"/>
          <w:lang w:val="en-CA"/>
        </w:rPr>
        <w:t xml:space="preserve"> density </w:t>
      </w:r>
      <w:r>
        <w:rPr>
          <w:rStyle w:val="PageNumber"/>
          <w:rFonts w:asciiTheme="majorBidi" w:hAnsiTheme="majorBidi" w:cstheme="majorBidi"/>
          <w:lang w:val="en-CA"/>
        </w:rPr>
        <w:t>may</w:t>
      </w:r>
      <w:r w:rsidRPr="00436611">
        <w:rPr>
          <w:rStyle w:val="PageNumber"/>
          <w:rFonts w:asciiTheme="majorBidi" w:hAnsiTheme="majorBidi" w:cstheme="majorBidi"/>
          <w:lang w:val="en-CA"/>
        </w:rPr>
        <w:t xml:space="preserve"> prove to be a simpler and </w:t>
      </w:r>
      <w:r>
        <w:rPr>
          <w:rStyle w:val="PageNumber"/>
          <w:rFonts w:asciiTheme="majorBidi" w:hAnsiTheme="majorBidi" w:cstheme="majorBidi"/>
          <w:lang w:val="en-CA"/>
        </w:rPr>
        <w:t>more efficient</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 xml:space="preserve">predictor of </w:t>
      </w:r>
      <w:r w:rsidRPr="009E361A">
        <w:rPr>
          <w:rStyle w:val="PageNumber"/>
          <w:rFonts w:asciiTheme="majorBidi" w:hAnsiTheme="majorBidi" w:cstheme="majorBidi"/>
          <w:i/>
          <w:iCs/>
          <w:lang w:val="en-CA"/>
        </w:rPr>
        <w:t xml:space="preserve">G. </w:t>
      </w:r>
      <w:proofErr w:type="spellStart"/>
      <w:r w:rsidRPr="009E361A">
        <w:rPr>
          <w:rStyle w:val="PageNumber"/>
          <w:rFonts w:asciiTheme="majorBidi" w:hAnsiTheme="majorBidi" w:cstheme="majorBidi"/>
          <w:i/>
          <w:iCs/>
          <w:lang w:val="en-CA"/>
        </w:rPr>
        <w:t>sila</w:t>
      </w:r>
      <w:proofErr w:type="spellEnd"/>
      <w:r>
        <w:rPr>
          <w:rStyle w:val="PageNumber"/>
          <w:rFonts w:asciiTheme="majorBidi" w:hAnsiTheme="majorBidi" w:cstheme="majorBidi"/>
          <w:lang w:val="en-CA"/>
        </w:rPr>
        <w:t xml:space="preserve"> presence, since counting the number of individuals, both in the field and in satellite imagery, is easier than calculating the total area covered by a shrub</w:t>
      </w:r>
      <w:r w:rsidRPr="00436611">
        <w:rPr>
          <w:rStyle w:val="PageNumber"/>
          <w:rFonts w:asciiTheme="majorBidi" w:hAnsiTheme="majorBidi" w:cstheme="majorBidi"/>
          <w:lang w:val="en-CA"/>
        </w:rPr>
        <w:t>.</w:t>
      </w:r>
    </w:p>
    <w:p w14:paraId="44DE28FB" w14:textId="77777777" w:rsidR="001B44DB" w:rsidRDefault="001B44DB" w:rsidP="001B44DB">
      <w:pPr>
        <w:pStyle w:val="Body"/>
        <w:spacing w:line="480" w:lineRule="auto"/>
        <w:rPr>
          <w:rStyle w:val="PageNumber"/>
          <w:rFonts w:asciiTheme="majorBidi" w:hAnsiTheme="majorBidi" w:cstheme="majorBidi"/>
          <w:lang w:val="en-CA"/>
        </w:rPr>
      </w:pPr>
      <w:r w:rsidRPr="00436611">
        <w:rPr>
          <w:rStyle w:val="PageNumber"/>
          <w:rFonts w:asciiTheme="majorBidi" w:hAnsiTheme="majorBidi" w:cstheme="majorBidi"/>
          <w:lang w:val="en-CA"/>
        </w:rPr>
        <w:tab/>
        <w:t xml:space="preserve">Structural landscape features and various natural resources are important factors to consider in ecological surveys that observe both animal behavior and association. Typically, </w:t>
      </w:r>
      <w:r>
        <w:rPr>
          <w:rStyle w:val="PageNumber"/>
          <w:rFonts w:asciiTheme="majorBidi" w:hAnsiTheme="majorBidi" w:cstheme="majorBidi"/>
          <w:lang w:val="en-CA"/>
        </w:rPr>
        <w:t xml:space="preserve">in semi-arid and arid ecosystems – where the environment is harsher because of high temperatures and low precipitation – </w:t>
      </w:r>
      <w:r w:rsidRPr="00436611">
        <w:rPr>
          <w:rStyle w:val="PageNumber"/>
          <w:rFonts w:asciiTheme="majorBidi" w:hAnsiTheme="majorBidi" w:cstheme="majorBidi"/>
          <w:lang w:val="en-CA"/>
        </w:rPr>
        <w:t>shrub species provide benefits to local animal communities</w:t>
      </w:r>
      <w:r>
        <w:rPr>
          <w:rStyle w:val="PageNumber"/>
          <w:rFonts w:asciiTheme="majorBidi" w:hAnsiTheme="majorBidi" w:cstheme="majorBidi"/>
          <w:lang w:val="en-CA"/>
        </w:rPr>
        <w:t xml:space="preserve"> by </w:t>
      </w:r>
      <w:r w:rsidRPr="00436611">
        <w:rPr>
          <w:rStyle w:val="PageNumber"/>
          <w:rFonts w:asciiTheme="majorBidi" w:hAnsiTheme="majorBidi" w:cstheme="majorBidi"/>
          <w:lang w:val="en-CA"/>
        </w:rPr>
        <w:t xml:space="preserve">buffering </w:t>
      </w:r>
      <w:r>
        <w:rPr>
          <w:rStyle w:val="PageNumber"/>
          <w:rFonts w:asciiTheme="majorBidi" w:hAnsiTheme="majorBidi" w:cstheme="majorBidi"/>
          <w:lang w:val="en-CA"/>
        </w:rPr>
        <w:t xml:space="preserve">climatological extremes </w:t>
      </w:r>
      <w:r w:rsidRPr="00436611">
        <w:rPr>
          <w:rStyle w:val="PageNumber"/>
          <w:rFonts w:asciiTheme="majorBidi" w:hAnsiTheme="majorBidi" w:cstheme="majorBidi"/>
          <w:lang w:val="en-CA"/>
        </w:rPr>
        <w:t xml:space="preserve">(Eldridge &amp; </w:t>
      </w:r>
      <w:proofErr w:type="spellStart"/>
      <w:r w:rsidRPr="00436611">
        <w:rPr>
          <w:rStyle w:val="PageNumber"/>
          <w:rFonts w:asciiTheme="majorBidi" w:hAnsiTheme="majorBidi" w:cstheme="majorBidi"/>
          <w:lang w:val="en-CA"/>
        </w:rPr>
        <w:t>Soliveres</w:t>
      </w:r>
      <w:proofErr w:type="spellEnd"/>
      <w:r w:rsidRPr="00436611">
        <w:rPr>
          <w:rStyle w:val="PageNumber"/>
          <w:rFonts w:asciiTheme="majorBidi" w:hAnsiTheme="majorBidi" w:cstheme="majorBidi"/>
          <w:lang w:val="en-CA"/>
        </w:rPr>
        <w:t xml:space="preserve"> 2014; </w:t>
      </w:r>
      <w:proofErr w:type="spellStart"/>
      <w:r w:rsidRPr="00436611">
        <w:rPr>
          <w:rStyle w:val="PageNumber"/>
          <w:rFonts w:asciiTheme="majorBidi" w:hAnsiTheme="majorBidi" w:cstheme="majorBidi"/>
          <w:lang w:val="en-CA"/>
        </w:rPr>
        <w:t>Maestre</w:t>
      </w:r>
      <w:proofErr w:type="spellEnd"/>
      <w:r w:rsidRPr="00436611">
        <w:rPr>
          <w:rStyle w:val="PageNumber"/>
          <w:rFonts w:asciiTheme="majorBidi" w:hAnsiTheme="majorBidi" w:cstheme="majorBidi"/>
          <w:lang w:val="en-CA"/>
        </w:rPr>
        <w:t xml:space="preserve"> et al. 2014; </w:t>
      </w:r>
      <w:proofErr w:type="spellStart"/>
      <w:r w:rsidRPr="00436611">
        <w:rPr>
          <w:rStyle w:val="PageNumber"/>
          <w:rFonts w:asciiTheme="majorBidi" w:hAnsiTheme="majorBidi" w:cstheme="majorBidi"/>
          <w:lang w:val="en-CA"/>
        </w:rPr>
        <w:t>Schooley</w:t>
      </w:r>
      <w:proofErr w:type="spellEnd"/>
      <w:r w:rsidRPr="00436611">
        <w:rPr>
          <w:rStyle w:val="PageNumber"/>
          <w:rFonts w:asciiTheme="majorBidi" w:hAnsiTheme="majorBidi" w:cstheme="majorBidi"/>
          <w:lang w:val="en-CA"/>
        </w:rPr>
        <w:t xml:space="preserve"> et al. 2018). </w:t>
      </w:r>
      <w:r>
        <w:rPr>
          <w:rStyle w:val="PageNumber"/>
          <w:rFonts w:asciiTheme="majorBidi" w:hAnsiTheme="majorBidi" w:cstheme="majorBidi"/>
          <w:lang w:val="en-CA"/>
        </w:rPr>
        <w:t>Additional</w:t>
      </w:r>
      <w:r w:rsidRPr="00436611">
        <w:rPr>
          <w:rStyle w:val="PageNumber"/>
          <w:rFonts w:asciiTheme="majorBidi" w:hAnsiTheme="majorBidi" w:cstheme="majorBidi"/>
          <w:lang w:val="en-CA"/>
        </w:rPr>
        <w:t xml:space="preserve"> benefits </w:t>
      </w:r>
      <w:r>
        <w:rPr>
          <w:rStyle w:val="PageNumber"/>
          <w:rFonts w:asciiTheme="majorBidi" w:hAnsiTheme="majorBidi" w:cstheme="majorBidi"/>
          <w:lang w:val="en-CA"/>
        </w:rPr>
        <w:t>include</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acting as a refuge</w:t>
      </w:r>
      <w:r w:rsidRPr="00436611">
        <w:rPr>
          <w:rStyle w:val="PageNumber"/>
          <w:rFonts w:asciiTheme="majorBidi" w:hAnsiTheme="majorBidi" w:cstheme="majorBidi"/>
          <w:lang w:val="en-CA"/>
        </w:rPr>
        <w:t xml:space="preserve"> from predation, and other abiotic and biotic conditions (Bruno et al. 2003; </w:t>
      </w:r>
      <w:r>
        <w:rPr>
          <w:rStyle w:val="PageNumber"/>
          <w:rFonts w:asciiTheme="majorBidi" w:hAnsiTheme="majorBidi" w:cstheme="majorBidi"/>
          <w:lang w:val="en-CA"/>
        </w:rPr>
        <w:t xml:space="preserve">Noble et al. 2016; </w:t>
      </w: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et al. 2017;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et al. 2018; Ivey et al. 2022). </w:t>
      </w:r>
      <w:r>
        <w:rPr>
          <w:rStyle w:val="PageNumber"/>
          <w:rFonts w:asciiTheme="majorBidi" w:hAnsiTheme="majorBidi" w:cstheme="majorBidi"/>
          <w:lang w:val="en-CA"/>
        </w:rPr>
        <w:t>Collectively, t</w:t>
      </w:r>
      <w:r w:rsidRPr="00436611">
        <w:rPr>
          <w:rStyle w:val="PageNumber"/>
          <w:rFonts w:asciiTheme="majorBidi" w:hAnsiTheme="majorBidi" w:cstheme="majorBidi"/>
          <w:lang w:val="en-CA"/>
        </w:rPr>
        <w:t xml:space="preserve">he benefits associated with these foundational shrub species </w:t>
      </w:r>
      <w:r>
        <w:rPr>
          <w:rStyle w:val="PageNumber"/>
          <w:rFonts w:asciiTheme="majorBidi" w:hAnsiTheme="majorBidi" w:cstheme="majorBidi"/>
          <w:lang w:val="en-CA"/>
        </w:rPr>
        <w:t xml:space="preserve">likely increase the </w:t>
      </w:r>
      <w:r w:rsidRPr="00436611">
        <w:rPr>
          <w:rStyle w:val="PageNumber"/>
          <w:rFonts w:asciiTheme="majorBidi" w:hAnsiTheme="majorBidi" w:cstheme="majorBidi"/>
          <w:lang w:val="en-CA"/>
        </w:rPr>
        <w:t xml:space="preserve">overall survival </w:t>
      </w:r>
      <w:r>
        <w:rPr>
          <w:rStyle w:val="PageNumber"/>
          <w:rFonts w:asciiTheme="majorBidi" w:hAnsiTheme="majorBidi" w:cstheme="majorBidi"/>
          <w:lang w:val="en-CA"/>
        </w:rPr>
        <w:t xml:space="preserve">of G. </w:t>
      </w:r>
      <w:proofErr w:type="spellStart"/>
      <w:r>
        <w:rPr>
          <w:rStyle w:val="PageNumber"/>
          <w:rFonts w:asciiTheme="majorBidi" w:hAnsiTheme="majorBidi" w:cstheme="majorBidi"/>
          <w:lang w:val="en-CA"/>
        </w:rPr>
        <w:t>sila</w:t>
      </w:r>
      <w:proofErr w:type="spellEnd"/>
      <w:r>
        <w:rPr>
          <w:rStyle w:val="PageNumber"/>
          <w:rFonts w:asciiTheme="majorBidi" w:hAnsiTheme="majorBidi" w:cstheme="majorBidi"/>
          <w:lang w:val="en-CA"/>
        </w:rPr>
        <w:t>.</w:t>
      </w:r>
    </w:p>
    <w:p w14:paraId="19D6F715" w14:textId="77777777" w:rsidR="001B44DB" w:rsidRPr="00720C3F" w:rsidRDefault="001B44DB" w:rsidP="001B44DB">
      <w:pPr>
        <w:pStyle w:val="Body"/>
        <w:spacing w:line="480" w:lineRule="auto"/>
        <w:ind w:firstLine="720"/>
        <w:rPr>
          <w:rFonts w:asciiTheme="majorBidi" w:hAnsiTheme="majorBidi" w:cstheme="majorBidi"/>
          <w:lang w:val="en-CA"/>
        </w:rPr>
      </w:pPr>
      <w:r>
        <w:rPr>
          <w:rStyle w:val="PageNumber"/>
          <w:rFonts w:asciiTheme="majorBidi" w:hAnsiTheme="majorBidi" w:cstheme="majorBidi"/>
          <w:lang w:val="en-CA"/>
        </w:rPr>
        <w:t>Not all</w:t>
      </w:r>
      <w:r w:rsidRPr="0073409D">
        <w:rPr>
          <w:rStyle w:val="PageNumber"/>
          <w:rFonts w:asciiTheme="majorBidi" w:hAnsiTheme="majorBidi" w:cstheme="majorBidi"/>
          <w:lang w:val="en-CA"/>
        </w:rPr>
        <w:t xml:space="preserve"> foundation shrub </w:t>
      </w:r>
      <w:r>
        <w:rPr>
          <w:rStyle w:val="PageNumber"/>
          <w:rFonts w:asciiTheme="majorBidi" w:hAnsiTheme="majorBidi" w:cstheme="majorBidi"/>
          <w:lang w:val="en-CA"/>
        </w:rPr>
        <w:t xml:space="preserve">species </w:t>
      </w:r>
      <w:r w:rsidRPr="0073409D">
        <w:rPr>
          <w:rStyle w:val="PageNumber"/>
          <w:rFonts w:asciiTheme="majorBidi" w:hAnsiTheme="majorBidi" w:cstheme="majorBidi"/>
          <w:lang w:val="en-CA"/>
        </w:rPr>
        <w:t xml:space="preserve">impacts are positive; </w:t>
      </w:r>
      <w:r>
        <w:rPr>
          <w:rStyle w:val="PageNumber"/>
          <w:rFonts w:asciiTheme="majorBidi" w:hAnsiTheme="majorBidi" w:cstheme="majorBidi"/>
          <w:lang w:val="en-CA"/>
        </w:rPr>
        <w:t xml:space="preserve">for example, in this same ecosystem, increases in </w:t>
      </w:r>
      <w:r w:rsidRPr="0073409D">
        <w:rPr>
          <w:rStyle w:val="PageNumber"/>
          <w:rFonts w:asciiTheme="majorBidi" w:hAnsiTheme="majorBidi" w:cstheme="majorBidi"/>
          <w:lang w:val="en-CA"/>
        </w:rPr>
        <w:t xml:space="preserve">shrub density </w:t>
      </w:r>
      <w:r>
        <w:rPr>
          <w:rStyle w:val="PageNumber"/>
          <w:rFonts w:asciiTheme="majorBidi" w:hAnsiTheme="majorBidi" w:cstheme="majorBidi"/>
          <w:lang w:val="en-CA"/>
        </w:rPr>
        <w:t>lead to increases in</w:t>
      </w:r>
      <w:r w:rsidRPr="0073409D">
        <w:rPr>
          <w:rStyle w:val="PageNumber"/>
          <w:rFonts w:asciiTheme="majorBidi" w:hAnsiTheme="majorBidi" w:cstheme="majorBidi"/>
          <w:lang w:val="en-CA"/>
        </w:rPr>
        <w:t xml:space="preserve"> the amount of plant (e.g., grasses, forbs) matter growing under shrubs</w:t>
      </w:r>
      <w:r>
        <w:rPr>
          <w:rStyle w:val="PageNumber"/>
          <w:rFonts w:asciiTheme="majorBidi" w:hAnsiTheme="majorBidi" w:cstheme="majorBidi"/>
          <w:lang w:val="en-CA"/>
        </w:rPr>
        <w:t xml:space="preserve">, which can </w:t>
      </w:r>
      <w:r w:rsidRPr="0073409D">
        <w:rPr>
          <w:rStyle w:val="PageNumber"/>
          <w:rFonts w:asciiTheme="majorBidi" w:hAnsiTheme="majorBidi" w:cstheme="majorBidi"/>
          <w:lang w:val="en-CA"/>
        </w:rPr>
        <w:t xml:space="preserve">potentially hinder lizard foraging activity and predator avoidance (Zuliani et al. 2021; </w:t>
      </w:r>
      <w:proofErr w:type="spellStart"/>
      <w:r w:rsidRPr="0073409D">
        <w:rPr>
          <w:rStyle w:val="PageNumber"/>
          <w:rFonts w:asciiTheme="majorBidi" w:hAnsiTheme="majorBidi" w:cstheme="majorBidi"/>
          <w:lang w:val="en-CA"/>
        </w:rPr>
        <w:t>Lortie</w:t>
      </w:r>
      <w:proofErr w:type="spellEnd"/>
      <w:r w:rsidRPr="0073409D">
        <w:rPr>
          <w:rStyle w:val="PageNumber"/>
          <w:rFonts w:asciiTheme="majorBidi" w:hAnsiTheme="majorBidi" w:cstheme="majorBidi"/>
          <w:lang w:val="en-CA"/>
        </w:rPr>
        <w:t xml:space="preserve"> et al. 2021). </w:t>
      </w:r>
      <w:r w:rsidRPr="00F231BD">
        <w:rPr>
          <w:rStyle w:val="PageNumber"/>
          <w:rFonts w:asciiTheme="majorBidi" w:hAnsiTheme="majorBidi" w:cstheme="majorBidi"/>
          <w:i/>
          <w:iCs/>
          <w:lang w:val="en-CA"/>
        </w:rPr>
        <w:t xml:space="preserve">E. </w:t>
      </w:r>
      <w:proofErr w:type="spellStart"/>
      <w:r w:rsidRPr="00F231BD">
        <w:rPr>
          <w:rStyle w:val="PageNumber"/>
          <w:rFonts w:asciiTheme="majorBidi" w:hAnsiTheme="majorBidi" w:cstheme="majorBidi"/>
          <w:i/>
          <w:iCs/>
          <w:lang w:val="en-CA"/>
        </w:rPr>
        <w:t>californica</w:t>
      </w:r>
      <w:proofErr w:type="spellEnd"/>
      <w:r w:rsidRPr="0073409D">
        <w:rPr>
          <w:rStyle w:val="PageNumber"/>
          <w:rFonts w:asciiTheme="majorBidi" w:hAnsiTheme="majorBidi" w:cstheme="majorBidi"/>
          <w:lang w:val="en-CA"/>
        </w:rPr>
        <w:t xml:space="preserve"> also has been shown to promote the growth of non-native invasive plant species, which can further impact shrub-animal </w:t>
      </w:r>
      <w:r w:rsidRPr="0073409D">
        <w:rPr>
          <w:rStyle w:val="PageNumber"/>
          <w:rFonts w:asciiTheme="majorBidi" w:hAnsiTheme="majorBidi" w:cstheme="majorBidi"/>
          <w:lang w:val="en-CA"/>
        </w:rPr>
        <w:lastRenderedPageBreak/>
        <w:t>associations (Lucero et al. 2019)</w:t>
      </w:r>
      <w:r>
        <w:rPr>
          <w:rStyle w:val="PageNumber"/>
          <w:rFonts w:asciiTheme="majorBidi" w:hAnsiTheme="majorBidi" w:cstheme="majorBidi"/>
          <w:lang w:val="en-CA"/>
        </w:rPr>
        <w:t>. Collectively</w:t>
      </w:r>
      <w:r w:rsidRPr="0073409D">
        <w:rPr>
          <w:rStyle w:val="PageNumber"/>
          <w:rFonts w:asciiTheme="majorBidi" w:hAnsiTheme="majorBidi" w:cstheme="majorBidi"/>
          <w:lang w:val="en-CA"/>
        </w:rPr>
        <w:t xml:space="preserve">, these </w:t>
      </w:r>
      <w:r>
        <w:rPr>
          <w:rStyle w:val="PageNumber"/>
          <w:rFonts w:asciiTheme="majorBidi" w:hAnsiTheme="majorBidi" w:cstheme="majorBidi"/>
          <w:lang w:val="en-CA"/>
        </w:rPr>
        <w:t xml:space="preserve">“negative” shrub </w:t>
      </w:r>
      <w:r w:rsidRPr="0073409D">
        <w:rPr>
          <w:rStyle w:val="PageNumber"/>
          <w:rFonts w:asciiTheme="majorBidi" w:hAnsiTheme="majorBidi" w:cstheme="majorBidi"/>
          <w:lang w:val="en-CA"/>
        </w:rPr>
        <w:t xml:space="preserve">effects </w:t>
      </w:r>
      <w:r>
        <w:rPr>
          <w:rStyle w:val="PageNumber"/>
          <w:rFonts w:asciiTheme="majorBidi" w:hAnsiTheme="majorBidi" w:cstheme="majorBidi"/>
          <w:lang w:val="en-CA"/>
        </w:rPr>
        <w:t xml:space="preserve">likely </w:t>
      </w:r>
      <w:r w:rsidRPr="0073409D">
        <w:rPr>
          <w:rStyle w:val="PageNumber"/>
          <w:rFonts w:asciiTheme="majorBidi" w:hAnsiTheme="majorBidi" w:cstheme="majorBidi"/>
          <w:lang w:val="en-CA"/>
        </w:rPr>
        <w:t>do not outweigh the largely beneficial associations blunt-nosed leopard lizards experience with shrubs.</w:t>
      </w:r>
    </w:p>
    <w:p w14:paraId="66D1A88F"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ab/>
        <w:t xml:space="preserve">Our study found that lizards were </w:t>
      </w:r>
      <w:r>
        <w:rPr>
          <w:rStyle w:val="PageNumber"/>
          <w:rFonts w:asciiTheme="majorBidi" w:hAnsiTheme="majorBidi" w:cstheme="majorBidi"/>
          <w:lang w:val="en-CA"/>
        </w:rPr>
        <w:t>predicted to be</w:t>
      </w:r>
      <w:r w:rsidRPr="00436611">
        <w:rPr>
          <w:rStyle w:val="PageNumber"/>
          <w:rFonts w:asciiTheme="majorBidi" w:hAnsiTheme="majorBidi" w:cstheme="majorBidi"/>
          <w:lang w:val="en-CA"/>
        </w:rPr>
        <w:t xml:space="preserve"> above ground </w:t>
      </w:r>
      <w:r>
        <w:rPr>
          <w:rStyle w:val="PageNumber"/>
          <w:rFonts w:asciiTheme="majorBidi" w:hAnsiTheme="majorBidi" w:cstheme="majorBidi"/>
          <w:lang w:val="en-CA"/>
        </w:rPr>
        <w:t>at higher densities as shrub density increased</w:t>
      </w:r>
      <w:r w:rsidRPr="00436611">
        <w:rPr>
          <w:rStyle w:val="PageNumber"/>
          <w:rFonts w:asciiTheme="majorBidi" w:hAnsiTheme="majorBidi" w:cstheme="majorBidi"/>
          <w:lang w:val="en-CA"/>
        </w:rPr>
        <w:t xml:space="preserve">, suggesting that individuals are utilizing shrubs </w:t>
      </w:r>
      <w:r>
        <w:rPr>
          <w:rStyle w:val="PageNumber"/>
          <w:rFonts w:asciiTheme="majorBidi" w:hAnsiTheme="majorBidi" w:cstheme="majorBidi"/>
          <w:lang w:val="en-CA"/>
        </w:rPr>
        <w:t xml:space="preserve">– when available at certain densities – more often than staying below ground in their burrows to </w:t>
      </w:r>
      <w:proofErr w:type="spellStart"/>
      <w:r>
        <w:rPr>
          <w:rStyle w:val="PageNumber"/>
          <w:rFonts w:asciiTheme="majorBidi" w:hAnsiTheme="majorBidi" w:cstheme="majorBidi"/>
          <w:lang w:val="en-CA"/>
        </w:rPr>
        <w:t>thermoregulate</w:t>
      </w:r>
      <w:proofErr w:type="spellEnd"/>
      <w:r w:rsidRPr="00436611">
        <w:rPr>
          <w:rStyle w:val="PageNumber"/>
          <w:rFonts w:asciiTheme="majorBidi" w:hAnsiTheme="majorBidi" w:cstheme="majorBidi"/>
          <w:lang w:val="en-CA"/>
        </w:rPr>
        <w:t xml:space="preserve">. Shrub cover is crucial to lizard thermoregulation and can be utilized </w:t>
      </w:r>
      <w:r>
        <w:rPr>
          <w:rStyle w:val="PageNumber"/>
          <w:rFonts w:asciiTheme="majorBidi" w:hAnsiTheme="majorBidi" w:cstheme="majorBidi"/>
          <w:lang w:val="en-CA"/>
        </w:rPr>
        <w:t xml:space="preserve">– in areas where shrubs exist – to predict </w:t>
      </w:r>
      <w:r w:rsidRPr="00436611">
        <w:rPr>
          <w:rStyle w:val="PageNumber"/>
          <w:rFonts w:asciiTheme="majorBidi" w:hAnsiTheme="majorBidi" w:cstheme="majorBidi"/>
          <w:lang w:val="en-CA"/>
        </w:rPr>
        <w:t xml:space="preserve">the likelihood of individual </w:t>
      </w:r>
      <w:r>
        <w:rPr>
          <w:rStyle w:val="PageNumber"/>
          <w:rFonts w:asciiTheme="majorBidi" w:hAnsiTheme="majorBidi" w:cstheme="majorBidi"/>
          <w:lang w:val="en-CA"/>
        </w:rPr>
        <w:t xml:space="preserve">lizard </w:t>
      </w:r>
      <w:r w:rsidRPr="00436611">
        <w:rPr>
          <w:rStyle w:val="PageNumber"/>
          <w:rFonts w:asciiTheme="majorBidi" w:hAnsiTheme="majorBidi" w:cstheme="majorBidi"/>
          <w:lang w:val="en-CA"/>
        </w:rPr>
        <w:t>observations (</w:t>
      </w: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et al. 2017;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et al. 2020; Zuliani et al. 2021). This is </w:t>
      </w:r>
      <w:r>
        <w:rPr>
          <w:rStyle w:val="PageNumber"/>
          <w:rFonts w:asciiTheme="majorBidi" w:hAnsiTheme="majorBidi" w:cstheme="majorBidi"/>
          <w:lang w:val="en-CA"/>
        </w:rPr>
        <w:t xml:space="preserve">in contrast </w:t>
      </w:r>
      <w:r w:rsidRPr="00436611">
        <w:rPr>
          <w:rStyle w:val="PageNumber"/>
          <w:rFonts w:asciiTheme="majorBidi" w:hAnsiTheme="majorBidi" w:cstheme="majorBidi"/>
          <w:lang w:val="en-CA"/>
        </w:rPr>
        <w:t xml:space="preserve">to lizard individuals in </w:t>
      </w:r>
      <w:proofErr w:type="spellStart"/>
      <w:r w:rsidRPr="00436611">
        <w:rPr>
          <w:rStyle w:val="PageNumber"/>
          <w:rFonts w:asciiTheme="majorBidi" w:hAnsiTheme="majorBidi" w:cstheme="majorBidi"/>
          <w:lang w:val="en-CA"/>
        </w:rPr>
        <w:t>shrubless</w:t>
      </w:r>
      <w:proofErr w:type="spellEnd"/>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 xml:space="preserve">(or open) </w:t>
      </w:r>
      <w:r w:rsidRPr="00436611">
        <w:rPr>
          <w:rStyle w:val="PageNumber"/>
          <w:rFonts w:asciiTheme="majorBidi" w:hAnsiTheme="majorBidi" w:cstheme="majorBidi"/>
          <w:lang w:val="en-CA"/>
        </w:rPr>
        <w:t>areas</w:t>
      </w:r>
      <w:r>
        <w:rPr>
          <w:rStyle w:val="PageNumber"/>
          <w:rFonts w:asciiTheme="majorBidi" w:hAnsiTheme="majorBidi" w:cstheme="majorBidi"/>
          <w:lang w:val="en-CA"/>
        </w:rPr>
        <w:t xml:space="preserve">, which are necessarily </w:t>
      </w:r>
      <w:r w:rsidRPr="00436611">
        <w:rPr>
          <w:rStyle w:val="PageNumber"/>
          <w:rFonts w:asciiTheme="majorBidi" w:hAnsiTheme="majorBidi" w:cstheme="majorBidi"/>
          <w:lang w:val="en-CA"/>
        </w:rPr>
        <w:t xml:space="preserve">more reliant on </w:t>
      </w:r>
      <w:r>
        <w:rPr>
          <w:rStyle w:val="PageNumber"/>
          <w:rFonts w:asciiTheme="majorBidi" w:hAnsiTheme="majorBidi" w:cstheme="majorBidi"/>
          <w:lang w:val="en-CA"/>
        </w:rPr>
        <w:t>below-</w:t>
      </w:r>
      <w:r w:rsidRPr="00436611">
        <w:rPr>
          <w:rStyle w:val="PageNumber"/>
          <w:rFonts w:asciiTheme="majorBidi" w:hAnsiTheme="majorBidi" w:cstheme="majorBidi"/>
          <w:lang w:val="en-CA"/>
        </w:rPr>
        <w:t xml:space="preserve">ground burrows to </w:t>
      </w:r>
      <w:proofErr w:type="spellStart"/>
      <w:r w:rsidRPr="00436611">
        <w:rPr>
          <w:rStyle w:val="PageNumber"/>
          <w:rFonts w:asciiTheme="majorBidi" w:hAnsiTheme="majorBidi" w:cstheme="majorBidi"/>
          <w:lang w:val="en-CA"/>
        </w:rPr>
        <w:t>thermoregulate</w:t>
      </w:r>
      <w:proofErr w:type="spellEnd"/>
      <w:r w:rsidRPr="00436611">
        <w:rPr>
          <w:rStyle w:val="PageNumber"/>
          <w:rFonts w:asciiTheme="majorBidi" w:hAnsiTheme="majorBidi" w:cstheme="majorBidi"/>
          <w:lang w:val="en-CA"/>
        </w:rPr>
        <w:t xml:space="preserve"> (</w:t>
      </w:r>
      <w:proofErr w:type="spellStart"/>
      <w:r>
        <w:rPr>
          <w:rStyle w:val="PageNumber"/>
          <w:rFonts w:asciiTheme="majorBidi" w:hAnsiTheme="majorBidi" w:cstheme="majorBidi"/>
          <w:lang w:val="en-CA"/>
        </w:rPr>
        <w:t>Germano</w:t>
      </w:r>
      <w:proofErr w:type="spellEnd"/>
      <w:r>
        <w:rPr>
          <w:rStyle w:val="PageNumber"/>
          <w:rFonts w:asciiTheme="majorBidi" w:hAnsiTheme="majorBidi" w:cstheme="majorBidi"/>
          <w:lang w:val="en-CA"/>
        </w:rPr>
        <w:t xml:space="preserve"> &amp; </w:t>
      </w:r>
      <w:proofErr w:type="spellStart"/>
      <w:r>
        <w:rPr>
          <w:rStyle w:val="PageNumber"/>
          <w:rFonts w:asciiTheme="majorBidi" w:hAnsiTheme="majorBidi" w:cstheme="majorBidi"/>
          <w:lang w:val="en-CA"/>
        </w:rPr>
        <w:t>Rathbun</w:t>
      </w:r>
      <w:proofErr w:type="spellEnd"/>
      <w:r>
        <w:rPr>
          <w:rStyle w:val="PageNumber"/>
          <w:rFonts w:asciiTheme="majorBidi" w:hAnsiTheme="majorBidi" w:cstheme="majorBidi"/>
          <w:lang w:val="en-CA"/>
        </w:rPr>
        <w:t xml:space="preserve"> 2016; </w:t>
      </w:r>
      <w:r w:rsidRPr="00436611">
        <w:rPr>
          <w:rStyle w:val="PageNumber"/>
          <w:rFonts w:asciiTheme="majorBidi" w:hAnsiTheme="majorBidi" w:cstheme="majorBidi"/>
          <w:lang w:val="en-CA"/>
        </w:rPr>
        <w:t>Ivey et al 2020). Continuing to examine the influence shrub density</w:t>
      </w:r>
      <w:r>
        <w:rPr>
          <w:rStyle w:val="PageNumber"/>
          <w:rFonts w:asciiTheme="majorBidi" w:hAnsiTheme="majorBidi" w:cstheme="majorBidi"/>
          <w:lang w:val="en-CA"/>
        </w:rPr>
        <w:t>, and by extension shrub cover,</w:t>
      </w:r>
      <w:r w:rsidRPr="00436611">
        <w:rPr>
          <w:rStyle w:val="PageNumber"/>
          <w:rFonts w:asciiTheme="majorBidi" w:hAnsiTheme="majorBidi" w:cstheme="majorBidi"/>
          <w:lang w:val="en-CA"/>
        </w:rPr>
        <w:t xml:space="preserve"> have on the thermoregulation</w:t>
      </w:r>
      <w:r>
        <w:rPr>
          <w:rStyle w:val="PageNumber"/>
          <w:rFonts w:asciiTheme="majorBidi" w:hAnsiTheme="majorBidi" w:cstheme="majorBidi"/>
          <w:lang w:val="en-CA"/>
        </w:rPr>
        <w:t>, behavior, and associations</w:t>
      </w:r>
      <w:r w:rsidRPr="00436611">
        <w:rPr>
          <w:rStyle w:val="PageNumber"/>
          <w:rFonts w:asciiTheme="majorBidi" w:hAnsiTheme="majorBidi" w:cstheme="majorBidi"/>
          <w:lang w:val="en-CA"/>
        </w:rPr>
        <w:t xml:space="preserve"> of </w:t>
      </w:r>
      <w:r>
        <w:rPr>
          <w:rStyle w:val="PageNumber"/>
          <w:rFonts w:asciiTheme="majorBidi" w:hAnsiTheme="majorBidi" w:cstheme="majorBidi"/>
          <w:lang w:val="en-CA"/>
        </w:rPr>
        <w:t>blunt-nosed leopard lizards</w:t>
      </w:r>
      <w:r w:rsidRPr="00436611">
        <w:rPr>
          <w:rStyle w:val="PageNumber"/>
          <w:rFonts w:asciiTheme="majorBidi" w:hAnsiTheme="majorBidi" w:cstheme="majorBidi"/>
          <w:lang w:val="en-CA"/>
        </w:rPr>
        <w:t xml:space="preserve"> could further illustrate how these resources are </w:t>
      </w:r>
      <w:r>
        <w:rPr>
          <w:rStyle w:val="PageNumber"/>
          <w:rFonts w:asciiTheme="majorBidi" w:hAnsiTheme="majorBidi" w:cstheme="majorBidi"/>
          <w:lang w:val="en-CA"/>
        </w:rPr>
        <w:t>beneficial to this endangered species</w:t>
      </w:r>
      <w:r w:rsidRPr="00436611">
        <w:rPr>
          <w:rStyle w:val="PageNumber"/>
          <w:rFonts w:asciiTheme="majorBidi" w:hAnsiTheme="majorBidi" w:cstheme="majorBidi"/>
          <w:lang w:val="en-CA"/>
        </w:rPr>
        <w:t>.</w:t>
      </w:r>
    </w:p>
    <w:p w14:paraId="143C5E2D"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t>Conclusion</w:t>
      </w:r>
    </w:p>
    <w:p w14:paraId="6AF5B139" w14:textId="77777777" w:rsidR="001B44DB" w:rsidRPr="00436611" w:rsidRDefault="001B44DB" w:rsidP="001B44DB">
      <w:pPr>
        <w:pStyle w:val="Body"/>
        <w:spacing w:line="480" w:lineRule="auto"/>
        <w:rPr>
          <w:rStyle w:val="PageNumber"/>
          <w:rFonts w:asciiTheme="majorBidi" w:hAnsiTheme="majorBidi" w:cstheme="majorBidi"/>
          <w:lang w:val="en-CA"/>
        </w:rPr>
      </w:pPr>
      <w:r w:rsidRPr="00436611">
        <w:rPr>
          <w:rStyle w:val="PageNumber"/>
          <w:rFonts w:asciiTheme="majorBidi" w:hAnsiTheme="majorBidi" w:cstheme="majorBidi"/>
          <w:lang w:val="en-CA"/>
        </w:rPr>
        <w:tab/>
      </w:r>
      <w:r>
        <w:rPr>
          <w:rStyle w:val="PageNumber"/>
          <w:rFonts w:asciiTheme="majorBidi" w:hAnsiTheme="majorBidi" w:cstheme="majorBidi"/>
          <w:lang w:val="en-CA"/>
        </w:rPr>
        <w:t xml:space="preserve">Our study concluded that </w:t>
      </w:r>
      <w:r w:rsidRPr="00436611">
        <w:rPr>
          <w:rStyle w:val="PageNumber"/>
          <w:rFonts w:asciiTheme="majorBidi" w:hAnsiTheme="majorBidi" w:cstheme="majorBidi"/>
          <w:lang w:val="en-CA"/>
        </w:rPr>
        <w:t xml:space="preserve">shrub density can </w:t>
      </w:r>
      <w:r>
        <w:rPr>
          <w:rStyle w:val="PageNumber"/>
          <w:rFonts w:asciiTheme="majorBidi" w:hAnsiTheme="majorBidi" w:cstheme="majorBidi"/>
          <w:lang w:val="en-CA"/>
        </w:rPr>
        <w:t xml:space="preserve">be used to </w:t>
      </w:r>
      <w:r w:rsidRPr="00436611">
        <w:rPr>
          <w:rStyle w:val="PageNumber"/>
          <w:rFonts w:asciiTheme="majorBidi" w:hAnsiTheme="majorBidi" w:cstheme="majorBidi"/>
          <w:lang w:val="en-CA"/>
        </w:rPr>
        <w:t xml:space="preserve">predict </w:t>
      </w:r>
      <w:r>
        <w:rPr>
          <w:rStyle w:val="PageNumber"/>
          <w:rFonts w:asciiTheme="majorBidi" w:hAnsiTheme="majorBidi" w:cstheme="majorBidi"/>
          <w:lang w:val="en-CA"/>
        </w:rPr>
        <w:t>the</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presence of</w:t>
      </w:r>
      <w:r w:rsidRPr="00436611">
        <w:rPr>
          <w:rFonts w:asciiTheme="majorBidi" w:hAnsiTheme="majorBidi" w:cstheme="majorBidi"/>
          <w:iCs/>
          <w:lang w:val="en-CA"/>
        </w:rPr>
        <w:t xml:space="preserve"> </w:t>
      </w:r>
      <w:r w:rsidRPr="0027564E">
        <w:rPr>
          <w:rFonts w:asciiTheme="majorBidi" w:hAnsiTheme="majorBidi" w:cstheme="majorBidi"/>
          <w:lang w:val="en-CA"/>
        </w:rPr>
        <w:t>blunt</w:t>
      </w:r>
      <w:r>
        <w:rPr>
          <w:rFonts w:asciiTheme="majorBidi" w:hAnsiTheme="majorBidi" w:cstheme="majorBidi"/>
          <w:i/>
          <w:iCs/>
          <w:lang w:val="en-CA"/>
        </w:rPr>
        <w:t>-</w:t>
      </w:r>
      <w:r w:rsidRPr="00BD62E7">
        <w:rPr>
          <w:rFonts w:asciiTheme="majorBidi" w:hAnsiTheme="majorBidi" w:cstheme="majorBidi"/>
          <w:iCs/>
          <w:lang w:val="en-CA"/>
        </w:rPr>
        <w:t>nosed leopard lizard</w:t>
      </w:r>
      <w:r w:rsidRPr="00436611">
        <w:rPr>
          <w:rStyle w:val="PageNumber"/>
          <w:rFonts w:asciiTheme="majorBidi" w:hAnsiTheme="majorBidi" w:cstheme="majorBidi"/>
          <w:lang w:val="en-CA"/>
        </w:rPr>
        <w:t xml:space="preserve">; thus, </w:t>
      </w:r>
      <w:r>
        <w:rPr>
          <w:rStyle w:val="PageNumber"/>
          <w:rFonts w:asciiTheme="majorBidi" w:hAnsiTheme="majorBidi" w:cstheme="majorBidi"/>
          <w:lang w:val="en-CA"/>
        </w:rPr>
        <w:t>guiding</w:t>
      </w:r>
      <w:r w:rsidRPr="00436611">
        <w:rPr>
          <w:rStyle w:val="PageNumber"/>
          <w:rFonts w:asciiTheme="majorBidi" w:hAnsiTheme="majorBidi" w:cstheme="majorBidi"/>
          <w:lang w:val="en-CA"/>
        </w:rPr>
        <w:t xml:space="preserve"> species conservation</w:t>
      </w:r>
      <w:r>
        <w:rPr>
          <w:rStyle w:val="PageNumber"/>
          <w:rFonts w:asciiTheme="majorBidi" w:hAnsiTheme="majorBidi" w:cstheme="majorBidi"/>
          <w:lang w:val="en-CA"/>
        </w:rPr>
        <w:t xml:space="preserve"> and restoration through the preservation of shrubbed landscapes in the San Joaquin Desert</w:t>
      </w:r>
      <w:r w:rsidRPr="00436611">
        <w:rPr>
          <w:rStyle w:val="PageNumber"/>
          <w:rFonts w:asciiTheme="majorBidi" w:hAnsiTheme="majorBidi" w:cstheme="majorBidi"/>
          <w:lang w:val="en-CA"/>
        </w:rPr>
        <w:t>.</w:t>
      </w:r>
      <w:r>
        <w:rPr>
          <w:rStyle w:val="PageNumber"/>
          <w:rFonts w:asciiTheme="majorBidi" w:hAnsiTheme="majorBidi" w:cstheme="majorBidi"/>
          <w:lang w:val="en-CA"/>
        </w:rPr>
        <w:t xml:space="preserve"> These findings build on the previous work conducted by </w:t>
      </w:r>
      <w:proofErr w:type="spellStart"/>
      <w:r>
        <w:rPr>
          <w:rStyle w:val="PageNumber"/>
          <w:rFonts w:asciiTheme="majorBidi" w:hAnsiTheme="majorBidi" w:cstheme="majorBidi"/>
          <w:lang w:val="en-CA"/>
        </w:rPr>
        <w:t>Lortie</w:t>
      </w:r>
      <w:proofErr w:type="spellEnd"/>
      <w:r>
        <w:rPr>
          <w:rStyle w:val="PageNumber"/>
          <w:rFonts w:asciiTheme="majorBidi" w:hAnsiTheme="majorBidi" w:cstheme="majorBidi"/>
          <w:lang w:val="en-CA"/>
        </w:rPr>
        <w:t xml:space="preserve"> et al. (2020) which showed that shrub cover can be used to predict lizard presence. Shrub density itself has a strong positive correlation with shrub cover suggesting that both cover and density are viable factors that can be used to predict lizard presence.</w:t>
      </w:r>
      <w:r w:rsidRPr="00436611">
        <w:rPr>
          <w:rStyle w:val="PageNumber"/>
          <w:rFonts w:asciiTheme="majorBidi" w:hAnsiTheme="majorBidi" w:cstheme="majorBidi"/>
          <w:lang w:val="en-CA"/>
        </w:rPr>
        <w:t xml:space="preserve"> </w:t>
      </w:r>
      <w:r>
        <w:rPr>
          <w:rStyle w:val="PageNumber"/>
          <w:rFonts w:asciiTheme="majorBidi" w:hAnsiTheme="majorBidi" w:cstheme="majorBidi"/>
          <w:lang w:val="en-CA"/>
        </w:rPr>
        <w:t xml:space="preserve">However, we suggest that the utilization of shrub density can prove to be a more effective measure of predicting lizard presence as it is a relatively rapid and simple measure that can be recoded both in-field and with satellite imagery. Our findings suggest that restoring areas with </w:t>
      </w:r>
      <w:r w:rsidRPr="00D56201">
        <w:rPr>
          <w:rStyle w:val="PageNumber"/>
          <w:rFonts w:asciiTheme="majorBidi" w:hAnsiTheme="majorBidi" w:cstheme="majorBidi"/>
          <w:i/>
          <w:iCs/>
          <w:lang w:val="en-CA"/>
        </w:rPr>
        <w:t xml:space="preserve">E. </w:t>
      </w:r>
      <w:proofErr w:type="spellStart"/>
      <w:r w:rsidRPr="00D56201">
        <w:rPr>
          <w:rStyle w:val="PageNumber"/>
          <w:rFonts w:asciiTheme="majorBidi" w:hAnsiTheme="majorBidi" w:cstheme="majorBidi"/>
          <w:i/>
          <w:iCs/>
          <w:lang w:val="en-CA"/>
        </w:rPr>
        <w:t>californica</w:t>
      </w:r>
      <w:proofErr w:type="spellEnd"/>
      <w:r>
        <w:rPr>
          <w:rStyle w:val="PageNumber"/>
          <w:rFonts w:asciiTheme="majorBidi" w:hAnsiTheme="majorBidi" w:cstheme="majorBidi"/>
          <w:lang w:val="en-CA"/>
        </w:rPr>
        <w:t xml:space="preserve"> </w:t>
      </w:r>
      <w:r>
        <w:rPr>
          <w:rStyle w:val="PageNumber"/>
          <w:rFonts w:asciiTheme="majorBidi" w:hAnsiTheme="majorBidi" w:cstheme="majorBidi"/>
          <w:lang w:val="en-CA"/>
        </w:rPr>
        <w:lastRenderedPageBreak/>
        <w:t xml:space="preserve">or preserving already established areas of </w:t>
      </w:r>
      <w:r w:rsidRPr="00D56201">
        <w:rPr>
          <w:rStyle w:val="PageNumber"/>
          <w:rFonts w:asciiTheme="majorBidi" w:hAnsiTheme="majorBidi" w:cstheme="majorBidi"/>
          <w:i/>
          <w:iCs/>
          <w:lang w:val="en-CA"/>
        </w:rPr>
        <w:t xml:space="preserve">E. </w:t>
      </w:r>
      <w:proofErr w:type="spellStart"/>
      <w:r w:rsidRPr="00D56201">
        <w:rPr>
          <w:rStyle w:val="PageNumber"/>
          <w:rFonts w:asciiTheme="majorBidi" w:hAnsiTheme="majorBidi" w:cstheme="majorBidi"/>
          <w:i/>
          <w:iCs/>
          <w:lang w:val="en-CA"/>
        </w:rPr>
        <w:t>californica</w:t>
      </w:r>
      <w:proofErr w:type="spellEnd"/>
      <w:r>
        <w:rPr>
          <w:rStyle w:val="PageNumber"/>
          <w:rFonts w:asciiTheme="majorBidi" w:hAnsiTheme="majorBidi" w:cstheme="majorBidi"/>
          <w:lang w:val="en-CA"/>
        </w:rPr>
        <w:t xml:space="preserve">, can benefit blunt-nosed leopard lizard populations, resulting in a higher presence within these areas. </w:t>
      </w:r>
      <w:r w:rsidRPr="00436611">
        <w:rPr>
          <w:rStyle w:val="PageNumber"/>
          <w:rFonts w:asciiTheme="majorBidi" w:hAnsiTheme="majorBidi" w:cstheme="majorBidi"/>
          <w:lang w:val="en-CA"/>
        </w:rPr>
        <w:t xml:space="preserve">Restorative practices should not only continue to protect current shrubs but should also consider increasing the introduction of more foundational shrubs native to the ecosystem. </w:t>
      </w:r>
    </w:p>
    <w:p w14:paraId="6E9CBF7B" w14:textId="77777777" w:rsidR="001B44DB" w:rsidRPr="00436611" w:rsidRDefault="001B44DB" w:rsidP="001B44DB">
      <w:pPr>
        <w:pStyle w:val="Body"/>
        <w:spacing w:line="480" w:lineRule="auto"/>
        <w:outlineLvl w:val="0"/>
        <w:rPr>
          <w:rFonts w:asciiTheme="majorBidi" w:hAnsiTheme="majorBidi" w:cstheme="majorBidi"/>
          <w:lang w:val="en-CA"/>
        </w:rPr>
      </w:pPr>
      <w:r w:rsidRPr="00436611">
        <w:rPr>
          <w:rFonts w:asciiTheme="majorBidi" w:hAnsiTheme="majorBidi" w:cstheme="majorBidi"/>
          <w:b/>
          <w:bCs/>
          <w:lang w:val="en-CA"/>
        </w:rPr>
        <w:t>Project Funding</w:t>
      </w:r>
    </w:p>
    <w:p w14:paraId="0E6AC18E" w14:textId="77777777" w:rsidR="001B44DB" w:rsidRDefault="001B44DB" w:rsidP="001B44DB">
      <w:pPr>
        <w:pStyle w:val="BodyA"/>
        <w:spacing w:line="480" w:lineRule="auto"/>
        <w:ind w:firstLine="720"/>
        <w:rPr>
          <w:rFonts w:asciiTheme="majorBidi" w:hAnsiTheme="majorBidi" w:cstheme="majorBidi"/>
          <w:lang w:val="en-CA"/>
        </w:rPr>
      </w:pPr>
      <w:r w:rsidRPr="00436611">
        <w:rPr>
          <w:rFonts w:asciiTheme="majorBidi" w:hAnsiTheme="majorBidi" w:cstheme="majorBidi"/>
          <w:lang w:val="en-CA"/>
        </w:rPr>
        <w:t>This research was made possible through the Natural Sciences and Engineering Research Council of Canada (NSERC NG) grant awarded to CJL and the York University Faculty of Graduate Studies (FGS) award granted to Mario Zuliani.</w:t>
      </w:r>
    </w:p>
    <w:p w14:paraId="30901F68" w14:textId="77777777" w:rsidR="001B44DB" w:rsidRPr="007E0EF0" w:rsidRDefault="001B44DB" w:rsidP="001B44DB">
      <w:pPr>
        <w:pStyle w:val="BodyB"/>
        <w:spacing w:line="480" w:lineRule="auto"/>
        <w:jc w:val="both"/>
        <w:rPr>
          <w:rStyle w:val="None"/>
          <w:rFonts w:asciiTheme="majorBidi" w:eastAsia="Carlito" w:hAnsiTheme="majorBidi" w:cstheme="majorBidi"/>
          <w:b/>
          <w:bCs/>
        </w:rPr>
      </w:pPr>
      <w:r w:rsidRPr="007E0EF0">
        <w:rPr>
          <w:rStyle w:val="None"/>
          <w:rFonts w:asciiTheme="majorBidi" w:hAnsiTheme="majorBidi" w:cstheme="majorBidi"/>
          <w:b/>
          <w:bCs/>
        </w:rPr>
        <w:t>Author</w:t>
      </w:r>
      <w:r w:rsidRPr="007E0EF0">
        <w:rPr>
          <w:rStyle w:val="None"/>
          <w:rFonts w:asciiTheme="majorBidi" w:hAnsiTheme="majorBidi" w:cstheme="majorBidi"/>
          <w:rtl/>
          <w:lang w:val="ar-SA"/>
        </w:rPr>
        <w:t>’</w:t>
      </w:r>
      <w:r w:rsidRPr="007E0EF0">
        <w:rPr>
          <w:rStyle w:val="None"/>
          <w:rFonts w:asciiTheme="majorBidi" w:hAnsiTheme="majorBidi" w:cstheme="majorBidi"/>
          <w:b/>
          <w:bCs/>
        </w:rPr>
        <w:t>s contributions</w:t>
      </w:r>
    </w:p>
    <w:p w14:paraId="2411A2D0" w14:textId="77777777" w:rsidR="001B44DB" w:rsidRDefault="001B44DB" w:rsidP="001B44DB">
      <w:pPr>
        <w:pStyle w:val="BodyB"/>
        <w:spacing w:line="480" w:lineRule="auto"/>
        <w:jc w:val="both"/>
        <w:rPr>
          <w:rStyle w:val="None"/>
          <w:rFonts w:asciiTheme="majorBidi" w:hAnsiTheme="majorBidi" w:cstheme="majorBidi"/>
        </w:rPr>
      </w:pPr>
      <w:r>
        <w:rPr>
          <w:rStyle w:val="None"/>
          <w:rFonts w:asciiTheme="majorBidi" w:hAnsiTheme="majorBidi" w:cstheme="majorBidi"/>
        </w:rPr>
        <w:t xml:space="preserve">MZ and CJL designed the study; MZ, CJL, HSB, and MFW contributed to the </w:t>
      </w:r>
      <w:r w:rsidRPr="007E0EF0">
        <w:rPr>
          <w:rStyle w:val="None"/>
          <w:rFonts w:asciiTheme="majorBidi" w:hAnsiTheme="majorBidi" w:cstheme="majorBidi"/>
        </w:rPr>
        <w:t>methodologies</w:t>
      </w:r>
      <w:r>
        <w:rPr>
          <w:rStyle w:val="None"/>
          <w:rFonts w:asciiTheme="majorBidi" w:hAnsiTheme="majorBidi" w:cstheme="majorBidi"/>
        </w:rPr>
        <w:t xml:space="preserve"> and study design and edited the manuscript</w:t>
      </w:r>
      <w:r w:rsidRPr="007E0EF0">
        <w:rPr>
          <w:rStyle w:val="None"/>
          <w:rFonts w:asciiTheme="majorBidi" w:hAnsiTheme="majorBidi" w:cstheme="majorBidi"/>
        </w:rPr>
        <w:t>;</w:t>
      </w:r>
      <w:r>
        <w:rPr>
          <w:rStyle w:val="None"/>
          <w:rFonts w:asciiTheme="majorBidi" w:hAnsiTheme="majorBidi" w:cstheme="majorBidi"/>
        </w:rPr>
        <w:t xml:space="preserve"> JB developed spatial code; MZ, NG, and CJL</w:t>
      </w:r>
      <w:r w:rsidRPr="007E0EF0">
        <w:rPr>
          <w:rStyle w:val="None"/>
          <w:rFonts w:asciiTheme="majorBidi" w:hAnsiTheme="majorBidi" w:cstheme="majorBidi"/>
        </w:rPr>
        <w:t xml:space="preserve"> wrote the </w:t>
      </w:r>
      <w:r>
        <w:rPr>
          <w:rStyle w:val="None"/>
          <w:rFonts w:asciiTheme="majorBidi" w:hAnsiTheme="majorBidi" w:cstheme="majorBidi"/>
        </w:rPr>
        <w:t xml:space="preserve">manuscript; MZ and CJL </w:t>
      </w:r>
      <w:r w:rsidRPr="007E0EF0">
        <w:rPr>
          <w:rStyle w:val="None"/>
          <w:rFonts w:asciiTheme="majorBidi" w:hAnsiTheme="majorBidi" w:cstheme="majorBidi"/>
        </w:rPr>
        <w:t>analyzed the data;</w:t>
      </w:r>
      <w:r>
        <w:rPr>
          <w:rStyle w:val="None"/>
          <w:rFonts w:asciiTheme="majorBidi" w:hAnsiTheme="majorBidi" w:cstheme="majorBidi"/>
        </w:rPr>
        <w:t xml:space="preserve"> NG and </w:t>
      </w:r>
      <w:r w:rsidRPr="007E0EF0">
        <w:rPr>
          <w:rStyle w:val="None"/>
          <w:rFonts w:asciiTheme="majorBidi" w:hAnsiTheme="majorBidi" w:cstheme="majorBidi"/>
        </w:rPr>
        <w:t>CJL t</w:t>
      </w:r>
      <w:r>
        <w:rPr>
          <w:rStyle w:val="None"/>
          <w:rFonts w:asciiTheme="majorBidi" w:hAnsiTheme="majorBidi" w:cstheme="majorBidi"/>
        </w:rPr>
        <w:t>horoughly edited the manuscript.</w:t>
      </w:r>
    </w:p>
    <w:p w14:paraId="539FCAB8" w14:textId="77777777" w:rsidR="001B44DB" w:rsidRPr="00436611" w:rsidRDefault="001B44DB" w:rsidP="001B44DB">
      <w:pPr>
        <w:pStyle w:val="Body"/>
        <w:spacing w:line="480" w:lineRule="auto"/>
        <w:outlineLvl w:val="0"/>
        <w:rPr>
          <w:rFonts w:asciiTheme="majorBidi" w:hAnsiTheme="majorBidi" w:cstheme="majorBidi"/>
          <w:b/>
          <w:bCs/>
          <w:lang w:val="en-CA"/>
        </w:rPr>
      </w:pPr>
      <w:r w:rsidRPr="00436611">
        <w:rPr>
          <w:rFonts w:asciiTheme="majorBidi" w:hAnsiTheme="majorBidi" w:cstheme="majorBidi"/>
          <w:b/>
          <w:bCs/>
          <w:lang w:val="en-CA"/>
        </w:rPr>
        <w:t>Literature Cited</w:t>
      </w:r>
    </w:p>
    <w:p w14:paraId="3430E7C9" w14:textId="77777777" w:rsidR="001B44DB" w:rsidRPr="00B87BBE" w:rsidRDefault="001B44DB" w:rsidP="001B44DB">
      <w:pPr>
        <w:spacing w:line="480" w:lineRule="auto"/>
        <w:rPr>
          <w:rStyle w:val="PageNumber"/>
        </w:rPr>
      </w:pPr>
      <w:proofErr w:type="spellStart"/>
      <w:r w:rsidRPr="00B87BBE">
        <w:t>Abella</w:t>
      </w:r>
      <w:proofErr w:type="spellEnd"/>
      <w:r w:rsidRPr="00B87BBE">
        <w:t xml:space="preserve">, S. R., Craig, D. J., Smith, S. D., &amp; Newton, A. C. (2012). Identifying </w:t>
      </w:r>
      <w:r>
        <w:t>n</w:t>
      </w:r>
      <w:r w:rsidRPr="00B87BBE">
        <w:t xml:space="preserve">ative </w:t>
      </w:r>
      <w:r>
        <w:t>v</w:t>
      </w:r>
      <w:r w:rsidRPr="00B87BBE">
        <w:t xml:space="preserve">egetation </w:t>
      </w:r>
      <w:r>
        <w:tab/>
      </w:r>
      <w:r w:rsidRPr="00B87BBE">
        <w:t xml:space="preserve">for </w:t>
      </w:r>
      <w:r>
        <w:t>r</w:t>
      </w:r>
      <w:r w:rsidRPr="00B87BBE">
        <w:t xml:space="preserve">educing </w:t>
      </w:r>
      <w:r>
        <w:t>e</w:t>
      </w:r>
      <w:r w:rsidRPr="00B87BBE">
        <w:t xml:space="preserve">xotic </w:t>
      </w:r>
      <w:r>
        <w:t>s</w:t>
      </w:r>
      <w:r w:rsidRPr="00B87BBE">
        <w:t xml:space="preserve">pecies during the </w:t>
      </w:r>
      <w:r>
        <w:t>r</w:t>
      </w:r>
      <w:r w:rsidRPr="00B87BBE">
        <w:t xml:space="preserve">estoration of </w:t>
      </w:r>
      <w:r>
        <w:t>d</w:t>
      </w:r>
      <w:r w:rsidRPr="00B87BBE">
        <w:t xml:space="preserve">esert </w:t>
      </w:r>
      <w:r>
        <w:t>e</w:t>
      </w:r>
      <w:r w:rsidRPr="00B87BBE">
        <w:t xml:space="preserve">cosystems. Restoration </w:t>
      </w:r>
      <w:r>
        <w:tab/>
      </w:r>
      <w:r w:rsidRPr="00B87BBE">
        <w:t xml:space="preserve">Ecology, 20(6), 781–787. </w:t>
      </w:r>
      <w:hyperlink r:id="rId71" w:history="1">
        <w:r w:rsidRPr="00B87BBE">
          <w:t>https://doi.org/10.1111/j.1526-100X.2011.00848.x</w:t>
        </w:r>
      </w:hyperlink>
    </w:p>
    <w:p w14:paraId="5338D5EC"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Barrows, C. W. (2011). Sensitivity to climate change for two reptiles at the Mojave–Sonoran </w:t>
      </w:r>
      <w:r w:rsidRPr="00436611">
        <w:rPr>
          <w:rStyle w:val="PageNumber"/>
          <w:rFonts w:asciiTheme="majorBidi" w:hAnsiTheme="majorBidi" w:cstheme="majorBidi"/>
          <w:lang w:val="en-CA"/>
        </w:rPr>
        <w:tab/>
        <w:t xml:space="preserve">Desert interface. Journal of Arid Environments, 75(7), 629–635. </w:t>
      </w:r>
      <w:r w:rsidRPr="00436611">
        <w:rPr>
          <w:rStyle w:val="PageNumber"/>
          <w:rFonts w:asciiTheme="majorBidi" w:hAnsiTheme="majorBidi" w:cstheme="majorBidi"/>
          <w:lang w:val="en-CA"/>
        </w:rPr>
        <w:tab/>
        <w:t>https://doi.org/10.1016/j.jaridenv.2011.01.018</w:t>
      </w:r>
    </w:p>
    <w:p w14:paraId="467398A6"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Braun, J.,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&amp;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(2021). The shrub Ephedra </w:t>
      </w:r>
      <w:proofErr w:type="spellStart"/>
      <w:r w:rsidRPr="00436611">
        <w:rPr>
          <w:rStyle w:val="PageNumber"/>
          <w:rFonts w:asciiTheme="majorBidi" w:hAnsiTheme="majorBidi" w:cstheme="majorBidi"/>
          <w:lang w:val="en-CA"/>
        </w:rPr>
        <w:t>californica</w:t>
      </w:r>
      <w:proofErr w:type="spellEnd"/>
      <w:r w:rsidRPr="00436611">
        <w:rPr>
          <w:rStyle w:val="PageNumber"/>
          <w:rFonts w:asciiTheme="majorBidi" w:hAnsiTheme="majorBidi" w:cstheme="majorBidi"/>
          <w:lang w:val="en-CA"/>
        </w:rPr>
        <w:t xml:space="preserve"> facilitates </w:t>
      </w:r>
      <w:r w:rsidRPr="00436611">
        <w:rPr>
          <w:rStyle w:val="PageNumber"/>
          <w:rFonts w:asciiTheme="majorBidi" w:hAnsiTheme="majorBidi" w:cstheme="majorBidi"/>
          <w:lang w:val="en-CA"/>
        </w:rPr>
        <w:tab/>
        <w:t xml:space="preserve">arthropod communities along a regional desert climatic gradient. Ecosphere, 12(9). </w:t>
      </w:r>
      <w:r w:rsidRPr="00436611">
        <w:rPr>
          <w:rStyle w:val="PageNumber"/>
          <w:rFonts w:asciiTheme="majorBidi" w:hAnsiTheme="majorBidi" w:cstheme="majorBidi"/>
          <w:lang w:val="en-CA"/>
        </w:rPr>
        <w:tab/>
      </w:r>
      <w:hyperlink r:id="rId72" w:history="1">
        <w:r w:rsidRPr="00436611">
          <w:rPr>
            <w:rStyle w:val="PageNumber"/>
            <w:rFonts w:asciiTheme="majorBidi" w:hAnsiTheme="majorBidi" w:cstheme="majorBidi"/>
            <w:lang w:val="en-CA"/>
          </w:rPr>
          <w:t>https://doi.org/10.1002/ecs2.3760</w:t>
        </w:r>
      </w:hyperlink>
    </w:p>
    <w:p w14:paraId="5BB3F0F2"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lastRenderedPageBreak/>
        <w:t xml:space="preserve">Bruno, J. F., </w:t>
      </w:r>
      <w:proofErr w:type="spellStart"/>
      <w:r w:rsidRPr="00436611">
        <w:rPr>
          <w:rStyle w:val="PageNumber"/>
          <w:rFonts w:asciiTheme="majorBidi" w:hAnsiTheme="majorBidi" w:cstheme="majorBidi"/>
          <w:lang w:val="en-CA"/>
        </w:rPr>
        <w:t>Stachowicz</w:t>
      </w:r>
      <w:proofErr w:type="spellEnd"/>
      <w:r w:rsidRPr="00436611">
        <w:rPr>
          <w:rStyle w:val="PageNumber"/>
          <w:rFonts w:asciiTheme="majorBidi" w:hAnsiTheme="majorBidi" w:cstheme="majorBidi"/>
          <w:lang w:val="en-CA"/>
        </w:rPr>
        <w:t xml:space="preserve">, J. J., &amp; </w:t>
      </w:r>
      <w:proofErr w:type="spellStart"/>
      <w:r w:rsidRPr="00436611">
        <w:rPr>
          <w:rStyle w:val="PageNumber"/>
          <w:rFonts w:asciiTheme="majorBidi" w:hAnsiTheme="majorBidi" w:cstheme="majorBidi"/>
          <w:lang w:val="en-CA"/>
        </w:rPr>
        <w:t>Bertness</w:t>
      </w:r>
      <w:proofErr w:type="spellEnd"/>
      <w:r w:rsidRPr="00436611">
        <w:rPr>
          <w:rStyle w:val="PageNumber"/>
          <w:rFonts w:asciiTheme="majorBidi" w:hAnsiTheme="majorBidi" w:cstheme="majorBidi"/>
          <w:lang w:val="en-CA"/>
        </w:rPr>
        <w:t xml:space="preserve">, M. D. (2003). Inclusion of facilitation into ecological </w:t>
      </w:r>
      <w:r w:rsidRPr="00436611">
        <w:rPr>
          <w:rStyle w:val="PageNumber"/>
          <w:rFonts w:asciiTheme="majorBidi" w:hAnsiTheme="majorBidi" w:cstheme="majorBidi"/>
          <w:lang w:val="en-CA"/>
        </w:rPr>
        <w:tab/>
        <w:t>theory. Trends in Ecology &amp; Evolution, 18(3), 119–125.https://doi.org/10.1016/S0169-</w:t>
      </w:r>
      <w:r w:rsidRPr="00436611">
        <w:rPr>
          <w:rStyle w:val="PageNumber"/>
          <w:rFonts w:asciiTheme="majorBidi" w:hAnsiTheme="majorBidi" w:cstheme="majorBidi"/>
          <w:lang w:val="en-CA"/>
        </w:rPr>
        <w:tab/>
        <w:t>5347(02)00045-9</w:t>
      </w:r>
    </w:p>
    <w:p w14:paraId="212F492F" w14:textId="77777777" w:rsidR="001B44DB" w:rsidRPr="00957781" w:rsidRDefault="001B44DB" w:rsidP="001B44DB">
      <w:pPr>
        <w:spacing w:line="480" w:lineRule="auto"/>
        <w:rPr>
          <w:rStyle w:val="PageNumber"/>
        </w:rPr>
      </w:pPr>
      <w:r w:rsidRPr="00957781">
        <w:t xml:space="preserve">Bryant, B. P., Kelsey, T. R., </w:t>
      </w:r>
      <w:proofErr w:type="spellStart"/>
      <w:r w:rsidRPr="00957781">
        <w:t>Vogl</w:t>
      </w:r>
      <w:proofErr w:type="spellEnd"/>
      <w:r w:rsidRPr="00957781">
        <w:t xml:space="preserve">, A. L., </w:t>
      </w:r>
      <w:proofErr w:type="spellStart"/>
      <w:r w:rsidRPr="00957781">
        <w:t>Wolny</w:t>
      </w:r>
      <w:proofErr w:type="spellEnd"/>
      <w:r w:rsidRPr="00957781">
        <w:t xml:space="preserve">, S. A., </w:t>
      </w:r>
      <w:proofErr w:type="spellStart"/>
      <w:r w:rsidRPr="00957781">
        <w:t>MacEwan</w:t>
      </w:r>
      <w:proofErr w:type="spellEnd"/>
      <w:r w:rsidRPr="00957781">
        <w:t xml:space="preserve">, D., </w:t>
      </w:r>
      <w:proofErr w:type="spellStart"/>
      <w:r w:rsidRPr="00957781">
        <w:t>Selmants</w:t>
      </w:r>
      <w:proofErr w:type="spellEnd"/>
      <w:r w:rsidRPr="00957781">
        <w:t xml:space="preserve">, P. C., Biswas, </w:t>
      </w:r>
      <w:r>
        <w:tab/>
      </w:r>
      <w:r w:rsidRPr="00957781">
        <w:t xml:space="preserve">T., &amp; Butterfield, H. S. (2020). Shaping </w:t>
      </w:r>
      <w:r>
        <w:t>l</w:t>
      </w:r>
      <w:r w:rsidRPr="00957781">
        <w:t xml:space="preserve">and </w:t>
      </w:r>
      <w:r>
        <w:t>u</w:t>
      </w:r>
      <w:r w:rsidRPr="00957781">
        <w:t xml:space="preserve">se </w:t>
      </w:r>
      <w:r>
        <w:t>c</w:t>
      </w:r>
      <w:r w:rsidRPr="00957781">
        <w:t xml:space="preserve">hange and </w:t>
      </w:r>
      <w:r>
        <w:t>e</w:t>
      </w:r>
      <w:r w:rsidRPr="00957781">
        <w:t xml:space="preserve">cosystem </w:t>
      </w:r>
      <w:r>
        <w:t>r</w:t>
      </w:r>
      <w:r w:rsidRPr="00957781">
        <w:t xml:space="preserve">estoration in </w:t>
      </w:r>
      <w:r>
        <w:tab/>
      </w:r>
      <w:r w:rsidRPr="00957781">
        <w:t xml:space="preserve">a </w:t>
      </w:r>
      <w:r>
        <w:t>w</w:t>
      </w:r>
      <w:r w:rsidRPr="00957781">
        <w:t>ater-</w:t>
      </w:r>
      <w:r>
        <w:t>s</w:t>
      </w:r>
      <w:r w:rsidRPr="00957781">
        <w:t xml:space="preserve">tressed </w:t>
      </w:r>
      <w:r>
        <w:t>a</w:t>
      </w:r>
      <w:r w:rsidRPr="00957781">
        <w:t xml:space="preserve">gricultural </w:t>
      </w:r>
      <w:r>
        <w:t>l</w:t>
      </w:r>
      <w:r w:rsidRPr="00957781">
        <w:t xml:space="preserve">andscape to </w:t>
      </w:r>
      <w:r>
        <w:t>a</w:t>
      </w:r>
      <w:r w:rsidRPr="00957781">
        <w:t xml:space="preserve">chieve </w:t>
      </w:r>
      <w:r>
        <w:t>m</w:t>
      </w:r>
      <w:r w:rsidRPr="00957781">
        <w:t xml:space="preserve">ultiple </w:t>
      </w:r>
      <w:r>
        <w:t>b</w:t>
      </w:r>
      <w:r w:rsidRPr="00957781">
        <w:t xml:space="preserve">enefits. Frontiers in </w:t>
      </w:r>
      <w:r>
        <w:tab/>
      </w:r>
      <w:r w:rsidRPr="00957781">
        <w:t xml:space="preserve">Sustainable Food Systems, 4, 138. </w:t>
      </w:r>
      <w:hyperlink r:id="rId73" w:history="1">
        <w:r w:rsidRPr="00957781">
          <w:t>https://doi.org/10.3389/fsufs.2020.00138</w:t>
        </w:r>
      </w:hyperlink>
    </w:p>
    <w:p w14:paraId="2E175EAD"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Cutler, H. C. (1939). Monograph of the North American </w:t>
      </w:r>
      <w:r>
        <w:rPr>
          <w:rStyle w:val="PageNumber"/>
          <w:rFonts w:asciiTheme="majorBidi" w:hAnsiTheme="majorBidi" w:cstheme="majorBidi"/>
          <w:lang w:val="en-CA"/>
        </w:rPr>
        <w:t>s</w:t>
      </w:r>
      <w:r w:rsidRPr="00436611">
        <w:rPr>
          <w:rStyle w:val="PageNumber"/>
          <w:rFonts w:asciiTheme="majorBidi" w:hAnsiTheme="majorBidi" w:cstheme="majorBidi"/>
          <w:lang w:val="en-CA"/>
        </w:rPr>
        <w:t xml:space="preserve">pecies of the Genus Ephedra. Annals </w:t>
      </w:r>
      <w:r w:rsidRPr="00436611">
        <w:rPr>
          <w:rStyle w:val="PageNumber"/>
          <w:rFonts w:asciiTheme="majorBidi" w:hAnsiTheme="majorBidi" w:cstheme="majorBidi"/>
          <w:lang w:val="en-CA"/>
        </w:rPr>
        <w:tab/>
        <w:t xml:space="preserve">of the Missouri Botanical Garden, 26(4), 373. </w:t>
      </w:r>
      <w:hyperlink r:id="rId74" w:history="1">
        <w:r w:rsidRPr="00436611">
          <w:rPr>
            <w:rStyle w:val="PageNumber"/>
            <w:rFonts w:asciiTheme="majorBidi" w:hAnsiTheme="majorBidi" w:cstheme="majorBidi"/>
            <w:lang w:val="en-CA"/>
          </w:rPr>
          <w:t>https://doi.org/10.2307/2394299</w:t>
        </w:r>
      </w:hyperlink>
    </w:p>
    <w:p w14:paraId="5197DB14"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Dell, A. I., </w:t>
      </w:r>
      <w:proofErr w:type="spellStart"/>
      <w:r w:rsidRPr="00436611">
        <w:rPr>
          <w:rStyle w:val="PageNumber"/>
          <w:rFonts w:asciiTheme="majorBidi" w:hAnsiTheme="majorBidi" w:cstheme="majorBidi"/>
          <w:lang w:val="en-CA"/>
        </w:rPr>
        <w:t>Pawar</w:t>
      </w:r>
      <w:proofErr w:type="spellEnd"/>
      <w:r w:rsidRPr="00436611">
        <w:rPr>
          <w:rStyle w:val="PageNumber"/>
          <w:rFonts w:asciiTheme="majorBidi" w:hAnsiTheme="majorBidi" w:cstheme="majorBidi"/>
          <w:lang w:val="en-CA"/>
        </w:rPr>
        <w:t xml:space="preserve">, S., &amp; Savage, V. M. (2014). Temperature dependence of trophic interactions </w:t>
      </w:r>
      <w:r w:rsidRPr="00436611">
        <w:rPr>
          <w:rStyle w:val="PageNumber"/>
          <w:rFonts w:asciiTheme="majorBidi" w:hAnsiTheme="majorBidi" w:cstheme="majorBidi"/>
          <w:lang w:val="en-CA"/>
        </w:rPr>
        <w:tab/>
        <w:t xml:space="preserve">are driven by asymmetry of species responses and foraging strategy. Journal of Animal </w:t>
      </w:r>
      <w:r w:rsidRPr="00436611">
        <w:rPr>
          <w:rStyle w:val="PageNumber"/>
          <w:rFonts w:asciiTheme="majorBidi" w:hAnsiTheme="majorBidi" w:cstheme="majorBidi"/>
          <w:lang w:val="en-CA"/>
        </w:rPr>
        <w:tab/>
        <w:t>Ecology, 83(1), 70–84. https://doi.org/10.1111/1365-2656.12081</w:t>
      </w:r>
    </w:p>
    <w:p w14:paraId="49BC6C00"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Dematteis</w:t>
      </w:r>
      <w:proofErr w:type="spellEnd"/>
      <w:r w:rsidRPr="00436611">
        <w:rPr>
          <w:rStyle w:val="PageNumber"/>
          <w:rFonts w:asciiTheme="majorBidi" w:hAnsiTheme="majorBidi" w:cstheme="majorBidi"/>
          <w:lang w:val="en-CA"/>
        </w:rPr>
        <w:t xml:space="preserve">, A., </w:t>
      </w:r>
      <w:proofErr w:type="spellStart"/>
      <w:r w:rsidRPr="00436611">
        <w:rPr>
          <w:rStyle w:val="PageNumber"/>
          <w:rFonts w:asciiTheme="majorBidi" w:hAnsiTheme="majorBidi" w:cstheme="majorBidi"/>
          <w:lang w:val="en-CA"/>
        </w:rPr>
        <w:t>Stellatelli</w:t>
      </w:r>
      <w:proofErr w:type="spellEnd"/>
      <w:r w:rsidRPr="00436611">
        <w:rPr>
          <w:rStyle w:val="PageNumber"/>
          <w:rFonts w:asciiTheme="majorBidi" w:hAnsiTheme="majorBidi" w:cstheme="majorBidi"/>
          <w:lang w:val="en-CA"/>
        </w:rPr>
        <w:t xml:space="preserve">, O. A., Block, C., Vega, L. E., </w:t>
      </w:r>
      <w:proofErr w:type="spellStart"/>
      <w:r w:rsidRPr="00436611">
        <w:rPr>
          <w:rStyle w:val="PageNumber"/>
          <w:rFonts w:asciiTheme="majorBidi" w:hAnsiTheme="majorBidi" w:cstheme="majorBidi"/>
          <w:lang w:val="en-CA"/>
        </w:rPr>
        <w:t>Dajil</w:t>
      </w:r>
      <w:proofErr w:type="spellEnd"/>
      <w:r w:rsidRPr="00436611">
        <w:rPr>
          <w:rStyle w:val="PageNumber"/>
          <w:rFonts w:asciiTheme="majorBidi" w:hAnsiTheme="majorBidi" w:cstheme="majorBidi"/>
          <w:lang w:val="en-CA"/>
        </w:rPr>
        <w:t xml:space="preserve">, J. E., &amp; Cruz, F. B. (2022). </w:t>
      </w:r>
      <w:r w:rsidRPr="00436611">
        <w:rPr>
          <w:rStyle w:val="PageNumber"/>
          <w:rFonts w:asciiTheme="majorBidi" w:hAnsiTheme="majorBidi" w:cstheme="majorBidi"/>
          <w:lang w:val="en-CA"/>
        </w:rPr>
        <w:tab/>
      </w:r>
      <w:r w:rsidRPr="00436611">
        <w:rPr>
          <w:rStyle w:val="PageNumber"/>
          <w:rFonts w:asciiTheme="majorBidi" w:hAnsiTheme="majorBidi" w:cstheme="majorBidi"/>
          <w:lang w:val="en-CA"/>
        </w:rPr>
        <w:tab/>
        <w:t xml:space="preserve">Correspondence between thermal biology and locomotor performance in a </w:t>
      </w:r>
      <w:proofErr w:type="spellStart"/>
      <w:r w:rsidRPr="00436611">
        <w:rPr>
          <w:rStyle w:val="PageNumber"/>
          <w:rFonts w:asciiTheme="majorBidi" w:hAnsiTheme="majorBidi" w:cstheme="majorBidi"/>
          <w:lang w:val="en-CA"/>
        </w:rPr>
        <w:t>liolaemid</w:t>
      </w:r>
      <w:proofErr w:type="spellEnd"/>
      <w:r w:rsidRPr="00436611">
        <w:rPr>
          <w:rStyle w:val="PageNumber"/>
          <w:rFonts w:asciiTheme="majorBidi" w:hAnsiTheme="majorBidi" w:cstheme="majorBidi"/>
          <w:lang w:val="en-CA"/>
        </w:rPr>
        <w:t xml:space="preserve"> </w:t>
      </w:r>
      <w:r w:rsidRPr="00436611">
        <w:rPr>
          <w:rStyle w:val="PageNumber"/>
          <w:rFonts w:asciiTheme="majorBidi" w:hAnsiTheme="majorBidi" w:cstheme="majorBidi"/>
          <w:lang w:val="en-CA"/>
        </w:rPr>
        <w:tab/>
        <w:t xml:space="preserve">lizard from the southeastern coastal Pampas of Argentina. Journal of Thermal Biology, </w:t>
      </w:r>
      <w:r w:rsidRPr="00436611">
        <w:rPr>
          <w:rStyle w:val="PageNumber"/>
          <w:rFonts w:asciiTheme="majorBidi" w:hAnsiTheme="majorBidi" w:cstheme="majorBidi"/>
          <w:lang w:val="en-CA"/>
        </w:rPr>
        <w:tab/>
        <w:t xml:space="preserve">105, 103173. </w:t>
      </w:r>
      <w:hyperlink r:id="rId75" w:history="1">
        <w:r w:rsidRPr="00436611">
          <w:rPr>
            <w:rStyle w:val="PageNumber"/>
            <w:rFonts w:asciiTheme="majorBidi" w:hAnsiTheme="majorBidi" w:cstheme="majorBidi"/>
            <w:lang w:val="en-CA"/>
          </w:rPr>
          <w:t>https://doi.org/10.1016/j.jtherbio.2021.103173</w:t>
        </w:r>
      </w:hyperlink>
    </w:p>
    <w:p w14:paraId="5C881EC1"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Eldridge, D. J., &amp; </w:t>
      </w:r>
      <w:proofErr w:type="spellStart"/>
      <w:r w:rsidRPr="00436611">
        <w:rPr>
          <w:rStyle w:val="PageNumber"/>
          <w:rFonts w:asciiTheme="majorBidi" w:hAnsiTheme="majorBidi" w:cstheme="majorBidi"/>
          <w:lang w:val="en-CA"/>
        </w:rPr>
        <w:t>Soliveres</w:t>
      </w:r>
      <w:proofErr w:type="spellEnd"/>
      <w:r w:rsidRPr="00436611">
        <w:rPr>
          <w:rStyle w:val="PageNumber"/>
          <w:rFonts w:asciiTheme="majorBidi" w:hAnsiTheme="majorBidi" w:cstheme="majorBidi"/>
          <w:lang w:val="en-CA"/>
        </w:rPr>
        <w:t xml:space="preserve">, S. (2014). Are shrubs really a sign of declining ecosystem function? </w:t>
      </w:r>
      <w:r w:rsidRPr="00436611">
        <w:rPr>
          <w:rStyle w:val="PageNumber"/>
          <w:rFonts w:asciiTheme="majorBidi" w:hAnsiTheme="majorBidi" w:cstheme="majorBidi"/>
          <w:lang w:val="en-CA"/>
        </w:rPr>
        <w:tab/>
        <w:t xml:space="preserve">Disentangling the myths and truths of woody encroachment in Australia. Australian </w:t>
      </w:r>
      <w:r w:rsidRPr="00436611">
        <w:rPr>
          <w:rStyle w:val="PageNumber"/>
          <w:rFonts w:asciiTheme="majorBidi" w:hAnsiTheme="majorBidi" w:cstheme="majorBidi"/>
          <w:lang w:val="en-CA"/>
        </w:rPr>
        <w:tab/>
        <w:t xml:space="preserve">Journal of Botany, 62(7), 594. </w:t>
      </w:r>
      <w:hyperlink r:id="rId76" w:history="1">
        <w:r w:rsidRPr="00436611">
          <w:rPr>
            <w:rStyle w:val="PageNumber"/>
            <w:rFonts w:asciiTheme="majorBidi" w:hAnsiTheme="majorBidi" w:cstheme="majorBidi"/>
            <w:lang w:val="en-CA"/>
          </w:rPr>
          <w:t>https://doi.org/10.1071/BT14137</w:t>
        </w:r>
      </w:hyperlink>
    </w:p>
    <w:p w14:paraId="6D10BB63"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Elith</w:t>
      </w:r>
      <w:proofErr w:type="spellEnd"/>
      <w:r w:rsidRPr="00436611">
        <w:rPr>
          <w:rStyle w:val="PageNumber"/>
          <w:rFonts w:asciiTheme="majorBidi" w:hAnsiTheme="majorBidi" w:cstheme="majorBidi"/>
          <w:lang w:val="en-CA"/>
        </w:rPr>
        <w:t xml:space="preserve">, J., H. Graham, C., P. Anderson, R., </w:t>
      </w:r>
      <w:proofErr w:type="spellStart"/>
      <w:r w:rsidRPr="00436611">
        <w:rPr>
          <w:rStyle w:val="PageNumber"/>
          <w:rFonts w:asciiTheme="majorBidi" w:hAnsiTheme="majorBidi" w:cstheme="majorBidi"/>
          <w:lang w:val="en-CA"/>
        </w:rPr>
        <w:t>Dudík</w:t>
      </w:r>
      <w:proofErr w:type="spellEnd"/>
      <w:r w:rsidRPr="00436611">
        <w:rPr>
          <w:rStyle w:val="PageNumber"/>
          <w:rFonts w:asciiTheme="majorBidi" w:hAnsiTheme="majorBidi" w:cstheme="majorBidi"/>
          <w:lang w:val="en-CA"/>
        </w:rPr>
        <w:t xml:space="preserve">, M., Ferrier, S., </w:t>
      </w:r>
      <w:proofErr w:type="spellStart"/>
      <w:r w:rsidRPr="00436611">
        <w:rPr>
          <w:rStyle w:val="PageNumber"/>
          <w:rFonts w:asciiTheme="majorBidi" w:hAnsiTheme="majorBidi" w:cstheme="majorBidi"/>
          <w:lang w:val="en-CA"/>
        </w:rPr>
        <w:t>Guisan</w:t>
      </w:r>
      <w:proofErr w:type="spellEnd"/>
      <w:r w:rsidRPr="00436611">
        <w:rPr>
          <w:rStyle w:val="PageNumber"/>
          <w:rFonts w:asciiTheme="majorBidi" w:hAnsiTheme="majorBidi" w:cstheme="majorBidi"/>
          <w:lang w:val="en-CA"/>
        </w:rPr>
        <w:t xml:space="preserve">, A., J. </w:t>
      </w:r>
      <w:proofErr w:type="spellStart"/>
      <w:r w:rsidRPr="00436611">
        <w:rPr>
          <w:rStyle w:val="PageNumber"/>
          <w:rFonts w:asciiTheme="majorBidi" w:hAnsiTheme="majorBidi" w:cstheme="majorBidi"/>
          <w:lang w:val="en-CA"/>
        </w:rPr>
        <w:t>Hijmans</w:t>
      </w:r>
      <w:proofErr w:type="spellEnd"/>
      <w:r w:rsidRPr="00436611">
        <w:rPr>
          <w:rStyle w:val="PageNumber"/>
          <w:rFonts w:asciiTheme="majorBidi" w:hAnsiTheme="majorBidi" w:cstheme="majorBidi"/>
          <w:lang w:val="en-CA"/>
        </w:rPr>
        <w:t xml:space="preserve">, R., </w:t>
      </w:r>
      <w:r w:rsidRPr="00436611">
        <w:rPr>
          <w:rStyle w:val="PageNumber"/>
          <w:rFonts w:asciiTheme="majorBidi" w:hAnsiTheme="majorBidi" w:cstheme="majorBidi"/>
          <w:lang w:val="en-CA"/>
        </w:rPr>
        <w:tab/>
      </w:r>
      <w:proofErr w:type="spellStart"/>
      <w:r w:rsidRPr="00436611">
        <w:rPr>
          <w:rStyle w:val="PageNumber"/>
          <w:rFonts w:asciiTheme="majorBidi" w:hAnsiTheme="majorBidi" w:cstheme="majorBidi"/>
          <w:lang w:val="en-CA"/>
        </w:rPr>
        <w:t>Huettmann</w:t>
      </w:r>
      <w:proofErr w:type="spellEnd"/>
      <w:r w:rsidRPr="00436611">
        <w:rPr>
          <w:rStyle w:val="PageNumber"/>
          <w:rFonts w:asciiTheme="majorBidi" w:hAnsiTheme="majorBidi" w:cstheme="majorBidi"/>
          <w:lang w:val="en-CA"/>
        </w:rPr>
        <w:t xml:space="preserve">, F., R. </w:t>
      </w:r>
      <w:proofErr w:type="spellStart"/>
      <w:r w:rsidRPr="00436611">
        <w:rPr>
          <w:rStyle w:val="PageNumber"/>
          <w:rFonts w:asciiTheme="majorBidi" w:hAnsiTheme="majorBidi" w:cstheme="majorBidi"/>
          <w:lang w:val="en-CA"/>
        </w:rPr>
        <w:t>Leathwick</w:t>
      </w:r>
      <w:proofErr w:type="spellEnd"/>
      <w:r w:rsidRPr="00436611">
        <w:rPr>
          <w:rStyle w:val="PageNumber"/>
          <w:rFonts w:asciiTheme="majorBidi" w:hAnsiTheme="majorBidi" w:cstheme="majorBidi"/>
          <w:lang w:val="en-CA"/>
        </w:rPr>
        <w:t xml:space="preserve">, J., Lehmann, A., Li, J., G. </w:t>
      </w:r>
      <w:proofErr w:type="spellStart"/>
      <w:r w:rsidRPr="00436611">
        <w:rPr>
          <w:rStyle w:val="PageNumber"/>
          <w:rFonts w:asciiTheme="majorBidi" w:hAnsiTheme="majorBidi" w:cstheme="majorBidi"/>
          <w:lang w:val="en-CA"/>
        </w:rPr>
        <w:t>Lohmann</w:t>
      </w:r>
      <w:proofErr w:type="spellEnd"/>
      <w:r w:rsidRPr="00436611">
        <w:rPr>
          <w:rStyle w:val="PageNumber"/>
          <w:rFonts w:asciiTheme="majorBidi" w:hAnsiTheme="majorBidi" w:cstheme="majorBidi"/>
          <w:lang w:val="en-CA"/>
        </w:rPr>
        <w:t xml:space="preserve">, L., A. </w:t>
      </w:r>
      <w:proofErr w:type="spellStart"/>
      <w:r w:rsidRPr="00436611">
        <w:rPr>
          <w:rStyle w:val="PageNumber"/>
          <w:rFonts w:asciiTheme="majorBidi" w:hAnsiTheme="majorBidi" w:cstheme="majorBidi"/>
          <w:lang w:val="en-CA"/>
        </w:rPr>
        <w:t>Loiselle</w:t>
      </w:r>
      <w:proofErr w:type="spellEnd"/>
      <w:r w:rsidRPr="00436611">
        <w:rPr>
          <w:rStyle w:val="PageNumber"/>
          <w:rFonts w:asciiTheme="majorBidi" w:hAnsiTheme="majorBidi" w:cstheme="majorBidi"/>
          <w:lang w:val="en-CA"/>
        </w:rPr>
        <w:t xml:space="preserve">, B., </w:t>
      </w:r>
      <w:r w:rsidRPr="00436611">
        <w:rPr>
          <w:rStyle w:val="PageNumber"/>
          <w:rFonts w:asciiTheme="majorBidi" w:hAnsiTheme="majorBidi" w:cstheme="majorBidi"/>
          <w:lang w:val="en-CA"/>
        </w:rPr>
        <w:tab/>
      </w:r>
      <w:proofErr w:type="spellStart"/>
      <w:r w:rsidRPr="00436611">
        <w:rPr>
          <w:rStyle w:val="PageNumber"/>
          <w:rFonts w:asciiTheme="majorBidi" w:hAnsiTheme="majorBidi" w:cstheme="majorBidi"/>
          <w:lang w:val="en-CA"/>
        </w:rPr>
        <w:t>Manion</w:t>
      </w:r>
      <w:proofErr w:type="spellEnd"/>
      <w:r w:rsidRPr="00436611">
        <w:rPr>
          <w:rStyle w:val="PageNumber"/>
          <w:rFonts w:asciiTheme="majorBidi" w:hAnsiTheme="majorBidi" w:cstheme="majorBidi"/>
          <w:lang w:val="en-CA"/>
        </w:rPr>
        <w:t xml:space="preserve">, G., Moritz, C., Nakamura, M., </w:t>
      </w:r>
      <w:proofErr w:type="spellStart"/>
      <w:r w:rsidRPr="00436611">
        <w:rPr>
          <w:rStyle w:val="PageNumber"/>
          <w:rFonts w:asciiTheme="majorBidi" w:hAnsiTheme="majorBidi" w:cstheme="majorBidi"/>
          <w:lang w:val="en-CA"/>
        </w:rPr>
        <w:t>Nakazawa</w:t>
      </w:r>
      <w:proofErr w:type="spellEnd"/>
      <w:r w:rsidRPr="00436611">
        <w:rPr>
          <w:rStyle w:val="PageNumber"/>
          <w:rFonts w:asciiTheme="majorBidi" w:hAnsiTheme="majorBidi" w:cstheme="majorBidi"/>
          <w:lang w:val="en-CA"/>
        </w:rPr>
        <w:t xml:space="preserve">, Y., </w:t>
      </w:r>
      <w:proofErr w:type="spellStart"/>
      <w:r w:rsidRPr="00436611">
        <w:rPr>
          <w:rStyle w:val="PageNumber"/>
          <w:rFonts w:asciiTheme="majorBidi" w:hAnsiTheme="majorBidi" w:cstheme="majorBidi"/>
          <w:lang w:val="en-CA"/>
        </w:rPr>
        <w:t>McC</w:t>
      </w:r>
      <w:proofErr w:type="spellEnd"/>
      <w:r w:rsidRPr="00436611">
        <w:rPr>
          <w:rStyle w:val="PageNumber"/>
          <w:rFonts w:asciiTheme="majorBidi" w:hAnsiTheme="majorBidi" w:cstheme="majorBidi"/>
          <w:lang w:val="en-CA"/>
        </w:rPr>
        <w:t xml:space="preserve">. M. Overton, J., Townsend </w:t>
      </w:r>
      <w:r w:rsidRPr="00436611">
        <w:rPr>
          <w:rStyle w:val="PageNumber"/>
          <w:rFonts w:asciiTheme="majorBidi" w:hAnsiTheme="majorBidi" w:cstheme="majorBidi"/>
          <w:lang w:val="en-CA"/>
        </w:rPr>
        <w:tab/>
        <w:t>Peterson</w:t>
      </w:r>
      <w:r>
        <w:rPr>
          <w:rStyle w:val="PageNumber"/>
          <w:rFonts w:asciiTheme="majorBidi" w:hAnsiTheme="majorBidi" w:cstheme="majorBidi"/>
          <w:lang w:val="en-CA"/>
        </w:rPr>
        <w:t xml:space="preserve">, A., </w:t>
      </w:r>
      <w:r w:rsidRPr="00436611">
        <w:rPr>
          <w:rStyle w:val="PageNumber"/>
          <w:rFonts w:asciiTheme="majorBidi" w:hAnsiTheme="majorBidi" w:cstheme="majorBidi"/>
          <w:lang w:val="en-CA"/>
        </w:rPr>
        <w:t xml:space="preserve">E. Zimmermann, N. (2006). Novel methods improve prediction of </w:t>
      </w:r>
      <w:r w:rsidRPr="00436611">
        <w:rPr>
          <w:rStyle w:val="PageNumber"/>
          <w:rFonts w:asciiTheme="majorBidi" w:hAnsiTheme="majorBidi" w:cstheme="majorBidi"/>
          <w:lang w:val="en-CA"/>
        </w:rPr>
        <w:lastRenderedPageBreak/>
        <w:tab/>
        <w:t>species</w:t>
      </w:r>
      <w:r w:rsidRPr="00436611">
        <w:rPr>
          <w:rStyle w:val="PageNumber"/>
          <w:rFonts w:asciiTheme="majorBidi" w:hAnsiTheme="majorBidi" w:cstheme="majorBidi"/>
          <w:rtl/>
          <w:lang w:val="en-CA"/>
        </w:rPr>
        <w:t xml:space="preserve">’ </w:t>
      </w:r>
      <w:r w:rsidRPr="00436611">
        <w:rPr>
          <w:rStyle w:val="PageNumber"/>
          <w:rFonts w:asciiTheme="majorBidi" w:hAnsiTheme="majorBidi" w:cstheme="majorBidi"/>
          <w:lang w:val="en-CA"/>
        </w:rPr>
        <w:t xml:space="preserve">distributions from occurrence data. </w:t>
      </w:r>
      <w:proofErr w:type="spellStart"/>
      <w:r w:rsidRPr="00436611">
        <w:rPr>
          <w:rStyle w:val="PageNumber"/>
          <w:rFonts w:asciiTheme="majorBidi" w:hAnsiTheme="majorBidi" w:cstheme="majorBidi"/>
          <w:lang w:val="en-CA"/>
        </w:rPr>
        <w:t>Ecography</w:t>
      </w:r>
      <w:proofErr w:type="spellEnd"/>
      <w:r w:rsidRPr="00436611">
        <w:rPr>
          <w:rStyle w:val="PageNumber"/>
          <w:rFonts w:asciiTheme="majorBidi" w:hAnsiTheme="majorBidi" w:cstheme="majorBidi"/>
          <w:lang w:val="en-CA"/>
        </w:rPr>
        <w:t xml:space="preserve">, 29(2), 129–151. </w:t>
      </w:r>
      <w:r w:rsidRPr="00436611">
        <w:rPr>
          <w:rStyle w:val="PageNumber"/>
          <w:rFonts w:asciiTheme="majorBidi" w:hAnsiTheme="majorBidi" w:cstheme="majorBidi"/>
          <w:lang w:val="en-CA"/>
        </w:rPr>
        <w:tab/>
        <w:t>https://doi.org/10.1111/j.2006.0906-7590.04596.x</w:t>
      </w:r>
    </w:p>
    <w:p w14:paraId="35F1A6AC"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Eyre, A. C., Briscoe, N. J., Harley, D. K. P., </w:t>
      </w:r>
      <w:proofErr w:type="spellStart"/>
      <w:r w:rsidRPr="00436611">
        <w:rPr>
          <w:rStyle w:val="PageNumber"/>
          <w:rFonts w:asciiTheme="majorBidi" w:hAnsiTheme="majorBidi" w:cstheme="majorBidi"/>
          <w:lang w:val="en-CA"/>
        </w:rPr>
        <w:t>Lumsden</w:t>
      </w:r>
      <w:proofErr w:type="spellEnd"/>
      <w:r w:rsidRPr="00436611">
        <w:rPr>
          <w:rStyle w:val="PageNumber"/>
          <w:rFonts w:asciiTheme="majorBidi" w:hAnsiTheme="majorBidi" w:cstheme="majorBidi"/>
          <w:lang w:val="en-CA"/>
        </w:rPr>
        <w:t xml:space="preserve">, L. F., </w:t>
      </w:r>
      <w:proofErr w:type="spellStart"/>
      <w:r w:rsidRPr="00436611">
        <w:rPr>
          <w:rStyle w:val="PageNumber"/>
          <w:rFonts w:asciiTheme="majorBidi" w:hAnsiTheme="majorBidi" w:cstheme="majorBidi"/>
          <w:lang w:val="en-CA"/>
        </w:rPr>
        <w:t>McComb</w:t>
      </w:r>
      <w:proofErr w:type="spellEnd"/>
      <w:r w:rsidRPr="00436611">
        <w:rPr>
          <w:rStyle w:val="PageNumber"/>
          <w:rFonts w:asciiTheme="majorBidi" w:hAnsiTheme="majorBidi" w:cstheme="majorBidi"/>
          <w:lang w:val="en-CA"/>
        </w:rPr>
        <w:t xml:space="preserve">, L. B., &amp; </w:t>
      </w:r>
      <w:proofErr w:type="spellStart"/>
      <w:r w:rsidRPr="00436611">
        <w:rPr>
          <w:rStyle w:val="PageNumber"/>
          <w:rFonts w:asciiTheme="majorBidi" w:hAnsiTheme="majorBidi" w:cstheme="majorBidi"/>
          <w:lang w:val="en-CA"/>
        </w:rPr>
        <w:t>Lentini</w:t>
      </w:r>
      <w:proofErr w:type="spellEnd"/>
      <w:r w:rsidRPr="00436611">
        <w:rPr>
          <w:rStyle w:val="PageNumber"/>
          <w:rFonts w:asciiTheme="majorBidi" w:hAnsiTheme="majorBidi" w:cstheme="majorBidi"/>
          <w:lang w:val="en-CA"/>
        </w:rPr>
        <w:t xml:space="preserve">, P. E. </w:t>
      </w:r>
      <w:r w:rsidRPr="00436611">
        <w:rPr>
          <w:rStyle w:val="PageNumber"/>
          <w:rFonts w:asciiTheme="majorBidi" w:hAnsiTheme="majorBidi" w:cstheme="majorBidi"/>
          <w:lang w:val="en-CA"/>
        </w:rPr>
        <w:tab/>
        <w:t xml:space="preserve">(2022). Using species distribution models and decision tools to direct surveys and </w:t>
      </w:r>
      <w:r w:rsidRPr="00436611">
        <w:rPr>
          <w:rStyle w:val="PageNumber"/>
          <w:rFonts w:asciiTheme="majorBidi" w:hAnsiTheme="majorBidi" w:cstheme="majorBidi"/>
          <w:lang w:val="en-CA"/>
        </w:rPr>
        <w:tab/>
        <w:t xml:space="preserve">identify potential translocation sites for a critically endangered species. Diversity and </w:t>
      </w:r>
      <w:r w:rsidRPr="00436611">
        <w:rPr>
          <w:rStyle w:val="PageNumber"/>
          <w:rFonts w:asciiTheme="majorBidi" w:hAnsiTheme="majorBidi" w:cstheme="majorBidi"/>
          <w:lang w:val="en-CA"/>
        </w:rPr>
        <w:tab/>
        <w:t xml:space="preserve">Distributions, 28(4), 700–711. </w:t>
      </w:r>
      <w:hyperlink r:id="rId77" w:history="1">
        <w:r w:rsidRPr="00436611">
          <w:rPr>
            <w:rStyle w:val="PageNumber"/>
            <w:rFonts w:asciiTheme="majorBidi" w:hAnsiTheme="majorBidi" w:cstheme="majorBidi"/>
            <w:lang w:val="en-CA"/>
          </w:rPr>
          <w:t>https://doi.org/10.1111/ddi.13469</w:t>
        </w:r>
      </w:hyperlink>
    </w:p>
    <w:p w14:paraId="1293E8EF"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A., </w:t>
      </w:r>
      <w:proofErr w:type="spellStart"/>
      <w:r w:rsidRPr="00436611">
        <w:rPr>
          <w:rStyle w:val="PageNumber"/>
          <w:rFonts w:asciiTheme="majorBidi" w:hAnsiTheme="majorBidi" w:cstheme="majorBidi"/>
          <w:lang w:val="en-CA"/>
        </w:rPr>
        <w:t>Liczner</w:t>
      </w:r>
      <w:proofErr w:type="spellEnd"/>
      <w:r w:rsidRPr="00436611">
        <w:rPr>
          <w:rStyle w:val="PageNumber"/>
          <w:rFonts w:asciiTheme="majorBidi" w:hAnsiTheme="majorBidi" w:cstheme="majorBidi"/>
          <w:lang w:val="en-CA"/>
        </w:rPr>
        <w:t xml:space="preserve">, A. R.,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&amp;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(2018). The effect of consumer </w:t>
      </w:r>
      <w:r w:rsidRPr="00436611">
        <w:rPr>
          <w:rStyle w:val="PageNumber"/>
          <w:rFonts w:asciiTheme="majorBidi" w:hAnsiTheme="majorBidi" w:cstheme="majorBidi"/>
          <w:lang w:val="en-CA"/>
        </w:rPr>
        <w:tab/>
        <w:t xml:space="preserve">pressure and abiotic stress on positive plant interactions are mediated by extreme climatic </w:t>
      </w:r>
      <w:r w:rsidRPr="00436611">
        <w:rPr>
          <w:rStyle w:val="PageNumber"/>
          <w:rFonts w:asciiTheme="majorBidi" w:hAnsiTheme="majorBidi" w:cstheme="majorBidi"/>
          <w:lang w:val="en-CA"/>
        </w:rPr>
        <w:tab/>
        <w:t xml:space="preserve">events. New </w:t>
      </w:r>
      <w:proofErr w:type="spellStart"/>
      <w:r w:rsidRPr="00436611">
        <w:rPr>
          <w:rStyle w:val="PageNumber"/>
          <w:rFonts w:asciiTheme="majorBidi" w:hAnsiTheme="majorBidi" w:cstheme="majorBidi"/>
          <w:lang w:val="en-CA"/>
        </w:rPr>
        <w:t>Phytologist</w:t>
      </w:r>
      <w:proofErr w:type="spellEnd"/>
      <w:r w:rsidRPr="00436611">
        <w:rPr>
          <w:rStyle w:val="PageNumber"/>
          <w:rFonts w:asciiTheme="majorBidi" w:hAnsiTheme="majorBidi" w:cstheme="majorBidi"/>
          <w:lang w:val="en-CA"/>
        </w:rPr>
        <w:t>, 217(1), 140–150. https://doi.org/10.1111/nph.14778</w:t>
      </w:r>
    </w:p>
    <w:p w14:paraId="4F5BC123"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A.,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Powers, M., </w:t>
      </w:r>
      <w:proofErr w:type="spellStart"/>
      <w:r w:rsidRPr="00436611">
        <w:rPr>
          <w:rStyle w:val="PageNumber"/>
          <w:rFonts w:asciiTheme="majorBidi" w:hAnsiTheme="majorBidi" w:cstheme="majorBidi"/>
          <w:lang w:val="en-CA"/>
        </w:rPr>
        <w:t>Liczner</w:t>
      </w:r>
      <w:proofErr w:type="spellEnd"/>
      <w:r w:rsidRPr="00436611">
        <w:rPr>
          <w:rStyle w:val="PageNumber"/>
          <w:rFonts w:asciiTheme="majorBidi" w:hAnsiTheme="majorBidi" w:cstheme="majorBidi"/>
          <w:lang w:val="en-CA"/>
        </w:rPr>
        <w:t xml:space="preserve">, A. R., (Smith) </w:t>
      </w:r>
      <w:proofErr w:type="spellStart"/>
      <w:r w:rsidRPr="00436611">
        <w:rPr>
          <w:rStyle w:val="PageNumber"/>
          <w:rFonts w:asciiTheme="majorBidi" w:hAnsiTheme="majorBidi" w:cstheme="majorBidi"/>
          <w:lang w:val="en-CA"/>
        </w:rPr>
        <w:t>Woollett</w:t>
      </w:r>
      <w:proofErr w:type="spellEnd"/>
      <w:r w:rsidRPr="00436611">
        <w:rPr>
          <w:rStyle w:val="PageNumber"/>
          <w:rFonts w:asciiTheme="majorBidi" w:hAnsiTheme="majorBidi" w:cstheme="majorBidi"/>
          <w:lang w:val="en-CA"/>
        </w:rPr>
        <w:t xml:space="preserve">, D. A., Johnson, B., &amp; </w:t>
      </w:r>
      <w:r w:rsidRPr="00436611">
        <w:rPr>
          <w:rStyle w:val="PageNumber"/>
          <w:rFonts w:asciiTheme="majorBidi" w:hAnsiTheme="majorBidi" w:cstheme="majorBidi"/>
          <w:lang w:val="en-CA"/>
        </w:rPr>
        <w:tab/>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(2017). Non-trophic interactions in deserts: Facilitation, interference, and an </w:t>
      </w:r>
      <w:r w:rsidRPr="00436611">
        <w:rPr>
          <w:rStyle w:val="PageNumber"/>
          <w:rFonts w:asciiTheme="majorBidi" w:hAnsiTheme="majorBidi" w:cstheme="majorBidi"/>
          <w:lang w:val="en-CA"/>
        </w:rPr>
        <w:tab/>
        <w:t xml:space="preserve">endangered lizard species. Basic and Applied Ecology, 20, 51–61. </w:t>
      </w:r>
      <w:r w:rsidRPr="00436611">
        <w:rPr>
          <w:rStyle w:val="PageNumber"/>
          <w:rFonts w:asciiTheme="majorBidi" w:hAnsiTheme="majorBidi" w:cstheme="majorBidi"/>
          <w:lang w:val="en-CA"/>
        </w:rPr>
        <w:tab/>
      </w:r>
      <w:hyperlink r:id="rId78" w:history="1">
        <w:r w:rsidRPr="00436611">
          <w:rPr>
            <w:rStyle w:val="PageNumber"/>
            <w:rFonts w:asciiTheme="majorBidi" w:hAnsiTheme="majorBidi" w:cstheme="majorBidi"/>
            <w:lang w:val="en-CA"/>
          </w:rPr>
          <w:t>https://doi.org/10.1016/j.baae.2017.01.002</w:t>
        </w:r>
      </w:hyperlink>
    </w:p>
    <w:p w14:paraId="0E0D2AEB" w14:textId="77777777" w:rsidR="001B44DB" w:rsidRPr="00D27688" w:rsidRDefault="001B44DB" w:rsidP="001B44DB">
      <w:pPr>
        <w:spacing w:line="480" w:lineRule="auto"/>
        <w:rPr>
          <w:rStyle w:val="PageNumber"/>
        </w:rPr>
      </w:pPr>
      <w:proofErr w:type="spellStart"/>
      <w:r w:rsidRPr="00D27688">
        <w:t>Gaudenti</w:t>
      </w:r>
      <w:proofErr w:type="spellEnd"/>
      <w:r w:rsidRPr="00D27688">
        <w:t xml:space="preserve">, N., Nix, E., Maier, P., </w:t>
      </w:r>
      <w:proofErr w:type="spellStart"/>
      <w:r w:rsidRPr="00D27688">
        <w:t>Westphal</w:t>
      </w:r>
      <w:proofErr w:type="spellEnd"/>
      <w:r w:rsidRPr="00D27688">
        <w:t xml:space="preserve">, M. F., &amp; Taylor, E. N. (2021). Habitat heterogeneity </w:t>
      </w:r>
      <w:r>
        <w:tab/>
      </w:r>
      <w:r w:rsidRPr="00D27688">
        <w:t xml:space="preserve">affects the thermal ecology of an endangered lizard. Ecology and Evolution, 11(21), </w:t>
      </w:r>
      <w:r>
        <w:tab/>
      </w:r>
      <w:r w:rsidRPr="00D27688">
        <w:t xml:space="preserve">14843–14856. </w:t>
      </w:r>
      <w:hyperlink r:id="rId79" w:history="1">
        <w:r w:rsidRPr="00D27688">
          <w:t>https://doi.org/10.1002/ece3.8170</w:t>
        </w:r>
      </w:hyperlink>
    </w:p>
    <w:p w14:paraId="2A342CA0"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Germano</w:t>
      </w:r>
      <w:proofErr w:type="spellEnd"/>
      <w:r w:rsidRPr="00436611">
        <w:rPr>
          <w:rStyle w:val="PageNumber"/>
          <w:rFonts w:asciiTheme="majorBidi" w:hAnsiTheme="majorBidi" w:cstheme="majorBidi"/>
          <w:lang w:val="en-CA"/>
        </w:rPr>
        <w:t xml:space="preserve">, D. J. (2019). Activity and </w:t>
      </w:r>
      <w:r>
        <w:rPr>
          <w:rStyle w:val="PageNumber"/>
          <w:rFonts w:asciiTheme="majorBidi" w:hAnsiTheme="majorBidi" w:cstheme="majorBidi"/>
          <w:lang w:val="en-CA"/>
        </w:rPr>
        <w:t>t</w:t>
      </w:r>
      <w:r w:rsidRPr="00436611">
        <w:rPr>
          <w:rStyle w:val="PageNumber"/>
          <w:rFonts w:asciiTheme="majorBidi" w:hAnsiTheme="majorBidi" w:cstheme="majorBidi"/>
          <w:lang w:val="en-CA"/>
        </w:rPr>
        <w:t xml:space="preserve">hermal </w:t>
      </w:r>
      <w:r>
        <w:rPr>
          <w:rStyle w:val="PageNumber"/>
          <w:rFonts w:asciiTheme="majorBidi" w:hAnsiTheme="majorBidi" w:cstheme="majorBidi"/>
          <w:lang w:val="en-CA"/>
        </w:rPr>
        <w:t>b</w:t>
      </w:r>
      <w:r w:rsidRPr="00436611">
        <w:rPr>
          <w:rStyle w:val="PageNumber"/>
          <w:rFonts w:asciiTheme="majorBidi" w:hAnsiTheme="majorBidi" w:cstheme="majorBidi"/>
          <w:lang w:val="en-CA"/>
        </w:rPr>
        <w:t xml:space="preserve">iology of </w:t>
      </w:r>
      <w:r>
        <w:rPr>
          <w:rStyle w:val="PageNumber"/>
          <w:rFonts w:asciiTheme="majorBidi" w:hAnsiTheme="majorBidi" w:cstheme="majorBidi"/>
          <w:lang w:val="en-CA"/>
        </w:rPr>
        <w:t>b</w:t>
      </w:r>
      <w:r w:rsidRPr="00436611">
        <w:rPr>
          <w:rStyle w:val="PageNumber"/>
          <w:rFonts w:asciiTheme="majorBidi" w:hAnsiTheme="majorBidi" w:cstheme="majorBidi"/>
          <w:lang w:val="en-CA"/>
        </w:rPr>
        <w:t>lunt-</w:t>
      </w:r>
      <w:r>
        <w:rPr>
          <w:rStyle w:val="PageNumber"/>
          <w:rFonts w:asciiTheme="majorBidi" w:hAnsiTheme="majorBidi" w:cstheme="majorBidi"/>
          <w:lang w:val="en-CA"/>
        </w:rPr>
        <w:t>n</w:t>
      </w:r>
      <w:r w:rsidRPr="00436611">
        <w:rPr>
          <w:rStyle w:val="PageNumber"/>
          <w:rFonts w:asciiTheme="majorBidi" w:hAnsiTheme="majorBidi" w:cstheme="majorBidi"/>
          <w:lang w:val="en-CA"/>
        </w:rPr>
        <w:t xml:space="preserve">osed </w:t>
      </w:r>
      <w:r>
        <w:rPr>
          <w:rStyle w:val="PageNumber"/>
          <w:rFonts w:asciiTheme="majorBidi" w:hAnsiTheme="majorBidi" w:cstheme="majorBidi"/>
          <w:lang w:val="en-CA"/>
        </w:rPr>
        <w:t>l</w:t>
      </w:r>
      <w:r w:rsidRPr="00436611">
        <w:rPr>
          <w:rStyle w:val="PageNumber"/>
          <w:rFonts w:asciiTheme="majorBidi" w:hAnsiTheme="majorBidi" w:cstheme="majorBidi"/>
          <w:lang w:val="en-CA"/>
        </w:rPr>
        <w:t xml:space="preserve">eopard </w:t>
      </w:r>
      <w:r>
        <w:rPr>
          <w:rStyle w:val="PageNumber"/>
          <w:rFonts w:asciiTheme="majorBidi" w:hAnsiTheme="majorBidi" w:cstheme="majorBidi"/>
          <w:lang w:val="en-CA"/>
        </w:rPr>
        <w:t>l</w:t>
      </w:r>
      <w:r w:rsidRPr="00436611">
        <w:rPr>
          <w:rStyle w:val="PageNumber"/>
          <w:rFonts w:asciiTheme="majorBidi" w:hAnsiTheme="majorBidi" w:cstheme="majorBidi"/>
          <w:lang w:val="en-CA"/>
        </w:rPr>
        <w:t xml:space="preserve">izards </w:t>
      </w:r>
      <w:r w:rsidRPr="00436611">
        <w:rPr>
          <w:rStyle w:val="PageNumber"/>
          <w:rFonts w:asciiTheme="majorBidi" w:hAnsiTheme="majorBidi" w:cstheme="majorBidi"/>
          <w:lang w:val="en-CA"/>
        </w:rPr>
        <w:tab/>
        <w:t xml:space="preserve">(Gambelia </w:t>
      </w:r>
      <w:proofErr w:type="spellStart"/>
      <w:r w:rsidRPr="00436611">
        <w:rPr>
          <w:rStyle w:val="PageNumber"/>
          <w:rFonts w:asciiTheme="majorBidi" w:hAnsiTheme="majorBidi" w:cstheme="majorBidi"/>
          <w:lang w:val="en-CA"/>
        </w:rPr>
        <w:t>sila</w:t>
      </w:r>
      <w:proofErr w:type="spellEnd"/>
      <w:r w:rsidRPr="00436611">
        <w:rPr>
          <w:rStyle w:val="PageNumber"/>
          <w:rFonts w:asciiTheme="majorBidi" w:hAnsiTheme="majorBidi" w:cstheme="majorBidi"/>
          <w:lang w:val="en-CA"/>
        </w:rPr>
        <w:t xml:space="preserve">) in the San Joaquin Desert of California. Western North American </w:t>
      </w:r>
      <w:r w:rsidRPr="00436611">
        <w:rPr>
          <w:rStyle w:val="PageNumber"/>
          <w:rFonts w:asciiTheme="majorBidi" w:hAnsiTheme="majorBidi" w:cstheme="majorBidi"/>
          <w:lang w:val="en-CA"/>
        </w:rPr>
        <w:tab/>
        <w:t xml:space="preserve">Naturalist, 79(3), 428. </w:t>
      </w:r>
      <w:hyperlink r:id="rId80" w:history="1">
        <w:r w:rsidRPr="00436611">
          <w:rPr>
            <w:rStyle w:val="PageNumber"/>
            <w:rFonts w:asciiTheme="majorBidi" w:hAnsiTheme="majorBidi" w:cstheme="majorBidi"/>
            <w:lang w:val="en-CA"/>
          </w:rPr>
          <w:t>https://doi.org/10.3398/064.079.0311</w:t>
        </w:r>
      </w:hyperlink>
    </w:p>
    <w:p w14:paraId="2EA0B2E5"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Germano</w:t>
      </w:r>
      <w:proofErr w:type="spellEnd"/>
      <w:r w:rsidRPr="00436611">
        <w:rPr>
          <w:rStyle w:val="PageNumber"/>
          <w:rFonts w:asciiTheme="majorBidi" w:hAnsiTheme="majorBidi" w:cstheme="majorBidi"/>
          <w:lang w:val="en-CA"/>
        </w:rPr>
        <w:t xml:space="preserve">, D. J., &amp; </w:t>
      </w:r>
      <w:proofErr w:type="spellStart"/>
      <w:r w:rsidRPr="00436611">
        <w:rPr>
          <w:rStyle w:val="PageNumber"/>
          <w:rFonts w:asciiTheme="majorBidi" w:hAnsiTheme="majorBidi" w:cstheme="majorBidi"/>
          <w:lang w:val="en-CA"/>
        </w:rPr>
        <w:t>Rathbun</w:t>
      </w:r>
      <w:proofErr w:type="spellEnd"/>
      <w:r w:rsidRPr="00436611">
        <w:rPr>
          <w:rStyle w:val="PageNumber"/>
          <w:rFonts w:asciiTheme="majorBidi" w:hAnsiTheme="majorBidi" w:cstheme="majorBidi"/>
          <w:lang w:val="en-CA"/>
        </w:rPr>
        <w:t xml:space="preserve">, G. B. (2016). Home </w:t>
      </w:r>
      <w:r>
        <w:rPr>
          <w:rStyle w:val="PageNumber"/>
          <w:rFonts w:asciiTheme="majorBidi" w:hAnsiTheme="majorBidi" w:cstheme="majorBidi"/>
          <w:lang w:val="en-CA"/>
        </w:rPr>
        <w:t>r</w:t>
      </w:r>
      <w:r w:rsidRPr="00436611">
        <w:rPr>
          <w:rStyle w:val="PageNumber"/>
          <w:rFonts w:asciiTheme="majorBidi" w:hAnsiTheme="majorBidi" w:cstheme="majorBidi"/>
          <w:lang w:val="en-CA"/>
        </w:rPr>
        <w:t xml:space="preserve">ange and </w:t>
      </w:r>
      <w:r>
        <w:rPr>
          <w:rStyle w:val="PageNumber"/>
          <w:rFonts w:asciiTheme="majorBidi" w:hAnsiTheme="majorBidi" w:cstheme="majorBidi"/>
          <w:lang w:val="en-CA"/>
        </w:rPr>
        <w:t>h</w:t>
      </w:r>
      <w:r w:rsidRPr="00436611">
        <w:rPr>
          <w:rStyle w:val="PageNumber"/>
          <w:rFonts w:asciiTheme="majorBidi" w:hAnsiTheme="majorBidi" w:cstheme="majorBidi"/>
          <w:lang w:val="en-CA"/>
        </w:rPr>
        <w:t xml:space="preserve">abitat </w:t>
      </w:r>
      <w:r>
        <w:rPr>
          <w:rStyle w:val="PageNumber"/>
          <w:rFonts w:asciiTheme="majorBidi" w:hAnsiTheme="majorBidi" w:cstheme="majorBidi"/>
          <w:lang w:val="en-CA"/>
        </w:rPr>
        <w:t>u</w:t>
      </w:r>
      <w:r w:rsidRPr="00436611">
        <w:rPr>
          <w:rStyle w:val="PageNumber"/>
          <w:rFonts w:asciiTheme="majorBidi" w:hAnsiTheme="majorBidi" w:cstheme="majorBidi"/>
          <w:lang w:val="en-CA"/>
        </w:rPr>
        <w:t xml:space="preserve">se by </w:t>
      </w:r>
      <w:r>
        <w:rPr>
          <w:rStyle w:val="PageNumber"/>
          <w:rFonts w:asciiTheme="majorBidi" w:hAnsiTheme="majorBidi" w:cstheme="majorBidi"/>
          <w:lang w:val="en-CA"/>
        </w:rPr>
        <w:t>b</w:t>
      </w:r>
      <w:r w:rsidRPr="00436611">
        <w:rPr>
          <w:rStyle w:val="PageNumber"/>
          <w:rFonts w:asciiTheme="majorBidi" w:hAnsiTheme="majorBidi" w:cstheme="majorBidi"/>
          <w:lang w:val="en-CA"/>
        </w:rPr>
        <w:t xml:space="preserve">lunt-nosed </w:t>
      </w:r>
      <w:r>
        <w:rPr>
          <w:rStyle w:val="PageNumber"/>
          <w:rFonts w:asciiTheme="majorBidi" w:hAnsiTheme="majorBidi" w:cstheme="majorBidi"/>
          <w:lang w:val="en-CA"/>
        </w:rPr>
        <w:t>l</w:t>
      </w:r>
      <w:r w:rsidRPr="00436611">
        <w:rPr>
          <w:rStyle w:val="PageNumber"/>
          <w:rFonts w:asciiTheme="majorBidi" w:hAnsiTheme="majorBidi" w:cstheme="majorBidi"/>
          <w:lang w:val="en-CA"/>
        </w:rPr>
        <w:t xml:space="preserve">eopard </w:t>
      </w:r>
      <w:r w:rsidRPr="00436611">
        <w:rPr>
          <w:rStyle w:val="PageNumber"/>
          <w:rFonts w:asciiTheme="majorBidi" w:hAnsiTheme="majorBidi" w:cstheme="majorBidi"/>
          <w:lang w:val="en-CA"/>
        </w:rPr>
        <w:tab/>
      </w:r>
      <w:r>
        <w:rPr>
          <w:rStyle w:val="PageNumber"/>
          <w:rFonts w:asciiTheme="majorBidi" w:hAnsiTheme="majorBidi" w:cstheme="majorBidi"/>
          <w:lang w:val="en-CA"/>
        </w:rPr>
        <w:t>l</w:t>
      </w:r>
      <w:r w:rsidRPr="00436611">
        <w:rPr>
          <w:rStyle w:val="PageNumber"/>
          <w:rFonts w:asciiTheme="majorBidi" w:hAnsiTheme="majorBidi" w:cstheme="majorBidi"/>
          <w:lang w:val="en-CA"/>
        </w:rPr>
        <w:t xml:space="preserve">izards in the </w:t>
      </w:r>
      <w:r>
        <w:rPr>
          <w:rStyle w:val="PageNumber"/>
          <w:rFonts w:asciiTheme="majorBidi" w:hAnsiTheme="majorBidi" w:cstheme="majorBidi"/>
          <w:lang w:val="en-CA"/>
        </w:rPr>
        <w:t>s</w:t>
      </w:r>
      <w:r w:rsidRPr="00436611">
        <w:rPr>
          <w:rStyle w:val="PageNumber"/>
          <w:rFonts w:asciiTheme="majorBidi" w:hAnsiTheme="majorBidi" w:cstheme="majorBidi"/>
          <w:lang w:val="en-CA"/>
        </w:rPr>
        <w:t xml:space="preserve">outhern San Joaquin Desert of California. Journal of Herpetology, 50(3), </w:t>
      </w:r>
      <w:r w:rsidRPr="00436611">
        <w:rPr>
          <w:rStyle w:val="PageNumber"/>
          <w:rFonts w:asciiTheme="majorBidi" w:hAnsiTheme="majorBidi" w:cstheme="majorBidi"/>
          <w:lang w:val="en-CA"/>
        </w:rPr>
        <w:tab/>
        <w:t xml:space="preserve">429–434. </w:t>
      </w:r>
      <w:hyperlink r:id="rId81" w:history="1">
        <w:r w:rsidRPr="00436611">
          <w:rPr>
            <w:rStyle w:val="PageNumber"/>
            <w:rFonts w:asciiTheme="majorBidi" w:hAnsiTheme="majorBidi" w:cstheme="majorBidi"/>
            <w:lang w:val="en-CA"/>
          </w:rPr>
          <w:t>https://doi.org/10.1670/15-006</w:t>
        </w:r>
      </w:hyperlink>
    </w:p>
    <w:p w14:paraId="65FBBA94"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lastRenderedPageBreak/>
        <w:t>Germano</w:t>
      </w:r>
      <w:proofErr w:type="spellEnd"/>
      <w:r w:rsidRPr="00436611">
        <w:rPr>
          <w:rStyle w:val="PageNumber"/>
          <w:rFonts w:asciiTheme="majorBidi" w:hAnsiTheme="majorBidi" w:cstheme="majorBidi"/>
          <w:lang w:val="en-CA"/>
        </w:rPr>
        <w:t xml:space="preserve">, D. J., </w:t>
      </w:r>
      <w:proofErr w:type="spellStart"/>
      <w:r w:rsidRPr="00436611">
        <w:rPr>
          <w:rStyle w:val="PageNumber"/>
          <w:rFonts w:asciiTheme="majorBidi" w:hAnsiTheme="majorBidi" w:cstheme="majorBidi"/>
          <w:lang w:val="en-CA"/>
        </w:rPr>
        <w:t>Rathbun</w:t>
      </w:r>
      <w:proofErr w:type="spellEnd"/>
      <w:r w:rsidRPr="00436611">
        <w:rPr>
          <w:rStyle w:val="PageNumber"/>
          <w:rFonts w:asciiTheme="majorBidi" w:hAnsiTheme="majorBidi" w:cstheme="majorBidi"/>
          <w:lang w:val="en-CA"/>
        </w:rPr>
        <w:t xml:space="preserve">, G. B., </w:t>
      </w:r>
      <w:proofErr w:type="spellStart"/>
      <w:r w:rsidRPr="00436611">
        <w:rPr>
          <w:rStyle w:val="PageNumber"/>
          <w:rFonts w:asciiTheme="majorBidi" w:hAnsiTheme="majorBidi" w:cstheme="majorBidi"/>
          <w:lang w:val="en-CA"/>
        </w:rPr>
        <w:t>Saslaw</w:t>
      </w:r>
      <w:proofErr w:type="spellEnd"/>
      <w:r w:rsidRPr="00436611">
        <w:rPr>
          <w:rStyle w:val="PageNumber"/>
          <w:rFonts w:asciiTheme="majorBidi" w:hAnsiTheme="majorBidi" w:cstheme="majorBidi"/>
          <w:lang w:val="en-CA"/>
        </w:rPr>
        <w:t xml:space="preserve">, L. R., Cypher, B. L., Cypher, E. A., &amp; </w:t>
      </w:r>
      <w:proofErr w:type="spellStart"/>
      <w:r w:rsidRPr="00436611">
        <w:rPr>
          <w:rStyle w:val="PageNumber"/>
          <w:rFonts w:asciiTheme="majorBidi" w:hAnsiTheme="majorBidi" w:cstheme="majorBidi"/>
          <w:lang w:val="en-CA"/>
        </w:rPr>
        <w:t>Vredenburgh</w:t>
      </w:r>
      <w:proofErr w:type="spellEnd"/>
      <w:r w:rsidRPr="00436611">
        <w:rPr>
          <w:rStyle w:val="PageNumber"/>
          <w:rFonts w:asciiTheme="majorBidi" w:hAnsiTheme="majorBidi" w:cstheme="majorBidi"/>
          <w:lang w:val="en-CA"/>
        </w:rPr>
        <w:t xml:space="preserve">, L. </w:t>
      </w:r>
      <w:r w:rsidRPr="00436611">
        <w:rPr>
          <w:rStyle w:val="PageNumber"/>
          <w:rFonts w:asciiTheme="majorBidi" w:hAnsiTheme="majorBidi" w:cstheme="majorBidi"/>
          <w:lang w:val="en-CA"/>
        </w:rPr>
        <w:tab/>
        <w:t xml:space="preserve">M. (2011). The San Joaquin Desert of California: Ecologically </w:t>
      </w:r>
      <w:r>
        <w:rPr>
          <w:rStyle w:val="PageNumber"/>
          <w:rFonts w:asciiTheme="majorBidi" w:hAnsiTheme="majorBidi" w:cstheme="majorBidi"/>
          <w:lang w:val="en-CA"/>
        </w:rPr>
        <w:t>m</w:t>
      </w:r>
      <w:r w:rsidRPr="00436611">
        <w:rPr>
          <w:rStyle w:val="PageNumber"/>
          <w:rFonts w:asciiTheme="majorBidi" w:hAnsiTheme="majorBidi" w:cstheme="majorBidi"/>
          <w:lang w:val="en-CA"/>
        </w:rPr>
        <w:t xml:space="preserve">isunderstood and </w:t>
      </w:r>
      <w:r w:rsidRPr="00436611">
        <w:rPr>
          <w:rStyle w:val="PageNumber"/>
          <w:rFonts w:asciiTheme="majorBidi" w:hAnsiTheme="majorBidi" w:cstheme="majorBidi"/>
          <w:lang w:val="en-CA"/>
        </w:rPr>
        <w:tab/>
      </w:r>
      <w:r>
        <w:rPr>
          <w:rStyle w:val="PageNumber"/>
          <w:rFonts w:asciiTheme="majorBidi" w:hAnsiTheme="majorBidi" w:cstheme="majorBidi"/>
          <w:lang w:val="en-CA"/>
        </w:rPr>
        <w:t>o</w:t>
      </w:r>
      <w:r w:rsidRPr="00436611">
        <w:rPr>
          <w:rStyle w:val="PageNumber"/>
          <w:rFonts w:asciiTheme="majorBidi" w:hAnsiTheme="majorBidi" w:cstheme="majorBidi"/>
          <w:lang w:val="en-CA"/>
        </w:rPr>
        <w:t xml:space="preserve">verlooked. Natural Areas Journal, 31(2), 138–147. </w:t>
      </w:r>
      <w:r w:rsidRPr="00436611">
        <w:rPr>
          <w:rStyle w:val="PageNumber"/>
          <w:rFonts w:asciiTheme="majorBidi" w:hAnsiTheme="majorBidi" w:cstheme="majorBidi"/>
          <w:lang w:val="en-CA"/>
        </w:rPr>
        <w:tab/>
        <w:t>https://doi.org/10.3375/043.031.0206</w:t>
      </w:r>
    </w:p>
    <w:p w14:paraId="0531B33C"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Guisan</w:t>
      </w:r>
      <w:proofErr w:type="spellEnd"/>
      <w:r w:rsidRPr="00436611">
        <w:rPr>
          <w:rStyle w:val="PageNumber"/>
          <w:rFonts w:asciiTheme="majorBidi" w:hAnsiTheme="majorBidi" w:cstheme="majorBidi"/>
          <w:lang w:val="en-CA"/>
        </w:rPr>
        <w:t xml:space="preserve">, A., &amp; </w:t>
      </w:r>
      <w:proofErr w:type="spellStart"/>
      <w:r w:rsidRPr="00436611">
        <w:rPr>
          <w:rStyle w:val="PageNumber"/>
          <w:rFonts w:asciiTheme="majorBidi" w:hAnsiTheme="majorBidi" w:cstheme="majorBidi"/>
          <w:lang w:val="en-CA"/>
        </w:rPr>
        <w:t>Thuiller</w:t>
      </w:r>
      <w:proofErr w:type="spellEnd"/>
      <w:r w:rsidRPr="00436611">
        <w:rPr>
          <w:rStyle w:val="PageNumber"/>
          <w:rFonts w:asciiTheme="majorBidi" w:hAnsiTheme="majorBidi" w:cstheme="majorBidi"/>
          <w:lang w:val="en-CA"/>
        </w:rPr>
        <w:t xml:space="preserve">, W. (2005). Predicting species distribution: Offering more than simple </w:t>
      </w:r>
      <w:r w:rsidRPr="00436611">
        <w:rPr>
          <w:rStyle w:val="PageNumber"/>
          <w:rFonts w:asciiTheme="majorBidi" w:hAnsiTheme="majorBidi" w:cstheme="majorBidi"/>
          <w:lang w:val="en-CA"/>
        </w:rPr>
        <w:tab/>
        <w:t>habitat models. Ecology Letters, 8(9), 993–1009. https://doi.org/10.1111/j.1461-</w:t>
      </w:r>
      <w:r w:rsidRPr="00436611">
        <w:rPr>
          <w:rStyle w:val="PageNumber"/>
          <w:rFonts w:asciiTheme="majorBidi" w:hAnsiTheme="majorBidi" w:cstheme="majorBidi"/>
          <w:lang w:val="en-CA"/>
        </w:rPr>
        <w:tab/>
        <w:t>0248.</w:t>
      </w:r>
      <w:proofErr w:type="gramStart"/>
      <w:r w:rsidRPr="00436611">
        <w:rPr>
          <w:rStyle w:val="PageNumber"/>
          <w:rFonts w:asciiTheme="majorBidi" w:hAnsiTheme="majorBidi" w:cstheme="majorBidi"/>
          <w:lang w:val="en-CA"/>
        </w:rPr>
        <w:t>2005.00792.x</w:t>
      </w:r>
      <w:proofErr w:type="gramEnd"/>
    </w:p>
    <w:p w14:paraId="5EB5B4C0"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Hale, K. R. S., </w:t>
      </w:r>
      <w:proofErr w:type="spellStart"/>
      <w:r w:rsidRPr="00436611">
        <w:rPr>
          <w:rStyle w:val="PageNumber"/>
          <w:rFonts w:asciiTheme="majorBidi" w:hAnsiTheme="majorBidi" w:cstheme="majorBidi"/>
          <w:lang w:val="en-CA"/>
        </w:rPr>
        <w:t>Valdovinos</w:t>
      </w:r>
      <w:proofErr w:type="spellEnd"/>
      <w:r w:rsidRPr="00436611">
        <w:rPr>
          <w:rStyle w:val="PageNumber"/>
          <w:rFonts w:asciiTheme="majorBidi" w:hAnsiTheme="majorBidi" w:cstheme="majorBidi"/>
          <w:lang w:val="en-CA"/>
        </w:rPr>
        <w:t xml:space="preserve">, F. S., &amp; Martinez, N. D. (2020). Mutualism increases diversity, </w:t>
      </w:r>
      <w:r w:rsidRPr="00436611">
        <w:rPr>
          <w:rStyle w:val="PageNumber"/>
          <w:rFonts w:asciiTheme="majorBidi" w:hAnsiTheme="majorBidi" w:cstheme="majorBidi"/>
          <w:lang w:val="en-CA"/>
        </w:rPr>
        <w:tab/>
        <w:t xml:space="preserve">stability, and function of multiplex networks that integrate pollinators into food webs. </w:t>
      </w:r>
      <w:r w:rsidRPr="00436611">
        <w:rPr>
          <w:rStyle w:val="PageNumber"/>
          <w:rFonts w:asciiTheme="majorBidi" w:hAnsiTheme="majorBidi" w:cstheme="majorBidi"/>
          <w:lang w:val="en-CA"/>
        </w:rPr>
        <w:tab/>
        <w:t xml:space="preserve">Nature </w:t>
      </w:r>
      <w:r w:rsidRPr="00436611">
        <w:rPr>
          <w:rStyle w:val="PageNumber"/>
          <w:rFonts w:asciiTheme="majorBidi" w:hAnsiTheme="majorBidi" w:cstheme="majorBidi"/>
          <w:lang w:val="en-CA"/>
        </w:rPr>
        <w:tab/>
        <w:t>Communications, 11(1), 2182. https://doi.org/10.1038/s41467-020-15688-w</w:t>
      </w:r>
    </w:p>
    <w:p w14:paraId="7BE40D2D" w14:textId="77777777" w:rsidR="001B44DB" w:rsidRDefault="001B44DB" w:rsidP="001B44DB">
      <w:pPr>
        <w:pStyle w:val="Body"/>
        <w:spacing w:line="480" w:lineRule="auto"/>
        <w:rPr>
          <w:rStyle w:val="PageNumber"/>
          <w:rFonts w:asciiTheme="majorBidi" w:hAnsiTheme="majorBidi" w:cstheme="majorBidi"/>
          <w:lang w:val="en-CA"/>
        </w:rPr>
      </w:pPr>
      <w:r w:rsidRPr="00436611">
        <w:rPr>
          <w:rStyle w:val="PageNumber"/>
          <w:rFonts w:asciiTheme="majorBidi" w:hAnsiTheme="majorBidi" w:cstheme="majorBidi"/>
          <w:lang w:val="en-CA"/>
        </w:rPr>
        <w:t xml:space="preserve">Ivey, K. N., Cornwall, M., Crowell, H., </w:t>
      </w:r>
      <w:proofErr w:type="spellStart"/>
      <w:r w:rsidRPr="00436611">
        <w:rPr>
          <w:rStyle w:val="PageNumber"/>
          <w:rFonts w:asciiTheme="majorBidi" w:hAnsiTheme="majorBidi" w:cstheme="majorBidi"/>
          <w:lang w:val="en-CA"/>
        </w:rPr>
        <w:t>Ghazian</w:t>
      </w:r>
      <w:proofErr w:type="spellEnd"/>
      <w:r w:rsidRPr="00436611">
        <w:rPr>
          <w:rStyle w:val="PageNumber"/>
          <w:rFonts w:asciiTheme="majorBidi" w:hAnsiTheme="majorBidi" w:cstheme="majorBidi"/>
          <w:lang w:val="en-CA"/>
        </w:rPr>
        <w:t xml:space="preserve">, N., Nix, E., Owen, M., Zuliani, M.,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w:t>
      </w:r>
      <w:r w:rsidRPr="00436611">
        <w:rPr>
          <w:rStyle w:val="PageNumber"/>
          <w:rFonts w:asciiTheme="majorBidi" w:hAnsiTheme="majorBidi" w:cstheme="majorBidi"/>
          <w:lang w:val="en-CA"/>
        </w:rPr>
        <w:tab/>
        <w:t xml:space="preserve">J.,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&amp; Taylor, E. (2020). Thermal ecology of the federally endangered </w:t>
      </w:r>
      <w:r w:rsidRPr="00436611">
        <w:rPr>
          <w:rStyle w:val="PageNumber"/>
          <w:rFonts w:asciiTheme="majorBidi" w:hAnsiTheme="majorBidi" w:cstheme="majorBidi"/>
          <w:lang w:val="en-CA"/>
        </w:rPr>
        <w:tab/>
        <w:t xml:space="preserve">blunt-nosed leopard lizard (Gambelia </w:t>
      </w:r>
      <w:proofErr w:type="spellStart"/>
      <w:r w:rsidRPr="00436611">
        <w:rPr>
          <w:rStyle w:val="PageNumber"/>
          <w:rFonts w:asciiTheme="majorBidi" w:hAnsiTheme="majorBidi" w:cstheme="majorBidi"/>
          <w:lang w:val="en-CA"/>
        </w:rPr>
        <w:t>sila</w:t>
      </w:r>
      <w:proofErr w:type="spellEnd"/>
      <w:r w:rsidRPr="00436611">
        <w:rPr>
          <w:rStyle w:val="PageNumber"/>
          <w:rFonts w:asciiTheme="majorBidi" w:hAnsiTheme="majorBidi" w:cstheme="majorBidi"/>
          <w:lang w:val="en-CA"/>
        </w:rPr>
        <w:t xml:space="preserve">). Conservation Physiology, 8(1), coaa014. </w:t>
      </w:r>
      <w:r w:rsidRPr="00436611">
        <w:rPr>
          <w:rStyle w:val="PageNumber"/>
          <w:rFonts w:asciiTheme="majorBidi" w:hAnsiTheme="majorBidi" w:cstheme="majorBidi"/>
          <w:lang w:val="en-CA"/>
        </w:rPr>
        <w:tab/>
        <w:t>https://doi.org/10.1093/conphys/coaa014</w:t>
      </w:r>
    </w:p>
    <w:p w14:paraId="76DA78F8"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Ivey, K. N., Cornwall, M. B., </w:t>
      </w:r>
      <w:proofErr w:type="spellStart"/>
      <w:r w:rsidRPr="00436611">
        <w:rPr>
          <w:rStyle w:val="PageNumber"/>
          <w:rFonts w:asciiTheme="majorBidi" w:hAnsiTheme="majorBidi" w:cstheme="majorBidi"/>
          <w:lang w:val="en-CA"/>
        </w:rPr>
        <w:t>Gaudenti</w:t>
      </w:r>
      <w:proofErr w:type="spellEnd"/>
      <w:r w:rsidRPr="00436611">
        <w:rPr>
          <w:rStyle w:val="PageNumber"/>
          <w:rFonts w:asciiTheme="majorBidi" w:hAnsiTheme="majorBidi" w:cstheme="majorBidi"/>
          <w:lang w:val="en-CA"/>
        </w:rPr>
        <w:t xml:space="preserve">, N., Maier, P. H., </w:t>
      </w:r>
      <w:proofErr w:type="spellStart"/>
      <w:r w:rsidRPr="00436611">
        <w:rPr>
          <w:rStyle w:val="PageNumber"/>
          <w:rFonts w:asciiTheme="majorBidi" w:hAnsiTheme="majorBidi" w:cstheme="majorBidi"/>
          <w:lang w:val="en-CA"/>
        </w:rPr>
        <w:t>Ghazian</w:t>
      </w:r>
      <w:proofErr w:type="spellEnd"/>
      <w:r w:rsidRPr="00436611">
        <w:rPr>
          <w:rStyle w:val="PageNumber"/>
          <w:rFonts w:asciiTheme="majorBidi" w:hAnsiTheme="majorBidi" w:cstheme="majorBidi"/>
          <w:lang w:val="en-CA"/>
        </w:rPr>
        <w:t xml:space="preserve">, N., Owen, M., Nix, E., </w:t>
      </w:r>
      <w:r w:rsidRPr="00436611">
        <w:rPr>
          <w:rStyle w:val="PageNumber"/>
          <w:rFonts w:asciiTheme="majorBidi" w:hAnsiTheme="majorBidi" w:cstheme="majorBidi"/>
          <w:lang w:val="en-CA"/>
        </w:rPr>
        <w:tab/>
        <w:t xml:space="preserve">Zuliani, M.,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F., &amp; Taylor, E. N. (2022). Temperature-based </w:t>
      </w:r>
      <w:r w:rsidRPr="00436611">
        <w:rPr>
          <w:rStyle w:val="PageNumber"/>
          <w:rFonts w:asciiTheme="majorBidi" w:hAnsiTheme="majorBidi" w:cstheme="majorBidi"/>
          <w:lang w:val="en-CA"/>
        </w:rPr>
        <w:tab/>
        <w:t xml:space="preserve">activity estimation accurately predicts surface activity, but not microhabitat use, in the </w:t>
      </w:r>
      <w:r w:rsidRPr="00436611">
        <w:rPr>
          <w:rStyle w:val="PageNumber"/>
          <w:rFonts w:asciiTheme="majorBidi" w:hAnsiTheme="majorBidi" w:cstheme="majorBidi"/>
          <w:lang w:val="en-CA"/>
        </w:rPr>
        <w:tab/>
        <w:t xml:space="preserve">Endangered </w:t>
      </w:r>
      <w:proofErr w:type="spellStart"/>
      <w:r w:rsidRPr="00436611">
        <w:rPr>
          <w:rStyle w:val="PageNumber"/>
          <w:rFonts w:asciiTheme="majorBidi" w:hAnsiTheme="majorBidi" w:cstheme="majorBidi"/>
          <w:lang w:val="en-CA"/>
        </w:rPr>
        <w:t>heliothermic</w:t>
      </w:r>
      <w:proofErr w:type="spellEnd"/>
      <w:r w:rsidRPr="00436611">
        <w:rPr>
          <w:rStyle w:val="PageNumber"/>
          <w:rFonts w:asciiTheme="majorBidi" w:hAnsiTheme="majorBidi" w:cstheme="majorBidi"/>
          <w:lang w:val="en-CA"/>
        </w:rPr>
        <w:t xml:space="preserve"> lizard Gambelia </w:t>
      </w:r>
      <w:proofErr w:type="spellStart"/>
      <w:r w:rsidRPr="00436611">
        <w:rPr>
          <w:rStyle w:val="PageNumber"/>
          <w:rFonts w:asciiTheme="majorBidi" w:hAnsiTheme="majorBidi" w:cstheme="majorBidi"/>
          <w:lang w:val="en-CA"/>
        </w:rPr>
        <w:t>sila</w:t>
      </w:r>
      <w:proofErr w:type="spellEnd"/>
      <w:r w:rsidRPr="00436611">
        <w:rPr>
          <w:rStyle w:val="PageNumber"/>
          <w:rFonts w:asciiTheme="majorBidi" w:hAnsiTheme="majorBidi" w:cstheme="majorBidi"/>
          <w:lang w:val="en-CA"/>
        </w:rPr>
        <w:t xml:space="preserve">. </w:t>
      </w:r>
      <w:proofErr w:type="spellStart"/>
      <w:r w:rsidRPr="00436611">
        <w:rPr>
          <w:rStyle w:val="PageNumber"/>
          <w:rFonts w:asciiTheme="majorBidi" w:hAnsiTheme="majorBidi" w:cstheme="majorBidi"/>
          <w:lang w:val="en-CA"/>
        </w:rPr>
        <w:t>Amphib</w:t>
      </w:r>
      <w:proofErr w:type="spellEnd"/>
      <w:r w:rsidRPr="00436611">
        <w:rPr>
          <w:rStyle w:val="PageNumber"/>
          <w:rFonts w:asciiTheme="majorBidi" w:hAnsiTheme="majorBidi" w:cstheme="majorBidi"/>
          <w:lang w:val="en-CA"/>
        </w:rPr>
        <w:t xml:space="preserve">. Reptile </w:t>
      </w:r>
      <w:proofErr w:type="spellStart"/>
      <w:r w:rsidRPr="00436611">
        <w:rPr>
          <w:rStyle w:val="PageNumber"/>
          <w:rFonts w:asciiTheme="majorBidi" w:hAnsiTheme="majorBidi" w:cstheme="majorBidi"/>
          <w:lang w:val="en-CA"/>
        </w:rPr>
        <w:t>Conserv</w:t>
      </w:r>
      <w:proofErr w:type="spellEnd"/>
      <w:r w:rsidRPr="00436611">
        <w:rPr>
          <w:rStyle w:val="PageNumber"/>
          <w:rFonts w:asciiTheme="majorBidi" w:hAnsiTheme="majorBidi" w:cstheme="majorBidi"/>
          <w:lang w:val="en-CA"/>
        </w:rPr>
        <w:t>., 16(1), 10.</w:t>
      </w:r>
    </w:p>
    <w:p w14:paraId="365FCB97" w14:textId="77777777" w:rsidR="001B44DB" w:rsidRDefault="001B44DB" w:rsidP="001B44DB">
      <w:pPr>
        <w:pStyle w:val="Body"/>
        <w:spacing w:line="480" w:lineRule="auto"/>
        <w:rPr>
          <w:rStyle w:val="PageNumber"/>
          <w:rFonts w:asciiTheme="majorBidi" w:hAnsiTheme="majorBidi" w:cstheme="majorBidi"/>
          <w:lang w:val="en-CA"/>
        </w:rPr>
      </w:pPr>
      <w:r w:rsidRPr="00E5207A">
        <w:rPr>
          <w:rStyle w:val="PageNumber"/>
          <w:rFonts w:asciiTheme="majorBidi" w:hAnsiTheme="majorBidi" w:cstheme="majorBidi"/>
          <w:lang w:val="en-CA"/>
        </w:rPr>
        <w:t>Kelsey, R., Hart,</w:t>
      </w:r>
      <w:r>
        <w:rPr>
          <w:rStyle w:val="PageNumber"/>
          <w:rFonts w:asciiTheme="majorBidi" w:hAnsiTheme="majorBidi" w:cstheme="majorBidi"/>
          <w:lang w:val="en-CA"/>
        </w:rPr>
        <w:t xml:space="preserve"> A.,</w:t>
      </w:r>
      <w:r w:rsidRPr="00E5207A">
        <w:rPr>
          <w:rStyle w:val="PageNumber"/>
          <w:rFonts w:asciiTheme="majorBidi" w:hAnsiTheme="majorBidi" w:cstheme="majorBidi"/>
          <w:lang w:val="en-CA"/>
        </w:rPr>
        <w:t xml:space="preserve"> Butterfield, </w:t>
      </w:r>
      <w:r>
        <w:rPr>
          <w:rStyle w:val="PageNumber"/>
          <w:rFonts w:asciiTheme="majorBidi" w:hAnsiTheme="majorBidi" w:cstheme="majorBidi"/>
          <w:lang w:val="en-CA"/>
        </w:rPr>
        <w:t xml:space="preserve">H. S. &amp; </w:t>
      </w:r>
      <w:proofErr w:type="spellStart"/>
      <w:r w:rsidRPr="00E5207A">
        <w:rPr>
          <w:rStyle w:val="PageNumber"/>
          <w:rFonts w:asciiTheme="majorBidi" w:hAnsiTheme="majorBidi" w:cstheme="majorBidi"/>
          <w:lang w:val="en-CA"/>
        </w:rPr>
        <w:t>Vink</w:t>
      </w:r>
      <w:proofErr w:type="spellEnd"/>
      <w:r>
        <w:rPr>
          <w:rStyle w:val="PageNumber"/>
          <w:rFonts w:asciiTheme="majorBidi" w:hAnsiTheme="majorBidi" w:cstheme="majorBidi"/>
          <w:lang w:val="en-CA"/>
        </w:rPr>
        <w:t>, D.</w:t>
      </w:r>
      <w:r w:rsidRPr="00E5207A">
        <w:rPr>
          <w:rStyle w:val="PageNumber"/>
          <w:rFonts w:asciiTheme="majorBidi" w:hAnsiTheme="majorBidi" w:cstheme="majorBidi"/>
          <w:lang w:val="en-CA"/>
        </w:rPr>
        <w:t xml:space="preserve"> </w:t>
      </w:r>
      <w:r>
        <w:rPr>
          <w:rStyle w:val="PageNumber"/>
          <w:rFonts w:asciiTheme="majorBidi" w:hAnsiTheme="majorBidi" w:cstheme="majorBidi"/>
          <w:lang w:val="en-CA"/>
        </w:rPr>
        <w:t>(</w:t>
      </w:r>
      <w:r w:rsidRPr="00E5207A">
        <w:rPr>
          <w:rStyle w:val="PageNumber"/>
          <w:rFonts w:asciiTheme="majorBidi" w:hAnsiTheme="majorBidi" w:cstheme="majorBidi"/>
          <w:lang w:val="en-CA"/>
        </w:rPr>
        <w:t>2018</w:t>
      </w:r>
      <w:r>
        <w:rPr>
          <w:rStyle w:val="PageNumber"/>
          <w:rFonts w:asciiTheme="majorBidi" w:hAnsiTheme="majorBidi" w:cstheme="majorBidi"/>
          <w:lang w:val="en-CA"/>
        </w:rPr>
        <w:t>)</w:t>
      </w:r>
      <w:r w:rsidRPr="00E5207A">
        <w:rPr>
          <w:rStyle w:val="PageNumber"/>
          <w:rFonts w:asciiTheme="majorBidi" w:hAnsiTheme="majorBidi" w:cstheme="majorBidi"/>
          <w:lang w:val="en-CA"/>
        </w:rPr>
        <w:t xml:space="preserve">. Groundwater sustainability in the San </w:t>
      </w:r>
      <w:r>
        <w:rPr>
          <w:rStyle w:val="PageNumber"/>
          <w:rFonts w:asciiTheme="majorBidi" w:hAnsiTheme="majorBidi" w:cstheme="majorBidi"/>
          <w:lang w:val="en-CA"/>
        </w:rPr>
        <w:tab/>
      </w:r>
      <w:r w:rsidRPr="00E5207A">
        <w:rPr>
          <w:rStyle w:val="PageNumber"/>
          <w:rFonts w:asciiTheme="majorBidi" w:hAnsiTheme="majorBidi" w:cstheme="majorBidi"/>
          <w:lang w:val="en-CA"/>
        </w:rPr>
        <w:t xml:space="preserve">Joaquin Valley: </w:t>
      </w:r>
      <w:r>
        <w:rPr>
          <w:rStyle w:val="PageNumber"/>
          <w:rFonts w:asciiTheme="majorBidi" w:hAnsiTheme="majorBidi" w:cstheme="majorBidi"/>
          <w:lang w:val="en-CA"/>
        </w:rPr>
        <w:t>M</w:t>
      </w:r>
      <w:r w:rsidRPr="00E5207A">
        <w:rPr>
          <w:rStyle w:val="PageNumber"/>
          <w:rFonts w:asciiTheme="majorBidi" w:hAnsiTheme="majorBidi" w:cstheme="majorBidi"/>
          <w:lang w:val="en-CA"/>
        </w:rPr>
        <w:t xml:space="preserve">ultiple benefits if agricultural lands are retired strategically. California </w:t>
      </w:r>
      <w:r>
        <w:rPr>
          <w:rStyle w:val="PageNumber"/>
          <w:rFonts w:asciiTheme="majorBidi" w:hAnsiTheme="majorBidi" w:cstheme="majorBidi"/>
          <w:lang w:val="en-CA"/>
        </w:rPr>
        <w:tab/>
      </w:r>
      <w:r w:rsidRPr="00E5207A">
        <w:rPr>
          <w:rStyle w:val="PageNumber"/>
          <w:rFonts w:asciiTheme="majorBidi" w:hAnsiTheme="majorBidi" w:cstheme="majorBidi"/>
          <w:lang w:val="en-CA"/>
        </w:rPr>
        <w:t>Agriculture 72(3): 151-154. https://doi.org/10.3733/ca.2018a0029.</w:t>
      </w:r>
    </w:p>
    <w:p w14:paraId="14121F53" w14:textId="77777777" w:rsidR="001B44DB" w:rsidRPr="008A068D" w:rsidRDefault="001B44DB" w:rsidP="001B44DB">
      <w:pPr>
        <w:spacing w:line="480" w:lineRule="auto"/>
        <w:rPr>
          <w:rStyle w:val="PageNumber"/>
        </w:rPr>
      </w:pPr>
      <w:r w:rsidRPr="008A068D">
        <w:t xml:space="preserve">Kingsford, R. T., West, R. S., </w:t>
      </w:r>
      <w:proofErr w:type="spellStart"/>
      <w:r w:rsidRPr="008A068D">
        <w:t>Pedler</w:t>
      </w:r>
      <w:proofErr w:type="spellEnd"/>
      <w:r w:rsidRPr="008A068D">
        <w:t xml:space="preserve">, R. D., Keith, D. A., </w:t>
      </w:r>
      <w:proofErr w:type="spellStart"/>
      <w:r w:rsidRPr="008A068D">
        <w:t>Moseby</w:t>
      </w:r>
      <w:proofErr w:type="spellEnd"/>
      <w:r w:rsidRPr="008A068D">
        <w:t xml:space="preserve">, K. E., Read, J. L., </w:t>
      </w:r>
      <w:proofErr w:type="spellStart"/>
      <w:r w:rsidRPr="008A068D">
        <w:t>Letnic</w:t>
      </w:r>
      <w:proofErr w:type="spellEnd"/>
      <w:r w:rsidRPr="008A068D">
        <w:t xml:space="preserve">, M., </w:t>
      </w:r>
      <w:r>
        <w:tab/>
      </w:r>
      <w:r w:rsidRPr="008A068D">
        <w:t>Leggett, K. E. A., &amp; Ryall, S. R. (2021). Strategic adaptive management planning—</w:t>
      </w:r>
      <w:r>
        <w:tab/>
      </w:r>
      <w:r w:rsidRPr="008A068D">
        <w:t xml:space="preserve">Restoring a desert ecosystem by managing introduced species and native herbivores and </w:t>
      </w:r>
      <w:r>
        <w:lastRenderedPageBreak/>
        <w:tab/>
      </w:r>
      <w:r w:rsidRPr="008A068D">
        <w:t xml:space="preserve">reintroducing mammals. Conservation Science and Practice, 3(2). </w:t>
      </w:r>
      <w:r>
        <w:tab/>
      </w:r>
      <w:hyperlink r:id="rId82" w:history="1">
        <w:r w:rsidRPr="008A068D">
          <w:t>https://doi.org/10.1111/csp2.268</w:t>
        </w:r>
      </w:hyperlink>
    </w:p>
    <w:p w14:paraId="164860DD"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Lele</w:t>
      </w:r>
      <w:proofErr w:type="spellEnd"/>
      <w:r w:rsidRPr="00436611">
        <w:rPr>
          <w:rStyle w:val="PageNumber"/>
          <w:rFonts w:asciiTheme="majorBidi" w:hAnsiTheme="majorBidi" w:cstheme="majorBidi"/>
          <w:lang w:val="en-CA"/>
        </w:rPr>
        <w:t xml:space="preserve">, S. R., Merrill, E. H., </w:t>
      </w:r>
      <w:proofErr w:type="spellStart"/>
      <w:r w:rsidRPr="00436611">
        <w:rPr>
          <w:rStyle w:val="PageNumber"/>
          <w:rFonts w:asciiTheme="majorBidi" w:hAnsiTheme="majorBidi" w:cstheme="majorBidi"/>
          <w:lang w:val="en-CA"/>
        </w:rPr>
        <w:t>Keim</w:t>
      </w:r>
      <w:proofErr w:type="spellEnd"/>
      <w:r w:rsidRPr="00436611">
        <w:rPr>
          <w:rStyle w:val="PageNumber"/>
          <w:rFonts w:asciiTheme="majorBidi" w:hAnsiTheme="majorBidi" w:cstheme="majorBidi"/>
          <w:lang w:val="en-CA"/>
        </w:rPr>
        <w:t xml:space="preserve">, J., &amp; Boyce, M. S. (2013). Selection, use, choice and </w:t>
      </w:r>
      <w:r w:rsidRPr="00436611">
        <w:rPr>
          <w:rStyle w:val="PageNumber"/>
          <w:rFonts w:asciiTheme="majorBidi" w:hAnsiTheme="majorBidi" w:cstheme="majorBidi"/>
          <w:lang w:val="en-CA"/>
        </w:rPr>
        <w:tab/>
        <w:t xml:space="preserve">occupancy: Clarifying concepts in resource selection studies. Journal of Animal Ecology, </w:t>
      </w:r>
      <w:r w:rsidRPr="00436611">
        <w:rPr>
          <w:rStyle w:val="PageNumber"/>
          <w:rFonts w:asciiTheme="majorBidi" w:hAnsiTheme="majorBidi" w:cstheme="majorBidi"/>
          <w:lang w:val="en-CA"/>
        </w:rPr>
        <w:tab/>
        <w:t>82(6), 1183–1191. https://doi.org/10.1111/1365-2656.12141</w:t>
      </w:r>
    </w:p>
    <w:p w14:paraId="71B8AA1E"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Loera, I., Sosa, V., &amp; </w:t>
      </w:r>
      <w:proofErr w:type="spellStart"/>
      <w:r w:rsidRPr="00436611">
        <w:rPr>
          <w:rStyle w:val="PageNumber"/>
          <w:rFonts w:asciiTheme="majorBidi" w:hAnsiTheme="majorBidi" w:cstheme="majorBidi"/>
          <w:lang w:val="en-CA"/>
        </w:rPr>
        <w:t>Ickert</w:t>
      </w:r>
      <w:proofErr w:type="spellEnd"/>
      <w:r w:rsidRPr="00436611">
        <w:rPr>
          <w:rStyle w:val="PageNumber"/>
          <w:rFonts w:asciiTheme="majorBidi" w:hAnsiTheme="majorBidi" w:cstheme="majorBidi"/>
          <w:lang w:val="en-CA"/>
        </w:rPr>
        <w:t xml:space="preserve">-Bond, S. M. (2012). Diversification in North American arid lands: </w:t>
      </w:r>
      <w:r w:rsidRPr="00436611">
        <w:rPr>
          <w:rStyle w:val="PageNumber"/>
          <w:rFonts w:asciiTheme="majorBidi" w:hAnsiTheme="majorBidi" w:cstheme="majorBidi"/>
          <w:lang w:val="en-CA"/>
        </w:rPr>
        <w:tab/>
        <w:t xml:space="preserve">Niche conservatism, divergence and expansion of habitat explain speciation in the genus </w:t>
      </w:r>
      <w:r w:rsidRPr="00436611">
        <w:rPr>
          <w:rStyle w:val="PageNumber"/>
          <w:rFonts w:asciiTheme="majorBidi" w:hAnsiTheme="majorBidi" w:cstheme="majorBidi"/>
          <w:lang w:val="en-CA"/>
        </w:rPr>
        <w:tab/>
        <w:t xml:space="preserve">Ephedra. Molecular </w:t>
      </w:r>
      <w:proofErr w:type="spellStart"/>
      <w:r w:rsidRPr="00436611">
        <w:rPr>
          <w:rStyle w:val="PageNumber"/>
          <w:rFonts w:asciiTheme="majorBidi" w:hAnsiTheme="majorBidi" w:cstheme="majorBidi"/>
          <w:lang w:val="en-CA"/>
        </w:rPr>
        <w:t>Phylogenetics</w:t>
      </w:r>
      <w:proofErr w:type="spellEnd"/>
      <w:r w:rsidRPr="00436611">
        <w:rPr>
          <w:rStyle w:val="PageNumber"/>
          <w:rFonts w:asciiTheme="majorBidi" w:hAnsiTheme="majorBidi" w:cstheme="majorBidi"/>
          <w:lang w:val="en-CA"/>
        </w:rPr>
        <w:t xml:space="preserve"> and Evolution, 65(2), 437–450. </w:t>
      </w:r>
      <w:r w:rsidRPr="00436611">
        <w:rPr>
          <w:rStyle w:val="PageNumber"/>
          <w:rFonts w:asciiTheme="majorBidi" w:hAnsiTheme="majorBidi" w:cstheme="majorBidi"/>
          <w:lang w:val="en-CA"/>
        </w:rPr>
        <w:tab/>
      </w:r>
      <w:hyperlink r:id="rId83" w:history="1">
        <w:r w:rsidRPr="00436611">
          <w:rPr>
            <w:rStyle w:val="PageNumber"/>
            <w:rFonts w:asciiTheme="majorBidi" w:hAnsiTheme="majorBidi" w:cstheme="majorBidi"/>
            <w:lang w:val="en-CA"/>
          </w:rPr>
          <w:t>https://doi.org/10.1016/j.ympev.2012.06.025</w:t>
        </w:r>
      </w:hyperlink>
    </w:p>
    <w:p w14:paraId="546324B4"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Braun, J.,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Noble, T., Zuliani, M., Nix, E., </w:t>
      </w:r>
      <w:proofErr w:type="spellStart"/>
      <w:r w:rsidRPr="00436611">
        <w:rPr>
          <w:rStyle w:val="PageNumber"/>
          <w:rFonts w:asciiTheme="majorBidi" w:hAnsiTheme="majorBidi" w:cstheme="majorBidi"/>
          <w:lang w:val="en-CA"/>
        </w:rPr>
        <w:t>Ghazian</w:t>
      </w:r>
      <w:proofErr w:type="spellEnd"/>
      <w:r w:rsidRPr="00436611">
        <w:rPr>
          <w:rStyle w:val="PageNumber"/>
          <w:rFonts w:asciiTheme="majorBidi" w:hAnsiTheme="majorBidi" w:cstheme="majorBidi"/>
          <w:lang w:val="en-CA"/>
        </w:rPr>
        <w:t xml:space="preserve">, N., Owen, M., &amp; </w:t>
      </w:r>
      <w:r w:rsidRPr="00436611">
        <w:rPr>
          <w:rStyle w:val="PageNumber"/>
          <w:rFonts w:asciiTheme="majorBidi" w:hAnsiTheme="majorBidi" w:cstheme="majorBidi"/>
          <w:lang w:val="en-CA"/>
        </w:rPr>
        <w:tab/>
        <w:t>Butterfield, H.</w:t>
      </w:r>
      <w:r>
        <w:rPr>
          <w:rStyle w:val="PageNumber"/>
          <w:rFonts w:asciiTheme="majorBidi" w:hAnsiTheme="majorBidi" w:cstheme="majorBidi"/>
          <w:lang w:val="en-CA"/>
        </w:rPr>
        <w:t>S.</w:t>
      </w:r>
      <w:r w:rsidRPr="00436611">
        <w:rPr>
          <w:rStyle w:val="PageNumber"/>
          <w:rFonts w:asciiTheme="majorBidi" w:hAnsiTheme="majorBidi" w:cstheme="majorBidi"/>
          <w:lang w:val="en-CA"/>
        </w:rPr>
        <w:t xml:space="preserve"> (2020). Shrub and vegetation cover predict resource selection use by </w:t>
      </w:r>
      <w:r w:rsidRPr="00436611">
        <w:rPr>
          <w:rStyle w:val="PageNumber"/>
          <w:rFonts w:asciiTheme="majorBidi" w:hAnsiTheme="majorBidi" w:cstheme="majorBidi"/>
          <w:lang w:val="en-CA"/>
        </w:rPr>
        <w:tab/>
        <w:t xml:space="preserve">an endangered species of desert lizard. Scientific Reports, 10(1), 4884. </w:t>
      </w:r>
      <w:r w:rsidRPr="00436611">
        <w:rPr>
          <w:rStyle w:val="PageNumber"/>
          <w:rFonts w:asciiTheme="majorBidi" w:hAnsiTheme="majorBidi" w:cstheme="majorBidi"/>
          <w:lang w:val="en-CA"/>
        </w:rPr>
        <w:tab/>
        <w:t>https://doi.org/10.1038/s41598-020-61880-9</w:t>
      </w:r>
    </w:p>
    <w:p w14:paraId="7A83E521"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w:t>
      </w: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A., Brown, C., Lucero, J., Zuliani, M., </w:t>
      </w:r>
      <w:proofErr w:type="spellStart"/>
      <w:r w:rsidRPr="00436611">
        <w:rPr>
          <w:rStyle w:val="PageNumber"/>
          <w:rFonts w:asciiTheme="majorBidi" w:hAnsiTheme="majorBidi" w:cstheme="majorBidi"/>
          <w:lang w:val="en-CA"/>
        </w:rPr>
        <w:t>Ghazian</w:t>
      </w:r>
      <w:proofErr w:type="spellEnd"/>
      <w:r w:rsidRPr="00436611">
        <w:rPr>
          <w:rStyle w:val="PageNumber"/>
          <w:rFonts w:asciiTheme="majorBidi" w:hAnsiTheme="majorBidi" w:cstheme="majorBidi"/>
          <w:lang w:val="en-CA"/>
        </w:rPr>
        <w:t xml:space="preserve">, N., Haas, S., Owen, M., </w:t>
      </w:r>
      <w:r w:rsidRPr="00436611">
        <w:rPr>
          <w:rStyle w:val="PageNumber"/>
          <w:rFonts w:asciiTheme="majorBidi" w:hAnsiTheme="majorBidi" w:cstheme="majorBidi"/>
          <w:lang w:val="en-CA"/>
        </w:rPr>
        <w:tab/>
        <w:t xml:space="preserve">Butterfield, H. S., Nix, E., &amp;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(2021). Facilitation promotes plant invasions </w:t>
      </w:r>
      <w:r w:rsidRPr="00436611">
        <w:rPr>
          <w:rStyle w:val="PageNumber"/>
          <w:rFonts w:asciiTheme="majorBidi" w:hAnsiTheme="majorBidi" w:cstheme="majorBidi"/>
          <w:lang w:val="en-CA"/>
        </w:rPr>
        <w:tab/>
        <w:t xml:space="preserve">and indirect negative interactions. </w:t>
      </w:r>
      <w:proofErr w:type="spellStart"/>
      <w:r w:rsidRPr="00436611">
        <w:rPr>
          <w:rStyle w:val="PageNumber"/>
          <w:rFonts w:asciiTheme="majorBidi" w:hAnsiTheme="majorBidi" w:cstheme="majorBidi"/>
          <w:lang w:val="en-CA"/>
        </w:rPr>
        <w:t>Oikos</w:t>
      </w:r>
      <w:proofErr w:type="spellEnd"/>
      <w:r w:rsidRPr="00436611">
        <w:rPr>
          <w:rStyle w:val="PageNumber"/>
          <w:rFonts w:asciiTheme="majorBidi" w:hAnsiTheme="majorBidi" w:cstheme="majorBidi"/>
          <w:lang w:val="en-CA"/>
        </w:rPr>
        <w:t xml:space="preserve">, 130(7), 1056–1061. </w:t>
      </w:r>
      <w:r w:rsidRPr="00436611">
        <w:rPr>
          <w:rStyle w:val="PageNumber"/>
          <w:rFonts w:asciiTheme="majorBidi" w:hAnsiTheme="majorBidi" w:cstheme="majorBidi"/>
          <w:lang w:val="en-CA"/>
        </w:rPr>
        <w:tab/>
      </w:r>
      <w:hyperlink r:id="rId84" w:history="1">
        <w:r w:rsidRPr="00436611">
          <w:rPr>
            <w:rStyle w:val="PageNumber"/>
            <w:rFonts w:asciiTheme="majorBidi" w:hAnsiTheme="majorBidi" w:cstheme="majorBidi"/>
            <w:lang w:val="en-CA"/>
          </w:rPr>
          <w:t>https://doi.org/10.1111/oik.08443</w:t>
        </w:r>
      </w:hyperlink>
    </w:p>
    <w:p w14:paraId="30FA17BA"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Gruber, E., </w:t>
      </w:r>
      <w:proofErr w:type="spellStart"/>
      <w:r w:rsidRPr="00436611">
        <w:rPr>
          <w:rStyle w:val="PageNumber"/>
          <w:rFonts w:asciiTheme="majorBidi" w:hAnsiTheme="majorBidi" w:cstheme="majorBidi"/>
          <w:lang w:val="en-CA"/>
        </w:rPr>
        <w:t>Filazzola</w:t>
      </w:r>
      <w:proofErr w:type="spellEnd"/>
      <w:r w:rsidRPr="00436611">
        <w:rPr>
          <w:rStyle w:val="PageNumber"/>
          <w:rFonts w:asciiTheme="majorBidi" w:hAnsiTheme="majorBidi" w:cstheme="majorBidi"/>
          <w:lang w:val="en-CA"/>
        </w:rPr>
        <w:t xml:space="preserve">, A., Noble, T., &amp;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(2018). The Groot Effect: </w:t>
      </w:r>
      <w:r w:rsidRPr="00436611">
        <w:rPr>
          <w:rStyle w:val="PageNumber"/>
          <w:rFonts w:asciiTheme="majorBidi" w:hAnsiTheme="majorBidi" w:cstheme="majorBidi"/>
          <w:lang w:val="en-CA"/>
        </w:rPr>
        <w:tab/>
        <w:t xml:space="preserve">Plant facilitation and desert shrub regrowth following extensive damage. Ecology and </w:t>
      </w:r>
      <w:r w:rsidRPr="00436611">
        <w:rPr>
          <w:rStyle w:val="PageNumber"/>
          <w:rFonts w:asciiTheme="majorBidi" w:hAnsiTheme="majorBidi" w:cstheme="majorBidi"/>
          <w:lang w:val="en-CA"/>
        </w:rPr>
        <w:tab/>
        <w:t xml:space="preserve">Evolution, 8(1), 706–715. </w:t>
      </w:r>
      <w:hyperlink r:id="rId85" w:history="1">
        <w:r w:rsidRPr="00436611">
          <w:rPr>
            <w:rStyle w:val="PageNumber"/>
            <w:rFonts w:asciiTheme="majorBidi" w:hAnsiTheme="majorBidi" w:cstheme="majorBidi"/>
            <w:lang w:val="en-CA"/>
          </w:rPr>
          <w:t>https://doi.org/10.1002/ece3.3671</w:t>
        </w:r>
      </w:hyperlink>
    </w:p>
    <w:p w14:paraId="056D146A" w14:textId="77777777" w:rsidR="001B44DB" w:rsidRPr="00436611" w:rsidRDefault="001B44DB" w:rsidP="001B44DB">
      <w:pPr>
        <w:spacing w:line="480" w:lineRule="auto"/>
        <w:rPr>
          <w:rFonts w:asciiTheme="majorBidi" w:hAnsiTheme="majorBidi" w:cstheme="majorBidi"/>
        </w:rPr>
      </w:pPr>
      <w:proofErr w:type="spellStart"/>
      <w:r w:rsidRPr="00436611">
        <w:rPr>
          <w:rFonts w:asciiTheme="majorBidi" w:hAnsiTheme="majorBidi" w:cstheme="majorBidi"/>
        </w:rPr>
        <w:t>Lortie</w:t>
      </w:r>
      <w:proofErr w:type="spellEnd"/>
      <w:r w:rsidRPr="00436611">
        <w:rPr>
          <w:rFonts w:asciiTheme="majorBidi" w:hAnsiTheme="majorBidi" w:cstheme="majorBidi"/>
        </w:rPr>
        <w:t>, C. J., Noble, T</w:t>
      </w:r>
      <w:r>
        <w:rPr>
          <w:rFonts w:asciiTheme="majorBidi" w:hAnsiTheme="majorBidi" w:cstheme="majorBidi"/>
        </w:rPr>
        <w:t>., Zuliani, M.</w:t>
      </w:r>
      <w:r w:rsidRPr="00436611">
        <w:rPr>
          <w:rFonts w:asciiTheme="majorBidi" w:hAnsiTheme="majorBidi" w:cstheme="majorBidi"/>
        </w:rPr>
        <w:t xml:space="preserve">, </w:t>
      </w:r>
      <w:proofErr w:type="spellStart"/>
      <w:r w:rsidRPr="00436611">
        <w:rPr>
          <w:rFonts w:asciiTheme="majorBidi" w:hAnsiTheme="majorBidi" w:cstheme="majorBidi"/>
        </w:rPr>
        <w:t>Westphal</w:t>
      </w:r>
      <w:proofErr w:type="spellEnd"/>
      <w:r w:rsidRPr="00436611">
        <w:rPr>
          <w:rFonts w:asciiTheme="majorBidi" w:hAnsiTheme="majorBidi" w:cstheme="majorBidi"/>
        </w:rPr>
        <w:t>, F. M</w:t>
      </w:r>
      <w:r>
        <w:rPr>
          <w:rFonts w:asciiTheme="majorBidi" w:hAnsiTheme="majorBidi" w:cstheme="majorBidi"/>
        </w:rPr>
        <w:t xml:space="preserve">., Nix, E., </w:t>
      </w:r>
      <w:proofErr w:type="spellStart"/>
      <w:r>
        <w:rPr>
          <w:rFonts w:asciiTheme="majorBidi" w:hAnsiTheme="majorBidi" w:cstheme="majorBidi"/>
        </w:rPr>
        <w:t>Ghazian</w:t>
      </w:r>
      <w:proofErr w:type="spellEnd"/>
      <w:r>
        <w:rPr>
          <w:rFonts w:asciiTheme="majorBidi" w:hAnsiTheme="majorBidi" w:cstheme="majorBidi"/>
        </w:rPr>
        <w:t>, N.</w:t>
      </w:r>
      <w:r w:rsidRPr="00436611">
        <w:rPr>
          <w:rFonts w:asciiTheme="majorBidi" w:hAnsiTheme="majorBidi" w:cstheme="majorBidi"/>
        </w:rPr>
        <w:t xml:space="preserve">, et al. (2019): </w:t>
      </w:r>
      <w:r>
        <w:rPr>
          <w:rFonts w:asciiTheme="majorBidi" w:hAnsiTheme="majorBidi" w:cstheme="majorBidi"/>
        </w:rPr>
        <w:tab/>
      </w:r>
      <w:r w:rsidRPr="00436611">
        <w:rPr>
          <w:rFonts w:asciiTheme="majorBidi" w:hAnsiTheme="majorBidi" w:cstheme="majorBidi"/>
        </w:rPr>
        <w:t xml:space="preserve">Telemetry of the lizard species </w:t>
      </w:r>
      <w:r>
        <w:rPr>
          <w:rFonts w:asciiTheme="majorBidi" w:hAnsiTheme="majorBidi" w:cstheme="majorBidi"/>
        </w:rPr>
        <w:t xml:space="preserve">Gambelia </w:t>
      </w:r>
      <w:proofErr w:type="spellStart"/>
      <w:r>
        <w:rPr>
          <w:rFonts w:asciiTheme="majorBidi" w:hAnsiTheme="majorBidi" w:cstheme="majorBidi"/>
        </w:rPr>
        <w:t>sila</w:t>
      </w:r>
      <w:proofErr w:type="spellEnd"/>
      <w:r>
        <w:rPr>
          <w:rFonts w:asciiTheme="majorBidi" w:hAnsiTheme="majorBidi" w:cstheme="majorBidi"/>
        </w:rPr>
        <w:t xml:space="preserve"> at Carrizo Plain </w:t>
      </w:r>
      <w:r w:rsidRPr="00436611">
        <w:rPr>
          <w:rFonts w:asciiTheme="majorBidi" w:hAnsiTheme="majorBidi" w:cstheme="majorBidi"/>
        </w:rPr>
        <w:t xml:space="preserve">National Monument. </w:t>
      </w:r>
      <w:r>
        <w:rPr>
          <w:rFonts w:asciiTheme="majorBidi" w:hAnsiTheme="majorBidi" w:cstheme="majorBidi"/>
        </w:rPr>
        <w:tab/>
      </w:r>
      <w:proofErr w:type="spellStart"/>
      <w:r w:rsidRPr="00436611">
        <w:rPr>
          <w:rFonts w:asciiTheme="majorBidi" w:hAnsiTheme="majorBidi" w:cstheme="majorBidi"/>
        </w:rPr>
        <w:t>figshare</w:t>
      </w:r>
      <w:proofErr w:type="spellEnd"/>
      <w:r w:rsidRPr="00436611">
        <w:rPr>
          <w:rFonts w:asciiTheme="majorBidi" w:hAnsiTheme="majorBidi" w:cstheme="majorBidi"/>
        </w:rPr>
        <w:t>. Dataset. https://doi.org/10.6084/m9.figshare.8239667.v1 </w:t>
      </w:r>
    </w:p>
    <w:p w14:paraId="44B4D1D1" w14:textId="77777777" w:rsidR="001B44DB" w:rsidRDefault="001B44DB" w:rsidP="001B44DB">
      <w:pPr>
        <w:spacing w:line="480" w:lineRule="auto"/>
      </w:pPr>
      <w:proofErr w:type="spellStart"/>
      <w:r w:rsidRPr="00D36066">
        <w:lastRenderedPageBreak/>
        <w:t>Lortie</w:t>
      </w:r>
      <w:proofErr w:type="spellEnd"/>
      <w:r w:rsidRPr="00D36066">
        <w:t xml:space="preserve">, C. J., Zuliani, M., </w:t>
      </w:r>
      <w:proofErr w:type="spellStart"/>
      <w:r w:rsidRPr="00D36066">
        <w:t>Ghazian</w:t>
      </w:r>
      <w:proofErr w:type="spellEnd"/>
      <w:r w:rsidRPr="00D36066">
        <w:t xml:space="preserve">, N., Haas, S., Braun, J., Owen, M., Miguel, F., </w:t>
      </w:r>
      <w:proofErr w:type="spellStart"/>
      <w:r w:rsidRPr="00D36066">
        <w:t>Seifan</w:t>
      </w:r>
      <w:proofErr w:type="spellEnd"/>
      <w:r w:rsidRPr="00D36066">
        <w:t xml:space="preserve">, M., </w:t>
      </w:r>
      <w:r>
        <w:tab/>
      </w:r>
      <w:proofErr w:type="spellStart"/>
      <w:r w:rsidRPr="00D36066">
        <w:t>Filazzola</w:t>
      </w:r>
      <w:proofErr w:type="spellEnd"/>
      <w:r w:rsidRPr="00D36066">
        <w:t xml:space="preserve">, A., &amp; Lucero, J. (2021). Too much of a good thing: Shrub benefactors are less </w:t>
      </w:r>
      <w:r>
        <w:tab/>
      </w:r>
      <w:r w:rsidRPr="00D36066">
        <w:t xml:space="preserve">important in higher diversity arid ecosystems. Journal of Ecology, 1365-2745.13596. </w:t>
      </w:r>
      <w:r>
        <w:tab/>
      </w:r>
      <w:hyperlink r:id="rId86" w:history="1">
        <w:r w:rsidRPr="00D36066">
          <w:t>https://doi.org/10.1111/1365-2745.13596</w:t>
        </w:r>
      </w:hyperlink>
    </w:p>
    <w:p w14:paraId="67E21850" w14:textId="77777777" w:rsidR="001B44DB" w:rsidRPr="00D939E4" w:rsidRDefault="001B44DB" w:rsidP="001B44DB">
      <w:pPr>
        <w:spacing w:line="480" w:lineRule="auto"/>
        <w:rPr>
          <w:rStyle w:val="PageNumber"/>
        </w:rPr>
      </w:pPr>
      <w:r w:rsidRPr="00D939E4">
        <w:t xml:space="preserve">Lucero, J. E., Noble, T., Haas, S., </w:t>
      </w:r>
      <w:proofErr w:type="spellStart"/>
      <w:r w:rsidRPr="00D939E4">
        <w:t>Westphal</w:t>
      </w:r>
      <w:proofErr w:type="spellEnd"/>
      <w:r w:rsidRPr="00D939E4">
        <w:t xml:space="preserve">, M., Butterfield, H. S., &amp; </w:t>
      </w:r>
      <w:proofErr w:type="spellStart"/>
      <w:r w:rsidRPr="00D939E4">
        <w:t>Lortie</w:t>
      </w:r>
      <w:proofErr w:type="spellEnd"/>
      <w:r w:rsidRPr="00D939E4">
        <w:t xml:space="preserve">, C. J. (2019). The </w:t>
      </w:r>
      <w:r>
        <w:tab/>
      </w:r>
      <w:r w:rsidRPr="00D939E4">
        <w:t xml:space="preserve">dark side of facilitation: Native shrubs facilitate exotic annuals more strongly than native </w:t>
      </w:r>
      <w:r>
        <w:tab/>
      </w:r>
      <w:r w:rsidRPr="00D939E4">
        <w:t xml:space="preserve">annuals. </w:t>
      </w:r>
      <w:proofErr w:type="spellStart"/>
      <w:r w:rsidRPr="00D939E4">
        <w:t>NeoBiota</w:t>
      </w:r>
      <w:proofErr w:type="spellEnd"/>
      <w:r w:rsidRPr="00D939E4">
        <w:t xml:space="preserve">, 44, 75–93. </w:t>
      </w:r>
      <w:hyperlink r:id="rId87" w:history="1">
        <w:r w:rsidRPr="00D939E4">
          <w:t>https://doi.org/10.3897/neobiota.44.33771</w:t>
        </w:r>
      </w:hyperlink>
    </w:p>
    <w:p w14:paraId="67CBA9A6"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Maestre</w:t>
      </w:r>
      <w:proofErr w:type="spellEnd"/>
      <w:r w:rsidRPr="00436611">
        <w:rPr>
          <w:rStyle w:val="PageNumber"/>
          <w:rFonts w:asciiTheme="majorBidi" w:hAnsiTheme="majorBidi" w:cstheme="majorBidi"/>
          <w:lang w:val="en-CA"/>
        </w:rPr>
        <w:t xml:space="preserve">, F. T., Eldridge, D. J., </w:t>
      </w:r>
      <w:proofErr w:type="spellStart"/>
      <w:r w:rsidRPr="00436611">
        <w:rPr>
          <w:rStyle w:val="PageNumber"/>
          <w:rFonts w:asciiTheme="majorBidi" w:hAnsiTheme="majorBidi" w:cstheme="majorBidi"/>
          <w:lang w:val="en-CA"/>
        </w:rPr>
        <w:t>Soliveres</w:t>
      </w:r>
      <w:proofErr w:type="spellEnd"/>
      <w:r w:rsidRPr="00436611">
        <w:rPr>
          <w:rStyle w:val="PageNumber"/>
          <w:rFonts w:asciiTheme="majorBidi" w:hAnsiTheme="majorBidi" w:cstheme="majorBidi"/>
          <w:lang w:val="en-CA"/>
        </w:rPr>
        <w:t xml:space="preserve">, S., </w:t>
      </w:r>
      <w:proofErr w:type="spellStart"/>
      <w:r w:rsidRPr="00436611">
        <w:rPr>
          <w:rStyle w:val="PageNumber"/>
          <w:rFonts w:asciiTheme="majorBidi" w:hAnsiTheme="majorBidi" w:cstheme="majorBidi"/>
          <w:lang w:val="en-CA"/>
        </w:rPr>
        <w:t>Kéfi</w:t>
      </w:r>
      <w:proofErr w:type="spellEnd"/>
      <w:r w:rsidRPr="00436611">
        <w:rPr>
          <w:rStyle w:val="PageNumber"/>
          <w:rFonts w:asciiTheme="majorBidi" w:hAnsiTheme="majorBidi" w:cstheme="majorBidi"/>
          <w:lang w:val="en-CA"/>
        </w:rPr>
        <w:t>, S., Delgado-</w:t>
      </w:r>
      <w:proofErr w:type="spellStart"/>
      <w:r w:rsidRPr="00436611">
        <w:rPr>
          <w:rStyle w:val="PageNumber"/>
          <w:rFonts w:asciiTheme="majorBidi" w:hAnsiTheme="majorBidi" w:cstheme="majorBidi"/>
          <w:lang w:val="en-CA"/>
        </w:rPr>
        <w:t>Baquerizo</w:t>
      </w:r>
      <w:proofErr w:type="spellEnd"/>
      <w:r w:rsidRPr="00436611">
        <w:rPr>
          <w:rStyle w:val="PageNumber"/>
          <w:rFonts w:asciiTheme="majorBidi" w:hAnsiTheme="majorBidi" w:cstheme="majorBidi"/>
          <w:lang w:val="en-CA"/>
        </w:rPr>
        <w:t xml:space="preserve">, M., Bowker, M. A., </w:t>
      </w:r>
      <w:r w:rsidRPr="00436611">
        <w:rPr>
          <w:rStyle w:val="PageNumber"/>
          <w:rFonts w:asciiTheme="majorBidi" w:hAnsiTheme="majorBidi" w:cstheme="majorBidi"/>
          <w:lang w:val="en-CA"/>
        </w:rPr>
        <w:tab/>
      </w:r>
      <w:proofErr w:type="spellStart"/>
      <w:r w:rsidRPr="00436611">
        <w:rPr>
          <w:rStyle w:val="PageNumber"/>
          <w:rFonts w:asciiTheme="majorBidi" w:hAnsiTheme="majorBidi" w:cstheme="majorBidi"/>
          <w:lang w:val="en-CA"/>
        </w:rPr>
        <w:t>García</w:t>
      </w:r>
      <w:proofErr w:type="spellEnd"/>
      <w:r w:rsidRPr="00436611">
        <w:rPr>
          <w:rStyle w:val="PageNumber"/>
          <w:rFonts w:asciiTheme="majorBidi" w:hAnsiTheme="majorBidi" w:cstheme="majorBidi"/>
          <w:lang w:val="en-CA"/>
        </w:rPr>
        <w:t xml:space="preserve">-Palacios, P., </w:t>
      </w:r>
      <w:proofErr w:type="spellStart"/>
      <w:r w:rsidRPr="00436611">
        <w:rPr>
          <w:rStyle w:val="PageNumber"/>
          <w:rFonts w:asciiTheme="majorBidi" w:hAnsiTheme="majorBidi" w:cstheme="majorBidi"/>
          <w:lang w:val="en-CA"/>
        </w:rPr>
        <w:t>Gaitán</w:t>
      </w:r>
      <w:proofErr w:type="spellEnd"/>
      <w:r w:rsidRPr="00436611">
        <w:rPr>
          <w:rStyle w:val="PageNumber"/>
          <w:rFonts w:asciiTheme="majorBidi" w:hAnsiTheme="majorBidi" w:cstheme="majorBidi"/>
          <w:lang w:val="en-CA"/>
        </w:rPr>
        <w:t xml:space="preserve">, J., Gallardo, A., </w:t>
      </w:r>
      <w:proofErr w:type="spellStart"/>
      <w:r w:rsidRPr="00436611">
        <w:rPr>
          <w:rStyle w:val="PageNumber"/>
          <w:rFonts w:asciiTheme="majorBidi" w:hAnsiTheme="majorBidi" w:cstheme="majorBidi"/>
          <w:lang w:val="en-CA"/>
        </w:rPr>
        <w:t>Lázaro</w:t>
      </w:r>
      <w:proofErr w:type="spellEnd"/>
      <w:r w:rsidRPr="00436611">
        <w:rPr>
          <w:rStyle w:val="PageNumber"/>
          <w:rFonts w:asciiTheme="majorBidi" w:hAnsiTheme="majorBidi" w:cstheme="majorBidi"/>
          <w:lang w:val="en-CA"/>
        </w:rPr>
        <w:t xml:space="preserve">, R., &amp; </w:t>
      </w:r>
      <w:proofErr w:type="spellStart"/>
      <w:r w:rsidRPr="00436611">
        <w:rPr>
          <w:rStyle w:val="PageNumber"/>
          <w:rFonts w:asciiTheme="majorBidi" w:hAnsiTheme="majorBidi" w:cstheme="majorBidi"/>
          <w:lang w:val="en-CA"/>
        </w:rPr>
        <w:t>Berdugo</w:t>
      </w:r>
      <w:proofErr w:type="spellEnd"/>
      <w:r w:rsidRPr="00436611">
        <w:rPr>
          <w:rStyle w:val="PageNumber"/>
          <w:rFonts w:asciiTheme="majorBidi" w:hAnsiTheme="majorBidi" w:cstheme="majorBidi"/>
          <w:lang w:val="en-CA"/>
        </w:rPr>
        <w:t xml:space="preserve">, M. (2016). Structure </w:t>
      </w:r>
      <w:r w:rsidRPr="00436611">
        <w:rPr>
          <w:rStyle w:val="PageNumber"/>
          <w:rFonts w:asciiTheme="majorBidi" w:hAnsiTheme="majorBidi" w:cstheme="majorBidi"/>
          <w:lang w:val="en-CA"/>
        </w:rPr>
        <w:tab/>
        <w:t xml:space="preserve">and </w:t>
      </w:r>
      <w:r>
        <w:rPr>
          <w:rStyle w:val="PageNumber"/>
          <w:rFonts w:asciiTheme="majorBidi" w:hAnsiTheme="majorBidi" w:cstheme="majorBidi"/>
          <w:lang w:val="en-CA"/>
        </w:rPr>
        <w:t>f</w:t>
      </w:r>
      <w:r w:rsidRPr="00436611">
        <w:rPr>
          <w:rStyle w:val="PageNumber"/>
          <w:rFonts w:asciiTheme="majorBidi" w:hAnsiTheme="majorBidi" w:cstheme="majorBidi"/>
          <w:lang w:val="en-CA"/>
        </w:rPr>
        <w:t xml:space="preserve">unctioning of </w:t>
      </w:r>
      <w:r>
        <w:rPr>
          <w:rStyle w:val="PageNumber"/>
          <w:rFonts w:asciiTheme="majorBidi" w:hAnsiTheme="majorBidi" w:cstheme="majorBidi"/>
          <w:lang w:val="en-CA"/>
        </w:rPr>
        <w:t>d</w:t>
      </w:r>
      <w:r w:rsidRPr="00436611">
        <w:rPr>
          <w:rStyle w:val="PageNumber"/>
          <w:rFonts w:asciiTheme="majorBidi" w:hAnsiTheme="majorBidi" w:cstheme="majorBidi"/>
          <w:lang w:val="en-CA"/>
        </w:rPr>
        <w:t xml:space="preserve">ryland </w:t>
      </w:r>
      <w:r>
        <w:rPr>
          <w:rStyle w:val="PageNumber"/>
          <w:rFonts w:asciiTheme="majorBidi" w:hAnsiTheme="majorBidi" w:cstheme="majorBidi"/>
          <w:lang w:val="en-CA"/>
        </w:rPr>
        <w:t>e</w:t>
      </w:r>
      <w:r w:rsidRPr="00436611">
        <w:rPr>
          <w:rStyle w:val="PageNumber"/>
          <w:rFonts w:asciiTheme="majorBidi" w:hAnsiTheme="majorBidi" w:cstheme="majorBidi"/>
          <w:lang w:val="en-CA"/>
        </w:rPr>
        <w:t xml:space="preserve">cosystems in a </w:t>
      </w:r>
      <w:r>
        <w:rPr>
          <w:rStyle w:val="PageNumber"/>
          <w:rFonts w:asciiTheme="majorBidi" w:hAnsiTheme="majorBidi" w:cstheme="majorBidi"/>
          <w:lang w:val="en-CA"/>
        </w:rPr>
        <w:t>c</w:t>
      </w:r>
      <w:r w:rsidRPr="00436611">
        <w:rPr>
          <w:rStyle w:val="PageNumber"/>
          <w:rFonts w:asciiTheme="majorBidi" w:hAnsiTheme="majorBidi" w:cstheme="majorBidi"/>
          <w:lang w:val="en-CA"/>
        </w:rPr>
        <w:t xml:space="preserve">hanging </w:t>
      </w:r>
      <w:r>
        <w:rPr>
          <w:rStyle w:val="PageNumber"/>
          <w:rFonts w:asciiTheme="majorBidi" w:hAnsiTheme="majorBidi" w:cstheme="majorBidi"/>
          <w:lang w:val="en-CA"/>
        </w:rPr>
        <w:t>w</w:t>
      </w:r>
      <w:r w:rsidRPr="00436611">
        <w:rPr>
          <w:rStyle w:val="PageNumber"/>
          <w:rFonts w:asciiTheme="majorBidi" w:hAnsiTheme="majorBidi" w:cstheme="majorBidi"/>
          <w:lang w:val="en-CA"/>
        </w:rPr>
        <w:t xml:space="preserve">orld. Annual Review of </w:t>
      </w:r>
      <w:r w:rsidRPr="00436611">
        <w:rPr>
          <w:rStyle w:val="PageNumber"/>
          <w:rFonts w:asciiTheme="majorBidi" w:hAnsiTheme="majorBidi" w:cstheme="majorBidi"/>
          <w:lang w:val="en-CA"/>
        </w:rPr>
        <w:tab/>
        <w:t xml:space="preserve">Ecology, Evolution, and Systematics, 47(1), 215–237. </w:t>
      </w:r>
      <w:hyperlink r:id="rId88" w:history="1">
        <w:r w:rsidRPr="00436611">
          <w:rPr>
            <w:rStyle w:val="PageNumber"/>
            <w:rFonts w:asciiTheme="majorBidi" w:hAnsiTheme="majorBidi" w:cstheme="majorBidi"/>
            <w:lang w:val="en-CA"/>
          </w:rPr>
          <w:t>https://doi.org/10.1146/annurev-</w:t>
        </w:r>
        <w:r w:rsidRPr="00436611">
          <w:rPr>
            <w:rStyle w:val="PageNumber"/>
            <w:rFonts w:asciiTheme="majorBidi" w:hAnsiTheme="majorBidi" w:cstheme="majorBidi"/>
            <w:lang w:val="en-CA"/>
          </w:rPr>
          <w:tab/>
          <w:t>ecolsys-121415-032311</w:t>
        </w:r>
      </w:hyperlink>
    </w:p>
    <w:p w14:paraId="0B38376D"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McPeek</w:t>
      </w:r>
      <w:proofErr w:type="spellEnd"/>
      <w:r w:rsidRPr="00436611">
        <w:rPr>
          <w:rStyle w:val="PageNumber"/>
          <w:rFonts w:asciiTheme="majorBidi" w:hAnsiTheme="majorBidi" w:cstheme="majorBidi"/>
          <w:lang w:val="en-CA"/>
        </w:rPr>
        <w:t xml:space="preserve">, M. A. (2019). Mechanisms influencing the coexistence of multiple consumers and </w:t>
      </w:r>
      <w:r w:rsidRPr="00436611">
        <w:rPr>
          <w:rStyle w:val="PageNumber"/>
          <w:rFonts w:asciiTheme="majorBidi" w:hAnsiTheme="majorBidi" w:cstheme="majorBidi"/>
          <w:lang w:val="en-CA"/>
        </w:rPr>
        <w:tab/>
        <w:t xml:space="preserve">multiple resources: Resource and apparent competition. Ecological Monographs, 89(1), </w:t>
      </w:r>
      <w:r w:rsidRPr="00436611">
        <w:rPr>
          <w:rStyle w:val="PageNumber"/>
          <w:rFonts w:asciiTheme="majorBidi" w:hAnsiTheme="majorBidi" w:cstheme="majorBidi"/>
          <w:lang w:val="en-CA"/>
        </w:rPr>
        <w:tab/>
        <w:t>e01328. https://doi.org/10.1002/ecm.1328</w:t>
      </w:r>
    </w:p>
    <w:p w14:paraId="06B2F637" w14:textId="77777777" w:rsidR="001B44DB" w:rsidRPr="0003106F" w:rsidRDefault="001B44DB" w:rsidP="001B44DB">
      <w:pPr>
        <w:spacing w:line="480" w:lineRule="auto"/>
        <w:rPr>
          <w:rStyle w:val="PageNumber"/>
        </w:rPr>
      </w:pPr>
      <w:r w:rsidRPr="0003106F">
        <w:t xml:space="preserve">Miguel, M. F., Butterfield, H. S., &amp; </w:t>
      </w:r>
      <w:proofErr w:type="spellStart"/>
      <w:r w:rsidRPr="0003106F">
        <w:t>Lortie</w:t>
      </w:r>
      <w:proofErr w:type="spellEnd"/>
      <w:r w:rsidRPr="0003106F">
        <w:t xml:space="preserve">, C. J. (2020). A meta-analysis contrasting active </w:t>
      </w:r>
      <w:r>
        <w:tab/>
      </w:r>
      <w:r w:rsidRPr="0003106F">
        <w:t xml:space="preserve">versus passive restoration practices in dryland agricultural ecosystems. </w:t>
      </w:r>
      <w:proofErr w:type="spellStart"/>
      <w:r w:rsidRPr="0003106F">
        <w:t>PeerJ</w:t>
      </w:r>
      <w:proofErr w:type="spellEnd"/>
      <w:r w:rsidRPr="0003106F">
        <w:t xml:space="preserve">, 8, e10428. </w:t>
      </w:r>
      <w:r>
        <w:tab/>
      </w:r>
      <w:hyperlink r:id="rId89" w:history="1">
        <w:r w:rsidRPr="0003106F">
          <w:t>https://doi.org/10.7717/peerj.10428</w:t>
        </w:r>
      </w:hyperlink>
    </w:p>
    <w:p w14:paraId="1A9C5681"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Milchunas</w:t>
      </w:r>
      <w:proofErr w:type="spellEnd"/>
      <w:r w:rsidRPr="00436611">
        <w:rPr>
          <w:rStyle w:val="PageNumber"/>
          <w:rFonts w:asciiTheme="majorBidi" w:hAnsiTheme="majorBidi" w:cstheme="majorBidi"/>
          <w:lang w:val="en-CA"/>
        </w:rPr>
        <w:t xml:space="preserve">, D. G., &amp; </w:t>
      </w:r>
      <w:proofErr w:type="spellStart"/>
      <w:r w:rsidRPr="00436611">
        <w:rPr>
          <w:rStyle w:val="PageNumber"/>
          <w:rFonts w:asciiTheme="majorBidi" w:hAnsiTheme="majorBidi" w:cstheme="majorBidi"/>
          <w:lang w:val="en-CA"/>
        </w:rPr>
        <w:t>Noy</w:t>
      </w:r>
      <w:proofErr w:type="spellEnd"/>
      <w:r w:rsidRPr="00436611">
        <w:rPr>
          <w:rStyle w:val="PageNumber"/>
          <w:rFonts w:asciiTheme="majorBidi" w:hAnsiTheme="majorBidi" w:cstheme="majorBidi"/>
          <w:lang w:val="en-CA"/>
        </w:rPr>
        <w:t xml:space="preserve">-Meir, I. (2002). Grazing refuges, external avoidance of herbivory and </w:t>
      </w:r>
      <w:r w:rsidRPr="00436611">
        <w:rPr>
          <w:rStyle w:val="PageNumber"/>
          <w:rFonts w:asciiTheme="majorBidi" w:hAnsiTheme="majorBidi" w:cstheme="majorBidi"/>
          <w:lang w:val="en-CA"/>
        </w:rPr>
        <w:tab/>
        <w:t xml:space="preserve">plant diversity. </w:t>
      </w:r>
      <w:proofErr w:type="spellStart"/>
      <w:r w:rsidRPr="00436611">
        <w:rPr>
          <w:rStyle w:val="PageNumber"/>
          <w:rFonts w:asciiTheme="majorBidi" w:hAnsiTheme="majorBidi" w:cstheme="majorBidi"/>
          <w:lang w:val="en-CA"/>
        </w:rPr>
        <w:t>Oikos</w:t>
      </w:r>
      <w:proofErr w:type="spellEnd"/>
      <w:r w:rsidRPr="00436611">
        <w:rPr>
          <w:rStyle w:val="PageNumber"/>
          <w:rFonts w:asciiTheme="majorBidi" w:hAnsiTheme="majorBidi" w:cstheme="majorBidi"/>
          <w:lang w:val="en-CA"/>
        </w:rPr>
        <w:t>, 99(1), 113–130. https://doi.org/10.1034/j.1600-</w:t>
      </w:r>
      <w:r w:rsidRPr="00436611">
        <w:rPr>
          <w:rStyle w:val="PageNumber"/>
          <w:rFonts w:asciiTheme="majorBidi" w:hAnsiTheme="majorBidi" w:cstheme="majorBidi"/>
          <w:lang w:val="en-CA"/>
        </w:rPr>
        <w:tab/>
        <w:t>0706.</w:t>
      </w:r>
      <w:proofErr w:type="gramStart"/>
      <w:r w:rsidRPr="00436611">
        <w:rPr>
          <w:rStyle w:val="PageNumber"/>
          <w:rFonts w:asciiTheme="majorBidi" w:hAnsiTheme="majorBidi" w:cstheme="majorBidi"/>
          <w:lang w:val="en-CA"/>
        </w:rPr>
        <w:t>2002.990112.x</w:t>
      </w:r>
      <w:proofErr w:type="gramEnd"/>
    </w:p>
    <w:p w14:paraId="7AAF4104"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lastRenderedPageBreak/>
        <w:t xml:space="preserve">Nelson, J. L., Cypher, B. L., </w:t>
      </w:r>
      <w:proofErr w:type="spellStart"/>
      <w:r w:rsidRPr="00436611">
        <w:rPr>
          <w:rStyle w:val="PageNumber"/>
          <w:rFonts w:asciiTheme="majorBidi" w:hAnsiTheme="majorBidi" w:cstheme="majorBidi"/>
          <w:lang w:val="en-CA"/>
        </w:rPr>
        <w:t>Bjurlin</w:t>
      </w:r>
      <w:proofErr w:type="spellEnd"/>
      <w:r w:rsidRPr="00436611">
        <w:rPr>
          <w:rStyle w:val="PageNumber"/>
          <w:rFonts w:asciiTheme="majorBidi" w:hAnsiTheme="majorBidi" w:cstheme="majorBidi"/>
          <w:lang w:val="en-CA"/>
        </w:rPr>
        <w:t xml:space="preserve">, C. D., &amp; Creel, S. (2007). Effects of </w:t>
      </w:r>
      <w:r>
        <w:rPr>
          <w:rStyle w:val="PageNumber"/>
          <w:rFonts w:asciiTheme="majorBidi" w:hAnsiTheme="majorBidi" w:cstheme="majorBidi"/>
          <w:lang w:val="en-CA"/>
        </w:rPr>
        <w:t>h</w:t>
      </w:r>
      <w:r w:rsidRPr="00436611">
        <w:rPr>
          <w:rStyle w:val="PageNumber"/>
          <w:rFonts w:asciiTheme="majorBidi" w:hAnsiTheme="majorBidi" w:cstheme="majorBidi"/>
          <w:lang w:val="en-CA"/>
        </w:rPr>
        <w:t xml:space="preserve">abitat on </w:t>
      </w:r>
      <w:r w:rsidRPr="00436611">
        <w:rPr>
          <w:rStyle w:val="PageNumber"/>
          <w:rFonts w:asciiTheme="majorBidi" w:hAnsiTheme="majorBidi" w:cstheme="majorBidi"/>
          <w:lang w:val="en-CA"/>
        </w:rPr>
        <w:tab/>
      </w:r>
      <w:r>
        <w:rPr>
          <w:rStyle w:val="PageNumber"/>
          <w:rFonts w:asciiTheme="majorBidi" w:hAnsiTheme="majorBidi" w:cstheme="majorBidi"/>
          <w:lang w:val="en-CA"/>
        </w:rPr>
        <w:t>c</w:t>
      </w:r>
      <w:r w:rsidRPr="00436611">
        <w:rPr>
          <w:rStyle w:val="PageNumber"/>
          <w:rFonts w:asciiTheme="majorBidi" w:hAnsiTheme="majorBidi" w:cstheme="majorBidi"/>
          <w:lang w:val="en-CA"/>
        </w:rPr>
        <w:t xml:space="preserve">ompetition </w:t>
      </w:r>
      <w:r>
        <w:rPr>
          <w:rStyle w:val="PageNumber"/>
          <w:rFonts w:asciiTheme="majorBidi" w:hAnsiTheme="majorBidi" w:cstheme="majorBidi"/>
          <w:lang w:val="en-CA"/>
        </w:rPr>
        <w:t>b</w:t>
      </w:r>
      <w:r w:rsidRPr="00436611">
        <w:rPr>
          <w:rStyle w:val="PageNumber"/>
          <w:rFonts w:asciiTheme="majorBidi" w:hAnsiTheme="majorBidi" w:cstheme="majorBidi"/>
          <w:lang w:val="en-CA"/>
        </w:rPr>
        <w:t xml:space="preserve">etween </w:t>
      </w:r>
      <w:r>
        <w:rPr>
          <w:rStyle w:val="PageNumber"/>
          <w:rFonts w:asciiTheme="majorBidi" w:hAnsiTheme="majorBidi" w:cstheme="majorBidi"/>
          <w:lang w:val="en-CA"/>
        </w:rPr>
        <w:t>k</w:t>
      </w:r>
      <w:r w:rsidRPr="00436611">
        <w:rPr>
          <w:rStyle w:val="PageNumber"/>
          <w:rFonts w:asciiTheme="majorBidi" w:hAnsiTheme="majorBidi" w:cstheme="majorBidi"/>
          <w:lang w:val="en-CA"/>
        </w:rPr>
        <w:t xml:space="preserve">it </w:t>
      </w:r>
      <w:r>
        <w:rPr>
          <w:rStyle w:val="PageNumber"/>
          <w:rFonts w:asciiTheme="majorBidi" w:hAnsiTheme="majorBidi" w:cstheme="majorBidi"/>
          <w:lang w:val="en-CA"/>
        </w:rPr>
        <w:t>f</w:t>
      </w:r>
      <w:r w:rsidRPr="00436611">
        <w:rPr>
          <w:rStyle w:val="PageNumber"/>
          <w:rFonts w:asciiTheme="majorBidi" w:hAnsiTheme="majorBidi" w:cstheme="majorBidi"/>
          <w:lang w:val="en-CA"/>
        </w:rPr>
        <w:t xml:space="preserve">oxes and </w:t>
      </w:r>
      <w:r>
        <w:rPr>
          <w:rStyle w:val="PageNumber"/>
          <w:rFonts w:asciiTheme="majorBidi" w:hAnsiTheme="majorBidi" w:cstheme="majorBidi"/>
          <w:lang w:val="en-CA"/>
        </w:rPr>
        <w:t>c</w:t>
      </w:r>
      <w:r w:rsidRPr="00436611">
        <w:rPr>
          <w:rStyle w:val="PageNumber"/>
          <w:rFonts w:asciiTheme="majorBidi" w:hAnsiTheme="majorBidi" w:cstheme="majorBidi"/>
          <w:lang w:val="en-CA"/>
        </w:rPr>
        <w:t xml:space="preserve">oyotes. Journal of Wildlife Management, 71(5), </w:t>
      </w:r>
      <w:r w:rsidRPr="00436611">
        <w:rPr>
          <w:rStyle w:val="PageNumber"/>
          <w:rFonts w:asciiTheme="majorBidi" w:hAnsiTheme="majorBidi" w:cstheme="majorBidi"/>
          <w:lang w:val="en-CA"/>
        </w:rPr>
        <w:tab/>
        <w:t>1467–1475. https://doi.org/10.2193/2006-234</w:t>
      </w:r>
    </w:p>
    <w:p w14:paraId="305E3276"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Noble, T. J.,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&amp; Butterfield, H. S. (2016). A picture is worth a </w:t>
      </w:r>
      <w:r w:rsidRPr="00436611">
        <w:rPr>
          <w:rStyle w:val="PageNumber"/>
          <w:rFonts w:asciiTheme="majorBidi" w:hAnsiTheme="majorBidi" w:cstheme="majorBidi"/>
          <w:lang w:val="en-CA"/>
        </w:rPr>
        <w:tab/>
        <w:t xml:space="preserve">thousand data points: An imagery dataset of paired shrub-open microsites within the </w:t>
      </w:r>
      <w:r w:rsidRPr="00436611">
        <w:rPr>
          <w:rStyle w:val="PageNumber"/>
          <w:rFonts w:asciiTheme="majorBidi" w:hAnsiTheme="majorBidi" w:cstheme="majorBidi"/>
          <w:lang w:val="en-CA"/>
        </w:rPr>
        <w:tab/>
        <w:t xml:space="preserve">Carrizo Plain National Monument. </w:t>
      </w:r>
      <w:proofErr w:type="spellStart"/>
      <w:r w:rsidRPr="00436611">
        <w:rPr>
          <w:rStyle w:val="PageNumber"/>
          <w:rFonts w:asciiTheme="majorBidi" w:hAnsiTheme="majorBidi" w:cstheme="majorBidi"/>
          <w:lang w:val="en-CA"/>
        </w:rPr>
        <w:t>GigaScience</w:t>
      </w:r>
      <w:proofErr w:type="spellEnd"/>
      <w:r w:rsidRPr="00436611">
        <w:rPr>
          <w:rStyle w:val="PageNumber"/>
          <w:rFonts w:asciiTheme="majorBidi" w:hAnsiTheme="majorBidi" w:cstheme="majorBidi"/>
          <w:lang w:val="en-CA"/>
        </w:rPr>
        <w:t xml:space="preserve">, 5(1), 40. </w:t>
      </w:r>
      <w:r w:rsidRPr="00436611">
        <w:rPr>
          <w:rStyle w:val="PageNumber"/>
          <w:rFonts w:asciiTheme="majorBidi" w:hAnsiTheme="majorBidi" w:cstheme="majorBidi"/>
          <w:lang w:val="en-CA"/>
        </w:rPr>
        <w:tab/>
      </w:r>
      <w:hyperlink r:id="rId90" w:history="1">
        <w:r w:rsidRPr="00436611">
          <w:rPr>
            <w:rStyle w:val="PageNumber"/>
            <w:rFonts w:asciiTheme="majorBidi" w:hAnsiTheme="majorBidi" w:cstheme="majorBidi"/>
            <w:lang w:val="en-CA"/>
          </w:rPr>
          <w:t>https://doi.org/10.1186/s13742-016-0145-2</w:t>
        </w:r>
      </w:hyperlink>
    </w:p>
    <w:p w14:paraId="28C2A406"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R Core Team (2022). R: A language and environment for statistical computing. R Foundation for </w:t>
      </w:r>
      <w:r w:rsidRPr="00436611">
        <w:rPr>
          <w:rStyle w:val="PageNumber"/>
          <w:rFonts w:asciiTheme="majorBidi" w:hAnsiTheme="majorBidi" w:cstheme="majorBidi"/>
          <w:lang w:val="en-CA"/>
        </w:rPr>
        <w:tab/>
        <w:t>Statistical Computing, Vienna, Austria. URL https://www.R-project.org/.</w:t>
      </w:r>
    </w:p>
    <w:p w14:paraId="4E1B34C6"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Roberts, D. R., </w:t>
      </w:r>
      <w:proofErr w:type="spellStart"/>
      <w:r w:rsidRPr="00436611">
        <w:rPr>
          <w:rStyle w:val="PageNumber"/>
          <w:rFonts w:asciiTheme="majorBidi" w:hAnsiTheme="majorBidi" w:cstheme="majorBidi"/>
          <w:lang w:val="en-CA"/>
        </w:rPr>
        <w:t>Bahn</w:t>
      </w:r>
      <w:proofErr w:type="spellEnd"/>
      <w:r w:rsidRPr="00436611">
        <w:rPr>
          <w:rStyle w:val="PageNumber"/>
          <w:rFonts w:asciiTheme="majorBidi" w:hAnsiTheme="majorBidi" w:cstheme="majorBidi"/>
          <w:lang w:val="en-CA"/>
        </w:rPr>
        <w:t xml:space="preserve">, V., </w:t>
      </w:r>
      <w:proofErr w:type="spellStart"/>
      <w:r w:rsidRPr="00436611">
        <w:rPr>
          <w:rStyle w:val="PageNumber"/>
          <w:rFonts w:asciiTheme="majorBidi" w:hAnsiTheme="majorBidi" w:cstheme="majorBidi"/>
          <w:lang w:val="en-CA"/>
        </w:rPr>
        <w:t>Ciuti</w:t>
      </w:r>
      <w:proofErr w:type="spellEnd"/>
      <w:r w:rsidRPr="00436611">
        <w:rPr>
          <w:rStyle w:val="PageNumber"/>
          <w:rFonts w:asciiTheme="majorBidi" w:hAnsiTheme="majorBidi" w:cstheme="majorBidi"/>
          <w:lang w:val="en-CA"/>
        </w:rPr>
        <w:t xml:space="preserve">, S., Boyce, M. S., </w:t>
      </w:r>
      <w:proofErr w:type="spellStart"/>
      <w:r w:rsidRPr="00436611">
        <w:rPr>
          <w:rStyle w:val="PageNumber"/>
          <w:rFonts w:asciiTheme="majorBidi" w:hAnsiTheme="majorBidi" w:cstheme="majorBidi"/>
          <w:lang w:val="en-CA"/>
        </w:rPr>
        <w:t>Elith</w:t>
      </w:r>
      <w:proofErr w:type="spellEnd"/>
      <w:r w:rsidRPr="00436611">
        <w:rPr>
          <w:rStyle w:val="PageNumber"/>
          <w:rFonts w:asciiTheme="majorBidi" w:hAnsiTheme="majorBidi" w:cstheme="majorBidi"/>
          <w:lang w:val="en-CA"/>
        </w:rPr>
        <w:t xml:space="preserve">, J., </w:t>
      </w:r>
      <w:proofErr w:type="spellStart"/>
      <w:r w:rsidRPr="00436611">
        <w:rPr>
          <w:rStyle w:val="PageNumber"/>
          <w:rFonts w:asciiTheme="majorBidi" w:hAnsiTheme="majorBidi" w:cstheme="majorBidi"/>
          <w:lang w:val="en-CA"/>
        </w:rPr>
        <w:t>Guillera-Arroita</w:t>
      </w:r>
      <w:proofErr w:type="spellEnd"/>
      <w:r w:rsidRPr="00436611">
        <w:rPr>
          <w:rStyle w:val="PageNumber"/>
          <w:rFonts w:asciiTheme="majorBidi" w:hAnsiTheme="majorBidi" w:cstheme="majorBidi"/>
          <w:lang w:val="en-CA"/>
        </w:rPr>
        <w:t xml:space="preserve">, G., </w:t>
      </w:r>
      <w:proofErr w:type="spellStart"/>
      <w:r w:rsidRPr="00436611">
        <w:rPr>
          <w:rStyle w:val="PageNumber"/>
          <w:rFonts w:asciiTheme="majorBidi" w:hAnsiTheme="majorBidi" w:cstheme="majorBidi"/>
          <w:lang w:val="en-CA"/>
        </w:rPr>
        <w:t>Hauenstein</w:t>
      </w:r>
      <w:proofErr w:type="spellEnd"/>
      <w:r w:rsidRPr="00436611">
        <w:rPr>
          <w:rStyle w:val="PageNumber"/>
          <w:rFonts w:asciiTheme="majorBidi" w:hAnsiTheme="majorBidi" w:cstheme="majorBidi"/>
          <w:lang w:val="en-CA"/>
        </w:rPr>
        <w:t xml:space="preserve">, S., </w:t>
      </w:r>
      <w:r w:rsidRPr="00436611">
        <w:rPr>
          <w:rStyle w:val="PageNumber"/>
          <w:rFonts w:asciiTheme="majorBidi" w:hAnsiTheme="majorBidi" w:cstheme="majorBidi"/>
          <w:lang w:val="en-CA"/>
        </w:rPr>
        <w:tab/>
      </w:r>
      <w:proofErr w:type="spellStart"/>
      <w:r w:rsidRPr="00436611">
        <w:rPr>
          <w:rStyle w:val="PageNumber"/>
          <w:rFonts w:asciiTheme="majorBidi" w:hAnsiTheme="majorBidi" w:cstheme="majorBidi"/>
          <w:lang w:val="en-CA"/>
        </w:rPr>
        <w:t>Lahoz-Monfort</w:t>
      </w:r>
      <w:proofErr w:type="spellEnd"/>
      <w:r w:rsidRPr="00436611">
        <w:rPr>
          <w:rStyle w:val="PageNumber"/>
          <w:rFonts w:asciiTheme="majorBidi" w:hAnsiTheme="majorBidi" w:cstheme="majorBidi"/>
          <w:lang w:val="en-CA"/>
        </w:rPr>
        <w:t xml:space="preserve">, J. J., </w:t>
      </w:r>
      <w:proofErr w:type="spellStart"/>
      <w:r w:rsidRPr="00436611">
        <w:rPr>
          <w:rStyle w:val="PageNumber"/>
          <w:rFonts w:asciiTheme="majorBidi" w:hAnsiTheme="majorBidi" w:cstheme="majorBidi"/>
          <w:lang w:val="en-CA"/>
        </w:rPr>
        <w:t>Schröder</w:t>
      </w:r>
      <w:proofErr w:type="spellEnd"/>
      <w:r w:rsidRPr="00436611">
        <w:rPr>
          <w:rStyle w:val="PageNumber"/>
          <w:rFonts w:asciiTheme="majorBidi" w:hAnsiTheme="majorBidi" w:cstheme="majorBidi"/>
          <w:lang w:val="en-CA"/>
        </w:rPr>
        <w:t xml:space="preserve">, B., </w:t>
      </w:r>
      <w:proofErr w:type="spellStart"/>
      <w:r w:rsidRPr="00436611">
        <w:rPr>
          <w:rStyle w:val="PageNumber"/>
          <w:rFonts w:asciiTheme="majorBidi" w:hAnsiTheme="majorBidi" w:cstheme="majorBidi"/>
          <w:lang w:val="en-CA"/>
        </w:rPr>
        <w:t>Thuiller</w:t>
      </w:r>
      <w:proofErr w:type="spellEnd"/>
      <w:r w:rsidRPr="00436611">
        <w:rPr>
          <w:rStyle w:val="PageNumber"/>
          <w:rFonts w:asciiTheme="majorBidi" w:hAnsiTheme="majorBidi" w:cstheme="majorBidi"/>
          <w:lang w:val="en-CA"/>
        </w:rPr>
        <w:t xml:space="preserve">, W., Warton, D. I., </w:t>
      </w:r>
      <w:proofErr w:type="spellStart"/>
      <w:r w:rsidRPr="00436611">
        <w:rPr>
          <w:rStyle w:val="PageNumber"/>
          <w:rFonts w:asciiTheme="majorBidi" w:hAnsiTheme="majorBidi" w:cstheme="majorBidi"/>
          <w:lang w:val="en-CA"/>
        </w:rPr>
        <w:t>Wintle</w:t>
      </w:r>
      <w:proofErr w:type="spellEnd"/>
      <w:r w:rsidRPr="00436611">
        <w:rPr>
          <w:rStyle w:val="PageNumber"/>
          <w:rFonts w:asciiTheme="majorBidi" w:hAnsiTheme="majorBidi" w:cstheme="majorBidi"/>
          <w:lang w:val="en-CA"/>
        </w:rPr>
        <w:t xml:space="preserve">, B. A., </w:t>
      </w:r>
      <w:proofErr w:type="spellStart"/>
      <w:r w:rsidRPr="00436611">
        <w:rPr>
          <w:rStyle w:val="PageNumber"/>
          <w:rFonts w:asciiTheme="majorBidi" w:hAnsiTheme="majorBidi" w:cstheme="majorBidi"/>
          <w:lang w:val="en-CA"/>
        </w:rPr>
        <w:t>Hartig</w:t>
      </w:r>
      <w:proofErr w:type="spellEnd"/>
      <w:r w:rsidRPr="00436611">
        <w:rPr>
          <w:rStyle w:val="PageNumber"/>
          <w:rFonts w:asciiTheme="majorBidi" w:hAnsiTheme="majorBidi" w:cstheme="majorBidi"/>
          <w:lang w:val="en-CA"/>
        </w:rPr>
        <w:t xml:space="preserve">, F., </w:t>
      </w:r>
      <w:r w:rsidRPr="00436611">
        <w:rPr>
          <w:rStyle w:val="PageNumber"/>
          <w:rFonts w:asciiTheme="majorBidi" w:hAnsiTheme="majorBidi" w:cstheme="majorBidi"/>
          <w:lang w:val="en-CA"/>
        </w:rPr>
        <w:tab/>
        <w:t xml:space="preserve">&amp; </w:t>
      </w:r>
      <w:proofErr w:type="spellStart"/>
      <w:r w:rsidRPr="00436611">
        <w:rPr>
          <w:rStyle w:val="PageNumber"/>
          <w:rFonts w:asciiTheme="majorBidi" w:hAnsiTheme="majorBidi" w:cstheme="majorBidi"/>
          <w:lang w:val="en-CA"/>
        </w:rPr>
        <w:t>Dormann</w:t>
      </w:r>
      <w:proofErr w:type="spellEnd"/>
      <w:r w:rsidRPr="00436611">
        <w:rPr>
          <w:rStyle w:val="PageNumber"/>
          <w:rFonts w:asciiTheme="majorBidi" w:hAnsiTheme="majorBidi" w:cstheme="majorBidi"/>
          <w:lang w:val="en-CA"/>
        </w:rPr>
        <w:t xml:space="preserve">, C. F. (2017). Cross-validation strategies for data with temporal, spatial, </w:t>
      </w:r>
      <w:r w:rsidRPr="00436611">
        <w:rPr>
          <w:rStyle w:val="PageNumber"/>
          <w:rFonts w:asciiTheme="majorBidi" w:hAnsiTheme="majorBidi" w:cstheme="majorBidi"/>
          <w:lang w:val="en-CA"/>
        </w:rPr>
        <w:tab/>
        <w:t xml:space="preserve">hierarchical, or phylogenetic structure. </w:t>
      </w:r>
      <w:proofErr w:type="spellStart"/>
      <w:r w:rsidRPr="00436611">
        <w:rPr>
          <w:rStyle w:val="PageNumber"/>
          <w:rFonts w:asciiTheme="majorBidi" w:hAnsiTheme="majorBidi" w:cstheme="majorBidi"/>
          <w:lang w:val="en-CA"/>
        </w:rPr>
        <w:t>Ecography</w:t>
      </w:r>
      <w:proofErr w:type="spellEnd"/>
      <w:r w:rsidRPr="00436611">
        <w:rPr>
          <w:rStyle w:val="PageNumber"/>
          <w:rFonts w:asciiTheme="majorBidi" w:hAnsiTheme="majorBidi" w:cstheme="majorBidi"/>
          <w:lang w:val="en-CA"/>
        </w:rPr>
        <w:t xml:space="preserve">, 40(8), 913–929. </w:t>
      </w:r>
      <w:r w:rsidRPr="00436611">
        <w:rPr>
          <w:rStyle w:val="PageNumber"/>
          <w:rFonts w:asciiTheme="majorBidi" w:hAnsiTheme="majorBidi" w:cstheme="majorBidi"/>
          <w:lang w:val="en-CA"/>
        </w:rPr>
        <w:tab/>
        <w:t>https://doi.org/10.1111/ecog.02881</w:t>
      </w:r>
    </w:p>
    <w:p w14:paraId="04C46B6C" w14:textId="77777777" w:rsidR="001B44DB" w:rsidRPr="00C25D7C" w:rsidRDefault="001B44DB" w:rsidP="001B44DB">
      <w:pPr>
        <w:spacing w:line="480" w:lineRule="auto"/>
        <w:rPr>
          <w:rStyle w:val="PageNumber"/>
        </w:rPr>
      </w:pPr>
      <w:r w:rsidRPr="00F7060A">
        <w:t xml:space="preserve">Roques, K. G., O’Connor, T. G., &amp; Watkinson, A. R. (2001). Dynamics of shrub encroachment </w:t>
      </w:r>
      <w:r>
        <w:tab/>
      </w:r>
      <w:r w:rsidRPr="00F7060A">
        <w:t xml:space="preserve">in an African savanna: Relative influences of fire, herbivory, rainfall and density </w:t>
      </w:r>
      <w:r>
        <w:tab/>
      </w:r>
      <w:r w:rsidRPr="00F7060A">
        <w:t xml:space="preserve">dependence: Dynamics and causes of shrub encroachment. Journal of Applied Ecology, </w:t>
      </w:r>
      <w:r>
        <w:tab/>
      </w:r>
      <w:r w:rsidRPr="00F7060A">
        <w:t xml:space="preserve">38(2), 268–280. </w:t>
      </w:r>
      <w:hyperlink r:id="rId91" w:history="1">
        <w:r w:rsidRPr="00F7060A">
          <w:t>https://doi.org/10.1046/j.1365-2664.2001.00567.x</w:t>
        </w:r>
      </w:hyperlink>
    </w:p>
    <w:p w14:paraId="7E59B964"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Schooley</w:t>
      </w:r>
      <w:proofErr w:type="spellEnd"/>
      <w:r w:rsidRPr="00436611">
        <w:rPr>
          <w:rStyle w:val="PageNumber"/>
          <w:rFonts w:asciiTheme="majorBidi" w:hAnsiTheme="majorBidi" w:cstheme="majorBidi"/>
          <w:lang w:val="en-CA"/>
        </w:rPr>
        <w:t xml:space="preserve">, R. L., </w:t>
      </w:r>
      <w:proofErr w:type="spellStart"/>
      <w:r w:rsidRPr="00436611">
        <w:rPr>
          <w:rStyle w:val="PageNumber"/>
          <w:rFonts w:asciiTheme="majorBidi" w:hAnsiTheme="majorBidi" w:cstheme="majorBidi"/>
          <w:lang w:val="en-CA"/>
        </w:rPr>
        <w:t>Bestelmeyer</w:t>
      </w:r>
      <w:proofErr w:type="spellEnd"/>
      <w:r w:rsidRPr="00436611">
        <w:rPr>
          <w:rStyle w:val="PageNumber"/>
          <w:rFonts w:asciiTheme="majorBidi" w:hAnsiTheme="majorBidi" w:cstheme="majorBidi"/>
          <w:lang w:val="en-CA"/>
        </w:rPr>
        <w:t xml:space="preserve">, B. T., &amp; </w:t>
      </w:r>
      <w:proofErr w:type="spellStart"/>
      <w:r w:rsidRPr="00436611">
        <w:rPr>
          <w:rStyle w:val="PageNumber"/>
          <w:rFonts w:asciiTheme="majorBidi" w:hAnsiTheme="majorBidi" w:cstheme="majorBidi"/>
          <w:lang w:val="en-CA"/>
        </w:rPr>
        <w:t>Campanella</w:t>
      </w:r>
      <w:proofErr w:type="spellEnd"/>
      <w:r w:rsidRPr="00436611">
        <w:rPr>
          <w:rStyle w:val="PageNumber"/>
          <w:rFonts w:asciiTheme="majorBidi" w:hAnsiTheme="majorBidi" w:cstheme="majorBidi"/>
          <w:lang w:val="en-CA"/>
        </w:rPr>
        <w:t xml:space="preserve">, A. (2018). Shrub encroachment, </w:t>
      </w:r>
      <w:r w:rsidRPr="00436611">
        <w:rPr>
          <w:rStyle w:val="PageNumber"/>
          <w:rFonts w:asciiTheme="majorBidi" w:hAnsiTheme="majorBidi" w:cstheme="majorBidi"/>
          <w:lang w:val="en-CA"/>
        </w:rPr>
        <w:tab/>
        <w:t>productivity pulses, and core</w:t>
      </w:r>
      <w:r w:rsidRPr="00436611">
        <w:rPr>
          <w:rFonts w:ascii="Calibri" w:eastAsia="Calibri" w:hAnsi="Calibri" w:cs="Calibri"/>
          <w:lang w:val="en-CA"/>
        </w:rPr>
        <w:t>‐</w:t>
      </w:r>
      <w:r w:rsidRPr="00436611">
        <w:rPr>
          <w:rStyle w:val="PageNumber"/>
          <w:rFonts w:asciiTheme="majorBidi" w:hAnsiTheme="majorBidi" w:cstheme="majorBidi"/>
          <w:lang w:val="en-CA"/>
        </w:rPr>
        <w:t xml:space="preserve">transient dynamics of </w:t>
      </w:r>
      <w:proofErr w:type="spellStart"/>
      <w:r w:rsidRPr="00436611">
        <w:rPr>
          <w:rStyle w:val="PageNumber"/>
          <w:rFonts w:asciiTheme="majorBidi" w:hAnsiTheme="majorBidi" w:cstheme="majorBidi"/>
          <w:lang w:val="en-CA"/>
        </w:rPr>
        <w:t>Chihuahuan</w:t>
      </w:r>
      <w:proofErr w:type="spellEnd"/>
      <w:r w:rsidRPr="00436611">
        <w:rPr>
          <w:rStyle w:val="PageNumber"/>
          <w:rFonts w:asciiTheme="majorBidi" w:hAnsiTheme="majorBidi" w:cstheme="majorBidi"/>
          <w:lang w:val="en-CA"/>
        </w:rPr>
        <w:t xml:space="preserve"> Desert rodents. </w:t>
      </w:r>
      <w:r w:rsidRPr="00436611">
        <w:rPr>
          <w:rStyle w:val="PageNumber"/>
          <w:rFonts w:asciiTheme="majorBidi" w:hAnsiTheme="majorBidi" w:cstheme="majorBidi"/>
          <w:lang w:val="en-CA"/>
        </w:rPr>
        <w:tab/>
        <w:t xml:space="preserve">Ecosphere, 9(7). </w:t>
      </w:r>
      <w:hyperlink r:id="rId92" w:history="1">
        <w:r w:rsidRPr="00436611">
          <w:rPr>
            <w:rStyle w:val="PageNumber"/>
            <w:rFonts w:asciiTheme="majorBidi" w:hAnsiTheme="majorBidi" w:cstheme="majorBidi"/>
            <w:lang w:val="en-CA"/>
          </w:rPr>
          <w:t>https://doi.org/10.1002/ecs2.2330</w:t>
        </w:r>
      </w:hyperlink>
    </w:p>
    <w:p w14:paraId="532A2325"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Stewart, J. A. E., Butterfield, H. S., Richmond, J. Q., </w:t>
      </w:r>
      <w:proofErr w:type="spellStart"/>
      <w:r w:rsidRPr="00436611">
        <w:rPr>
          <w:rStyle w:val="PageNumber"/>
          <w:rFonts w:asciiTheme="majorBidi" w:hAnsiTheme="majorBidi" w:cstheme="majorBidi"/>
          <w:lang w:val="en-CA"/>
        </w:rPr>
        <w:t>Germano</w:t>
      </w:r>
      <w:proofErr w:type="spellEnd"/>
      <w:r w:rsidRPr="00436611">
        <w:rPr>
          <w:rStyle w:val="PageNumber"/>
          <w:rFonts w:asciiTheme="majorBidi" w:hAnsiTheme="majorBidi" w:cstheme="majorBidi"/>
          <w:lang w:val="en-CA"/>
        </w:rPr>
        <w:t xml:space="preserve">, D. J., </w:t>
      </w: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F., Tennant, </w:t>
      </w:r>
      <w:r w:rsidRPr="00436611">
        <w:rPr>
          <w:rStyle w:val="PageNumber"/>
          <w:rFonts w:asciiTheme="majorBidi" w:hAnsiTheme="majorBidi" w:cstheme="majorBidi"/>
          <w:lang w:val="en-CA"/>
        </w:rPr>
        <w:tab/>
        <w:t xml:space="preserve">E. N., &amp; </w:t>
      </w:r>
      <w:proofErr w:type="spellStart"/>
      <w:r w:rsidRPr="00436611">
        <w:rPr>
          <w:rStyle w:val="PageNumber"/>
          <w:rFonts w:asciiTheme="majorBidi" w:hAnsiTheme="majorBidi" w:cstheme="majorBidi"/>
          <w:lang w:val="en-CA"/>
        </w:rPr>
        <w:t>Sinervo</w:t>
      </w:r>
      <w:proofErr w:type="spellEnd"/>
      <w:r w:rsidRPr="00436611">
        <w:rPr>
          <w:rStyle w:val="PageNumber"/>
          <w:rFonts w:asciiTheme="majorBidi" w:hAnsiTheme="majorBidi" w:cstheme="majorBidi"/>
          <w:lang w:val="en-CA"/>
        </w:rPr>
        <w:t xml:space="preserve">, B. (2019). Habitat restoration opportunities, climatic niche contraction, </w:t>
      </w:r>
      <w:r w:rsidRPr="00436611">
        <w:rPr>
          <w:rStyle w:val="PageNumber"/>
          <w:rFonts w:asciiTheme="majorBidi" w:hAnsiTheme="majorBidi" w:cstheme="majorBidi"/>
          <w:lang w:val="en-CA"/>
        </w:rPr>
        <w:lastRenderedPageBreak/>
        <w:tab/>
        <w:t>and conservation biogeography in California</w:t>
      </w:r>
      <w:r w:rsidRPr="00436611">
        <w:rPr>
          <w:rStyle w:val="PageNumber"/>
          <w:rFonts w:asciiTheme="majorBidi" w:hAnsiTheme="majorBidi" w:cstheme="majorBidi"/>
          <w:rtl/>
          <w:lang w:val="en-CA"/>
        </w:rPr>
        <w:t>’</w:t>
      </w:r>
      <w:r w:rsidRPr="00436611">
        <w:rPr>
          <w:rStyle w:val="PageNumber"/>
          <w:rFonts w:asciiTheme="majorBidi" w:hAnsiTheme="majorBidi" w:cstheme="majorBidi"/>
          <w:lang w:val="en-CA"/>
        </w:rPr>
        <w:t xml:space="preserve">s San Joaquin Desert. PLOS ONE, 14(1), </w:t>
      </w:r>
      <w:r w:rsidRPr="00436611">
        <w:rPr>
          <w:rStyle w:val="PageNumber"/>
          <w:rFonts w:asciiTheme="majorBidi" w:hAnsiTheme="majorBidi" w:cstheme="majorBidi"/>
          <w:lang w:val="en-CA"/>
        </w:rPr>
        <w:tab/>
        <w:t xml:space="preserve">e0210766. </w:t>
      </w:r>
      <w:hyperlink r:id="rId93" w:history="1">
        <w:r w:rsidRPr="00436611">
          <w:rPr>
            <w:rStyle w:val="PageNumber"/>
            <w:rFonts w:asciiTheme="majorBidi" w:hAnsiTheme="majorBidi" w:cstheme="majorBidi"/>
            <w:lang w:val="en-CA"/>
          </w:rPr>
          <w:t>https://doi.org/10.1371/journal.pone.0210766</w:t>
        </w:r>
      </w:hyperlink>
    </w:p>
    <w:p w14:paraId="129318FD"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Sunday, J. M., Bates, A. E., Kearney, M. R., Colwell, R. K., </w:t>
      </w:r>
      <w:proofErr w:type="spellStart"/>
      <w:r w:rsidRPr="00436611">
        <w:rPr>
          <w:rStyle w:val="PageNumber"/>
          <w:rFonts w:asciiTheme="majorBidi" w:hAnsiTheme="majorBidi" w:cstheme="majorBidi"/>
          <w:lang w:val="en-CA"/>
        </w:rPr>
        <w:t>Dulvy</w:t>
      </w:r>
      <w:proofErr w:type="spellEnd"/>
      <w:r w:rsidRPr="00436611">
        <w:rPr>
          <w:rStyle w:val="PageNumber"/>
          <w:rFonts w:asciiTheme="majorBidi" w:hAnsiTheme="majorBidi" w:cstheme="majorBidi"/>
          <w:lang w:val="en-CA"/>
        </w:rPr>
        <w:t xml:space="preserve">, N. K., </w:t>
      </w:r>
      <w:proofErr w:type="spellStart"/>
      <w:r w:rsidRPr="00436611">
        <w:rPr>
          <w:rStyle w:val="PageNumber"/>
          <w:rFonts w:asciiTheme="majorBidi" w:hAnsiTheme="majorBidi" w:cstheme="majorBidi"/>
          <w:lang w:val="en-CA"/>
        </w:rPr>
        <w:t>Longino</w:t>
      </w:r>
      <w:proofErr w:type="spellEnd"/>
      <w:r w:rsidRPr="00436611">
        <w:rPr>
          <w:rStyle w:val="PageNumber"/>
          <w:rFonts w:asciiTheme="majorBidi" w:hAnsiTheme="majorBidi" w:cstheme="majorBidi"/>
          <w:lang w:val="en-CA"/>
        </w:rPr>
        <w:t xml:space="preserve">, J. T., &amp; </w:t>
      </w:r>
      <w:r w:rsidRPr="00436611">
        <w:rPr>
          <w:rStyle w:val="PageNumber"/>
          <w:rFonts w:asciiTheme="majorBidi" w:hAnsiTheme="majorBidi" w:cstheme="majorBidi"/>
          <w:lang w:val="en-CA"/>
        </w:rPr>
        <w:tab/>
        <w:t xml:space="preserve">Huey, R. B. (2014). Thermal-safety margins and the necessity of thermoregulatory </w:t>
      </w:r>
      <w:r w:rsidRPr="00436611">
        <w:rPr>
          <w:rStyle w:val="PageNumber"/>
          <w:rFonts w:asciiTheme="majorBidi" w:hAnsiTheme="majorBidi" w:cstheme="majorBidi"/>
          <w:lang w:val="en-CA"/>
        </w:rPr>
        <w:tab/>
        <w:t xml:space="preserve">behavior across latitude and elevation. Proceedings of the National Academy of Sciences, </w:t>
      </w:r>
      <w:r w:rsidRPr="00436611">
        <w:rPr>
          <w:rStyle w:val="PageNumber"/>
          <w:rFonts w:asciiTheme="majorBidi" w:hAnsiTheme="majorBidi" w:cstheme="majorBidi"/>
          <w:lang w:val="en-CA"/>
        </w:rPr>
        <w:tab/>
        <w:t>111(15), 5610–5615. https://doi.org/10.1073/pnas.1316145111</w:t>
      </w:r>
    </w:p>
    <w:p w14:paraId="30324D85"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Urban, M. C. (2015). Accelerating extinction risk from climate change. Science, 348(6234), </w:t>
      </w:r>
      <w:r w:rsidRPr="00436611">
        <w:rPr>
          <w:rStyle w:val="PageNumber"/>
          <w:rFonts w:asciiTheme="majorBidi" w:hAnsiTheme="majorBidi" w:cstheme="majorBidi"/>
          <w:lang w:val="en-CA"/>
        </w:rPr>
        <w:tab/>
        <w:t>571–573. https://doi.org/10.1126/science.aaa4984</w:t>
      </w:r>
    </w:p>
    <w:p w14:paraId="14D4B638"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Van de </w:t>
      </w:r>
      <w:proofErr w:type="spellStart"/>
      <w:r w:rsidRPr="00436611">
        <w:rPr>
          <w:rStyle w:val="PageNumber"/>
          <w:rFonts w:asciiTheme="majorBidi" w:hAnsiTheme="majorBidi" w:cstheme="majorBidi"/>
          <w:lang w:val="en-CA"/>
        </w:rPr>
        <w:t>Ven</w:t>
      </w:r>
      <w:proofErr w:type="spellEnd"/>
      <w:r w:rsidRPr="00436611">
        <w:rPr>
          <w:rStyle w:val="PageNumber"/>
          <w:rFonts w:asciiTheme="majorBidi" w:hAnsiTheme="majorBidi" w:cstheme="majorBidi"/>
          <w:lang w:val="en-CA"/>
        </w:rPr>
        <w:t xml:space="preserve">, T. M. F. N., </w:t>
      </w:r>
      <w:proofErr w:type="spellStart"/>
      <w:r w:rsidRPr="00436611">
        <w:rPr>
          <w:rStyle w:val="PageNumber"/>
          <w:rFonts w:asciiTheme="majorBidi" w:hAnsiTheme="majorBidi" w:cstheme="majorBidi"/>
          <w:lang w:val="en-CA"/>
        </w:rPr>
        <w:t>McKechnie</w:t>
      </w:r>
      <w:proofErr w:type="spellEnd"/>
      <w:r w:rsidRPr="00436611">
        <w:rPr>
          <w:rStyle w:val="PageNumber"/>
          <w:rFonts w:asciiTheme="majorBidi" w:hAnsiTheme="majorBidi" w:cstheme="majorBidi"/>
          <w:lang w:val="en-CA"/>
        </w:rPr>
        <w:t xml:space="preserve">, A. E., </w:t>
      </w:r>
      <w:proofErr w:type="spellStart"/>
      <w:r w:rsidRPr="00436611">
        <w:rPr>
          <w:rStyle w:val="PageNumber"/>
          <w:rFonts w:asciiTheme="majorBidi" w:hAnsiTheme="majorBidi" w:cstheme="majorBidi"/>
          <w:lang w:val="en-CA"/>
        </w:rPr>
        <w:t>Er</w:t>
      </w:r>
      <w:proofErr w:type="spellEnd"/>
      <w:r w:rsidRPr="00436611">
        <w:rPr>
          <w:rStyle w:val="PageNumber"/>
          <w:rFonts w:asciiTheme="majorBidi" w:hAnsiTheme="majorBidi" w:cstheme="majorBidi"/>
          <w:lang w:val="en-CA"/>
        </w:rPr>
        <w:t xml:space="preserve">, S., &amp; Cunningham, S. J. (2020). High </w:t>
      </w:r>
      <w:r w:rsidRPr="00436611">
        <w:rPr>
          <w:rStyle w:val="PageNumber"/>
          <w:rFonts w:asciiTheme="majorBidi" w:hAnsiTheme="majorBidi" w:cstheme="majorBidi"/>
          <w:lang w:val="en-CA"/>
        </w:rPr>
        <w:tab/>
        <w:t xml:space="preserve">temperatures are associated with substantial reductions in breeding success and offspring </w:t>
      </w:r>
      <w:r w:rsidRPr="00436611">
        <w:rPr>
          <w:rStyle w:val="PageNumber"/>
          <w:rFonts w:asciiTheme="majorBidi" w:hAnsiTheme="majorBidi" w:cstheme="majorBidi"/>
          <w:lang w:val="en-CA"/>
        </w:rPr>
        <w:tab/>
        <w:t xml:space="preserve">quality in an arid-zone bird. </w:t>
      </w:r>
      <w:proofErr w:type="spellStart"/>
      <w:r w:rsidRPr="00436611">
        <w:rPr>
          <w:rStyle w:val="PageNumber"/>
          <w:rFonts w:asciiTheme="majorBidi" w:hAnsiTheme="majorBidi" w:cstheme="majorBidi"/>
          <w:lang w:val="en-CA"/>
        </w:rPr>
        <w:t>Oecologia</w:t>
      </w:r>
      <w:proofErr w:type="spellEnd"/>
      <w:r w:rsidRPr="00436611">
        <w:rPr>
          <w:rStyle w:val="PageNumber"/>
          <w:rFonts w:asciiTheme="majorBidi" w:hAnsiTheme="majorBidi" w:cstheme="majorBidi"/>
          <w:lang w:val="en-CA"/>
        </w:rPr>
        <w:t>, 193(1), 225–235. https://doi.org/10.1007/s00442-</w:t>
      </w:r>
      <w:r w:rsidRPr="00436611">
        <w:rPr>
          <w:rStyle w:val="PageNumber"/>
          <w:rFonts w:asciiTheme="majorBidi" w:hAnsiTheme="majorBidi" w:cstheme="majorBidi"/>
          <w:lang w:val="en-CA"/>
        </w:rPr>
        <w:tab/>
        <w:t>020-04644-6</w:t>
      </w:r>
    </w:p>
    <w:p w14:paraId="3F5F4016"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Westphal</w:t>
      </w:r>
      <w:proofErr w:type="spellEnd"/>
      <w:r w:rsidRPr="00436611">
        <w:rPr>
          <w:rStyle w:val="PageNumber"/>
          <w:rFonts w:asciiTheme="majorBidi" w:hAnsiTheme="majorBidi" w:cstheme="majorBidi"/>
          <w:lang w:val="en-CA"/>
        </w:rPr>
        <w:t xml:space="preserve">, M. F., Noble, T., Butterfield, H. S., &amp;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(2018). A test of desert shrub </w:t>
      </w:r>
      <w:r w:rsidRPr="00436611">
        <w:rPr>
          <w:rStyle w:val="PageNumber"/>
          <w:rFonts w:asciiTheme="majorBidi" w:hAnsiTheme="majorBidi" w:cstheme="majorBidi"/>
          <w:lang w:val="en-CA"/>
        </w:rPr>
        <w:tab/>
        <w:t xml:space="preserve">facilitation via </w:t>
      </w:r>
      <w:proofErr w:type="spellStart"/>
      <w:r w:rsidRPr="00436611">
        <w:rPr>
          <w:rStyle w:val="PageNumber"/>
          <w:rFonts w:asciiTheme="majorBidi" w:hAnsiTheme="majorBidi" w:cstheme="majorBidi"/>
          <w:lang w:val="en-CA"/>
        </w:rPr>
        <w:t>radiotelemetric</w:t>
      </w:r>
      <w:proofErr w:type="spellEnd"/>
      <w:r w:rsidRPr="00436611">
        <w:rPr>
          <w:rStyle w:val="PageNumber"/>
          <w:rFonts w:asciiTheme="majorBidi" w:hAnsiTheme="majorBidi" w:cstheme="majorBidi"/>
          <w:lang w:val="en-CA"/>
        </w:rPr>
        <w:t xml:space="preserve"> monitoring of a diurnal lizard. Ecology and Evolution, </w:t>
      </w:r>
      <w:r w:rsidRPr="00436611">
        <w:rPr>
          <w:rStyle w:val="PageNumber"/>
          <w:rFonts w:asciiTheme="majorBidi" w:hAnsiTheme="majorBidi" w:cstheme="majorBidi"/>
          <w:lang w:val="en-CA"/>
        </w:rPr>
        <w:tab/>
        <w:t>8(23), 12153–12162. https://doi.org/10.1002/ece3.4673</w:t>
      </w:r>
    </w:p>
    <w:p w14:paraId="442A593E" w14:textId="77777777" w:rsidR="001B44DB" w:rsidRDefault="001B44DB" w:rsidP="001B44DB">
      <w:pPr>
        <w:spacing w:line="480" w:lineRule="auto"/>
      </w:pPr>
      <w:proofErr w:type="spellStart"/>
      <w:r w:rsidRPr="00FE49AE">
        <w:t>Westphal</w:t>
      </w:r>
      <w:proofErr w:type="spellEnd"/>
      <w:r w:rsidRPr="00FE49AE">
        <w:t xml:space="preserve">, M. F., Stewart, J. A. E., Tennant, E. N., Butterfield, H. S., &amp; </w:t>
      </w:r>
      <w:proofErr w:type="spellStart"/>
      <w:r w:rsidRPr="00FE49AE">
        <w:t>Sinervo</w:t>
      </w:r>
      <w:proofErr w:type="spellEnd"/>
      <w:r w:rsidRPr="00FE49AE">
        <w:t xml:space="preserve">, B. (2016). </w:t>
      </w:r>
      <w:r>
        <w:tab/>
      </w:r>
      <w:r w:rsidRPr="00FE49AE">
        <w:t xml:space="preserve">Contemporary </w:t>
      </w:r>
      <w:r>
        <w:t>d</w:t>
      </w:r>
      <w:r w:rsidRPr="00FE49AE">
        <w:t xml:space="preserve">rought and </w:t>
      </w:r>
      <w:r>
        <w:t>f</w:t>
      </w:r>
      <w:r w:rsidRPr="00FE49AE">
        <w:t xml:space="preserve">uture </w:t>
      </w:r>
      <w:r>
        <w:t>e</w:t>
      </w:r>
      <w:r w:rsidRPr="00FE49AE">
        <w:t xml:space="preserve">ffects of </w:t>
      </w:r>
      <w:r>
        <w:t>c</w:t>
      </w:r>
      <w:r w:rsidRPr="00FE49AE">
        <w:t xml:space="preserve">limate </w:t>
      </w:r>
      <w:r>
        <w:t>c</w:t>
      </w:r>
      <w:r w:rsidRPr="00FE49AE">
        <w:t xml:space="preserve">hange on the </w:t>
      </w:r>
      <w:r>
        <w:t>e</w:t>
      </w:r>
      <w:r w:rsidRPr="00FE49AE">
        <w:t xml:space="preserve">ndangered </w:t>
      </w:r>
    </w:p>
    <w:p w14:paraId="27AE83C8" w14:textId="77777777" w:rsidR="001B44DB" w:rsidRPr="00FE49AE" w:rsidRDefault="001B44DB" w:rsidP="001B44DB">
      <w:pPr>
        <w:spacing w:line="480" w:lineRule="auto"/>
        <w:ind w:firstLine="720"/>
        <w:rPr>
          <w:rStyle w:val="PageNumber"/>
        </w:rPr>
      </w:pPr>
      <w:r>
        <w:t>b</w:t>
      </w:r>
      <w:r w:rsidRPr="00FE49AE">
        <w:t>lunt-</w:t>
      </w:r>
      <w:r>
        <w:t>n</w:t>
      </w:r>
      <w:r w:rsidRPr="00FE49AE">
        <w:t xml:space="preserve">osed </w:t>
      </w:r>
      <w:r>
        <w:t>l</w:t>
      </w:r>
      <w:r w:rsidRPr="00FE49AE">
        <w:t xml:space="preserve">eopard </w:t>
      </w:r>
      <w:r>
        <w:t>l</w:t>
      </w:r>
      <w:r w:rsidRPr="00FE49AE">
        <w:t xml:space="preserve">izard, </w:t>
      </w:r>
      <w:r w:rsidRPr="005A585C">
        <w:rPr>
          <w:i/>
          <w:iCs/>
        </w:rPr>
        <w:t xml:space="preserve">Gambelia </w:t>
      </w:r>
      <w:proofErr w:type="spellStart"/>
      <w:r w:rsidRPr="005A585C">
        <w:rPr>
          <w:i/>
          <w:iCs/>
        </w:rPr>
        <w:t>sila</w:t>
      </w:r>
      <w:proofErr w:type="spellEnd"/>
      <w:r w:rsidRPr="00FE49AE">
        <w:t xml:space="preserve">. PLOS ONE, 11(5), e0154838. </w:t>
      </w:r>
      <w:r>
        <w:tab/>
      </w:r>
      <w:hyperlink r:id="rId94" w:history="1">
        <w:r w:rsidRPr="00FE49AE">
          <w:t>https://doi.org/10.1371/journal.pone.0154838</w:t>
        </w:r>
      </w:hyperlink>
    </w:p>
    <w:p w14:paraId="6D02447A"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Zuliani, M. 2022. </w:t>
      </w:r>
      <w:proofErr w:type="spellStart"/>
      <w:r w:rsidRPr="00436611">
        <w:rPr>
          <w:rStyle w:val="PageNumber"/>
          <w:rFonts w:asciiTheme="majorBidi" w:hAnsiTheme="majorBidi" w:cstheme="majorBidi"/>
          <w:lang w:val="en-CA"/>
        </w:rPr>
        <w:t>Github</w:t>
      </w:r>
      <w:proofErr w:type="spellEnd"/>
      <w:r w:rsidRPr="00436611">
        <w:rPr>
          <w:rStyle w:val="PageNumber"/>
          <w:rFonts w:asciiTheme="majorBidi" w:hAnsiTheme="majorBidi" w:cstheme="majorBidi"/>
          <w:lang w:val="en-CA"/>
        </w:rPr>
        <w:t xml:space="preserve"> - &lt;https://mariozuliani.github.io/Shrub-Lizard-Test-Repo/Index3.html&gt;</w:t>
      </w:r>
    </w:p>
    <w:p w14:paraId="0B09FEB3"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t xml:space="preserve">Zuliani, M., </w:t>
      </w:r>
      <w:proofErr w:type="spellStart"/>
      <w:r w:rsidRPr="00436611">
        <w:rPr>
          <w:rStyle w:val="PageNumber"/>
          <w:rFonts w:asciiTheme="majorBidi" w:hAnsiTheme="majorBidi" w:cstheme="majorBidi"/>
          <w:lang w:val="en-CA"/>
        </w:rPr>
        <w:t>Ghazian</w:t>
      </w:r>
      <w:proofErr w:type="spellEnd"/>
      <w:r w:rsidRPr="00436611">
        <w:rPr>
          <w:rStyle w:val="PageNumber"/>
          <w:rFonts w:asciiTheme="majorBidi" w:hAnsiTheme="majorBidi" w:cstheme="majorBidi"/>
          <w:lang w:val="en-CA"/>
        </w:rPr>
        <w:t xml:space="preserve">, N.,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(2022): A ground-truth test of shrub density point counts </w:t>
      </w:r>
      <w:r w:rsidRPr="00436611">
        <w:rPr>
          <w:rStyle w:val="PageNumber"/>
          <w:rFonts w:asciiTheme="majorBidi" w:hAnsiTheme="majorBidi" w:cstheme="majorBidi"/>
          <w:lang w:val="en-CA"/>
        </w:rPr>
        <w:tab/>
        <w:t>on Google Earth in Carrizo</w:t>
      </w:r>
      <w:r>
        <w:rPr>
          <w:rStyle w:val="PageNumber"/>
          <w:rFonts w:asciiTheme="majorBidi" w:hAnsiTheme="majorBidi" w:cstheme="majorBidi"/>
          <w:lang w:val="en-CA"/>
        </w:rPr>
        <w:t xml:space="preserve"> Plain</w:t>
      </w:r>
      <w:r w:rsidRPr="00436611">
        <w:rPr>
          <w:rStyle w:val="PageNumber"/>
          <w:rFonts w:asciiTheme="majorBidi" w:hAnsiTheme="majorBidi" w:cstheme="majorBidi"/>
          <w:lang w:val="en-CA"/>
        </w:rPr>
        <w:t xml:space="preserve"> National Monument, California. </w:t>
      </w:r>
      <w:proofErr w:type="spellStart"/>
      <w:r w:rsidRPr="00436611">
        <w:rPr>
          <w:rStyle w:val="PageNumber"/>
          <w:rFonts w:asciiTheme="majorBidi" w:hAnsiTheme="majorBidi" w:cstheme="majorBidi"/>
          <w:lang w:val="en-CA"/>
        </w:rPr>
        <w:t>figshare</w:t>
      </w:r>
      <w:proofErr w:type="spellEnd"/>
      <w:r w:rsidRPr="00436611">
        <w:rPr>
          <w:rStyle w:val="PageNumber"/>
          <w:rFonts w:asciiTheme="majorBidi" w:hAnsiTheme="majorBidi" w:cstheme="majorBidi"/>
          <w:lang w:val="en-CA"/>
        </w:rPr>
        <w:t xml:space="preserve">. Dataset. </w:t>
      </w:r>
      <w:r w:rsidRPr="00436611">
        <w:rPr>
          <w:rStyle w:val="PageNumber"/>
          <w:rFonts w:asciiTheme="majorBidi" w:hAnsiTheme="majorBidi" w:cstheme="majorBidi"/>
          <w:lang w:val="en-CA"/>
        </w:rPr>
        <w:tab/>
        <w:t>https://doi.org/10.6084/m9.figshare.19783504.v1 </w:t>
      </w:r>
    </w:p>
    <w:p w14:paraId="197CCE9B" w14:textId="77777777" w:rsidR="001B44DB" w:rsidRPr="00436611" w:rsidRDefault="001B44DB" w:rsidP="001B44DB">
      <w:pPr>
        <w:pStyle w:val="Body"/>
        <w:spacing w:line="480" w:lineRule="auto"/>
        <w:rPr>
          <w:rFonts w:asciiTheme="majorBidi" w:hAnsiTheme="majorBidi" w:cstheme="majorBidi"/>
          <w:lang w:val="en-CA"/>
        </w:rPr>
      </w:pPr>
      <w:r w:rsidRPr="00436611">
        <w:rPr>
          <w:rStyle w:val="PageNumber"/>
          <w:rFonts w:asciiTheme="majorBidi" w:hAnsiTheme="majorBidi" w:cstheme="majorBidi"/>
          <w:lang w:val="en-CA"/>
        </w:rPr>
        <w:lastRenderedPageBreak/>
        <w:t xml:space="preserve">Zuliani, M., </w:t>
      </w:r>
      <w:proofErr w:type="spellStart"/>
      <w:r w:rsidRPr="00436611">
        <w:rPr>
          <w:rStyle w:val="PageNumber"/>
          <w:rFonts w:asciiTheme="majorBidi" w:hAnsiTheme="majorBidi" w:cstheme="majorBidi"/>
          <w:lang w:val="en-CA"/>
        </w:rPr>
        <w:t>Ghazian</w:t>
      </w:r>
      <w:proofErr w:type="spellEnd"/>
      <w:r w:rsidRPr="00436611">
        <w:rPr>
          <w:rStyle w:val="PageNumber"/>
          <w:rFonts w:asciiTheme="majorBidi" w:hAnsiTheme="majorBidi" w:cstheme="majorBidi"/>
          <w:lang w:val="en-CA"/>
        </w:rPr>
        <w:t xml:space="preserve">, N., &amp; </w:t>
      </w:r>
      <w:proofErr w:type="spellStart"/>
      <w:r w:rsidRPr="00436611">
        <w:rPr>
          <w:rStyle w:val="PageNumber"/>
          <w:rFonts w:asciiTheme="majorBidi" w:hAnsiTheme="majorBidi" w:cstheme="majorBidi"/>
          <w:lang w:val="en-CA"/>
        </w:rPr>
        <w:t>Lortie</w:t>
      </w:r>
      <w:proofErr w:type="spellEnd"/>
      <w:r w:rsidRPr="00436611">
        <w:rPr>
          <w:rStyle w:val="PageNumber"/>
          <w:rFonts w:asciiTheme="majorBidi" w:hAnsiTheme="majorBidi" w:cstheme="majorBidi"/>
          <w:lang w:val="en-CA"/>
        </w:rPr>
        <w:t xml:space="preserve">, C. J. (2021). Shrub density effects on the community </w:t>
      </w:r>
      <w:r w:rsidRPr="00436611">
        <w:rPr>
          <w:rStyle w:val="PageNumber"/>
          <w:rFonts w:asciiTheme="majorBidi" w:hAnsiTheme="majorBidi" w:cstheme="majorBidi"/>
          <w:lang w:val="en-CA"/>
        </w:rPr>
        <w:tab/>
        <w:t xml:space="preserve">structure and composition of a desert animal community. Wildlife Biology, 2021(2). </w:t>
      </w:r>
      <w:r w:rsidRPr="00436611">
        <w:rPr>
          <w:rStyle w:val="PageNumber"/>
          <w:rFonts w:asciiTheme="majorBidi" w:hAnsiTheme="majorBidi" w:cstheme="majorBidi"/>
          <w:lang w:val="en-CA"/>
        </w:rPr>
        <w:tab/>
        <w:t>https://doi.org/10.2981/wlb.00774</w:t>
      </w:r>
    </w:p>
    <w:p w14:paraId="640EBEEA" w14:textId="77777777" w:rsidR="001B44DB" w:rsidRPr="00436611" w:rsidRDefault="001B44DB" w:rsidP="001B44DB">
      <w:pPr>
        <w:pStyle w:val="Body"/>
        <w:spacing w:line="480" w:lineRule="auto"/>
        <w:rPr>
          <w:rFonts w:asciiTheme="majorBidi" w:hAnsiTheme="majorBidi" w:cstheme="majorBidi"/>
          <w:lang w:val="en-CA"/>
        </w:rPr>
      </w:pPr>
      <w:proofErr w:type="spellStart"/>
      <w:r w:rsidRPr="00436611">
        <w:rPr>
          <w:rStyle w:val="PageNumber"/>
          <w:rFonts w:asciiTheme="majorBidi" w:hAnsiTheme="majorBidi" w:cstheme="majorBidi"/>
          <w:lang w:val="en-CA"/>
        </w:rPr>
        <w:t>Zwolak</w:t>
      </w:r>
      <w:proofErr w:type="spellEnd"/>
      <w:r w:rsidRPr="00436611">
        <w:rPr>
          <w:rStyle w:val="PageNumber"/>
          <w:rFonts w:asciiTheme="majorBidi" w:hAnsiTheme="majorBidi" w:cstheme="majorBidi"/>
          <w:lang w:val="en-CA"/>
        </w:rPr>
        <w:t xml:space="preserve">, R., </w:t>
      </w:r>
      <w:proofErr w:type="spellStart"/>
      <w:r w:rsidRPr="00436611">
        <w:rPr>
          <w:rStyle w:val="PageNumber"/>
          <w:rFonts w:asciiTheme="majorBidi" w:hAnsiTheme="majorBidi" w:cstheme="majorBidi"/>
          <w:lang w:val="en-CA"/>
        </w:rPr>
        <w:t>Celebias</w:t>
      </w:r>
      <w:proofErr w:type="spellEnd"/>
      <w:r w:rsidRPr="00436611">
        <w:rPr>
          <w:rStyle w:val="PageNumber"/>
          <w:rFonts w:asciiTheme="majorBidi" w:hAnsiTheme="majorBidi" w:cstheme="majorBidi"/>
          <w:lang w:val="en-CA"/>
        </w:rPr>
        <w:t xml:space="preserve">, P., &amp; </w:t>
      </w:r>
      <w:proofErr w:type="spellStart"/>
      <w:r w:rsidRPr="00436611">
        <w:rPr>
          <w:rStyle w:val="PageNumber"/>
          <w:rFonts w:asciiTheme="majorBidi" w:hAnsiTheme="majorBidi" w:cstheme="majorBidi"/>
          <w:lang w:val="en-CA"/>
        </w:rPr>
        <w:t>Bogdziewicz</w:t>
      </w:r>
      <w:proofErr w:type="spellEnd"/>
      <w:r w:rsidRPr="00436611">
        <w:rPr>
          <w:rStyle w:val="PageNumber"/>
          <w:rFonts w:asciiTheme="majorBidi" w:hAnsiTheme="majorBidi" w:cstheme="majorBidi"/>
          <w:lang w:val="en-CA"/>
        </w:rPr>
        <w:t xml:space="preserve">, M. (2022). Global patterns in the predator satiation </w:t>
      </w:r>
      <w:r w:rsidRPr="00436611">
        <w:rPr>
          <w:rStyle w:val="PageNumber"/>
          <w:rFonts w:asciiTheme="majorBidi" w:hAnsiTheme="majorBidi" w:cstheme="majorBidi"/>
          <w:lang w:val="en-CA"/>
        </w:rPr>
        <w:tab/>
        <w:t xml:space="preserve">effect of </w:t>
      </w:r>
      <w:proofErr w:type="spellStart"/>
      <w:r w:rsidRPr="00436611">
        <w:rPr>
          <w:rStyle w:val="PageNumber"/>
          <w:rFonts w:asciiTheme="majorBidi" w:hAnsiTheme="majorBidi" w:cstheme="majorBidi"/>
          <w:lang w:val="en-CA"/>
        </w:rPr>
        <w:t>masting</w:t>
      </w:r>
      <w:proofErr w:type="spellEnd"/>
      <w:r w:rsidRPr="00436611">
        <w:rPr>
          <w:rStyle w:val="PageNumber"/>
          <w:rFonts w:asciiTheme="majorBidi" w:hAnsiTheme="majorBidi" w:cstheme="majorBidi"/>
          <w:lang w:val="en-CA"/>
        </w:rPr>
        <w:t xml:space="preserve">: A meta-analysis. Proceedings of the National Academy of Sciences, </w:t>
      </w:r>
      <w:r w:rsidRPr="00436611">
        <w:rPr>
          <w:rStyle w:val="PageNumber"/>
          <w:rFonts w:asciiTheme="majorBidi" w:hAnsiTheme="majorBidi" w:cstheme="majorBidi"/>
          <w:lang w:val="en-CA"/>
        </w:rPr>
        <w:tab/>
        <w:t xml:space="preserve">119(11), e2105655119. </w:t>
      </w:r>
      <w:hyperlink r:id="rId95" w:history="1">
        <w:r w:rsidRPr="00436611">
          <w:rPr>
            <w:rStyle w:val="PageNumber"/>
            <w:rFonts w:asciiTheme="majorBidi" w:hAnsiTheme="majorBidi" w:cstheme="majorBidi"/>
            <w:lang w:val="en-CA"/>
          </w:rPr>
          <w:t>https://doi.org/10.1073/pnas.2105655119</w:t>
        </w:r>
      </w:hyperlink>
      <w:r w:rsidRPr="00436611">
        <w:rPr>
          <w:rFonts w:asciiTheme="majorBidi" w:hAnsiTheme="majorBidi" w:cstheme="majorBidi"/>
          <w:lang w:val="en-CA"/>
        </w:rPr>
        <w:br w:type="page"/>
      </w:r>
    </w:p>
    <w:p w14:paraId="24BEF019" w14:textId="77777777" w:rsidR="001B44DB" w:rsidRPr="00436611" w:rsidRDefault="001B44DB" w:rsidP="001B44DB">
      <w:pPr>
        <w:pStyle w:val="Body"/>
        <w:spacing w:line="480" w:lineRule="auto"/>
        <w:jc w:val="center"/>
        <w:rPr>
          <w:rFonts w:asciiTheme="majorBidi" w:hAnsiTheme="majorBidi" w:cstheme="majorBidi"/>
          <w:b/>
          <w:bCs/>
          <w:lang w:val="en-CA"/>
        </w:rPr>
      </w:pPr>
      <w:r w:rsidRPr="00436611">
        <w:rPr>
          <w:rFonts w:asciiTheme="majorBidi" w:hAnsiTheme="majorBidi" w:cstheme="majorBidi"/>
          <w:b/>
          <w:bCs/>
          <w:lang w:val="en-CA"/>
        </w:rPr>
        <w:lastRenderedPageBreak/>
        <w:t>Figures:</w:t>
      </w:r>
      <w:r w:rsidRPr="00436611">
        <w:rPr>
          <w:rFonts w:asciiTheme="majorBidi" w:hAnsiTheme="majorBidi" w:cstheme="majorBidi"/>
          <w:b/>
          <w:bCs/>
          <w:noProof/>
        </w:rPr>
        <w:drawing>
          <wp:inline distT="0" distB="0" distL="0" distR="0" wp14:anchorId="0E31FF79" wp14:editId="2F227F54">
            <wp:extent cx="5938520" cy="4521835"/>
            <wp:effectExtent l="0" t="0" r="5080" b="0"/>
            <wp:docPr id="3" name="Picture 3" descr="Figure%201%20Final%20Lizard%20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201%20Final%20Lizard%20Pape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8520" cy="4521835"/>
                    </a:xfrm>
                    <a:prstGeom prst="rect">
                      <a:avLst/>
                    </a:prstGeom>
                    <a:noFill/>
                    <a:ln>
                      <a:noFill/>
                    </a:ln>
                  </pic:spPr>
                </pic:pic>
              </a:graphicData>
            </a:graphic>
          </wp:inline>
        </w:drawing>
      </w:r>
    </w:p>
    <w:p w14:paraId="4C0DC7CC" w14:textId="77777777" w:rsidR="001B44DB" w:rsidRPr="00436611" w:rsidRDefault="001B44DB" w:rsidP="001B44DB">
      <w:pPr>
        <w:pStyle w:val="Body"/>
        <w:spacing w:line="276" w:lineRule="auto"/>
        <w:rPr>
          <w:rFonts w:asciiTheme="majorBidi" w:hAnsiTheme="majorBidi" w:cstheme="majorBidi"/>
          <w:lang w:val="en-CA"/>
        </w:rPr>
      </w:pPr>
      <w:r w:rsidRPr="00436611">
        <w:rPr>
          <w:rFonts w:asciiTheme="majorBidi" w:hAnsiTheme="majorBidi" w:cstheme="majorBidi"/>
          <w:b/>
          <w:bCs/>
          <w:lang w:val="en-CA"/>
        </w:rPr>
        <w:t>Figure 1:</w:t>
      </w:r>
      <w:r w:rsidRPr="00436611">
        <w:rPr>
          <w:rStyle w:val="PageNumber"/>
          <w:rFonts w:asciiTheme="majorBidi" w:hAnsiTheme="majorBidi" w:cstheme="majorBidi"/>
          <w:lang w:val="en-CA"/>
        </w:rPr>
        <w:t xml:space="preserve"> The relative effects of shrub density on </w:t>
      </w:r>
      <w:r w:rsidRPr="00436611">
        <w:rPr>
          <w:rFonts w:asciiTheme="majorBidi" w:hAnsiTheme="majorBidi" w:cstheme="majorBidi"/>
          <w:i/>
          <w:iCs/>
          <w:lang w:val="en-CA"/>
        </w:rPr>
        <w:t xml:space="preserve">Gambelia </w:t>
      </w:r>
      <w:proofErr w:type="spellStart"/>
      <w:r w:rsidRPr="00436611">
        <w:rPr>
          <w:rFonts w:asciiTheme="majorBidi" w:hAnsiTheme="majorBidi" w:cstheme="majorBidi"/>
          <w:i/>
          <w:iCs/>
          <w:lang w:val="en-CA"/>
        </w:rPr>
        <w:t>sila</w:t>
      </w:r>
      <w:proofErr w:type="spellEnd"/>
      <w:r w:rsidRPr="00436611">
        <w:rPr>
          <w:rFonts w:asciiTheme="majorBidi" w:hAnsiTheme="majorBidi" w:cstheme="majorBidi"/>
          <w:i/>
          <w:iCs/>
          <w:lang w:val="en-CA"/>
        </w:rPr>
        <w:t xml:space="preserve"> </w:t>
      </w:r>
      <w:r w:rsidRPr="00436611">
        <w:rPr>
          <w:rFonts w:asciiTheme="majorBidi" w:hAnsiTheme="majorBidi" w:cstheme="majorBidi"/>
          <w:iCs/>
          <w:lang w:val="en-CA"/>
        </w:rPr>
        <w:t>estimate resource</w:t>
      </w:r>
      <w:r w:rsidRPr="00436611">
        <w:rPr>
          <w:rFonts w:asciiTheme="majorBidi" w:hAnsiTheme="majorBidi" w:cstheme="majorBidi"/>
          <w:i/>
          <w:iCs/>
          <w:lang w:val="en-CA"/>
        </w:rPr>
        <w:t xml:space="preserve"> </w:t>
      </w:r>
      <w:r w:rsidRPr="00436611">
        <w:rPr>
          <w:rStyle w:val="PageNumber"/>
          <w:rFonts w:asciiTheme="majorBidi" w:hAnsiTheme="majorBidi" w:cstheme="majorBidi"/>
          <w:lang w:val="en-CA"/>
        </w:rPr>
        <w:t xml:space="preserve">use above and below ground for each individual relocation. Radio telemetry data were overlaid with </w:t>
      </w:r>
      <w:proofErr w:type="spellStart"/>
      <w:r w:rsidRPr="00436611">
        <w:rPr>
          <w:rStyle w:val="PageNumber"/>
          <w:rFonts w:asciiTheme="majorBidi" w:hAnsiTheme="majorBidi" w:cstheme="majorBidi"/>
          <w:lang w:val="en-CA"/>
        </w:rPr>
        <w:t>geolocated</w:t>
      </w:r>
      <w:proofErr w:type="spellEnd"/>
      <w:r w:rsidRPr="00436611">
        <w:rPr>
          <w:rStyle w:val="PageNumber"/>
          <w:rFonts w:asciiTheme="majorBidi" w:hAnsiTheme="majorBidi" w:cstheme="majorBidi"/>
          <w:lang w:val="en-CA"/>
        </w:rPr>
        <w:t xml:space="preserve"> shrub data, via satellite imagery, to determine the shrub density around each </w:t>
      </w:r>
      <w:r w:rsidRPr="00436611">
        <w:rPr>
          <w:rFonts w:asciiTheme="majorBidi" w:hAnsiTheme="majorBidi" w:cstheme="majorBidi"/>
          <w:i/>
          <w:iCs/>
          <w:lang w:val="en-CA"/>
        </w:rPr>
        <w:t xml:space="preserve">Gambelia </w:t>
      </w:r>
      <w:r w:rsidRPr="00436611">
        <w:rPr>
          <w:rStyle w:val="PageNumber"/>
          <w:rFonts w:asciiTheme="majorBidi" w:hAnsiTheme="majorBidi" w:cstheme="majorBidi"/>
          <w:lang w:val="en-CA"/>
        </w:rPr>
        <w:t>individual. The data were then grouped by above and belowground. Shaded areas show a 95% confidence interval band for the lines of best fit.</w:t>
      </w:r>
    </w:p>
    <w:p w14:paraId="47B6B959" w14:textId="77777777" w:rsidR="001B44DB" w:rsidRPr="00436611" w:rsidRDefault="001B44DB" w:rsidP="001B44DB">
      <w:pPr>
        <w:pStyle w:val="Body"/>
        <w:spacing w:line="480" w:lineRule="auto"/>
        <w:jc w:val="center"/>
        <w:rPr>
          <w:rFonts w:asciiTheme="majorBidi" w:hAnsiTheme="majorBidi" w:cstheme="majorBidi"/>
          <w:b/>
          <w:bCs/>
          <w:lang w:val="en-CA"/>
        </w:rPr>
      </w:pPr>
      <w:r w:rsidRPr="00436611">
        <w:rPr>
          <w:rFonts w:asciiTheme="majorBidi" w:hAnsiTheme="majorBidi" w:cstheme="majorBidi"/>
          <w:b/>
          <w:bCs/>
          <w:noProof/>
        </w:rPr>
        <w:lastRenderedPageBreak/>
        <w:drawing>
          <wp:inline distT="0" distB="0" distL="0" distR="0" wp14:anchorId="597B8019" wp14:editId="71EE1CF7">
            <wp:extent cx="5943600" cy="4529455"/>
            <wp:effectExtent l="0" t="0" r="0" b="0"/>
            <wp:docPr id="1073741827" name="officeArt object" descr="Figure%203%20Liz%20Paper.png"/>
            <wp:cNvGraphicFramePr/>
            <a:graphic xmlns:a="http://schemas.openxmlformats.org/drawingml/2006/main">
              <a:graphicData uri="http://schemas.openxmlformats.org/drawingml/2006/picture">
                <pic:pic xmlns:pic="http://schemas.openxmlformats.org/drawingml/2006/picture">
                  <pic:nvPicPr>
                    <pic:cNvPr id="1073741827" name="Figure%203%20Liz%20Paper.png" descr="Figure%203%20Liz%20Paper.png"/>
                    <pic:cNvPicPr>
                      <a:picLocks noChangeAspect="1"/>
                    </pic:cNvPicPr>
                  </pic:nvPicPr>
                  <pic:blipFill>
                    <a:blip r:embed="rId97"/>
                    <a:stretch>
                      <a:fillRect/>
                    </a:stretch>
                  </pic:blipFill>
                  <pic:spPr>
                    <a:xfrm>
                      <a:off x="0" y="0"/>
                      <a:ext cx="5943600" cy="4529455"/>
                    </a:xfrm>
                    <a:prstGeom prst="rect">
                      <a:avLst/>
                    </a:prstGeom>
                    <a:ln w="12700" cap="flat">
                      <a:noFill/>
                      <a:miter lim="400000"/>
                    </a:ln>
                    <a:effectLst/>
                  </pic:spPr>
                </pic:pic>
              </a:graphicData>
            </a:graphic>
          </wp:inline>
        </w:drawing>
      </w:r>
    </w:p>
    <w:p w14:paraId="47F155D0" w14:textId="77777777" w:rsidR="001B44DB" w:rsidRPr="005E224A" w:rsidRDefault="001B44DB" w:rsidP="001B44DB">
      <w:pPr>
        <w:pStyle w:val="Body"/>
        <w:spacing w:line="276" w:lineRule="auto"/>
        <w:rPr>
          <w:rFonts w:asciiTheme="majorBidi" w:hAnsiTheme="majorBidi" w:cstheme="majorBidi"/>
          <w:lang w:val="en-CA"/>
        </w:rPr>
      </w:pPr>
      <w:r w:rsidRPr="00436611">
        <w:rPr>
          <w:rFonts w:asciiTheme="majorBidi" w:hAnsiTheme="majorBidi" w:cstheme="majorBidi"/>
          <w:b/>
          <w:bCs/>
          <w:lang w:val="en-CA"/>
        </w:rPr>
        <w:t>Figure 2:</w:t>
      </w:r>
      <w:r w:rsidRPr="00436611">
        <w:rPr>
          <w:rStyle w:val="PageNumber"/>
          <w:rFonts w:asciiTheme="majorBidi" w:hAnsiTheme="majorBidi" w:cstheme="majorBidi"/>
          <w:lang w:val="en-CA"/>
        </w:rPr>
        <w:t xml:space="preserve"> The relationship between shrub density and shrub cover within the Carrizo Plain National Monument study site. Total shrub density was overlaid with calculated shrub cover data to determine the correlation between the two variables. Pearson</w:t>
      </w:r>
      <w:r w:rsidRPr="00436611">
        <w:rPr>
          <w:rStyle w:val="PageNumber"/>
          <w:rFonts w:asciiTheme="majorBidi" w:hAnsiTheme="majorBidi" w:cstheme="majorBidi"/>
          <w:rtl/>
          <w:lang w:val="en-CA"/>
        </w:rPr>
        <w:t>’</w:t>
      </w:r>
      <w:r w:rsidRPr="00436611">
        <w:rPr>
          <w:rStyle w:val="PageNumber"/>
          <w:rFonts w:asciiTheme="majorBidi" w:hAnsiTheme="majorBidi" w:cstheme="majorBidi"/>
          <w:lang w:val="en-CA"/>
        </w:rPr>
        <w:t>s product-moment correlation estimate = 0.3694847, p-value &lt; 0.0001.</w:t>
      </w:r>
    </w:p>
    <w:p w14:paraId="1075D52C" w14:textId="77777777" w:rsidR="000C11CF" w:rsidRPr="001B44DB" w:rsidRDefault="000C11CF" w:rsidP="001B44DB"/>
    <w:sectPr w:rsidR="000C11CF" w:rsidRPr="001B44DB" w:rsidSect="00D23E00">
      <w:head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C3DC78" w14:textId="77777777" w:rsidR="00201D80" w:rsidRDefault="00201D80">
      <w:r>
        <w:separator/>
      </w:r>
    </w:p>
  </w:endnote>
  <w:endnote w:type="continuationSeparator" w:id="0">
    <w:p w14:paraId="1DB787BE" w14:textId="77777777" w:rsidR="00201D80" w:rsidRDefault="00201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degrees">
    <w:altName w:val="Times New Roman"/>
    <w:panose1 w:val="00000000000000000000"/>
    <w:charset w:val="00"/>
    <w:family w:val="roman"/>
    <w:notTrueType/>
    <w:pitch w:val="default"/>
  </w:font>
  <w:font w:name="Carlito">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9CAB1" w14:textId="77777777" w:rsidR="00201D80" w:rsidRDefault="00201D80">
      <w:r>
        <w:separator/>
      </w:r>
    </w:p>
  </w:footnote>
  <w:footnote w:type="continuationSeparator" w:id="0">
    <w:p w14:paraId="6840ABC3" w14:textId="77777777" w:rsidR="00201D80" w:rsidRDefault="00201D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A206C" w14:textId="77777777" w:rsidR="000C11CF" w:rsidRPr="00C00F46" w:rsidRDefault="000C11CF">
    <w:pPr>
      <w:pStyle w:val="Header"/>
      <w:rPr>
        <w:lang w:val="en-CA"/>
      </w:rPr>
    </w:pPr>
    <w:r>
      <w:rPr>
        <w:lang w:val="en-CA"/>
      </w:rPr>
      <w:t>Preliminary Progress Report</w:t>
    </w:r>
    <w:r>
      <w:rPr>
        <w:lang w:val="en-CA"/>
      </w:rPr>
      <w:tab/>
    </w:r>
    <w:r>
      <w:rPr>
        <w:lang w:val="en-CA"/>
      </w:rPr>
      <w:tab/>
      <w:t>April 2021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E24D0"/>
    <w:multiLevelType w:val="hybridMultilevel"/>
    <w:tmpl w:val="F550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B322F0"/>
    <w:multiLevelType w:val="hybridMultilevel"/>
    <w:tmpl w:val="4E8481E2"/>
    <w:numStyleLink w:val="ImportedStyle1"/>
  </w:abstractNum>
  <w:abstractNum w:abstractNumId="2">
    <w:nsid w:val="1C3726A8"/>
    <w:multiLevelType w:val="hybridMultilevel"/>
    <w:tmpl w:val="4E8481E2"/>
    <w:styleLink w:val="ImportedStyle1"/>
    <w:lvl w:ilvl="0" w:tplc="21924AB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AE80A0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BA04A8">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FEC6B8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190B16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541972">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6AF016A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C660F7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DC63946">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1C6162ED"/>
    <w:multiLevelType w:val="hybridMultilevel"/>
    <w:tmpl w:val="E1DA09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45F15"/>
    <w:multiLevelType w:val="hybridMultilevel"/>
    <w:tmpl w:val="ABD47550"/>
    <w:lvl w:ilvl="0" w:tplc="3C18D7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25D49"/>
    <w:multiLevelType w:val="hybridMultilevel"/>
    <w:tmpl w:val="99F4A9F8"/>
    <w:lvl w:ilvl="0" w:tplc="34783C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1D27"/>
    <w:multiLevelType w:val="hybridMultilevel"/>
    <w:tmpl w:val="56F67B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960909"/>
    <w:multiLevelType w:val="hybridMultilevel"/>
    <w:tmpl w:val="CF2E9A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523D6F"/>
    <w:multiLevelType w:val="hybridMultilevel"/>
    <w:tmpl w:val="24AA0A36"/>
    <w:lvl w:ilvl="0" w:tplc="C1009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04BF8"/>
    <w:multiLevelType w:val="hybridMultilevel"/>
    <w:tmpl w:val="71DCA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340819"/>
    <w:multiLevelType w:val="hybridMultilevel"/>
    <w:tmpl w:val="AC9A0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01E75B1"/>
    <w:multiLevelType w:val="hybridMultilevel"/>
    <w:tmpl w:val="C0423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2C6AD5"/>
    <w:multiLevelType w:val="hybridMultilevel"/>
    <w:tmpl w:val="24AA0A36"/>
    <w:lvl w:ilvl="0" w:tplc="C1009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1161A5"/>
    <w:multiLevelType w:val="hybridMultilevel"/>
    <w:tmpl w:val="9D2E7230"/>
    <w:lvl w:ilvl="0" w:tplc="C10096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1"/>
  </w:num>
  <w:num w:numId="4">
    <w:abstractNumId w:val="6"/>
  </w:num>
  <w:num w:numId="5">
    <w:abstractNumId w:val="9"/>
  </w:num>
  <w:num w:numId="6">
    <w:abstractNumId w:val="13"/>
  </w:num>
  <w:num w:numId="7">
    <w:abstractNumId w:val="8"/>
  </w:num>
  <w:num w:numId="8">
    <w:abstractNumId w:val="12"/>
  </w:num>
  <w:num w:numId="9">
    <w:abstractNumId w:val="0"/>
  </w:num>
  <w:num w:numId="10">
    <w:abstractNumId w:val="4"/>
  </w:num>
  <w:num w:numId="11">
    <w:abstractNumId w:val="5"/>
  </w:num>
  <w:num w:numId="12">
    <w:abstractNumId w:val="3"/>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4DB"/>
    <w:rsid w:val="00016281"/>
    <w:rsid w:val="000C11CF"/>
    <w:rsid w:val="001B127F"/>
    <w:rsid w:val="001B44DB"/>
    <w:rsid w:val="001C7AA4"/>
    <w:rsid w:val="00201D80"/>
    <w:rsid w:val="00230397"/>
    <w:rsid w:val="00242120"/>
    <w:rsid w:val="00325E59"/>
    <w:rsid w:val="00361CAD"/>
    <w:rsid w:val="00523814"/>
    <w:rsid w:val="00624ED3"/>
    <w:rsid w:val="009773BC"/>
    <w:rsid w:val="0099099B"/>
    <w:rsid w:val="00994429"/>
    <w:rsid w:val="009B61FB"/>
    <w:rsid w:val="00CA62ED"/>
    <w:rsid w:val="00D152C6"/>
    <w:rsid w:val="00D23E00"/>
    <w:rsid w:val="00D253AC"/>
    <w:rsid w:val="00E73403"/>
    <w:rsid w:val="00E85485"/>
    <w:rsid w:val="00EB189E"/>
    <w:rsid w:val="00F13E00"/>
    <w:rsid w:val="00F941E5"/>
    <w:rsid w:val="00FC72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94FBF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5E5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44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1B44DB"/>
    <w:pPr>
      <w:pBdr>
        <w:top w:val="nil"/>
        <w:left w:val="nil"/>
        <w:bottom w:val="nil"/>
        <w:right w:val="nil"/>
        <w:between w:val="nil"/>
        <w:bar w:val="nil"/>
      </w:pBdr>
    </w:pPr>
    <w:rPr>
      <w:rFonts w:ascii="Times New Roman" w:eastAsia="Arial Unicode MS" w:hAnsi="Times New Roman" w:cs="Arial Unicode MS"/>
      <w:color w:val="000000"/>
      <w:u w:color="000000"/>
      <w:bdr w:val="nil"/>
      <w14:textOutline w14:w="0" w14:cap="flat" w14:cmpd="sng" w14:algn="ctr">
        <w14:noFill/>
        <w14:prstDash w14:val="solid"/>
        <w14:bevel/>
      </w14:textOutline>
    </w:rPr>
  </w:style>
  <w:style w:type="character" w:customStyle="1" w:styleId="None">
    <w:name w:val="None"/>
    <w:rsid w:val="001B44DB"/>
  </w:style>
  <w:style w:type="character" w:customStyle="1" w:styleId="Hyperlink4">
    <w:name w:val="Hyperlink.4"/>
    <w:basedOn w:val="None"/>
    <w:rsid w:val="001B44DB"/>
    <w:rPr>
      <w:lang w:val="en-US"/>
    </w:rPr>
  </w:style>
  <w:style w:type="paragraph" w:styleId="Header">
    <w:name w:val="header"/>
    <w:basedOn w:val="Normal"/>
    <w:link w:val="HeaderChar"/>
    <w:uiPriority w:val="99"/>
    <w:unhideWhenUsed/>
    <w:rsid w:val="001B44DB"/>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B44DB"/>
  </w:style>
  <w:style w:type="paragraph" w:styleId="ListParagraph">
    <w:name w:val="List Paragraph"/>
    <w:basedOn w:val="Normal"/>
    <w:qFormat/>
    <w:rsid w:val="001B44DB"/>
    <w:pPr>
      <w:ind w:left="720"/>
      <w:contextualSpacing/>
    </w:pPr>
    <w:rPr>
      <w:rFonts w:asciiTheme="minorHAnsi" w:hAnsiTheme="minorHAnsi" w:cstheme="minorBidi"/>
    </w:rPr>
  </w:style>
  <w:style w:type="character" w:customStyle="1" w:styleId="NoneA">
    <w:name w:val="None A"/>
    <w:rsid w:val="001B44DB"/>
  </w:style>
  <w:style w:type="character" w:styleId="CommentReference">
    <w:name w:val="annotation reference"/>
    <w:basedOn w:val="DefaultParagraphFont"/>
    <w:uiPriority w:val="99"/>
    <w:semiHidden/>
    <w:unhideWhenUsed/>
    <w:rsid w:val="001B44DB"/>
    <w:rPr>
      <w:sz w:val="16"/>
      <w:szCs w:val="16"/>
    </w:rPr>
  </w:style>
  <w:style w:type="paragraph" w:styleId="CommentText">
    <w:name w:val="annotation text"/>
    <w:basedOn w:val="Normal"/>
    <w:link w:val="CommentTextChar"/>
    <w:uiPriority w:val="99"/>
    <w:semiHidden/>
    <w:unhideWhenUsed/>
    <w:rsid w:val="001B44DB"/>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1B44DB"/>
    <w:rPr>
      <w:sz w:val="20"/>
      <w:szCs w:val="20"/>
    </w:rPr>
  </w:style>
  <w:style w:type="paragraph" w:styleId="BalloonText">
    <w:name w:val="Balloon Text"/>
    <w:basedOn w:val="Normal"/>
    <w:link w:val="BalloonTextChar"/>
    <w:uiPriority w:val="99"/>
    <w:semiHidden/>
    <w:unhideWhenUsed/>
    <w:rsid w:val="001B44DB"/>
    <w:rPr>
      <w:sz w:val="18"/>
      <w:szCs w:val="18"/>
    </w:rPr>
  </w:style>
  <w:style w:type="character" w:customStyle="1" w:styleId="BalloonTextChar">
    <w:name w:val="Balloon Text Char"/>
    <w:basedOn w:val="DefaultParagraphFont"/>
    <w:link w:val="BalloonText"/>
    <w:uiPriority w:val="99"/>
    <w:semiHidden/>
    <w:rsid w:val="001B44DB"/>
    <w:rPr>
      <w:rFonts w:ascii="Times New Roman" w:hAnsi="Times New Roman" w:cs="Times New Roman"/>
      <w:sz w:val="18"/>
      <w:szCs w:val="18"/>
    </w:rPr>
  </w:style>
  <w:style w:type="character" w:styleId="Hyperlink">
    <w:name w:val="Hyperlink"/>
    <w:basedOn w:val="DefaultParagraphFont"/>
    <w:uiPriority w:val="99"/>
    <w:unhideWhenUsed/>
    <w:rsid w:val="001B44DB"/>
    <w:rPr>
      <w:color w:val="0000FF"/>
      <w:u w:val="single"/>
    </w:rPr>
  </w:style>
  <w:style w:type="paragraph" w:customStyle="1" w:styleId="BodyA">
    <w:name w:val="Body A"/>
    <w:rsid w:val="001B44DB"/>
    <w:rPr>
      <w:rFonts w:ascii="Times New Roman" w:eastAsia="Arial Unicode MS" w:hAnsi="Times New Roman" w:cs="Arial Unicode MS"/>
      <w:color w:val="000000"/>
      <w:u w:color="000000"/>
      <w14:textOutline w14:w="12700" w14:cap="flat" w14:cmpd="sng" w14:algn="ctr">
        <w14:noFill/>
        <w14:prstDash w14:val="solid"/>
        <w14:miter w14:lim="100000"/>
      </w14:textOutline>
    </w:rPr>
  </w:style>
  <w:style w:type="paragraph" w:styleId="Bibliography">
    <w:name w:val="Bibliography"/>
    <w:basedOn w:val="Normal"/>
    <w:next w:val="Normal"/>
    <w:uiPriority w:val="37"/>
    <w:semiHidden/>
    <w:unhideWhenUsed/>
    <w:rsid w:val="001B44DB"/>
    <w:rPr>
      <w:rFonts w:eastAsia="Arial Unicode MS"/>
    </w:rPr>
  </w:style>
  <w:style w:type="paragraph" w:customStyle="1" w:styleId="BodyB">
    <w:name w:val="Body B"/>
    <w:rsid w:val="001B44DB"/>
    <w:rPr>
      <w:rFonts w:ascii="Times New Roman" w:eastAsia="Arial Unicode MS" w:hAnsi="Times New Roman" w:cs="Arial Unicode MS"/>
      <w:color w:val="000000"/>
      <w:u w:color="000000"/>
      <w14:textOutline w14:w="12700" w14:cap="flat" w14:cmpd="sng" w14:algn="ctr">
        <w14:noFill/>
        <w14:prstDash w14:val="solid"/>
        <w14:miter w14:lim="100000"/>
      </w14:textOutline>
    </w:rPr>
  </w:style>
  <w:style w:type="paragraph" w:customStyle="1" w:styleId="p1">
    <w:name w:val="p1"/>
    <w:rsid w:val="001B44DB"/>
    <w:pPr>
      <w:ind w:left="540" w:hanging="540"/>
    </w:pPr>
    <w:rPr>
      <w:rFonts w:ascii="Helvetica" w:eastAsia="Arial Unicode MS" w:hAnsi="Helvetica" w:cs="Arial Unicode MS"/>
      <w:color w:val="000000"/>
      <w:sz w:val="18"/>
      <w:szCs w:val="18"/>
      <w:u w:color="000000"/>
    </w:rPr>
  </w:style>
  <w:style w:type="character" w:styleId="PageNumber">
    <w:name w:val="page number"/>
    <w:basedOn w:val="DefaultParagraphFont"/>
    <w:unhideWhenUsed/>
    <w:rsid w:val="001B44DB"/>
  </w:style>
  <w:style w:type="numbering" w:customStyle="1" w:styleId="ImportedStyle1">
    <w:name w:val="Imported Style 1"/>
    <w:rsid w:val="001B44DB"/>
    <w:pPr>
      <w:numPr>
        <w:numId w:val="13"/>
      </w:numPr>
    </w:pPr>
  </w:style>
  <w:style w:type="paragraph" w:styleId="Footer">
    <w:name w:val="footer"/>
    <w:basedOn w:val="Normal"/>
    <w:link w:val="FooterChar"/>
    <w:uiPriority w:val="99"/>
    <w:unhideWhenUsed/>
    <w:rsid w:val="001B44DB"/>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B44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1320">
      <w:bodyDiv w:val="1"/>
      <w:marLeft w:val="0"/>
      <w:marRight w:val="0"/>
      <w:marTop w:val="0"/>
      <w:marBottom w:val="0"/>
      <w:divBdr>
        <w:top w:val="none" w:sz="0" w:space="0" w:color="auto"/>
        <w:left w:val="none" w:sz="0" w:space="0" w:color="auto"/>
        <w:bottom w:val="none" w:sz="0" w:space="0" w:color="auto"/>
        <w:right w:val="none" w:sz="0" w:space="0" w:color="auto"/>
      </w:divBdr>
      <w:divsChild>
        <w:div w:id="649940911">
          <w:marLeft w:val="480"/>
          <w:marRight w:val="0"/>
          <w:marTop w:val="0"/>
          <w:marBottom w:val="0"/>
          <w:divBdr>
            <w:top w:val="none" w:sz="0" w:space="0" w:color="auto"/>
            <w:left w:val="none" w:sz="0" w:space="0" w:color="auto"/>
            <w:bottom w:val="none" w:sz="0" w:space="0" w:color="auto"/>
            <w:right w:val="none" w:sz="0" w:space="0" w:color="auto"/>
          </w:divBdr>
          <w:divsChild>
            <w:div w:id="5360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0276">
      <w:bodyDiv w:val="1"/>
      <w:marLeft w:val="0"/>
      <w:marRight w:val="0"/>
      <w:marTop w:val="0"/>
      <w:marBottom w:val="0"/>
      <w:divBdr>
        <w:top w:val="none" w:sz="0" w:space="0" w:color="auto"/>
        <w:left w:val="none" w:sz="0" w:space="0" w:color="auto"/>
        <w:bottom w:val="none" w:sz="0" w:space="0" w:color="auto"/>
        <w:right w:val="none" w:sz="0" w:space="0" w:color="auto"/>
      </w:divBdr>
      <w:divsChild>
        <w:div w:id="1632511913">
          <w:marLeft w:val="480"/>
          <w:marRight w:val="0"/>
          <w:marTop w:val="0"/>
          <w:marBottom w:val="0"/>
          <w:divBdr>
            <w:top w:val="none" w:sz="0" w:space="0" w:color="auto"/>
            <w:left w:val="none" w:sz="0" w:space="0" w:color="auto"/>
            <w:bottom w:val="none" w:sz="0" w:space="0" w:color="auto"/>
            <w:right w:val="none" w:sz="0" w:space="0" w:color="auto"/>
          </w:divBdr>
          <w:divsChild>
            <w:div w:id="8238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935">
      <w:bodyDiv w:val="1"/>
      <w:marLeft w:val="0"/>
      <w:marRight w:val="0"/>
      <w:marTop w:val="0"/>
      <w:marBottom w:val="0"/>
      <w:divBdr>
        <w:top w:val="none" w:sz="0" w:space="0" w:color="auto"/>
        <w:left w:val="none" w:sz="0" w:space="0" w:color="auto"/>
        <w:bottom w:val="none" w:sz="0" w:space="0" w:color="auto"/>
        <w:right w:val="none" w:sz="0" w:space="0" w:color="auto"/>
      </w:divBdr>
      <w:divsChild>
        <w:div w:id="742752102">
          <w:marLeft w:val="480"/>
          <w:marRight w:val="0"/>
          <w:marTop w:val="0"/>
          <w:marBottom w:val="0"/>
          <w:divBdr>
            <w:top w:val="none" w:sz="0" w:space="0" w:color="auto"/>
            <w:left w:val="none" w:sz="0" w:space="0" w:color="auto"/>
            <w:bottom w:val="none" w:sz="0" w:space="0" w:color="auto"/>
            <w:right w:val="none" w:sz="0" w:space="0" w:color="auto"/>
          </w:divBdr>
          <w:divsChild>
            <w:div w:id="15395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2897">
      <w:bodyDiv w:val="1"/>
      <w:marLeft w:val="0"/>
      <w:marRight w:val="0"/>
      <w:marTop w:val="0"/>
      <w:marBottom w:val="0"/>
      <w:divBdr>
        <w:top w:val="none" w:sz="0" w:space="0" w:color="auto"/>
        <w:left w:val="none" w:sz="0" w:space="0" w:color="auto"/>
        <w:bottom w:val="none" w:sz="0" w:space="0" w:color="auto"/>
        <w:right w:val="none" w:sz="0" w:space="0" w:color="auto"/>
      </w:divBdr>
      <w:divsChild>
        <w:div w:id="1420367293">
          <w:marLeft w:val="480"/>
          <w:marRight w:val="0"/>
          <w:marTop w:val="0"/>
          <w:marBottom w:val="0"/>
          <w:divBdr>
            <w:top w:val="none" w:sz="0" w:space="0" w:color="auto"/>
            <w:left w:val="none" w:sz="0" w:space="0" w:color="auto"/>
            <w:bottom w:val="none" w:sz="0" w:space="0" w:color="auto"/>
            <w:right w:val="none" w:sz="0" w:space="0" w:color="auto"/>
          </w:divBdr>
          <w:divsChild>
            <w:div w:id="80211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705">
      <w:bodyDiv w:val="1"/>
      <w:marLeft w:val="0"/>
      <w:marRight w:val="0"/>
      <w:marTop w:val="0"/>
      <w:marBottom w:val="0"/>
      <w:divBdr>
        <w:top w:val="none" w:sz="0" w:space="0" w:color="auto"/>
        <w:left w:val="none" w:sz="0" w:space="0" w:color="auto"/>
        <w:bottom w:val="none" w:sz="0" w:space="0" w:color="auto"/>
        <w:right w:val="none" w:sz="0" w:space="0" w:color="auto"/>
      </w:divBdr>
      <w:divsChild>
        <w:div w:id="564879210">
          <w:marLeft w:val="480"/>
          <w:marRight w:val="0"/>
          <w:marTop w:val="0"/>
          <w:marBottom w:val="0"/>
          <w:divBdr>
            <w:top w:val="none" w:sz="0" w:space="0" w:color="auto"/>
            <w:left w:val="none" w:sz="0" w:space="0" w:color="auto"/>
            <w:bottom w:val="none" w:sz="0" w:space="0" w:color="auto"/>
            <w:right w:val="none" w:sz="0" w:space="0" w:color="auto"/>
          </w:divBdr>
          <w:divsChild>
            <w:div w:id="829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5967">
      <w:bodyDiv w:val="1"/>
      <w:marLeft w:val="0"/>
      <w:marRight w:val="0"/>
      <w:marTop w:val="0"/>
      <w:marBottom w:val="0"/>
      <w:divBdr>
        <w:top w:val="none" w:sz="0" w:space="0" w:color="auto"/>
        <w:left w:val="none" w:sz="0" w:space="0" w:color="auto"/>
        <w:bottom w:val="none" w:sz="0" w:space="0" w:color="auto"/>
        <w:right w:val="none" w:sz="0" w:space="0" w:color="auto"/>
      </w:divBdr>
      <w:divsChild>
        <w:div w:id="1787046211">
          <w:marLeft w:val="480"/>
          <w:marRight w:val="0"/>
          <w:marTop w:val="0"/>
          <w:marBottom w:val="0"/>
          <w:divBdr>
            <w:top w:val="none" w:sz="0" w:space="0" w:color="auto"/>
            <w:left w:val="none" w:sz="0" w:space="0" w:color="auto"/>
            <w:bottom w:val="none" w:sz="0" w:space="0" w:color="auto"/>
            <w:right w:val="none" w:sz="0" w:space="0" w:color="auto"/>
          </w:divBdr>
          <w:divsChild>
            <w:div w:id="2387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2385">
      <w:bodyDiv w:val="1"/>
      <w:marLeft w:val="0"/>
      <w:marRight w:val="0"/>
      <w:marTop w:val="0"/>
      <w:marBottom w:val="0"/>
      <w:divBdr>
        <w:top w:val="none" w:sz="0" w:space="0" w:color="auto"/>
        <w:left w:val="none" w:sz="0" w:space="0" w:color="auto"/>
        <w:bottom w:val="none" w:sz="0" w:space="0" w:color="auto"/>
        <w:right w:val="none" w:sz="0" w:space="0" w:color="auto"/>
      </w:divBdr>
      <w:divsChild>
        <w:div w:id="1342391114">
          <w:marLeft w:val="480"/>
          <w:marRight w:val="0"/>
          <w:marTop w:val="0"/>
          <w:marBottom w:val="0"/>
          <w:divBdr>
            <w:top w:val="none" w:sz="0" w:space="0" w:color="auto"/>
            <w:left w:val="none" w:sz="0" w:space="0" w:color="auto"/>
            <w:bottom w:val="none" w:sz="0" w:space="0" w:color="auto"/>
            <w:right w:val="none" w:sz="0" w:space="0" w:color="auto"/>
          </w:divBdr>
          <w:divsChild>
            <w:div w:id="11418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3565">
      <w:bodyDiv w:val="1"/>
      <w:marLeft w:val="0"/>
      <w:marRight w:val="0"/>
      <w:marTop w:val="0"/>
      <w:marBottom w:val="0"/>
      <w:divBdr>
        <w:top w:val="none" w:sz="0" w:space="0" w:color="auto"/>
        <w:left w:val="none" w:sz="0" w:space="0" w:color="auto"/>
        <w:bottom w:val="none" w:sz="0" w:space="0" w:color="auto"/>
        <w:right w:val="none" w:sz="0" w:space="0" w:color="auto"/>
      </w:divBdr>
      <w:divsChild>
        <w:div w:id="1894536355">
          <w:marLeft w:val="480"/>
          <w:marRight w:val="0"/>
          <w:marTop w:val="0"/>
          <w:marBottom w:val="0"/>
          <w:divBdr>
            <w:top w:val="none" w:sz="0" w:space="0" w:color="auto"/>
            <w:left w:val="none" w:sz="0" w:space="0" w:color="auto"/>
            <w:bottom w:val="none" w:sz="0" w:space="0" w:color="auto"/>
            <w:right w:val="none" w:sz="0" w:space="0" w:color="auto"/>
          </w:divBdr>
          <w:divsChild>
            <w:div w:id="1801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9371">
      <w:bodyDiv w:val="1"/>
      <w:marLeft w:val="0"/>
      <w:marRight w:val="0"/>
      <w:marTop w:val="0"/>
      <w:marBottom w:val="0"/>
      <w:divBdr>
        <w:top w:val="none" w:sz="0" w:space="0" w:color="auto"/>
        <w:left w:val="none" w:sz="0" w:space="0" w:color="auto"/>
        <w:bottom w:val="none" w:sz="0" w:space="0" w:color="auto"/>
        <w:right w:val="none" w:sz="0" w:space="0" w:color="auto"/>
      </w:divBdr>
      <w:divsChild>
        <w:div w:id="1821264355">
          <w:marLeft w:val="480"/>
          <w:marRight w:val="0"/>
          <w:marTop w:val="0"/>
          <w:marBottom w:val="0"/>
          <w:divBdr>
            <w:top w:val="none" w:sz="0" w:space="0" w:color="auto"/>
            <w:left w:val="none" w:sz="0" w:space="0" w:color="auto"/>
            <w:bottom w:val="none" w:sz="0" w:space="0" w:color="auto"/>
            <w:right w:val="none" w:sz="0" w:space="0" w:color="auto"/>
          </w:divBdr>
          <w:divsChild>
            <w:div w:id="16269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6629">
      <w:bodyDiv w:val="1"/>
      <w:marLeft w:val="0"/>
      <w:marRight w:val="0"/>
      <w:marTop w:val="0"/>
      <w:marBottom w:val="0"/>
      <w:divBdr>
        <w:top w:val="none" w:sz="0" w:space="0" w:color="auto"/>
        <w:left w:val="none" w:sz="0" w:space="0" w:color="auto"/>
        <w:bottom w:val="none" w:sz="0" w:space="0" w:color="auto"/>
        <w:right w:val="none" w:sz="0" w:space="0" w:color="auto"/>
      </w:divBdr>
      <w:divsChild>
        <w:div w:id="2060010091">
          <w:marLeft w:val="480"/>
          <w:marRight w:val="0"/>
          <w:marTop w:val="0"/>
          <w:marBottom w:val="0"/>
          <w:divBdr>
            <w:top w:val="none" w:sz="0" w:space="0" w:color="auto"/>
            <w:left w:val="none" w:sz="0" w:space="0" w:color="auto"/>
            <w:bottom w:val="none" w:sz="0" w:space="0" w:color="auto"/>
            <w:right w:val="none" w:sz="0" w:space="0" w:color="auto"/>
          </w:divBdr>
          <w:divsChild>
            <w:div w:id="15250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47748">
      <w:bodyDiv w:val="1"/>
      <w:marLeft w:val="0"/>
      <w:marRight w:val="0"/>
      <w:marTop w:val="0"/>
      <w:marBottom w:val="0"/>
      <w:divBdr>
        <w:top w:val="none" w:sz="0" w:space="0" w:color="auto"/>
        <w:left w:val="none" w:sz="0" w:space="0" w:color="auto"/>
        <w:bottom w:val="none" w:sz="0" w:space="0" w:color="auto"/>
        <w:right w:val="none" w:sz="0" w:space="0" w:color="auto"/>
      </w:divBdr>
      <w:divsChild>
        <w:div w:id="236597262">
          <w:marLeft w:val="480"/>
          <w:marRight w:val="0"/>
          <w:marTop w:val="0"/>
          <w:marBottom w:val="0"/>
          <w:divBdr>
            <w:top w:val="none" w:sz="0" w:space="0" w:color="auto"/>
            <w:left w:val="none" w:sz="0" w:space="0" w:color="auto"/>
            <w:bottom w:val="none" w:sz="0" w:space="0" w:color="auto"/>
            <w:right w:val="none" w:sz="0" w:space="0" w:color="auto"/>
          </w:divBdr>
          <w:divsChild>
            <w:div w:id="15268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4550">
      <w:bodyDiv w:val="1"/>
      <w:marLeft w:val="0"/>
      <w:marRight w:val="0"/>
      <w:marTop w:val="0"/>
      <w:marBottom w:val="0"/>
      <w:divBdr>
        <w:top w:val="none" w:sz="0" w:space="0" w:color="auto"/>
        <w:left w:val="none" w:sz="0" w:space="0" w:color="auto"/>
        <w:bottom w:val="none" w:sz="0" w:space="0" w:color="auto"/>
        <w:right w:val="none" w:sz="0" w:space="0" w:color="auto"/>
      </w:divBdr>
      <w:divsChild>
        <w:div w:id="1305697317">
          <w:marLeft w:val="480"/>
          <w:marRight w:val="0"/>
          <w:marTop w:val="0"/>
          <w:marBottom w:val="0"/>
          <w:divBdr>
            <w:top w:val="none" w:sz="0" w:space="0" w:color="auto"/>
            <w:left w:val="none" w:sz="0" w:space="0" w:color="auto"/>
            <w:bottom w:val="none" w:sz="0" w:space="0" w:color="auto"/>
            <w:right w:val="none" w:sz="0" w:space="0" w:color="auto"/>
          </w:divBdr>
          <w:divsChild>
            <w:div w:id="10937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7282">
      <w:bodyDiv w:val="1"/>
      <w:marLeft w:val="0"/>
      <w:marRight w:val="0"/>
      <w:marTop w:val="0"/>
      <w:marBottom w:val="0"/>
      <w:divBdr>
        <w:top w:val="none" w:sz="0" w:space="0" w:color="auto"/>
        <w:left w:val="none" w:sz="0" w:space="0" w:color="auto"/>
        <w:bottom w:val="none" w:sz="0" w:space="0" w:color="auto"/>
        <w:right w:val="none" w:sz="0" w:space="0" w:color="auto"/>
      </w:divBdr>
      <w:divsChild>
        <w:div w:id="985621335">
          <w:marLeft w:val="480"/>
          <w:marRight w:val="0"/>
          <w:marTop w:val="0"/>
          <w:marBottom w:val="0"/>
          <w:divBdr>
            <w:top w:val="none" w:sz="0" w:space="0" w:color="auto"/>
            <w:left w:val="none" w:sz="0" w:space="0" w:color="auto"/>
            <w:bottom w:val="none" w:sz="0" w:space="0" w:color="auto"/>
            <w:right w:val="none" w:sz="0" w:space="0" w:color="auto"/>
          </w:divBdr>
          <w:divsChild>
            <w:div w:id="6233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1247">
      <w:bodyDiv w:val="1"/>
      <w:marLeft w:val="0"/>
      <w:marRight w:val="0"/>
      <w:marTop w:val="0"/>
      <w:marBottom w:val="0"/>
      <w:divBdr>
        <w:top w:val="none" w:sz="0" w:space="0" w:color="auto"/>
        <w:left w:val="none" w:sz="0" w:space="0" w:color="auto"/>
        <w:bottom w:val="none" w:sz="0" w:space="0" w:color="auto"/>
        <w:right w:val="none" w:sz="0" w:space="0" w:color="auto"/>
      </w:divBdr>
      <w:divsChild>
        <w:div w:id="1233809193">
          <w:marLeft w:val="480"/>
          <w:marRight w:val="0"/>
          <w:marTop w:val="0"/>
          <w:marBottom w:val="0"/>
          <w:divBdr>
            <w:top w:val="none" w:sz="0" w:space="0" w:color="auto"/>
            <w:left w:val="none" w:sz="0" w:space="0" w:color="auto"/>
            <w:bottom w:val="none" w:sz="0" w:space="0" w:color="auto"/>
            <w:right w:val="none" w:sz="0" w:space="0" w:color="auto"/>
          </w:divBdr>
          <w:divsChild>
            <w:div w:id="11516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2916">
      <w:bodyDiv w:val="1"/>
      <w:marLeft w:val="0"/>
      <w:marRight w:val="0"/>
      <w:marTop w:val="0"/>
      <w:marBottom w:val="0"/>
      <w:divBdr>
        <w:top w:val="none" w:sz="0" w:space="0" w:color="auto"/>
        <w:left w:val="none" w:sz="0" w:space="0" w:color="auto"/>
        <w:bottom w:val="none" w:sz="0" w:space="0" w:color="auto"/>
        <w:right w:val="none" w:sz="0" w:space="0" w:color="auto"/>
      </w:divBdr>
      <w:divsChild>
        <w:div w:id="1443573380">
          <w:marLeft w:val="480"/>
          <w:marRight w:val="0"/>
          <w:marTop w:val="0"/>
          <w:marBottom w:val="0"/>
          <w:divBdr>
            <w:top w:val="none" w:sz="0" w:space="0" w:color="auto"/>
            <w:left w:val="none" w:sz="0" w:space="0" w:color="auto"/>
            <w:bottom w:val="none" w:sz="0" w:space="0" w:color="auto"/>
            <w:right w:val="none" w:sz="0" w:space="0" w:color="auto"/>
          </w:divBdr>
          <w:divsChild>
            <w:div w:id="5281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9867">
      <w:bodyDiv w:val="1"/>
      <w:marLeft w:val="0"/>
      <w:marRight w:val="0"/>
      <w:marTop w:val="0"/>
      <w:marBottom w:val="0"/>
      <w:divBdr>
        <w:top w:val="none" w:sz="0" w:space="0" w:color="auto"/>
        <w:left w:val="none" w:sz="0" w:space="0" w:color="auto"/>
        <w:bottom w:val="none" w:sz="0" w:space="0" w:color="auto"/>
        <w:right w:val="none" w:sz="0" w:space="0" w:color="auto"/>
      </w:divBdr>
      <w:divsChild>
        <w:div w:id="2013483812">
          <w:marLeft w:val="480"/>
          <w:marRight w:val="0"/>
          <w:marTop w:val="0"/>
          <w:marBottom w:val="0"/>
          <w:divBdr>
            <w:top w:val="none" w:sz="0" w:space="0" w:color="auto"/>
            <w:left w:val="none" w:sz="0" w:space="0" w:color="auto"/>
            <w:bottom w:val="none" w:sz="0" w:space="0" w:color="auto"/>
            <w:right w:val="none" w:sz="0" w:space="0" w:color="auto"/>
          </w:divBdr>
          <w:divsChild>
            <w:div w:id="3925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7102">
      <w:bodyDiv w:val="1"/>
      <w:marLeft w:val="0"/>
      <w:marRight w:val="0"/>
      <w:marTop w:val="0"/>
      <w:marBottom w:val="0"/>
      <w:divBdr>
        <w:top w:val="none" w:sz="0" w:space="0" w:color="auto"/>
        <w:left w:val="none" w:sz="0" w:space="0" w:color="auto"/>
        <w:bottom w:val="none" w:sz="0" w:space="0" w:color="auto"/>
        <w:right w:val="none" w:sz="0" w:space="0" w:color="auto"/>
      </w:divBdr>
      <w:divsChild>
        <w:div w:id="1498694582">
          <w:marLeft w:val="480"/>
          <w:marRight w:val="0"/>
          <w:marTop w:val="0"/>
          <w:marBottom w:val="0"/>
          <w:divBdr>
            <w:top w:val="none" w:sz="0" w:space="0" w:color="auto"/>
            <w:left w:val="none" w:sz="0" w:space="0" w:color="auto"/>
            <w:bottom w:val="none" w:sz="0" w:space="0" w:color="auto"/>
            <w:right w:val="none" w:sz="0" w:space="0" w:color="auto"/>
          </w:divBdr>
          <w:divsChild>
            <w:div w:id="825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8645">
      <w:bodyDiv w:val="1"/>
      <w:marLeft w:val="0"/>
      <w:marRight w:val="0"/>
      <w:marTop w:val="0"/>
      <w:marBottom w:val="0"/>
      <w:divBdr>
        <w:top w:val="none" w:sz="0" w:space="0" w:color="auto"/>
        <w:left w:val="none" w:sz="0" w:space="0" w:color="auto"/>
        <w:bottom w:val="none" w:sz="0" w:space="0" w:color="auto"/>
        <w:right w:val="none" w:sz="0" w:space="0" w:color="auto"/>
      </w:divBdr>
      <w:divsChild>
        <w:div w:id="119613727">
          <w:marLeft w:val="480"/>
          <w:marRight w:val="0"/>
          <w:marTop w:val="0"/>
          <w:marBottom w:val="0"/>
          <w:divBdr>
            <w:top w:val="none" w:sz="0" w:space="0" w:color="auto"/>
            <w:left w:val="none" w:sz="0" w:space="0" w:color="auto"/>
            <w:bottom w:val="none" w:sz="0" w:space="0" w:color="auto"/>
            <w:right w:val="none" w:sz="0" w:space="0" w:color="auto"/>
          </w:divBdr>
          <w:divsChild>
            <w:div w:id="16317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926">
      <w:bodyDiv w:val="1"/>
      <w:marLeft w:val="0"/>
      <w:marRight w:val="0"/>
      <w:marTop w:val="0"/>
      <w:marBottom w:val="0"/>
      <w:divBdr>
        <w:top w:val="none" w:sz="0" w:space="0" w:color="auto"/>
        <w:left w:val="none" w:sz="0" w:space="0" w:color="auto"/>
        <w:bottom w:val="none" w:sz="0" w:space="0" w:color="auto"/>
        <w:right w:val="none" w:sz="0" w:space="0" w:color="auto"/>
      </w:divBdr>
      <w:divsChild>
        <w:div w:id="658535336">
          <w:marLeft w:val="480"/>
          <w:marRight w:val="0"/>
          <w:marTop w:val="0"/>
          <w:marBottom w:val="0"/>
          <w:divBdr>
            <w:top w:val="none" w:sz="0" w:space="0" w:color="auto"/>
            <w:left w:val="none" w:sz="0" w:space="0" w:color="auto"/>
            <w:bottom w:val="none" w:sz="0" w:space="0" w:color="auto"/>
            <w:right w:val="none" w:sz="0" w:space="0" w:color="auto"/>
          </w:divBdr>
          <w:divsChild>
            <w:div w:id="1595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9676">
      <w:bodyDiv w:val="1"/>
      <w:marLeft w:val="0"/>
      <w:marRight w:val="0"/>
      <w:marTop w:val="0"/>
      <w:marBottom w:val="0"/>
      <w:divBdr>
        <w:top w:val="none" w:sz="0" w:space="0" w:color="auto"/>
        <w:left w:val="none" w:sz="0" w:space="0" w:color="auto"/>
        <w:bottom w:val="none" w:sz="0" w:space="0" w:color="auto"/>
        <w:right w:val="none" w:sz="0" w:space="0" w:color="auto"/>
      </w:divBdr>
      <w:divsChild>
        <w:div w:id="522087393">
          <w:marLeft w:val="480"/>
          <w:marRight w:val="0"/>
          <w:marTop w:val="0"/>
          <w:marBottom w:val="0"/>
          <w:divBdr>
            <w:top w:val="none" w:sz="0" w:space="0" w:color="auto"/>
            <w:left w:val="none" w:sz="0" w:space="0" w:color="auto"/>
            <w:bottom w:val="none" w:sz="0" w:space="0" w:color="auto"/>
            <w:right w:val="none" w:sz="0" w:space="0" w:color="auto"/>
          </w:divBdr>
          <w:divsChild>
            <w:div w:id="18087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7499">
      <w:bodyDiv w:val="1"/>
      <w:marLeft w:val="0"/>
      <w:marRight w:val="0"/>
      <w:marTop w:val="0"/>
      <w:marBottom w:val="0"/>
      <w:divBdr>
        <w:top w:val="none" w:sz="0" w:space="0" w:color="auto"/>
        <w:left w:val="none" w:sz="0" w:space="0" w:color="auto"/>
        <w:bottom w:val="none" w:sz="0" w:space="0" w:color="auto"/>
        <w:right w:val="none" w:sz="0" w:space="0" w:color="auto"/>
      </w:divBdr>
      <w:divsChild>
        <w:div w:id="114714048">
          <w:marLeft w:val="480"/>
          <w:marRight w:val="0"/>
          <w:marTop w:val="0"/>
          <w:marBottom w:val="0"/>
          <w:divBdr>
            <w:top w:val="none" w:sz="0" w:space="0" w:color="auto"/>
            <w:left w:val="none" w:sz="0" w:space="0" w:color="auto"/>
            <w:bottom w:val="none" w:sz="0" w:space="0" w:color="auto"/>
            <w:right w:val="none" w:sz="0" w:space="0" w:color="auto"/>
          </w:divBdr>
          <w:divsChild>
            <w:div w:id="7624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80125">
      <w:bodyDiv w:val="1"/>
      <w:marLeft w:val="0"/>
      <w:marRight w:val="0"/>
      <w:marTop w:val="0"/>
      <w:marBottom w:val="0"/>
      <w:divBdr>
        <w:top w:val="none" w:sz="0" w:space="0" w:color="auto"/>
        <w:left w:val="none" w:sz="0" w:space="0" w:color="auto"/>
        <w:bottom w:val="none" w:sz="0" w:space="0" w:color="auto"/>
        <w:right w:val="none" w:sz="0" w:space="0" w:color="auto"/>
      </w:divBdr>
      <w:divsChild>
        <w:div w:id="1102722593">
          <w:marLeft w:val="480"/>
          <w:marRight w:val="0"/>
          <w:marTop w:val="0"/>
          <w:marBottom w:val="0"/>
          <w:divBdr>
            <w:top w:val="none" w:sz="0" w:space="0" w:color="auto"/>
            <w:left w:val="none" w:sz="0" w:space="0" w:color="auto"/>
            <w:bottom w:val="none" w:sz="0" w:space="0" w:color="auto"/>
            <w:right w:val="none" w:sz="0" w:space="0" w:color="auto"/>
          </w:divBdr>
          <w:divsChild>
            <w:div w:id="92557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1461">
      <w:bodyDiv w:val="1"/>
      <w:marLeft w:val="0"/>
      <w:marRight w:val="0"/>
      <w:marTop w:val="0"/>
      <w:marBottom w:val="0"/>
      <w:divBdr>
        <w:top w:val="none" w:sz="0" w:space="0" w:color="auto"/>
        <w:left w:val="none" w:sz="0" w:space="0" w:color="auto"/>
        <w:bottom w:val="none" w:sz="0" w:space="0" w:color="auto"/>
        <w:right w:val="none" w:sz="0" w:space="0" w:color="auto"/>
      </w:divBdr>
      <w:divsChild>
        <w:div w:id="1433820882">
          <w:marLeft w:val="480"/>
          <w:marRight w:val="0"/>
          <w:marTop w:val="0"/>
          <w:marBottom w:val="0"/>
          <w:divBdr>
            <w:top w:val="none" w:sz="0" w:space="0" w:color="auto"/>
            <w:left w:val="none" w:sz="0" w:space="0" w:color="auto"/>
            <w:bottom w:val="none" w:sz="0" w:space="0" w:color="auto"/>
            <w:right w:val="none" w:sz="0" w:space="0" w:color="auto"/>
          </w:divBdr>
          <w:divsChild>
            <w:div w:id="1586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745">
      <w:bodyDiv w:val="1"/>
      <w:marLeft w:val="0"/>
      <w:marRight w:val="0"/>
      <w:marTop w:val="0"/>
      <w:marBottom w:val="0"/>
      <w:divBdr>
        <w:top w:val="none" w:sz="0" w:space="0" w:color="auto"/>
        <w:left w:val="none" w:sz="0" w:space="0" w:color="auto"/>
        <w:bottom w:val="none" w:sz="0" w:space="0" w:color="auto"/>
        <w:right w:val="none" w:sz="0" w:space="0" w:color="auto"/>
      </w:divBdr>
      <w:divsChild>
        <w:div w:id="1627615488">
          <w:marLeft w:val="480"/>
          <w:marRight w:val="0"/>
          <w:marTop w:val="0"/>
          <w:marBottom w:val="0"/>
          <w:divBdr>
            <w:top w:val="none" w:sz="0" w:space="0" w:color="auto"/>
            <w:left w:val="none" w:sz="0" w:space="0" w:color="auto"/>
            <w:bottom w:val="none" w:sz="0" w:space="0" w:color="auto"/>
            <w:right w:val="none" w:sz="0" w:space="0" w:color="auto"/>
          </w:divBdr>
          <w:divsChild>
            <w:div w:id="15836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3369">
      <w:bodyDiv w:val="1"/>
      <w:marLeft w:val="0"/>
      <w:marRight w:val="0"/>
      <w:marTop w:val="0"/>
      <w:marBottom w:val="0"/>
      <w:divBdr>
        <w:top w:val="none" w:sz="0" w:space="0" w:color="auto"/>
        <w:left w:val="none" w:sz="0" w:space="0" w:color="auto"/>
        <w:bottom w:val="none" w:sz="0" w:space="0" w:color="auto"/>
        <w:right w:val="none" w:sz="0" w:space="0" w:color="auto"/>
      </w:divBdr>
      <w:divsChild>
        <w:div w:id="2034067164">
          <w:marLeft w:val="480"/>
          <w:marRight w:val="0"/>
          <w:marTop w:val="0"/>
          <w:marBottom w:val="0"/>
          <w:divBdr>
            <w:top w:val="none" w:sz="0" w:space="0" w:color="auto"/>
            <w:left w:val="none" w:sz="0" w:space="0" w:color="auto"/>
            <w:bottom w:val="none" w:sz="0" w:space="0" w:color="auto"/>
            <w:right w:val="none" w:sz="0" w:space="0" w:color="auto"/>
          </w:divBdr>
          <w:divsChild>
            <w:div w:id="6965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491">
      <w:bodyDiv w:val="1"/>
      <w:marLeft w:val="0"/>
      <w:marRight w:val="0"/>
      <w:marTop w:val="0"/>
      <w:marBottom w:val="0"/>
      <w:divBdr>
        <w:top w:val="none" w:sz="0" w:space="0" w:color="auto"/>
        <w:left w:val="none" w:sz="0" w:space="0" w:color="auto"/>
        <w:bottom w:val="none" w:sz="0" w:space="0" w:color="auto"/>
        <w:right w:val="none" w:sz="0" w:space="0" w:color="auto"/>
      </w:divBdr>
      <w:divsChild>
        <w:div w:id="1439643089">
          <w:marLeft w:val="480"/>
          <w:marRight w:val="0"/>
          <w:marTop w:val="0"/>
          <w:marBottom w:val="0"/>
          <w:divBdr>
            <w:top w:val="none" w:sz="0" w:space="0" w:color="auto"/>
            <w:left w:val="none" w:sz="0" w:space="0" w:color="auto"/>
            <w:bottom w:val="none" w:sz="0" w:space="0" w:color="auto"/>
            <w:right w:val="none" w:sz="0" w:space="0" w:color="auto"/>
          </w:divBdr>
          <w:divsChild>
            <w:div w:id="8233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8373">
      <w:bodyDiv w:val="1"/>
      <w:marLeft w:val="0"/>
      <w:marRight w:val="0"/>
      <w:marTop w:val="0"/>
      <w:marBottom w:val="0"/>
      <w:divBdr>
        <w:top w:val="none" w:sz="0" w:space="0" w:color="auto"/>
        <w:left w:val="none" w:sz="0" w:space="0" w:color="auto"/>
        <w:bottom w:val="none" w:sz="0" w:space="0" w:color="auto"/>
        <w:right w:val="none" w:sz="0" w:space="0" w:color="auto"/>
      </w:divBdr>
      <w:divsChild>
        <w:div w:id="1061828933">
          <w:marLeft w:val="480"/>
          <w:marRight w:val="0"/>
          <w:marTop w:val="0"/>
          <w:marBottom w:val="0"/>
          <w:divBdr>
            <w:top w:val="none" w:sz="0" w:space="0" w:color="auto"/>
            <w:left w:val="none" w:sz="0" w:space="0" w:color="auto"/>
            <w:bottom w:val="none" w:sz="0" w:space="0" w:color="auto"/>
            <w:right w:val="none" w:sz="0" w:space="0" w:color="auto"/>
          </w:divBdr>
          <w:divsChild>
            <w:div w:id="4029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4724">
      <w:bodyDiv w:val="1"/>
      <w:marLeft w:val="0"/>
      <w:marRight w:val="0"/>
      <w:marTop w:val="0"/>
      <w:marBottom w:val="0"/>
      <w:divBdr>
        <w:top w:val="none" w:sz="0" w:space="0" w:color="auto"/>
        <w:left w:val="none" w:sz="0" w:space="0" w:color="auto"/>
        <w:bottom w:val="none" w:sz="0" w:space="0" w:color="auto"/>
        <w:right w:val="none" w:sz="0" w:space="0" w:color="auto"/>
      </w:divBdr>
      <w:divsChild>
        <w:div w:id="43336400">
          <w:marLeft w:val="480"/>
          <w:marRight w:val="0"/>
          <w:marTop w:val="0"/>
          <w:marBottom w:val="0"/>
          <w:divBdr>
            <w:top w:val="none" w:sz="0" w:space="0" w:color="auto"/>
            <w:left w:val="none" w:sz="0" w:space="0" w:color="auto"/>
            <w:bottom w:val="none" w:sz="0" w:space="0" w:color="auto"/>
            <w:right w:val="none" w:sz="0" w:space="0" w:color="auto"/>
          </w:divBdr>
          <w:divsChild>
            <w:div w:id="899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5669">
      <w:bodyDiv w:val="1"/>
      <w:marLeft w:val="0"/>
      <w:marRight w:val="0"/>
      <w:marTop w:val="0"/>
      <w:marBottom w:val="0"/>
      <w:divBdr>
        <w:top w:val="none" w:sz="0" w:space="0" w:color="auto"/>
        <w:left w:val="none" w:sz="0" w:space="0" w:color="auto"/>
        <w:bottom w:val="none" w:sz="0" w:space="0" w:color="auto"/>
        <w:right w:val="none" w:sz="0" w:space="0" w:color="auto"/>
      </w:divBdr>
      <w:divsChild>
        <w:div w:id="288900963">
          <w:marLeft w:val="480"/>
          <w:marRight w:val="0"/>
          <w:marTop w:val="0"/>
          <w:marBottom w:val="0"/>
          <w:divBdr>
            <w:top w:val="none" w:sz="0" w:space="0" w:color="auto"/>
            <w:left w:val="none" w:sz="0" w:space="0" w:color="auto"/>
            <w:bottom w:val="none" w:sz="0" w:space="0" w:color="auto"/>
            <w:right w:val="none" w:sz="0" w:space="0" w:color="auto"/>
          </w:divBdr>
          <w:divsChild>
            <w:div w:id="9369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9157">
      <w:bodyDiv w:val="1"/>
      <w:marLeft w:val="0"/>
      <w:marRight w:val="0"/>
      <w:marTop w:val="0"/>
      <w:marBottom w:val="0"/>
      <w:divBdr>
        <w:top w:val="none" w:sz="0" w:space="0" w:color="auto"/>
        <w:left w:val="none" w:sz="0" w:space="0" w:color="auto"/>
        <w:bottom w:val="none" w:sz="0" w:space="0" w:color="auto"/>
        <w:right w:val="none" w:sz="0" w:space="0" w:color="auto"/>
      </w:divBdr>
      <w:divsChild>
        <w:div w:id="1059747546">
          <w:marLeft w:val="480"/>
          <w:marRight w:val="0"/>
          <w:marTop w:val="0"/>
          <w:marBottom w:val="0"/>
          <w:divBdr>
            <w:top w:val="none" w:sz="0" w:space="0" w:color="auto"/>
            <w:left w:val="none" w:sz="0" w:space="0" w:color="auto"/>
            <w:bottom w:val="none" w:sz="0" w:space="0" w:color="auto"/>
            <w:right w:val="none" w:sz="0" w:space="0" w:color="auto"/>
          </w:divBdr>
          <w:divsChild>
            <w:div w:id="101707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0164">
      <w:bodyDiv w:val="1"/>
      <w:marLeft w:val="0"/>
      <w:marRight w:val="0"/>
      <w:marTop w:val="0"/>
      <w:marBottom w:val="0"/>
      <w:divBdr>
        <w:top w:val="none" w:sz="0" w:space="0" w:color="auto"/>
        <w:left w:val="none" w:sz="0" w:space="0" w:color="auto"/>
        <w:bottom w:val="none" w:sz="0" w:space="0" w:color="auto"/>
        <w:right w:val="none" w:sz="0" w:space="0" w:color="auto"/>
      </w:divBdr>
      <w:divsChild>
        <w:div w:id="172914331">
          <w:marLeft w:val="480"/>
          <w:marRight w:val="0"/>
          <w:marTop w:val="0"/>
          <w:marBottom w:val="0"/>
          <w:divBdr>
            <w:top w:val="none" w:sz="0" w:space="0" w:color="auto"/>
            <w:left w:val="none" w:sz="0" w:space="0" w:color="auto"/>
            <w:bottom w:val="none" w:sz="0" w:space="0" w:color="auto"/>
            <w:right w:val="none" w:sz="0" w:space="0" w:color="auto"/>
          </w:divBdr>
          <w:divsChild>
            <w:div w:id="503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6803">
      <w:bodyDiv w:val="1"/>
      <w:marLeft w:val="0"/>
      <w:marRight w:val="0"/>
      <w:marTop w:val="0"/>
      <w:marBottom w:val="0"/>
      <w:divBdr>
        <w:top w:val="none" w:sz="0" w:space="0" w:color="auto"/>
        <w:left w:val="none" w:sz="0" w:space="0" w:color="auto"/>
        <w:bottom w:val="none" w:sz="0" w:space="0" w:color="auto"/>
        <w:right w:val="none" w:sz="0" w:space="0" w:color="auto"/>
      </w:divBdr>
      <w:divsChild>
        <w:div w:id="1071658747">
          <w:marLeft w:val="480"/>
          <w:marRight w:val="0"/>
          <w:marTop w:val="0"/>
          <w:marBottom w:val="0"/>
          <w:divBdr>
            <w:top w:val="none" w:sz="0" w:space="0" w:color="auto"/>
            <w:left w:val="none" w:sz="0" w:space="0" w:color="auto"/>
            <w:bottom w:val="none" w:sz="0" w:space="0" w:color="auto"/>
            <w:right w:val="none" w:sz="0" w:space="0" w:color="auto"/>
          </w:divBdr>
          <w:divsChild>
            <w:div w:id="15764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79414">
      <w:bodyDiv w:val="1"/>
      <w:marLeft w:val="0"/>
      <w:marRight w:val="0"/>
      <w:marTop w:val="0"/>
      <w:marBottom w:val="0"/>
      <w:divBdr>
        <w:top w:val="none" w:sz="0" w:space="0" w:color="auto"/>
        <w:left w:val="none" w:sz="0" w:space="0" w:color="auto"/>
        <w:bottom w:val="none" w:sz="0" w:space="0" w:color="auto"/>
        <w:right w:val="none" w:sz="0" w:space="0" w:color="auto"/>
      </w:divBdr>
      <w:divsChild>
        <w:div w:id="1021854643">
          <w:marLeft w:val="480"/>
          <w:marRight w:val="0"/>
          <w:marTop w:val="0"/>
          <w:marBottom w:val="0"/>
          <w:divBdr>
            <w:top w:val="none" w:sz="0" w:space="0" w:color="auto"/>
            <w:left w:val="none" w:sz="0" w:space="0" w:color="auto"/>
            <w:bottom w:val="none" w:sz="0" w:space="0" w:color="auto"/>
            <w:right w:val="none" w:sz="0" w:space="0" w:color="auto"/>
          </w:divBdr>
          <w:divsChild>
            <w:div w:id="18699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64870">
      <w:bodyDiv w:val="1"/>
      <w:marLeft w:val="0"/>
      <w:marRight w:val="0"/>
      <w:marTop w:val="0"/>
      <w:marBottom w:val="0"/>
      <w:divBdr>
        <w:top w:val="none" w:sz="0" w:space="0" w:color="auto"/>
        <w:left w:val="none" w:sz="0" w:space="0" w:color="auto"/>
        <w:bottom w:val="none" w:sz="0" w:space="0" w:color="auto"/>
        <w:right w:val="none" w:sz="0" w:space="0" w:color="auto"/>
      </w:divBdr>
      <w:divsChild>
        <w:div w:id="1715688802">
          <w:marLeft w:val="480"/>
          <w:marRight w:val="0"/>
          <w:marTop w:val="0"/>
          <w:marBottom w:val="0"/>
          <w:divBdr>
            <w:top w:val="none" w:sz="0" w:space="0" w:color="auto"/>
            <w:left w:val="none" w:sz="0" w:space="0" w:color="auto"/>
            <w:bottom w:val="none" w:sz="0" w:space="0" w:color="auto"/>
            <w:right w:val="none" w:sz="0" w:space="0" w:color="auto"/>
          </w:divBdr>
          <w:divsChild>
            <w:div w:id="181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417">
      <w:bodyDiv w:val="1"/>
      <w:marLeft w:val="0"/>
      <w:marRight w:val="0"/>
      <w:marTop w:val="0"/>
      <w:marBottom w:val="0"/>
      <w:divBdr>
        <w:top w:val="none" w:sz="0" w:space="0" w:color="auto"/>
        <w:left w:val="none" w:sz="0" w:space="0" w:color="auto"/>
        <w:bottom w:val="none" w:sz="0" w:space="0" w:color="auto"/>
        <w:right w:val="none" w:sz="0" w:space="0" w:color="auto"/>
      </w:divBdr>
      <w:divsChild>
        <w:div w:id="437026663">
          <w:marLeft w:val="480"/>
          <w:marRight w:val="0"/>
          <w:marTop w:val="0"/>
          <w:marBottom w:val="0"/>
          <w:divBdr>
            <w:top w:val="none" w:sz="0" w:space="0" w:color="auto"/>
            <w:left w:val="none" w:sz="0" w:space="0" w:color="auto"/>
            <w:bottom w:val="none" w:sz="0" w:space="0" w:color="auto"/>
            <w:right w:val="none" w:sz="0" w:space="0" w:color="auto"/>
          </w:divBdr>
          <w:divsChild>
            <w:div w:id="8977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8481">
      <w:bodyDiv w:val="1"/>
      <w:marLeft w:val="0"/>
      <w:marRight w:val="0"/>
      <w:marTop w:val="0"/>
      <w:marBottom w:val="0"/>
      <w:divBdr>
        <w:top w:val="none" w:sz="0" w:space="0" w:color="auto"/>
        <w:left w:val="none" w:sz="0" w:space="0" w:color="auto"/>
        <w:bottom w:val="none" w:sz="0" w:space="0" w:color="auto"/>
        <w:right w:val="none" w:sz="0" w:space="0" w:color="auto"/>
      </w:divBdr>
      <w:divsChild>
        <w:div w:id="863323560">
          <w:marLeft w:val="480"/>
          <w:marRight w:val="0"/>
          <w:marTop w:val="0"/>
          <w:marBottom w:val="0"/>
          <w:divBdr>
            <w:top w:val="none" w:sz="0" w:space="0" w:color="auto"/>
            <w:left w:val="none" w:sz="0" w:space="0" w:color="auto"/>
            <w:bottom w:val="none" w:sz="0" w:space="0" w:color="auto"/>
            <w:right w:val="none" w:sz="0" w:space="0" w:color="auto"/>
          </w:divBdr>
          <w:divsChild>
            <w:div w:id="5952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2884">
      <w:bodyDiv w:val="1"/>
      <w:marLeft w:val="0"/>
      <w:marRight w:val="0"/>
      <w:marTop w:val="0"/>
      <w:marBottom w:val="0"/>
      <w:divBdr>
        <w:top w:val="none" w:sz="0" w:space="0" w:color="auto"/>
        <w:left w:val="none" w:sz="0" w:space="0" w:color="auto"/>
        <w:bottom w:val="none" w:sz="0" w:space="0" w:color="auto"/>
        <w:right w:val="none" w:sz="0" w:space="0" w:color="auto"/>
      </w:divBdr>
      <w:divsChild>
        <w:div w:id="1611280759">
          <w:marLeft w:val="480"/>
          <w:marRight w:val="0"/>
          <w:marTop w:val="0"/>
          <w:marBottom w:val="0"/>
          <w:divBdr>
            <w:top w:val="none" w:sz="0" w:space="0" w:color="auto"/>
            <w:left w:val="none" w:sz="0" w:space="0" w:color="auto"/>
            <w:bottom w:val="none" w:sz="0" w:space="0" w:color="auto"/>
            <w:right w:val="none" w:sz="0" w:space="0" w:color="auto"/>
          </w:divBdr>
          <w:divsChild>
            <w:div w:id="19002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4919">
      <w:bodyDiv w:val="1"/>
      <w:marLeft w:val="0"/>
      <w:marRight w:val="0"/>
      <w:marTop w:val="0"/>
      <w:marBottom w:val="0"/>
      <w:divBdr>
        <w:top w:val="none" w:sz="0" w:space="0" w:color="auto"/>
        <w:left w:val="none" w:sz="0" w:space="0" w:color="auto"/>
        <w:bottom w:val="none" w:sz="0" w:space="0" w:color="auto"/>
        <w:right w:val="none" w:sz="0" w:space="0" w:color="auto"/>
      </w:divBdr>
      <w:divsChild>
        <w:div w:id="1263299743">
          <w:marLeft w:val="480"/>
          <w:marRight w:val="0"/>
          <w:marTop w:val="0"/>
          <w:marBottom w:val="0"/>
          <w:divBdr>
            <w:top w:val="none" w:sz="0" w:space="0" w:color="auto"/>
            <w:left w:val="none" w:sz="0" w:space="0" w:color="auto"/>
            <w:bottom w:val="none" w:sz="0" w:space="0" w:color="auto"/>
            <w:right w:val="none" w:sz="0" w:space="0" w:color="auto"/>
          </w:divBdr>
          <w:divsChild>
            <w:div w:id="7469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3976">
      <w:bodyDiv w:val="1"/>
      <w:marLeft w:val="0"/>
      <w:marRight w:val="0"/>
      <w:marTop w:val="0"/>
      <w:marBottom w:val="0"/>
      <w:divBdr>
        <w:top w:val="none" w:sz="0" w:space="0" w:color="auto"/>
        <w:left w:val="none" w:sz="0" w:space="0" w:color="auto"/>
        <w:bottom w:val="none" w:sz="0" w:space="0" w:color="auto"/>
        <w:right w:val="none" w:sz="0" w:space="0" w:color="auto"/>
      </w:divBdr>
      <w:divsChild>
        <w:div w:id="396318041">
          <w:marLeft w:val="480"/>
          <w:marRight w:val="0"/>
          <w:marTop w:val="0"/>
          <w:marBottom w:val="0"/>
          <w:divBdr>
            <w:top w:val="none" w:sz="0" w:space="0" w:color="auto"/>
            <w:left w:val="none" w:sz="0" w:space="0" w:color="auto"/>
            <w:bottom w:val="none" w:sz="0" w:space="0" w:color="auto"/>
            <w:right w:val="none" w:sz="0" w:space="0" w:color="auto"/>
          </w:divBdr>
          <w:divsChild>
            <w:div w:id="16685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2323">
      <w:bodyDiv w:val="1"/>
      <w:marLeft w:val="0"/>
      <w:marRight w:val="0"/>
      <w:marTop w:val="0"/>
      <w:marBottom w:val="0"/>
      <w:divBdr>
        <w:top w:val="none" w:sz="0" w:space="0" w:color="auto"/>
        <w:left w:val="none" w:sz="0" w:space="0" w:color="auto"/>
        <w:bottom w:val="none" w:sz="0" w:space="0" w:color="auto"/>
        <w:right w:val="none" w:sz="0" w:space="0" w:color="auto"/>
      </w:divBdr>
      <w:divsChild>
        <w:div w:id="836111323">
          <w:marLeft w:val="480"/>
          <w:marRight w:val="0"/>
          <w:marTop w:val="0"/>
          <w:marBottom w:val="0"/>
          <w:divBdr>
            <w:top w:val="none" w:sz="0" w:space="0" w:color="auto"/>
            <w:left w:val="none" w:sz="0" w:space="0" w:color="auto"/>
            <w:bottom w:val="none" w:sz="0" w:space="0" w:color="auto"/>
            <w:right w:val="none" w:sz="0" w:space="0" w:color="auto"/>
          </w:divBdr>
          <w:divsChild>
            <w:div w:id="6471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4200">
      <w:bodyDiv w:val="1"/>
      <w:marLeft w:val="0"/>
      <w:marRight w:val="0"/>
      <w:marTop w:val="0"/>
      <w:marBottom w:val="0"/>
      <w:divBdr>
        <w:top w:val="none" w:sz="0" w:space="0" w:color="auto"/>
        <w:left w:val="none" w:sz="0" w:space="0" w:color="auto"/>
        <w:bottom w:val="none" w:sz="0" w:space="0" w:color="auto"/>
        <w:right w:val="none" w:sz="0" w:space="0" w:color="auto"/>
      </w:divBdr>
      <w:divsChild>
        <w:div w:id="1321616424">
          <w:marLeft w:val="480"/>
          <w:marRight w:val="0"/>
          <w:marTop w:val="0"/>
          <w:marBottom w:val="0"/>
          <w:divBdr>
            <w:top w:val="none" w:sz="0" w:space="0" w:color="auto"/>
            <w:left w:val="none" w:sz="0" w:space="0" w:color="auto"/>
            <w:bottom w:val="none" w:sz="0" w:space="0" w:color="auto"/>
            <w:right w:val="none" w:sz="0" w:space="0" w:color="auto"/>
          </w:divBdr>
          <w:divsChild>
            <w:div w:id="13114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3757">
      <w:bodyDiv w:val="1"/>
      <w:marLeft w:val="0"/>
      <w:marRight w:val="0"/>
      <w:marTop w:val="0"/>
      <w:marBottom w:val="0"/>
      <w:divBdr>
        <w:top w:val="none" w:sz="0" w:space="0" w:color="auto"/>
        <w:left w:val="none" w:sz="0" w:space="0" w:color="auto"/>
        <w:bottom w:val="none" w:sz="0" w:space="0" w:color="auto"/>
        <w:right w:val="none" w:sz="0" w:space="0" w:color="auto"/>
      </w:divBdr>
      <w:divsChild>
        <w:div w:id="1090928376">
          <w:marLeft w:val="480"/>
          <w:marRight w:val="0"/>
          <w:marTop w:val="0"/>
          <w:marBottom w:val="0"/>
          <w:divBdr>
            <w:top w:val="none" w:sz="0" w:space="0" w:color="auto"/>
            <w:left w:val="none" w:sz="0" w:space="0" w:color="auto"/>
            <w:bottom w:val="none" w:sz="0" w:space="0" w:color="auto"/>
            <w:right w:val="none" w:sz="0" w:space="0" w:color="auto"/>
          </w:divBdr>
          <w:divsChild>
            <w:div w:id="4524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02497">
      <w:bodyDiv w:val="1"/>
      <w:marLeft w:val="0"/>
      <w:marRight w:val="0"/>
      <w:marTop w:val="0"/>
      <w:marBottom w:val="0"/>
      <w:divBdr>
        <w:top w:val="none" w:sz="0" w:space="0" w:color="auto"/>
        <w:left w:val="none" w:sz="0" w:space="0" w:color="auto"/>
        <w:bottom w:val="none" w:sz="0" w:space="0" w:color="auto"/>
        <w:right w:val="none" w:sz="0" w:space="0" w:color="auto"/>
      </w:divBdr>
      <w:divsChild>
        <w:div w:id="1470592367">
          <w:marLeft w:val="480"/>
          <w:marRight w:val="0"/>
          <w:marTop w:val="0"/>
          <w:marBottom w:val="0"/>
          <w:divBdr>
            <w:top w:val="none" w:sz="0" w:space="0" w:color="auto"/>
            <w:left w:val="none" w:sz="0" w:space="0" w:color="auto"/>
            <w:bottom w:val="none" w:sz="0" w:space="0" w:color="auto"/>
            <w:right w:val="none" w:sz="0" w:space="0" w:color="auto"/>
          </w:divBdr>
          <w:divsChild>
            <w:div w:id="176364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69778">
      <w:bodyDiv w:val="1"/>
      <w:marLeft w:val="0"/>
      <w:marRight w:val="0"/>
      <w:marTop w:val="0"/>
      <w:marBottom w:val="0"/>
      <w:divBdr>
        <w:top w:val="none" w:sz="0" w:space="0" w:color="auto"/>
        <w:left w:val="none" w:sz="0" w:space="0" w:color="auto"/>
        <w:bottom w:val="none" w:sz="0" w:space="0" w:color="auto"/>
        <w:right w:val="none" w:sz="0" w:space="0" w:color="auto"/>
      </w:divBdr>
      <w:divsChild>
        <w:div w:id="1715689220">
          <w:marLeft w:val="480"/>
          <w:marRight w:val="0"/>
          <w:marTop w:val="0"/>
          <w:marBottom w:val="0"/>
          <w:divBdr>
            <w:top w:val="none" w:sz="0" w:space="0" w:color="auto"/>
            <w:left w:val="none" w:sz="0" w:space="0" w:color="auto"/>
            <w:bottom w:val="none" w:sz="0" w:space="0" w:color="auto"/>
            <w:right w:val="none" w:sz="0" w:space="0" w:color="auto"/>
          </w:divBdr>
          <w:divsChild>
            <w:div w:id="20897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007">
      <w:bodyDiv w:val="1"/>
      <w:marLeft w:val="0"/>
      <w:marRight w:val="0"/>
      <w:marTop w:val="0"/>
      <w:marBottom w:val="0"/>
      <w:divBdr>
        <w:top w:val="none" w:sz="0" w:space="0" w:color="auto"/>
        <w:left w:val="none" w:sz="0" w:space="0" w:color="auto"/>
        <w:bottom w:val="none" w:sz="0" w:space="0" w:color="auto"/>
        <w:right w:val="none" w:sz="0" w:space="0" w:color="auto"/>
      </w:divBdr>
      <w:divsChild>
        <w:div w:id="175846332">
          <w:marLeft w:val="480"/>
          <w:marRight w:val="0"/>
          <w:marTop w:val="0"/>
          <w:marBottom w:val="0"/>
          <w:divBdr>
            <w:top w:val="none" w:sz="0" w:space="0" w:color="auto"/>
            <w:left w:val="none" w:sz="0" w:space="0" w:color="auto"/>
            <w:bottom w:val="none" w:sz="0" w:space="0" w:color="auto"/>
            <w:right w:val="none" w:sz="0" w:space="0" w:color="auto"/>
          </w:divBdr>
          <w:divsChild>
            <w:div w:id="13901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3196">
      <w:bodyDiv w:val="1"/>
      <w:marLeft w:val="0"/>
      <w:marRight w:val="0"/>
      <w:marTop w:val="0"/>
      <w:marBottom w:val="0"/>
      <w:divBdr>
        <w:top w:val="none" w:sz="0" w:space="0" w:color="auto"/>
        <w:left w:val="none" w:sz="0" w:space="0" w:color="auto"/>
        <w:bottom w:val="none" w:sz="0" w:space="0" w:color="auto"/>
        <w:right w:val="none" w:sz="0" w:space="0" w:color="auto"/>
      </w:divBdr>
      <w:divsChild>
        <w:div w:id="1957909392">
          <w:marLeft w:val="480"/>
          <w:marRight w:val="0"/>
          <w:marTop w:val="0"/>
          <w:marBottom w:val="0"/>
          <w:divBdr>
            <w:top w:val="none" w:sz="0" w:space="0" w:color="auto"/>
            <w:left w:val="none" w:sz="0" w:space="0" w:color="auto"/>
            <w:bottom w:val="none" w:sz="0" w:space="0" w:color="auto"/>
            <w:right w:val="none" w:sz="0" w:space="0" w:color="auto"/>
          </w:divBdr>
          <w:divsChild>
            <w:div w:id="20588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327">
      <w:bodyDiv w:val="1"/>
      <w:marLeft w:val="0"/>
      <w:marRight w:val="0"/>
      <w:marTop w:val="0"/>
      <w:marBottom w:val="0"/>
      <w:divBdr>
        <w:top w:val="none" w:sz="0" w:space="0" w:color="auto"/>
        <w:left w:val="none" w:sz="0" w:space="0" w:color="auto"/>
        <w:bottom w:val="none" w:sz="0" w:space="0" w:color="auto"/>
        <w:right w:val="none" w:sz="0" w:space="0" w:color="auto"/>
      </w:divBdr>
      <w:divsChild>
        <w:div w:id="305009411">
          <w:marLeft w:val="480"/>
          <w:marRight w:val="0"/>
          <w:marTop w:val="0"/>
          <w:marBottom w:val="0"/>
          <w:divBdr>
            <w:top w:val="none" w:sz="0" w:space="0" w:color="auto"/>
            <w:left w:val="none" w:sz="0" w:space="0" w:color="auto"/>
            <w:bottom w:val="none" w:sz="0" w:space="0" w:color="auto"/>
            <w:right w:val="none" w:sz="0" w:space="0" w:color="auto"/>
          </w:divBdr>
          <w:divsChild>
            <w:div w:id="2867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8405">
      <w:bodyDiv w:val="1"/>
      <w:marLeft w:val="0"/>
      <w:marRight w:val="0"/>
      <w:marTop w:val="0"/>
      <w:marBottom w:val="0"/>
      <w:divBdr>
        <w:top w:val="none" w:sz="0" w:space="0" w:color="auto"/>
        <w:left w:val="none" w:sz="0" w:space="0" w:color="auto"/>
        <w:bottom w:val="none" w:sz="0" w:space="0" w:color="auto"/>
        <w:right w:val="none" w:sz="0" w:space="0" w:color="auto"/>
      </w:divBdr>
      <w:divsChild>
        <w:div w:id="283276038">
          <w:marLeft w:val="480"/>
          <w:marRight w:val="0"/>
          <w:marTop w:val="0"/>
          <w:marBottom w:val="0"/>
          <w:divBdr>
            <w:top w:val="none" w:sz="0" w:space="0" w:color="auto"/>
            <w:left w:val="none" w:sz="0" w:space="0" w:color="auto"/>
            <w:bottom w:val="none" w:sz="0" w:space="0" w:color="auto"/>
            <w:right w:val="none" w:sz="0" w:space="0" w:color="auto"/>
          </w:divBdr>
          <w:divsChild>
            <w:div w:id="37986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45706">
      <w:bodyDiv w:val="1"/>
      <w:marLeft w:val="0"/>
      <w:marRight w:val="0"/>
      <w:marTop w:val="0"/>
      <w:marBottom w:val="0"/>
      <w:divBdr>
        <w:top w:val="none" w:sz="0" w:space="0" w:color="auto"/>
        <w:left w:val="none" w:sz="0" w:space="0" w:color="auto"/>
        <w:bottom w:val="none" w:sz="0" w:space="0" w:color="auto"/>
        <w:right w:val="none" w:sz="0" w:space="0" w:color="auto"/>
      </w:divBdr>
      <w:divsChild>
        <w:div w:id="1857763665">
          <w:marLeft w:val="480"/>
          <w:marRight w:val="0"/>
          <w:marTop w:val="0"/>
          <w:marBottom w:val="0"/>
          <w:divBdr>
            <w:top w:val="none" w:sz="0" w:space="0" w:color="auto"/>
            <w:left w:val="none" w:sz="0" w:space="0" w:color="auto"/>
            <w:bottom w:val="none" w:sz="0" w:space="0" w:color="auto"/>
            <w:right w:val="none" w:sz="0" w:space="0" w:color="auto"/>
          </w:divBdr>
          <w:divsChild>
            <w:div w:id="18674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4650">
      <w:bodyDiv w:val="1"/>
      <w:marLeft w:val="0"/>
      <w:marRight w:val="0"/>
      <w:marTop w:val="0"/>
      <w:marBottom w:val="0"/>
      <w:divBdr>
        <w:top w:val="none" w:sz="0" w:space="0" w:color="auto"/>
        <w:left w:val="none" w:sz="0" w:space="0" w:color="auto"/>
        <w:bottom w:val="none" w:sz="0" w:space="0" w:color="auto"/>
        <w:right w:val="none" w:sz="0" w:space="0" w:color="auto"/>
      </w:divBdr>
      <w:divsChild>
        <w:div w:id="1987122213">
          <w:marLeft w:val="480"/>
          <w:marRight w:val="0"/>
          <w:marTop w:val="0"/>
          <w:marBottom w:val="0"/>
          <w:divBdr>
            <w:top w:val="none" w:sz="0" w:space="0" w:color="auto"/>
            <w:left w:val="none" w:sz="0" w:space="0" w:color="auto"/>
            <w:bottom w:val="none" w:sz="0" w:space="0" w:color="auto"/>
            <w:right w:val="none" w:sz="0" w:space="0" w:color="auto"/>
          </w:divBdr>
          <w:divsChild>
            <w:div w:id="13858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4223">
      <w:bodyDiv w:val="1"/>
      <w:marLeft w:val="0"/>
      <w:marRight w:val="0"/>
      <w:marTop w:val="0"/>
      <w:marBottom w:val="0"/>
      <w:divBdr>
        <w:top w:val="none" w:sz="0" w:space="0" w:color="auto"/>
        <w:left w:val="none" w:sz="0" w:space="0" w:color="auto"/>
        <w:bottom w:val="none" w:sz="0" w:space="0" w:color="auto"/>
        <w:right w:val="none" w:sz="0" w:space="0" w:color="auto"/>
      </w:divBdr>
      <w:divsChild>
        <w:div w:id="1494174257">
          <w:marLeft w:val="480"/>
          <w:marRight w:val="0"/>
          <w:marTop w:val="0"/>
          <w:marBottom w:val="0"/>
          <w:divBdr>
            <w:top w:val="none" w:sz="0" w:space="0" w:color="auto"/>
            <w:left w:val="none" w:sz="0" w:space="0" w:color="auto"/>
            <w:bottom w:val="none" w:sz="0" w:space="0" w:color="auto"/>
            <w:right w:val="none" w:sz="0" w:space="0" w:color="auto"/>
          </w:divBdr>
          <w:divsChild>
            <w:div w:id="14960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8250">
      <w:bodyDiv w:val="1"/>
      <w:marLeft w:val="0"/>
      <w:marRight w:val="0"/>
      <w:marTop w:val="0"/>
      <w:marBottom w:val="0"/>
      <w:divBdr>
        <w:top w:val="none" w:sz="0" w:space="0" w:color="auto"/>
        <w:left w:val="none" w:sz="0" w:space="0" w:color="auto"/>
        <w:bottom w:val="none" w:sz="0" w:space="0" w:color="auto"/>
        <w:right w:val="none" w:sz="0" w:space="0" w:color="auto"/>
      </w:divBdr>
      <w:divsChild>
        <w:div w:id="586887181">
          <w:marLeft w:val="480"/>
          <w:marRight w:val="0"/>
          <w:marTop w:val="0"/>
          <w:marBottom w:val="0"/>
          <w:divBdr>
            <w:top w:val="none" w:sz="0" w:space="0" w:color="auto"/>
            <w:left w:val="none" w:sz="0" w:space="0" w:color="auto"/>
            <w:bottom w:val="none" w:sz="0" w:space="0" w:color="auto"/>
            <w:right w:val="none" w:sz="0" w:space="0" w:color="auto"/>
          </w:divBdr>
          <w:divsChild>
            <w:div w:id="17278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9166">
      <w:bodyDiv w:val="1"/>
      <w:marLeft w:val="0"/>
      <w:marRight w:val="0"/>
      <w:marTop w:val="0"/>
      <w:marBottom w:val="0"/>
      <w:divBdr>
        <w:top w:val="none" w:sz="0" w:space="0" w:color="auto"/>
        <w:left w:val="none" w:sz="0" w:space="0" w:color="auto"/>
        <w:bottom w:val="none" w:sz="0" w:space="0" w:color="auto"/>
        <w:right w:val="none" w:sz="0" w:space="0" w:color="auto"/>
      </w:divBdr>
      <w:divsChild>
        <w:div w:id="30153035">
          <w:marLeft w:val="480"/>
          <w:marRight w:val="0"/>
          <w:marTop w:val="0"/>
          <w:marBottom w:val="0"/>
          <w:divBdr>
            <w:top w:val="none" w:sz="0" w:space="0" w:color="auto"/>
            <w:left w:val="none" w:sz="0" w:space="0" w:color="auto"/>
            <w:bottom w:val="none" w:sz="0" w:space="0" w:color="auto"/>
            <w:right w:val="none" w:sz="0" w:space="0" w:color="auto"/>
          </w:divBdr>
          <w:divsChild>
            <w:div w:id="11332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1291">
      <w:bodyDiv w:val="1"/>
      <w:marLeft w:val="0"/>
      <w:marRight w:val="0"/>
      <w:marTop w:val="0"/>
      <w:marBottom w:val="0"/>
      <w:divBdr>
        <w:top w:val="none" w:sz="0" w:space="0" w:color="auto"/>
        <w:left w:val="none" w:sz="0" w:space="0" w:color="auto"/>
        <w:bottom w:val="none" w:sz="0" w:space="0" w:color="auto"/>
        <w:right w:val="none" w:sz="0" w:space="0" w:color="auto"/>
      </w:divBdr>
      <w:divsChild>
        <w:div w:id="1792018755">
          <w:marLeft w:val="480"/>
          <w:marRight w:val="0"/>
          <w:marTop w:val="0"/>
          <w:marBottom w:val="0"/>
          <w:divBdr>
            <w:top w:val="none" w:sz="0" w:space="0" w:color="auto"/>
            <w:left w:val="none" w:sz="0" w:space="0" w:color="auto"/>
            <w:bottom w:val="none" w:sz="0" w:space="0" w:color="auto"/>
            <w:right w:val="none" w:sz="0" w:space="0" w:color="auto"/>
          </w:divBdr>
          <w:divsChild>
            <w:div w:id="3431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4447">
      <w:bodyDiv w:val="1"/>
      <w:marLeft w:val="0"/>
      <w:marRight w:val="0"/>
      <w:marTop w:val="0"/>
      <w:marBottom w:val="0"/>
      <w:divBdr>
        <w:top w:val="none" w:sz="0" w:space="0" w:color="auto"/>
        <w:left w:val="none" w:sz="0" w:space="0" w:color="auto"/>
        <w:bottom w:val="none" w:sz="0" w:space="0" w:color="auto"/>
        <w:right w:val="none" w:sz="0" w:space="0" w:color="auto"/>
      </w:divBdr>
      <w:divsChild>
        <w:div w:id="49773396">
          <w:marLeft w:val="480"/>
          <w:marRight w:val="0"/>
          <w:marTop w:val="0"/>
          <w:marBottom w:val="0"/>
          <w:divBdr>
            <w:top w:val="none" w:sz="0" w:space="0" w:color="auto"/>
            <w:left w:val="none" w:sz="0" w:space="0" w:color="auto"/>
            <w:bottom w:val="none" w:sz="0" w:space="0" w:color="auto"/>
            <w:right w:val="none" w:sz="0" w:space="0" w:color="auto"/>
          </w:divBdr>
          <w:divsChild>
            <w:div w:id="14784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88254">
      <w:bodyDiv w:val="1"/>
      <w:marLeft w:val="0"/>
      <w:marRight w:val="0"/>
      <w:marTop w:val="0"/>
      <w:marBottom w:val="0"/>
      <w:divBdr>
        <w:top w:val="none" w:sz="0" w:space="0" w:color="auto"/>
        <w:left w:val="none" w:sz="0" w:space="0" w:color="auto"/>
        <w:bottom w:val="none" w:sz="0" w:space="0" w:color="auto"/>
        <w:right w:val="none" w:sz="0" w:space="0" w:color="auto"/>
      </w:divBdr>
      <w:divsChild>
        <w:div w:id="1523477077">
          <w:marLeft w:val="480"/>
          <w:marRight w:val="0"/>
          <w:marTop w:val="0"/>
          <w:marBottom w:val="0"/>
          <w:divBdr>
            <w:top w:val="none" w:sz="0" w:space="0" w:color="auto"/>
            <w:left w:val="none" w:sz="0" w:space="0" w:color="auto"/>
            <w:bottom w:val="none" w:sz="0" w:space="0" w:color="auto"/>
            <w:right w:val="none" w:sz="0" w:space="0" w:color="auto"/>
          </w:divBdr>
          <w:divsChild>
            <w:div w:id="1894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1337">
      <w:bodyDiv w:val="1"/>
      <w:marLeft w:val="0"/>
      <w:marRight w:val="0"/>
      <w:marTop w:val="0"/>
      <w:marBottom w:val="0"/>
      <w:divBdr>
        <w:top w:val="none" w:sz="0" w:space="0" w:color="auto"/>
        <w:left w:val="none" w:sz="0" w:space="0" w:color="auto"/>
        <w:bottom w:val="none" w:sz="0" w:space="0" w:color="auto"/>
        <w:right w:val="none" w:sz="0" w:space="0" w:color="auto"/>
      </w:divBdr>
      <w:divsChild>
        <w:div w:id="643434873">
          <w:marLeft w:val="480"/>
          <w:marRight w:val="0"/>
          <w:marTop w:val="0"/>
          <w:marBottom w:val="0"/>
          <w:divBdr>
            <w:top w:val="none" w:sz="0" w:space="0" w:color="auto"/>
            <w:left w:val="none" w:sz="0" w:space="0" w:color="auto"/>
            <w:bottom w:val="none" w:sz="0" w:space="0" w:color="auto"/>
            <w:right w:val="none" w:sz="0" w:space="0" w:color="auto"/>
          </w:divBdr>
          <w:divsChild>
            <w:div w:id="19922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6916">
      <w:bodyDiv w:val="1"/>
      <w:marLeft w:val="0"/>
      <w:marRight w:val="0"/>
      <w:marTop w:val="0"/>
      <w:marBottom w:val="0"/>
      <w:divBdr>
        <w:top w:val="none" w:sz="0" w:space="0" w:color="auto"/>
        <w:left w:val="none" w:sz="0" w:space="0" w:color="auto"/>
        <w:bottom w:val="none" w:sz="0" w:space="0" w:color="auto"/>
        <w:right w:val="none" w:sz="0" w:space="0" w:color="auto"/>
      </w:divBdr>
      <w:divsChild>
        <w:div w:id="841044407">
          <w:marLeft w:val="480"/>
          <w:marRight w:val="0"/>
          <w:marTop w:val="0"/>
          <w:marBottom w:val="0"/>
          <w:divBdr>
            <w:top w:val="none" w:sz="0" w:space="0" w:color="auto"/>
            <w:left w:val="none" w:sz="0" w:space="0" w:color="auto"/>
            <w:bottom w:val="none" w:sz="0" w:space="0" w:color="auto"/>
            <w:right w:val="none" w:sz="0" w:space="0" w:color="auto"/>
          </w:divBdr>
          <w:divsChild>
            <w:div w:id="3481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6637">
      <w:bodyDiv w:val="1"/>
      <w:marLeft w:val="0"/>
      <w:marRight w:val="0"/>
      <w:marTop w:val="0"/>
      <w:marBottom w:val="0"/>
      <w:divBdr>
        <w:top w:val="none" w:sz="0" w:space="0" w:color="auto"/>
        <w:left w:val="none" w:sz="0" w:space="0" w:color="auto"/>
        <w:bottom w:val="none" w:sz="0" w:space="0" w:color="auto"/>
        <w:right w:val="none" w:sz="0" w:space="0" w:color="auto"/>
      </w:divBdr>
      <w:divsChild>
        <w:div w:id="1891451044">
          <w:marLeft w:val="480"/>
          <w:marRight w:val="0"/>
          <w:marTop w:val="0"/>
          <w:marBottom w:val="0"/>
          <w:divBdr>
            <w:top w:val="none" w:sz="0" w:space="0" w:color="auto"/>
            <w:left w:val="none" w:sz="0" w:space="0" w:color="auto"/>
            <w:bottom w:val="none" w:sz="0" w:space="0" w:color="auto"/>
            <w:right w:val="none" w:sz="0" w:space="0" w:color="auto"/>
          </w:divBdr>
          <w:divsChild>
            <w:div w:id="18854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285">
      <w:bodyDiv w:val="1"/>
      <w:marLeft w:val="0"/>
      <w:marRight w:val="0"/>
      <w:marTop w:val="0"/>
      <w:marBottom w:val="0"/>
      <w:divBdr>
        <w:top w:val="none" w:sz="0" w:space="0" w:color="auto"/>
        <w:left w:val="none" w:sz="0" w:space="0" w:color="auto"/>
        <w:bottom w:val="none" w:sz="0" w:space="0" w:color="auto"/>
        <w:right w:val="none" w:sz="0" w:space="0" w:color="auto"/>
      </w:divBdr>
      <w:divsChild>
        <w:div w:id="1668242371">
          <w:marLeft w:val="480"/>
          <w:marRight w:val="0"/>
          <w:marTop w:val="0"/>
          <w:marBottom w:val="0"/>
          <w:divBdr>
            <w:top w:val="none" w:sz="0" w:space="0" w:color="auto"/>
            <w:left w:val="none" w:sz="0" w:space="0" w:color="auto"/>
            <w:bottom w:val="none" w:sz="0" w:space="0" w:color="auto"/>
            <w:right w:val="none" w:sz="0" w:space="0" w:color="auto"/>
          </w:divBdr>
          <w:divsChild>
            <w:div w:id="15638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oi.org/10.2307/5893" TargetMode="External"/><Relationship Id="rId14" Type="http://schemas.openxmlformats.org/officeDocument/2006/relationships/hyperlink" Target="https://doi.org/10.1093/ecam/neh067" TargetMode="External"/><Relationship Id="rId15" Type="http://schemas.openxmlformats.org/officeDocument/2006/relationships/hyperlink" Target="https://doi.org/10.1146/annurev.es.11.110180.002211" TargetMode="External"/><Relationship Id="rId16" Type="http://schemas.openxmlformats.org/officeDocument/2006/relationships/hyperlink" Target="https://doi.org/10.1111/j.1600-0587.2013.00643.x" TargetMode="External"/><Relationship Id="rId17" Type="http://schemas.openxmlformats.org/officeDocument/2006/relationships/hyperlink" Target="https://doi.org/10.1002/ece3.2035" TargetMode="External"/><Relationship Id="rId18" Type="http://schemas.openxmlformats.org/officeDocument/2006/relationships/hyperlink" Target="https://doi.org/10.1093/jpe/rtw002" TargetMode="External"/><Relationship Id="rId19" Type="http://schemas.openxmlformats.org/officeDocument/2006/relationships/hyperlink" Target="https://doi.org/10.1016/0169-5347(94)90088-4" TargetMode="External"/><Relationship Id="rId30" Type="http://schemas.openxmlformats.org/officeDocument/2006/relationships/hyperlink" Target="https://doi.org/10.1670/15-006" TargetMode="External"/><Relationship Id="rId31" Type="http://schemas.openxmlformats.org/officeDocument/2006/relationships/hyperlink" Target="https://doi.org/10.2307/5122" TargetMode="External"/><Relationship Id="rId32" Type="http://schemas.openxmlformats.org/officeDocument/2006/relationships/hyperlink" Target="https://doi.org/10.1890/12-0804.1" TargetMode="External"/><Relationship Id="rId33" Type="http://schemas.openxmlformats.org/officeDocument/2006/relationships/hyperlink" Target="https://doi.org/10.1890/0012-9658(1999)080%5B1747:BFAIBS%5D2.0.CO;2" TargetMode="External"/><Relationship Id="rId34" Type="http://schemas.openxmlformats.org/officeDocument/2006/relationships/hyperlink" Target="https://doi.org/10.1890/11-1555.1" TargetMode="External"/><Relationship Id="rId35" Type="http://schemas.openxmlformats.org/officeDocument/2006/relationships/hyperlink" Target="https://doi.org/10.1093/conphys/coaa014" TargetMode="External"/><Relationship Id="rId36" Type="http://schemas.openxmlformats.org/officeDocument/2006/relationships/hyperlink" Target="https://doi.org/10.1111/1365-2435.12601" TargetMode="External"/><Relationship Id="rId37" Type="http://schemas.openxmlformats.org/officeDocument/2006/relationships/hyperlink" Target="https://doi.org/10.1525/bio.2009.59.5.7" TargetMode="External"/><Relationship Id="rId38" Type="http://schemas.openxmlformats.org/officeDocument/2006/relationships/hyperlink" Target="https://doi.org/10.1111/1365-2435.12530" TargetMode="External"/><Relationship Id="rId39" Type="http://schemas.openxmlformats.org/officeDocument/2006/relationships/hyperlink" Target="https://doi.org/10.1002/ece3.3671" TargetMode="External"/><Relationship Id="rId50" Type="http://schemas.openxmlformats.org/officeDocument/2006/relationships/hyperlink" Target="https://doi.org/10.1007/BF00378831" TargetMode="External"/><Relationship Id="rId51" Type="http://schemas.openxmlformats.org/officeDocument/2006/relationships/hyperlink" Target="https://doi.org/10.1644/10-MAMM-A-011.1" TargetMode="External"/><Relationship Id="rId52" Type="http://schemas.openxmlformats.org/officeDocument/2006/relationships/hyperlink" Target="https://doi.org/10.1111/plb.12870" TargetMode="External"/><Relationship Id="rId53" Type="http://schemas.openxmlformats.org/officeDocument/2006/relationships/hyperlink" Target="https://doi.org/10.1007/s10530-004-8979-4" TargetMode="External"/><Relationship Id="rId54" Type="http://schemas.openxmlformats.org/officeDocument/2006/relationships/hyperlink" Target="https://doi.org/10.1111/j.1461-0248.2006.00939.x" TargetMode="External"/><Relationship Id="rId55" Type="http://schemas.openxmlformats.org/officeDocument/2006/relationships/hyperlink" Target="https://doi.org/10.1111/j.1472-4642.2009.00612.x" TargetMode="External"/><Relationship Id="rId56" Type="http://schemas.openxmlformats.org/officeDocument/2006/relationships/hyperlink" Target="https://doi.org/10.1641/0006-3568(2005)055%5B0168:SISCPM%5D2.0.CO;2" TargetMode="External"/><Relationship Id="rId57" Type="http://schemas.openxmlformats.org/officeDocument/2006/relationships/hyperlink" Target="https://doi.org/10.2135/cropsci2003.2206" TargetMode="External"/><Relationship Id="rId58" Type="http://schemas.openxmlformats.org/officeDocument/2006/relationships/hyperlink" Target="https://doi.org/10.1641/0006-3568(2001)051%5B0235:MFATSO%5D2.0.CO;2" TargetMode="External"/><Relationship Id="rId59" Type="http://schemas.openxmlformats.org/officeDocument/2006/relationships/hyperlink" Target="https://doi.org/10.1146/annurev-ecolsys-120213-091917" TargetMode="External"/><Relationship Id="rId70" Type="http://schemas.openxmlformats.org/officeDocument/2006/relationships/hyperlink" Target="mailto:zulianm@yorku.ca" TargetMode="External"/><Relationship Id="rId71" Type="http://schemas.openxmlformats.org/officeDocument/2006/relationships/hyperlink" Target="https://doi.org/10.1111/j.1526-100X.2011.00848.x" TargetMode="External"/><Relationship Id="rId72" Type="http://schemas.openxmlformats.org/officeDocument/2006/relationships/hyperlink" Target="https://doi.org/10.1002/ecs2.3760" TargetMode="External"/><Relationship Id="rId73" Type="http://schemas.openxmlformats.org/officeDocument/2006/relationships/hyperlink" Target="https://doi.org/10.3389/fsufs.2020.00138" TargetMode="External"/><Relationship Id="rId74" Type="http://schemas.openxmlformats.org/officeDocument/2006/relationships/hyperlink" Target="https://doi.org/10.2307/2394299" TargetMode="External"/><Relationship Id="rId75" Type="http://schemas.openxmlformats.org/officeDocument/2006/relationships/hyperlink" Target="https://doi.org/10.1016/j.jtherbio.2021.103173" TargetMode="External"/><Relationship Id="rId76" Type="http://schemas.openxmlformats.org/officeDocument/2006/relationships/hyperlink" Target="https://doi.org/10.1071/BT14137" TargetMode="External"/><Relationship Id="rId77" Type="http://schemas.openxmlformats.org/officeDocument/2006/relationships/hyperlink" Target="https://doi.org/10.1111/ddi.13469" TargetMode="External"/><Relationship Id="rId78" Type="http://schemas.openxmlformats.org/officeDocument/2006/relationships/hyperlink" Target="https://doi.org/10.1016/j.baae.2017.01.002" TargetMode="External"/><Relationship Id="rId79" Type="http://schemas.openxmlformats.org/officeDocument/2006/relationships/hyperlink" Target="https://doi.org/10.1002/ece3.8170" TargetMode="External"/><Relationship Id="rId90" Type="http://schemas.openxmlformats.org/officeDocument/2006/relationships/hyperlink" Target="https://doi.org/10.1186/s13742-016-0145-2" TargetMode="External"/><Relationship Id="rId91" Type="http://schemas.openxmlformats.org/officeDocument/2006/relationships/hyperlink" Target="https://doi.org/10.1046/j.1365-2664.2001.00567.x" TargetMode="External"/><Relationship Id="rId92" Type="http://schemas.openxmlformats.org/officeDocument/2006/relationships/hyperlink" Target="https://doi.org/10.1002/ecs2.2330" TargetMode="External"/><Relationship Id="rId93" Type="http://schemas.openxmlformats.org/officeDocument/2006/relationships/hyperlink" Target="https://doi.org/10.1371/journal.pone.0210766" TargetMode="External"/><Relationship Id="rId94" Type="http://schemas.openxmlformats.org/officeDocument/2006/relationships/hyperlink" Target="https://doi.org/10.1371/journal.pone.0154838" TargetMode="External"/><Relationship Id="rId95" Type="http://schemas.openxmlformats.org/officeDocument/2006/relationships/hyperlink" Target="https://doi.org/10.1073/pnas.2105655119" TargetMode="External"/><Relationship Id="rId96" Type="http://schemas.openxmlformats.org/officeDocument/2006/relationships/image" Target="media/image11.png"/><Relationship Id="rId97" Type="http://schemas.openxmlformats.org/officeDocument/2006/relationships/image" Target="media/image12.png"/><Relationship Id="rId98" Type="http://schemas.openxmlformats.org/officeDocument/2006/relationships/header" Target="header1.xml"/><Relationship Id="rId99" Type="http://schemas.openxmlformats.org/officeDocument/2006/relationships/fontTable" Target="fontTable.xml"/><Relationship Id="rId20" Type="http://schemas.openxmlformats.org/officeDocument/2006/relationships/hyperlink" Target="https://doi.org/10.2307/2265938" TargetMode="External"/><Relationship Id="rId21" Type="http://schemas.openxmlformats.org/officeDocument/2006/relationships/hyperlink" Target="https://doi.org/10.1111/j.1365-2745.2007.01295.x" TargetMode="External"/><Relationship Id="rId22" Type="http://schemas.openxmlformats.org/officeDocument/2006/relationships/hyperlink" Target="https://doi.org/10.1111/1365-2435.12592" TargetMode="External"/><Relationship Id="rId23" Type="http://schemas.openxmlformats.org/officeDocument/2006/relationships/hyperlink" Target="https://doi.org/10.1038/nature00812" TargetMode="External"/><Relationship Id="rId24" Type="http://schemas.openxmlformats.org/officeDocument/2006/relationships/hyperlink" Target="https://doi.org/10.1111/nph.12080" TargetMode="External"/><Relationship Id="rId25" Type="http://schemas.openxmlformats.org/officeDocument/2006/relationships/hyperlink" Target="https://doi.org/10.1098/rspb.2018.0983" TargetMode="External"/><Relationship Id="rId26" Type="http://schemas.openxmlformats.org/officeDocument/2006/relationships/hyperlink" Target="https://doi.org/10.1071/BT14137" TargetMode="External"/><Relationship Id="rId27" Type="http://schemas.openxmlformats.org/officeDocument/2006/relationships/hyperlink" Target="https://doi.org/10.1016/j.isci.2019.02.020" TargetMode="External"/><Relationship Id="rId28" Type="http://schemas.openxmlformats.org/officeDocument/2006/relationships/hyperlink" Target="https://doi.org/10.1111/geb.12202" TargetMode="External"/><Relationship Id="rId29" Type="http://schemas.openxmlformats.org/officeDocument/2006/relationships/hyperlink" Target="https://doi.org/10.1111/geb.12202" TargetMode="External"/><Relationship Id="rId40" Type="http://schemas.openxmlformats.org/officeDocument/2006/relationships/hyperlink" Target="https://doi.org/10.1111/1365-2745.13596" TargetMode="External"/><Relationship Id="rId41" Type="http://schemas.openxmlformats.org/officeDocument/2006/relationships/hyperlink" Target="https://doi.org/10.1016/j.jaridenv.2021.104701" TargetMode="External"/><Relationship Id="rId42" Type="http://schemas.openxmlformats.org/officeDocument/2006/relationships/hyperlink" Target="https://doi.org/10.1007/s10530-018-1789-x" TargetMode="External"/><Relationship Id="rId43" Type="http://schemas.openxmlformats.org/officeDocument/2006/relationships/hyperlink" Target="https://doi.org/10.3897/neobiota.44.33771" TargetMode="External"/><Relationship Id="rId44" Type="http://schemas.openxmlformats.org/officeDocument/2006/relationships/hyperlink" Target="https://doi.org/10.1111/j.1461-0248.2009.01352.x" TargetMode="External"/><Relationship Id="rId45" Type="http://schemas.openxmlformats.org/officeDocument/2006/relationships/hyperlink" Target="https://doi.org/10.1146/annurev-ecolsys-121415-032311" TargetMode="External"/><Relationship Id="rId46" Type="http://schemas.openxmlformats.org/officeDocument/2006/relationships/hyperlink" Target="https://doi.org/10.1093/jpe/rtv044" TargetMode="External"/><Relationship Id="rId47" Type="http://schemas.openxmlformats.org/officeDocument/2006/relationships/hyperlink" Target="https://doi.org/10.1111/1365-2656.12812" TargetMode="External"/><Relationship Id="rId48" Type="http://schemas.openxmlformats.org/officeDocument/2006/relationships/hyperlink" Target="https://doi.org/10.1186/s13742-016-0145-2" TargetMode="External"/><Relationship Id="rId49" Type="http://schemas.openxmlformats.org/officeDocument/2006/relationships/hyperlink" Target="https://doi.org/10.1080/00218839.2020.1735731" TargetMode="External"/><Relationship Id="rId60" Type="http://schemas.openxmlformats.org/officeDocument/2006/relationships/hyperlink" Target="https://doi.org/10.1894/PS-35.1" TargetMode="External"/><Relationship Id="rId61" Type="http://schemas.openxmlformats.org/officeDocument/2006/relationships/hyperlink" Target="https://doi.org/10.1086/336348" TargetMode="External"/><Relationship Id="rId62" Type="http://schemas.openxmlformats.org/officeDocument/2006/relationships/hyperlink" Target="https://doi.org/10.1093/aob/mcp057" TargetMode="External"/><Relationship Id="rId63" Type="http://schemas.openxmlformats.org/officeDocument/2006/relationships/hyperlink" Target="https://doi.org/10.1002/ece3.4673" TargetMode="External"/><Relationship Id="rId64" Type="http://schemas.openxmlformats.org/officeDocument/2006/relationships/hyperlink" Target="https://doi.org/10.1371/journal.pone.0154838" TargetMode="External"/><Relationship Id="rId65" Type="http://schemas.openxmlformats.org/officeDocument/2006/relationships/hyperlink" Target="https://doi.org/10.2981/wlb.00774" TargetMode="External"/><Relationship Id="rId66" Type="http://schemas.openxmlformats.org/officeDocument/2006/relationships/image" Target="media/image7.png"/><Relationship Id="rId67" Type="http://schemas.openxmlformats.org/officeDocument/2006/relationships/image" Target="media/image8.png"/><Relationship Id="rId68" Type="http://schemas.openxmlformats.org/officeDocument/2006/relationships/image" Target="media/image9.png"/><Relationship Id="rId69" Type="http://schemas.openxmlformats.org/officeDocument/2006/relationships/image" Target="media/image10.png"/><Relationship Id="rId100" Type="http://schemas.openxmlformats.org/officeDocument/2006/relationships/theme" Target="theme/theme1.xml"/><Relationship Id="rId80" Type="http://schemas.openxmlformats.org/officeDocument/2006/relationships/hyperlink" Target="https://doi.org/10.3398/064.079.0311" TargetMode="External"/><Relationship Id="rId81" Type="http://schemas.openxmlformats.org/officeDocument/2006/relationships/hyperlink" Target="https://doi.org/10.1670/15-006" TargetMode="External"/><Relationship Id="rId82" Type="http://schemas.openxmlformats.org/officeDocument/2006/relationships/hyperlink" Target="https://doi.org/10.1111/csp2.268" TargetMode="External"/><Relationship Id="rId83" Type="http://schemas.openxmlformats.org/officeDocument/2006/relationships/hyperlink" Target="https://doi.org/10.1016/j.ympev.2012.06.025" TargetMode="External"/><Relationship Id="rId84" Type="http://schemas.openxmlformats.org/officeDocument/2006/relationships/hyperlink" Target="https://doi.org/10.1111/oik.08443" TargetMode="External"/><Relationship Id="rId85" Type="http://schemas.openxmlformats.org/officeDocument/2006/relationships/hyperlink" Target="https://doi.org/10.1002/ece3.3671" TargetMode="External"/><Relationship Id="rId86" Type="http://schemas.openxmlformats.org/officeDocument/2006/relationships/hyperlink" Target="https://doi.org/10.1111/1365-2745.13596" TargetMode="External"/><Relationship Id="rId87" Type="http://schemas.openxmlformats.org/officeDocument/2006/relationships/hyperlink" Target="https://doi.org/10.3897/neobiota.44.33771" TargetMode="External"/><Relationship Id="rId88" Type="http://schemas.openxmlformats.org/officeDocument/2006/relationships/hyperlink" Target="https://doi.org/10.1146/annurev-ecolsys-121415-032311" TargetMode="External"/><Relationship Id="rId89" Type="http://schemas.openxmlformats.org/officeDocument/2006/relationships/hyperlink" Target="https://doi.org/10.7717/peerj.104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68</Pages>
  <Words>17906</Words>
  <Characters>102065</Characters>
  <Application>Microsoft Macintosh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Zuliani</dc:creator>
  <cp:keywords/>
  <dc:description/>
  <cp:lastModifiedBy>Mario Zuliani</cp:lastModifiedBy>
  <cp:revision>15</cp:revision>
  <dcterms:created xsi:type="dcterms:W3CDTF">2022-05-26T00:20:00Z</dcterms:created>
  <dcterms:modified xsi:type="dcterms:W3CDTF">2022-05-26T02:54:00Z</dcterms:modified>
</cp:coreProperties>
</file>