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1C183" w14:textId="6CF26F1E" w:rsidR="00597C95" w:rsidRPr="000832AF" w:rsidRDefault="00597C95" w:rsidP="000832A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</w:t>
      </w:r>
    </w:p>
    <w:p w14:paraId="1CB911C9" w14:textId="718D89BD" w:rsidR="00D73659" w:rsidRPr="00C452E5" w:rsidRDefault="007B0B04" w:rsidP="00D7365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Защита информации </w:t>
      </w:r>
      <w:r w:rsidR="00A05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и </w:t>
      </w:r>
      <w:r w:rsidR="00A05A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актуальной ввиду ее важности в различных сферах жизни человека, начиная от желания защитить свои личные тайны, заканчивая </w:t>
      </w:r>
      <w:r w:rsidR="004331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необходимостью защиты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</w:t>
      </w:r>
      <w:r w:rsidR="0043316E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целого государст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ва.</w:t>
      </w:r>
      <w:r w:rsidR="00597C95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D73659" w:rsidRPr="00D73659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НАЧАЛО</w:t>
      </w:r>
    </w:p>
    <w:p w14:paraId="34F903DE" w14:textId="4D6AA528" w:rsidR="00E34B0B" w:rsidRPr="00C452E5" w:rsidRDefault="00C452E5" w:rsidP="0043316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 времена главной опорой для действующей власти и успехом в ведении войн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надежная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эффективно действующ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ая связь. В то же время все, кто был заинтересован в этой самой связи, 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осознавали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произойдет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передаваемая информация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 те руки, 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враждебному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государству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станут известны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важные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секреты.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менно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беспокойство за 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недоброжелатели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перехватят сообщение, послужило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толчком к активному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шифрования как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крытия содержания сообщения таким образом, чтобы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нему мог иметь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тот, кому оно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C17087" w14:textId="77777777" w:rsidR="00B171C9" w:rsidRDefault="00E34B0B" w:rsidP="00B171C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Шифрование —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защитить нашу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личную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жизнь и гарантировать успешное функционирование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цифрового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рынка. Искусство секретной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тайной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связи,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известное как криптография,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дает вам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замки и ключи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век информационных технологий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Правда в том, что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растущая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общества в криптографии вступает в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противовес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 органов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 государства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Долгое время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полиция и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службы 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осуществляли контроль телефонных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переговор</w:t>
      </w:r>
      <w:r w:rsidR="00D73659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улик против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преступников и террористов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создание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сверхстойких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способов шифрования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угрожает и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х ценности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вступ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лением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новый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двадцать первый век,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защитники гражданских прав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добиваются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массового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использования криптографии для защиты прав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человека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неприкосновенность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жизн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Вместе с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представители бизнеса, которым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необходима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стойкая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защита, обеспечивающая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проводимых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сделок,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повсеместно </w:t>
      </w:r>
      <w:r w:rsidR="00C45F06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яются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стремительно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развивающемся мире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экономики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Вместе с этим представители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правопорядка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различных стран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оказывают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давление на правительства,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добиваясь 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 на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пользование криптографи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Из-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этого </w:t>
      </w:r>
      <w:r w:rsid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возникает</w:t>
      </w:r>
      <w:r w:rsidR="00C45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 выбора между правом на личную жиз</w:t>
      </w:r>
      <w:r w:rsid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нь и эффективно действующей полицией, так как достижение компромисса в этой проблеме крайне сложно.</w:t>
      </w:r>
    </w:p>
    <w:p w14:paraId="7D3664C8" w14:textId="77777777" w:rsidR="009D7151" w:rsidRDefault="00B171C9" w:rsidP="00B171C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Вместе с тем, что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криптография оказывает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влияние на действия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простых людей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нельзя не сказать и 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военная криптография остается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приоритетным и важным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вопросом.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хочется добавить и то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Первая мировая война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считается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войной химиков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из-за того, 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были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впервые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такие вещества как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иприт и хлор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Вторая мировая война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 называется 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войной физиков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рывом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атомн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бомб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же образом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считают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третья мировая война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называться 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войной математиков</w:t>
      </w:r>
      <w:r w:rsidRPr="00B171C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математики будут контролировать важнейшее оружие нашего времени 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>— информаци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E34B0B" w:rsidRPr="00C4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E8FA0C0" w14:textId="289BD03F" w:rsidR="009D7151" w:rsidRDefault="009D7151" w:rsidP="00B171C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 того, что именно математиками создаются шифры, которые в дальнейшем используются в военных целях, эти же математики играют главную роль, когда дело доходит до взлома уже вражеских шифров.</w:t>
      </w:r>
    </w:p>
    <w:p w14:paraId="243633BC" w14:textId="0A8909FC" w:rsidR="00B655D7" w:rsidRDefault="009D7151" w:rsidP="00091DF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Говоря о начале применения 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первых шифрующих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устройств,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стоит упомянуть 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сциталу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впервые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появилась в описании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древнегреческого </w:t>
      </w:r>
      <w:r w:rsidR="00A3211D" w:rsidRPr="00EE74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поэта Арх</w:t>
      </w:r>
      <w:r w:rsidR="00766F02">
        <w:rPr>
          <w:rFonts w:ascii="Times New Roman" w:eastAsia="Times New Roman" w:hAnsi="Times New Roman" w:cs="Times New Roman"/>
          <w:sz w:val="28"/>
          <w:szCs w:val="28"/>
          <w:lang w:eastAsia="ru-RU"/>
        </w:rPr>
        <w:t>илоха, жившего в 7 веке до н.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Сцитала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устройство, 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состоящее 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двух одинаков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>ых по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толщин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палок, которые</w:t>
      </w:r>
      <w:r w:rsidR="00A32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назывались сциталами и находились у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собеседников</w:t>
      </w:r>
      <w:r w:rsidR="00A3211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использования сциталы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было плотно намотать на нее узкую полосу папируса, а затем нанести на нее текст сообщения.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полосу снимали и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передавали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другому собеседнику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которому оставалось только намотать папирус на сциталу и прочитать текст</w:t>
      </w:r>
      <w:r w:rsidR="00E277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Однако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древнегреческим</w:t>
      </w:r>
      <w:r w:rsidR="00B655D7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философ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B655D7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Аристотел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 был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ан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обхода защиты сциталы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91DFD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091DFD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илософ 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предложил наматывать перехваченный пергамент на длинный конус. Таким образом, в определенном месте текст сообщения начинал приобретать смысл, тем самым можно было определить секретный ключ – диаметр сциталы, а </w:t>
      </w:r>
      <w:r w:rsidR="006C391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значит,</w:t>
      </w:r>
      <w:r w:rsidR="00B65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расшифровать секретное послание.</w:t>
      </w:r>
    </w:p>
    <w:p w14:paraId="6AD0A711" w14:textId="577703F9" w:rsidR="00766F02" w:rsidRPr="00766F02" w:rsidRDefault="00766F02" w:rsidP="00C142B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lastRenderedPageBreak/>
        <w:t>Наиболее известным и близким</w:t>
      </w:r>
      <w:r w:rsidR="00091DFD"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к современности</w:t>
      </w:r>
      <w:r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является следующий</w:t>
      </w:r>
      <w:r w:rsidR="00091DFD"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пример </w:t>
      </w:r>
      <w:r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–</w:t>
      </w:r>
      <w:r w:rsidR="00091DFD"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шифровальная машина “Энигма”, которая получила широкую известность из-за использования ее </w:t>
      </w:r>
      <w:r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во время</w:t>
      </w:r>
      <w:r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Второй мировой войны</w:t>
      </w:r>
      <w:r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</w:t>
      </w:r>
      <w:r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hyperlink r:id="rId8" w:tooltip="Гитлеровская Германия" w:history="1">
        <w:r w:rsidRPr="00F1386D">
          <w:rPr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>гитлеровской Германии</w:t>
        </w:r>
      </w:hyperlink>
      <w:r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. </w:t>
      </w:r>
      <w:r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Как и другие роторные машины, «Энигма» состояла из комбинации механических и электрических систем.</w:t>
      </w:r>
      <w:r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Главный </w:t>
      </w:r>
      <w:r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принцип был таков: при каждом нажатии на </w:t>
      </w:r>
      <w:r w:rsidR="00C142B9"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клавиатуру</w:t>
      </w:r>
      <w:r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самый правый ротор сдвигается на одну позицию, а при определённых условиях сдвигаются и другие роторы. Движение роторов приводит к различным</w:t>
      </w:r>
      <w:r w:rsidRPr="00F1386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криптографическим</w:t>
      </w:r>
      <w:bookmarkStart w:id="0" w:name="_GoBack"/>
      <w:bookmarkEnd w:id="0"/>
      <w:r w:rsidRPr="00766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преобразованиям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каждом следующем нажатии на клавишу на клавиатуре.</w:t>
      </w:r>
      <w:r w:rsidR="00C142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766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расшифровки сообщений, зашифрованных с помощью «Энигмы»,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</w:t>
      </w:r>
      <w:r w:rsidRPr="00766F0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математической теории и методов обратной разработки</w:t>
      </w:r>
      <w:r w:rsidRPr="00766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создана машина, оказавшая значительную помощь антигитлеровской коалиции. </w:t>
      </w:r>
    </w:p>
    <w:p w14:paraId="6870C56A" w14:textId="794AF483" w:rsidR="00091DFD" w:rsidRDefault="00091DFD" w:rsidP="00091DF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B0B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КОНЕЦ</w:t>
      </w:r>
    </w:p>
    <w:p w14:paraId="656C3BD1" w14:textId="588D1C5C" w:rsidR="00597C95" w:rsidRPr="00597C95" w:rsidRDefault="00B655D7" w:rsidP="00855F6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Очевидно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со временем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уровнем развития технологий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способы защиты информации меняются. </w:t>
      </w:r>
      <w:r w:rsidR="00855F68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Большим толчком к этому послужило п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оявление компьютеров</w:t>
      </w:r>
      <w:r w:rsidR="00855F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Удобство в использовании и многозадачность этого вида техники привело к тому, что большая часть людей и предприятий предпочитают хранить свою информацию в электронном виде, вследствие чего возникла потребность в защите этой информации. </w:t>
      </w:r>
    </w:p>
    <w:p w14:paraId="043FAF73" w14:textId="547A0B08" w:rsidR="00597C95" w:rsidRPr="00597C95" w:rsidRDefault="00855F68" w:rsidP="00E24A3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сегодняшний день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может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только помочь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навредить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Повсеместное использование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локальных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компьютерных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объединение их в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глобальные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сети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несанкционированного использования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страны мира каждый день сталкиваются с постоянным потоком 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преступлений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привл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екать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внимания и сил для организации борьбы с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видом преступлений. 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Основываясь на отчетах и прогнозах 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“Group-IB”, специализирующ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ейся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предотвращении кибератак</w:t>
      </w:r>
      <w:r w:rsid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сделать вывод о том, что</w:t>
      </w:r>
      <w:r w:rsidR="000832AF" w:rsidRPr="0008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существенный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размах</w:t>
      </w:r>
      <w:r w:rsidR="00706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компьютерные преступления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получили в автоматизированных банковских системах.</w:t>
      </w:r>
    </w:p>
    <w:p w14:paraId="1A3A7F2F" w14:textId="023DEF8B" w:rsidR="00597C95" w:rsidRPr="000577D0" w:rsidRDefault="00706C28" w:rsidP="000832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Повсеместная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увеличивает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хранимой в электронном виде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появлением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локальных и глобальных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сетей даже отсутствие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непосредственного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физического доступа к компьютеру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гарантирует сохранность хранящихся на нем ресурсов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влечет за собой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257F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>се больше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количества</w:t>
      </w:r>
      <w:r w:rsidR="001F2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специализированных средств защиты информации, которые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правило, ориентированы на решение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одной задачи обеспечения безопасности системы. Так, организациям, чтобы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защиту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"компьютерных" преступлений приходится реализовывать</w:t>
      </w:r>
      <w:r w:rsidR="009562B3" w:rsidRP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большой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мер. 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набор в Российской Федерации устанавливают </w:t>
      </w:r>
      <w:r w:rsidR="00EA2443" w:rsidRP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Государственные органы на основании 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Федеральных законов </w:t>
      </w:r>
      <w:r w:rsidR="00EA2443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подзаконных нор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мативных правовых актов</w:t>
      </w:r>
      <w:r w:rsidR="00E24A3A"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066ED1" w:rsidRPr="00066ED1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НАЧАЛО</w:t>
      </w:r>
    </w:p>
    <w:p w14:paraId="43046F53" w14:textId="186EBBEC" w:rsidR="000577D0" w:rsidRPr="000577D0" w:rsidRDefault="000577D0" w:rsidP="000577D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</w:t>
      </w:r>
      <w:r w:rsid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едеральный закон от 27.07.2006 N 149-ФЗ (ред. от 09.03.2021) "Об информации, информационных технологиях и о защите информации" (с изм. и доп., вступ. в силу с 20.03.2021)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одним из центральных документов</w:t>
      </w:r>
      <w:r w:rsid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сферы информационной безопасности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связи с тем, что он ре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гул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ирует отношения, возникающие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C65E04E" w14:textId="6CE6111D" w:rsidR="000577D0" w:rsidRPr="000577D0" w:rsidRDefault="000577D0" w:rsidP="000577D0">
      <w:pPr>
        <w:pStyle w:val="ab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осуществлении права на поиск, получение, передачу, производство и распространение информации;</w:t>
      </w:r>
    </w:p>
    <w:p w14:paraId="6C659BEF" w14:textId="0E600DDB" w:rsidR="000577D0" w:rsidRPr="000577D0" w:rsidRDefault="000577D0" w:rsidP="000577D0">
      <w:pPr>
        <w:pStyle w:val="ab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100011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применении информационных технологий;</w:t>
      </w:r>
      <w:bookmarkStart w:id="2" w:name="100012"/>
      <w:bookmarkEnd w:id="2"/>
    </w:p>
    <w:p w14:paraId="58584338" w14:textId="16003E90" w:rsidR="000577D0" w:rsidRPr="000577D0" w:rsidRDefault="000577D0" w:rsidP="000577D0">
      <w:pPr>
        <w:pStyle w:val="ab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0577D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обеспечении защиты информации.</w:t>
      </w:r>
    </w:p>
    <w:p w14:paraId="39C56A28" w14:textId="172F43DC" w:rsidR="003B390A" w:rsidRPr="003B390A" w:rsidRDefault="003B390A" w:rsidP="003B390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 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"О персональных данных" от 27.07.20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06 N 152-ФЗ регулируют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отношения, связанные с обработкой персональных данных, осуществляемой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всеми 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федеральными органами государственной власти, органами местного самоуправления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B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юридическими и физическими лицами с использованием средств автоматизации.</w:t>
      </w:r>
    </w:p>
    <w:p w14:paraId="084A9BF2" w14:textId="1A32034B" w:rsidR="00066ED1" w:rsidRPr="00066ED1" w:rsidRDefault="00066ED1" w:rsidP="00066ED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"О безопасности критической информационной инфраструктуры Российской Федерации" от 26.07.2017 N 187-ФЗ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регулирует отношения в области обеспечения безопасности критической информационной инфр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аструктуры Российской Федерации</w:t>
      </w: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целях ее устойчивого функционирования при проведении в отношении ее </w:t>
      </w: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компьютерных атак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определяет основные понятия, связанные со сферой деятельности этого закона</w:t>
      </w:r>
      <w:r w:rsidRPr="00066E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6BE36E" w14:textId="3F29899D" w:rsidR="000577D0" w:rsidRPr="00597C95" w:rsidRDefault="00066ED1" w:rsidP="00066ED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всего вышеперечисленного можно понять, что вся сфера информационной безопасности юридически регулируется и требует постоянных изменений в связи с изменениями и появлением новых механизмов и средств совершения преступлений в сфере информационных технологий. </w:t>
      </w:r>
      <w:r w:rsidRPr="00066ED1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КОНЕЦ</w:t>
      </w:r>
    </w:p>
    <w:p w14:paraId="512DEE96" w14:textId="7CE1F976" w:rsidR="00597C95" w:rsidRPr="00597C95" w:rsidRDefault="00597C95" w:rsidP="000832A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сбой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отклонение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компьютерной сети это не только "моральный" ущерб для работников предприятия и сетевых администраторов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</w:t>
      </w:r>
      <w:r w:rsidR="00AE366B" w:rsidRPr="00AE3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угроза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прекращения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целых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сегментов банковских систем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привести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ощутимым материальным потерям.</w:t>
      </w:r>
    </w:p>
    <w:p w14:paraId="6A26D964" w14:textId="77777777" w:rsidR="00181549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уменьшения ущерба нужно грамотно выбирать меры и средства обеспечения защиты информации от кражи, умышленного разрушения, несанкционированного доступ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порчи, чтения и копирования. </w:t>
      </w:r>
    </w:p>
    <w:p w14:paraId="6F6EB68E" w14:textId="1D41F6C1" w:rsidR="00597C95" w:rsidRPr="00597C95" w:rsidRDefault="00AE366B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ерехваченное сообщение о сбое или отклонении в работе системы может быть использовано злоумышленниками с целью нанесения вреда предприятию или получению собственной выгоды. </w:t>
      </w:r>
    </w:p>
    <w:p w14:paraId="3899B934" w14:textId="24D6CFC4" w:rsidR="00655595" w:rsidRPr="00A85E3C" w:rsidRDefault="00597C95" w:rsidP="006555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темы моей выпускной квалификационной работы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обусловлена необходимостью защитить информацию</w:t>
      </w:r>
      <w:r w:rsid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 инцидентах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передаваемую в рамках рабочего процесса </w:t>
      </w:r>
      <w:r w:rsidR="00EA244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A2443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2443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"Интернет"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ввиду важности быстроты реакции на нее,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каналам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 с повышенным риском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ее перехвата. </w:t>
      </w:r>
      <w:r w:rsidR="00472652" w:rsidRPr="00472652"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НАЧАЛО</w:t>
      </w:r>
      <w:r w:rsidR="00472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72652" w:rsidRPr="00472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Иногда возникает ситуация, при которой передаваемая информация не </w:t>
      </w:r>
      <w:r w:rsidR="00472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относится 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 к одному из типов информации, которые регулируют нормативные документы. Однако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 информации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лицами, для которых она не предназначена, 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повлечь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собой как репутационные, так и потенциальные финансовые риски.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предположим, в банковской системе передается информация о произошедших инцидентах. Пример типового сообщения</w:t>
      </w:r>
      <w:r w:rsidR="00A85E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2197C78" w14:textId="77777777" w:rsidR="00655595" w:rsidRPr="00655595" w:rsidRDefault="00655595" w:rsidP="006555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5C3B9" w14:textId="77777777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Zabbix</w:t>
      </w:r>
      <w:proofErr w:type="spellEnd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ЗиС</w:t>
      </w:r>
      <w:proofErr w:type="spellEnd"/>
    </w:p>
    <w:p w14:paraId="0D028792" w14:textId="7CB171B0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Инцидент по проблеме: Проверка потока </w:t>
      </w:r>
      <w:r w:rsidR="009D4084"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заявок</w:t>
      </w: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RBS</w:t>
      </w:r>
    </w:p>
    <w:p w14:paraId="3517AD27" w14:textId="67FDADEF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необходимо войти в </w:t>
      </w:r>
      <w:proofErr w:type="gramStart"/>
      <w:r w:rsidR="00A85E3C"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экстренную</w:t>
      </w:r>
      <w:proofErr w:type="gramEnd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ТКС АС ЕФС. Ваше </w:t>
      </w: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присутствие необходимо для оперативного решения инцидента. </w:t>
      </w:r>
    </w:p>
    <w:p w14:paraId="685A8516" w14:textId="51113F27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Инцидент с</w:t>
      </w: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 автоматически 06:03:37 от 2021.04.04</w:t>
      </w:r>
    </w:p>
    <w:p w14:paraId="73B0879D" w14:textId="77777777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Критичность: </w:t>
      </w:r>
      <w:proofErr w:type="spellStart"/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Disaster</w:t>
      </w:r>
      <w:proofErr w:type="spellEnd"/>
    </w:p>
    <w:p w14:paraId="564F7E15" w14:textId="77777777" w:rsidR="00655595" w:rsidRPr="00893EC6" w:rsidRDefault="00655595" w:rsidP="006555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7A1274" w14:textId="42A4C2C5" w:rsidR="00655595" w:rsidRPr="00893EC6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EC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Код: efs7_cbp_0202</w:t>
      </w:r>
    </w:p>
    <w:p w14:paraId="10AE8463" w14:textId="308228C0" w:rsidR="00655595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B0ACD6" w14:textId="2CC913A8" w:rsidR="00655595" w:rsidRDefault="00655595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сообщение не передается 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которая могла бы относиться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коммерческой тайне (на основании </w:t>
      </w:r>
      <w:hyperlink r:id="rId9" w:history="1">
        <w:r w:rsidR="00A85E3C" w:rsidRPr="00A85E3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Федераль</w:t>
        </w:r>
        <w:r w:rsidR="00A85E3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ный закон от 29.07.2004 N 98-ФЗ</w:t>
        </w:r>
        <w:r w:rsidR="00A85E3C" w:rsidRPr="00A85E3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"О коммерческой тайне"</w:t>
        </w:r>
      </w:hyperlink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с</w:t>
      </w:r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екрет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производства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85E3C" w:rsidRP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>ГК РФ Статья 1465</w:t>
      </w:r>
      <w:r w:rsidR="00A85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или какому-либо другому виду информации, подлежащему защите. </w:t>
      </w:r>
    </w:p>
    <w:p w14:paraId="7737A530" w14:textId="03EBA891" w:rsidR="00A85E3C" w:rsidRPr="00655595" w:rsidRDefault="00A85E3C" w:rsidP="0065559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КОНЕЦ</w:t>
      </w:r>
    </w:p>
    <w:p w14:paraId="06D68A01" w14:textId="43F80B72" w:rsidR="00501EC5" w:rsidRPr="000E497C" w:rsidRDefault="000E497C" w:rsidP="000E497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пример</w:t>
      </w:r>
      <w:r w:rsidR="00655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ситуации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системе произош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ел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критическ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ий инцидент</w:t>
      </w:r>
      <w:r w:rsidR="00F40A87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перестали вычитываться заявки на получения кредитов. И</w:t>
      </w:r>
      <w:r w:rsidR="00F40A87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справление,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внести требует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согласование с начальником отдела сопровождения. Из-за того, что важная информация не может быть передана безопасно на личный телефон, приходится использовать рабочий или домашний компьютер, на котором организовано удаленное подключение. </w:t>
      </w:r>
      <w:r w:rsidR="00F2622F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этим устройствам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начальник имеет далеко не всегда. Допустим, он отошел в магазин, за это время произош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ел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инцидент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, о котором начальник узнает только когда вернется из магазина и получит доступ к компьютеру, за это время может произойти влияние на клиента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(наберется критическая масса нерассмотренных заявок)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52353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повлечет</w:t>
      </w:r>
      <w:r w:rsidR="009D40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репутационный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D40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потенциальный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финансовый</w:t>
      </w:r>
      <w:r w:rsidR="00501EC5" w:rsidRPr="000E4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ущерб для всего банка. </w:t>
      </w:r>
    </w:p>
    <w:p w14:paraId="4B9F75A9" w14:textId="4BECE246" w:rsidR="00597C95" w:rsidRPr="002F1128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целью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выпускной квалификационной работы является 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оптимального варианта решения проблемы</w:t>
      </w:r>
      <w:r w:rsidR="00F40A87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передача важной информации в общедоступной сети.</w:t>
      </w:r>
    </w:p>
    <w:p w14:paraId="3F71AF0F" w14:textId="7BFFF236" w:rsidR="00597C95" w:rsidRPr="00597C95" w:rsidRDefault="009562B3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остижения указанной цели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7C95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 ряд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определенных</w:t>
      </w:r>
      <w:r w:rsidR="00597C95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задач.</w:t>
      </w:r>
    </w:p>
    <w:p w14:paraId="0755A40D" w14:textId="2E5649D2"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Во-первых,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варианты</w:t>
      </w:r>
      <w:r w:rsidR="004A6B36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основной цели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во-вторых, 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</w:t>
      </w:r>
      <w:r w:rsidR="009562B3"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средств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4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 информации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и, в-третьих,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рассмотреть </w:t>
      </w:r>
      <w:r w:rsidR="00C55F0F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 информации в отдельной корпоративной сети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примере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Публичного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акционерно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обществ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"Сбербанк России"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 качестве отправной точки для исследования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поставленных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мною использовались материалы </w:t>
      </w:r>
      <w:r w:rsidR="00956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общедоступных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публикаций </w:t>
      </w:r>
      <w:r w:rsidR="00C55F0F" w:rsidRP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"Интернет"</w:t>
      </w:r>
      <w:r w:rsidR="00C55F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8332C7" w14:textId="77777777" w:rsidR="00D13253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написании второй главы мною была использована работа, написанная во время прохождения практики в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ПАО 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D13253" w:rsidRPr="00597C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BE1277" w15:done="0"/>
  <w15:commentEx w15:paraId="48D757A4" w15:done="0"/>
  <w15:commentEx w15:paraId="084A0473" w15:done="0"/>
  <w15:commentEx w15:paraId="1A996966" w15:done="0"/>
  <w15:commentEx w15:paraId="1B9762F2" w15:done="0"/>
  <w15:commentEx w15:paraId="19BBA480" w15:done="0"/>
  <w15:commentEx w15:paraId="4EA27A05" w15:done="0"/>
  <w15:commentEx w15:paraId="4A300282" w15:done="0"/>
  <w15:commentEx w15:paraId="2EDD1643" w15:done="0"/>
  <w15:commentEx w15:paraId="72ABC46E" w15:done="0"/>
  <w15:commentEx w15:paraId="429BA3BA" w15:done="0"/>
  <w15:commentEx w15:paraId="67E4E278" w15:done="0"/>
  <w15:commentEx w15:paraId="52D115DF" w15:done="0"/>
  <w15:commentEx w15:paraId="3A40E4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F0550" w14:textId="77777777" w:rsidR="000729E7" w:rsidRDefault="000729E7" w:rsidP="00597C95">
      <w:pPr>
        <w:spacing w:after="0" w:line="240" w:lineRule="auto"/>
      </w:pPr>
      <w:r>
        <w:separator/>
      </w:r>
    </w:p>
  </w:endnote>
  <w:endnote w:type="continuationSeparator" w:id="0">
    <w:p w14:paraId="0BF9C078" w14:textId="77777777" w:rsidR="000729E7" w:rsidRDefault="000729E7" w:rsidP="0059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36916" w14:textId="77777777" w:rsidR="00597C95" w:rsidRDefault="00597C9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8FE67" w14:textId="77777777" w:rsidR="00597C95" w:rsidRDefault="00597C9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ECA83" w14:textId="77777777" w:rsidR="00597C95" w:rsidRDefault="00597C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10060" w14:textId="77777777" w:rsidR="000729E7" w:rsidRDefault="000729E7" w:rsidP="00597C95">
      <w:pPr>
        <w:spacing w:after="0" w:line="240" w:lineRule="auto"/>
      </w:pPr>
      <w:r>
        <w:separator/>
      </w:r>
    </w:p>
  </w:footnote>
  <w:footnote w:type="continuationSeparator" w:id="0">
    <w:p w14:paraId="7490F46C" w14:textId="77777777" w:rsidR="000729E7" w:rsidRDefault="000729E7" w:rsidP="0059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2B935" w14:textId="77777777" w:rsidR="00597C95" w:rsidRDefault="00597C9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C476C" w14:textId="77777777" w:rsidR="00597C95" w:rsidRDefault="00597C9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0AAED" w14:textId="77777777" w:rsidR="00597C95" w:rsidRDefault="00597C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E14B9"/>
    <w:multiLevelType w:val="hybridMultilevel"/>
    <w:tmpl w:val="D6227F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68A221A"/>
    <w:multiLevelType w:val="hybridMultilevel"/>
    <w:tmpl w:val="0AB2C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ов Роман">
    <w15:presenceInfo w15:providerId="None" w15:userId="Антонов 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AC"/>
    <w:rsid w:val="000507D7"/>
    <w:rsid w:val="000577D0"/>
    <w:rsid w:val="00066ED1"/>
    <w:rsid w:val="000729E7"/>
    <w:rsid w:val="000832AF"/>
    <w:rsid w:val="00091DFD"/>
    <w:rsid w:val="000A4068"/>
    <w:rsid w:val="000B634C"/>
    <w:rsid w:val="000E497C"/>
    <w:rsid w:val="00173EED"/>
    <w:rsid w:val="00181549"/>
    <w:rsid w:val="001B3F2A"/>
    <w:rsid w:val="001C1D79"/>
    <w:rsid w:val="001F257F"/>
    <w:rsid w:val="002E78AC"/>
    <w:rsid w:val="002F1128"/>
    <w:rsid w:val="003B390A"/>
    <w:rsid w:val="003E5784"/>
    <w:rsid w:val="003F1D56"/>
    <w:rsid w:val="0043316E"/>
    <w:rsid w:val="00472652"/>
    <w:rsid w:val="004A6B36"/>
    <w:rsid w:val="00501EC5"/>
    <w:rsid w:val="00523535"/>
    <w:rsid w:val="00597C95"/>
    <w:rsid w:val="00655595"/>
    <w:rsid w:val="00664E79"/>
    <w:rsid w:val="006C391F"/>
    <w:rsid w:val="00706C28"/>
    <w:rsid w:val="00766F02"/>
    <w:rsid w:val="007B0B04"/>
    <w:rsid w:val="007E7E2A"/>
    <w:rsid w:val="00836725"/>
    <w:rsid w:val="00855F68"/>
    <w:rsid w:val="00884678"/>
    <w:rsid w:val="00893EC6"/>
    <w:rsid w:val="00911516"/>
    <w:rsid w:val="009562B3"/>
    <w:rsid w:val="009D4084"/>
    <w:rsid w:val="009D7151"/>
    <w:rsid w:val="00A05A59"/>
    <w:rsid w:val="00A06517"/>
    <w:rsid w:val="00A3211D"/>
    <w:rsid w:val="00A848DD"/>
    <w:rsid w:val="00A85E3C"/>
    <w:rsid w:val="00AB6672"/>
    <w:rsid w:val="00AE366B"/>
    <w:rsid w:val="00B171C9"/>
    <w:rsid w:val="00B655D7"/>
    <w:rsid w:val="00BC55AC"/>
    <w:rsid w:val="00C142B9"/>
    <w:rsid w:val="00C452E5"/>
    <w:rsid w:val="00C45F06"/>
    <w:rsid w:val="00C55F0F"/>
    <w:rsid w:val="00D07EAC"/>
    <w:rsid w:val="00D13253"/>
    <w:rsid w:val="00D23247"/>
    <w:rsid w:val="00D73659"/>
    <w:rsid w:val="00E22D5F"/>
    <w:rsid w:val="00E24A3A"/>
    <w:rsid w:val="00E27701"/>
    <w:rsid w:val="00E34B0B"/>
    <w:rsid w:val="00E6336D"/>
    <w:rsid w:val="00EA2282"/>
    <w:rsid w:val="00EA2443"/>
    <w:rsid w:val="00EE7426"/>
    <w:rsid w:val="00EF2305"/>
    <w:rsid w:val="00F1386D"/>
    <w:rsid w:val="00F2622F"/>
    <w:rsid w:val="00F40A87"/>
    <w:rsid w:val="00F9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D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D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2D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2D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2D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2D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2D5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22D5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77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both">
    <w:name w:val="pboth"/>
    <w:basedOn w:val="a"/>
    <w:rsid w:val="0005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577D0"/>
    <w:pPr>
      <w:ind w:left="720"/>
      <w:contextualSpacing/>
    </w:pPr>
  </w:style>
  <w:style w:type="character" w:customStyle="1" w:styleId="hl">
    <w:name w:val="hl"/>
    <w:basedOn w:val="a0"/>
    <w:rsid w:val="00A85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D5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2D5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2D5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2D5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2D5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2D5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22D5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77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both">
    <w:name w:val="pboth"/>
    <w:basedOn w:val="a"/>
    <w:rsid w:val="0005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577D0"/>
    <w:pPr>
      <w:ind w:left="720"/>
      <w:contextualSpacing/>
    </w:pPr>
  </w:style>
  <w:style w:type="character" w:customStyle="1" w:styleId="hl">
    <w:name w:val="hl"/>
    <w:basedOn w:val="a0"/>
    <w:rsid w:val="00A8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8%D1%82%D0%BB%D0%B5%D1%80%D0%BE%D0%B2%D1%81%D0%BA%D0%B0%D1%8F_%D0%93%D0%B5%D1%80%D0%BC%D0%B0%D0%BD%D0%B8%D1%8F" TargetMode="External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48699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15</cp:revision>
  <dcterms:created xsi:type="dcterms:W3CDTF">2021-04-12T14:18:00Z</dcterms:created>
  <dcterms:modified xsi:type="dcterms:W3CDTF">2021-04-29T14:23:00Z</dcterms:modified>
</cp:coreProperties>
</file>