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BE3C1" w14:textId="77777777" w:rsidR="0032792F" w:rsidRPr="00EB1C0D" w:rsidRDefault="0032792F" w:rsidP="0032792F">
      <w:pPr>
        <w:spacing w:line="240" w:lineRule="auto"/>
        <w:ind w:right="-2"/>
        <w:jc w:val="center"/>
        <w:rPr>
          <w:rFonts w:cs="Times New Roman"/>
          <w:color w:val="000000" w:themeColor="text1"/>
          <w:szCs w:val="28"/>
        </w:rPr>
      </w:pPr>
      <w:bookmarkStart w:id="0" w:name="_Hlk43541006"/>
      <w:bookmarkStart w:id="1" w:name="_Hlk42953170"/>
      <w:bookmarkEnd w:id="0"/>
      <w:r w:rsidRPr="00EB1C0D">
        <w:rPr>
          <w:rFonts w:cs="Times New Roman"/>
          <w:color w:val="000000" w:themeColor="text1"/>
          <w:szCs w:val="28"/>
        </w:rPr>
        <w:t>Министерство транспорта Российской Федерации</w:t>
      </w:r>
      <w:r w:rsidRPr="00EB1C0D">
        <w:rPr>
          <w:rFonts w:cs="Times New Roman"/>
          <w:color w:val="000000" w:themeColor="text1"/>
          <w:szCs w:val="28"/>
        </w:rPr>
        <w:br/>
        <w:t>Федеральное агентство железнодорожного транспорта</w:t>
      </w:r>
      <w:r w:rsidRPr="00EB1C0D">
        <w:rPr>
          <w:rFonts w:cs="Times New Roman"/>
          <w:color w:val="000000" w:themeColor="text1"/>
          <w:szCs w:val="28"/>
        </w:rPr>
        <w:br/>
        <w:t>Ф</w:t>
      </w:r>
      <w:r>
        <w:rPr>
          <w:rFonts w:cs="Times New Roman"/>
          <w:color w:val="000000" w:themeColor="text1"/>
          <w:szCs w:val="28"/>
        </w:rPr>
        <w:t xml:space="preserve">ЕДЕРАЛЬНОЕ </w:t>
      </w:r>
      <w:r w:rsidRPr="00EB1C0D">
        <w:rPr>
          <w:rFonts w:cs="Times New Roman"/>
          <w:color w:val="000000" w:themeColor="text1"/>
          <w:szCs w:val="28"/>
        </w:rPr>
        <w:t>Г</w:t>
      </w:r>
      <w:r>
        <w:rPr>
          <w:rFonts w:cs="Times New Roman"/>
          <w:color w:val="000000" w:themeColor="text1"/>
          <w:szCs w:val="28"/>
        </w:rPr>
        <w:t xml:space="preserve">ОСУДАРСТВЕННОЕ </w:t>
      </w:r>
      <w:r w:rsidRPr="00EB1C0D">
        <w:rPr>
          <w:rFonts w:cs="Times New Roman"/>
          <w:color w:val="000000" w:themeColor="text1"/>
          <w:szCs w:val="28"/>
        </w:rPr>
        <w:t>Б</w:t>
      </w:r>
      <w:r>
        <w:rPr>
          <w:rFonts w:cs="Times New Roman"/>
          <w:color w:val="000000" w:themeColor="text1"/>
          <w:szCs w:val="28"/>
        </w:rPr>
        <w:t xml:space="preserve">ЮДЖЕТНОЕ </w:t>
      </w:r>
      <w:r w:rsidRPr="00EB1C0D">
        <w:rPr>
          <w:rFonts w:cs="Times New Roman"/>
          <w:color w:val="000000" w:themeColor="text1"/>
          <w:szCs w:val="28"/>
        </w:rPr>
        <w:t>О</w:t>
      </w:r>
      <w:r>
        <w:rPr>
          <w:rFonts w:cs="Times New Roman"/>
          <w:color w:val="000000" w:themeColor="text1"/>
          <w:szCs w:val="28"/>
        </w:rPr>
        <w:t>БРАЗОВАТЕЛ</w:t>
      </w:r>
      <w:r>
        <w:rPr>
          <w:rFonts w:cs="Times New Roman"/>
          <w:color w:val="000000" w:themeColor="text1"/>
          <w:szCs w:val="28"/>
        </w:rPr>
        <w:t>Ь</w:t>
      </w:r>
      <w:r>
        <w:rPr>
          <w:rFonts w:cs="Times New Roman"/>
          <w:color w:val="000000" w:themeColor="text1"/>
          <w:szCs w:val="28"/>
        </w:rPr>
        <w:t xml:space="preserve">НОЕ </w:t>
      </w:r>
      <w:r w:rsidRPr="00EB1C0D">
        <w:rPr>
          <w:rFonts w:cs="Times New Roman"/>
          <w:color w:val="000000" w:themeColor="text1"/>
          <w:szCs w:val="28"/>
        </w:rPr>
        <w:t>У</w:t>
      </w:r>
      <w:r>
        <w:rPr>
          <w:rFonts w:cs="Times New Roman"/>
          <w:color w:val="000000" w:themeColor="text1"/>
          <w:szCs w:val="28"/>
        </w:rPr>
        <w:t>ЧРЕЖДЕНИЕ</w:t>
      </w:r>
      <w:r w:rsidRPr="00EB1C0D">
        <w:rPr>
          <w:rFonts w:cs="Times New Roman"/>
          <w:color w:val="000000" w:themeColor="text1"/>
          <w:szCs w:val="28"/>
        </w:rPr>
        <w:t xml:space="preserve"> В</w:t>
      </w:r>
      <w:r>
        <w:rPr>
          <w:rFonts w:cs="Times New Roman"/>
          <w:color w:val="000000" w:themeColor="text1"/>
          <w:szCs w:val="28"/>
        </w:rPr>
        <w:t xml:space="preserve">ЫСШЕГО </w:t>
      </w:r>
      <w:r w:rsidRPr="00EB1C0D">
        <w:rPr>
          <w:rFonts w:cs="Times New Roman"/>
          <w:color w:val="000000" w:themeColor="text1"/>
          <w:szCs w:val="28"/>
        </w:rPr>
        <w:t>О</w:t>
      </w:r>
      <w:r>
        <w:rPr>
          <w:rFonts w:cs="Times New Roman"/>
          <w:color w:val="000000" w:themeColor="text1"/>
          <w:szCs w:val="28"/>
        </w:rPr>
        <w:t>БРАЗОВАНИЯ</w:t>
      </w:r>
      <w:r w:rsidRPr="00EB1C0D">
        <w:rPr>
          <w:rFonts w:cs="Times New Roman"/>
          <w:color w:val="000000" w:themeColor="text1"/>
          <w:szCs w:val="28"/>
        </w:rPr>
        <w:t xml:space="preserve"> «ДАЛЬНЕВОСТОЧНЫЙ ГОСУДАРСТВЕННЫЙ УНИВЕРСИТЕТ ПУТЕЙ </w:t>
      </w:r>
      <w:r w:rsidRPr="00EB1C0D">
        <w:rPr>
          <w:rFonts w:cs="Times New Roman"/>
          <w:color w:val="000000" w:themeColor="text1"/>
          <w:szCs w:val="28"/>
        </w:rPr>
        <w:br/>
        <w:t>СООБЩЕНИЯ»</w:t>
      </w:r>
    </w:p>
    <w:p w14:paraId="581D1337" w14:textId="77777777" w:rsidR="0032792F" w:rsidRPr="00EB1C0D" w:rsidRDefault="0032792F" w:rsidP="0032792F">
      <w:pPr>
        <w:spacing w:line="240" w:lineRule="auto"/>
        <w:jc w:val="center"/>
        <w:rPr>
          <w:rStyle w:val="a4"/>
          <w:rFonts w:cs="Times New Roman"/>
          <w:bCs/>
          <w:i w:val="0"/>
          <w:iCs w:val="0"/>
          <w:color w:val="000000" w:themeColor="text1"/>
          <w:szCs w:val="28"/>
          <w:shd w:val="clear" w:color="auto" w:fill="FFFFFF"/>
        </w:rPr>
      </w:pPr>
      <w:r w:rsidRPr="00EB1C0D">
        <w:rPr>
          <w:rFonts w:cs="Times New Roman"/>
          <w:color w:val="000000" w:themeColor="text1"/>
          <w:szCs w:val="28"/>
        </w:rPr>
        <w:t xml:space="preserve">Кафедра: </w:t>
      </w:r>
      <w:r w:rsidRPr="00EB1C0D">
        <w:rPr>
          <w:rStyle w:val="a4"/>
          <w:rFonts w:cs="Times New Roman"/>
          <w:bCs/>
          <w:color w:val="000000" w:themeColor="text1"/>
          <w:szCs w:val="28"/>
          <w:shd w:val="clear" w:color="auto" w:fill="FFFFFF"/>
        </w:rPr>
        <w:t>Информационные технологии и системы</w:t>
      </w:r>
    </w:p>
    <w:p w14:paraId="6E771658"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p>
    <w:p w14:paraId="69A1275A"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К ЗАЩИТЕ ДОПУСТИТЬ</w:t>
      </w:r>
    </w:p>
    <w:p w14:paraId="666F8B6C"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Заведующий кафедрой</w:t>
      </w:r>
    </w:p>
    <w:p w14:paraId="6044A55E"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__________ М.А. Попов</w:t>
      </w:r>
    </w:p>
    <w:p w14:paraId="44890002" w14:textId="6BD537C8" w:rsidR="0032792F" w:rsidRPr="00EB1C0D" w:rsidRDefault="00294ABE"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 ________2021</w:t>
      </w:r>
      <w:r w:rsidR="0032792F">
        <w:rPr>
          <w:rStyle w:val="a4"/>
          <w:rFonts w:cs="Times New Roman"/>
          <w:bCs/>
          <w:color w:val="000000" w:themeColor="text1"/>
          <w:szCs w:val="28"/>
          <w:shd w:val="clear" w:color="auto" w:fill="FFFFFF"/>
        </w:rPr>
        <w:t>г.</w:t>
      </w:r>
    </w:p>
    <w:p w14:paraId="56D2260A" w14:textId="7C85C6AC" w:rsidR="0032792F" w:rsidRDefault="0032792F" w:rsidP="0032792F">
      <w:pPr>
        <w:spacing w:line="240" w:lineRule="auto"/>
        <w:rPr>
          <w:rStyle w:val="a4"/>
          <w:rFonts w:cs="Times New Roman"/>
          <w:bCs/>
          <w:i w:val="0"/>
          <w:iCs w:val="0"/>
          <w:color w:val="000000" w:themeColor="text1"/>
          <w:szCs w:val="28"/>
          <w:shd w:val="clear" w:color="auto" w:fill="FFFFFF"/>
        </w:rPr>
      </w:pPr>
    </w:p>
    <w:p w14:paraId="3323A4E1" w14:textId="797910E5" w:rsidR="00F20FE7" w:rsidRDefault="00F20FE7" w:rsidP="0032792F">
      <w:pPr>
        <w:spacing w:line="240" w:lineRule="auto"/>
        <w:rPr>
          <w:rStyle w:val="a4"/>
          <w:rFonts w:cs="Times New Roman"/>
          <w:bCs/>
          <w:i w:val="0"/>
          <w:iCs w:val="0"/>
          <w:color w:val="000000" w:themeColor="text1"/>
          <w:szCs w:val="28"/>
          <w:shd w:val="clear" w:color="auto" w:fill="FFFFFF"/>
        </w:rPr>
      </w:pPr>
    </w:p>
    <w:p w14:paraId="348A1422" w14:textId="77777777" w:rsidR="00F20FE7" w:rsidRPr="00EB1C0D" w:rsidRDefault="00F20FE7" w:rsidP="0032792F">
      <w:pPr>
        <w:spacing w:line="240" w:lineRule="auto"/>
        <w:rPr>
          <w:rStyle w:val="a4"/>
          <w:rFonts w:cs="Times New Roman"/>
          <w:bCs/>
          <w:i w:val="0"/>
          <w:iCs w:val="0"/>
          <w:color w:val="000000" w:themeColor="text1"/>
          <w:szCs w:val="28"/>
          <w:shd w:val="clear" w:color="auto" w:fill="FFFFFF"/>
        </w:rPr>
      </w:pPr>
    </w:p>
    <w:p w14:paraId="6199EB79" w14:textId="77777777" w:rsidR="00CD1C58" w:rsidRDefault="00CD1C58" w:rsidP="0032792F">
      <w:pPr>
        <w:spacing w:line="240" w:lineRule="auto"/>
        <w:jc w:val="center"/>
        <w:rPr>
          <w:rFonts w:cs="Times New Roman"/>
          <w:szCs w:val="28"/>
        </w:rPr>
      </w:pPr>
      <w:r w:rsidRPr="00CD1C58">
        <w:rPr>
          <w:rFonts w:cs="Times New Roman"/>
          <w:szCs w:val="28"/>
        </w:rPr>
        <w:t xml:space="preserve">РАЗРАБОТКА ПРОГРАММНОГО МОДУЛЯ ДЛЯ ЗАЩИТЫ </w:t>
      </w:r>
    </w:p>
    <w:p w14:paraId="02FEBEEC" w14:textId="68EB7BC3" w:rsidR="00CD1C58" w:rsidRPr="00CD1C58" w:rsidRDefault="00CD1C58" w:rsidP="0032792F">
      <w:pPr>
        <w:spacing w:line="240" w:lineRule="auto"/>
        <w:jc w:val="center"/>
        <w:rPr>
          <w:rFonts w:cs="Times New Roman"/>
          <w:szCs w:val="28"/>
        </w:rPr>
      </w:pPr>
      <w:r w:rsidRPr="00CD1C58">
        <w:rPr>
          <w:rFonts w:cs="Times New Roman"/>
          <w:szCs w:val="28"/>
        </w:rPr>
        <w:t xml:space="preserve">ИНФОРМАЦИИ </w:t>
      </w:r>
      <w:proofErr w:type="gramStart"/>
      <w:r w:rsidRPr="00CD1C58">
        <w:rPr>
          <w:rFonts w:cs="Times New Roman"/>
          <w:szCs w:val="28"/>
        </w:rPr>
        <w:t>КРИПТОГРАФИЧЕСКИМИ</w:t>
      </w:r>
      <w:proofErr w:type="gramEnd"/>
      <w:r w:rsidRPr="00CD1C58">
        <w:rPr>
          <w:rFonts w:cs="Times New Roman"/>
          <w:szCs w:val="28"/>
        </w:rPr>
        <w:t xml:space="preserve"> И НЕТРАДИЦИОННЫМИ </w:t>
      </w:r>
    </w:p>
    <w:p w14:paraId="2069D54B" w14:textId="01EF2108" w:rsidR="00CD1C58" w:rsidRPr="00CD1C58" w:rsidRDefault="00CD1C58" w:rsidP="0032792F">
      <w:pPr>
        <w:spacing w:line="240" w:lineRule="auto"/>
        <w:jc w:val="center"/>
        <w:rPr>
          <w:rFonts w:cs="Times New Roman"/>
          <w:szCs w:val="28"/>
        </w:rPr>
      </w:pPr>
      <w:r w:rsidRPr="00CD1C58">
        <w:rPr>
          <w:rFonts w:cs="Times New Roman"/>
          <w:szCs w:val="28"/>
        </w:rPr>
        <w:t xml:space="preserve">МЕТОДАМИ </w:t>
      </w:r>
      <w:proofErr w:type="gramStart"/>
      <w:r w:rsidRPr="00CD1C58">
        <w:rPr>
          <w:rFonts w:cs="Times New Roman"/>
          <w:szCs w:val="28"/>
        </w:rPr>
        <w:t>ПРИ</w:t>
      </w:r>
      <w:proofErr w:type="gramEnd"/>
      <w:r w:rsidRPr="00CD1C58">
        <w:rPr>
          <w:rFonts w:cs="Times New Roman"/>
          <w:szCs w:val="28"/>
        </w:rPr>
        <w:t xml:space="preserve"> ЕЕ ПЕРЕДАЧИ</w:t>
      </w:r>
    </w:p>
    <w:p w14:paraId="3E8FFC7D" w14:textId="17286030" w:rsidR="0032792F" w:rsidRPr="00EB1C0D" w:rsidRDefault="0032792F" w:rsidP="0032792F">
      <w:pPr>
        <w:spacing w:line="240" w:lineRule="auto"/>
        <w:jc w:val="center"/>
        <w:rPr>
          <w:rFonts w:cs="Times New Roman"/>
          <w:szCs w:val="28"/>
        </w:rPr>
      </w:pPr>
      <w:r w:rsidRPr="00EB1C0D">
        <w:rPr>
          <w:rFonts w:cs="Times New Roman"/>
          <w:szCs w:val="28"/>
        </w:rPr>
        <w:t>Пояснительная записка к дипломному проекту</w:t>
      </w:r>
    </w:p>
    <w:p w14:paraId="34D61304" w14:textId="525665E6" w:rsidR="0032792F" w:rsidRDefault="0032792F" w:rsidP="0032792F">
      <w:pPr>
        <w:spacing w:line="240" w:lineRule="auto"/>
        <w:jc w:val="center"/>
        <w:rPr>
          <w:rFonts w:cs="Times New Roman"/>
          <w:szCs w:val="28"/>
        </w:rPr>
      </w:pPr>
      <w:r w:rsidRPr="00EB1C0D">
        <w:rPr>
          <w:rFonts w:cs="Times New Roman"/>
          <w:szCs w:val="28"/>
        </w:rPr>
        <w:t xml:space="preserve">ДП 10.05.03 </w:t>
      </w:r>
      <w:r w:rsidR="00CD1C58">
        <w:rPr>
          <w:rFonts w:cs="Times New Roman"/>
          <w:szCs w:val="28"/>
        </w:rPr>
        <w:t>СО251КОБ</w:t>
      </w:r>
      <w:r w:rsidRPr="00EB1C0D">
        <w:rPr>
          <w:rFonts w:cs="Times New Roman"/>
          <w:szCs w:val="28"/>
        </w:rPr>
        <w:t xml:space="preserve"> ПЗ</w:t>
      </w:r>
    </w:p>
    <w:p w14:paraId="31E7EBD4" w14:textId="294EE5BB" w:rsidR="00F20FE7" w:rsidRDefault="00F20FE7" w:rsidP="0032792F">
      <w:pPr>
        <w:spacing w:line="240" w:lineRule="auto"/>
        <w:jc w:val="center"/>
        <w:rPr>
          <w:rFonts w:cs="Times New Roman"/>
          <w:szCs w:val="28"/>
        </w:rPr>
      </w:pPr>
    </w:p>
    <w:p w14:paraId="52CFF5DF" w14:textId="0F185C08" w:rsidR="00F20FE7" w:rsidRDefault="00F20FE7" w:rsidP="0032792F">
      <w:pPr>
        <w:spacing w:line="240" w:lineRule="auto"/>
        <w:jc w:val="center"/>
        <w:rPr>
          <w:rFonts w:cs="Times New Roman"/>
          <w:szCs w:val="28"/>
        </w:rPr>
      </w:pPr>
    </w:p>
    <w:p w14:paraId="348F6796" w14:textId="77777777" w:rsidR="00F20FE7" w:rsidRPr="00FC656F" w:rsidRDefault="00F20FE7" w:rsidP="0032792F">
      <w:pPr>
        <w:spacing w:line="240" w:lineRule="auto"/>
        <w:jc w:val="center"/>
        <w:rPr>
          <w:rFonts w:cs="Times New Roman"/>
          <w:color w:val="000000" w:themeColor="text1"/>
          <w:sz w:val="32"/>
          <w:szCs w:val="28"/>
        </w:rPr>
      </w:pPr>
    </w:p>
    <w:p w14:paraId="13A43E7F" w14:textId="77777777" w:rsidR="0032792F" w:rsidRPr="00EB1C0D" w:rsidRDefault="0032792F" w:rsidP="0032792F">
      <w:pPr>
        <w:spacing w:line="240" w:lineRule="auto"/>
        <w:ind w:firstLine="0"/>
        <w:rPr>
          <w:rFonts w:cs="Times New Roman"/>
          <w:color w:val="000000" w:themeColor="text1"/>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386"/>
      </w:tblGrid>
      <w:tr w:rsidR="0032792F" w:rsidRPr="00EB1C0D" w14:paraId="47265BD7" w14:textId="77777777" w:rsidTr="000A77F2">
        <w:tc>
          <w:tcPr>
            <w:tcW w:w="3794" w:type="dxa"/>
          </w:tcPr>
          <w:p w14:paraId="1EFE50E6" w14:textId="3087E079" w:rsidR="0032792F" w:rsidRPr="00EB1C0D" w:rsidRDefault="0032792F" w:rsidP="00CD1C58">
            <w:pPr>
              <w:spacing w:before="40" w:after="40"/>
              <w:ind w:firstLine="0"/>
              <w:rPr>
                <w:color w:val="000000" w:themeColor="text1"/>
              </w:rPr>
            </w:pPr>
            <w:r w:rsidRPr="00EB1C0D">
              <w:rPr>
                <w:color w:val="000000" w:themeColor="text1"/>
              </w:rPr>
              <w:t xml:space="preserve">Студент гр. </w:t>
            </w:r>
            <w:r w:rsidR="00CD1C58">
              <w:rPr>
                <w:color w:val="000000" w:themeColor="text1"/>
              </w:rPr>
              <w:t>СО251КОБ</w:t>
            </w:r>
          </w:p>
        </w:tc>
        <w:tc>
          <w:tcPr>
            <w:tcW w:w="5386" w:type="dxa"/>
          </w:tcPr>
          <w:p w14:paraId="1D725B54" w14:textId="15AFCCF9" w:rsidR="0032792F" w:rsidRPr="00EB1C0D" w:rsidRDefault="00CD1C58" w:rsidP="000A77F2">
            <w:pPr>
              <w:spacing w:after="100"/>
              <w:ind w:firstLine="0"/>
              <w:jc w:val="right"/>
              <w:rPr>
                <w:color w:val="000000" w:themeColor="text1"/>
              </w:rPr>
            </w:pPr>
            <w:r>
              <w:rPr>
                <w:color w:val="000000" w:themeColor="text1"/>
              </w:rPr>
              <w:t>М.А. Ильченко</w:t>
            </w:r>
          </w:p>
        </w:tc>
      </w:tr>
      <w:tr w:rsidR="0032792F" w:rsidRPr="00EB1C0D" w14:paraId="0F112017" w14:textId="77777777" w:rsidTr="000A77F2">
        <w:tc>
          <w:tcPr>
            <w:tcW w:w="3794" w:type="dxa"/>
          </w:tcPr>
          <w:p w14:paraId="259E1508" w14:textId="77777777" w:rsidR="0032792F" w:rsidRPr="00EB1C0D" w:rsidRDefault="0032792F" w:rsidP="000A77F2">
            <w:pPr>
              <w:spacing w:before="40" w:after="40"/>
              <w:ind w:firstLine="0"/>
              <w:rPr>
                <w:color w:val="000000" w:themeColor="text1"/>
              </w:rPr>
            </w:pPr>
            <w:r w:rsidRPr="00EB1C0D">
              <w:rPr>
                <w:color w:val="000000" w:themeColor="text1"/>
              </w:rPr>
              <w:t>Руководитель</w:t>
            </w:r>
          </w:p>
          <w:p w14:paraId="3C99AA26"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t>доцент)</w:t>
            </w:r>
          </w:p>
        </w:tc>
        <w:tc>
          <w:tcPr>
            <w:tcW w:w="5386" w:type="dxa"/>
          </w:tcPr>
          <w:p w14:paraId="6E215044" w14:textId="4A4EEC1B" w:rsidR="0032792F" w:rsidRPr="00EB1C0D" w:rsidRDefault="00CD1C58" w:rsidP="000A77F2">
            <w:pPr>
              <w:spacing w:after="100"/>
              <w:ind w:firstLine="0"/>
              <w:jc w:val="right"/>
              <w:rPr>
                <w:color w:val="000000" w:themeColor="text1"/>
              </w:rPr>
            </w:pPr>
            <w:r>
              <w:rPr>
                <w:color w:val="000000" w:themeColor="text1"/>
              </w:rPr>
              <w:t>Р.А. Антонов</w:t>
            </w:r>
          </w:p>
        </w:tc>
      </w:tr>
      <w:tr w:rsidR="0032792F" w:rsidRPr="00EB1C0D" w14:paraId="5BA378AF" w14:textId="77777777" w:rsidTr="000A77F2">
        <w:tc>
          <w:tcPr>
            <w:tcW w:w="3794" w:type="dxa"/>
          </w:tcPr>
          <w:p w14:paraId="1F08CEAD" w14:textId="4E6C4CB2" w:rsidR="0032792F" w:rsidRPr="00EB1C0D" w:rsidRDefault="0032792F" w:rsidP="000A77F2">
            <w:pPr>
              <w:spacing w:before="40" w:after="40"/>
              <w:ind w:firstLine="0"/>
              <w:rPr>
                <w:color w:val="000000" w:themeColor="text1"/>
              </w:rPr>
            </w:pPr>
            <w:r>
              <w:rPr>
                <w:color w:val="000000" w:themeColor="text1"/>
              </w:rPr>
              <w:t>Консультант по безопасности жизн</w:t>
            </w:r>
            <w:r w:rsidR="00494C1F">
              <w:rPr>
                <w:color w:val="000000" w:themeColor="text1"/>
              </w:rPr>
              <w:t>е</w:t>
            </w:r>
            <w:r>
              <w:rPr>
                <w:color w:val="000000" w:themeColor="text1"/>
              </w:rPr>
              <w:t>деятельности</w:t>
            </w:r>
          </w:p>
          <w:p w14:paraId="2FED7ECB" w14:textId="1CC91258"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sidR="00494C1F">
              <w:rPr>
                <w:color w:val="000000"/>
                <w:shd w:val="clear" w:color="auto" w:fill="FFFFFF"/>
              </w:rPr>
              <w:t>, к.т.н.</w:t>
            </w:r>
            <w:r w:rsidRPr="00EB1C0D">
              <w:rPr>
                <w:color w:val="000000"/>
                <w:shd w:val="clear" w:color="auto" w:fill="FFFFFF"/>
              </w:rPr>
              <w:t>)</w:t>
            </w:r>
          </w:p>
        </w:tc>
        <w:tc>
          <w:tcPr>
            <w:tcW w:w="5386" w:type="dxa"/>
          </w:tcPr>
          <w:p w14:paraId="4525F136" w14:textId="05F54607" w:rsidR="0032792F" w:rsidRPr="00EB1C0D" w:rsidRDefault="00B616E9" w:rsidP="00B616E9">
            <w:pPr>
              <w:spacing w:after="100"/>
              <w:ind w:firstLine="0"/>
              <w:jc w:val="right"/>
              <w:rPr>
                <w:color w:val="000000" w:themeColor="text1"/>
              </w:rPr>
            </w:pPr>
            <w:r>
              <w:rPr>
                <w:szCs w:val="20"/>
              </w:rPr>
              <w:t>И.В. Рапопорт</w:t>
            </w:r>
          </w:p>
        </w:tc>
      </w:tr>
      <w:tr w:rsidR="0032792F" w:rsidRPr="00EB1C0D" w14:paraId="3B6ED7E1" w14:textId="77777777" w:rsidTr="000A77F2">
        <w:tc>
          <w:tcPr>
            <w:tcW w:w="3794" w:type="dxa"/>
          </w:tcPr>
          <w:p w14:paraId="2959CA23" w14:textId="77777777" w:rsidR="0032792F" w:rsidRPr="00EB1C0D" w:rsidRDefault="0032792F" w:rsidP="000A77F2">
            <w:pPr>
              <w:spacing w:before="40" w:after="40"/>
              <w:ind w:firstLine="0"/>
              <w:rPr>
                <w:color w:val="000000" w:themeColor="text1"/>
              </w:rPr>
            </w:pPr>
            <w:r w:rsidRPr="00EB1C0D">
              <w:rPr>
                <w:color w:val="000000" w:themeColor="text1"/>
              </w:rPr>
              <w:t>Консультант по экономике</w:t>
            </w:r>
          </w:p>
          <w:p w14:paraId="74AC5E27"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Pr>
                <w:color w:val="000000"/>
                <w:shd w:val="clear" w:color="auto" w:fill="FFFFFF"/>
              </w:rPr>
              <w:t xml:space="preserve"> </w:t>
            </w:r>
            <w:r w:rsidRPr="00EB1C0D">
              <w:rPr>
                <w:color w:val="000000"/>
                <w:shd w:val="clear" w:color="auto" w:fill="FFFFFF"/>
              </w:rPr>
              <w:t>к.т.н.)</w:t>
            </w:r>
          </w:p>
        </w:tc>
        <w:tc>
          <w:tcPr>
            <w:tcW w:w="5386" w:type="dxa"/>
          </w:tcPr>
          <w:p w14:paraId="13A4FC46" w14:textId="4902B93D" w:rsidR="0032792F" w:rsidRPr="00EB1C0D" w:rsidRDefault="00B616E9" w:rsidP="000A77F2">
            <w:pPr>
              <w:spacing w:after="100"/>
              <w:ind w:firstLine="0"/>
              <w:jc w:val="right"/>
              <w:rPr>
                <w:color w:val="000000" w:themeColor="text1"/>
              </w:rPr>
            </w:pPr>
            <w:r w:rsidRPr="00EB1C0D">
              <w:rPr>
                <w:color w:val="000000"/>
                <w:shd w:val="clear" w:color="auto" w:fill="FFFFFF"/>
              </w:rPr>
              <w:t>Л. М. Иголкина</w:t>
            </w:r>
          </w:p>
        </w:tc>
      </w:tr>
      <w:tr w:rsidR="0032792F" w:rsidRPr="00EB1C0D" w14:paraId="56ECBCF1" w14:textId="77777777" w:rsidTr="000A77F2">
        <w:trPr>
          <w:trHeight w:val="80"/>
        </w:trPr>
        <w:tc>
          <w:tcPr>
            <w:tcW w:w="3794" w:type="dxa"/>
          </w:tcPr>
          <w:p w14:paraId="265CB366" w14:textId="77777777" w:rsidR="0032792F" w:rsidRPr="00EB1C0D" w:rsidRDefault="0032792F" w:rsidP="000A77F2">
            <w:pPr>
              <w:spacing w:before="40" w:after="40"/>
              <w:ind w:firstLine="0"/>
              <w:rPr>
                <w:color w:val="000000" w:themeColor="text1"/>
              </w:rPr>
            </w:pPr>
            <w:proofErr w:type="spellStart"/>
            <w:r w:rsidRPr="00EB1C0D">
              <w:rPr>
                <w:color w:val="000000" w:themeColor="text1"/>
              </w:rPr>
              <w:t>Нормоконтроль</w:t>
            </w:r>
            <w:proofErr w:type="spellEnd"/>
          </w:p>
          <w:p w14:paraId="4D5B0FAB" w14:textId="77777777" w:rsidR="0032792F" w:rsidRPr="00EB1C0D" w:rsidRDefault="0032792F" w:rsidP="000A77F2">
            <w:pPr>
              <w:spacing w:before="40" w:after="40"/>
              <w:ind w:firstLine="0"/>
              <w:rPr>
                <w:color w:val="000000" w:themeColor="text1"/>
              </w:rPr>
            </w:pPr>
            <w:r w:rsidRPr="00EB1C0D">
              <w:rPr>
                <w:color w:val="000000" w:themeColor="text1"/>
                <w:shd w:val="clear" w:color="auto" w:fill="FFFFFF"/>
              </w:rPr>
              <w:t>(</w:t>
            </w:r>
            <w:r w:rsidRPr="00EB1C0D">
              <w:t xml:space="preserve">доцент, </w:t>
            </w:r>
            <w:proofErr w:type="spellStart"/>
            <w:r w:rsidRPr="00EB1C0D">
              <w:t>к.п.н</w:t>
            </w:r>
            <w:proofErr w:type="spellEnd"/>
            <w:r w:rsidRPr="00EB1C0D">
              <w:t>., доцент</w:t>
            </w:r>
            <w:r w:rsidRPr="00EB1C0D">
              <w:rPr>
                <w:color w:val="000000" w:themeColor="text1"/>
                <w:shd w:val="clear" w:color="auto" w:fill="FFFFFF"/>
              </w:rPr>
              <w:t xml:space="preserve">) </w:t>
            </w:r>
          </w:p>
        </w:tc>
        <w:tc>
          <w:tcPr>
            <w:tcW w:w="5386" w:type="dxa"/>
          </w:tcPr>
          <w:p w14:paraId="3974F521" w14:textId="77777777" w:rsidR="0032792F" w:rsidRPr="00EB1C0D" w:rsidRDefault="0032792F" w:rsidP="000A77F2">
            <w:pPr>
              <w:spacing w:after="100"/>
              <w:ind w:firstLine="0"/>
              <w:jc w:val="right"/>
              <w:rPr>
                <w:color w:val="000000" w:themeColor="text1"/>
              </w:rPr>
            </w:pPr>
            <w:r w:rsidRPr="00EB1C0D">
              <w:rPr>
                <w:color w:val="000000" w:themeColor="text1"/>
              </w:rPr>
              <w:t>В.И. Шестухина</w:t>
            </w:r>
          </w:p>
        </w:tc>
      </w:tr>
    </w:tbl>
    <w:p w14:paraId="53194E1B" w14:textId="77777777" w:rsidR="0032792F" w:rsidRDefault="0032792F" w:rsidP="0032792F">
      <w:pPr>
        <w:spacing w:before="40" w:after="40" w:line="240" w:lineRule="auto"/>
        <w:ind w:firstLine="0"/>
        <w:rPr>
          <w:rFonts w:cs="Times New Roman"/>
          <w:color w:val="000000" w:themeColor="text1"/>
          <w:szCs w:val="28"/>
        </w:rPr>
      </w:pPr>
    </w:p>
    <w:p w14:paraId="3B7880DD" w14:textId="77777777" w:rsidR="00F20FE7" w:rsidRDefault="00F20FE7" w:rsidP="00CD1C58">
      <w:pPr>
        <w:spacing w:line="240" w:lineRule="auto"/>
        <w:ind w:firstLine="0"/>
        <w:rPr>
          <w:rFonts w:cs="Times New Roman"/>
          <w:color w:val="000000" w:themeColor="text1"/>
          <w:szCs w:val="28"/>
        </w:rPr>
      </w:pPr>
    </w:p>
    <w:p w14:paraId="75C55463" w14:textId="77777777" w:rsidR="00F20FE7" w:rsidRDefault="00F20FE7" w:rsidP="0032792F">
      <w:pPr>
        <w:spacing w:line="240" w:lineRule="auto"/>
        <w:ind w:firstLine="0"/>
        <w:jc w:val="center"/>
        <w:rPr>
          <w:rFonts w:cs="Times New Roman"/>
          <w:color w:val="000000" w:themeColor="text1"/>
          <w:szCs w:val="28"/>
        </w:rPr>
      </w:pPr>
    </w:p>
    <w:p w14:paraId="6A42C5A4" w14:textId="77777777" w:rsidR="00F20FE7" w:rsidRDefault="00F20FE7" w:rsidP="0032792F">
      <w:pPr>
        <w:spacing w:line="240" w:lineRule="auto"/>
        <w:ind w:firstLine="0"/>
        <w:jc w:val="center"/>
        <w:rPr>
          <w:rFonts w:cs="Times New Roman"/>
          <w:color w:val="000000" w:themeColor="text1"/>
          <w:szCs w:val="28"/>
        </w:rPr>
      </w:pPr>
    </w:p>
    <w:p w14:paraId="40727EFA" w14:textId="77777777" w:rsidR="00F20FE7" w:rsidRDefault="00F20FE7" w:rsidP="0032792F">
      <w:pPr>
        <w:spacing w:line="240" w:lineRule="auto"/>
        <w:ind w:firstLine="0"/>
        <w:jc w:val="center"/>
        <w:rPr>
          <w:rFonts w:cs="Times New Roman"/>
          <w:color w:val="000000" w:themeColor="text1"/>
          <w:szCs w:val="28"/>
        </w:rPr>
      </w:pPr>
    </w:p>
    <w:p w14:paraId="147DA27F" w14:textId="77777777" w:rsidR="00F20FE7" w:rsidRDefault="00F20FE7" w:rsidP="0032792F">
      <w:pPr>
        <w:spacing w:line="240" w:lineRule="auto"/>
        <w:ind w:firstLine="0"/>
        <w:jc w:val="center"/>
        <w:rPr>
          <w:rFonts w:cs="Times New Roman"/>
          <w:color w:val="000000" w:themeColor="text1"/>
          <w:szCs w:val="28"/>
        </w:rPr>
      </w:pPr>
    </w:p>
    <w:p w14:paraId="613293A1" w14:textId="77777777" w:rsidR="00F20FE7" w:rsidRDefault="00F20FE7" w:rsidP="0032792F">
      <w:pPr>
        <w:spacing w:line="240" w:lineRule="auto"/>
        <w:ind w:firstLine="0"/>
        <w:jc w:val="center"/>
        <w:rPr>
          <w:rFonts w:cs="Times New Roman"/>
          <w:color w:val="000000" w:themeColor="text1"/>
          <w:szCs w:val="28"/>
        </w:rPr>
      </w:pPr>
    </w:p>
    <w:p w14:paraId="48878932" w14:textId="77777777" w:rsidR="00F20FE7" w:rsidRDefault="00F20FE7" w:rsidP="0032792F">
      <w:pPr>
        <w:spacing w:line="240" w:lineRule="auto"/>
        <w:ind w:firstLine="0"/>
        <w:jc w:val="center"/>
        <w:rPr>
          <w:rFonts w:cs="Times New Roman"/>
          <w:color w:val="000000" w:themeColor="text1"/>
          <w:szCs w:val="28"/>
        </w:rPr>
      </w:pPr>
    </w:p>
    <w:p w14:paraId="426EFB92" w14:textId="0CEE3117" w:rsidR="00680D2F" w:rsidRPr="00015E01" w:rsidRDefault="0032792F" w:rsidP="0032792F">
      <w:pPr>
        <w:spacing w:line="240" w:lineRule="auto"/>
        <w:ind w:firstLine="0"/>
        <w:jc w:val="center"/>
        <w:rPr>
          <w:rFonts w:cs="Times New Roman"/>
          <w:color w:val="000000" w:themeColor="text1"/>
          <w:szCs w:val="28"/>
          <w:lang w:val="en-US"/>
        </w:rPr>
      </w:pPr>
      <w:r w:rsidRPr="00EB1C0D">
        <w:rPr>
          <w:rFonts w:cs="Times New Roman"/>
          <w:color w:val="000000" w:themeColor="text1"/>
          <w:szCs w:val="28"/>
        </w:rPr>
        <w:t>г. Хабаровск, 202</w:t>
      </w:r>
      <w:r w:rsidR="00015E01">
        <w:rPr>
          <w:rFonts w:cs="Times New Roman"/>
          <w:color w:val="000000" w:themeColor="text1"/>
          <w:szCs w:val="28"/>
          <w:lang w:val="en-US"/>
        </w:rPr>
        <w:t>1</w:t>
      </w:r>
    </w:p>
    <w:sdt>
      <w:sdtPr>
        <w:rPr>
          <w:rFonts w:eastAsiaTheme="minorHAnsi" w:cstheme="minorBidi"/>
          <w:szCs w:val="22"/>
          <w:lang w:eastAsia="en-US"/>
        </w:rPr>
        <w:id w:val="-1608660385"/>
        <w:docPartObj>
          <w:docPartGallery w:val="Table of Contents"/>
          <w:docPartUnique/>
        </w:docPartObj>
      </w:sdtPr>
      <w:sdtEndPr>
        <w:rPr>
          <w:b/>
          <w:bCs/>
        </w:rPr>
      </w:sdtEndPr>
      <w:sdtContent>
        <w:p w14:paraId="21B434F4" w14:textId="3D5063E3" w:rsidR="0087520B" w:rsidRDefault="00AB4B6D" w:rsidP="00F07BA7">
          <w:pPr>
            <w:pStyle w:val="af4"/>
          </w:pPr>
          <w:r>
            <w:t>Оглавление</w:t>
          </w:r>
        </w:p>
        <w:p w14:paraId="0E80B50B" w14:textId="77777777" w:rsidR="004A13FB" w:rsidRDefault="004A13FB" w:rsidP="00F07BA7">
          <w:pPr>
            <w:ind w:firstLine="0"/>
            <w:rPr>
              <w:lang w:eastAsia="ru-RU"/>
            </w:rPr>
          </w:pPr>
        </w:p>
        <w:p w14:paraId="3F12851B" w14:textId="77777777" w:rsidR="000F4010" w:rsidRPr="00AB4B6D" w:rsidRDefault="000F4010" w:rsidP="00F07BA7">
          <w:pPr>
            <w:ind w:firstLine="0"/>
            <w:rPr>
              <w:lang w:eastAsia="ru-RU"/>
            </w:rPr>
          </w:pPr>
        </w:p>
        <w:p w14:paraId="0973CC73" w14:textId="77777777" w:rsidR="005E13C4" w:rsidRDefault="0087520B">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364138" w:history="1">
            <w:r w:rsidR="005E13C4" w:rsidRPr="00B41736">
              <w:rPr>
                <w:rStyle w:val="ac"/>
                <w:noProof/>
              </w:rPr>
              <w:t>Введение</w:t>
            </w:r>
            <w:r w:rsidR="005E13C4">
              <w:rPr>
                <w:noProof/>
                <w:webHidden/>
              </w:rPr>
              <w:tab/>
            </w:r>
            <w:r w:rsidR="005E13C4">
              <w:rPr>
                <w:noProof/>
                <w:webHidden/>
              </w:rPr>
              <w:fldChar w:fldCharType="begin"/>
            </w:r>
            <w:r w:rsidR="005E13C4">
              <w:rPr>
                <w:noProof/>
                <w:webHidden/>
              </w:rPr>
              <w:instrText xml:space="preserve"> PAGEREF _Toc73364138 \h </w:instrText>
            </w:r>
            <w:r w:rsidR="005E13C4">
              <w:rPr>
                <w:noProof/>
                <w:webHidden/>
              </w:rPr>
            </w:r>
            <w:r w:rsidR="005E13C4">
              <w:rPr>
                <w:noProof/>
                <w:webHidden/>
              </w:rPr>
              <w:fldChar w:fldCharType="separate"/>
            </w:r>
            <w:r w:rsidR="005E13C4">
              <w:rPr>
                <w:noProof/>
                <w:webHidden/>
              </w:rPr>
              <w:t>6</w:t>
            </w:r>
            <w:r w:rsidR="005E13C4">
              <w:rPr>
                <w:noProof/>
                <w:webHidden/>
              </w:rPr>
              <w:fldChar w:fldCharType="end"/>
            </w:r>
          </w:hyperlink>
        </w:p>
        <w:p w14:paraId="3A770410" w14:textId="77777777" w:rsidR="005E13C4" w:rsidRDefault="005E13C4">
          <w:pPr>
            <w:pStyle w:val="12"/>
            <w:rPr>
              <w:rFonts w:asciiTheme="minorHAnsi" w:eastAsiaTheme="minorEastAsia" w:hAnsiTheme="minorHAnsi"/>
              <w:noProof/>
              <w:sz w:val="22"/>
              <w:lang w:eastAsia="ru-RU"/>
            </w:rPr>
          </w:pPr>
          <w:hyperlink w:anchor="_Toc73364139" w:history="1">
            <w:r w:rsidRPr="00B41736">
              <w:rPr>
                <w:rStyle w:val="ac"/>
                <w:noProof/>
              </w:rPr>
              <w:t>1</w:t>
            </w:r>
            <w:r>
              <w:rPr>
                <w:rFonts w:asciiTheme="minorHAnsi" w:eastAsiaTheme="minorEastAsia" w:hAnsiTheme="minorHAnsi"/>
                <w:noProof/>
                <w:sz w:val="22"/>
                <w:lang w:eastAsia="ru-RU"/>
              </w:rPr>
              <w:tab/>
            </w:r>
            <w:r w:rsidRPr="00B41736">
              <w:rPr>
                <w:rStyle w:val="ac"/>
                <w:noProof/>
              </w:rPr>
              <w:t>Теоретические основы</w:t>
            </w:r>
            <w:r>
              <w:rPr>
                <w:noProof/>
                <w:webHidden/>
              </w:rPr>
              <w:tab/>
            </w:r>
            <w:r>
              <w:rPr>
                <w:noProof/>
                <w:webHidden/>
              </w:rPr>
              <w:fldChar w:fldCharType="begin"/>
            </w:r>
            <w:r>
              <w:rPr>
                <w:noProof/>
                <w:webHidden/>
              </w:rPr>
              <w:instrText xml:space="preserve"> PAGEREF _Toc73364139 \h </w:instrText>
            </w:r>
            <w:r>
              <w:rPr>
                <w:noProof/>
                <w:webHidden/>
              </w:rPr>
            </w:r>
            <w:r>
              <w:rPr>
                <w:noProof/>
                <w:webHidden/>
              </w:rPr>
              <w:fldChar w:fldCharType="separate"/>
            </w:r>
            <w:r>
              <w:rPr>
                <w:noProof/>
                <w:webHidden/>
              </w:rPr>
              <w:t>13</w:t>
            </w:r>
            <w:r>
              <w:rPr>
                <w:noProof/>
                <w:webHidden/>
              </w:rPr>
              <w:fldChar w:fldCharType="end"/>
            </w:r>
          </w:hyperlink>
        </w:p>
        <w:p w14:paraId="02E39AB4"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40" w:history="1">
            <w:r w:rsidRPr="00B41736">
              <w:rPr>
                <w:rStyle w:val="ac"/>
                <w:noProof/>
              </w:rPr>
              <w:t>1.1 Основные понятия и определения криптографии</w:t>
            </w:r>
            <w:r>
              <w:rPr>
                <w:noProof/>
                <w:webHidden/>
              </w:rPr>
              <w:tab/>
            </w:r>
            <w:r>
              <w:rPr>
                <w:noProof/>
                <w:webHidden/>
              </w:rPr>
              <w:fldChar w:fldCharType="begin"/>
            </w:r>
            <w:r>
              <w:rPr>
                <w:noProof/>
                <w:webHidden/>
              </w:rPr>
              <w:instrText xml:space="preserve"> PAGEREF _Toc73364140 \h </w:instrText>
            </w:r>
            <w:r>
              <w:rPr>
                <w:noProof/>
                <w:webHidden/>
              </w:rPr>
            </w:r>
            <w:r>
              <w:rPr>
                <w:noProof/>
                <w:webHidden/>
              </w:rPr>
              <w:fldChar w:fldCharType="separate"/>
            </w:r>
            <w:r>
              <w:rPr>
                <w:noProof/>
                <w:webHidden/>
              </w:rPr>
              <w:t>13</w:t>
            </w:r>
            <w:r>
              <w:rPr>
                <w:noProof/>
                <w:webHidden/>
              </w:rPr>
              <w:fldChar w:fldCharType="end"/>
            </w:r>
          </w:hyperlink>
        </w:p>
        <w:p w14:paraId="70B2AA67"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41" w:history="1">
            <w:r w:rsidRPr="00B41736">
              <w:rPr>
                <w:rStyle w:val="ac"/>
                <w:noProof/>
              </w:rPr>
              <w:t>1.1.1 Отправитель и получатель</w:t>
            </w:r>
            <w:r>
              <w:rPr>
                <w:noProof/>
                <w:webHidden/>
              </w:rPr>
              <w:tab/>
            </w:r>
            <w:r>
              <w:rPr>
                <w:noProof/>
                <w:webHidden/>
              </w:rPr>
              <w:fldChar w:fldCharType="begin"/>
            </w:r>
            <w:r>
              <w:rPr>
                <w:noProof/>
                <w:webHidden/>
              </w:rPr>
              <w:instrText xml:space="preserve"> PAGEREF _Toc73364141 \h </w:instrText>
            </w:r>
            <w:r>
              <w:rPr>
                <w:noProof/>
                <w:webHidden/>
              </w:rPr>
            </w:r>
            <w:r>
              <w:rPr>
                <w:noProof/>
                <w:webHidden/>
              </w:rPr>
              <w:fldChar w:fldCharType="separate"/>
            </w:r>
            <w:r>
              <w:rPr>
                <w:noProof/>
                <w:webHidden/>
              </w:rPr>
              <w:t>14</w:t>
            </w:r>
            <w:r>
              <w:rPr>
                <w:noProof/>
                <w:webHidden/>
              </w:rPr>
              <w:fldChar w:fldCharType="end"/>
            </w:r>
          </w:hyperlink>
        </w:p>
        <w:p w14:paraId="11402869"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42" w:history="1">
            <w:r w:rsidRPr="00B41736">
              <w:rPr>
                <w:rStyle w:val="ac"/>
                <w:noProof/>
              </w:rPr>
              <w:t>1.1.2 Алгоритмы и ключи</w:t>
            </w:r>
            <w:r>
              <w:rPr>
                <w:noProof/>
                <w:webHidden/>
              </w:rPr>
              <w:tab/>
            </w:r>
            <w:r>
              <w:rPr>
                <w:noProof/>
                <w:webHidden/>
              </w:rPr>
              <w:fldChar w:fldCharType="begin"/>
            </w:r>
            <w:r>
              <w:rPr>
                <w:noProof/>
                <w:webHidden/>
              </w:rPr>
              <w:instrText xml:space="preserve"> PAGEREF _Toc73364142 \h </w:instrText>
            </w:r>
            <w:r>
              <w:rPr>
                <w:noProof/>
                <w:webHidden/>
              </w:rPr>
            </w:r>
            <w:r>
              <w:rPr>
                <w:noProof/>
                <w:webHidden/>
              </w:rPr>
              <w:fldChar w:fldCharType="separate"/>
            </w:r>
            <w:r>
              <w:rPr>
                <w:noProof/>
                <w:webHidden/>
              </w:rPr>
              <w:t>15</w:t>
            </w:r>
            <w:r>
              <w:rPr>
                <w:noProof/>
                <w:webHidden/>
              </w:rPr>
              <w:fldChar w:fldCharType="end"/>
            </w:r>
          </w:hyperlink>
        </w:p>
        <w:p w14:paraId="655AF96B"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43" w:history="1">
            <w:r w:rsidRPr="00B41736">
              <w:rPr>
                <w:rStyle w:val="ac"/>
                <w:noProof/>
                <w:lang w:eastAsia="ru-RU"/>
              </w:rPr>
              <w:t>1.1.3 Алгоритмы с открытым ключом</w:t>
            </w:r>
            <w:r>
              <w:rPr>
                <w:noProof/>
                <w:webHidden/>
              </w:rPr>
              <w:tab/>
            </w:r>
            <w:r>
              <w:rPr>
                <w:noProof/>
                <w:webHidden/>
              </w:rPr>
              <w:fldChar w:fldCharType="begin"/>
            </w:r>
            <w:r>
              <w:rPr>
                <w:noProof/>
                <w:webHidden/>
              </w:rPr>
              <w:instrText xml:space="preserve"> PAGEREF _Toc73364143 \h </w:instrText>
            </w:r>
            <w:r>
              <w:rPr>
                <w:noProof/>
                <w:webHidden/>
              </w:rPr>
            </w:r>
            <w:r>
              <w:rPr>
                <w:noProof/>
                <w:webHidden/>
              </w:rPr>
              <w:fldChar w:fldCharType="separate"/>
            </w:r>
            <w:r>
              <w:rPr>
                <w:noProof/>
                <w:webHidden/>
              </w:rPr>
              <w:t>16</w:t>
            </w:r>
            <w:r>
              <w:rPr>
                <w:noProof/>
                <w:webHidden/>
              </w:rPr>
              <w:fldChar w:fldCharType="end"/>
            </w:r>
          </w:hyperlink>
        </w:p>
        <w:p w14:paraId="6E1F5D54"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44" w:history="1">
            <w:r w:rsidRPr="00B41736">
              <w:rPr>
                <w:rStyle w:val="ac"/>
                <w:noProof/>
                <w:lang w:eastAsia="ru-RU"/>
              </w:rPr>
              <w:t>1.1.4 Алгоритмы с симметричным ключом (симметричные шифры)</w:t>
            </w:r>
            <w:r>
              <w:rPr>
                <w:noProof/>
                <w:webHidden/>
              </w:rPr>
              <w:tab/>
            </w:r>
            <w:r>
              <w:rPr>
                <w:noProof/>
                <w:webHidden/>
              </w:rPr>
              <w:fldChar w:fldCharType="begin"/>
            </w:r>
            <w:r>
              <w:rPr>
                <w:noProof/>
                <w:webHidden/>
              </w:rPr>
              <w:instrText xml:space="preserve"> PAGEREF _Toc73364144 \h </w:instrText>
            </w:r>
            <w:r>
              <w:rPr>
                <w:noProof/>
                <w:webHidden/>
              </w:rPr>
            </w:r>
            <w:r>
              <w:rPr>
                <w:noProof/>
                <w:webHidden/>
              </w:rPr>
              <w:fldChar w:fldCharType="separate"/>
            </w:r>
            <w:r>
              <w:rPr>
                <w:noProof/>
                <w:webHidden/>
              </w:rPr>
              <w:t>18</w:t>
            </w:r>
            <w:r>
              <w:rPr>
                <w:noProof/>
                <w:webHidden/>
              </w:rPr>
              <w:fldChar w:fldCharType="end"/>
            </w:r>
          </w:hyperlink>
        </w:p>
        <w:p w14:paraId="444C4917"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45" w:history="1">
            <w:r w:rsidRPr="00B41736">
              <w:rPr>
                <w:rStyle w:val="ac"/>
                <w:noProof/>
                <w:lang w:eastAsia="ru-RU"/>
              </w:rPr>
              <w:t>1.1.5 Криптографические хэш-функции</w:t>
            </w:r>
            <w:r>
              <w:rPr>
                <w:noProof/>
                <w:webHidden/>
              </w:rPr>
              <w:tab/>
            </w:r>
            <w:r>
              <w:rPr>
                <w:noProof/>
                <w:webHidden/>
              </w:rPr>
              <w:fldChar w:fldCharType="begin"/>
            </w:r>
            <w:r>
              <w:rPr>
                <w:noProof/>
                <w:webHidden/>
              </w:rPr>
              <w:instrText xml:space="preserve"> PAGEREF _Toc73364145 \h </w:instrText>
            </w:r>
            <w:r>
              <w:rPr>
                <w:noProof/>
                <w:webHidden/>
              </w:rPr>
            </w:r>
            <w:r>
              <w:rPr>
                <w:noProof/>
                <w:webHidden/>
              </w:rPr>
              <w:fldChar w:fldCharType="separate"/>
            </w:r>
            <w:r>
              <w:rPr>
                <w:noProof/>
                <w:webHidden/>
              </w:rPr>
              <w:t>20</w:t>
            </w:r>
            <w:r>
              <w:rPr>
                <w:noProof/>
                <w:webHidden/>
              </w:rPr>
              <w:fldChar w:fldCharType="end"/>
            </w:r>
          </w:hyperlink>
        </w:p>
        <w:p w14:paraId="3D9CCEA6"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46" w:history="1">
            <w:r w:rsidRPr="00B41736">
              <w:rPr>
                <w:rStyle w:val="ac"/>
                <w:noProof/>
              </w:rPr>
              <w:t>1.2 Основные понятия и определения стеганографии</w:t>
            </w:r>
            <w:r>
              <w:rPr>
                <w:noProof/>
                <w:webHidden/>
              </w:rPr>
              <w:tab/>
            </w:r>
            <w:r>
              <w:rPr>
                <w:noProof/>
                <w:webHidden/>
              </w:rPr>
              <w:fldChar w:fldCharType="begin"/>
            </w:r>
            <w:r>
              <w:rPr>
                <w:noProof/>
                <w:webHidden/>
              </w:rPr>
              <w:instrText xml:space="preserve"> PAGEREF _Toc73364146 \h </w:instrText>
            </w:r>
            <w:r>
              <w:rPr>
                <w:noProof/>
                <w:webHidden/>
              </w:rPr>
            </w:r>
            <w:r>
              <w:rPr>
                <w:noProof/>
                <w:webHidden/>
              </w:rPr>
              <w:fldChar w:fldCharType="separate"/>
            </w:r>
            <w:r>
              <w:rPr>
                <w:noProof/>
                <w:webHidden/>
              </w:rPr>
              <w:t>21</w:t>
            </w:r>
            <w:r>
              <w:rPr>
                <w:noProof/>
                <w:webHidden/>
              </w:rPr>
              <w:fldChar w:fldCharType="end"/>
            </w:r>
          </w:hyperlink>
        </w:p>
        <w:p w14:paraId="43B0813C"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47" w:history="1">
            <w:r w:rsidRPr="00B41736">
              <w:rPr>
                <w:rStyle w:val="ac"/>
                <w:noProof/>
              </w:rPr>
              <w:t>1.2.1 Метод наименьшего бита (</w:t>
            </w:r>
            <w:r w:rsidRPr="00B41736">
              <w:rPr>
                <w:rStyle w:val="ac"/>
                <w:noProof/>
                <w:lang w:val="en-US"/>
              </w:rPr>
              <w:t>LSB</w:t>
            </w:r>
            <w:r w:rsidRPr="00B41736">
              <w:rPr>
                <w:rStyle w:val="ac"/>
                <w:noProof/>
              </w:rPr>
              <w:t>)</w:t>
            </w:r>
            <w:r>
              <w:rPr>
                <w:noProof/>
                <w:webHidden/>
              </w:rPr>
              <w:tab/>
            </w:r>
            <w:r>
              <w:rPr>
                <w:noProof/>
                <w:webHidden/>
              </w:rPr>
              <w:fldChar w:fldCharType="begin"/>
            </w:r>
            <w:r>
              <w:rPr>
                <w:noProof/>
                <w:webHidden/>
              </w:rPr>
              <w:instrText xml:space="preserve"> PAGEREF _Toc73364147 \h </w:instrText>
            </w:r>
            <w:r>
              <w:rPr>
                <w:noProof/>
                <w:webHidden/>
              </w:rPr>
            </w:r>
            <w:r>
              <w:rPr>
                <w:noProof/>
                <w:webHidden/>
              </w:rPr>
              <w:fldChar w:fldCharType="separate"/>
            </w:r>
            <w:r>
              <w:rPr>
                <w:noProof/>
                <w:webHidden/>
              </w:rPr>
              <w:t>23</w:t>
            </w:r>
            <w:r>
              <w:rPr>
                <w:noProof/>
                <w:webHidden/>
              </w:rPr>
              <w:fldChar w:fldCharType="end"/>
            </w:r>
          </w:hyperlink>
        </w:p>
        <w:p w14:paraId="655AA6D9"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48" w:history="1">
            <w:r w:rsidRPr="00B41736">
              <w:rPr>
                <w:rStyle w:val="ac"/>
                <w:noProof/>
              </w:rPr>
              <w:t>1.2.2 Метод встраивания цифрового водяного знака</w:t>
            </w:r>
            <w:r>
              <w:rPr>
                <w:noProof/>
                <w:webHidden/>
              </w:rPr>
              <w:tab/>
            </w:r>
            <w:r>
              <w:rPr>
                <w:noProof/>
                <w:webHidden/>
              </w:rPr>
              <w:fldChar w:fldCharType="begin"/>
            </w:r>
            <w:r>
              <w:rPr>
                <w:noProof/>
                <w:webHidden/>
              </w:rPr>
              <w:instrText xml:space="preserve"> PAGEREF _Toc73364148 \h </w:instrText>
            </w:r>
            <w:r>
              <w:rPr>
                <w:noProof/>
                <w:webHidden/>
              </w:rPr>
            </w:r>
            <w:r>
              <w:rPr>
                <w:noProof/>
                <w:webHidden/>
              </w:rPr>
              <w:fldChar w:fldCharType="separate"/>
            </w:r>
            <w:r>
              <w:rPr>
                <w:noProof/>
                <w:webHidden/>
              </w:rPr>
              <w:t>25</w:t>
            </w:r>
            <w:r>
              <w:rPr>
                <w:noProof/>
                <w:webHidden/>
              </w:rPr>
              <w:fldChar w:fldCharType="end"/>
            </w:r>
          </w:hyperlink>
        </w:p>
        <w:p w14:paraId="61BFBAAE" w14:textId="77777777" w:rsidR="005E13C4" w:rsidRDefault="005E13C4">
          <w:pPr>
            <w:pStyle w:val="12"/>
            <w:rPr>
              <w:rFonts w:asciiTheme="minorHAnsi" w:eastAsiaTheme="minorEastAsia" w:hAnsiTheme="minorHAnsi"/>
              <w:noProof/>
              <w:sz w:val="22"/>
              <w:lang w:eastAsia="ru-RU"/>
            </w:rPr>
          </w:pPr>
          <w:hyperlink w:anchor="_Toc73364149" w:history="1">
            <w:r w:rsidRPr="00B41736">
              <w:rPr>
                <w:rStyle w:val="ac"/>
                <w:rFonts w:eastAsia="Times New Roman"/>
                <w:noProof/>
                <w:lang w:eastAsia="ru-RU"/>
              </w:rPr>
              <w:t>2</w:t>
            </w:r>
            <w:r>
              <w:rPr>
                <w:rFonts w:asciiTheme="minorHAnsi" w:eastAsiaTheme="minorEastAsia" w:hAnsiTheme="minorHAnsi"/>
                <w:noProof/>
                <w:sz w:val="22"/>
                <w:lang w:eastAsia="ru-RU"/>
              </w:rPr>
              <w:tab/>
            </w:r>
            <w:r w:rsidRPr="00B41736">
              <w:rPr>
                <w:rStyle w:val="ac"/>
                <w:rFonts w:eastAsia="Times New Roman"/>
                <w:noProof/>
                <w:lang w:eastAsia="ru-RU"/>
              </w:rPr>
              <w:t>Техническое задание на выполнение работ по внедрению программного модуля для защиты информации при ее передачи</w:t>
            </w:r>
            <w:r>
              <w:rPr>
                <w:noProof/>
                <w:webHidden/>
              </w:rPr>
              <w:tab/>
            </w:r>
            <w:r>
              <w:rPr>
                <w:noProof/>
                <w:webHidden/>
              </w:rPr>
              <w:fldChar w:fldCharType="begin"/>
            </w:r>
            <w:r>
              <w:rPr>
                <w:noProof/>
                <w:webHidden/>
              </w:rPr>
              <w:instrText xml:space="preserve"> PAGEREF _Toc73364149 \h </w:instrText>
            </w:r>
            <w:r>
              <w:rPr>
                <w:noProof/>
                <w:webHidden/>
              </w:rPr>
            </w:r>
            <w:r>
              <w:rPr>
                <w:noProof/>
                <w:webHidden/>
              </w:rPr>
              <w:fldChar w:fldCharType="separate"/>
            </w:r>
            <w:r>
              <w:rPr>
                <w:noProof/>
                <w:webHidden/>
              </w:rPr>
              <w:t>30</w:t>
            </w:r>
            <w:r>
              <w:rPr>
                <w:noProof/>
                <w:webHidden/>
              </w:rPr>
              <w:fldChar w:fldCharType="end"/>
            </w:r>
          </w:hyperlink>
        </w:p>
        <w:p w14:paraId="13699BFA"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50" w:history="1">
            <w:r w:rsidRPr="00B41736">
              <w:rPr>
                <w:rStyle w:val="ac"/>
                <w:rFonts w:eastAsia="Times New Roman"/>
                <w:noProof/>
                <w:lang w:eastAsia="ru-RU"/>
              </w:rPr>
              <w:t>2.1 Введение</w:t>
            </w:r>
            <w:r>
              <w:rPr>
                <w:noProof/>
                <w:webHidden/>
              </w:rPr>
              <w:tab/>
            </w:r>
            <w:r>
              <w:rPr>
                <w:noProof/>
                <w:webHidden/>
              </w:rPr>
              <w:fldChar w:fldCharType="begin"/>
            </w:r>
            <w:r>
              <w:rPr>
                <w:noProof/>
                <w:webHidden/>
              </w:rPr>
              <w:instrText xml:space="preserve"> PAGEREF _Toc73364150 \h </w:instrText>
            </w:r>
            <w:r>
              <w:rPr>
                <w:noProof/>
                <w:webHidden/>
              </w:rPr>
            </w:r>
            <w:r>
              <w:rPr>
                <w:noProof/>
                <w:webHidden/>
              </w:rPr>
              <w:fldChar w:fldCharType="separate"/>
            </w:r>
            <w:r>
              <w:rPr>
                <w:noProof/>
                <w:webHidden/>
              </w:rPr>
              <w:t>30</w:t>
            </w:r>
            <w:r>
              <w:rPr>
                <w:noProof/>
                <w:webHidden/>
              </w:rPr>
              <w:fldChar w:fldCharType="end"/>
            </w:r>
          </w:hyperlink>
        </w:p>
        <w:p w14:paraId="55917579"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51" w:history="1">
            <w:r w:rsidRPr="00B41736">
              <w:rPr>
                <w:rStyle w:val="ac"/>
                <w:rFonts w:eastAsia="Times New Roman"/>
                <w:noProof/>
                <w:lang w:eastAsia="ru-RU"/>
              </w:rPr>
              <w:t>2.1.1 Наименование программы</w:t>
            </w:r>
            <w:r>
              <w:rPr>
                <w:noProof/>
                <w:webHidden/>
              </w:rPr>
              <w:tab/>
            </w:r>
            <w:r>
              <w:rPr>
                <w:noProof/>
                <w:webHidden/>
              </w:rPr>
              <w:fldChar w:fldCharType="begin"/>
            </w:r>
            <w:r>
              <w:rPr>
                <w:noProof/>
                <w:webHidden/>
              </w:rPr>
              <w:instrText xml:space="preserve"> PAGEREF _Toc73364151 \h </w:instrText>
            </w:r>
            <w:r>
              <w:rPr>
                <w:noProof/>
                <w:webHidden/>
              </w:rPr>
            </w:r>
            <w:r>
              <w:rPr>
                <w:noProof/>
                <w:webHidden/>
              </w:rPr>
              <w:fldChar w:fldCharType="separate"/>
            </w:r>
            <w:r>
              <w:rPr>
                <w:noProof/>
                <w:webHidden/>
              </w:rPr>
              <w:t>30</w:t>
            </w:r>
            <w:r>
              <w:rPr>
                <w:noProof/>
                <w:webHidden/>
              </w:rPr>
              <w:fldChar w:fldCharType="end"/>
            </w:r>
          </w:hyperlink>
        </w:p>
        <w:p w14:paraId="485490E0"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52" w:history="1">
            <w:r w:rsidRPr="00B41736">
              <w:rPr>
                <w:rStyle w:val="ac"/>
                <w:rFonts w:eastAsia="Times New Roman"/>
                <w:noProof/>
                <w:lang w:eastAsia="ru-RU"/>
              </w:rPr>
              <w:t>2.1.2 Назначение и область применения программы</w:t>
            </w:r>
            <w:r>
              <w:rPr>
                <w:noProof/>
                <w:webHidden/>
              </w:rPr>
              <w:tab/>
            </w:r>
            <w:r>
              <w:rPr>
                <w:noProof/>
                <w:webHidden/>
              </w:rPr>
              <w:fldChar w:fldCharType="begin"/>
            </w:r>
            <w:r>
              <w:rPr>
                <w:noProof/>
                <w:webHidden/>
              </w:rPr>
              <w:instrText xml:space="preserve"> PAGEREF _Toc73364152 \h </w:instrText>
            </w:r>
            <w:r>
              <w:rPr>
                <w:noProof/>
                <w:webHidden/>
              </w:rPr>
            </w:r>
            <w:r>
              <w:rPr>
                <w:noProof/>
                <w:webHidden/>
              </w:rPr>
              <w:fldChar w:fldCharType="separate"/>
            </w:r>
            <w:r>
              <w:rPr>
                <w:noProof/>
                <w:webHidden/>
              </w:rPr>
              <w:t>30</w:t>
            </w:r>
            <w:r>
              <w:rPr>
                <w:noProof/>
                <w:webHidden/>
              </w:rPr>
              <w:fldChar w:fldCharType="end"/>
            </w:r>
          </w:hyperlink>
        </w:p>
        <w:p w14:paraId="6F46CD1F"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53" w:history="1">
            <w:r w:rsidRPr="00B41736">
              <w:rPr>
                <w:rStyle w:val="ac"/>
                <w:rFonts w:eastAsia="Times New Roman"/>
                <w:noProof/>
                <w:lang w:eastAsia="ru-RU"/>
              </w:rPr>
              <w:t>2.2 Требования к программе</w:t>
            </w:r>
            <w:r>
              <w:rPr>
                <w:noProof/>
                <w:webHidden/>
              </w:rPr>
              <w:tab/>
            </w:r>
            <w:r>
              <w:rPr>
                <w:noProof/>
                <w:webHidden/>
              </w:rPr>
              <w:fldChar w:fldCharType="begin"/>
            </w:r>
            <w:r>
              <w:rPr>
                <w:noProof/>
                <w:webHidden/>
              </w:rPr>
              <w:instrText xml:space="preserve"> PAGEREF _Toc73364153 \h </w:instrText>
            </w:r>
            <w:r>
              <w:rPr>
                <w:noProof/>
                <w:webHidden/>
              </w:rPr>
            </w:r>
            <w:r>
              <w:rPr>
                <w:noProof/>
                <w:webHidden/>
              </w:rPr>
              <w:fldChar w:fldCharType="separate"/>
            </w:r>
            <w:r>
              <w:rPr>
                <w:noProof/>
                <w:webHidden/>
              </w:rPr>
              <w:t>30</w:t>
            </w:r>
            <w:r>
              <w:rPr>
                <w:noProof/>
                <w:webHidden/>
              </w:rPr>
              <w:fldChar w:fldCharType="end"/>
            </w:r>
          </w:hyperlink>
        </w:p>
        <w:p w14:paraId="0A37FFBF"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54" w:history="1">
            <w:r w:rsidRPr="00B41736">
              <w:rPr>
                <w:rStyle w:val="ac"/>
                <w:rFonts w:eastAsia="Times New Roman"/>
                <w:noProof/>
                <w:lang w:eastAsia="ru-RU"/>
              </w:rPr>
              <w:t>2.2.1 Требования к функциональным характеристикам программы</w:t>
            </w:r>
            <w:r>
              <w:rPr>
                <w:noProof/>
                <w:webHidden/>
              </w:rPr>
              <w:tab/>
            </w:r>
            <w:r>
              <w:rPr>
                <w:noProof/>
                <w:webHidden/>
              </w:rPr>
              <w:fldChar w:fldCharType="begin"/>
            </w:r>
            <w:r>
              <w:rPr>
                <w:noProof/>
                <w:webHidden/>
              </w:rPr>
              <w:instrText xml:space="preserve"> PAGEREF _Toc73364154 \h </w:instrText>
            </w:r>
            <w:r>
              <w:rPr>
                <w:noProof/>
                <w:webHidden/>
              </w:rPr>
            </w:r>
            <w:r>
              <w:rPr>
                <w:noProof/>
                <w:webHidden/>
              </w:rPr>
              <w:fldChar w:fldCharType="separate"/>
            </w:r>
            <w:r>
              <w:rPr>
                <w:noProof/>
                <w:webHidden/>
              </w:rPr>
              <w:t>30</w:t>
            </w:r>
            <w:r>
              <w:rPr>
                <w:noProof/>
                <w:webHidden/>
              </w:rPr>
              <w:fldChar w:fldCharType="end"/>
            </w:r>
          </w:hyperlink>
        </w:p>
        <w:p w14:paraId="215B0201"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55" w:history="1">
            <w:r w:rsidRPr="00B41736">
              <w:rPr>
                <w:rStyle w:val="ac"/>
                <w:rFonts w:eastAsia="Times New Roman"/>
                <w:noProof/>
                <w:lang w:eastAsia="ru-RU"/>
              </w:rPr>
              <w:t>2.2.2 Требования к надежности программы</w:t>
            </w:r>
            <w:r>
              <w:rPr>
                <w:noProof/>
                <w:webHidden/>
              </w:rPr>
              <w:tab/>
            </w:r>
            <w:r>
              <w:rPr>
                <w:noProof/>
                <w:webHidden/>
              </w:rPr>
              <w:fldChar w:fldCharType="begin"/>
            </w:r>
            <w:r>
              <w:rPr>
                <w:noProof/>
                <w:webHidden/>
              </w:rPr>
              <w:instrText xml:space="preserve"> PAGEREF _Toc73364155 \h </w:instrText>
            </w:r>
            <w:r>
              <w:rPr>
                <w:noProof/>
                <w:webHidden/>
              </w:rPr>
            </w:r>
            <w:r>
              <w:rPr>
                <w:noProof/>
                <w:webHidden/>
              </w:rPr>
              <w:fldChar w:fldCharType="separate"/>
            </w:r>
            <w:r>
              <w:rPr>
                <w:noProof/>
                <w:webHidden/>
              </w:rPr>
              <w:t>31</w:t>
            </w:r>
            <w:r>
              <w:rPr>
                <w:noProof/>
                <w:webHidden/>
              </w:rPr>
              <w:fldChar w:fldCharType="end"/>
            </w:r>
          </w:hyperlink>
        </w:p>
        <w:p w14:paraId="3B689C02"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56" w:history="1">
            <w:r w:rsidRPr="00B41736">
              <w:rPr>
                <w:rStyle w:val="ac"/>
                <w:rFonts w:eastAsia="Times New Roman"/>
                <w:noProof/>
                <w:lang w:eastAsia="ru-RU"/>
              </w:rPr>
              <w:t>2.3 Условия эксплуатации программы</w:t>
            </w:r>
            <w:r>
              <w:rPr>
                <w:noProof/>
                <w:webHidden/>
              </w:rPr>
              <w:tab/>
            </w:r>
            <w:r>
              <w:rPr>
                <w:noProof/>
                <w:webHidden/>
              </w:rPr>
              <w:fldChar w:fldCharType="begin"/>
            </w:r>
            <w:r>
              <w:rPr>
                <w:noProof/>
                <w:webHidden/>
              </w:rPr>
              <w:instrText xml:space="preserve"> PAGEREF _Toc73364156 \h </w:instrText>
            </w:r>
            <w:r>
              <w:rPr>
                <w:noProof/>
                <w:webHidden/>
              </w:rPr>
            </w:r>
            <w:r>
              <w:rPr>
                <w:noProof/>
                <w:webHidden/>
              </w:rPr>
              <w:fldChar w:fldCharType="separate"/>
            </w:r>
            <w:r>
              <w:rPr>
                <w:noProof/>
                <w:webHidden/>
              </w:rPr>
              <w:t>32</w:t>
            </w:r>
            <w:r>
              <w:rPr>
                <w:noProof/>
                <w:webHidden/>
              </w:rPr>
              <w:fldChar w:fldCharType="end"/>
            </w:r>
          </w:hyperlink>
        </w:p>
        <w:p w14:paraId="3735C2AF"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57" w:history="1">
            <w:r w:rsidRPr="00B41736">
              <w:rPr>
                <w:rStyle w:val="ac"/>
                <w:rFonts w:eastAsia="Times New Roman"/>
                <w:noProof/>
                <w:lang w:eastAsia="ru-RU"/>
              </w:rPr>
              <w:t>2.3.1 Требования к информационной совместимости</w:t>
            </w:r>
            <w:r>
              <w:rPr>
                <w:noProof/>
                <w:webHidden/>
              </w:rPr>
              <w:tab/>
            </w:r>
            <w:r>
              <w:rPr>
                <w:noProof/>
                <w:webHidden/>
              </w:rPr>
              <w:fldChar w:fldCharType="begin"/>
            </w:r>
            <w:r>
              <w:rPr>
                <w:noProof/>
                <w:webHidden/>
              </w:rPr>
              <w:instrText xml:space="preserve"> PAGEREF _Toc73364157 \h </w:instrText>
            </w:r>
            <w:r>
              <w:rPr>
                <w:noProof/>
                <w:webHidden/>
              </w:rPr>
            </w:r>
            <w:r>
              <w:rPr>
                <w:noProof/>
                <w:webHidden/>
              </w:rPr>
              <w:fldChar w:fldCharType="separate"/>
            </w:r>
            <w:r>
              <w:rPr>
                <w:noProof/>
                <w:webHidden/>
              </w:rPr>
              <w:t>32</w:t>
            </w:r>
            <w:r>
              <w:rPr>
                <w:noProof/>
                <w:webHidden/>
              </w:rPr>
              <w:fldChar w:fldCharType="end"/>
            </w:r>
          </w:hyperlink>
        </w:p>
        <w:p w14:paraId="247A71C4"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58" w:history="1">
            <w:r w:rsidRPr="00B41736">
              <w:rPr>
                <w:rStyle w:val="ac"/>
                <w:rFonts w:eastAsia="Times New Roman"/>
                <w:noProof/>
                <w:lang w:eastAsia="ru-RU"/>
              </w:rPr>
              <w:t>2.3.2 Климатические условия эксплуатации</w:t>
            </w:r>
            <w:r>
              <w:rPr>
                <w:noProof/>
                <w:webHidden/>
              </w:rPr>
              <w:tab/>
            </w:r>
            <w:r>
              <w:rPr>
                <w:noProof/>
                <w:webHidden/>
              </w:rPr>
              <w:fldChar w:fldCharType="begin"/>
            </w:r>
            <w:r>
              <w:rPr>
                <w:noProof/>
                <w:webHidden/>
              </w:rPr>
              <w:instrText xml:space="preserve"> PAGEREF _Toc73364158 \h </w:instrText>
            </w:r>
            <w:r>
              <w:rPr>
                <w:noProof/>
                <w:webHidden/>
              </w:rPr>
            </w:r>
            <w:r>
              <w:rPr>
                <w:noProof/>
                <w:webHidden/>
              </w:rPr>
              <w:fldChar w:fldCharType="separate"/>
            </w:r>
            <w:r>
              <w:rPr>
                <w:noProof/>
                <w:webHidden/>
              </w:rPr>
              <w:t>32</w:t>
            </w:r>
            <w:r>
              <w:rPr>
                <w:noProof/>
                <w:webHidden/>
              </w:rPr>
              <w:fldChar w:fldCharType="end"/>
            </w:r>
          </w:hyperlink>
        </w:p>
        <w:p w14:paraId="086B3CE8"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59" w:history="1">
            <w:r w:rsidRPr="00B41736">
              <w:rPr>
                <w:rStyle w:val="ac"/>
                <w:rFonts w:eastAsia="Times New Roman"/>
                <w:noProof/>
                <w:lang w:eastAsia="ru-RU"/>
              </w:rPr>
              <w:t>2.3.3 Специальные требования</w:t>
            </w:r>
            <w:r>
              <w:rPr>
                <w:noProof/>
                <w:webHidden/>
              </w:rPr>
              <w:tab/>
            </w:r>
            <w:r>
              <w:rPr>
                <w:noProof/>
                <w:webHidden/>
              </w:rPr>
              <w:fldChar w:fldCharType="begin"/>
            </w:r>
            <w:r>
              <w:rPr>
                <w:noProof/>
                <w:webHidden/>
              </w:rPr>
              <w:instrText xml:space="preserve"> PAGEREF _Toc73364159 \h </w:instrText>
            </w:r>
            <w:r>
              <w:rPr>
                <w:noProof/>
                <w:webHidden/>
              </w:rPr>
            </w:r>
            <w:r>
              <w:rPr>
                <w:noProof/>
                <w:webHidden/>
              </w:rPr>
              <w:fldChar w:fldCharType="separate"/>
            </w:r>
            <w:r>
              <w:rPr>
                <w:noProof/>
                <w:webHidden/>
              </w:rPr>
              <w:t>32</w:t>
            </w:r>
            <w:r>
              <w:rPr>
                <w:noProof/>
                <w:webHidden/>
              </w:rPr>
              <w:fldChar w:fldCharType="end"/>
            </w:r>
          </w:hyperlink>
        </w:p>
        <w:p w14:paraId="150C3573"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60" w:history="1">
            <w:r w:rsidRPr="00B41736">
              <w:rPr>
                <w:rStyle w:val="ac"/>
                <w:rFonts w:eastAsia="Times New Roman"/>
                <w:noProof/>
                <w:lang w:eastAsia="ru-RU"/>
              </w:rPr>
              <w:t>2.4 Состав и содержание работ по созданию системы</w:t>
            </w:r>
            <w:r>
              <w:rPr>
                <w:noProof/>
                <w:webHidden/>
              </w:rPr>
              <w:tab/>
            </w:r>
            <w:r>
              <w:rPr>
                <w:noProof/>
                <w:webHidden/>
              </w:rPr>
              <w:fldChar w:fldCharType="begin"/>
            </w:r>
            <w:r>
              <w:rPr>
                <w:noProof/>
                <w:webHidden/>
              </w:rPr>
              <w:instrText xml:space="preserve"> PAGEREF _Toc73364160 \h </w:instrText>
            </w:r>
            <w:r>
              <w:rPr>
                <w:noProof/>
                <w:webHidden/>
              </w:rPr>
            </w:r>
            <w:r>
              <w:rPr>
                <w:noProof/>
                <w:webHidden/>
              </w:rPr>
              <w:fldChar w:fldCharType="separate"/>
            </w:r>
            <w:r>
              <w:rPr>
                <w:noProof/>
                <w:webHidden/>
              </w:rPr>
              <w:t>33</w:t>
            </w:r>
            <w:r>
              <w:rPr>
                <w:noProof/>
                <w:webHidden/>
              </w:rPr>
              <w:fldChar w:fldCharType="end"/>
            </w:r>
          </w:hyperlink>
        </w:p>
        <w:p w14:paraId="106B33DA"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61" w:history="1">
            <w:r w:rsidRPr="00B41736">
              <w:rPr>
                <w:rStyle w:val="ac"/>
                <w:rFonts w:eastAsia="Times New Roman"/>
                <w:noProof/>
                <w:lang w:eastAsia="ru-RU"/>
              </w:rPr>
              <w:t>2.5 Нормативные документы</w:t>
            </w:r>
            <w:r>
              <w:rPr>
                <w:noProof/>
                <w:webHidden/>
              </w:rPr>
              <w:tab/>
            </w:r>
            <w:r>
              <w:rPr>
                <w:noProof/>
                <w:webHidden/>
              </w:rPr>
              <w:fldChar w:fldCharType="begin"/>
            </w:r>
            <w:r>
              <w:rPr>
                <w:noProof/>
                <w:webHidden/>
              </w:rPr>
              <w:instrText xml:space="preserve"> PAGEREF _Toc73364161 \h </w:instrText>
            </w:r>
            <w:r>
              <w:rPr>
                <w:noProof/>
                <w:webHidden/>
              </w:rPr>
            </w:r>
            <w:r>
              <w:rPr>
                <w:noProof/>
                <w:webHidden/>
              </w:rPr>
              <w:fldChar w:fldCharType="separate"/>
            </w:r>
            <w:r>
              <w:rPr>
                <w:noProof/>
                <w:webHidden/>
              </w:rPr>
              <w:t>33</w:t>
            </w:r>
            <w:r>
              <w:rPr>
                <w:noProof/>
                <w:webHidden/>
              </w:rPr>
              <w:fldChar w:fldCharType="end"/>
            </w:r>
          </w:hyperlink>
        </w:p>
        <w:p w14:paraId="7BB0F913"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62" w:history="1">
            <w:r w:rsidRPr="00B41736">
              <w:rPr>
                <w:rStyle w:val="ac"/>
                <w:noProof/>
              </w:rPr>
              <w:t>2.6 Требования к сроку и/или объему предоставления гарантий качества товара/ работ/ услуг, к обслуживанию товара, к расходам на эксплу</w:t>
            </w:r>
            <w:r w:rsidRPr="00B41736">
              <w:rPr>
                <w:rStyle w:val="ac"/>
                <w:noProof/>
              </w:rPr>
              <w:t>а</w:t>
            </w:r>
            <w:r w:rsidRPr="00B41736">
              <w:rPr>
                <w:rStyle w:val="ac"/>
                <w:noProof/>
              </w:rPr>
              <w:t>тацию товара</w:t>
            </w:r>
            <w:r>
              <w:rPr>
                <w:noProof/>
                <w:webHidden/>
              </w:rPr>
              <w:tab/>
            </w:r>
            <w:r>
              <w:rPr>
                <w:noProof/>
                <w:webHidden/>
              </w:rPr>
              <w:fldChar w:fldCharType="begin"/>
            </w:r>
            <w:r>
              <w:rPr>
                <w:noProof/>
                <w:webHidden/>
              </w:rPr>
              <w:instrText xml:space="preserve"> PAGEREF _Toc73364162 \h </w:instrText>
            </w:r>
            <w:r>
              <w:rPr>
                <w:noProof/>
                <w:webHidden/>
              </w:rPr>
            </w:r>
            <w:r>
              <w:rPr>
                <w:noProof/>
                <w:webHidden/>
              </w:rPr>
              <w:fldChar w:fldCharType="separate"/>
            </w:r>
            <w:r>
              <w:rPr>
                <w:noProof/>
                <w:webHidden/>
              </w:rPr>
              <w:t>34</w:t>
            </w:r>
            <w:r>
              <w:rPr>
                <w:noProof/>
                <w:webHidden/>
              </w:rPr>
              <w:fldChar w:fldCharType="end"/>
            </w:r>
          </w:hyperlink>
        </w:p>
        <w:p w14:paraId="4F5047A9"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63" w:history="1">
            <w:r w:rsidRPr="00B41736">
              <w:rPr>
                <w:rStyle w:val="ac"/>
                <w:noProof/>
              </w:rPr>
              <w:t>2.7 Требования к участникам Процедуры закупки, устанавливаемые в соответствии с законодательством Российской Федерации к лицам, осуществляющим поставку товаров, выполнение работ, оказание услуг, явл</w:t>
            </w:r>
            <w:r w:rsidRPr="00B41736">
              <w:rPr>
                <w:rStyle w:val="ac"/>
                <w:noProof/>
              </w:rPr>
              <w:t>я</w:t>
            </w:r>
            <w:r w:rsidRPr="00B41736">
              <w:rPr>
                <w:rStyle w:val="ac"/>
                <w:noProof/>
              </w:rPr>
              <w:t>ющихся предметом торгов (лицензии, свидетельство СРО и т.д.)</w:t>
            </w:r>
            <w:r>
              <w:rPr>
                <w:noProof/>
                <w:webHidden/>
              </w:rPr>
              <w:tab/>
            </w:r>
            <w:r>
              <w:rPr>
                <w:noProof/>
                <w:webHidden/>
              </w:rPr>
              <w:fldChar w:fldCharType="begin"/>
            </w:r>
            <w:r>
              <w:rPr>
                <w:noProof/>
                <w:webHidden/>
              </w:rPr>
              <w:instrText xml:space="preserve"> PAGEREF _Toc73364163 \h </w:instrText>
            </w:r>
            <w:r>
              <w:rPr>
                <w:noProof/>
                <w:webHidden/>
              </w:rPr>
            </w:r>
            <w:r>
              <w:rPr>
                <w:noProof/>
                <w:webHidden/>
              </w:rPr>
              <w:fldChar w:fldCharType="separate"/>
            </w:r>
            <w:r>
              <w:rPr>
                <w:noProof/>
                <w:webHidden/>
              </w:rPr>
              <w:t>34</w:t>
            </w:r>
            <w:r>
              <w:rPr>
                <w:noProof/>
                <w:webHidden/>
              </w:rPr>
              <w:fldChar w:fldCharType="end"/>
            </w:r>
          </w:hyperlink>
        </w:p>
        <w:p w14:paraId="55D9FEAD"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64" w:history="1">
            <w:r w:rsidRPr="00B41736">
              <w:rPr>
                <w:rStyle w:val="ac"/>
                <w:noProof/>
              </w:rPr>
              <w:t>2.8 Требования к качеству работ и материалов</w:t>
            </w:r>
            <w:r>
              <w:rPr>
                <w:noProof/>
                <w:webHidden/>
              </w:rPr>
              <w:tab/>
            </w:r>
            <w:r>
              <w:rPr>
                <w:noProof/>
                <w:webHidden/>
              </w:rPr>
              <w:fldChar w:fldCharType="begin"/>
            </w:r>
            <w:r>
              <w:rPr>
                <w:noProof/>
                <w:webHidden/>
              </w:rPr>
              <w:instrText xml:space="preserve"> PAGEREF _Toc73364164 \h </w:instrText>
            </w:r>
            <w:r>
              <w:rPr>
                <w:noProof/>
                <w:webHidden/>
              </w:rPr>
            </w:r>
            <w:r>
              <w:rPr>
                <w:noProof/>
                <w:webHidden/>
              </w:rPr>
              <w:fldChar w:fldCharType="separate"/>
            </w:r>
            <w:r>
              <w:rPr>
                <w:noProof/>
                <w:webHidden/>
              </w:rPr>
              <w:t>34</w:t>
            </w:r>
            <w:r>
              <w:rPr>
                <w:noProof/>
                <w:webHidden/>
              </w:rPr>
              <w:fldChar w:fldCharType="end"/>
            </w:r>
          </w:hyperlink>
        </w:p>
        <w:p w14:paraId="270C1C59"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65" w:history="1">
            <w:r w:rsidRPr="00B41736">
              <w:rPr>
                <w:rStyle w:val="ac"/>
                <w:noProof/>
              </w:rPr>
              <w:t>2.9 Требования к условиям производства работ и материалов</w:t>
            </w:r>
            <w:r>
              <w:rPr>
                <w:noProof/>
                <w:webHidden/>
              </w:rPr>
              <w:tab/>
            </w:r>
            <w:r>
              <w:rPr>
                <w:noProof/>
                <w:webHidden/>
              </w:rPr>
              <w:fldChar w:fldCharType="begin"/>
            </w:r>
            <w:r>
              <w:rPr>
                <w:noProof/>
                <w:webHidden/>
              </w:rPr>
              <w:instrText xml:space="preserve"> PAGEREF _Toc73364165 \h </w:instrText>
            </w:r>
            <w:r>
              <w:rPr>
                <w:noProof/>
                <w:webHidden/>
              </w:rPr>
            </w:r>
            <w:r>
              <w:rPr>
                <w:noProof/>
                <w:webHidden/>
              </w:rPr>
              <w:fldChar w:fldCharType="separate"/>
            </w:r>
            <w:r>
              <w:rPr>
                <w:noProof/>
                <w:webHidden/>
              </w:rPr>
              <w:t>35</w:t>
            </w:r>
            <w:r>
              <w:rPr>
                <w:noProof/>
                <w:webHidden/>
              </w:rPr>
              <w:fldChar w:fldCharType="end"/>
            </w:r>
          </w:hyperlink>
        </w:p>
        <w:p w14:paraId="16A85295"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66" w:history="1">
            <w:r w:rsidRPr="00B41736">
              <w:rPr>
                <w:rStyle w:val="ac"/>
                <w:noProof/>
              </w:rPr>
              <w:t>2.10 Обоснованные особые условия, необходимые для включения в проект Договора</w:t>
            </w:r>
            <w:r>
              <w:rPr>
                <w:noProof/>
                <w:webHidden/>
              </w:rPr>
              <w:tab/>
            </w:r>
            <w:r>
              <w:rPr>
                <w:noProof/>
                <w:webHidden/>
              </w:rPr>
              <w:fldChar w:fldCharType="begin"/>
            </w:r>
            <w:r>
              <w:rPr>
                <w:noProof/>
                <w:webHidden/>
              </w:rPr>
              <w:instrText xml:space="preserve"> PAGEREF _Toc73364166 \h </w:instrText>
            </w:r>
            <w:r>
              <w:rPr>
                <w:noProof/>
                <w:webHidden/>
              </w:rPr>
            </w:r>
            <w:r>
              <w:rPr>
                <w:noProof/>
                <w:webHidden/>
              </w:rPr>
              <w:fldChar w:fldCharType="separate"/>
            </w:r>
            <w:r>
              <w:rPr>
                <w:noProof/>
                <w:webHidden/>
              </w:rPr>
              <w:t>35</w:t>
            </w:r>
            <w:r>
              <w:rPr>
                <w:noProof/>
                <w:webHidden/>
              </w:rPr>
              <w:fldChar w:fldCharType="end"/>
            </w:r>
          </w:hyperlink>
        </w:p>
        <w:p w14:paraId="5274E636" w14:textId="77777777" w:rsidR="005E13C4" w:rsidRDefault="005E13C4">
          <w:pPr>
            <w:pStyle w:val="12"/>
            <w:rPr>
              <w:rFonts w:asciiTheme="minorHAnsi" w:eastAsiaTheme="minorEastAsia" w:hAnsiTheme="minorHAnsi"/>
              <w:noProof/>
              <w:sz w:val="22"/>
              <w:lang w:eastAsia="ru-RU"/>
            </w:rPr>
          </w:pPr>
          <w:hyperlink w:anchor="_Toc73364167" w:history="1">
            <w:r w:rsidRPr="00B41736">
              <w:rPr>
                <w:rStyle w:val="ac"/>
                <w:noProof/>
              </w:rPr>
              <w:t>3</w:t>
            </w:r>
            <w:r>
              <w:rPr>
                <w:rFonts w:asciiTheme="minorHAnsi" w:eastAsiaTheme="minorEastAsia" w:hAnsiTheme="minorHAnsi"/>
                <w:noProof/>
                <w:sz w:val="22"/>
                <w:lang w:eastAsia="ru-RU"/>
              </w:rPr>
              <w:tab/>
            </w:r>
            <w:r w:rsidRPr="00B41736">
              <w:rPr>
                <w:rStyle w:val="ac"/>
                <w:noProof/>
              </w:rPr>
              <w:t>Анализ аналогов</w:t>
            </w:r>
            <w:r>
              <w:rPr>
                <w:noProof/>
                <w:webHidden/>
              </w:rPr>
              <w:tab/>
            </w:r>
            <w:r>
              <w:rPr>
                <w:noProof/>
                <w:webHidden/>
              </w:rPr>
              <w:fldChar w:fldCharType="begin"/>
            </w:r>
            <w:r>
              <w:rPr>
                <w:noProof/>
                <w:webHidden/>
              </w:rPr>
              <w:instrText xml:space="preserve"> PAGEREF _Toc73364167 \h </w:instrText>
            </w:r>
            <w:r>
              <w:rPr>
                <w:noProof/>
                <w:webHidden/>
              </w:rPr>
            </w:r>
            <w:r>
              <w:rPr>
                <w:noProof/>
                <w:webHidden/>
              </w:rPr>
              <w:fldChar w:fldCharType="separate"/>
            </w:r>
            <w:r>
              <w:rPr>
                <w:noProof/>
                <w:webHidden/>
              </w:rPr>
              <w:t>36</w:t>
            </w:r>
            <w:r>
              <w:rPr>
                <w:noProof/>
                <w:webHidden/>
              </w:rPr>
              <w:fldChar w:fldCharType="end"/>
            </w:r>
          </w:hyperlink>
        </w:p>
        <w:p w14:paraId="69B0756A"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68" w:history="1">
            <w:r w:rsidRPr="00B41736">
              <w:rPr>
                <w:rStyle w:val="ac"/>
                <w:noProof/>
              </w:rPr>
              <w:t>3.1</w:t>
            </w:r>
            <w:r w:rsidRPr="00B41736">
              <w:rPr>
                <w:rStyle w:val="ac"/>
                <w:bCs/>
                <w:noProof/>
              </w:rPr>
              <w:t xml:space="preserve"> Аппаратно-программный комплекс шифрования “Континент”</w:t>
            </w:r>
            <w:r>
              <w:rPr>
                <w:noProof/>
                <w:webHidden/>
              </w:rPr>
              <w:tab/>
            </w:r>
            <w:r>
              <w:rPr>
                <w:noProof/>
                <w:webHidden/>
              </w:rPr>
              <w:fldChar w:fldCharType="begin"/>
            </w:r>
            <w:r>
              <w:rPr>
                <w:noProof/>
                <w:webHidden/>
              </w:rPr>
              <w:instrText xml:space="preserve"> PAGEREF _Toc73364168 \h </w:instrText>
            </w:r>
            <w:r>
              <w:rPr>
                <w:noProof/>
                <w:webHidden/>
              </w:rPr>
            </w:r>
            <w:r>
              <w:rPr>
                <w:noProof/>
                <w:webHidden/>
              </w:rPr>
              <w:fldChar w:fldCharType="separate"/>
            </w:r>
            <w:r>
              <w:rPr>
                <w:noProof/>
                <w:webHidden/>
              </w:rPr>
              <w:t>36</w:t>
            </w:r>
            <w:r>
              <w:rPr>
                <w:noProof/>
                <w:webHidden/>
              </w:rPr>
              <w:fldChar w:fldCharType="end"/>
            </w:r>
          </w:hyperlink>
        </w:p>
        <w:p w14:paraId="31954E82"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69" w:history="1">
            <w:r w:rsidRPr="00B41736">
              <w:rPr>
                <w:rStyle w:val="ac"/>
                <w:noProof/>
              </w:rPr>
              <w:t>3.2</w:t>
            </w:r>
            <w:r w:rsidRPr="00B41736">
              <w:rPr>
                <w:rStyle w:val="ac"/>
                <w:bCs/>
                <w:noProof/>
              </w:rPr>
              <w:t xml:space="preserve"> Программный комплекс “Signatura. СпецСвязь”</w:t>
            </w:r>
            <w:r>
              <w:rPr>
                <w:noProof/>
                <w:webHidden/>
              </w:rPr>
              <w:tab/>
            </w:r>
            <w:r>
              <w:rPr>
                <w:noProof/>
                <w:webHidden/>
              </w:rPr>
              <w:fldChar w:fldCharType="begin"/>
            </w:r>
            <w:r>
              <w:rPr>
                <w:noProof/>
                <w:webHidden/>
              </w:rPr>
              <w:instrText xml:space="preserve"> PAGEREF _Toc73364169 \h </w:instrText>
            </w:r>
            <w:r>
              <w:rPr>
                <w:noProof/>
                <w:webHidden/>
              </w:rPr>
            </w:r>
            <w:r>
              <w:rPr>
                <w:noProof/>
                <w:webHidden/>
              </w:rPr>
              <w:fldChar w:fldCharType="separate"/>
            </w:r>
            <w:r>
              <w:rPr>
                <w:noProof/>
                <w:webHidden/>
              </w:rPr>
              <w:t>37</w:t>
            </w:r>
            <w:r>
              <w:rPr>
                <w:noProof/>
                <w:webHidden/>
              </w:rPr>
              <w:fldChar w:fldCharType="end"/>
            </w:r>
          </w:hyperlink>
        </w:p>
        <w:p w14:paraId="47F19363"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70" w:history="1">
            <w:r w:rsidRPr="00B41736">
              <w:rPr>
                <w:rStyle w:val="ac"/>
                <w:noProof/>
              </w:rPr>
              <w:t>3.3</w:t>
            </w:r>
            <w:r w:rsidRPr="00B41736">
              <w:rPr>
                <w:rStyle w:val="ac"/>
                <w:bCs/>
                <w:noProof/>
              </w:rPr>
              <w:t xml:space="preserve"> Построение VPN сети ТЕЛЕДИСКОНТ</w:t>
            </w:r>
            <w:r>
              <w:rPr>
                <w:noProof/>
                <w:webHidden/>
              </w:rPr>
              <w:tab/>
            </w:r>
            <w:r>
              <w:rPr>
                <w:noProof/>
                <w:webHidden/>
              </w:rPr>
              <w:fldChar w:fldCharType="begin"/>
            </w:r>
            <w:r>
              <w:rPr>
                <w:noProof/>
                <w:webHidden/>
              </w:rPr>
              <w:instrText xml:space="preserve"> PAGEREF _Toc73364170 \h </w:instrText>
            </w:r>
            <w:r>
              <w:rPr>
                <w:noProof/>
                <w:webHidden/>
              </w:rPr>
            </w:r>
            <w:r>
              <w:rPr>
                <w:noProof/>
                <w:webHidden/>
              </w:rPr>
              <w:fldChar w:fldCharType="separate"/>
            </w:r>
            <w:r>
              <w:rPr>
                <w:noProof/>
                <w:webHidden/>
              </w:rPr>
              <w:t>38</w:t>
            </w:r>
            <w:r>
              <w:rPr>
                <w:noProof/>
                <w:webHidden/>
              </w:rPr>
              <w:fldChar w:fldCharType="end"/>
            </w:r>
          </w:hyperlink>
        </w:p>
        <w:p w14:paraId="19B025B8"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71" w:history="1">
            <w:r w:rsidRPr="00B41736">
              <w:rPr>
                <w:rStyle w:val="ac"/>
                <w:noProof/>
              </w:rPr>
              <w:t>3.4</w:t>
            </w:r>
            <w:r w:rsidRPr="00B41736">
              <w:rPr>
                <w:rStyle w:val="ac"/>
                <w:bCs/>
                <w:noProof/>
              </w:rPr>
              <w:t xml:space="preserve"> Аппаратно-программный комплекс ViPNet Custom</w:t>
            </w:r>
            <w:r>
              <w:rPr>
                <w:noProof/>
                <w:webHidden/>
              </w:rPr>
              <w:tab/>
            </w:r>
            <w:r>
              <w:rPr>
                <w:noProof/>
                <w:webHidden/>
              </w:rPr>
              <w:fldChar w:fldCharType="begin"/>
            </w:r>
            <w:r>
              <w:rPr>
                <w:noProof/>
                <w:webHidden/>
              </w:rPr>
              <w:instrText xml:space="preserve"> PAGEREF _Toc73364171 \h </w:instrText>
            </w:r>
            <w:r>
              <w:rPr>
                <w:noProof/>
                <w:webHidden/>
              </w:rPr>
            </w:r>
            <w:r>
              <w:rPr>
                <w:noProof/>
                <w:webHidden/>
              </w:rPr>
              <w:fldChar w:fldCharType="separate"/>
            </w:r>
            <w:r>
              <w:rPr>
                <w:noProof/>
                <w:webHidden/>
              </w:rPr>
              <w:t>39</w:t>
            </w:r>
            <w:r>
              <w:rPr>
                <w:noProof/>
                <w:webHidden/>
              </w:rPr>
              <w:fldChar w:fldCharType="end"/>
            </w:r>
          </w:hyperlink>
        </w:p>
        <w:p w14:paraId="15A3B4C6"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72" w:history="1">
            <w:r w:rsidRPr="00B41736">
              <w:rPr>
                <w:rStyle w:val="ac"/>
                <w:noProof/>
              </w:rPr>
              <w:t>3.5 Корпоративный мессенджер “</w:t>
            </w:r>
            <w:r w:rsidRPr="00B41736">
              <w:rPr>
                <w:rStyle w:val="ac"/>
                <w:noProof/>
                <w:lang w:val="en-US"/>
              </w:rPr>
              <w:t>eXpress</w:t>
            </w:r>
            <w:r w:rsidRPr="00B41736">
              <w:rPr>
                <w:rStyle w:val="ac"/>
                <w:noProof/>
              </w:rPr>
              <w:t>”</w:t>
            </w:r>
            <w:r>
              <w:rPr>
                <w:noProof/>
                <w:webHidden/>
              </w:rPr>
              <w:tab/>
            </w:r>
            <w:r>
              <w:rPr>
                <w:noProof/>
                <w:webHidden/>
              </w:rPr>
              <w:fldChar w:fldCharType="begin"/>
            </w:r>
            <w:r>
              <w:rPr>
                <w:noProof/>
                <w:webHidden/>
              </w:rPr>
              <w:instrText xml:space="preserve"> PAGEREF _Toc73364172 \h </w:instrText>
            </w:r>
            <w:r>
              <w:rPr>
                <w:noProof/>
                <w:webHidden/>
              </w:rPr>
            </w:r>
            <w:r>
              <w:rPr>
                <w:noProof/>
                <w:webHidden/>
              </w:rPr>
              <w:fldChar w:fldCharType="separate"/>
            </w:r>
            <w:r>
              <w:rPr>
                <w:noProof/>
                <w:webHidden/>
              </w:rPr>
              <w:t>40</w:t>
            </w:r>
            <w:r>
              <w:rPr>
                <w:noProof/>
                <w:webHidden/>
              </w:rPr>
              <w:fldChar w:fldCharType="end"/>
            </w:r>
          </w:hyperlink>
        </w:p>
        <w:p w14:paraId="445ADADC"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73" w:history="1">
            <w:r w:rsidRPr="00B41736">
              <w:rPr>
                <w:rStyle w:val="ac"/>
                <w:noProof/>
              </w:rPr>
              <w:t>3.6 Омниканальный сервис рассылок “SMS-Uslugi”</w:t>
            </w:r>
            <w:r>
              <w:rPr>
                <w:noProof/>
                <w:webHidden/>
              </w:rPr>
              <w:tab/>
            </w:r>
            <w:r>
              <w:rPr>
                <w:noProof/>
                <w:webHidden/>
              </w:rPr>
              <w:fldChar w:fldCharType="begin"/>
            </w:r>
            <w:r>
              <w:rPr>
                <w:noProof/>
                <w:webHidden/>
              </w:rPr>
              <w:instrText xml:space="preserve"> PAGEREF _Toc73364173 \h </w:instrText>
            </w:r>
            <w:r>
              <w:rPr>
                <w:noProof/>
                <w:webHidden/>
              </w:rPr>
            </w:r>
            <w:r>
              <w:rPr>
                <w:noProof/>
                <w:webHidden/>
              </w:rPr>
              <w:fldChar w:fldCharType="separate"/>
            </w:r>
            <w:r>
              <w:rPr>
                <w:noProof/>
                <w:webHidden/>
              </w:rPr>
              <w:t>41</w:t>
            </w:r>
            <w:r>
              <w:rPr>
                <w:noProof/>
                <w:webHidden/>
              </w:rPr>
              <w:fldChar w:fldCharType="end"/>
            </w:r>
          </w:hyperlink>
        </w:p>
        <w:p w14:paraId="6C8AF5F9"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74" w:history="1">
            <w:r w:rsidRPr="00B41736">
              <w:rPr>
                <w:rStyle w:val="ac"/>
                <w:noProof/>
              </w:rPr>
              <w:t>3.7 Результаты анализа</w:t>
            </w:r>
            <w:r>
              <w:rPr>
                <w:noProof/>
                <w:webHidden/>
              </w:rPr>
              <w:tab/>
            </w:r>
            <w:r>
              <w:rPr>
                <w:noProof/>
                <w:webHidden/>
              </w:rPr>
              <w:fldChar w:fldCharType="begin"/>
            </w:r>
            <w:r>
              <w:rPr>
                <w:noProof/>
                <w:webHidden/>
              </w:rPr>
              <w:instrText xml:space="preserve"> PAGEREF _Toc73364174 \h </w:instrText>
            </w:r>
            <w:r>
              <w:rPr>
                <w:noProof/>
                <w:webHidden/>
              </w:rPr>
            </w:r>
            <w:r>
              <w:rPr>
                <w:noProof/>
                <w:webHidden/>
              </w:rPr>
              <w:fldChar w:fldCharType="separate"/>
            </w:r>
            <w:r>
              <w:rPr>
                <w:noProof/>
                <w:webHidden/>
              </w:rPr>
              <w:t>42</w:t>
            </w:r>
            <w:r>
              <w:rPr>
                <w:noProof/>
                <w:webHidden/>
              </w:rPr>
              <w:fldChar w:fldCharType="end"/>
            </w:r>
          </w:hyperlink>
        </w:p>
        <w:p w14:paraId="2A0B394F" w14:textId="77777777" w:rsidR="005E13C4" w:rsidRDefault="005E13C4">
          <w:pPr>
            <w:pStyle w:val="12"/>
            <w:rPr>
              <w:rFonts w:asciiTheme="minorHAnsi" w:eastAsiaTheme="minorEastAsia" w:hAnsiTheme="minorHAnsi"/>
              <w:noProof/>
              <w:sz w:val="22"/>
              <w:lang w:eastAsia="ru-RU"/>
            </w:rPr>
          </w:pPr>
          <w:hyperlink w:anchor="_Toc73364175" w:history="1">
            <w:r w:rsidRPr="00B41736">
              <w:rPr>
                <w:rStyle w:val="ac"/>
                <w:noProof/>
                <w:lang w:bidi="ru-RU"/>
              </w:rPr>
              <w:t>4</w:t>
            </w:r>
            <w:r>
              <w:rPr>
                <w:rFonts w:asciiTheme="minorHAnsi" w:eastAsiaTheme="minorEastAsia" w:hAnsiTheme="minorHAnsi"/>
                <w:noProof/>
                <w:sz w:val="22"/>
                <w:lang w:eastAsia="ru-RU"/>
              </w:rPr>
              <w:tab/>
            </w:r>
            <w:r w:rsidRPr="00B41736">
              <w:rPr>
                <w:rStyle w:val="ac"/>
                <w:noProof/>
                <w:lang w:bidi="ru-RU"/>
              </w:rPr>
              <w:t>Проектирование программного модуля для защиты информации при ее передачи</w:t>
            </w:r>
            <w:r>
              <w:rPr>
                <w:noProof/>
                <w:webHidden/>
              </w:rPr>
              <w:tab/>
            </w:r>
            <w:r>
              <w:rPr>
                <w:noProof/>
                <w:webHidden/>
              </w:rPr>
              <w:fldChar w:fldCharType="begin"/>
            </w:r>
            <w:r>
              <w:rPr>
                <w:noProof/>
                <w:webHidden/>
              </w:rPr>
              <w:instrText xml:space="preserve"> PAGEREF _Toc73364175 \h </w:instrText>
            </w:r>
            <w:r>
              <w:rPr>
                <w:noProof/>
                <w:webHidden/>
              </w:rPr>
            </w:r>
            <w:r>
              <w:rPr>
                <w:noProof/>
                <w:webHidden/>
              </w:rPr>
              <w:fldChar w:fldCharType="separate"/>
            </w:r>
            <w:r>
              <w:rPr>
                <w:noProof/>
                <w:webHidden/>
              </w:rPr>
              <w:t>44</w:t>
            </w:r>
            <w:r>
              <w:rPr>
                <w:noProof/>
                <w:webHidden/>
              </w:rPr>
              <w:fldChar w:fldCharType="end"/>
            </w:r>
          </w:hyperlink>
        </w:p>
        <w:p w14:paraId="0BA25C40"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76" w:history="1">
            <w:r w:rsidRPr="00B41736">
              <w:rPr>
                <w:rStyle w:val="ac"/>
                <w:noProof/>
                <w:lang w:bidi="ru-RU"/>
              </w:rPr>
              <w:t>4.1 Диаграмма вариантов использования</w:t>
            </w:r>
            <w:r>
              <w:rPr>
                <w:noProof/>
                <w:webHidden/>
              </w:rPr>
              <w:tab/>
            </w:r>
            <w:r>
              <w:rPr>
                <w:noProof/>
                <w:webHidden/>
              </w:rPr>
              <w:fldChar w:fldCharType="begin"/>
            </w:r>
            <w:r>
              <w:rPr>
                <w:noProof/>
                <w:webHidden/>
              </w:rPr>
              <w:instrText xml:space="preserve"> PAGEREF _Toc73364176 \h </w:instrText>
            </w:r>
            <w:r>
              <w:rPr>
                <w:noProof/>
                <w:webHidden/>
              </w:rPr>
            </w:r>
            <w:r>
              <w:rPr>
                <w:noProof/>
                <w:webHidden/>
              </w:rPr>
              <w:fldChar w:fldCharType="separate"/>
            </w:r>
            <w:r>
              <w:rPr>
                <w:noProof/>
                <w:webHidden/>
              </w:rPr>
              <w:t>44</w:t>
            </w:r>
            <w:r>
              <w:rPr>
                <w:noProof/>
                <w:webHidden/>
              </w:rPr>
              <w:fldChar w:fldCharType="end"/>
            </w:r>
          </w:hyperlink>
        </w:p>
        <w:p w14:paraId="6EB9C0D7"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77" w:history="1">
            <w:r w:rsidRPr="00B41736">
              <w:rPr>
                <w:rStyle w:val="ac"/>
                <w:noProof/>
                <w:lang w:val="en-US" w:bidi="ru-RU"/>
              </w:rPr>
              <w:t>4.2</w:t>
            </w:r>
            <w:r w:rsidRPr="00B41736">
              <w:rPr>
                <w:rStyle w:val="ac"/>
                <w:noProof/>
                <w:lang w:bidi="ru-RU"/>
              </w:rPr>
              <w:t xml:space="preserve"> Руководство пользователя</w:t>
            </w:r>
            <w:r>
              <w:rPr>
                <w:noProof/>
                <w:webHidden/>
              </w:rPr>
              <w:tab/>
            </w:r>
            <w:r>
              <w:rPr>
                <w:noProof/>
                <w:webHidden/>
              </w:rPr>
              <w:fldChar w:fldCharType="begin"/>
            </w:r>
            <w:r>
              <w:rPr>
                <w:noProof/>
                <w:webHidden/>
              </w:rPr>
              <w:instrText xml:space="preserve"> PAGEREF _Toc73364177 \h </w:instrText>
            </w:r>
            <w:r>
              <w:rPr>
                <w:noProof/>
                <w:webHidden/>
              </w:rPr>
            </w:r>
            <w:r>
              <w:rPr>
                <w:noProof/>
                <w:webHidden/>
              </w:rPr>
              <w:fldChar w:fldCharType="separate"/>
            </w:r>
            <w:r>
              <w:rPr>
                <w:noProof/>
                <w:webHidden/>
              </w:rPr>
              <w:t>44</w:t>
            </w:r>
            <w:r>
              <w:rPr>
                <w:noProof/>
                <w:webHidden/>
              </w:rPr>
              <w:fldChar w:fldCharType="end"/>
            </w:r>
          </w:hyperlink>
        </w:p>
        <w:p w14:paraId="6727DDC8" w14:textId="77777777" w:rsidR="005E13C4" w:rsidRDefault="005E13C4">
          <w:pPr>
            <w:pStyle w:val="12"/>
            <w:rPr>
              <w:rFonts w:asciiTheme="minorHAnsi" w:eastAsiaTheme="minorEastAsia" w:hAnsiTheme="minorHAnsi"/>
              <w:noProof/>
              <w:sz w:val="22"/>
              <w:lang w:eastAsia="ru-RU"/>
            </w:rPr>
          </w:pPr>
          <w:hyperlink w:anchor="_Toc73364178" w:history="1">
            <w:r w:rsidRPr="00B41736">
              <w:rPr>
                <w:rStyle w:val="ac"/>
                <w:noProof/>
                <w:lang w:bidi="ru-RU"/>
              </w:rPr>
              <w:t>5</w:t>
            </w:r>
            <w:r>
              <w:rPr>
                <w:rFonts w:asciiTheme="minorHAnsi" w:eastAsiaTheme="minorEastAsia" w:hAnsiTheme="minorHAnsi"/>
                <w:noProof/>
                <w:sz w:val="22"/>
                <w:lang w:eastAsia="ru-RU"/>
              </w:rPr>
              <w:tab/>
            </w:r>
            <w:r w:rsidRPr="00B41736">
              <w:rPr>
                <w:rStyle w:val="ac"/>
                <w:noProof/>
                <w:lang w:bidi="ru-RU"/>
              </w:rPr>
              <w:t>Безопасность жизнедеятельности. Защита от электромагнитных полей</w:t>
            </w:r>
            <w:r>
              <w:rPr>
                <w:noProof/>
                <w:webHidden/>
              </w:rPr>
              <w:tab/>
            </w:r>
            <w:r>
              <w:rPr>
                <w:noProof/>
                <w:webHidden/>
              </w:rPr>
              <w:fldChar w:fldCharType="begin"/>
            </w:r>
            <w:r>
              <w:rPr>
                <w:noProof/>
                <w:webHidden/>
              </w:rPr>
              <w:instrText xml:space="preserve"> PAGEREF _Toc73364178 \h </w:instrText>
            </w:r>
            <w:r>
              <w:rPr>
                <w:noProof/>
                <w:webHidden/>
              </w:rPr>
            </w:r>
            <w:r>
              <w:rPr>
                <w:noProof/>
                <w:webHidden/>
              </w:rPr>
              <w:fldChar w:fldCharType="separate"/>
            </w:r>
            <w:r>
              <w:rPr>
                <w:noProof/>
                <w:webHidden/>
              </w:rPr>
              <w:t>51</w:t>
            </w:r>
            <w:r>
              <w:rPr>
                <w:noProof/>
                <w:webHidden/>
              </w:rPr>
              <w:fldChar w:fldCharType="end"/>
            </w:r>
          </w:hyperlink>
        </w:p>
        <w:p w14:paraId="7F742E39"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79" w:history="1">
            <w:r w:rsidRPr="00B41736">
              <w:rPr>
                <w:rStyle w:val="ac"/>
                <w:noProof/>
                <w:lang w:bidi="ru-RU"/>
              </w:rPr>
              <w:t>5.1 Электромагнитные поля и излучения</w:t>
            </w:r>
            <w:r>
              <w:rPr>
                <w:noProof/>
                <w:webHidden/>
              </w:rPr>
              <w:tab/>
            </w:r>
            <w:r>
              <w:rPr>
                <w:noProof/>
                <w:webHidden/>
              </w:rPr>
              <w:fldChar w:fldCharType="begin"/>
            </w:r>
            <w:r>
              <w:rPr>
                <w:noProof/>
                <w:webHidden/>
              </w:rPr>
              <w:instrText xml:space="preserve"> PAGEREF _Toc73364179 \h </w:instrText>
            </w:r>
            <w:r>
              <w:rPr>
                <w:noProof/>
                <w:webHidden/>
              </w:rPr>
            </w:r>
            <w:r>
              <w:rPr>
                <w:noProof/>
                <w:webHidden/>
              </w:rPr>
              <w:fldChar w:fldCharType="separate"/>
            </w:r>
            <w:r>
              <w:rPr>
                <w:noProof/>
                <w:webHidden/>
              </w:rPr>
              <w:t>51</w:t>
            </w:r>
            <w:r>
              <w:rPr>
                <w:noProof/>
                <w:webHidden/>
              </w:rPr>
              <w:fldChar w:fldCharType="end"/>
            </w:r>
          </w:hyperlink>
        </w:p>
        <w:p w14:paraId="271E487B"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80" w:history="1">
            <w:r w:rsidRPr="00B41736">
              <w:rPr>
                <w:rStyle w:val="ac"/>
                <w:noProof/>
                <w:lang w:bidi="ru-RU"/>
              </w:rPr>
              <w:t>5.1.1 Природные ЭМП</w:t>
            </w:r>
            <w:r>
              <w:rPr>
                <w:noProof/>
                <w:webHidden/>
              </w:rPr>
              <w:tab/>
            </w:r>
            <w:r>
              <w:rPr>
                <w:noProof/>
                <w:webHidden/>
              </w:rPr>
              <w:fldChar w:fldCharType="begin"/>
            </w:r>
            <w:r>
              <w:rPr>
                <w:noProof/>
                <w:webHidden/>
              </w:rPr>
              <w:instrText xml:space="preserve"> PAGEREF _Toc73364180 \h </w:instrText>
            </w:r>
            <w:r>
              <w:rPr>
                <w:noProof/>
                <w:webHidden/>
              </w:rPr>
            </w:r>
            <w:r>
              <w:rPr>
                <w:noProof/>
                <w:webHidden/>
              </w:rPr>
              <w:fldChar w:fldCharType="separate"/>
            </w:r>
            <w:r>
              <w:rPr>
                <w:noProof/>
                <w:webHidden/>
              </w:rPr>
              <w:t>51</w:t>
            </w:r>
            <w:r>
              <w:rPr>
                <w:noProof/>
                <w:webHidden/>
              </w:rPr>
              <w:fldChar w:fldCharType="end"/>
            </w:r>
          </w:hyperlink>
        </w:p>
        <w:p w14:paraId="4FCF4F41" w14:textId="77777777" w:rsidR="005E13C4" w:rsidRDefault="005E13C4">
          <w:pPr>
            <w:pStyle w:val="32"/>
            <w:tabs>
              <w:tab w:val="right" w:leader="dot" w:pos="9346"/>
            </w:tabs>
            <w:rPr>
              <w:rFonts w:asciiTheme="minorHAnsi" w:eastAsiaTheme="minorEastAsia" w:hAnsiTheme="minorHAnsi"/>
              <w:noProof/>
              <w:sz w:val="22"/>
              <w:lang w:eastAsia="ru-RU"/>
            </w:rPr>
          </w:pPr>
          <w:hyperlink w:anchor="_Toc73364181" w:history="1">
            <w:r w:rsidRPr="00B41736">
              <w:rPr>
                <w:rStyle w:val="ac"/>
                <w:noProof/>
                <w:lang w:bidi="ru-RU"/>
              </w:rPr>
              <w:t>5.1.2 Антропогенные ЭМП</w:t>
            </w:r>
            <w:r>
              <w:rPr>
                <w:noProof/>
                <w:webHidden/>
              </w:rPr>
              <w:tab/>
            </w:r>
            <w:r>
              <w:rPr>
                <w:noProof/>
                <w:webHidden/>
              </w:rPr>
              <w:fldChar w:fldCharType="begin"/>
            </w:r>
            <w:r>
              <w:rPr>
                <w:noProof/>
                <w:webHidden/>
              </w:rPr>
              <w:instrText xml:space="preserve"> PAGEREF _Toc73364181 \h </w:instrText>
            </w:r>
            <w:r>
              <w:rPr>
                <w:noProof/>
                <w:webHidden/>
              </w:rPr>
            </w:r>
            <w:r>
              <w:rPr>
                <w:noProof/>
                <w:webHidden/>
              </w:rPr>
              <w:fldChar w:fldCharType="separate"/>
            </w:r>
            <w:r>
              <w:rPr>
                <w:noProof/>
                <w:webHidden/>
              </w:rPr>
              <w:t>51</w:t>
            </w:r>
            <w:r>
              <w:rPr>
                <w:noProof/>
                <w:webHidden/>
              </w:rPr>
              <w:fldChar w:fldCharType="end"/>
            </w:r>
          </w:hyperlink>
        </w:p>
        <w:p w14:paraId="5F204FC5"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82" w:history="1">
            <w:r w:rsidRPr="00B41736">
              <w:rPr>
                <w:rStyle w:val="ac"/>
                <w:noProof/>
                <w:lang w:bidi="ru-RU"/>
              </w:rPr>
              <w:t>5.2 Воздействие на человека и нормированные ЭМП</w:t>
            </w:r>
            <w:r>
              <w:rPr>
                <w:noProof/>
                <w:webHidden/>
              </w:rPr>
              <w:tab/>
            </w:r>
            <w:r>
              <w:rPr>
                <w:noProof/>
                <w:webHidden/>
              </w:rPr>
              <w:fldChar w:fldCharType="begin"/>
            </w:r>
            <w:r>
              <w:rPr>
                <w:noProof/>
                <w:webHidden/>
              </w:rPr>
              <w:instrText xml:space="preserve"> PAGEREF _Toc73364182 \h </w:instrText>
            </w:r>
            <w:r>
              <w:rPr>
                <w:noProof/>
                <w:webHidden/>
              </w:rPr>
            </w:r>
            <w:r>
              <w:rPr>
                <w:noProof/>
                <w:webHidden/>
              </w:rPr>
              <w:fldChar w:fldCharType="separate"/>
            </w:r>
            <w:r>
              <w:rPr>
                <w:noProof/>
                <w:webHidden/>
              </w:rPr>
              <w:t>52</w:t>
            </w:r>
            <w:r>
              <w:rPr>
                <w:noProof/>
                <w:webHidden/>
              </w:rPr>
              <w:fldChar w:fldCharType="end"/>
            </w:r>
          </w:hyperlink>
        </w:p>
        <w:p w14:paraId="75A12CA1"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83" w:history="1">
            <w:r w:rsidRPr="00B41736">
              <w:rPr>
                <w:rStyle w:val="ac"/>
                <w:noProof/>
                <w:lang w:bidi="ru-RU"/>
              </w:rPr>
              <w:t>5.3 Защита от статических полей и излучений промышленной частоты</w:t>
            </w:r>
            <w:r>
              <w:rPr>
                <w:noProof/>
                <w:webHidden/>
              </w:rPr>
              <w:tab/>
            </w:r>
            <w:r>
              <w:rPr>
                <w:noProof/>
                <w:webHidden/>
              </w:rPr>
              <w:fldChar w:fldCharType="begin"/>
            </w:r>
            <w:r>
              <w:rPr>
                <w:noProof/>
                <w:webHidden/>
              </w:rPr>
              <w:instrText xml:space="preserve"> PAGEREF _Toc73364183 \h </w:instrText>
            </w:r>
            <w:r>
              <w:rPr>
                <w:noProof/>
                <w:webHidden/>
              </w:rPr>
            </w:r>
            <w:r>
              <w:rPr>
                <w:noProof/>
                <w:webHidden/>
              </w:rPr>
              <w:fldChar w:fldCharType="separate"/>
            </w:r>
            <w:r>
              <w:rPr>
                <w:noProof/>
                <w:webHidden/>
              </w:rPr>
              <w:t>57</w:t>
            </w:r>
            <w:r>
              <w:rPr>
                <w:noProof/>
                <w:webHidden/>
              </w:rPr>
              <w:fldChar w:fldCharType="end"/>
            </w:r>
          </w:hyperlink>
        </w:p>
        <w:p w14:paraId="433A0430"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84" w:history="1">
            <w:r w:rsidRPr="00B41736">
              <w:rPr>
                <w:rStyle w:val="ac"/>
                <w:noProof/>
                <w:lang w:bidi="ru-RU"/>
              </w:rPr>
              <w:t>5.4 Средства защиты от ЭМИ радиочастот</w:t>
            </w:r>
            <w:r>
              <w:rPr>
                <w:noProof/>
                <w:webHidden/>
              </w:rPr>
              <w:tab/>
            </w:r>
            <w:r>
              <w:rPr>
                <w:noProof/>
                <w:webHidden/>
              </w:rPr>
              <w:fldChar w:fldCharType="begin"/>
            </w:r>
            <w:r>
              <w:rPr>
                <w:noProof/>
                <w:webHidden/>
              </w:rPr>
              <w:instrText xml:space="preserve"> PAGEREF _Toc73364184 \h </w:instrText>
            </w:r>
            <w:r>
              <w:rPr>
                <w:noProof/>
                <w:webHidden/>
              </w:rPr>
            </w:r>
            <w:r>
              <w:rPr>
                <w:noProof/>
                <w:webHidden/>
              </w:rPr>
              <w:fldChar w:fldCharType="separate"/>
            </w:r>
            <w:r>
              <w:rPr>
                <w:noProof/>
                <w:webHidden/>
              </w:rPr>
              <w:t>58</w:t>
            </w:r>
            <w:r>
              <w:rPr>
                <w:noProof/>
                <w:webHidden/>
              </w:rPr>
              <w:fldChar w:fldCharType="end"/>
            </w:r>
          </w:hyperlink>
        </w:p>
        <w:p w14:paraId="23BF8E44" w14:textId="77777777" w:rsidR="005E13C4" w:rsidRDefault="005E13C4">
          <w:pPr>
            <w:pStyle w:val="12"/>
            <w:rPr>
              <w:rFonts w:asciiTheme="minorHAnsi" w:eastAsiaTheme="minorEastAsia" w:hAnsiTheme="minorHAnsi"/>
              <w:noProof/>
              <w:sz w:val="22"/>
              <w:lang w:eastAsia="ru-RU"/>
            </w:rPr>
          </w:pPr>
          <w:hyperlink w:anchor="_Toc73364185" w:history="1">
            <w:r w:rsidRPr="00B41736">
              <w:rPr>
                <w:rStyle w:val="ac"/>
                <w:noProof/>
              </w:rPr>
              <w:t>6</w:t>
            </w:r>
            <w:r>
              <w:rPr>
                <w:rFonts w:asciiTheme="minorHAnsi" w:eastAsiaTheme="minorEastAsia" w:hAnsiTheme="minorHAnsi"/>
                <w:noProof/>
                <w:sz w:val="22"/>
                <w:lang w:eastAsia="ru-RU"/>
              </w:rPr>
              <w:tab/>
            </w:r>
            <w:r w:rsidRPr="00B41736">
              <w:rPr>
                <w:rStyle w:val="ac"/>
                <w:noProof/>
              </w:rPr>
              <w:t>Оценка экономической эффективности создания программного модуля для защиты информации</w:t>
            </w:r>
            <w:r>
              <w:rPr>
                <w:noProof/>
                <w:webHidden/>
              </w:rPr>
              <w:tab/>
            </w:r>
            <w:r>
              <w:rPr>
                <w:noProof/>
                <w:webHidden/>
              </w:rPr>
              <w:fldChar w:fldCharType="begin"/>
            </w:r>
            <w:r>
              <w:rPr>
                <w:noProof/>
                <w:webHidden/>
              </w:rPr>
              <w:instrText xml:space="preserve"> PAGEREF _Toc73364185 \h </w:instrText>
            </w:r>
            <w:r>
              <w:rPr>
                <w:noProof/>
                <w:webHidden/>
              </w:rPr>
            </w:r>
            <w:r>
              <w:rPr>
                <w:noProof/>
                <w:webHidden/>
              </w:rPr>
              <w:fldChar w:fldCharType="separate"/>
            </w:r>
            <w:r>
              <w:rPr>
                <w:noProof/>
                <w:webHidden/>
              </w:rPr>
              <w:t>61</w:t>
            </w:r>
            <w:r>
              <w:rPr>
                <w:noProof/>
                <w:webHidden/>
              </w:rPr>
              <w:fldChar w:fldCharType="end"/>
            </w:r>
          </w:hyperlink>
        </w:p>
        <w:p w14:paraId="06C17E9A"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86" w:history="1">
            <w:r w:rsidRPr="00B41736">
              <w:rPr>
                <w:rStyle w:val="ac"/>
                <w:noProof/>
              </w:rPr>
              <w:t>6.1 Характеристика проекта</w:t>
            </w:r>
            <w:r>
              <w:rPr>
                <w:noProof/>
                <w:webHidden/>
              </w:rPr>
              <w:tab/>
            </w:r>
            <w:r>
              <w:rPr>
                <w:noProof/>
                <w:webHidden/>
              </w:rPr>
              <w:fldChar w:fldCharType="begin"/>
            </w:r>
            <w:r>
              <w:rPr>
                <w:noProof/>
                <w:webHidden/>
              </w:rPr>
              <w:instrText xml:space="preserve"> PAGEREF _Toc73364186 \h </w:instrText>
            </w:r>
            <w:r>
              <w:rPr>
                <w:noProof/>
                <w:webHidden/>
              </w:rPr>
            </w:r>
            <w:r>
              <w:rPr>
                <w:noProof/>
                <w:webHidden/>
              </w:rPr>
              <w:fldChar w:fldCharType="separate"/>
            </w:r>
            <w:r>
              <w:rPr>
                <w:noProof/>
                <w:webHidden/>
              </w:rPr>
              <w:t>61</w:t>
            </w:r>
            <w:r>
              <w:rPr>
                <w:noProof/>
                <w:webHidden/>
              </w:rPr>
              <w:fldChar w:fldCharType="end"/>
            </w:r>
          </w:hyperlink>
        </w:p>
        <w:p w14:paraId="4822A0C1"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87" w:history="1">
            <w:r w:rsidRPr="00B41736">
              <w:rPr>
                <w:rStyle w:val="ac"/>
                <w:noProof/>
              </w:rPr>
              <w:t>6.2 Затраты на разработку</w:t>
            </w:r>
            <w:r>
              <w:rPr>
                <w:noProof/>
                <w:webHidden/>
              </w:rPr>
              <w:tab/>
            </w:r>
            <w:r>
              <w:rPr>
                <w:noProof/>
                <w:webHidden/>
              </w:rPr>
              <w:fldChar w:fldCharType="begin"/>
            </w:r>
            <w:r>
              <w:rPr>
                <w:noProof/>
                <w:webHidden/>
              </w:rPr>
              <w:instrText xml:space="preserve"> PAGEREF _Toc73364187 \h </w:instrText>
            </w:r>
            <w:r>
              <w:rPr>
                <w:noProof/>
                <w:webHidden/>
              </w:rPr>
            </w:r>
            <w:r>
              <w:rPr>
                <w:noProof/>
                <w:webHidden/>
              </w:rPr>
              <w:fldChar w:fldCharType="separate"/>
            </w:r>
            <w:r>
              <w:rPr>
                <w:noProof/>
                <w:webHidden/>
              </w:rPr>
              <w:t>62</w:t>
            </w:r>
            <w:r>
              <w:rPr>
                <w:noProof/>
                <w:webHidden/>
              </w:rPr>
              <w:fldChar w:fldCharType="end"/>
            </w:r>
          </w:hyperlink>
        </w:p>
        <w:p w14:paraId="737DD88A"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88" w:history="1">
            <w:r w:rsidRPr="00B41736">
              <w:rPr>
                <w:rStyle w:val="ac"/>
                <w:noProof/>
              </w:rPr>
              <w:t>6.3 Анализ затрат на разработку</w:t>
            </w:r>
            <w:r>
              <w:rPr>
                <w:noProof/>
                <w:webHidden/>
              </w:rPr>
              <w:tab/>
            </w:r>
            <w:r>
              <w:rPr>
                <w:noProof/>
                <w:webHidden/>
              </w:rPr>
              <w:fldChar w:fldCharType="begin"/>
            </w:r>
            <w:r>
              <w:rPr>
                <w:noProof/>
                <w:webHidden/>
              </w:rPr>
              <w:instrText xml:space="preserve"> PAGEREF _Toc73364188 \h </w:instrText>
            </w:r>
            <w:r>
              <w:rPr>
                <w:noProof/>
                <w:webHidden/>
              </w:rPr>
            </w:r>
            <w:r>
              <w:rPr>
                <w:noProof/>
                <w:webHidden/>
              </w:rPr>
              <w:fldChar w:fldCharType="separate"/>
            </w:r>
            <w:r>
              <w:rPr>
                <w:noProof/>
                <w:webHidden/>
              </w:rPr>
              <w:t>63</w:t>
            </w:r>
            <w:r>
              <w:rPr>
                <w:noProof/>
                <w:webHidden/>
              </w:rPr>
              <w:fldChar w:fldCharType="end"/>
            </w:r>
          </w:hyperlink>
        </w:p>
        <w:p w14:paraId="3DE90A76" w14:textId="77777777" w:rsidR="005E13C4" w:rsidRDefault="005E13C4">
          <w:pPr>
            <w:pStyle w:val="22"/>
            <w:tabs>
              <w:tab w:val="right" w:leader="dot" w:pos="9346"/>
            </w:tabs>
            <w:rPr>
              <w:rFonts w:asciiTheme="minorHAnsi" w:eastAsiaTheme="minorEastAsia" w:hAnsiTheme="minorHAnsi"/>
              <w:noProof/>
              <w:sz w:val="22"/>
              <w:lang w:eastAsia="ru-RU"/>
            </w:rPr>
          </w:pPr>
          <w:hyperlink w:anchor="_Toc73364189" w:history="1">
            <w:r w:rsidRPr="00B41736">
              <w:rPr>
                <w:rStyle w:val="ac"/>
                <w:noProof/>
              </w:rPr>
              <w:t>6.4 Расчет экономического эффекта</w:t>
            </w:r>
            <w:r>
              <w:rPr>
                <w:noProof/>
                <w:webHidden/>
              </w:rPr>
              <w:tab/>
            </w:r>
            <w:r>
              <w:rPr>
                <w:noProof/>
                <w:webHidden/>
              </w:rPr>
              <w:fldChar w:fldCharType="begin"/>
            </w:r>
            <w:r>
              <w:rPr>
                <w:noProof/>
                <w:webHidden/>
              </w:rPr>
              <w:instrText xml:space="preserve"> PAGEREF _Toc73364189 \h </w:instrText>
            </w:r>
            <w:r>
              <w:rPr>
                <w:noProof/>
                <w:webHidden/>
              </w:rPr>
            </w:r>
            <w:r>
              <w:rPr>
                <w:noProof/>
                <w:webHidden/>
              </w:rPr>
              <w:fldChar w:fldCharType="separate"/>
            </w:r>
            <w:r>
              <w:rPr>
                <w:noProof/>
                <w:webHidden/>
              </w:rPr>
              <w:t>69</w:t>
            </w:r>
            <w:r>
              <w:rPr>
                <w:noProof/>
                <w:webHidden/>
              </w:rPr>
              <w:fldChar w:fldCharType="end"/>
            </w:r>
          </w:hyperlink>
        </w:p>
        <w:p w14:paraId="30433319" w14:textId="77777777" w:rsidR="005E13C4" w:rsidRDefault="005E13C4">
          <w:pPr>
            <w:pStyle w:val="12"/>
            <w:rPr>
              <w:rFonts w:asciiTheme="minorHAnsi" w:eastAsiaTheme="minorEastAsia" w:hAnsiTheme="minorHAnsi"/>
              <w:noProof/>
              <w:sz w:val="22"/>
              <w:lang w:eastAsia="ru-RU"/>
            </w:rPr>
          </w:pPr>
          <w:hyperlink w:anchor="_Toc73364190" w:history="1">
            <w:r w:rsidRPr="00B41736">
              <w:rPr>
                <w:rStyle w:val="ac"/>
                <w:noProof/>
              </w:rPr>
              <w:t>Заключение</w:t>
            </w:r>
            <w:r>
              <w:rPr>
                <w:noProof/>
                <w:webHidden/>
              </w:rPr>
              <w:tab/>
            </w:r>
            <w:r>
              <w:rPr>
                <w:noProof/>
                <w:webHidden/>
              </w:rPr>
              <w:fldChar w:fldCharType="begin"/>
            </w:r>
            <w:r>
              <w:rPr>
                <w:noProof/>
                <w:webHidden/>
              </w:rPr>
              <w:instrText xml:space="preserve"> PAGEREF _Toc73364190 \h </w:instrText>
            </w:r>
            <w:r>
              <w:rPr>
                <w:noProof/>
                <w:webHidden/>
              </w:rPr>
            </w:r>
            <w:r>
              <w:rPr>
                <w:noProof/>
                <w:webHidden/>
              </w:rPr>
              <w:fldChar w:fldCharType="separate"/>
            </w:r>
            <w:r>
              <w:rPr>
                <w:noProof/>
                <w:webHidden/>
              </w:rPr>
              <w:t>71</w:t>
            </w:r>
            <w:r>
              <w:rPr>
                <w:noProof/>
                <w:webHidden/>
              </w:rPr>
              <w:fldChar w:fldCharType="end"/>
            </w:r>
          </w:hyperlink>
        </w:p>
        <w:p w14:paraId="1D0C24F2" w14:textId="77777777" w:rsidR="005E13C4" w:rsidRDefault="005E13C4">
          <w:pPr>
            <w:pStyle w:val="12"/>
            <w:rPr>
              <w:rFonts w:asciiTheme="minorHAnsi" w:eastAsiaTheme="minorEastAsia" w:hAnsiTheme="minorHAnsi"/>
              <w:noProof/>
              <w:sz w:val="22"/>
              <w:lang w:eastAsia="ru-RU"/>
            </w:rPr>
          </w:pPr>
          <w:hyperlink w:anchor="_Toc73364191" w:history="1">
            <w:r w:rsidRPr="00B41736">
              <w:rPr>
                <w:rStyle w:val="ac"/>
                <w:noProof/>
              </w:rPr>
              <w:t>Список используемых источников</w:t>
            </w:r>
            <w:r>
              <w:rPr>
                <w:noProof/>
                <w:webHidden/>
              </w:rPr>
              <w:tab/>
            </w:r>
            <w:r>
              <w:rPr>
                <w:noProof/>
                <w:webHidden/>
              </w:rPr>
              <w:fldChar w:fldCharType="begin"/>
            </w:r>
            <w:r>
              <w:rPr>
                <w:noProof/>
                <w:webHidden/>
              </w:rPr>
              <w:instrText xml:space="preserve"> PAGEREF _Toc73364191 \h </w:instrText>
            </w:r>
            <w:r>
              <w:rPr>
                <w:noProof/>
                <w:webHidden/>
              </w:rPr>
            </w:r>
            <w:r>
              <w:rPr>
                <w:noProof/>
                <w:webHidden/>
              </w:rPr>
              <w:fldChar w:fldCharType="separate"/>
            </w:r>
            <w:r>
              <w:rPr>
                <w:noProof/>
                <w:webHidden/>
              </w:rPr>
              <w:t>72</w:t>
            </w:r>
            <w:r>
              <w:rPr>
                <w:noProof/>
                <w:webHidden/>
              </w:rPr>
              <w:fldChar w:fldCharType="end"/>
            </w:r>
          </w:hyperlink>
        </w:p>
        <w:p w14:paraId="19602B57" w14:textId="7DE5A76D" w:rsidR="0087520B" w:rsidRDefault="0087520B" w:rsidP="00F07BA7">
          <w:pPr>
            <w:pStyle w:val="12"/>
          </w:pPr>
          <w:r>
            <w:rPr>
              <w:b/>
              <w:bCs/>
            </w:rPr>
            <w:fldChar w:fldCharType="end"/>
          </w:r>
        </w:p>
      </w:sdtContent>
    </w:sdt>
    <w:p w14:paraId="161C4F96" w14:textId="77777777" w:rsidR="00F82129" w:rsidRDefault="00F82129" w:rsidP="00025E9B">
      <w:pPr>
        <w:spacing w:before="100" w:beforeAutospacing="1" w:after="100" w:afterAutospacing="1"/>
        <w:rPr>
          <w:lang w:val="en-US"/>
        </w:rPr>
      </w:pPr>
      <w:r>
        <w:rPr>
          <w:lang w:val="en-US"/>
        </w:rPr>
        <w:br w:type="page"/>
      </w:r>
    </w:p>
    <w:p w14:paraId="1A10E8F9" w14:textId="77DDE161" w:rsidR="00025E9B" w:rsidRPr="006C623C" w:rsidRDefault="00025E9B" w:rsidP="00025E9B">
      <w:pPr>
        <w:spacing w:before="100" w:beforeAutospacing="1" w:after="100" w:afterAutospacing="1"/>
      </w:pPr>
      <w:r w:rsidRPr="00025E9B">
        <w:rPr>
          <w:lang w:val="en-US"/>
        </w:rPr>
        <w:lastRenderedPageBreak/>
        <w:t>Abstract</w:t>
      </w:r>
    </w:p>
    <w:p w14:paraId="143830C4" w14:textId="4D4BD437" w:rsidR="00025E9B" w:rsidRPr="006C623C" w:rsidRDefault="00025E9B" w:rsidP="00025E9B">
      <w:pPr>
        <w:spacing w:before="100" w:beforeAutospacing="1" w:after="100" w:afterAutospacing="1"/>
      </w:pPr>
      <w:r w:rsidRPr="00025E9B">
        <w:rPr>
          <w:lang w:val="en-US"/>
        </w:rPr>
        <w:t>Keywords</w:t>
      </w:r>
      <w:r w:rsidRPr="006C623C">
        <w:t xml:space="preserve">: </w:t>
      </w:r>
    </w:p>
    <w:p w14:paraId="5469DD1B" w14:textId="38D9BD19" w:rsidR="0032792F" w:rsidRPr="00CF1840" w:rsidRDefault="0032792F" w:rsidP="00FB7170">
      <w:pPr>
        <w:pStyle w:val="1"/>
        <w:numPr>
          <w:ilvl w:val="0"/>
          <w:numId w:val="0"/>
        </w:numPr>
        <w:spacing w:before="0" w:after="0"/>
        <w:ind w:left="425"/>
      </w:pPr>
      <w:bookmarkStart w:id="2" w:name="_Toc73364138"/>
      <w:r>
        <w:lastRenderedPageBreak/>
        <w:t>Введение</w:t>
      </w:r>
      <w:bookmarkEnd w:id="2"/>
    </w:p>
    <w:p w14:paraId="377DF7AD" w14:textId="77777777" w:rsidR="00AD10E4" w:rsidRPr="00AD10E4" w:rsidRDefault="00AD10E4" w:rsidP="00AD10E4">
      <w:pPr>
        <w:ind w:firstLine="426"/>
      </w:pPr>
      <w:r w:rsidRPr="00AD10E4">
        <w:t>Защита информации всегда была и остается актуальной ввиду ее важн</w:t>
      </w:r>
      <w:r w:rsidRPr="00AD10E4">
        <w:t>о</w:t>
      </w:r>
      <w:r w:rsidRPr="00AD10E4">
        <w:t>сти в различных сферах жизни человека, начиная от желания защитить свои личные тайны, заканчивая необходимостью защиты интересов целого гос</w:t>
      </w:r>
      <w:r w:rsidRPr="00AD10E4">
        <w:t>у</w:t>
      </w:r>
      <w:r w:rsidRPr="00AD10E4">
        <w:t>дарства.</w:t>
      </w:r>
    </w:p>
    <w:p w14:paraId="76936CB4" w14:textId="77777777" w:rsidR="00AD10E4" w:rsidRPr="00AD10E4" w:rsidRDefault="00AD10E4" w:rsidP="00AD10E4">
      <w:pPr>
        <w:ind w:firstLine="426"/>
      </w:pPr>
      <w:r w:rsidRPr="00AD10E4">
        <w:t>Во все времена главной опорой для действующей власти и успехом в в</w:t>
      </w:r>
      <w:r w:rsidRPr="00AD10E4">
        <w:t>е</w:t>
      </w:r>
      <w:r w:rsidRPr="00AD10E4">
        <w:t>дении войн была надежная и эффективно действующая связь. В то же время все, кто был заинтересован в этой самой связи, осознавали что произойдет, если их передаваемая информация попадет не в те руки, если враждебному государству станут известны важные секреты. Именно беспокойство за то, что недоброжелатели перехватят сообщение, послужило толчком к активн</w:t>
      </w:r>
      <w:r w:rsidRPr="00AD10E4">
        <w:t>о</w:t>
      </w:r>
      <w:r w:rsidRPr="00AD10E4">
        <w:t>му развитию шифрования как способа сокрытия содержания сообщения т</w:t>
      </w:r>
      <w:r w:rsidRPr="00AD10E4">
        <w:t>а</w:t>
      </w:r>
      <w:r w:rsidRPr="00AD10E4">
        <w:t>ким образом, чтобы доступ к нему мог иметь только тот, кому оно предн</w:t>
      </w:r>
      <w:r w:rsidRPr="00AD10E4">
        <w:t>а</w:t>
      </w:r>
      <w:r w:rsidRPr="00AD10E4">
        <w:t>значено.</w:t>
      </w:r>
    </w:p>
    <w:p w14:paraId="10BE32D3" w14:textId="77777777" w:rsidR="00AD10E4" w:rsidRPr="00AD10E4" w:rsidRDefault="00AD10E4" w:rsidP="00AD10E4">
      <w:pPr>
        <w:ind w:firstLine="426"/>
      </w:pPr>
      <w:r w:rsidRPr="00AD10E4">
        <w:t>Шифрование — это один из основных методов защиты нашей личной жизни и гарантии успешного функционирования цифрового рынка. Иску</w:t>
      </w:r>
      <w:r w:rsidRPr="00AD10E4">
        <w:t>с</w:t>
      </w:r>
      <w:r w:rsidRPr="00AD10E4">
        <w:t>ство тайной связи, также известное как криптография, дает вам замки и кл</w:t>
      </w:r>
      <w:r w:rsidRPr="00AD10E4">
        <w:t>ю</w:t>
      </w:r>
      <w:r w:rsidRPr="00AD10E4">
        <w:t>чи в век информационных технологий. Правда в том, что растущая необх</w:t>
      </w:r>
      <w:r w:rsidRPr="00AD10E4">
        <w:t>о</w:t>
      </w:r>
      <w:r w:rsidRPr="00AD10E4">
        <w:t>димость общества в криптографии вступает в противовес требованиям орг</w:t>
      </w:r>
      <w:r w:rsidRPr="00AD10E4">
        <w:t>а</w:t>
      </w:r>
      <w:r w:rsidRPr="00AD10E4">
        <w:t>нов безопасности государства. В связи со вступлением в новый двадцать первый век, защитники гражданских прав добиваются массового использов</w:t>
      </w:r>
      <w:r w:rsidRPr="00AD10E4">
        <w:t>а</w:t>
      </w:r>
      <w:r w:rsidRPr="00AD10E4">
        <w:t>ния криптографии для защиты прав человека на неприкосновенность личной жизни. Вместе с этим представители бизнеса, которым также необходима стойкая защита, обеспечивающая безопасности проводимых сделок, которые повсеместно осуществляются в стремительно развивающемся мире цифровой экономики. Вместе с этим представители правопорядка различных стран ок</w:t>
      </w:r>
      <w:r w:rsidRPr="00AD10E4">
        <w:t>а</w:t>
      </w:r>
      <w:r w:rsidRPr="00AD10E4">
        <w:t>зывают давление на правительства, добиваясь ограничения на использование криптографии. Из-за этого возникает вопрос выбора между правом на ли</w:t>
      </w:r>
      <w:r w:rsidRPr="00AD10E4">
        <w:t>ч</w:t>
      </w:r>
      <w:r w:rsidRPr="00AD10E4">
        <w:t>ную жизнь и эффективно действующей полицией, так как достижение ко</w:t>
      </w:r>
      <w:r w:rsidRPr="00AD10E4">
        <w:t>м</w:t>
      </w:r>
      <w:r w:rsidRPr="00AD10E4">
        <w:t>промисса в этой проблеме крайне сложно.</w:t>
      </w:r>
    </w:p>
    <w:p w14:paraId="6BB07ED3" w14:textId="77777777" w:rsidR="00AD10E4" w:rsidRPr="00AD10E4" w:rsidRDefault="00AD10E4" w:rsidP="00AD10E4">
      <w:pPr>
        <w:ind w:firstLine="426"/>
      </w:pPr>
      <w:r w:rsidRPr="00AD10E4">
        <w:lastRenderedPageBreak/>
        <w:t>Вместе с тем, что сегодня криптография оказывает большое влияние на действия простых людей, также нельзя не сказать и то, что военная крипт</w:t>
      </w:r>
      <w:r w:rsidRPr="00AD10E4">
        <w:t>о</w:t>
      </w:r>
      <w:r w:rsidRPr="00AD10E4">
        <w:t>графия остается приоритетным и важным вопросом. Здесь хочется добавить и то, что Первая мировая война считается “войной химиков” из-за того, что были впервые применены такие вещества как иприт и хлор. Вторая мировая война в свою очередь называется “войной физиков”, в связи с взрывом ато</w:t>
      </w:r>
      <w:r w:rsidRPr="00AD10E4">
        <w:t>м</w:t>
      </w:r>
      <w:r w:rsidRPr="00AD10E4">
        <w:t xml:space="preserve">ной бомбы. Таким же образом считают, что третья мировая война будет называться “войной математиков”, так как математики будут контролировать важнейшее оружие нашего времени — информацию. </w:t>
      </w:r>
    </w:p>
    <w:p w14:paraId="6CFE4B01" w14:textId="77777777" w:rsidR="00AD10E4" w:rsidRPr="00AD10E4" w:rsidRDefault="00AD10E4" w:rsidP="00AD10E4">
      <w:pPr>
        <w:ind w:firstLine="426"/>
      </w:pPr>
      <w:r w:rsidRPr="00AD10E4">
        <w:t>Саймон Сингх в своем произведении “Книга Шифров” говорил о том, что именно математиками создаются шифры, которые в дальнейшем использ</w:t>
      </w:r>
      <w:r w:rsidRPr="00AD10E4">
        <w:t>у</w:t>
      </w:r>
      <w:r w:rsidRPr="00AD10E4">
        <w:t>ются в военных целях, эти же математики играют главную роль, когда дело доходит до взлома уже вражеских шифров.</w:t>
      </w:r>
    </w:p>
    <w:p w14:paraId="729043FF" w14:textId="77777777" w:rsidR="00AD10E4" w:rsidRPr="00AD10E4" w:rsidRDefault="00AD10E4" w:rsidP="00AD10E4">
      <w:pPr>
        <w:ind w:firstLine="426"/>
      </w:pPr>
      <w:r w:rsidRPr="00AD10E4">
        <w:t>Говоря о начале применения первых шифрующих устройств, стоит уп</w:t>
      </w:r>
      <w:r w:rsidRPr="00AD10E4">
        <w:t>о</w:t>
      </w:r>
      <w:r w:rsidRPr="00AD10E4">
        <w:t>мянуть сциталу. Она впервые появилась в описании древнегреческого поэта Архилоха, жившего в 7 веке до н.э. Сцитала - это устройство, состоящее из двух одинаковых по толщине палок, которые и назывались сциталами и находились у собеседников. Для использования сциталы необходимо было плотно намотать на нее узкую полосу папируса, а затем нанести на нее текст сообщения. После этого полосу снимали и передавали другому собеседнику, которому оставалось только намотать папирус на сциталу и прочитать текст. Однако древнегреческим философом Аристотелем был придуман, метод о</w:t>
      </w:r>
      <w:r w:rsidRPr="00AD10E4">
        <w:t>б</w:t>
      </w:r>
      <w:r w:rsidRPr="00AD10E4">
        <w:t>хода защиты сциталы. Философ предложил наматывать перехваченный пе</w:t>
      </w:r>
      <w:r w:rsidRPr="00AD10E4">
        <w:t>р</w:t>
      </w:r>
      <w:r w:rsidRPr="00AD10E4">
        <w:t>гамент на длинный конус. Таким образом, в определенном месте текст соо</w:t>
      </w:r>
      <w:r w:rsidRPr="00AD10E4">
        <w:t>б</w:t>
      </w:r>
      <w:r w:rsidRPr="00AD10E4">
        <w:t>щения начинал приобретать смысл, тем самым можно было определить се</w:t>
      </w:r>
      <w:r w:rsidRPr="00AD10E4">
        <w:t>к</w:t>
      </w:r>
      <w:r w:rsidRPr="00AD10E4">
        <w:t>ретный ключ – диаметр сциталы, а значит, и расшифровать секретное посл</w:t>
      </w:r>
      <w:r w:rsidRPr="00AD10E4">
        <w:t>а</w:t>
      </w:r>
      <w:r w:rsidRPr="00AD10E4">
        <w:t>ние.</w:t>
      </w:r>
    </w:p>
    <w:p w14:paraId="238D775D" w14:textId="77777777" w:rsidR="00AD10E4" w:rsidRPr="00AD10E4" w:rsidRDefault="00AD10E4" w:rsidP="00AD10E4">
      <w:pPr>
        <w:ind w:firstLine="426"/>
      </w:pPr>
      <w:r w:rsidRPr="00AD10E4">
        <w:t>Наиболее известным и близким к современности является следующий пример – шифровальная машина “Энигма”, которая получила широкую и</w:t>
      </w:r>
      <w:r w:rsidRPr="00AD10E4">
        <w:t>з</w:t>
      </w:r>
      <w:r w:rsidRPr="00AD10E4">
        <w:t xml:space="preserve">вестность из-за использования ее во время Второй мировой войны силами </w:t>
      </w:r>
      <w:hyperlink r:id="rId9" w:tooltip="Гитлеровская Германия" w:history="1">
        <w:r w:rsidRPr="00AD10E4">
          <w:t>гитлеровской Германии</w:t>
        </w:r>
      </w:hyperlink>
      <w:r w:rsidRPr="00AD10E4">
        <w:t>. По аналогии с другими роторными машины, «Эни</w:t>
      </w:r>
      <w:r w:rsidRPr="00AD10E4">
        <w:t>г</w:t>
      </w:r>
      <w:r w:rsidRPr="00AD10E4">
        <w:t>ма» состояла из комбинации механических и электрических систем. Осно</w:t>
      </w:r>
      <w:r w:rsidRPr="00AD10E4">
        <w:t>в</w:t>
      </w:r>
      <w:r w:rsidRPr="00AD10E4">
        <w:t>ной принцип ее работы был в том, что  при каждом нажатии на клавиатуру самый правый ротор сдвигается на одну позицию, но при выполнении опр</w:t>
      </w:r>
      <w:r w:rsidRPr="00AD10E4">
        <w:t>е</w:t>
      </w:r>
      <w:r w:rsidRPr="00AD10E4">
        <w:t>делённых условиях сдвигались также и другие роторы. Движение роторов приводило к различным криптографическим преобразованиям при каждом следующем нажатии на клавишу клавиатуры. Для расшифровки сообщений, зашифрованных с помощью “Энигмы”,  была создана на основании матем</w:t>
      </w:r>
      <w:r w:rsidRPr="00AD10E4">
        <w:t>а</w:t>
      </w:r>
      <w:r w:rsidRPr="00AD10E4">
        <w:t xml:space="preserve">тической теории и методов обратной разработки специальная машина. Взлом принципа шифрования “Энигмы” оказал большое влияние на ход истории в целом и Второй мировой войны в частности. </w:t>
      </w:r>
    </w:p>
    <w:p w14:paraId="0528E9A7" w14:textId="77777777" w:rsidR="00AD10E4" w:rsidRPr="00AD10E4" w:rsidRDefault="00AD10E4" w:rsidP="00AD10E4">
      <w:pPr>
        <w:ind w:firstLine="426"/>
      </w:pPr>
      <w:r w:rsidRPr="00AD10E4">
        <w:t>На протяжении всего времени существования криптографии создатели шифров прилагали все свои усилия для того, чтобы сохранить секреты своих шифров в тайне, а дешифровальщики в свою очередь старались сделать все возможное, чтобы раскрыть эти секреты. Между двумя этими сторонами вс</w:t>
      </w:r>
      <w:r w:rsidRPr="00AD10E4">
        <w:t>е</w:t>
      </w:r>
      <w:r w:rsidRPr="00AD10E4">
        <w:t>гда шло острое противостояние. С приходом криптографии с открытым кл</w:t>
      </w:r>
      <w:r w:rsidRPr="00AD10E4">
        <w:t>ю</w:t>
      </w:r>
      <w:r w:rsidRPr="00AD10E4">
        <w:t>чом и политических споров вокруг использования стойкой криптографии наводит на мысли что к сегодняшнему дню в этом противостоянии, нес</w:t>
      </w:r>
      <w:r w:rsidRPr="00AD10E4">
        <w:t>о</w:t>
      </w:r>
      <w:r w:rsidRPr="00AD10E4">
        <w:t>мненно, побеждают криптографы.</w:t>
      </w:r>
    </w:p>
    <w:p w14:paraId="0D986E5C" w14:textId="77777777" w:rsidR="00AD10E4" w:rsidRPr="00AD10E4" w:rsidRDefault="00AD10E4" w:rsidP="00AD10E4">
      <w:pPr>
        <w:ind w:firstLine="426"/>
      </w:pPr>
      <w:r w:rsidRPr="00AD10E4">
        <w:t>Очевидно, что со временем и уровнем развития технологий способы з</w:t>
      </w:r>
      <w:r w:rsidRPr="00AD10E4">
        <w:t>а</w:t>
      </w:r>
      <w:r w:rsidRPr="00AD10E4">
        <w:t>щиты информации меняются. Большим толчком к этому послужило появл</w:t>
      </w:r>
      <w:r w:rsidRPr="00AD10E4">
        <w:t>е</w:t>
      </w:r>
      <w:r w:rsidRPr="00AD10E4">
        <w:t>ние компьютеров. Удобство в использовании и многозадачность этого вида техники привело к тому, что большая часть людей и предприятий предпоч</w:t>
      </w:r>
      <w:r w:rsidRPr="00AD10E4">
        <w:t>и</w:t>
      </w:r>
      <w:r w:rsidRPr="00AD10E4">
        <w:t>тают хранить свою информацию в электронном виде, вследствие чего во</w:t>
      </w:r>
      <w:r w:rsidRPr="00AD10E4">
        <w:t>з</w:t>
      </w:r>
      <w:r w:rsidRPr="00AD10E4">
        <w:t xml:space="preserve">никла потребность в защите этой информации. </w:t>
      </w:r>
    </w:p>
    <w:p w14:paraId="2BCE65DD" w14:textId="77777777" w:rsidR="00AD10E4" w:rsidRPr="00AD10E4" w:rsidRDefault="00AD10E4" w:rsidP="00AD10E4">
      <w:pPr>
        <w:ind w:firstLine="426"/>
      </w:pPr>
      <w:r w:rsidRPr="00AD10E4">
        <w:t>На сегодняшний день информация может не только помочь, но и навр</w:t>
      </w:r>
      <w:r w:rsidRPr="00AD10E4">
        <w:t>е</w:t>
      </w:r>
      <w:r w:rsidRPr="00AD10E4">
        <w:t>дить. Повсеместное использование локальных компьютерных сетей и об</w:t>
      </w:r>
      <w:r w:rsidRPr="00AD10E4">
        <w:t>ъ</w:t>
      </w:r>
      <w:r w:rsidRPr="00AD10E4">
        <w:t>единение их в глобальные сети увеличивает возможности их несанкционир</w:t>
      </w:r>
      <w:r w:rsidRPr="00AD10E4">
        <w:t>о</w:t>
      </w:r>
      <w:r w:rsidRPr="00AD10E4">
        <w:t>ванного использования. Все страны мира каждый день сталкиваются с пост</w:t>
      </w:r>
      <w:r w:rsidRPr="00AD10E4">
        <w:t>о</w:t>
      </w:r>
      <w:r w:rsidRPr="00AD10E4">
        <w:t xml:space="preserve">янным потоком “компьютерных” преступлений, что требует привлекать </w:t>
      </w:r>
      <w:r w:rsidRPr="00AD10E4">
        <w:lastRenderedPageBreak/>
        <w:t>больше внимания и сил для организации борьбы с этим видом преступлений. Основываясь на отчетах и прогнозах международной компании “Group-IB”, специализирующейся на предотвращении кибератак можно сделать вывод о том, что существенный размах компьютерные преступления получили в а</w:t>
      </w:r>
      <w:r w:rsidRPr="00AD10E4">
        <w:t>в</w:t>
      </w:r>
      <w:r w:rsidRPr="00AD10E4">
        <w:t>томатизированных банковских системах.</w:t>
      </w:r>
    </w:p>
    <w:p w14:paraId="282689BB" w14:textId="77777777" w:rsidR="00AD10E4" w:rsidRPr="00AD10E4" w:rsidRDefault="00AD10E4" w:rsidP="00AD10E4">
      <w:pPr>
        <w:ind w:firstLine="426"/>
      </w:pPr>
      <w:r w:rsidRPr="00AD10E4">
        <w:t>Повсеместная интеграция компьютеров увеличивает объем хранимой в электронном виде информации. С появлением локальных и глобальных сетей даже отсутствие непосредственного физического доступа к компьютеру не гарантирует сохранность хранящихся на нем ресурсов. Это влечет за собой появление все большего количества специализированных средств защиты информации, которые, как правило, ориентированы на решение только одной задачи обеспечения безопасности системы. Так, организациям, чтобы обе</w:t>
      </w:r>
      <w:r w:rsidRPr="00AD10E4">
        <w:t>с</w:t>
      </w:r>
      <w:r w:rsidRPr="00AD10E4">
        <w:t>печить защиту от "компьютерных" преступлений приходится реализовывать большой набор мер защиты информационных систем. Этот набор в Росси</w:t>
      </w:r>
      <w:r w:rsidRPr="00AD10E4">
        <w:t>й</w:t>
      </w:r>
      <w:r w:rsidRPr="00AD10E4">
        <w:t>ской Федерации устанавливают Государственные органы на основании Ф</w:t>
      </w:r>
      <w:r w:rsidRPr="00AD10E4">
        <w:t>е</w:t>
      </w:r>
      <w:r w:rsidRPr="00AD10E4">
        <w:t>деральных законов и подзаконных нормативных правовых актов.</w:t>
      </w:r>
    </w:p>
    <w:p w14:paraId="697E987B" w14:textId="77777777" w:rsidR="00AD10E4" w:rsidRPr="00AD10E4" w:rsidRDefault="00AD10E4" w:rsidP="00AD10E4">
      <w:pPr>
        <w:ind w:firstLine="426"/>
      </w:pPr>
      <w:r w:rsidRPr="00AD10E4">
        <w:t>Федеральный закон от 27.07.2006 N 149-ФЗ "Об информации, информ</w:t>
      </w:r>
      <w:r w:rsidRPr="00AD10E4">
        <w:t>а</w:t>
      </w:r>
      <w:r w:rsidRPr="00AD10E4">
        <w:t>ционных технологиях и о защите информации" (с изм. и доп., вступ. в силу с 20.03.2021) является одним из центральных документов сферы информац</w:t>
      </w:r>
      <w:r w:rsidRPr="00AD10E4">
        <w:t>и</w:t>
      </w:r>
      <w:r w:rsidRPr="00AD10E4">
        <w:t>онной безопасности в связи с тем, что он регулирует отношения, возника</w:t>
      </w:r>
      <w:r w:rsidRPr="00AD10E4">
        <w:t>ю</w:t>
      </w:r>
      <w:r w:rsidRPr="00AD10E4">
        <w:t>щие:</w:t>
      </w:r>
    </w:p>
    <w:p w14:paraId="38ACA6D0" w14:textId="77777777" w:rsidR="00AD10E4" w:rsidRPr="00AD10E4" w:rsidRDefault="00AD10E4" w:rsidP="00AD10E4">
      <w:pPr>
        <w:ind w:firstLine="426"/>
      </w:pPr>
      <w:r w:rsidRPr="00AD10E4">
        <w:t>При осуществлении права на поиск, получение, передачу, производство и распространение информации;</w:t>
      </w:r>
    </w:p>
    <w:p w14:paraId="52884444" w14:textId="77777777" w:rsidR="00AD10E4" w:rsidRPr="00AD10E4" w:rsidRDefault="00AD10E4" w:rsidP="00AD10E4">
      <w:pPr>
        <w:ind w:firstLine="426"/>
      </w:pPr>
      <w:bookmarkStart w:id="3" w:name="100011"/>
      <w:bookmarkEnd w:id="3"/>
      <w:r w:rsidRPr="00AD10E4">
        <w:t>При применении информационных технологий;</w:t>
      </w:r>
      <w:bookmarkStart w:id="4" w:name="100012"/>
      <w:bookmarkEnd w:id="4"/>
    </w:p>
    <w:p w14:paraId="50AFC237" w14:textId="77777777" w:rsidR="00AD10E4" w:rsidRPr="00AD10E4" w:rsidRDefault="00AD10E4" w:rsidP="00AD10E4">
      <w:pPr>
        <w:ind w:firstLine="426"/>
      </w:pPr>
      <w:r w:rsidRPr="00AD10E4">
        <w:t>При обеспечении защиты информации.</w:t>
      </w:r>
    </w:p>
    <w:p w14:paraId="01BA85D6" w14:textId="77777777" w:rsidR="00AD10E4" w:rsidRPr="00AD10E4" w:rsidRDefault="00AD10E4" w:rsidP="00AD10E4">
      <w:pPr>
        <w:ind w:firstLine="426"/>
      </w:pPr>
      <w:r w:rsidRPr="00AD10E4">
        <w:t>В свою очередь Федеральный закон "О персональных данных" от 27.07.2006 N 152-ФЗ регулируют отношения, связанные с обработкой перс</w:t>
      </w:r>
      <w:r w:rsidRPr="00AD10E4">
        <w:t>о</w:t>
      </w:r>
      <w:r w:rsidRPr="00AD10E4">
        <w:t>нальных данных, осуществляемой всеми федеральными органами госуда</w:t>
      </w:r>
      <w:r w:rsidRPr="00AD10E4">
        <w:t>р</w:t>
      </w:r>
      <w:r w:rsidRPr="00AD10E4">
        <w:t>ственной власти, органами местного самоуправления, юридическими и физ</w:t>
      </w:r>
      <w:r w:rsidRPr="00AD10E4">
        <w:t>и</w:t>
      </w:r>
      <w:r w:rsidRPr="00AD10E4">
        <w:t>ческими лицами с использованием средств автоматизации.</w:t>
      </w:r>
    </w:p>
    <w:p w14:paraId="6BAD0BA7" w14:textId="77777777" w:rsidR="00AD10E4" w:rsidRPr="00AD10E4" w:rsidRDefault="00AD10E4" w:rsidP="00AD10E4">
      <w:pPr>
        <w:ind w:firstLine="426"/>
      </w:pPr>
      <w:r w:rsidRPr="00AD10E4">
        <w:lastRenderedPageBreak/>
        <w:t>Федеральный закон "О безопасности критической информационной и</w:t>
      </w:r>
      <w:r w:rsidRPr="00AD10E4">
        <w:t>н</w:t>
      </w:r>
      <w:r w:rsidRPr="00AD10E4">
        <w:t>фраструктуры Российской Федерации" от 26.07.2017 N 187-ФЗ регулирует отношения в области обеспечения безопасности критической информацио</w:t>
      </w:r>
      <w:r w:rsidRPr="00AD10E4">
        <w:t>н</w:t>
      </w:r>
      <w:r w:rsidRPr="00AD10E4">
        <w:t>ной инфраструктуры Российской Федерации в целях ее устойчивого функц</w:t>
      </w:r>
      <w:r w:rsidRPr="00AD10E4">
        <w:t>и</w:t>
      </w:r>
      <w:r w:rsidRPr="00AD10E4">
        <w:t>онирования при проведении в отношении ее компьютерных атак, определяет основные понятия, связанные со сферой деятельности этого закона.</w:t>
      </w:r>
    </w:p>
    <w:p w14:paraId="68A4E640" w14:textId="77777777" w:rsidR="00AD10E4" w:rsidRPr="00AD10E4" w:rsidRDefault="00AD10E4" w:rsidP="00AD10E4">
      <w:pPr>
        <w:ind w:firstLine="426"/>
      </w:pPr>
      <w:r w:rsidRPr="00AD10E4">
        <w:t>Из всего вышеперечисленного можно понять, что вся сфера информац</w:t>
      </w:r>
      <w:r w:rsidRPr="00AD10E4">
        <w:t>и</w:t>
      </w:r>
      <w:r w:rsidRPr="00AD10E4">
        <w:t>онной безопасности юридически регулируется и требует постоянных изм</w:t>
      </w:r>
      <w:r w:rsidRPr="00AD10E4">
        <w:t>е</w:t>
      </w:r>
      <w:r w:rsidRPr="00AD10E4">
        <w:t>нений в связи с изменениями и появлением новых механизмов и средств с</w:t>
      </w:r>
      <w:r w:rsidRPr="00AD10E4">
        <w:t>о</w:t>
      </w:r>
      <w:r w:rsidRPr="00AD10E4">
        <w:t>вершения преступлений в сфере информационных технологий.</w:t>
      </w:r>
    </w:p>
    <w:p w14:paraId="19221B44" w14:textId="77777777" w:rsidR="00AD10E4" w:rsidRPr="00AD10E4" w:rsidRDefault="00AD10E4" w:rsidP="00AD10E4">
      <w:pPr>
        <w:ind w:firstLine="426"/>
      </w:pPr>
      <w:r w:rsidRPr="00AD10E4">
        <w:t>Каждый сбой или отклонение в работе компьютерной сети это не только "моральный" ущерб для работников предприятия и сетевых администрат</w:t>
      </w:r>
      <w:r w:rsidRPr="00AD10E4">
        <w:t>о</w:t>
      </w:r>
      <w:r w:rsidRPr="00AD10E4">
        <w:t>ров, но и угроза прекращения функционирования целых сегментов банко</w:t>
      </w:r>
      <w:r w:rsidRPr="00AD10E4">
        <w:t>в</w:t>
      </w:r>
      <w:r w:rsidRPr="00AD10E4">
        <w:t>ских систем, что может привести к ощутимым материальным потерям.</w:t>
      </w:r>
    </w:p>
    <w:p w14:paraId="4C7CB666" w14:textId="77777777" w:rsidR="00AD10E4" w:rsidRPr="00AD10E4" w:rsidRDefault="00AD10E4" w:rsidP="00AD10E4">
      <w:pPr>
        <w:ind w:firstLine="426"/>
      </w:pPr>
      <w:r w:rsidRPr="00AD10E4">
        <w:t>Для уменьшения ущерба нужно грамотно выбирать меры и средства обеспечения защиты информации от кражи, умышленного разрушения, н</w:t>
      </w:r>
      <w:r w:rsidRPr="00AD10E4">
        <w:t>е</w:t>
      </w:r>
      <w:r w:rsidRPr="00AD10E4">
        <w:t xml:space="preserve">санкционированного доступа, порчи, чтения и копирования. </w:t>
      </w:r>
    </w:p>
    <w:p w14:paraId="676E57D2" w14:textId="77777777" w:rsidR="00AD10E4" w:rsidRPr="00AD10E4" w:rsidRDefault="00AD10E4" w:rsidP="00AD10E4">
      <w:pPr>
        <w:ind w:firstLine="426"/>
      </w:pPr>
      <w:r w:rsidRPr="00AD10E4">
        <w:t>Перехваченное сообщение о сбое или отклонении в работе системы м</w:t>
      </w:r>
      <w:r w:rsidRPr="00AD10E4">
        <w:t>о</w:t>
      </w:r>
      <w:r w:rsidRPr="00AD10E4">
        <w:t>жет быть использовано злоумышленниками с целью нанесения вреда пре</w:t>
      </w:r>
      <w:r w:rsidRPr="00AD10E4">
        <w:t>д</w:t>
      </w:r>
      <w:r w:rsidRPr="00AD10E4">
        <w:t xml:space="preserve">приятию или получению собственной выгоды. </w:t>
      </w:r>
    </w:p>
    <w:p w14:paraId="0F2BFB4B" w14:textId="77777777" w:rsidR="00AD10E4" w:rsidRPr="00AD10E4" w:rsidRDefault="00AD10E4" w:rsidP="00AD10E4">
      <w:pPr>
        <w:ind w:firstLine="426"/>
      </w:pPr>
      <w:r w:rsidRPr="00AD10E4">
        <w:t>Актуальность темы моей выпускной квалификационной работы обусло</w:t>
      </w:r>
      <w:r w:rsidRPr="00AD10E4">
        <w:t>в</w:t>
      </w:r>
      <w:r w:rsidRPr="00AD10E4">
        <w:t>лена необходимостью защитить информацию об инцидентах, передаваемую в рамках рабочего процесса в сети "Интернет", ввиду важности быстроты р</w:t>
      </w:r>
      <w:r w:rsidRPr="00AD10E4">
        <w:t>е</w:t>
      </w:r>
      <w:r w:rsidRPr="00AD10E4">
        <w:t>акции на нее,  по каналам связи с повышенным риском из-за возможности ее перехвата. Иногда возникает ситуация, при которой передаваемая информ</w:t>
      </w:r>
      <w:r w:rsidRPr="00AD10E4">
        <w:t>а</w:t>
      </w:r>
      <w:r w:rsidRPr="00AD10E4">
        <w:t>ция не относится ни к одному из типов информации, которые регулируют нормативные документы. Однако использование этой информации лицами, для которых она не предназначена, может повлечь за собой как репутацио</w:t>
      </w:r>
      <w:r w:rsidRPr="00AD10E4">
        <w:t>н</w:t>
      </w:r>
      <w:r w:rsidRPr="00AD10E4">
        <w:t>ные, так и потенциальные финансовые риски. Так, предположим, в банко</w:t>
      </w:r>
      <w:r w:rsidRPr="00AD10E4">
        <w:t>в</w:t>
      </w:r>
      <w:r w:rsidRPr="00AD10E4">
        <w:lastRenderedPageBreak/>
        <w:t>ской системе передается информация о произошедших инцидентах. Пример типового сообщения:</w:t>
      </w:r>
    </w:p>
    <w:p w14:paraId="25542438" w14:textId="77777777" w:rsidR="00AD10E4" w:rsidRPr="00AD10E4" w:rsidRDefault="00AD10E4" w:rsidP="00AD10E4">
      <w:pPr>
        <w:ind w:firstLine="426"/>
      </w:pPr>
    </w:p>
    <w:p w14:paraId="27FE461F" w14:textId="77777777" w:rsidR="00AD10E4" w:rsidRPr="00AD10E4" w:rsidRDefault="00AD10E4" w:rsidP="00AD10E4">
      <w:pPr>
        <w:ind w:firstLine="426"/>
      </w:pPr>
      <w:proofErr w:type="spellStart"/>
      <w:r w:rsidRPr="00AD10E4">
        <w:t>Zabbix</w:t>
      </w:r>
      <w:proofErr w:type="spellEnd"/>
      <w:r w:rsidRPr="00AD10E4">
        <w:t xml:space="preserve"> </w:t>
      </w:r>
      <w:proofErr w:type="spellStart"/>
      <w:r w:rsidRPr="00AD10E4">
        <w:t>ЗиС</w:t>
      </w:r>
      <w:proofErr w:type="spellEnd"/>
    </w:p>
    <w:p w14:paraId="60D4DB91" w14:textId="77777777" w:rsidR="00AD10E4" w:rsidRPr="00AD10E4" w:rsidRDefault="00AD10E4" w:rsidP="00AD10E4">
      <w:pPr>
        <w:ind w:firstLine="426"/>
      </w:pPr>
      <w:r w:rsidRPr="00AD10E4">
        <w:t>Инцидент по проблеме: Проверка потока заявок от RBS</w:t>
      </w:r>
    </w:p>
    <w:p w14:paraId="60F82E61" w14:textId="77777777" w:rsidR="00AD10E4" w:rsidRPr="00AD10E4" w:rsidRDefault="00AD10E4" w:rsidP="00AD10E4">
      <w:pPr>
        <w:ind w:firstLine="426"/>
      </w:pPr>
      <w:r w:rsidRPr="00AD10E4">
        <w:t xml:space="preserve">Вам необходимо войти в </w:t>
      </w:r>
      <w:proofErr w:type="gramStart"/>
      <w:r w:rsidRPr="00AD10E4">
        <w:t>экстренную</w:t>
      </w:r>
      <w:proofErr w:type="gramEnd"/>
      <w:r w:rsidRPr="00AD10E4">
        <w:t xml:space="preserve"> ТКС АС ЕФС. Ваше присутствие необходимо для оперативного решения инцидента. </w:t>
      </w:r>
    </w:p>
    <w:p w14:paraId="2C181DE0" w14:textId="77777777" w:rsidR="00AD10E4" w:rsidRPr="00AD10E4" w:rsidRDefault="00AD10E4" w:rsidP="00AD10E4">
      <w:pPr>
        <w:ind w:firstLine="426"/>
      </w:pPr>
      <w:r w:rsidRPr="00AD10E4">
        <w:t>Инцидент создан автоматически 06:03:37 от 2021.04.04</w:t>
      </w:r>
    </w:p>
    <w:p w14:paraId="343EDDA9" w14:textId="77777777" w:rsidR="00AD10E4" w:rsidRPr="00AD10E4" w:rsidRDefault="00AD10E4" w:rsidP="00AD10E4">
      <w:pPr>
        <w:ind w:firstLine="426"/>
      </w:pPr>
      <w:r w:rsidRPr="00AD10E4">
        <w:t xml:space="preserve">Критичность: </w:t>
      </w:r>
      <w:proofErr w:type="spellStart"/>
      <w:r w:rsidRPr="00AD10E4">
        <w:t>Disaster</w:t>
      </w:r>
      <w:proofErr w:type="spellEnd"/>
    </w:p>
    <w:p w14:paraId="6ACA7A94" w14:textId="77777777" w:rsidR="00AD10E4" w:rsidRPr="00AD10E4" w:rsidRDefault="00AD10E4" w:rsidP="00AD10E4">
      <w:pPr>
        <w:ind w:firstLine="426"/>
      </w:pPr>
    </w:p>
    <w:p w14:paraId="74CD65F7" w14:textId="77777777" w:rsidR="00AD10E4" w:rsidRPr="00AD10E4" w:rsidRDefault="00AD10E4" w:rsidP="00AD10E4">
      <w:pPr>
        <w:ind w:firstLine="426"/>
      </w:pPr>
      <w:r w:rsidRPr="00AD10E4">
        <w:t>Код: efs7_cbp_0202</w:t>
      </w:r>
    </w:p>
    <w:p w14:paraId="06CDABA5" w14:textId="77777777" w:rsidR="00AD10E4" w:rsidRPr="00AD10E4" w:rsidRDefault="00AD10E4" w:rsidP="00AD10E4">
      <w:pPr>
        <w:ind w:firstLine="426"/>
      </w:pPr>
    </w:p>
    <w:p w14:paraId="1B3E969C" w14:textId="4200A44B" w:rsidR="00AD10E4" w:rsidRPr="00AD10E4" w:rsidRDefault="00AD10E4" w:rsidP="00AD10E4">
      <w:pPr>
        <w:ind w:firstLine="426"/>
      </w:pPr>
      <w:r w:rsidRPr="00AD10E4">
        <w:t>В этом сообщение не передается информация, которая могла бы отн</w:t>
      </w:r>
      <w:r w:rsidRPr="00AD10E4">
        <w:t>о</w:t>
      </w:r>
      <w:r w:rsidRPr="00AD10E4">
        <w:t xml:space="preserve">ситься к коммерческой тайне (на основании </w:t>
      </w:r>
      <w:hyperlink r:id="rId10" w:history="1">
        <w:r w:rsidRPr="00AD10E4">
          <w:t>Федеральный закон от 29.07.2004 N 98-ФЗ "О коммерческой тайне"</w:t>
        </w:r>
      </w:hyperlink>
      <w:r w:rsidRPr="00AD10E4">
        <w:t>) или секретам производства (ГК РФ Статья 1465), или сведеньям конфиденциального характера (Указ През</w:t>
      </w:r>
      <w:r w:rsidRPr="00AD10E4">
        <w:t>и</w:t>
      </w:r>
      <w:r w:rsidRPr="00AD10E4">
        <w:t xml:space="preserve">дента РФ №188), или какому-либо другому виду информации, подлежащему защите. </w:t>
      </w:r>
    </w:p>
    <w:p w14:paraId="4B24A4F4" w14:textId="37851505" w:rsidR="00AD10E4" w:rsidRPr="00AD10E4" w:rsidRDefault="00AD10E4" w:rsidP="00AD10E4">
      <w:pPr>
        <w:ind w:firstLine="426"/>
      </w:pPr>
      <w:r w:rsidRPr="00AD10E4">
        <w:t>Рассмотрим пример ситуации. В системе произошел критический инц</w:t>
      </w:r>
      <w:r w:rsidRPr="00AD10E4">
        <w:t>и</w:t>
      </w:r>
      <w:r w:rsidRPr="00AD10E4">
        <w:t>дент: перестали вычитываться заявки на получения кредитов. Исправление, которое необходимо внести требует согласование с начальником отдела с</w:t>
      </w:r>
      <w:r w:rsidRPr="00AD10E4">
        <w:t>о</w:t>
      </w:r>
      <w:r w:rsidRPr="00AD10E4">
        <w:t xml:space="preserve">провождения. Из-за того, что важная информация не может быть передана безопасно на </w:t>
      </w:r>
      <w:r w:rsidR="00C40C98">
        <w:t xml:space="preserve">личное устройство, </w:t>
      </w:r>
      <w:r w:rsidRPr="00AD10E4">
        <w:t xml:space="preserve">приходится использовать </w:t>
      </w:r>
      <w:r w:rsidR="00C40C98">
        <w:t>канал связи, кот</w:t>
      </w:r>
      <w:r w:rsidR="00C40C98">
        <w:t>о</w:t>
      </w:r>
      <w:r w:rsidR="00C40C98">
        <w:t>рый действует на предприятии в данный момент. Особенность работы этого канала не позволяет комфортно им пользоваться на личном устройстве на постоянной основе, а также требует определенных временных ресурсов для возможности организации удаленного подключения</w:t>
      </w:r>
      <w:r w:rsidRPr="00AD10E4">
        <w:t>.</w:t>
      </w:r>
      <w:r w:rsidR="00C40C98">
        <w:t xml:space="preserve"> Иногда время подкл</w:t>
      </w:r>
      <w:r w:rsidR="00C40C98">
        <w:t>ю</w:t>
      </w:r>
      <w:r w:rsidR="00C40C98">
        <w:t>чения может занимать 30 минут, что является неприемлемо большим</w:t>
      </w:r>
      <w:r w:rsidRPr="00AD10E4">
        <w:t xml:space="preserve"> </w:t>
      </w:r>
      <w:r w:rsidR="00C40C98">
        <w:t>вр</w:t>
      </w:r>
      <w:r w:rsidR="00C40C98">
        <w:t>е</w:t>
      </w:r>
      <w:r w:rsidR="00C40C98">
        <w:t>менным промежутком.  Предположим, что з</w:t>
      </w:r>
      <w:r w:rsidRPr="00AD10E4">
        <w:t xml:space="preserve">а это время </w:t>
      </w:r>
      <w:r w:rsidR="00534934">
        <w:t>с момента начала и</w:t>
      </w:r>
      <w:r w:rsidR="00534934">
        <w:t>н</w:t>
      </w:r>
      <w:r w:rsidR="00534934">
        <w:t xml:space="preserve">цидента </w:t>
      </w:r>
      <w:r w:rsidRPr="00AD10E4">
        <w:t xml:space="preserve">может произойти влияние на клиента (наберется критическая масса </w:t>
      </w:r>
      <w:r w:rsidRPr="00AD10E4">
        <w:lastRenderedPageBreak/>
        <w:t xml:space="preserve">нерассмотренных заявок), что повлечет репутационный и потенциальный финансовый ущерб для всего банка. </w:t>
      </w:r>
    </w:p>
    <w:p w14:paraId="57D90D04" w14:textId="77777777" w:rsidR="00AD10E4" w:rsidRPr="00AD10E4" w:rsidRDefault="00AD10E4" w:rsidP="00AD10E4">
      <w:pPr>
        <w:ind w:firstLine="426"/>
      </w:pPr>
      <w:r w:rsidRPr="00AD10E4">
        <w:t>Основной целью выпускной квалификационной работы является нахо</w:t>
      </w:r>
      <w:r w:rsidRPr="00AD10E4">
        <w:t>ж</w:t>
      </w:r>
      <w:r w:rsidRPr="00AD10E4">
        <w:t>дение оптимального варианта решения проблемы: передача важной инфо</w:t>
      </w:r>
      <w:r w:rsidRPr="00AD10E4">
        <w:t>р</w:t>
      </w:r>
      <w:r w:rsidRPr="00AD10E4">
        <w:t>мации в общедоступной сети.</w:t>
      </w:r>
    </w:p>
    <w:p w14:paraId="3CD52D44" w14:textId="77777777" w:rsidR="00AD10E4" w:rsidRPr="00AD10E4" w:rsidRDefault="00AD10E4" w:rsidP="00AD10E4">
      <w:pPr>
        <w:ind w:firstLine="426"/>
      </w:pPr>
      <w:r w:rsidRPr="00AD10E4">
        <w:t>Достижения указанной цели требует решить ряд определенных задач.</w:t>
      </w:r>
    </w:p>
    <w:p w14:paraId="5936693C" w14:textId="77777777" w:rsidR="00AD10E4" w:rsidRPr="00AD10E4" w:rsidRDefault="00AD10E4" w:rsidP="00AD10E4">
      <w:pPr>
        <w:ind w:firstLine="426"/>
      </w:pPr>
      <w:r w:rsidRPr="00AD10E4">
        <w:t>Во-первых, проанализировать возможные варианты решения основной цели, во-вторых, исследовать и проанализировать методы и средства защиты информации, и, в-третьих, рассмотреть задачи защиты информации в отдел</w:t>
      </w:r>
      <w:r w:rsidRPr="00AD10E4">
        <w:t>ь</w:t>
      </w:r>
      <w:r w:rsidRPr="00AD10E4">
        <w:t>ной корпоративной сети (на примере Публичного акционерного общества "Сбербанк России"). В качестве отправной точки для исследования поста</w:t>
      </w:r>
      <w:r w:rsidRPr="00AD10E4">
        <w:t>в</w:t>
      </w:r>
      <w:r w:rsidRPr="00AD10E4">
        <w:t>ленных задач мною использовались материалы общедоступных публикаций сети "Интернет".</w:t>
      </w:r>
    </w:p>
    <w:p w14:paraId="5B20E836" w14:textId="7EBB46C2" w:rsidR="0032792F" w:rsidRDefault="0032792F" w:rsidP="00AD10E4">
      <w:pPr>
        <w:ind w:firstLine="426"/>
      </w:pPr>
      <w:r>
        <w:t>ВКР состоит из введения</w:t>
      </w:r>
      <w:r w:rsidRPr="00534934">
        <w:rPr>
          <w:highlight w:val="yellow"/>
        </w:rPr>
        <w:t xml:space="preserve">, пяти </w:t>
      </w:r>
      <w:r w:rsidR="00AD10E4" w:rsidRPr="00534934">
        <w:rPr>
          <w:highlight w:val="yellow"/>
        </w:rPr>
        <w:t>глав</w:t>
      </w:r>
      <w:r>
        <w:t>, заключения и списка используемых источников.</w:t>
      </w:r>
    </w:p>
    <w:p w14:paraId="18794526" w14:textId="36773D83" w:rsidR="0032792F" w:rsidRDefault="0032792F" w:rsidP="00FB7170">
      <w:pPr>
        <w:ind w:firstLine="426"/>
      </w:pPr>
      <w:r>
        <w:t>В первом разделе р</w:t>
      </w:r>
      <w:r w:rsidRPr="00F96D8D">
        <w:t>аскрыт</w:t>
      </w:r>
      <w:r>
        <w:t>ы основные</w:t>
      </w:r>
      <w:proofErr w:type="gramStart"/>
      <w:r w:rsidR="00AD10E4">
        <w:t xml:space="preserve">  </w:t>
      </w:r>
      <w:r>
        <w:t>.</w:t>
      </w:r>
      <w:proofErr w:type="gramEnd"/>
    </w:p>
    <w:p w14:paraId="10412BAE" w14:textId="16106A6E" w:rsidR="00AD10E4" w:rsidRDefault="0032792F" w:rsidP="00AD10E4">
      <w:pPr>
        <w:ind w:firstLine="426"/>
      </w:pPr>
      <w:r>
        <w:t>Во втором разделе были определены</w:t>
      </w:r>
      <w:proofErr w:type="gramStart"/>
      <w:r>
        <w:t xml:space="preserve"> </w:t>
      </w:r>
      <w:r w:rsidR="00AD10E4">
        <w:t xml:space="preserve">  </w:t>
      </w:r>
      <w:r>
        <w:t>.</w:t>
      </w:r>
      <w:proofErr w:type="gramEnd"/>
      <w:r w:rsidR="00AD10E4">
        <w:t xml:space="preserve"> </w:t>
      </w:r>
      <w:r w:rsidR="00AD10E4" w:rsidRPr="00AD10E4">
        <w:t>При написании второй главы мною была использована работа, написанная во время прохождения практ</w:t>
      </w:r>
      <w:r w:rsidR="00AD10E4" w:rsidRPr="00AD10E4">
        <w:t>и</w:t>
      </w:r>
      <w:r w:rsidR="00AD10E4" w:rsidRPr="00AD10E4">
        <w:t>ки в ПАО “Сбербанк”.</w:t>
      </w:r>
    </w:p>
    <w:p w14:paraId="66A191AE" w14:textId="528613F6" w:rsidR="0032792F" w:rsidRDefault="0032792F" w:rsidP="00FB7170">
      <w:pPr>
        <w:ind w:firstLine="426"/>
      </w:pPr>
      <w:r>
        <w:t>В третьем разделе описаны</w:t>
      </w:r>
      <w:proofErr w:type="gramStart"/>
      <w:r w:rsidR="00AD10E4">
        <w:t xml:space="preserve">   </w:t>
      </w:r>
      <w:r>
        <w:t>.</w:t>
      </w:r>
      <w:proofErr w:type="gramEnd"/>
    </w:p>
    <w:p w14:paraId="5F5EA297" w14:textId="77777777" w:rsidR="0032792F" w:rsidRDefault="0032792F" w:rsidP="00FB7170">
      <w:pPr>
        <w:ind w:firstLine="426"/>
      </w:pPr>
      <w:r>
        <w:t>В четвертом разделе (раздел «Безопасность жизнедеятельности») разр</w:t>
      </w:r>
      <w:r>
        <w:t>а</w:t>
      </w:r>
      <w:r>
        <w:t xml:space="preserve">ботана </w:t>
      </w:r>
      <w:r w:rsidRPr="00AD10E4">
        <w:rPr>
          <w:highlight w:val="yellow"/>
        </w:rPr>
        <w:t>методика мероприятий по защите от электромагнитных полей (далее – ЭМП)</w:t>
      </w:r>
      <w:r>
        <w:t>.</w:t>
      </w:r>
    </w:p>
    <w:p w14:paraId="4C9067A7" w14:textId="77777777" w:rsidR="0032792F" w:rsidRDefault="0032792F" w:rsidP="00FB7170">
      <w:pPr>
        <w:ind w:firstLine="426"/>
      </w:pPr>
      <w:r>
        <w:t xml:space="preserve">В пятом разделе (раздел «Экономика) проведена </w:t>
      </w:r>
      <w:r w:rsidRPr="00AD10E4">
        <w:rPr>
          <w:highlight w:val="yellow"/>
        </w:rPr>
        <w:t>оценка эффективности создания и ввода в эксплуатацию универсальной измерительной площадки для проведения специальных исследований</w:t>
      </w:r>
      <w:r>
        <w:t>.</w:t>
      </w:r>
    </w:p>
    <w:p w14:paraId="5AE5419D" w14:textId="76A89EC0" w:rsidR="0032792F" w:rsidRDefault="0032792F" w:rsidP="00FB7170">
      <w:pPr>
        <w:ind w:firstLine="426"/>
      </w:pPr>
      <w:r>
        <w:t>В списке использ</w:t>
      </w:r>
      <w:r w:rsidR="00AD10E4">
        <w:t xml:space="preserve">уемых </w:t>
      </w:r>
      <w:r>
        <w:t xml:space="preserve">источников </w:t>
      </w:r>
      <w:r w:rsidR="00AD10E4">
        <w:t>собраны документы, литературные, интернет и другие источники, которые были использованы при написании</w:t>
      </w:r>
      <w:r>
        <w:t xml:space="preserve"> ВКР.</w:t>
      </w:r>
      <w:bookmarkEnd w:id="1"/>
    </w:p>
    <w:p w14:paraId="01514D7D" w14:textId="74FE45E4" w:rsidR="00AD10E4" w:rsidRDefault="00AD10E4" w:rsidP="00AD10E4">
      <w:pPr>
        <w:pStyle w:val="1"/>
        <w:spacing w:before="0" w:after="0"/>
      </w:pPr>
      <w:bookmarkStart w:id="5" w:name="_Toc73364139"/>
      <w:r>
        <w:lastRenderedPageBreak/>
        <w:t>Теоретические основы</w:t>
      </w:r>
      <w:bookmarkEnd w:id="5"/>
    </w:p>
    <w:p w14:paraId="7D11CD2A" w14:textId="0BB78A31" w:rsidR="00EE337B" w:rsidRPr="002B5EC3" w:rsidRDefault="00EE337B" w:rsidP="00EE337B">
      <w:pPr>
        <w:pStyle w:val="2"/>
      </w:pPr>
      <w:bookmarkStart w:id="6" w:name="_Toc70623384"/>
      <w:bookmarkStart w:id="7" w:name="_Toc73364140"/>
      <w:r w:rsidRPr="002B5EC3">
        <w:t>Основные понятия и определения</w:t>
      </w:r>
      <w:bookmarkEnd w:id="6"/>
      <w:r w:rsidR="00800052">
        <w:t xml:space="preserve"> криптографии</w:t>
      </w:r>
      <w:bookmarkEnd w:id="7"/>
    </w:p>
    <w:p w14:paraId="2EF8CE94" w14:textId="77777777" w:rsidR="00EE337B" w:rsidRPr="000F1CB0" w:rsidRDefault="00EE337B" w:rsidP="00EE337B">
      <w:r w:rsidRPr="000F1CB0">
        <w:t xml:space="preserve">Как передать нужную информацию </w:t>
      </w:r>
      <w:r>
        <w:t>целевому адресату в</w:t>
      </w:r>
      <w:r w:rsidRPr="000F1CB0">
        <w:t>тайне от других? Каждый из читателей в разное время и с разными целями наверняка пытался решить для себя эту практическую задачу (для удобства дальнейших ссылок назовем ее «задача ТП», т. е. задача Тайной Передачи). Выбрав подходящее решение, он, скорее всего, повторил изобретение одного из способов скрытой передачи информации, которым уже не одна тысяча лет.</w:t>
      </w:r>
    </w:p>
    <w:p w14:paraId="1A19C33C" w14:textId="77777777" w:rsidR="00EE337B" w:rsidRPr="002B5EC3" w:rsidRDefault="00EE337B" w:rsidP="00EE337B">
      <w:r w:rsidRPr="002B5EC3">
        <w:t>Размышляя над задачей ТП, нетрудно прийти к выводу, что есть три во</w:t>
      </w:r>
      <w:r w:rsidRPr="002B5EC3">
        <w:t>з</w:t>
      </w:r>
      <w:r w:rsidRPr="002B5EC3">
        <w:t>можности.</w:t>
      </w:r>
    </w:p>
    <w:p w14:paraId="69638280" w14:textId="77777777" w:rsidR="00EE337B" w:rsidRPr="002B5EC3" w:rsidRDefault="00EE337B" w:rsidP="00D02AE8">
      <w:pPr>
        <w:pStyle w:val="a8"/>
        <w:widowControl w:val="0"/>
        <w:numPr>
          <w:ilvl w:val="0"/>
          <w:numId w:val="4"/>
        </w:numPr>
      </w:pPr>
      <w:r w:rsidRPr="002B5EC3">
        <w:t>Создать абсолютно надежный, недоступный для других канал связи между абонентами.</w:t>
      </w:r>
    </w:p>
    <w:p w14:paraId="29926110" w14:textId="77777777" w:rsidR="00EE337B" w:rsidRPr="002B5EC3" w:rsidRDefault="00EE337B" w:rsidP="00EE337B">
      <w:r w:rsidRPr="002B5EC3">
        <w:t>При современном уровне развития науки и техники сделать такой канал связи между удаленными абонентами для неоднократной передачи больших объемов информации практически нереально.</w:t>
      </w:r>
    </w:p>
    <w:p w14:paraId="6FA26040" w14:textId="77777777" w:rsidR="00EE337B" w:rsidRPr="002B5EC3" w:rsidRDefault="00EE337B" w:rsidP="00D02AE8">
      <w:pPr>
        <w:pStyle w:val="a8"/>
        <w:widowControl w:val="0"/>
        <w:numPr>
          <w:ilvl w:val="0"/>
          <w:numId w:val="4"/>
        </w:numPr>
      </w:pPr>
      <w:r w:rsidRPr="002B5EC3">
        <w:t>Использовать общедоступный канал связи, но скрыть сам факт передачи информации.</w:t>
      </w:r>
    </w:p>
    <w:p w14:paraId="4353755B" w14:textId="77777777" w:rsidR="00EE337B" w:rsidRPr="002B5EC3" w:rsidRDefault="00EE337B" w:rsidP="00EE337B">
      <w:r w:rsidRPr="002B5EC3">
        <w:t>Разработкой средств и методов скрытия факта передачи сообщения зан</w:t>
      </w:r>
      <w:r w:rsidRPr="002B5EC3">
        <w:t>и</w:t>
      </w:r>
      <w:r w:rsidRPr="002B5EC3">
        <w:t>мается стеганография, речь о которой пойдет далее.</w:t>
      </w:r>
    </w:p>
    <w:p w14:paraId="73C9F281" w14:textId="77777777" w:rsidR="00EE337B" w:rsidRPr="002B5EC3" w:rsidRDefault="00EE337B" w:rsidP="00D02AE8">
      <w:pPr>
        <w:pStyle w:val="a8"/>
        <w:widowControl w:val="0"/>
        <w:numPr>
          <w:ilvl w:val="0"/>
          <w:numId w:val="4"/>
        </w:numPr>
      </w:pPr>
      <w:r w:rsidRPr="002B5EC3">
        <w:t>Использовать общедоступный канал связи, но передавать по нему нужную информацию в так преобразованном виде, чтобы восстановить ее мог только адресат.</w:t>
      </w:r>
    </w:p>
    <w:p w14:paraId="256945E3" w14:textId="77777777" w:rsidR="00EE337B" w:rsidRPr="002B5EC3" w:rsidRDefault="00EE337B" w:rsidP="00EE337B">
      <w:r w:rsidRPr="002B5EC3">
        <w:t>Разработкой методов преобразования (шифрования) информации с целью ее защиты от незаконных пользователей занимается криптография. Такие м</w:t>
      </w:r>
      <w:r w:rsidRPr="002B5EC3">
        <w:t>е</w:t>
      </w:r>
      <w:r w:rsidRPr="002B5EC3">
        <w:t>тоды и способы преобразования информации называются шифрами.</w:t>
      </w:r>
    </w:p>
    <w:p w14:paraId="52AAD53A" w14:textId="095777E7" w:rsidR="00EE337B" w:rsidRPr="002B5EC3" w:rsidRDefault="00EE337B" w:rsidP="00EE337B">
      <w:r>
        <w:rPr>
          <w:b/>
        </w:rPr>
        <w:t xml:space="preserve">Шифрование </w:t>
      </w:r>
      <w:r w:rsidRPr="002B5EC3">
        <w:t>— процесс применения шифра к защищаемой информации, т. е. преобразование защищаемой информации (открытого текста) в шифр</w:t>
      </w:r>
      <w:r w:rsidRPr="002B5EC3">
        <w:t>о</w:t>
      </w:r>
      <w:r w:rsidRPr="002B5EC3">
        <w:t>ванное сообщение (</w:t>
      </w:r>
      <w:proofErr w:type="spellStart"/>
      <w:r w:rsidRPr="002B5EC3">
        <w:t>шифртекст</w:t>
      </w:r>
      <w:proofErr w:type="spellEnd"/>
      <w:r w:rsidRPr="002B5EC3">
        <w:t>, криптограмму) с помощью определенных правил, содержащихся в шифре.</w:t>
      </w:r>
    </w:p>
    <w:p w14:paraId="7EC30202" w14:textId="77777777" w:rsidR="00EE337B" w:rsidRPr="002B5EC3" w:rsidRDefault="00EE337B" w:rsidP="00EE337B">
      <w:r w:rsidRPr="002B5EC3">
        <w:rPr>
          <w:b/>
        </w:rPr>
        <w:lastRenderedPageBreak/>
        <w:t>Дешифрование</w:t>
      </w:r>
      <w:r w:rsidRPr="002B5EC3">
        <w:t xml:space="preserve"> — процесс, обратный шифрованию, т. е. преобразование шифрованного сообщения в открытый текст с помощью определенных пр</w:t>
      </w:r>
      <w:r w:rsidRPr="002B5EC3">
        <w:t>а</w:t>
      </w:r>
      <w:r w:rsidRPr="002B5EC3">
        <w:t>вил, содержащихся в шифре.</w:t>
      </w:r>
    </w:p>
    <w:p w14:paraId="1A31152B" w14:textId="77777777" w:rsidR="00EE337B" w:rsidRPr="002B5EC3" w:rsidRDefault="00EE337B" w:rsidP="00EE337B">
      <w:r w:rsidRPr="002B5EC3">
        <w:rPr>
          <w:b/>
        </w:rPr>
        <w:t>Криптография</w:t>
      </w:r>
      <w:r w:rsidRPr="002B5EC3">
        <w:t xml:space="preserve"> — прикладная наука, она использует самые последние достижения фундаментальных наук и, в первую очередь, математики. С др</w:t>
      </w:r>
      <w:r w:rsidRPr="002B5EC3">
        <w:t>у</w:t>
      </w:r>
      <w:r w:rsidRPr="002B5EC3">
        <w:t>гой стороны, все конкретные задачи криптографии существенно зависят от уровня развития техники и технологии, от применяемых сре</w:t>
      </w:r>
      <w:proofErr w:type="gramStart"/>
      <w:r w:rsidRPr="002B5EC3">
        <w:t>дств св</w:t>
      </w:r>
      <w:proofErr w:type="gramEnd"/>
      <w:r w:rsidRPr="002B5EC3">
        <w:t>язи и сп</w:t>
      </w:r>
      <w:r w:rsidRPr="002B5EC3">
        <w:t>о</w:t>
      </w:r>
      <w:r w:rsidRPr="002B5EC3">
        <w:t>собов передачи информации.</w:t>
      </w:r>
    </w:p>
    <w:p w14:paraId="6805D1A2" w14:textId="77777777" w:rsidR="00EE337B" w:rsidRPr="002B5EC3" w:rsidRDefault="00EE337B" w:rsidP="004427CF">
      <w:pPr>
        <w:pStyle w:val="3"/>
      </w:pPr>
      <w:bookmarkStart w:id="8" w:name="_Toc70623385"/>
      <w:bookmarkStart w:id="9" w:name="_Toc73364141"/>
      <w:r w:rsidRPr="002B5EC3">
        <w:t>Отправитель и получатель</w:t>
      </w:r>
      <w:bookmarkEnd w:id="8"/>
      <w:bookmarkEnd w:id="9"/>
    </w:p>
    <w:p w14:paraId="42482AD6" w14:textId="77777777" w:rsidR="00EE337B" w:rsidRPr="002B5EC3" w:rsidRDefault="00EE337B" w:rsidP="00EE337B">
      <w:r w:rsidRPr="002B5EC3">
        <w:t>Основным компонентом криптографии является шифрование. Сообщения шифруются и расшифровываются с помощью сложных алгоритмов, созда</w:t>
      </w:r>
      <w:r w:rsidRPr="002B5EC3">
        <w:t>н</w:t>
      </w:r>
      <w:r w:rsidRPr="002B5EC3">
        <w:t>ных комбинацией информатики и математики.</w:t>
      </w:r>
    </w:p>
    <w:p w14:paraId="65A03EAA" w14:textId="77777777" w:rsidR="00EE337B" w:rsidRPr="002B5EC3" w:rsidRDefault="00EE337B" w:rsidP="00EE337B">
      <w:r w:rsidRPr="002B5EC3">
        <w:t>Коммуникационный проце</w:t>
      </w:r>
      <w:proofErr w:type="gramStart"/>
      <w:r w:rsidRPr="002B5EC3">
        <w:t>сс в кр</w:t>
      </w:r>
      <w:proofErr w:type="gramEnd"/>
      <w:r w:rsidRPr="002B5EC3">
        <w:t>иптографии можно сравнить с этим же процессом в почтовой службе:</w:t>
      </w:r>
    </w:p>
    <w:p w14:paraId="4F90E150" w14:textId="77777777" w:rsidR="00EE337B" w:rsidRPr="002B5EC3" w:rsidRDefault="00EE337B" w:rsidP="00D02AE8">
      <w:pPr>
        <w:pStyle w:val="a8"/>
        <w:widowControl w:val="0"/>
        <w:numPr>
          <w:ilvl w:val="0"/>
          <w:numId w:val="5"/>
        </w:numPr>
      </w:pPr>
      <w:r w:rsidRPr="002B5EC3">
        <w:t>отправитель должен отправить сообщение получателю;</w:t>
      </w:r>
    </w:p>
    <w:p w14:paraId="0420A6F0" w14:textId="77777777" w:rsidR="00EE337B" w:rsidRPr="002B5EC3" w:rsidRDefault="00EE337B" w:rsidP="00D02AE8">
      <w:pPr>
        <w:pStyle w:val="a8"/>
        <w:widowControl w:val="0"/>
        <w:numPr>
          <w:ilvl w:val="0"/>
          <w:numId w:val="5"/>
        </w:numPr>
      </w:pPr>
      <w:r w:rsidRPr="002B5EC3">
        <w:t>сообщение направляется получателю в понятном контексте;</w:t>
      </w:r>
    </w:p>
    <w:p w14:paraId="73B0F5BD" w14:textId="77777777" w:rsidR="00EE337B" w:rsidRPr="002B5EC3" w:rsidRDefault="00EE337B" w:rsidP="00D02AE8">
      <w:pPr>
        <w:pStyle w:val="a8"/>
        <w:widowControl w:val="0"/>
        <w:numPr>
          <w:ilvl w:val="0"/>
          <w:numId w:val="5"/>
        </w:numPr>
      </w:pPr>
      <w:r w:rsidRPr="002B5EC3">
        <w:t>получатель в состоянии прочитать сообщение (расшифровать);</w:t>
      </w:r>
    </w:p>
    <w:p w14:paraId="66D04879" w14:textId="77777777" w:rsidR="00EE337B" w:rsidRPr="002B5EC3" w:rsidRDefault="00EE337B" w:rsidP="00D02AE8">
      <w:pPr>
        <w:pStyle w:val="a8"/>
        <w:widowControl w:val="0"/>
        <w:numPr>
          <w:ilvl w:val="0"/>
          <w:numId w:val="5"/>
        </w:numPr>
      </w:pPr>
      <w:r w:rsidRPr="002B5EC3">
        <w:t>сообщение передается от отправителя к получателю через «п</w:t>
      </w:r>
      <w:r w:rsidRPr="002B5EC3">
        <w:t>о</w:t>
      </w:r>
      <w:r w:rsidRPr="002B5EC3">
        <w:t>средника» (например, сервер), который играет роль почтальона.</w:t>
      </w:r>
    </w:p>
    <w:p w14:paraId="5F792AB0" w14:textId="77777777" w:rsidR="00EE337B" w:rsidRPr="002B5EC3" w:rsidRDefault="00EE337B" w:rsidP="00EE337B">
      <w:r w:rsidRPr="002B5EC3">
        <w:t>Информация может передаваться по-разному:</w:t>
      </w:r>
    </w:p>
    <w:p w14:paraId="46678EE2" w14:textId="77777777" w:rsidR="00EE337B" w:rsidRPr="002B5EC3" w:rsidRDefault="00EE337B" w:rsidP="00D02AE8">
      <w:pPr>
        <w:pStyle w:val="a8"/>
        <w:widowControl w:val="0"/>
        <w:numPr>
          <w:ilvl w:val="0"/>
          <w:numId w:val="5"/>
        </w:numPr>
      </w:pPr>
      <w:r w:rsidRPr="002B5EC3">
        <w:t>в виде текста;</w:t>
      </w:r>
    </w:p>
    <w:p w14:paraId="0DE151FD" w14:textId="77777777" w:rsidR="00EE337B" w:rsidRPr="002B5EC3" w:rsidRDefault="00EE337B" w:rsidP="00D02AE8">
      <w:pPr>
        <w:pStyle w:val="a8"/>
        <w:widowControl w:val="0"/>
        <w:numPr>
          <w:ilvl w:val="0"/>
          <w:numId w:val="5"/>
        </w:numPr>
      </w:pPr>
      <w:r w:rsidRPr="002B5EC3">
        <w:t>в виде звука и изображения.</w:t>
      </w:r>
    </w:p>
    <w:p w14:paraId="1813213E" w14:textId="77777777" w:rsidR="00EE337B" w:rsidRPr="002B5EC3" w:rsidRDefault="00EE337B" w:rsidP="00EE337B">
      <w:r w:rsidRPr="002B5EC3">
        <w:t>Коммуникация считается успешной, когда информация была передана от отправителя к получателю, и получатель смог понять смысл сообщения, то есть  дешифрировал сообщение правильно. Это справедливо как в технол</w:t>
      </w:r>
      <w:r w:rsidRPr="002B5EC3">
        <w:t>о</w:t>
      </w:r>
      <w:r w:rsidRPr="002B5EC3">
        <w:t>гическом смысле, так и в психологическом смысле (общение между людьми).</w:t>
      </w:r>
    </w:p>
    <w:p w14:paraId="30EF0232" w14:textId="77777777" w:rsidR="00EE337B" w:rsidRDefault="00EE337B" w:rsidP="004427CF">
      <w:pPr>
        <w:pStyle w:val="3"/>
      </w:pPr>
      <w:bookmarkStart w:id="10" w:name="_Toc70623386"/>
      <w:bookmarkStart w:id="11" w:name="_Toc73364142"/>
      <w:r>
        <w:lastRenderedPageBreak/>
        <w:t>Алгоритмы и ключи</w:t>
      </w:r>
      <w:bookmarkEnd w:id="10"/>
      <w:bookmarkEnd w:id="11"/>
    </w:p>
    <w:p w14:paraId="5C33F441" w14:textId="004D259F" w:rsidR="00EE337B" w:rsidRPr="002B5EC3" w:rsidRDefault="00EE337B" w:rsidP="00EE337B">
      <w:r w:rsidRPr="000F1CB0">
        <w:t>Шифрование использует алгоритм и ключ для преобразования входных данных в зашифрованные выходные данные. Этот метод защиты позволяет просматривать сообщения исключительно отправителю и получателю, п</w:t>
      </w:r>
      <w:r w:rsidRPr="000F1CB0">
        <w:t>о</w:t>
      </w:r>
      <w:r w:rsidRPr="000F1CB0">
        <w:t>скольку зашифрованную информацию может прочесть только тот, кто имеет секретный ключ для преобразования сообщения в простой текст. Некоторые алгоритмы шифрования основаны на том, что сам метод шифрования (алг</w:t>
      </w:r>
      <w:r w:rsidRPr="000F1CB0">
        <w:t>о</w:t>
      </w:r>
      <w:r w:rsidRPr="000F1CB0">
        <w:t>ритм) является секретным. Ныне такие методы представляют лишь историч</w:t>
      </w:r>
      <w:r w:rsidRPr="000F1CB0">
        <w:t>е</w:t>
      </w:r>
      <w:r w:rsidRPr="000F1CB0">
        <w:t>ский интерес и не имеют практического значения. Все современные алгори</w:t>
      </w:r>
      <w:r w:rsidRPr="000F1CB0">
        <w:t>т</w:t>
      </w:r>
      <w:r w:rsidRPr="000F1CB0">
        <w:t>мы используют ключ для управления шифровкой и дешифровкой; сообщение может быть успешно дешифровано, только если известен ключ. Ключ, и</w:t>
      </w:r>
      <w:r w:rsidRPr="000F1CB0">
        <w:t>с</w:t>
      </w:r>
      <w:r w:rsidRPr="000F1CB0">
        <w:t>пользуемый для дешифровки, может не совпадать с ключом, используемым для шифрования, однако в большинстве алгоритмов ключи совпадают. Алг</w:t>
      </w:r>
      <w:r w:rsidRPr="000F1CB0">
        <w:t>о</w:t>
      </w:r>
      <w:r w:rsidRPr="000F1CB0">
        <w:t>ритмы с использованием ключа делятся на два класса: симметричные (или алгоритмы c секретным ключом) и асимметричные (или алгоритмы с откр</w:t>
      </w:r>
      <w:r w:rsidRPr="000F1CB0">
        <w:t>ы</w:t>
      </w:r>
      <w:r w:rsidRPr="000F1CB0">
        <w:t>тым ключом). Разница в том, что симметричные алгоритмы используют один и тот же ключ для 20 шифрования и для дешифрования (или же ключ для дешифровки просто вычисляется по ключу шифровки). В то время как аси</w:t>
      </w:r>
      <w:r w:rsidRPr="000F1CB0">
        <w:t>м</w:t>
      </w:r>
      <w:r w:rsidRPr="000F1CB0">
        <w:t>метричные алгоритмы используют разные ключи, и ключ для дешифровки не может быть вычислен по ключу шифровки. Симметричные алгоритмы по</w:t>
      </w:r>
      <w:r w:rsidRPr="000F1CB0">
        <w:t>д</w:t>
      </w:r>
      <w:r w:rsidRPr="000F1CB0">
        <w:t>разделяют на потоковые шифры и блочные шифры. Потоковые</w:t>
      </w:r>
      <w:r w:rsidR="00BB413A">
        <w:t xml:space="preserve"> алгоритмы</w:t>
      </w:r>
      <w:r w:rsidRPr="000F1CB0">
        <w:t xml:space="preserve"> позволяют шифровать информацию побитово, в то время как блочные раб</w:t>
      </w:r>
      <w:r w:rsidRPr="000F1CB0">
        <w:t>о</w:t>
      </w:r>
      <w:r w:rsidRPr="000F1CB0">
        <w:t>тают с некоторым набором бит данных (обычно размер блока составляет 64 бита) и шифруют этот набор как единое целое. Асимметричные шифры (та</w:t>
      </w:r>
      <w:r w:rsidRPr="000F1CB0">
        <w:t>к</w:t>
      </w:r>
      <w:r w:rsidRPr="000F1CB0">
        <w:t>же именуемые алгоритмами с открытым ключом, или, в более общем плане, криптографией с открытым ключом) допускают, чтобы открытый ключ был доступен всем (скажем, опубликован в газете). Это позволяет любому з</w:t>
      </w:r>
      <w:r w:rsidRPr="000F1CB0">
        <w:t>а</w:t>
      </w:r>
      <w:r w:rsidRPr="000F1CB0">
        <w:t>шифровать сообщение. Однако расшифровать это сообщение сможет только нужный человек (тот, кто владеет ключом дешифровки). Ключ для шифров</w:t>
      </w:r>
      <w:r w:rsidRPr="000F1CB0">
        <w:t>а</w:t>
      </w:r>
      <w:r w:rsidRPr="000F1CB0">
        <w:lastRenderedPageBreak/>
        <w:t>ния называют открытым ключом, а ключ для дешифрования - закрытым ключом или секретным ключом. Современные алгоритмы шифро</w:t>
      </w:r>
      <w:r w:rsidRPr="000F1CB0">
        <w:t>в</w:t>
      </w:r>
      <w:r w:rsidRPr="000F1CB0">
        <w:t>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w:t>
      </w:r>
      <w:r w:rsidRPr="000F1CB0">
        <w:t>н</w:t>
      </w:r>
      <w:r w:rsidRPr="000F1CB0">
        <w:t>стве приложений криптография производится программным обеспечением и имеется множество доступных криптографических пакетов. Вообще говоря, симметричные алгоритмы работают быстрее, чем ассиметричные. На практ</w:t>
      </w:r>
      <w:r w:rsidRPr="000F1CB0">
        <w:t>и</w:t>
      </w:r>
      <w:r w:rsidRPr="000F1CB0">
        <w:t>ке оба типа алгоритмов часто используются вместе: алгоритм с открытым ключом используется для того, чтобы передать случайным образом сгенер</w:t>
      </w:r>
      <w:r w:rsidRPr="000F1CB0">
        <w:t>и</w:t>
      </w:r>
      <w:r w:rsidRPr="000F1CB0">
        <w:t>рованный секретный ключ, который затем используется для дешифровки с</w:t>
      </w:r>
      <w:r w:rsidRPr="000F1CB0">
        <w:t>о</w:t>
      </w:r>
      <w:r w:rsidRPr="000F1CB0">
        <w:t xml:space="preserve">общения. Многие качественные криптографические алгоритмы доступны широко - в книжном магазине, библиотеке, патентном бюро или в интернете. К широко известным симметричным алгоритмам относятся DES и IDEA. Наверное, самым лучшим асимметричным алгоритмом является RSA. </w:t>
      </w:r>
    </w:p>
    <w:p w14:paraId="502E5560" w14:textId="77777777" w:rsidR="00EE337B" w:rsidRPr="000F1CB0" w:rsidRDefault="00EE337B" w:rsidP="004427CF">
      <w:pPr>
        <w:pStyle w:val="3"/>
        <w:rPr>
          <w:lang w:eastAsia="ru-RU"/>
        </w:rPr>
      </w:pPr>
      <w:bookmarkStart w:id="12" w:name="_Toc69216807"/>
      <w:bookmarkStart w:id="13" w:name="_Toc70623387"/>
      <w:bookmarkStart w:id="14" w:name="_Toc73364143"/>
      <w:r w:rsidRPr="000F1CB0">
        <w:rPr>
          <w:lang w:eastAsia="ru-RU"/>
        </w:rPr>
        <w:t>Алгоритмы с открытым ключом</w:t>
      </w:r>
      <w:bookmarkEnd w:id="12"/>
      <w:bookmarkEnd w:id="13"/>
      <w:bookmarkEnd w:id="14"/>
      <w:r w:rsidRPr="000F1CB0">
        <w:rPr>
          <w:lang w:eastAsia="ru-RU"/>
        </w:rPr>
        <w:t xml:space="preserve"> </w:t>
      </w:r>
    </w:p>
    <w:p w14:paraId="1C8E3611" w14:textId="77777777" w:rsidR="00EE337B" w:rsidRPr="000F1CB0" w:rsidRDefault="00EE337B" w:rsidP="00EE337B">
      <w:pPr>
        <w:rPr>
          <w:lang w:eastAsia="ru-RU"/>
        </w:rPr>
      </w:pPr>
      <w:r w:rsidRPr="000F1CB0">
        <w:rPr>
          <w:lang w:eastAsia="ru-RU"/>
        </w:rPr>
        <w:t>Алгоритмы с открытым ключом используют различные ключи для ши</w:t>
      </w:r>
      <w:r w:rsidRPr="000F1CB0">
        <w:rPr>
          <w:lang w:eastAsia="ru-RU"/>
        </w:rPr>
        <w:t>ф</w:t>
      </w:r>
      <w:r w:rsidRPr="000F1CB0">
        <w:rPr>
          <w:lang w:eastAsia="ru-RU"/>
        </w:rPr>
        <w:t>рования и дешифрования, при этом ключ дешифрования практически нево</w:t>
      </w:r>
      <w:r w:rsidRPr="000F1CB0">
        <w:rPr>
          <w:lang w:eastAsia="ru-RU"/>
        </w:rPr>
        <w:t>з</w:t>
      </w:r>
      <w:r w:rsidRPr="000F1CB0">
        <w:rPr>
          <w:lang w:eastAsia="ru-RU"/>
        </w:rPr>
        <w:t>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w:t>
      </w:r>
      <w:r w:rsidRPr="000F1CB0">
        <w:rPr>
          <w:lang w:eastAsia="ru-RU"/>
        </w:rPr>
        <w:t>и</w:t>
      </w:r>
      <w:r w:rsidRPr="000F1CB0">
        <w:rPr>
          <w:lang w:eastAsia="ru-RU"/>
        </w:rPr>
        <w:t>рованные случайным образом "нормальные" ключи), которые затем испол</w:t>
      </w:r>
      <w:r w:rsidRPr="000F1CB0">
        <w:rPr>
          <w:lang w:eastAsia="ru-RU"/>
        </w:rPr>
        <w:t>ь</w:t>
      </w:r>
      <w:r w:rsidRPr="000F1CB0">
        <w:rPr>
          <w:lang w:eastAsia="ru-RU"/>
        </w:rPr>
        <w:t xml:space="preserve">зуются при шифровании тела сообщения с помощью симметричного шифра (о симметричных шифрах см. ниже). </w:t>
      </w:r>
    </w:p>
    <w:p w14:paraId="16BCFD20" w14:textId="77777777" w:rsidR="00EE337B" w:rsidRPr="000F1CB0" w:rsidRDefault="00EE337B" w:rsidP="00D02AE8">
      <w:pPr>
        <w:pStyle w:val="a8"/>
        <w:widowControl w:val="0"/>
        <w:numPr>
          <w:ilvl w:val="0"/>
          <w:numId w:val="6"/>
        </w:numPr>
        <w:rPr>
          <w:lang w:eastAsia="ru-RU"/>
        </w:rPr>
      </w:pPr>
      <w:r w:rsidRPr="000F1CB0">
        <w:rPr>
          <w:lang w:eastAsia="ru-RU"/>
        </w:rPr>
        <w:t>Rivest-Shamir</w:t>
      </w:r>
      <w:r w:rsidRPr="005F10E9">
        <w:rPr>
          <w:lang w:eastAsia="ru-RU"/>
        </w:rPr>
        <w:t>-</w:t>
      </w:r>
      <w:r>
        <w:rPr>
          <w:lang w:eastAsia="ru-RU"/>
        </w:rPr>
        <w:t>Adelman</w:t>
      </w:r>
      <w:r w:rsidRPr="005F10E9">
        <w:rPr>
          <w:lang w:eastAsia="ru-RU"/>
        </w:rPr>
        <w:t xml:space="preserve"> (</w:t>
      </w:r>
      <w:r w:rsidRPr="005F10E9">
        <w:rPr>
          <w:lang w:val="en-US" w:eastAsia="ru-RU"/>
        </w:rPr>
        <w:t>RSA</w:t>
      </w:r>
      <w:r w:rsidRPr="005F10E9">
        <w:rPr>
          <w:lang w:eastAsia="ru-RU"/>
        </w:rPr>
        <w:t>)</w:t>
      </w:r>
      <w:r w:rsidRPr="000F1CB0">
        <w:rPr>
          <w:lang w:eastAsia="ru-RU"/>
        </w:rPr>
        <w:t xml:space="preserve"> является наиболее известным алгори</w:t>
      </w:r>
      <w:r w:rsidRPr="000F1CB0">
        <w:rPr>
          <w:lang w:eastAsia="ru-RU"/>
        </w:rPr>
        <w:t>т</w:t>
      </w:r>
      <w:r w:rsidRPr="000F1CB0">
        <w:rPr>
          <w:lang w:eastAsia="ru-RU"/>
        </w:rPr>
        <w:lastRenderedPageBreak/>
        <w:t>мом с открытым ключом. Может использоваться как для шифрования, так и для создания подписи. Считается, что алгоритм надежен при и</w:t>
      </w:r>
      <w:r w:rsidRPr="000F1CB0">
        <w:rPr>
          <w:lang w:eastAsia="ru-RU"/>
        </w:rPr>
        <w:t>с</w:t>
      </w:r>
      <w:r w:rsidRPr="000F1CB0">
        <w:rPr>
          <w:lang w:eastAsia="ru-RU"/>
        </w:rPr>
        <w:t>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w:t>
      </w:r>
      <w:r w:rsidRPr="000F1CB0">
        <w:rPr>
          <w:lang w:eastAsia="ru-RU"/>
        </w:rPr>
        <w:t>в</w:t>
      </w:r>
      <w:r w:rsidRPr="000F1CB0">
        <w:rPr>
          <w:lang w:eastAsia="ru-RU"/>
        </w:rPr>
        <w:t>ляется наиболее важным алгоритмом с открытым ключом. Он запате</w:t>
      </w:r>
      <w:r w:rsidRPr="000F1CB0">
        <w:rPr>
          <w:lang w:eastAsia="ru-RU"/>
        </w:rPr>
        <w:t>н</w:t>
      </w:r>
      <w:r w:rsidRPr="000F1CB0">
        <w:rPr>
          <w:lang w:eastAsia="ru-RU"/>
        </w:rPr>
        <w:t>тован в США (патент оканчивается в 2000 году), и бесплатен в остал</w:t>
      </w:r>
      <w:r w:rsidRPr="000F1CB0">
        <w:rPr>
          <w:lang w:eastAsia="ru-RU"/>
        </w:rPr>
        <w:t>ь</w:t>
      </w:r>
      <w:r w:rsidRPr="000F1CB0">
        <w:rPr>
          <w:lang w:eastAsia="ru-RU"/>
        </w:rPr>
        <w:t xml:space="preserve">ной части мира. </w:t>
      </w:r>
    </w:p>
    <w:p w14:paraId="6B476B05" w14:textId="77777777" w:rsidR="00EE337B" w:rsidRPr="000F1CB0" w:rsidRDefault="00EE337B" w:rsidP="00D02AE8">
      <w:pPr>
        <w:pStyle w:val="a8"/>
        <w:widowControl w:val="0"/>
        <w:numPr>
          <w:ilvl w:val="0"/>
          <w:numId w:val="6"/>
        </w:numPr>
        <w:rPr>
          <w:lang w:eastAsia="ru-RU"/>
        </w:rPr>
      </w:pPr>
      <w:r w:rsidRPr="000F1CB0">
        <w:rPr>
          <w:lang w:eastAsia="ru-RU"/>
        </w:rPr>
        <w:t>Шифр Диффи-Хеллмана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w:t>
      </w:r>
      <w:r w:rsidRPr="000F1CB0">
        <w:rPr>
          <w:lang w:eastAsia="ru-RU"/>
        </w:rPr>
        <w:t>а</w:t>
      </w:r>
      <w:r w:rsidRPr="000F1CB0">
        <w:rPr>
          <w:lang w:eastAsia="ru-RU"/>
        </w:rPr>
        <w:t>торы. Безопасность шифра Диффи-Хеллмана основана на сложности решения проблемы дискретного логарифма (ее считают равноценной по сложности задаче факторизации больших чисел). Объявлено, что а</w:t>
      </w:r>
      <w:r w:rsidRPr="000F1CB0">
        <w:rPr>
          <w:lang w:eastAsia="ru-RU"/>
        </w:rPr>
        <w:t>л</w:t>
      </w:r>
      <w:r w:rsidRPr="000F1CB0">
        <w:rPr>
          <w:lang w:eastAsia="ru-RU"/>
        </w:rPr>
        <w:t>горитм Диффи-Хеллмана запатентован в США, однако патент заканч</w:t>
      </w:r>
      <w:r w:rsidRPr="000F1CB0">
        <w:rPr>
          <w:lang w:eastAsia="ru-RU"/>
        </w:rPr>
        <w:t>и</w:t>
      </w:r>
      <w:r w:rsidRPr="000F1CB0">
        <w:rPr>
          <w:lang w:eastAsia="ru-RU"/>
        </w:rPr>
        <w:t xml:space="preserve">вается 29 апреля 1997 года. Также ходят упорные слухи, что патент на самом деле недействителен (существует свидетельство, что алгоритм был опубликован за год до того, как был выдан патент). </w:t>
      </w:r>
    </w:p>
    <w:p w14:paraId="2DE19A13" w14:textId="77777777" w:rsidR="00EE337B" w:rsidRDefault="00EE337B" w:rsidP="00D02AE8">
      <w:pPr>
        <w:pStyle w:val="a8"/>
        <w:widowControl w:val="0"/>
        <w:numPr>
          <w:ilvl w:val="0"/>
          <w:numId w:val="6"/>
        </w:numPr>
        <w:rPr>
          <w:lang w:eastAsia="ru-RU"/>
        </w:rPr>
      </w:pPr>
      <w:proofErr w:type="spellStart"/>
      <w:r>
        <w:rPr>
          <w:lang w:eastAsia="ru-RU"/>
        </w:rPr>
        <w:t>Digital</w:t>
      </w:r>
      <w:proofErr w:type="spellEnd"/>
      <w:r>
        <w:rPr>
          <w:lang w:eastAsia="ru-RU"/>
        </w:rPr>
        <w:t xml:space="preserve"> </w:t>
      </w:r>
      <w:proofErr w:type="spellStart"/>
      <w:r>
        <w:rPr>
          <w:lang w:eastAsia="ru-RU"/>
        </w:rPr>
        <w:t>Signature</w:t>
      </w:r>
      <w:proofErr w:type="spellEnd"/>
      <w:r>
        <w:rPr>
          <w:lang w:eastAsia="ru-RU"/>
        </w:rPr>
        <w:t xml:space="preserve"> </w:t>
      </w:r>
      <w:proofErr w:type="spellStart"/>
      <w:r>
        <w:rPr>
          <w:lang w:eastAsia="ru-RU"/>
        </w:rPr>
        <w:t>Standard</w:t>
      </w:r>
      <w:proofErr w:type="spellEnd"/>
      <w:r>
        <w:rPr>
          <w:lang w:eastAsia="ru-RU"/>
        </w:rPr>
        <w:t xml:space="preserve"> (</w:t>
      </w:r>
      <w:r w:rsidRPr="005F10E9">
        <w:rPr>
          <w:lang w:val="en-US" w:eastAsia="ru-RU"/>
        </w:rPr>
        <w:t>DSS</w:t>
      </w:r>
      <w:r>
        <w:rPr>
          <w:lang w:eastAsia="ru-RU"/>
        </w:rPr>
        <w:t>)</w:t>
      </w:r>
      <w:r w:rsidRPr="000F1CB0">
        <w:rPr>
          <w:lang w:eastAsia="ru-RU"/>
        </w:rPr>
        <w:t>. Метод, используемый только для ген</w:t>
      </w:r>
      <w:r w:rsidRPr="000F1CB0">
        <w:rPr>
          <w:lang w:eastAsia="ru-RU"/>
        </w:rPr>
        <w:t>е</w:t>
      </w:r>
      <w:r w:rsidRPr="000F1CB0">
        <w:rPr>
          <w:lang w:eastAsia="ru-RU"/>
        </w:rPr>
        <w:t>рации подписи. Используется правительством США. Детали его реал</w:t>
      </w:r>
      <w:r w:rsidRPr="000F1CB0">
        <w:rPr>
          <w:lang w:eastAsia="ru-RU"/>
        </w:rPr>
        <w:t>и</w:t>
      </w:r>
      <w:r w:rsidRPr="000F1CB0">
        <w:rPr>
          <w:lang w:eastAsia="ru-RU"/>
        </w:rPr>
        <w:t>зации пока не опубликованы, но многие уже нашли в нем потенциал</w:t>
      </w:r>
      <w:r w:rsidRPr="000F1CB0">
        <w:rPr>
          <w:lang w:eastAsia="ru-RU"/>
        </w:rPr>
        <w:t>ь</w:t>
      </w:r>
      <w:r w:rsidRPr="000F1CB0">
        <w:rPr>
          <w:lang w:eastAsia="ru-RU"/>
        </w:rPr>
        <w:t>ные проблемы (например, утечка скрытых в подписи данных; если же вам посчастливится подписать пару разных сообщений с использов</w:t>
      </w:r>
      <w:r w:rsidRPr="000F1CB0">
        <w:rPr>
          <w:lang w:eastAsia="ru-RU"/>
        </w:rPr>
        <w:t>а</w:t>
      </w:r>
      <w:r w:rsidRPr="000F1CB0">
        <w:rPr>
          <w:lang w:eastAsia="ru-RU"/>
        </w:rPr>
        <w:t>нием одного и того же случайного числа, это равносильно открытию секретного ключа).</w:t>
      </w:r>
    </w:p>
    <w:p w14:paraId="42E09D19" w14:textId="77777777" w:rsidR="00EE337B" w:rsidRPr="005F10E9" w:rsidRDefault="00EE337B" w:rsidP="00D02AE8">
      <w:pPr>
        <w:pStyle w:val="a8"/>
        <w:widowControl w:val="0"/>
        <w:numPr>
          <w:ilvl w:val="0"/>
          <w:numId w:val="6"/>
        </w:numPr>
        <w:rPr>
          <w:lang w:eastAsia="ru-RU"/>
        </w:rPr>
      </w:pPr>
      <w:r>
        <w:rPr>
          <w:lang w:eastAsia="ru-RU"/>
        </w:rPr>
        <w:t xml:space="preserve">Семейство стандартов </w:t>
      </w:r>
      <w:r w:rsidRPr="005F10E9">
        <w:rPr>
          <w:lang w:eastAsia="ru-RU"/>
        </w:rPr>
        <w:t>ГОСТ 34.10</w:t>
      </w:r>
      <w:r>
        <w:rPr>
          <w:lang w:eastAsia="ru-RU"/>
        </w:rPr>
        <w:t>.</w:t>
      </w:r>
      <w:r w:rsidRPr="005F10E9">
        <w:rPr>
          <w:lang w:eastAsia="ru-RU"/>
        </w:rPr>
        <w:t xml:space="preserve"> Все стандарты семейства 34.10 о</w:t>
      </w:r>
      <w:r w:rsidRPr="005F10E9">
        <w:rPr>
          <w:lang w:eastAsia="ru-RU"/>
        </w:rPr>
        <w:t>с</w:t>
      </w:r>
      <w:r w:rsidRPr="005F10E9">
        <w:rPr>
          <w:lang w:eastAsia="ru-RU"/>
        </w:rPr>
        <w:t>нованы на эллиптических кривых. Стойкость этих алгоритмов основ</w:t>
      </w:r>
      <w:r w:rsidRPr="005F10E9">
        <w:rPr>
          <w:lang w:eastAsia="ru-RU"/>
        </w:rPr>
        <w:t>ы</w:t>
      </w:r>
      <w:r w:rsidRPr="005F10E9">
        <w:rPr>
          <w:lang w:eastAsia="ru-RU"/>
        </w:rPr>
        <w:t>вается на сложности вычисления дискретного логарифма в группе т</w:t>
      </w:r>
      <w:r w:rsidRPr="005F10E9">
        <w:rPr>
          <w:lang w:eastAsia="ru-RU"/>
        </w:rPr>
        <w:t>о</w:t>
      </w:r>
      <w:r w:rsidRPr="005F10E9">
        <w:rPr>
          <w:lang w:eastAsia="ru-RU"/>
        </w:rPr>
        <w:lastRenderedPageBreak/>
        <w:t>чек эллиптической кривой, а также на стойкости соответствующей хеш-функции. Первые версии алгоритма разрабатывались Главным управлением безопасности связи ФАПСИ при участии Всероссийского научно-исследовательского института стандартизации, позже разр</w:t>
      </w:r>
      <w:r w:rsidRPr="005F10E9">
        <w:rPr>
          <w:lang w:eastAsia="ru-RU"/>
        </w:rPr>
        <w:t>а</w:t>
      </w:r>
      <w:r w:rsidRPr="005F10E9">
        <w:rPr>
          <w:lang w:eastAsia="ru-RU"/>
        </w:rPr>
        <w:t>ботка перешла в руки Центра защиты информации и специальной св</w:t>
      </w:r>
      <w:r w:rsidRPr="005F10E9">
        <w:rPr>
          <w:lang w:eastAsia="ru-RU"/>
        </w:rPr>
        <w:t>я</w:t>
      </w:r>
      <w:r w:rsidRPr="005F10E9">
        <w:rPr>
          <w:lang w:eastAsia="ru-RU"/>
        </w:rPr>
        <w:t>зи ФСБ Росс</w:t>
      </w:r>
      <w:proofErr w:type="gramStart"/>
      <w:r w:rsidRPr="005F10E9">
        <w:rPr>
          <w:lang w:eastAsia="ru-RU"/>
        </w:rPr>
        <w:t>ии и АО</w:t>
      </w:r>
      <w:proofErr w:type="gramEnd"/>
      <w:r w:rsidRPr="005F10E9">
        <w:rPr>
          <w:lang w:eastAsia="ru-RU"/>
        </w:rPr>
        <w:t xml:space="preserve"> «</w:t>
      </w:r>
      <w:proofErr w:type="spellStart"/>
      <w:r w:rsidRPr="005F10E9">
        <w:rPr>
          <w:lang w:eastAsia="ru-RU"/>
        </w:rPr>
        <w:t>ИнфоТеКС</w:t>
      </w:r>
      <w:proofErr w:type="spellEnd"/>
      <w:r w:rsidRPr="005F10E9">
        <w:rPr>
          <w:lang w:eastAsia="ru-RU"/>
        </w:rPr>
        <w:t>». Стандарты используют одинак</w:t>
      </w:r>
      <w:r w:rsidRPr="005F10E9">
        <w:rPr>
          <w:lang w:eastAsia="ru-RU"/>
        </w:rPr>
        <w:t>о</w:t>
      </w:r>
      <w:r w:rsidRPr="005F10E9">
        <w:rPr>
          <w:lang w:eastAsia="ru-RU"/>
        </w:rPr>
        <w:t xml:space="preserve">вую схему формирования электронной цифровой подписи. Новые стандарты с 2012 года отличается наличием дополнительного варианта параметров схем, соответствующего длине секретного ключа порядка 512 бит. </w:t>
      </w:r>
      <w:r>
        <w:rPr>
          <w:lang w:eastAsia="ru-RU"/>
        </w:rPr>
        <w:t>После подпис</w:t>
      </w:r>
      <w:r w:rsidRPr="005F10E9">
        <w:rPr>
          <w:lang w:eastAsia="ru-RU"/>
        </w:rPr>
        <w:t>ания сообщения М к нему дописывается цифр</w:t>
      </w:r>
      <w:r w:rsidRPr="005F10E9">
        <w:rPr>
          <w:lang w:eastAsia="ru-RU"/>
        </w:rPr>
        <w:t>о</w:t>
      </w:r>
      <w:r w:rsidRPr="005F10E9">
        <w:rPr>
          <w:lang w:eastAsia="ru-RU"/>
        </w:rPr>
        <w:t>вая подпись размером 512 или 1024 бит, и текстовое поле. В текстовом поле могут содержаться, например, дата и время отправки или разли</w:t>
      </w:r>
      <w:r w:rsidRPr="005F10E9">
        <w:rPr>
          <w:lang w:eastAsia="ru-RU"/>
        </w:rPr>
        <w:t>ч</w:t>
      </w:r>
      <w:r w:rsidRPr="005F10E9">
        <w:rPr>
          <w:lang w:eastAsia="ru-RU"/>
        </w:rPr>
        <w:t>ные данные об отправителе. Данный алгоритм не описывает механизм генерации параметров, необходимых для формирования подписи, а только определяет, каким образом на основании таких параметров п</w:t>
      </w:r>
      <w:r w:rsidRPr="005F10E9">
        <w:rPr>
          <w:lang w:eastAsia="ru-RU"/>
        </w:rPr>
        <w:t>о</w:t>
      </w:r>
      <w:r w:rsidRPr="005F10E9">
        <w:rPr>
          <w:lang w:eastAsia="ru-RU"/>
        </w:rPr>
        <w:t>лучить цифровую подпись. Механизм генерации параметров определ</w:t>
      </w:r>
      <w:r w:rsidRPr="005F10E9">
        <w:rPr>
          <w:lang w:eastAsia="ru-RU"/>
        </w:rPr>
        <w:t>я</w:t>
      </w:r>
      <w:r w:rsidRPr="005F10E9">
        <w:rPr>
          <w:lang w:eastAsia="ru-RU"/>
        </w:rPr>
        <w:t>ется на месте в зависимости от разрабатываемой системы.</w:t>
      </w:r>
    </w:p>
    <w:p w14:paraId="3DF7ABE3" w14:textId="77777777" w:rsidR="00EE337B" w:rsidRPr="000F1CB0" w:rsidRDefault="00EE337B" w:rsidP="004427CF">
      <w:pPr>
        <w:pStyle w:val="3"/>
        <w:rPr>
          <w:lang w:eastAsia="ru-RU"/>
        </w:rPr>
      </w:pPr>
      <w:bookmarkStart w:id="15" w:name="_Toc69216808"/>
      <w:bookmarkStart w:id="16" w:name="_Toc70623388"/>
      <w:bookmarkStart w:id="17" w:name="_Toc73364144"/>
      <w:r w:rsidRPr="000F1CB0">
        <w:rPr>
          <w:lang w:eastAsia="ru-RU"/>
        </w:rPr>
        <w:t>Алгоритмы с симметричным ключом (симметричные шифры)</w:t>
      </w:r>
      <w:bookmarkEnd w:id="15"/>
      <w:bookmarkEnd w:id="16"/>
      <w:bookmarkEnd w:id="17"/>
    </w:p>
    <w:p w14:paraId="6189FB34" w14:textId="180F87B6" w:rsidR="00EE337B" w:rsidRPr="000F1CB0" w:rsidRDefault="00EE337B" w:rsidP="00EE337B">
      <w:pPr>
        <w:rPr>
          <w:lang w:eastAsia="ru-RU"/>
        </w:rPr>
      </w:pPr>
      <w:r w:rsidRPr="000F1CB0">
        <w:rPr>
          <w:lang w:eastAsia="ru-RU"/>
        </w:rPr>
        <w:t xml:space="preserve">Алгоритмы с секретным ключом используют один и тот же </w:t>
      </w:r>
      <w:r w:rsidR="0086702C">
        <w:rPr>
          <w:lang w:eastAsia="ru-RU"/>
        </w:rPr>
        <w:t>ключ,</w:t>
      </w:r>
      <w:r w:rsidRPr="000F1CB0">
        <w:rPr>
          <w:lang w:eastAsia="ru-RU"/>
        </w:rPr>
        <w:t xml:space="preserve"> как для </w:t>
      </w:r>
      <w:r w:rsidR="0086702C" w:rsidRPr="000F1CB0">
        <w:rPr>
          <w:lang w:eastAsia="ru-RU"/>
        </w:rPr>
        <w:t>шифрования,</w:t>
      </w:r>
      <w:r w:rsidRPr="000F1CB0">
        <w:rPr>
          <w:lang w:eastAsia="ru-RU"/>
        </w:rPr>
        <w:t xml:space="preserve"> так и для дешифрования (или по одному ключу можно легко вычислить другой).</w:t>
      </w:r>
    </w:p>
    <w:p w14:paraId="0576EEA2" w14:textId="77777777" w:rsidR="00EE337B" w:rsidRPr="000F1CB0" w:rsidRDefault="00EE337B" w:rsidP="00D02AE8">
      <w:pPr>
        <w:pStyle w:val="a8"/>
        <w:widowControl w:val="0"/>
        <w:numPr>
          <w:ilvl w:val="0"/>
          <w:numId w:val="7"/>
        </w:numPr>
        <w:rPr>
          <w:lang w:eastAsia="ru-RU"/>
        </w:rPr>
      </w:pPr>
      <w:r w:rsidRPr="000F1CB0">
        <w:rPr>
          <w:lang w:eastAsia="ru-RU"/>
        </w:rPr>
        <w:t>DES был разработан в 1970-х. Он был принят как стандарт америка</w:t>
      </w:r>
      <w:r w:rsidRPr="000F1CB0">
        <w:rPr>
          <w:lang w:eastAsia="ru-RU"/>
        </w:rPr>
        <w:t>н</w:t>
      </w:r>
      <w:r w:rsidRPr="000F1CB0">
        <w:rPr>
          <w:lang w:eastAsia="ru-RU"/>
        </w:rPr>
        <w:t>ским правительством, и, кроме того, принят в некоторых других стр</w:t>
      </w:r>
      <w:r w:rsidRPr="000F1CB0">
        <w:rPr>
          <w:lang w:eastAsia="ru-RU"/>
        </w:rPr>
        <w:t>а</w:t>
      </w:r>
      <w:r w:rsidRPr="000F1CB0">
        <w:rPr>
          <w:lang w:eastAsia="ru-RU"/>
        </w:rPr>
        <w:t>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w:t>
      </w:r>
      <w:r w:rsidRPr="000F1CB0">
        <w:rPr>
          <w:lang w:eastAsia="ru-RU"/>
        </w:rPr>
        <w:t>о</w:t>
      </w:r>
      <w:r w:rsidRPr="000F1CB0">
        <w:rPr>
          <w:lang w:eastAsia="ru-RU"/>
        </w:rPr>
        <w:t>мощью современных компьютеров или специализированной аппарат</w:t>
      </w:r>
      <w:r w:rsidRPr="000F1CB0">
        <w:rPr>
          <w:lang w:eastAsia="ru-RU"/>
        </w:rPr>
        <w:t>у</w:t>
      </w:r>
      <w:r w:rsidRPr="000F1CB0">
        <w:rPr>
          <w:lang w:eastAsia="ru-RU"/>
        </w:rPr>
        <w:t xml:space="preserve">ры. DES еще достаточно </w:t>
      </w:r>
      <w:proofErr w:type="gramStart"/>
      <w:r w:rsidRPr="000F1CB0">
        <w:rPr>
          <w:lang w:eastAsia="ru-RU"/>
        </w:rPr>
        <w:t>силен</w:t>
      </w:r>
      <w:proofErr w:type="gramEnd"/>
      <w:r w:rsidRPr="000F1CB0">
        <w:rPr>
          <w:lang w:eastAsia="ru-RU"/>
        </w:rPr>
        <w:t xml:space="preserve">, чтобы удержать вне игры большинство </w:t>
      </w:r>
      <w:r w:rsidRPr="000F1CB0">
        <w:rPr>
          <w:lang w:eastAsia="ru-RU"/>
        </w:rPr>
        <w:lastRenderedPageBreak/>
        <w:t>случайных хакеров и индивидуалов, но легко вскрывается с помощью специализированной аппаратуры правительством, преступными орг</w:t>
      </w:r>
      <w:r w:rsidRPr="000F1CB0">
        <w:rPr>
          <w:lang w:eastAsia="ru-RU"/>
        </w:rPr>
        <w:t>а</w:t>
      </w:r>
      <w:r w:rsidRPr="000F1CB0">
        <w:rPr>
          <w:lang w:eastAsia="ru-RU"/>
        </w:rPr>
        <w:t xml:space="preserve">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14:paraId="3EAD702E" w14:textId="77777777" w:rsidR="00EE337B" w:rsidRPr="000F1CB0" w:rsidRDefault="00EE337B" w:rsidP="00D02AE8">
      <w:pPr>
        <w:pStyle w:val="a8"/>
        <w:widowControl w:val="0"/>
        <w:numPr>
          <w:ilvl w:val="0"/>
          <w:numId w:val="7"/>
        </w:numPr>
        <w:rPr>
          <w:lang w:eastAsia="ru-RU"/>
        </w:rPr>
      </w:pPr>
      <w:proofErr w:type="spellStart"/>
      <w:r w:rsidRPr="000F1CB0">
        <w:rPr>
          <w:lang w:eastAsia="ru-RU"/>
        </w:rPr>
        <w:t>Blowfish</w:t>
      </w:r>
      <w:proofErr w:type="spellEnd"/>
      <w:r w:rsidRPr="000F1CB0">
        <w:rPr>
          <w:lang w:eastAsia="ru-RU"/>
        </w:rPr>
        <w:t xml:space="preserve"> - это алгоритм, разработанный Брюсом </w:t>
      </w:r>
      <w:proofErr w:type="spellStart"/>
      <w:r w:rsidRPr="000F1CB0">
        <w:rPr>
          <w:lang w:eastAsia="ru-RU"/>
        </w:rPr>
        <w:t>Шнейером</w:t>
      </w:r>
      <w:proofErr w:type="spellEnd"/>
      <w:r w:rsidRPr="000F1CB0">
        <w:rPr>
          <w:lang w:eastAsia="ru-RU"/>
        </w:rPr>
        <w:t>. Он пре</w:t>
      </w:r>
      <w:r w:rsidRPr="000F1CB0">
        <w:rPr>
          <w:lang w:eastAsia="ru-RU"/>
        </w:rPr>
        <w:t>д</w:t>
      </w:r>
      <w:r w:rsidRPr="000F1CB0">
        <w:rPr>
          <w:lang w:eastAsia="ru-RU"/>
        </w:rPr>
        <w:t>ставляет собой блочный шифр с размером блока в 64 бита и переме</w:t>
      </w:r>
      <w:r w:rsidRPr="000F1CB0">
        <w:rPr>
          <w:lang w:eastAsia="ru-RU"/>
        </w:rPr>
        <w:t>н</w:t>
      </w:r>
      <w:r w:rsidRPr="000F1CB0">
        <w:rPr>
          <w:lang w:eastAsia="ru-RU"/>
        </w:rPr>
        <w:t xml:space="preserve">ной длиной ключа (до 448 бит). Он получил широкое распространение в ряде приложений. Неизвестны успешные атаки на него. </w:t>
      </w:r>
    </w:p>
    <w:p w14:paraId="1EB55873" w14:textId="77777777" w:rsidR="00EE337B" w:rsidRPr="000F1CB0" w:rsidRDefault="00EE337B" w:rsidP="00D02AE8">
      <w:pPr>
        <w:pStyle w:val="a8"/>
        <w:widowControl w:val="0"/>
        <w:numPr>
          <w:ilvl w:val="0"/>
          <w:numId w:val="7"/>
        </w:numPr>
        <w:rPr>
          <w:lang w:eastAsia="ru-RU"/>
        </w:rPr>
      </w:pPr>
      <w:r w:rsidRPr="005F10E9">
        <w:rPr>
          <w:lang w:val="en-US" w:eastAsia="ru-RU"/>
        </w:rPr>
        <w:t xml:space="preserve">IDEA (International Data Encryption Algorithm) </w:t>
      </w:r>
      <w:r w:rsidRPr="000F1CB0">
        <w:rPr>
          <w:lang w:eastAsia="ru-RU"/>
        </w:rPr>
        <w:t>разработан</w:t>
      </w:r>
      <w:r w:rsidRPr="005F10E9">
        <w:rPr>
          <w:lang w:val="en-US" w:eastAsia="ru-RU"/>
        </w:rPr>
        <w:t xml:space="preserve"> </w:t>
      </w:r>
      <w:r w:rsidRPr="000F1CB0">
        <w:rPr>
          <w:lang w:eastAsia="ru-RU"/>
        </w:rPr>
        <w:t>в</w:t>
      </w:r>
      <w:r w:rsidRPr="005F10E9">
        <w:rPr>
          <w:lang w:val="en-US" w:eastAsia="ru-RU"/>
        </w:rPr>
        <w:t xml:space="preserve"> ETH, </w:t>
      </w:r>
      <w:r w:rsidRPr="000F1CB0">
        <w:rPr>
          <w:lang w:eastAsia="ru-RU"/>
        </w:rPr>
        <w:t>Ц</w:t>
      </w:r>
      <w:r w:rsidRPr="000F1CB0">
        <w:rPr>
          <w:lang w:eastAsia="ru-RU"/>
        </w:rPr>
        <w:t>ю</w:t>
      </w:r>
      <w:r w:rsidRPr="000F1CB0">
        <w:rPr>
          <w:lang w:eastAsia="ru-RU"/>
        </w:rPr>
        <w:t>рих</w:t>
      </w:r>
      <w:r w:rsidRPr="005F10E9">
        <w:rPr>
          <w:lang w:val="en-US" w:eastAsia="ru-RU"/>
        </w:rPr>
        <w:t xml:space="preserve">, </w:t>
      </w:r>
      <w:r w:rsidRPr="000F1CB0">
        <w:rPr>
          <w:lang w:eastAsia="ru-RU"/>
        </w:rPr>
        <w:t>Швейцария</w:t>
      </w:r>
      <w:r w:rsidRPr="005F10E9">
        <w:rPr>
          <w:lang w:val="en-US" w:eastAsia="ru-RU"/>
        </w:rPr>
        <w:t xml:space="preserve">. </w:t>
      </w:r>
      <w:r w:rsidRPr="000F1CB0">
        <w:rPr>
          <w:lang w:eastAsia="ru-RU"/>
        </w:rPr>
        <w:t>Использует 128-битный ключ и считается очень надежным. В настоящее время этот алгоритм является одним из лу</w:t>
      </w:r>
      <w:r w:rsidRPr="000F1CB0">
        <w:rPr>
          <w:lang w:eastAsia="ru-RU"/>
        </w:rPr>
        <w:t>ч</w:t>
      </w:r>
      <w:r w:rsidRPr="000F1CB0">
        <w:rPr>
          <w:lang w:eastAsia="ru-RU"/>
        </w:rPr>
        <w:t>ших из известных алгоритмов. Он довольно новый, но уже работает несколько лет, и ни одной успешной атаки на него пока не опублик</w:t>
      </w:r>
      <w:r w:rsidRPr="000F1CB0">
        <w:rPr>
          <w:lang w:eastAsia="ru-RU"/>
        </w:rPr>
        <w:t>о</w:t>
      </w:r>
      <w:r w:rsidRPr="000F1CB0">
        <w:rPr>
          <w:lang w:eastAsia="ru-RU"/>
        </w:rPr>
        <w:t xml:space="preserve">вано, несмотря на то, что неоднократно предпринимались попытки его анализа. </w:t>
      </w:r>
    </w:p>
    <w:p w14:paraId="2E0EEF0C" w14:textId="77777777" w:rsidR="00EE337B" w:rsidRPr="000F1CB0" w:rsidRDefault="00EE337B" w:rsidP="00D02AE8">
      <w:pPr>
        <w:pStyle w:val="a8"/>
        <w:widowControl w:val="0"/>
        <w:numPr>
          <w:ilvl w:val="0"/>
          <w:numId w:val="7"/>
        </w:numPr>
        <w:rPr>
          <w:lang w:eastAsia="ru-RU"/>
        </w:rPr>
      </w:pPr>
      <w:r w:rsidRPr="000F1CB0">
        <w:rPr>
          <w:lang w:eastAsia="ru-RU"/>
        </w:rPr>
        <w:t xml:space="preserve">RC4 является шифром, разработанным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был коммерческой тайной до тех пор, пока кто-то не опублик</w:t>
      </w:r>
      <w:r w:rsidRPr="000F1CB0">
        <w:rPr>
          <w:lang w:eastAsia="ru-RU"/>
        </w:rPr>
        <w:t>о</w:t>
      </w:r>
      <w:r w:rsidRPr="000F1CB0">
        <w:rPr>
          <w:lang w:eastAsia="ru-RU"/>
        </w:rPr>
        <w:t xml:space="preserve">вал в </w:t>
      </w:r>
      <w:proofErr w:type="spellStart"/>
      <w:r w:rsidRPr="000F1CB0">
        <w:rPr>
          <w:lang w:eastAsia="ru-RU"/>
        </w:rPr>
        <w:t>Usenet</w:t>
      </w:r>
      <w:proofErr w:type="spellEnd"/>
      <w:r w:rsidRPr="000F1CB0">
        <w:rPr>
          <w:lang w:eastAsia="ru-RU"/>
        </w:rPr>
        <w:t xml:space="preserve"> </w:t>
      </w:r>
      <w:proofErr w:type="spellStart"/>
      <w:r w:rsidRPr="000F1CB0">
        <w:rPr>
          <w:lang w:eastAsia="ru-RU"/>
        </w:rPr>
        <w:t>News</w:t>
      </w:r>
      <w:proofErr w:type="spellEnd"/>
      <w:r w:rsidRPr="000F1CB0">
        <w:rPr>
          <w:lang w:eastAsia="ru-RU"/>
        </w:rPr>
        <w:t xml:space="preserve"> 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w:t>
      </w:r>
      <w:r w:rsidRPr="000F1CB0">
        <w:rPr>
          <w:lang w:eastAsia="ru-RU"/>
        </w:rPr>
        <w:t>д</w:t>
      </w:r>
      <w:r w:rsidRPr="000F1CB0">
        <w:rPr>
          <w:lang w:eastAsia="ru-RU"/>
        </w:rPr>
        <w:t>ставляется делом нетривиальным. Благодаря его скорости, он может быть использован в некоторых приложениях. Кроме того, алгоритм р</w:t>
      </w:r>
      <w:r w:rsidRPr="000F1CB0">
        <w:rPr>
          <w:lang w:eastAsia="ru-RU"/>
        </w:rPr>
        <w:t>а</w:t>
      </w:r>
      <w:r w:rsidRPr="000F1CB0">
        <w:rPr>
          <w:lang w:eastAsia="ru-RU"/>
        </w:rPr>
        <w:t>ботает с ключами произвольной длины. По своей сути RC4 представл</w:t>
      </w:r>
      <w:r w:rsidRPr="000F1CB0">
        <w:rPr>
          <w:lang w:eastAsia="ru-RU"/>
        </w:rPr>
        <w:t>я</w:t>
      </w:r>
      <w:r w:rsidRPr="000F1CB0">
        <w:rPr>
          <w:lang w:eastAsia="ru-RU"/>
        </w:rPr>
        <w:t xml:space="preserve">ет собой генератор псевдослучайных чисел, при этом выходные данные генератора используются для операции </w:t>
      </w:r>
      <w:proofErr w:type="spellStart"/>
      <w:r w:rsidRPr="000F1CB0">
        <w:rPr>
          <w:lang w:eastAsia="ru-RU"/>
        </w:rPr>
        <w:t>xor</w:t>
      </w:r>
      <w:proofErr w:type="spellEnd"/>
      <w:r w:rsidRPr="000F1CB0">
        <w:rPr>
          <w:lang w:eastAsia="ru-RU"/>
        </w:rPr>
        <w:t xml:space="preserve"> над потоком данных. П</w:t>
      </w:r>
      <w:r w:rsidRPr="000F1CB0">
        <w:rPr>
          <w:lang w:eastAsia="ru-RU"/>
        </w:rPr>
        <w:t>о</w:t>
      </w:r>
      <w:r w:rsidRPr="000F1CB0">
        <w:rPr>
          <w:lang w:eastAsia="ru-RU"/>
        </w:rPr>
        <w:t>этому, чрезвычайно важно, чтобы один и тот же ключ RC4 не испол</w:t>
      </w:r>
      <w:r w:rsidRPr="000F1CB0">
        <w:rPr>
          <w:lang w:eastAsia="ru-RU"/>
        </w:rPr>
        <w:t>ь</w:t>
      </w:r>
      <w:r w:rsidRPr="000F1CB0">
        <w:rPr>
          <w:lang w:eastAsia="ru-RU"/>
        </w:rPr>
        <w:t xml:space="preserve">зовался для шифровки двух различных сообщений. </w:t>
      </w:r>
    </w:p>
    <w:p w14:paraId="0DF56CD7" w14:textId="77777777" w:rsidR="00EE337B" w:rsidRPr="000F1CB0" w:rsidRDefault="00EE337B" w:rsidP="004427CF">
      <w:pPr>
        <w:pStyle w:val="3"/>
        <w:rPr>
          <w:lang w:eastAsia="ru-RU"/>
        </w:rPr>
      </w:pPr>
      <w:bookmarkStart w:id="18" w:name="_Toc69216809"/>
      <w:bookmarkStart w:id="19" w:name="_Toc70623389"/>
      <w:bookmarkStart w:id="20" w:name="_Toc73364145"/>
      <w:r w:rsidRPr="000F1CB0">
        <w:rPr>
          <w:lang w:eastAsia="ru-RU"/>
        </w:rPr>
        <w:lastRenderedPageBreak/>
        <w:t>Криптографические хэш-функции</w:t>
      </w:r>
      <w:bookmarkEnd w:id="18"/>
      <w:bookmarkEnd w:id="19"/>
      <w:bookmarkEnd w:id="20"/>
      <w:r w:rsidRPr="000F1CB0">
        <w:rPr>
          <w:lang w:eastAsia="ru-RU"/>
        </w:rPr>
        <w:t xml:space="preserve"> </w:t>
      </w:r>
    </w:p>
    <w:p w14:paraId="1B5D208A" w14:textId="77777777" w:rsidR="00EE337B" w:rsidRPr="000F1CB0" w:rsidRDefault="00EE337B" w:rsidP="00EE337B">
      <w:pPr>
        <w:rPr>
          <w:lang w:eastAsia="ru-RU"/>
        </w:rPr>
      </w:pPr>
      <w:r w:rsidRPr="000F1CB0">
        <w:rPr>
          <w:lang w:eastAsia="ru-RU"/>
        </w:rPr>
        <w:t>Криптографические хэш-функции используются обычно для генерации дайджеста сообщения при создании цифровой подписи. Хэш-функции ото</w:t>
      </w:r>
      <w:r w:rsidRPr="000F1CB0">
        <w:rPr>
          <w:lang w:eastAsia="ru-RU"/>
        </w:rPr>
        <w:t>б</w:t>
      </w:r>
      <w:r w:rsidRPr="000F1CB0">
        <w:rPr>
          <w:lang w:eastAsia="ru-RU"/>
        </w:rPr>
        <w:t>ражают сообщение в имеющее фиксированный размер хэш-значение (</w:t>
      </w:r>
      <w:proofErr w:type="spellStart"/>
      <w:r w:rsidRPr="000F1CB0">
        <w:rPr>
          <w:lang w:eastAsia="ru-RU"/>
        </w:rPr>
        <w:t>hash</w:t>
      </w:r>
      <w:proofErr w:type="spellEnd"/>
      <w:r w:rsidRPr="000F1CB0">
        <w:rPr>
          <w:lang w:eastAsia="ru-RU"/>
        </w:rPr>
        <w:t xml:space="preserve"> </w:t>
      </w:r>
      <w:proofErr w:type="spellStart"/>
      <w:r w:rsidRPr="000F1CB0">
        <w:rPr>
          <w:lang w:eastAsia="ru-RU"/>
        </w:rPr>
        <w:t>value</w:t>
      </w:r>
      <w:proofErr w:type="spellEnd"/>
      <w:r w:rsidRPr="000F1CB0">
        <w:rPr>
          <w:lang w:eastAsia="ru-RU"/>
        </w:rPr>
        <w:t>) таким образом, что все множество возможных сообщений распредел</w:t>
      </w:r>
      <w:r w:rsidRPr="000F1CB0">
        <w:rPr>
          <w:lang w:eastAsia="ru-RU"/>
        </w:rPr>
        <w:t>я</w:t>
      </w:r>
      <w:r w:rsidRPr="000F1CB0">
        <w:rPr>
          <w:lang w:eastAsia="ru-RU"/>
        </w:rPr>
        <w:t>ется равномерно по множеству хэш-значений. При этом криптографическая хэш-функция делает это таким образом, что практически невозможно под</w:t>
      </w:r>
      <w:r w:rsidRPr="000F1CB0">
        <w:rPr>
          <w:lang w:eastAsia="ru-RU"/>
        </w:rPr>
        <w:t>о</w:t>
      </w:r>
      <w:r w:rsidRPr="000F1CB0">
        <w:rPr>
          <w:lang w:eastAsia="ru-RU"/>
        </w:rPr>
        <w:t xml:space="preserve">гнать документ к </w:t>
      </w:r>
      <w:proofErr w:type="gramStart"/>
      <w:r w:rsidRPr="000F1CB0">
        <w:rPr>
          <w:lang w:eastAsia="ru-RU"/>
        </w:rPr>
        <w:t>заданному</w:t>
      </w:r>
      <w:proofErr w:type="gramEnd"/>
      <w:r w:rsidRPr="000F1CB0">
        <w:rPr>
          <w:lang w:eastAsia="ru-RU"/>
        </w:rPr>
        <w:t xml:space="preserve"> хэш-значению. Криптографические хэш-функции обычно производят значения длиной в 128 и более бит. Это число значительно больше, чем количество сообщений, которые когда-либо будут существовать в мире. Много хороших криптографических хэш-функций д</w:t>
      </w:r>
      <w:r w:rsidRPr="000F1CB0">
        <w:rPr>
          <w:lang w:eastAsia="ru-RU"/>
        </w:rPr>
        <w:t>о</w:t>
      </w:r>
      <w:r w:rsidRPr="000F1CB0">
        <w:rPr>
          <w:lang w:eastAsia="ru-RU"/>
        </w:rPr>
        <w:t xml:space="preserve">ступно бесплатно. Широко известные включают MD5 и SHA. </w:t>
      </w:r>
    </w:p>
    <w:p w14:paraId="5EB61CF5" w14:textId="77777777" w:rsidR="00EE337B" w:rsidRPr="000F1CB0" w:rsidRDefault="00EE337B" w:rsidP="00D02AE8">
      <w:pPr>
        <w:pStyle w:val="a8"/>
        <w:widowControl w:val="0"/>
        <w:numPr>
          <w:ilvl w:val="0"/>
          <w:numId w:val="8"/>
        </w:numPr>
        <w:rPr>
          <w:lang w:eastAsia="ru-RU"/>
        </w:rPr>
      </w:pPr>
      <w:r w:rsidRPr="000F1CB0">
        <w:rPr>
          <w:lang w:eastAsia="ru-RU"/>
        </w:rPr>
        <w:t>MD5 (</w:t>
      </w:r>
      <w:proofErr w:type="spellStart"/>
      <w:r w:rsidRPr="000F1CB0">
        <w:rPr>
          <w:lang w:eastAsia="ru-RU"/>
        </w:rPr>
        <w:t>Message</w:t>
      </w:r>
      <w:proofErr w:type="spellEnd"/>
      <w:r w:rsidRPr="000F1CB0">
        <w:rPr>
          <w:lang w:eastAsia="ru-RU"/>
        </w:rPr>
        <w:t xml:space="preserve"> </w:t>
      </w:r>
      <w:proofErr w:type="spellStart"/>
      <w:r w:rsidRPr="000F1CB0">
        <w:rPr>
          <w:lang w:eastAsia="ru-RU"/>
        </w:rPr>
        <w:t>Digest</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5) представляет собой надежный алг</w:t>
      </w:r>
      <w:r w:rsidRPr="000F1CB0">
        <w:rPr>
          <w:lang w:eastAsia="ru-RU"/>
        </w:rPr>
        <w:t>о</w:t>
      </w:r>
      <w:r w:rsidRPr="000F1CB0">
        <w:rPr>
          <w:lang w:eastAsia="ru-RU"/>
        </w:rPr>
        <w:t xml:space="preserve">ритм хэширования, разработанный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xml:space="preserve">. Он может использоваться для хэширования строки байт произвольной длины в 128-битное значение. MD5 широко используется и считается достаточно надежным. 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w:t>
      </w:r>
      <w:proofErr w:type="spellStart"/>
      <w:r w:rsidRPr="000F1CB0">
        <w:rPr>
          <w:lang w:eastAsia="ru-RU"/>
        </w:rPr>
        <w:t>аутенфикации</w:t>
      </w:r>
      <w:proofErr w:type="spellEnd"/>
      <w:r w:rsidRPr="000F1CB0">
        <w:rPr>
          <w:lang w:eastAsia="ru-RU"/>
        </w:rPr>
        <w:t>, когда стороны имеют общий секретны</w:t>
      </w:r>
      <w:r>
        <w:rPr>
          <w:lang w:eastAsia="ru-RU"/>
        </w:rPr>
        <w:t xml:space="preserve">й ключ и проверяют </w:t>
      </w:r>
      <w:proofErr w:type="spellStart"/>
      <w:r>
        <w:rPr>
          <w:lang w:eastAsia="ru-RU"/>
        </w:rPr>
        <w:t>аутенфикацию</w:t>
      </w:r>
      <w:proofErr w:type="spellEnd"/>
      <w:r>
        <w:rPr>
          <w:lang w:eastAsia="ru-RU"/>
        </w:rPr>
        <w:t xml:space="preserve">, </w:t>
      </w:r>
      <w:r w:rsidRPr="000F1CB0">
        <w:rPr>
          <w:lang w:eastAsia="ru-RU"/>
        </w:rPr>
        <w:t xml:space="preserve">применяя функцию хэширования сначала к секретному ключу, а затем к </w:t>
      </w:r>
      <w:proofErr w:type="spellStart"/>
      <w:r w:rsidRPr="000F1CB0">
        <w:rPr>
          <w:lang w:eastAsia="ru-RU"/>
        </w:rPr>
        <w:t>хэшируемым</w:t>
      </w:r>
      <w:proofErr w:type="spellEnd"/>
      <w:r w:rsidRPr="000F1CB0">
        <w:rPr>
          <w:lang w:eastAsia="ru-RU"/>
        </w:rPr>
        <w:t xml:space="preserve"> данным). </w:t>
      </w:r>
      <w:proofErr w:type="gramStart"/>
      <w:r w:rsidRPr="000F1CB0">
        <w:rPr>
          <w:lang w:eastAsia="ru-RU"/>
        </w:rPr>
        <w:t>Также сообщалось о возможности постройки специализированного аппаратного компле</w:t>
      </w:r>
      <w:r w:rsidRPr="000F1CB0">
        <w:rPr>
          <w:lang w:eastAsia="ru-RU"/>
        </w:rPr>
        <w:t>к</w:t>
      </w:r>
      <w:r w:rsidRPr="000F1CB0">
        <w:rPr>
          <w:lang w:eastAsia="ru-RU"/>
        </w:rPr>
        <w:t xml:space="preserve">са стоимостью в несколько миллионов долларов, который сможет для заданного хэш-значения подобрать текст за несколько недель. </w:t>
      </w:r>
      <w:proofErr w:type="gramEnd"/>
    </w:p>
    <w:p w14:paraId="0B81C025" w14:textId="77777777" w:rsidR="00EE337B" w:rsidRPr="000F1CB0" w:rsidRDefault="00EE337B" w:rsidP="00D02AE8">
      <w:pPr>
        <w:pStyle w:val="a8"/>
        <w:widowControl w:val="0"/>
        <w:numPr>
          <w:ilvl w:val="0"/>
          <w:numId w:val="8"/>
        </w:numPr>
        <w:rPr>
          <w:lang w:eastAsia="ru-RU"/>
        </w:rPr>
      </w:pPr>
      <w:r w:rsidRPr="000F1CB0">
        <w:rPr>
          <w:lang w:eastAsia="ru-RU"/>
        </w:rPr>
        <w:t>MD2, MD4: Эти алгоритмы являются более ранними версиями алг</w:t>
      </w:r>
      <w:r w:rsidRPr="000F1CB0">
        <w:rPr>
          <w:lang w:eastAsia="ru-RU"/>
        </w:rPr>
        <w:t>о</w:t>
      </w:r>
      <w:r w:rsidRPr="000F1CB0">
        <w:rPr>
          <w:lang w:eastAsia="ru-RU"/>
        </w:rPr>
        <w:t xml:space="preserve">ритма хэширования от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
    <w:p w14:paraId="0BB4F674" w14:textId="77777777" w:rsidR="00EE337B" w:rsidRPr="000F1CB0" w:rsidRDefault="00EE337B" w:rsidP="00D02AE8">
      <w:pPr>
        <w:pStyle w:val="a8"/>
        <w:widowControl w:val="0"/>
        <w:numPr>
          <w:ilvl w:val="0"/>
          <w:numId w:val="8"/>
        </w:numPr>
        <w:rPr>
          <w:lang w:eastAsia="ru-RU"/>
        </w:rPr>
      </w:pPr>
      <w:r w:rsidRPr="000F1CB0">
        <w:rPr>
          <w:lang w:eastAsia="ru-RU"/>
        </w:rPr>
        <w:t>SHA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(также известен как SHS,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Standard</w:t>
      </w:r>
      <w:proofErr w:type="spellEnd"/>
      <w:r w:rsidRPr="000F1CB0">
        <w:rPr>
          <w:lang w:eastAsia="ru-RU"/>
        </w:rPr>
        <w:t xml:space="preserve">): </w:t>
      </w:r>
      <w:proofErr w:type="spellStart"/>
      <w:r w:rsidRPr="000F1CB0">
        <w:rPr>
          <w:lang w:eastAsia="ru-RU"/>
        </w:rPr>
        <w:t>хэширующий</w:t>
      </w:r>
      <w:proofErr w:type="spellEnd"/>
      <w:r w:rsidRPr="000F1CB0">
        <w:rPr>
          <w:lang w:eastAsia="ru-RU"/>
        </w:rPr>
        <w:t xml:space="preserve"> криптографический алгоритм, опубликова</w:t>
      </w:r>
      <w:r w:rsidRPr="000F1CB0">
        <w:rPr>
          <w:lang w:eastAsia="ru-RU"/>
        </w:rPr>
        <w:t>н</w:t>
      </w:r>
      <w:r w:rsidRPr="000F1CB0">
        <w:rPr>
          <w:lang w:eastAsia="ru-RU"/>
        </w:rPr>
        <w:lastRenderedPageBreak/>
        <w:t xml:space="preserve">ный американским правительством. Он выдает 160-битное хэш-значение по строке произвольной длины. Многие считают его очень хорошим. Он является довольно новым алгоритмом. </w:t>
      </w:r>
    </w:p>
    <w:p w14:paraId="6672D48E" w14:textId="4DD90F84" w:rsidR="00EE337B" w:rsidRDefault="00EE337B" w:rsidP="00D02AE8">
      <w:pPr>
        <w:pStyle w:val="a8"/>
        <w:widowControl w:val="0"/>
        <w:numPr>
          <w:ilvl w:val="0"/>
          <w:numId w:val="8"/>
        </w:numPr>
        <w:rPr>
          <w:lang w:eastAsia="ru-RU"/>
        </w:rPr>
      </w:pPr>
      <w:r w:rsidRPr="000F1CB0">
        <w:rPr>
          <w:lang w:eastAsia="ru-RU"/>
        </w:rPr>
        <w:t xml:space="preserve">RIPEMD-160 – это наиболее свежий алгоритм хэширования, который создан на смену MD4 и MD5. Он производит дайджест длиной в 20 байт, и, как объявлено, работает со скоростью в 40 </w:t>
      </w:r>
      <w:proofErr w:type="spellStart"/>
      <w:r w:rsidRPr="000F1CB0">
        <w:rPr>
          <w:lang w:eastAsia="ru-RU"/>
        </w:rPr>
        <w:t>Mb</w:t>
      </w:r>
      <w:proofErr w:type="spellEnd"/>
      <w:r w:rsidRPr="000F1CB0">
        <w:rPr>
          <w:lang w:eastAsia="ru-RU"/>
        </w:rPr>
        <w:t xml:space="preserve">/s на 90 </w:t>
      </w:r>
      <w:proofErr w:type="spellStart"/>
      <w:r w:rsidRPr="000F1CB0">
        <w:rPr>
          <w:lang w:eastAsia="ru-RU"/>
        </w:rPr>
        <w:t>MHz</w:t>
      </w:r>
      <w:proofErr w:type="spellEnd"/>
      <w:r w:rsidRPr="000F1CB0">
        <w:rPr>
          <w:lang w:eastAsia="ru-RU"/>
        </w:rPr>
        <w:t xml:space="preserve"> </w:t>
      </w:r>
      <w:proofErr w:type="spellStart"/>
      <w:r w:rsidRPr="000F1CB0">
        <w:rPr>
          <w:lang w:eastAsia="ru-RU"/>
        </w:rPr>
        <w:t>Pentium</w:t>
      </w:r>
      <w:proofErr w:type="spellEnd"/>
      <w:r w:rsidRPr="000F1CB0">
        <w:rPr>
          <w:lang w:eastAsia="ru-RU"/>
        </w:rPr>
        <w:t>.</w:t>
      </w:r>
    </w:p>
    <w:p w14:paraId="200D90E7" w14:textId="77777777" w:rsidR="00EE337B" w:rsidRDefault="00EE337B" w:rsidP="00800052">
      <w:pPr>
        <w:pStyle w:val="2"/>
      </w:pPr>
      <w:bookmarkStart w:id="21" w:name="_Toc70623390"/>
      <w:bookmarkStart w:id="22" w:name="_Toc73364146"/>
      <w:r>
        <w:t>Основные понятия и определения стеганографии</w:t>
      </w:r>
      <w:bookmarkEnd w:id="21"/>
      <w:bookmarkEnd w:id="22"/>
    </w:p>
    <w:p w14:paraId="437CAF08" w14:textId="77777777" w:rsidR="00EE337B" w:rsidRPr="002B5EC3" w:rsidRDefault="00EE337B" w:rsidP="00EE337B">
      <w:r w:rsidRPr="002B5EC3">
        <w:t>Несмотря на то, что стеганография как способ сокрытия секретных да</w:t>
      </w:r>
      <w:r w:rsidRPr="002B5EC3">
        <w:t>н</w:t>
      </w:r>
      <w:r w:rsidRPr="002B5EC3">
        <w:t>ных известна уже на протяжении тысячелетий, компьютерная стеганография – молодое и развивающееся направление.</w:t>
      </w:r>
    </w:p>
    <w:p w14:paraId="215399D4" w14:textId="77777777" w:rsidR="00EE337B" w:rsidRPr="002B5EC3" w:rsidRDefault="00EE337B" w:rsidP="00EE337B">
      <w:r w:rsidRPr="002B5EC3">
        <w:t>Как и любое новое направление, компьютерная стеганография, несмотря на большое количество открытых публикаций и ежегодные конференции, долгое время не имела единой терминологии.</w:t>
      </w:r>
    </w:p>
    <w:p w14:paraId="1F411E47" w14:textId="77777777" w:rsidR="00EE337B" w:rsidRPr="002B5EC3" w:rsidRDefault="00EE337B" w:rsidP="00EE337B">
      <w:r w:rsidRPr="002B5EC3">
        <w:t xml:space="preserve">До недавнего времени для описания модели стеганографической системы использовалась предложенная 1983 году </w:t>
      </w:r>
      <w:proofErr w:type="spellStart"/>
      <w:r w:rsidRPr="002B5EC3">
        <w:t>Симмонсом</w:t>
      </w:r>
      <w:proofErr w:type="spellEnd"/>
      <w:r w:rsidRPr="002B5EC3">
        <w:t xml:space="preserve"> так называемая «пр</w:t>
      </w:r>
      <w:r w:rsidRPr="002B5EC3">
        <w:t>о</w:t>
      </w:r>
      <w:r w:rsidRPr="002B5EC3">
        <w:t>блема заключенных». Она состоит в том, что два индивидуума (Алиса и Боб) хотят обмениваться секретными сообщениями без вмешательства охранника (Вилли), контролирующего коммуникационный канал. При этом имеется ряд допущений, которые делают эту проблему более или менее решаемой. Пе</w:t>
      </w:r>
      <w:r w:rsidRPr="002B5EC3">
        <w:t>р</w:t>
      </w:r>
      <w:r w:rsidRPr="002B5EC3">
        <w:t>вое допущение облегчает решение проблемы и состоит в том, что участники информационного обмена могут разделять секретное сообщение (например, используя кодовую клавишу) перед заключением. Другое допущение, наоб</w:t>
      </w:r>
      <w:r w:rsidRPr="002B5EC3">
        <w:t>о</w:t>
      </w:r>
      <w:r w:rsidRPr="002B5EC3">
        <w:t>рот, затрудняет решение проблемы, так как охранник имеет право не только читать сообщения, но и модифицировать (изменять) их.</w:t>
      </w:r>
    </w:p>
    <w:p w14:paraId="20334F7B" w14:textId="77777777" w:rsidR="00EE337B" w:rsidRPr="002B5EC3" w:rsidRDefault="00EE337B" w:rsidP="00EE337B">
      <w:r w:rsidRPr="002B5EC3">
        <w:t xml:space="preserve">Позднее, на конференции </w:t>
      </w:r>
      <w:proofErr w:type="spellStart"/>
      <w:r w:rsidRPr="002B5EC3">
        <w:t>Information</w:t>
      </w:r>
      <w:proofErr w:type="spellEnd"/>
      <w:r w:rsidRPr="002B5EC3">
        <w:t xml:space="preserve"> </w:t>
      </w:r>
      <w:proofErr w:type="spellStart"/>
      <w:r w:rsidRPr="002B5EC3">
        <w:t>Hiding</w:t>
      </w:r>
      <w:proofErr w:type="spellEnd"/>
      <w:r w:rsidRPr="002B5EC3">
        <w:t xml:space="preserve">: </w:t>
      </w:r>
      <w:proofErr w:type="spellStart"/>
      <w:r w:rsidRPr="002B5EC3">
        <w:t>First</w:t>
      </w:r>
      <w:proofErr w:type="spellEnd"/>
      <w:r w:rsidRPr="002B5EC3">
        <w:t xml:space="preserve"> </w:t>
      </w:r>
      <w:proofErr w:type="spellStart"/>
      <w:r w:rsidRPr="002B5EC3">
        <w:t>Information</w:t>
      </w:r>
      <w:proofErr w:type="spellEnd"/>
      <w:r w:rsidRPr="002B5EC3">
        <w:t xml:space="preserve"> </w:t>
      </w:r>
      <w:proofErr w:type="spellStart"/>
      <w:r w:rsidRPr="002B5EC3">
        <w:t>Workshop</w:t>
      </w:r>
      <w:proofErr w:type="spellEnd"/>
      <w:r w:rsidRPr="002B5EC3">
        <w:t xml:space="preserve"> в 1996 году было предложено использовать единую </w:t>
      </w:r>
      <w:proofErr w:type="gramStart"/>
      <w:r w:rsidRPr="002B5EC3">
        <w:t>терминологию</w:t>
      </w:r>
      <w:proofErr w:type="gramEnd"/>
      <w:r w:rsidRPr="002B5EC3">
        <w:t xml:space="preserve"> и обговор</w:t>
      </w:r>
      <w:r w:rsidRPr="002B5EC3">
        <w:t>е</w:t>
      </w:r>
      <w:r w:rsidRPr="002B5EC3">
        <w:t>ны основные термины.</w:t>
      </w:r>
    </w:p>
    <w:p w14:paraId="6B7CD24F" w14:textId="77777777" w:rsidR="00EE337B" w:rsidRPr="002B5EC3" w:rsidRDefault="00EE337B" w:rsidP="00EE337B">
      <w:r w:rsidRPr="002B5EC3">
        <w:rPr>
          <w:b/>
        </w:rPr>
        <w:lastRenderedPageBreak/>
        <w:t>Стеганографическая система или стегосистема</w:t>
      </w:r>
      <w:r w:rsidRPr="002B5EC3">
        <w:t> – совокупность средств и методов, которые используются для формирования скрытого канала пер</w:t>
      </w:r>
      <w:r w:rsidRPr="002B5EC3">
        <w:t>е</w:t>
      </w:r>
      <w:r w:rsidRPr="002B5EC3">
        <w:t>дачи информации.</w:t>
      </w:r>
    </w:p>
    <w:p w14:paraId="2E9D1C7B" w14:textId="77777777" w:rsidR="00EE337B" w:rsidRPr="002B5EC3" w:rsidRDefault="00EE337B" w:rsidP="00EE337B">
      <w:r w:rsidRPr="002B5EC3">
        <w:t xml:space="preserve">При построении </w:t>
      </w:r>
      <w:proofErr w:type="spellStart"/>
      <w:r w:rsidRPr="002B5EC3">
        <w:t>стегосистемы</w:t>
      </w:r>
      <w:proofErr w:type="spellEnd"/>
      <w:r w:rsidRPr="002B5EC3">
        <w:t xml:space="preserve"> должны учитываться следующие полож</w:t>
      </w:r>
      <w:r w:rsidRPr="002B5EC3">
        <w:t>е</w:t>
      </w:r>
      <w:r w:rsidRPr="002B5EC3">
        <w:t>ния:</w:t>
      </w:r>
    </w:p>
    <w:p w14:paraId="5C5A7738" w14:textId="77777777" w:rsidR="00EE337B" w:rsidRPr="002B5EC3" w:rsidRDefault="00EE337B" w:rsidP="00D02AE8">
      <w:pPr>
        <w:pStyle w:val="a8"/>
        <w:widowControl w:val="0"/>
        <w:numPr>
          <w:ilvl w:val="0"/>
          <w:numId w:val="5"/>
        </w:numPr>
      </w:pPr>
      <w:r w:rsidRPr="002B5EC3">
        <w:t xml:space="preserve">противник имеет полное представление о стеганографической системе и деталях ее реализации. </w:t>
      </w:r>
      <w:proofErr w:type="gramStart"/>
      <w:r w:rsidRPr="002B5EC3">
        <w:t>Единственной информацией, которая остается неизвестной потенциальному противнику, явл</w:t>
      </w:r>
      <w:r w:rsidRPr="002B5EC3">
        <w:t>я</w:t>
      </w:r>
      <w:r w:rsidRPr="002B5EC3">
        <w:t>ется ключ, с помощью которого только его держатель может установить факт присутствия и содержание скрытого сообщения;</w:t>
      </w:r>
      <w:proofErr w:type="gramEnd"/>
    </w:p>
    <w:p w14:paraId="159C85B3" w14:textId="77777777" w:rsidR="00EE337B" w:rsidRPr="002B5EC3" w:rsidRDefault="00EE337B" w:rsidP="00D02AE8">
      <w:pPr>
        <w:pStyle w:val="a8"/>
        <w:widowControl w:val="0"/>
        <w:numPr>
          <w:ilvl w:val="0"/>
          <w:numId w:val="5"/>
        </w:numPr>
      </w:pPr>
      <w:r w:rsidRPr="002B5EC3">
        <w:t>если противник каким-то образом узнает о факте существования скрытого сообщения, это не должно позволить ему извлечь п</w:t>
      </w:r>
      <w:r w:rsidRPr="002B5EC3">
        <w:t>о</w:t>
      </w:r>
      <w:r w:rsidRPr="002B5EC3">
        <w:t>добные сообщения в других данных до тех пор, пока ключ хр</w:t>
      </w:r>
      <w:r w:rsidRPr="002B5EC3">
        <w:t>а</w:t>
      </w:r>
      <w:r w:rsidRPr="002B5EC3">
        <w:t>нится в тайне;</w:t>
      </w:r>
    </w:p>
    <w:p w14:paraId="30C1DC26" w14:textId="77777777" w:rsidR="00EE337B" w:rsidRPr="002B5EC3" w:rsidRDefault="00EE337B" w:rsidP="00D02AE8">
      <w:pPr>
        <w:pStyle w:val="a8"/>
        <w:widowControl w:val="0"/>
        <w:numPr>
          <w:ilvl w:val="0"/>
          <w:numId w:val="5"/>
        </w:numPr>
      </w:pPr>
      <w:r w:rsidRPr="002B5EC3">
        <w:t>потенциальный противник должен быть лишен каких-либо те</w:t>
      </w:r>
      <w:r w:rsidRPr="002B5EC3">
        <w:t>х</w:t>
      </w:r>
      <w:r w:rsidRPr="002B5EC3">
        <w:t>нических и иных преимуществ в распознавании или раскрытии содержания тайных сообщений.</w:t>
      </w:r>
    </w:p>
    <w:p w14:paraId="18277985" w14:textId="77777777" w:rsidR="00EE337B" w:rsidRPr="002B5EC3" w:rsidRDefault="00EE337B" w:rsidP="00EE337B">
      <w:r w:rsidRPr="002B5EC3">
        <w:t>В качестве данных может использоваться любая информация: текст, с</w:t>
      </w:r>
      <w:r w:rsidRPr="002B5EC3">
        <w:t>о</w:t>
      </w:r>
      <w:r w:rsidRPr="002B5EC3">
        <w:t>общение, изображение и т.п.</w:t>
      </w:r>
    </w:p>
    <w:p w14:paraId="3D6DA361" w14:textId="77777777" w:rsidR="00EE337B" w:rsidRPr="002B5EC3" w:rsidRDefault="00EE337B" w:rsidP="00EE337B">
      <w:r w:rsidRPr="002B5EC3">
        <w:t>В общем же случае целесообразно использовать слово «</w:t>
      </w:r>
      <w:r w:rsidRPr="002B5EC3">
        <w:rPr>
          <w:b/>
        </w:rPr>
        <w:t>сообщение</w:t>
      </w:r>
      <w:r w:rsidRPr="002B5EC3">
        <w:t>», так как сообщением может быть как текст или изображение, так и, например, аудиоданные. Далее для обозначения скрываемой информации, будем и</w:t>
      </w:r>
      <w:r w:rsidRPr="002B5EC3">
        <w:t>с</w:t>
      </w:r>
      <w:r w:rsidRPr="002B5EC3">
        <w:t>пользовать именно термин сообщение.</w:t>
      </w:r>
    </w:p>
    <w:p w14:paraId="3221A5B1" w14:textId="77777777" w:rsidR="00EE337B" w:rsidRPr="002B5EC3" w:rsidRDefault="00EE337B" w:rsidP="00EE337B">
      <w:r w:rsidRPr="002B5EC3">
        <w:rPr>
          <w:b/>
        </w:rPr>
        <w:t>Контейнер</w:t>
      </w:r>
      <w:r w:rsidRPr="002B5EC3">
        <w:t> – любая информация, предназначенная для сокрытия тайных сообщений.</w:t>
      </w:r>
    </w:p>
    <w:p w14:paraId="4FDE4EE4" w14:textId="77777777" w:rsidR="00EE337B" w:rsidRPr="002B5EC3" w:rsidRDefault="00EE337B" w:rsidP="00EE337B">
      <w:r w:rsidRPr="002B5EC3">
        <w:rPr>
          <w:b/>
        </w:rPr>
        <w:t>Пустой контейнер</w:t>
      </w:r>
      <w:r w:rsidRPr="002B5EC3">
        <w:t> – контейнер без встроенного сообщ</w:t>
      </w:r>
      <w:r w:rsidRPr="002B5EC3">
        <w:t>е</w:t>
      </w:r>
      <w:r w:rsidRPr="002B5EC3">
        <w:t>ния; заполненный контейнер или </w:t>
      </w:r>
      <w:proofErr w:type="spellStart"/>
      <w:r w:rsidRPr="002B5EC3">
        <w:t>стего</w:t>
      </w:r>
      <w:proofErr w:type="spellEnd"/>
      <w:r w:rsidRPr="002B5EC3">
        <w:t> – контейнер, содержащий встроенную информацию.</w:t>
      </w:r>
    </w:p>
    <w:p w14:paraId="1E8567A2" w14:textId="77777777" w:rsidR="00EE337B" w:rsidRPr="002B5EC3" w:rsidRDefault="00EE337B" w:rsidP="00EE337B">
      <w:r w:rsidRPr="002B5EC3">
        <w:rPr>
          <w:b/>
        </w:rPr>
        <w:t>Встроенное (скрытое) сообщение</w:t>
      </w:r>
      <w:r w:rsidRPr="002B5EC3">
        <w:t> – сообщение, встраиваемое в конте</w:t>
      </w:r>
      <w:r w:rsidRPr="002B5EC3">
        <w:t>й</w:t>
      </w:r>
      <w:r w:rsidRPr="002B5EC3">
        <w:t>нер.</w:t>
      </w:r>
    </w:p>
    <w:p w14:paraId="7EE56D6B" w14:textId="77777777" w:rsidR="00EE337B" w:rsidRPr="002B5EC3" w:rsidRDefault="00EE337B" w:rsidP="00EE337B">
      <w:r w:rsidRPr="002B5EC3">
        <w:lastRenderedPageBreak/>
        <w:t xml:space="preserve">Стеганографический канал или просто стегоканал – канал передачи </w:t>
      </w:r>
      <w:proofErr w:type="spellStart"/>
      <w:r w:rsidRPr="002B5EC3">
        <w:t>стего</w:t>
      </w:r>
      <w:proofErr w:type="spellEnd"/>
      <w:r w:rsidRPr="002B5EC3">
        <w:t>.</w:t>
      </w:r>
    </w:p>
    <w:p w14:paraId="42A38B38" w14:textId="77777777" w:rsidR="00EE337B" w:rsidRPr="002B5EC3" w:rsidRDefault="00EE337B" w:rsidP="00EE337B">
      <w:proofErr w:type="spellStart"/>
      <w:r w:rsidRPr="002B5EC3">
        <w:rPr>
          <w:b/>
        </w:rPr>
        <w:t>Стегоключ</w:t>
      </w:r>
      <w:proofErr w:type="spellEnd"/>
      <w:r w:rsidRPr="002B5EC3">
        <w:rPr>
          <w:b/>
        </w:rPr>
        <w:t> или просто ключ </w:t>
      </w:r>
      <w:r w:rsidRPr="002B5EC3">
        <w:t>– секретный ключ, необходимый для с</w:t>
      </w:r>
      <w:r w:rsidRPr="002B5EC3">
        <w:t>о</w:t>
      </w:r>
      <w:r w:rsidRPr="002B5EC3">
        <w:t>крытия информации. В зависимости от количества уровней защиты (напр</w:t>
      </w:r>
      <w:r w:rsidRPr="002B5EC3">
        <w:t>и</w:t>
      </w:r>
      <w:r w:rsidRPr="002B5EC3">
        <w:t xml:space="preserve">мер, встраивание предварительно зашифрованного сообщения) в </w:t>
      </w:r>
      <w:proofErr w:type="spellStart"/>
      <w:r w:rsidRPr="002B5EC3">
        <w:t>стегосист</w:t>
      </w:r>
      <w:r w:rsidRPr="002B5EC3">
        <w:t>е</w:t>
      </w:r>
      <w:r w:rsidRPr="002B5EC3">
        <w:t>ме</w:t>
      </w:r>
      <w:proofErr w:type="spellEnd"/>
      <w:r w:rsidRPr="002B5EC3">
        <w:t xml:space="preserve"> может быть один или несколько </w:t>
      </w:r>
      <w:proofErr w:type="spellStart"/>
      <w:r w:rsidRPr="002B5EC3">
        <w:t>стегоключей</w:t>
      </w:r>
      <w:proofErr w:type="spellEnd"/>
      <w:r w:rsidRPr="002B5EC3">
        <w:t>.</w:t>
      </w:r>
    </w:p>
    <w:p w14:paraId="1720CC2C" w14:textId="77777777" w:rsidR="00EE337B" w:rsidRPr="002B5EC3" w:rsidRDefault="00EE337B" w:rsidP="00EE337B">
      <w:r w:rsidRPr="002B5EC3">
        <w:t xml:space="preserve">По аналогии с криптографией, по типу </w:t>
      </w:r>
      <w:proofErr w:type="spellStart"/>
      <w:r w:rsidRPr="002B5EC3">
        <w:t>стегоключа</w:t>
      </w:r>
      <w:proofErr w:type="spellEnd"/>
      <w:r w:rsidRPr="002B5EC3">
        <w:t xml:space="preserve"> </w:t>
      </w:r>
      <w:proofErr w:type="spellStart"/>
      <w:r w:rsidRPr="002B5EC3">
        <w:t>стегосистемы</w:t>
      </w:r>
      <w:proofErr w:type="spellEnd"/>
      <w:r w:rsidRPr="002B5EC3">
        <w:t xml:space="preserve"> можно подразделить на два типа:</w:t>
      </w:r>
    </w:p>
    <w:p w14:paraId="60456BE1" w14:textId="77777777" w:rsidR="00EE337B" w:rsidRPr="002B5EC3" w:rsidRDefault="00EE337B" w:rsidP="00D02AE8">
      <w:pPr>
        <w:pStyle w:val="a8"/>
        <w:widowControl w:val="0"/>
        <w:numPr>
          <w:ilvl w:val="0"/>
          <w:numId w:val="5"/>
        </w:numPr>
      </w:pPr>
      <w:r w:rsidRPr="002B5EC3">
        <w:t>с секретным ключом;</w:t>
      </w:r>
    </w:p>
    <w:p w14:paraId="624883E8" w14:textId="77777777" w:rsidR="00EE337B" w:rsidRPr="002B5EC3" w:rsidRDefault="00EE337B" w:rsidP="00D02AE8">
      <w:pPr>
        <w:pStyle w:val="a8"/>
        <w:widowControl w:val="0"/>
        <w:numPr>
          <w:ilvl w:val="0"/>
          <w:numId w:val="5"/>
        </w:numPr>
      </w:pPr>
      <w:r w:rsidRPr="002B5EC3">
        <w:t>с открытым ключом.</w:t>
      </w:r>
    </w:p>
    <w:p w14:paraId="12F94E13" w14:textId="77777777" w:rsidR="00EE337B" w:rsidRPr="002B5EC3" w:rsidRDefault="00EE337B" w:rsidP="00EE337B">
      <w:r w:rsidRPr="002B5EC3">
        <w:t xml:space="preserve">В </w:t>
      </w:r>
      <w:proofErr w:type="spellStart"/>
      <w:r w:rsidRPr="002B5EC3">
        <w:t>стегосистеме</w:t>
      </w:r>
      <w:proofErr w:type="spellEnd"/>
      <w:r w:rsidRPr="002B5EC3">
        <w:t xml:space="preserve"> с секретным ключом используется один ключ, который должен быть определен либо до начала обмена секретными сообщениями, либо передан по защищенному каналу.</w:t>
      </w:r>
    </w:p>
    <w:p w14:paraId="0134ECDF" w14:textId="77777777" w:rsidR="00EE337B" w:rsidRPr="002B5EC3" w:rsidRDefault="00EE337B" w:rsidP="00EE337B">
      <w:r w:rsidRPr="002B5EC3">
        <w:t xml:space="preserve">В </w:t>
      </w:r>
      <w:proofErr w:type="spellStart"/>
      <w:r w:rsidRPr="002B5EC3">
        <w:t>стегосистеме</w:t>
      </w:r>
      <w:proofErr w:type="spellEnd"/>
      <w:r w:rsidRPr="002B5EC3">
        <w:t xml:space="preserve"> с открытым ключом для встраивания и извлечения соо</w:t>
      </w:r>
      <w:r w:rsidRPr="002B5EC3">
        <w:t>б</w:t>
      </w:r>
      <w:r w:rsidRPr="002B5EC3">
        <w:t>щения используются разные ключи, которые различаются таким образом, что с помощью вычислений невозможно вывести один ключ из другого. Поэтому один ключ (открытый) может передаваться свободно по незащищенному к</w:t>
      </w:r>
      <w:r w:rsidRPr="002B5EC3">
        <w:t>а</w:t>
      </w:r>
      <w:r w:rsidRPr="002B5EC3">
        <w:t>налу связи. Кроме того, данная схема хорошо работает и при взаимном нед</w:t>
      </w:r>
      <w:r w:rsidRPr="002B5EC3">
        <w:t>о</w:t>
      </w:r>
      <w:r w:rsidRPr="002B5EC3">
        <w:t>верии отправителя и получателя.</w:t>
      </w:r>
    </w:p>
    <w:p w14:paraId="6D5CD0BA" w14:textId="5878D1C2" w:rsidR="00EE337B" w:rsidRPr="00675E14" w:rsidRDefault="00EE337B" w:rsidP="004427CF">
      <w:pPr>
        <w:pStyle w:val="3"/>
      </w:pPr>
      <w:bookmarkStart w:id="23" w:name="_Toc70623392"/>
      <w:bookmarkStart w:id="24" w:name="_Toc73364147"/>
      <w:r>
        <w:t>Метод наименьшего бита (</w:t>
      </w:r>
      <w:r>
        <w:rPr>
          <w:lang w:val="en-US"/>
        </w:rPr>
        <w:t>LSB</w:t>
      </w:r>
      <w:r>
        <w:t>)</w:t>
      </w:r>
      <w:bookmarkEnd w:id="23"/>
      <w:bookmarkEnd w:id="24"/>
    </w:p>
    <w:p w14:paraId="1CC05759" w14:textId="77777777" w:rsidR="00EE337B" w:rsidRPr="002B5EC3" w:rsidRDefault="00EE337B" w:rsidP="00EE337B">
      <w:r w:rsidRPr="00675E14">
        <w:rPr>
          <w:lang w:val="en-US"/>
        </w:rPr>
        <w:t xml:space="preserve">LSB (Least Significant Bit, </w:t>
      </w:r>
      <w:r w:rsidRPr="002B5EC3">
        <w:t>наименьший</w:t>
      </w:r>
      <w:r w:rsidRPr="00675E14">
        <w:rPr>
          <w:lang w:val="en-US"/>
        </w:rPr>
        <w:t xml:space="preserve"> </w:t>
      </w:r>
      <w:r w:rsidRPr="002B5EC3">
        <w:t>значащий</w:t>
      </w:r>
      <w:r w:rsidRPr="00675E14">
        <w:rPr>
          <w:lang w:val="en-US"/>
        </w:rPr>
        <w:t xml:space="preserve"> </w:t>
      </w:r>
      <w:r w:rsidRPr="002B5EC3">
        <w:t>бит</w:t>
      </w:r>
      <w:r w:rsidRPr="00675E14">
        <w:rPr>
          <w:lang w:val="en-US"/>
        </w:rPr>
        <w:t xml:space="preserve">). </w:t>
      </w:r>
      <w:r w:rsidRPr="002B5EC3">
        <w:t>Суть этого метода заключается в замене последних значащих битов в контейнере (изображения, аудио или видеозаписи) на биты скрываемого сообщения.</w:t>
      </w:r>
    </w:p>
    <w:p w14:paraId="19E3BAD7" w14:textId="77777777" w:rsidR="00EE337B" w:rsidRPr="002B5EC3" w:rsidRDefault="00EE337B" w:rsidP="00EE337B">
      <w:proofErr w:type="gramStart"/>
      <w:r w:rsidRPr="002B5EC3">
        <w:t>Разница между пустым и заполнен</w:t>
      </w:r>
      <w:r>
        <w:t xml:space="preserve">ным контейнерами должна быть не </w:t>
      </w:r>
      <w:r w:rsidRPr="002B5EC3">
        <w:t>ощутима для органов восприятия человека.</w:t>
      </w:r>
      <w:proofErr w:type="gramEnd"/>
      <w:r w:rsidRPr="002B5EC3">
        <w:t xml:space="preserve"> Для простоты описания можно рассмотреть принцип работы этого метода на примере 24-битного растрового RGB-изображения. Одна точка изображения в этом формате кодируется тр</w:t>
      </w:r>
      <w:r w:rsidRPr="002B5EC3">
        <w:t>е</w:t>
      </w:r>
      <w:r w:rsidRPr="002B5EC3">
        <w:t>мя байтами, каждый из которых отвечает за интенсивность одного из трех составляющих цветов.</w:t>
      </w:r>
    </w:p>
    <w:p w14:paraId="508384D9" w14:textId="77777777" w:rsidR="00EE337B" w:rsidRPr="008D0802" w:rsidRDefault="00EE337B" w:rsidP="00EE337B">
      <w:pPr>
        <w:rPr>
          <w:lang w:eastAsia="ru-RU"/>
        </w:rPr>
      </w:pPr>
      <w:r w:rsidRPr="008D0802">
        <w:rPr>
          <w:lang w:eastAsia="ru-RU"/>
        </w:rPr>
        <w:lastRenderedPageBreak/>
        <w:t>В результате смешения цветов из красного (R), зеленого (G) и синего (B) каналов пиксель получает нужный оттенок. Чтобы нагляднее увидеть при</w:t>
      </w:r>
      <w:r w:rsidRPr="008D0802">
        <w:rPr>
          <w:lang w:eastAsia="ru-RU"/>
        </w:rPr>
        <w:t>н</w:t>
      </w:r>
      <w:r w:rsidRPr="008D0802">
        <w:rPr>
          <w:lang w:eastAsia="ru-RU"/>
        </w:rPr>
        <w:t>цип действия метода LSB, распишем каждый из трех байтов в битовом виде. Младшие разряды (на рисунке они расположены справа) в меньшей степени влияют на итоговое изображение, чем старшие. Из этого можно сделать в</w:t>
      </w:r>
      <w:r w:rsidRPr="008D0802">
        <w:rPr>
          <w:lang w:eastAsia="ru-RU"/>
        </w:rPr>
        <w:t>ы</w:t>
      </w:r>
      <w:r w:rsidRPr="008D0802">
        <w:rPr>
          <w:lang w:eastAsia="ru-RU"/>
        </w:rPr>
        <w:t>вод, что замена одного или двух младших, наименее значащих битов, на др</w:t>
      </w:r>
      <w:r w:rsidRPr="008D0802">
        <w:rPr>
          <w:lang w:eastAsia="ru-RU"/>
        </w:rPr>
        <w:t>у</w:t>
      </w:r>
      <w:r w:rsidRPr="008D0802">
        <w:rPr>
          <w:lang w:eastAsia="ru-RU"/>
        </w:rPr>
        <w:t>гие произвольные биты настолько незначительно исказит оттенок пикселя, что зритель просто не заметит изменения.</w:t>
      </w:r>
    </w:p>
    <w:p w14:paraId="608C6241" w14:textId="77777777" w:rsidR="00EE337B" w:rsidRPr="008D0802" w:rsidRDefault="00EE337B" w:rsidP="00EE337B">
      <w:pPr>
        <w:rPr>
          <w:lang w:eastAsia="ru-RU"/>
        </w:rPr>
      </w:pPr>
      <w:r w:rsidRPr="008D0802">
        <w:rPr>
          <w:lang w:eastAsia="ru-RU"/>
        </w:rPr>
        <w:t>Допустим, нам нужно скрыть в данной точке изображения шесть бит: 101100. Для этого разобьем их на три пары и заместим ими по дв</w:t>
      </w:r>
      <w:r>
        <w:rPr>
          <w:lang w:eastAsia="ru-RU"/>
        </w:rPr>
        <w:t>а младших бита в каждом канале</w:t>
      </w:r>
      <w:r w:rsidRPr="008D0802">
        <w:rPr>
          <w:lang w:eastAsia="ru-RU"/>
        </w:rPr>
        <w:t>.</w:t>
      </w:r>
    </w:p>
    <w:p w14:paraId="04A24743" w14:textId="77777777" w:rsidR="00EE337B" w:rsidRPr="008D0802" w:rsidRDefault="00EE337B" w:rsidP="00EE337B">
      <w:pPr>
        <w:rPr>
          <w:lang w:eastAsia="ru-RU"/>
        </w:rPr>
      </w:pPr>
      <w:r w:rsidRPr="008D0802">
        <w:rPr>
          <w:lang w:eastAsia="ru-RU"/>
        </w:rPr>
        <w:t>В результате мы получим новый отт</w:t>
      </w:r>
      <w:r>
        <w:rPr>
          <w:lang w:eastAsia="ru-RU"/>
        </w:rPr>
        <w:t xml:space="preserve">енок, очень похожий </w:t>
      </w:r>
      <w:proofErr w:type="gramStart"/>
      <w:r>
        <w:rPr>
          <w:lang w:eastAsia="ru-RU"/>
        </w:rPr>
        <w:t>на</w:t>
      </w:r>
      <w:proofErr w:type="gramEnd"/>
      <w:r>
        <w:rPr>
          <w:lang w:eastAsia="ru-RU"/>
        </w:rPr>
        <w:t xml:space="preserve"> исходный</w:t>
      </w:r>
      <w:r w:rsidRPr="008D0802">
        <w:rPr>
          <w:lang w:eastAsia="ru-RU"/>
        </w:rPr>
        <w:t>. Эти цвета трудно различить даже на большой по площади заливке. Как пок</w:t>
      </w:r>
      <w:r w:rsidRPr="008D0802">
        <w:rPr>
          <w:lang w:eastAsia="ru-RU"/>
        </w:rPr>
        <w:t>а</w:t>
      </w:r>
      <w:r w:rsidRPr="008D0802">
        <w:rPr>
          <w:lang w:eastAsia="ru-RU"/>
        </w:rPr>
        <w:t>зывает практика, замена двух младших битов не воспринимается человеч</w:t>
      </w:r>
      <w:r w:rsidRPr="008D0802">
        <w:rPr>
          <w:lang w:eastAsia="ru-RU"/>
        </w:rPr>
        <w:t>е</w:t>
      </w:r>
      <w:r w:rsidRPr="008D0802">
        <w:rPr>
          <w:lang w:eastAsia="ru-RU"/>
        </w:rPr>
        <w:t>ским глазом. В случае необходимости можно занять и три разряда, что вес</w:t>
      </w:r>
      <w:r w:rsidRPr="008D0802">
        <w:rPr>
          <w:lang w:eastAsia="ru-RU"/>
        </w:rPr>
        <w:t>ь</w:t>
      </w:r>
      <w:r w:rsidRPr="008D0802">
        <w:rPr>
          <w:lang w:eastAsia="ru-RU"/>
        </w:rPr>
        <w:t>ма незначительно скажется на качестве картинки.</w:t>
      </w:r>
    </w:p>
    <w:p w14:paraId="60947B2D" w14:textId="77777777" w:rsidR="00EE337B" w:rsidRPr="008D0802" w:rsidRDefault="00EE337B" w:rsidP="00EE337B">
      <w:pPr>
        <w:rPr>
          <w:lang w:eastAsia="ru-RU"/>
        </w:rPr>
      </w:pPr>
      <w:r w:rsidRPr="008D0802">
        <w:rPr>
          <w:lang w:eastAsia="ru-RU"/>
        </w:rPr>
        <w:t>Теперь можно посчитать полезный объем такого RGB-контейнера. Зан</w:t>
      </w:r>
      <w:r w:rsidRPr="008D0802">
        <w:rPr>
          <w:lang w:eastAsia="ru-RU"/>
        </w:rPr>
        <w:t>и</w:t>
      </w:r>
      <w:r w:rsidRPr="008D0802">
        <w:rPr>
          <w:lang w:eastAsia="ru-RU"/>
        </w:rPr>
        <w:t>мая два бита из восьми на каждый канал, мы будем иметь возможность спр</w:t>
      </w:r>
      <w:r w:rsidRPr="008D0802">
        <w:rPr>
          <w:lang w:eastAsia="ru-RU"/>
        </w:rPr>
        <w:t>я</w:t>
      </w:r>
      <w:r w:rsidRPr="008D0802">
        <w:rPr>
          <w:lang w:eastAsia="ru-RU"/>
        </w:rPr>
        <w:t>тать три байта полезной информации на каждые четыре пикселя изображ</w:t>
      </w:r>
      <w:r w:rsidRPr="008D0802">
        <w:rPr>
          <w:lang w:eastAsia="ru-RU"/>
        </w:rPr>
        <w:t>е</w:t>
      </w:r>
      <w:r w:rsidRPr="008D0802">
        <w:rPr>
          <w:lang w:eastAsia="ru-RU"/>
        </w:rPr>
        <w:t>ния, что соответствует 25% объема картинки. Таким образом, имея файл изображения размером 200 Кбайт, мы можем скрыть в нем до 50 Кбайт пр</w:t>
      </w:r>
      <w:r w:rsidRPr="008D0802">
        <w:rPr>
          <w:lang w:eastAsia="ru-RU"/>
        </w:rPr>
        <w:t>о</w:t>
      </w:r>
      <w:r w:rsidRPr="008D0802">
        <w:rPr>
          <w:lang w:eastAsia="ru-RU"/>
        </w:rPr>
        <w:t>извольных данных так, что невооруженному глазу эти изменения не будут заметны.</w:t>
      </w:r>
    </w:p>
    <w:p w14:paraId="3B466323" w14:textId="77777777" w:rsidR="00EE337B" w:rsidRPr="008D0802" w:rsidRDefault="00EE337B" w:rsidP="00EE337B">
      <w:pPr>
        <w:rPr>
          <w:lang w:eastAsia="ru-RU"/>
        </w:rPr>
      </w:pPr>
      <w:r w:rsidRPr="008D0802">
        <w:rPr>
          <w:lang w:eastAsia="ru-RU"/>
        </w:rPr>
        <w:t>Все BMP контейнеры нужно разделить на два класса: «чистые» и зашу</w:t>
      </w:r>
      <w:r w:rsidRPr="008D0802">
        <w:rPr>
          <w:lang w:eastAsia="ru-RU"/>
        </w:rPr>
        <w:t>м</w:t>
      </w:r>
      <w:r w:rsidRPr="008D0802">
        <w:rPr>
          <w:lang w:eastAsia="ru-RU"/>
        </w:rPr>
        <w:t>ленные. В «чистых» картинках прослеживается связь между младшим битом, который подвергается изменениям, и остальными 7-ю битами элементов цв</w:t>
      </w:r>
      <w:r w:rsidRPr="008D0802">
        <w:rPr>
          <w:lang w:eastAsia="ru-RU"/>
        </w:rPr>
        <w:t>е</w:t>
      </w:r>
      <w:r w:rsidRPr="008D0802">
        <w:rPr>
          <w:lang w:eastAsia="ru-RU"/>
        </w:rPr>
        <w:t>та, а также видна зависимость самих младших битов между собой. Внедрение сообщения в «чистую» картинку разрушает существующие зависимости, что очень легко выявляется наблюдателем. Если же картинка зашумлена (напр</w:t>
      </w:r>
      <w:r w:rsidRPr="008D0802">
        <w:rPr>
          <w:lang w:eastAsia="ru-RU"/>
        </w:rPr>
        <w:t>и</w:t>
      </w:r>
      <w:r w:rsidRPr="008D0802">
        <w:rPr>
          <w:lang w:eastAsia="ru-RU"/>
        </w:rPr>
        <w:t>мер, получена со сканера или фотокамеры), то определить вложение стан</w:t>
      </w:r>
      <w:r w:rsidRPr="008D0802">
        <w:rPr>
          <w:lang w:eastAsia="ru-RU"/>
        </w:rPr>
        <w:t>о</w:t>
      </w:r>
      <w:r w:rsidRPr="008D0802">
        <w:rPr>
          <w:lang w:eastAsia="ru-RU"/>
        </w:rPr>
        <w:lastRenderedPageBreak/>
        <w:t>виться намного сложнее. Таким образом, в качестве файлов-контейнеров для метода LSB рекомендуется использовать файлы, которые не были созда</w:t>
      </w:r>
      <w:r>
        <w:rPr>
          <w:lang w:eastAsia="ru-RU"/>
        </w:rPr>
        <w:t xml:space="preserve">ны на компьютере изначально. </w:t>
      </w:r>
    </w:p>
    <w:p w14:paraId="1655FDE0" w14:textId="77777777" w:rsidR="00EE337B" w:rsidRPr="008D0802" w:rsidRDefault="00EE337B" w:rsidP="00EE337B">
      <w:pPr>
        <w:rPr>
          <w:lang w:eastAsia="ru-RU"/>
        </w:rPr>
      </w:pPr>
      <w:r w:rsidRPr="008D0802">
        <w:rPr>
          <w:lang w:eastAsia="ru-RU"/>
        </w:rPr>
        <w:t>Преимущества метода:</w:t>
      </w:r>
    </w:p>
    <w:p w14:paraId="7BF92AC6" w14:textId="77777777" w:rsidR="00EE337B" w:rsidRPr="008D0802" w:rsidRDefault="00EE337B" w:rsidP="00D02AE8">
      <w:pPr>
        <w:pStyle w:val="a8"/>
        <w:widowControl w:val="0"/>
        <w:numPr>
          <w:ilvl w:val="0"/>
          <w:numId w:val="9"/>
        </w:numPr>
        <w:rPr>
          <w:lang w:eastAsia="ru-RU"/>
        </w:rPr>
      </w:pPr>
      <w:r w:rsidRPr="008D0802">
        <w:rPr>
          <w:lang w:eastAsia="ru-RU"/>
        </w:rPr>
        <w:t>размер файла-контейнера остается неизменным;</w:t>
      </w:r>
    </w:p>
    <w:p w14:paraId="20EAFB2C" w14:textId="77777777" w:rsidR="00EE337B" w:rsidRPr="008D0802" w:rsidRDefault="00EE337B" w:rsidP="00D02AE8">
      <w:pPr>
        <w:pStyle w:val="a8"/>
        <w:widowControl w:val="0"/>
        <w:numPr>
          <w:ilvl w:val="0"/>
          <w:numId w:val="9"/>
        </w:numPr>
        <w:rPr>
          <w:lang w:eastAsia="ru-RU"/>
        </w:rPr>
      </w:pPr>
      <w:r w:rsidRPr="008D0802">
        <w:rPr>
          <w:lang w:eastAsia="ru-RU"/>
        </w:rPr>
        <w:t>при замене одного бита в канале синего цвета внедрение невозможно заметить визуально;</w:t>
      </w:r>
    </w:p>
    <w:p w14:paraId="71B28998" w14:textId="77777777" w:rsidR="00EE337B" w:rsidRPr="008D0802" w:rsidRDefault="00EE337B" w:rsidP="00D02AE8">
      <w:pPr>
        <w:pStyle w:val="a8"/>
        <w:widowControl w:val="0"/>
        <w:numPr>
          <w:ilvl w:val="0"/>
          <w:numId w:val="9"/>
        </w:numPr>
        <w:rPr>
          <w:lang w:eastAsia="ru-RU"/>
        </w:rPr>
      </w:pPr>
      <w:r w:rsidRPr="008D0802">
        <w:rPr>
          <w:lang w:eastAsia="ru-RU"/>
        </w:rPr>
        <w:t>возможность варьировать пропускную способность, изменяя колич</w:t>
      </w:r>
      <w:r w:rsidRPr="008D0802">
        <w:rPr>
          <w:lang w:eastAsia="ru-RU"/>
        </w:rPr>
        <w:t>е</w:t>
      </w:r>
      <w:r w:rsidRPr="008D0802">
        <w:rPr>
          <w:lang w:eastAsia="ru-RU"/>
        </w:rPr>
        <w:t>ство заменяемых бит.</w:t>
      </w:r>
    </w:p>
    <w:p w14:paraId="6955786A" w14:textId="77777777" w:rsidR="00EE337B" w:rsidRDefault="00EE337B" w:rsidP="00EE337B">
      <w:pPr>
        <w:rPr>
          <w:lang w:eastAsia="ru-RU"/>
        </w:rPr>
      </w:pPr>
      <w:r>
        <w:rPr>
          <w:lang w:eastAsia="ru-RU"/>
        </w:rPr>
        <w:t>Недостаток у метода один - он</w:t>
      </w:r>
      <w:r w:rsidRPr="008D0802">
        <w:rPr>
          <w:lang w:eastAsia="ru-RU"/>
        </w:rPr>
        <w:t xml:space="preserve"> неустойчив к обработке файла-контейнера.</w:t>
      </w:r>
    </w:p>
    <w:p w14:paraId="0EF95F71" w14:textId="77777777" w:rsidR="00EE337B" w:rsidRPr="00C21926" w:rsidRDefault="00EE337B" w:rsidP="004427CF">
      <w:pPr>
        <w:pStyle w:val="3"/>
      </w:pPr>
      <w:bookmarkStart w:id="25" w:name="_Toc70623393"/>
      <w:bookmarkStart w:id="26" w:name="_Toc73364148"/>
      <w:r>
        <w:t>Метод встраивания цифрового водяного знака</w:t>
      </w:r>
      <w:bookmarkEnd w:id="25"/>
      <w:bookmarkEnd w:id="26"/>
    </w:p>
    <w:p w14:paraId="0FCF18DE" w14:textId="77777777" w:rsidR="00EE337B" w:rsidRDefault="00EE337B" w:rsidP="00EE337B">
      <w:r>
        <w:t>Цифровые водяные знаки могут применяться, в основном, для защиты от копирования и несанкционированного использования. В связи с бурным ра</w:t>
      </w:r>
      <w:r>
        <w:t>з</w:t>
      </w:r>
      <w:r>
        <w:t>витием технологий мультимедиа остро встал вопрос защиты авторских прав и интеллектуальной собственности, представленной в цифровом виде. Пр</w:t>
      </w:r>
      <w:r>
        <w:t>и</w:t>
      </w:r>
      <w:r>
        <w:t>мерами могут являться фотографии, аудио и видеозаписи и т.д. Преимущ</w:t>
      </w:r>
      <w:r>
        <w:t>е</w:t>
      </w:r>
      <w:r>
        <w:t>ства, которые дают представление и передача сообщений в цифровом виде, могут оказаться перечеркнутыми легкостью, с которой возможно их воро</w:t>
      </w:r>
      <w:r>
        <w:t>в</w:t>
      </w:r>
      <w:r>
        <w:t>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мультимедийной информации и заключается во встраивании в защищаемый объект невидимых меток – вод</w:t>
      </w:r>
      <w:r>
        <w:t>я</w:t>
      </w:r>
      <w:r>
        <w:t>ных знаков. Разработки в этой области ведут крупнейшие фирмы во всем м</w:t>
      </w:r>
      <w:r>
        <w:t>и</w:t>
      </w:r>
      <w:r>
        <w:t>ре. Так как методы цифровых водяных знаков начали разрабатываться с</w:t>
      </w:r>
      <w:r>
        <w:t>о</w:t>
      </w:r>
      <w:r>
        <w:t>вершенно недавно, то здесь имеется много неясных проблем, требующих своего разрешения.</w:t>
      </w:r>
    </w:p>
    <w:p w14:paraId="16F9B393" w14:textId="77777777" w:rsidR="00EE337B" w:rsidRDefault="00EE337B" w:rsidP="00EE337B">
      <w:r>
        <w:t xml:space="preserve">Название этот метод получил </w:t>
      </w:r>
      <w:proofErr w:type="gramStart"/>
      <w:r>
        <w:t>от</w:t>
      </w:r>
      <w:proofErr w:type="gramEnd"/>
      <w:r>
        <w:t xml:space="preserve"> </w:t>
      </w:r>
      <w:proofErr w:type="gramStart"/>
      <w:r>
        <w:t>всем</w:t>
      </w:r>
      <w:proofErr w:type="gramEnd"/>
      <w:r>
        <w:t xml:space="preserve"> известного способа защиты ценных бумаг, в том числе и денег, от подделки. В отличие от обычных водяных зн</w:t>
      </w:r>
      <w:r>
        <w:t>а</w:t>
      </w:r>
      <w:r>
        <w:t>ков цифровые знаки могут быть не только видимыми, но и (как правило) н</w:t>
      </w:r>
      <w:r>
        <w:t>е</w:t>
      </w:r>
      <w:r>
        <w:lastRenderedPageBreak/>
        <w:t xml:space="preserve">видимыми. </w:t>
      </w:r>
      <w:proofErr w:type="gramStart"/>
      <w:r>
        <w:t>Невидимые анализируются специальным декодером, который выносит решение об их корректности.</w:t>
      </w:r>
      <w:proofErr w:type="gramEnd"/>
      <w:r>
        <w:t xml:space="preserve"> Цифровые водяные знаки могут с</w:t>
      </w:r>
      <w:r>
        <w:t>о</w:t>
      </w:r>
      <w:r>
        <w:t>держать некоторый аутентичный код, информацию о собственнике, либо к</w:t>
      </w:r>
      <w:r>
        <w:t>а</w:t>
      </w:r>
      <w:r>
        <w:t>кую-нибудь управляющую информацию. Наиболее подходящими объектами защиты при помощи цифровых водяных знаков являются неподвижные изображения, файлы аудио и видеоданных.</w:t>
      </w:r>
    </w:p>
    <w:p w14:paraId="046AC75A" w14:textId="77777777" w:rsidR="00EE337B" w:rsidRDefault="00EE337B" w:rsidP="00EE337B">
      <w:r>
        <w:t>Технология встраивания идентификационных номеров производителей имеет много общего с технологией водяных знаков. Отличие заключается в том, что в первом случае каждая защищенная копия имеет свой уникальный встраиваемый номер (отсюда и название – дословно «отпечатки пальцев»). Этот идентификационный номер позволяет производителю отслеживать дальнейшую судьбу своего детища: не занялся ли кто-нибудь из покупателей незаконным тиражированием. Если да, то «отпечатки пальцев» быстро ук</w:t>
      </w:r>
      <w:r>
        <w:t>а</w:t>
      </w:r>
      <w:r>
        <w:t>жут на виновного. Встраивание заголовков (невидимое) может применяться, например, для подписи медицинских снимков, нанесения легенды на карту и т.д. Целью является хранение разнородно представленной информации в едином целом. Это, пожалуй, единственное приложение стеганографии, где в явном виде отсутствует потенциальный нарушитель.</w:t>
      </w:r>
    </w:p>
    <w:p w14:paraId="0F6E7CF9" w14:textId="77777777" w:rsidR="00EE337B" w:rsidRDefault="00EE337B" w:rsidP="00EE337B">
      <w:r>
        <w:t>Наиболее существенное отличие постановки задачи скрытой передачи данных от постановки задачи встраивания ЦВЗ состоит в том, что в первом случае нарушитель должен обнаружить скрытое сообщение, тогда как во втором случае о его существовании все знают. Более того, у нарушителя на законных основаниях может иметься устройство обнаружения ЦВЗ (напр</w:t>
      </w:r>
      <w:r>
        <w:t>и</w:t>
      </w:r>
      <w:r>
        <w:t>мер, в составе DVD-проигрывателя).</w:t>
      </w:r>
    </w:p>
    <w:p w14:paraId="1CBD158E" w14:textId="77777777" w:rsidR="00EE337B" w:rsidRDefault="00EE337B" w:rsidP="00EE337B">
      <w:r w:rsidRPr="009A0422">
        <w:t>Основными требованиями, которые предъявляются к водяным знакам, являются надежность и устойчивость к искажениям, они должны удовлетв</w:t>
      </w:r>
      <w:r w:rsidRPr="009A0422">
        <w:t>о</w:t>
      </w:r>
      <w:r w:rsidRPr="009A0422">
        <w:t xml:space="preserve">рять </w:t>
      </w:r>
      <w:r>
        <w:t>противоречивым требованиям визуальной (аудио) незаметности и р</w:t>
      </w:r>
      <w:r>
        <w:t>о</w:t>
      </w:r>
      <w:r>
        <w:t>бастности к основным операциям обработки сигналов.</w:t>
      </w:r>
    </w:p>
    <w:p w14:paraId="1CF0ABCD" w14:textId="77777777" w:rsidR="00EE337B" w:rsidRDefault="00EE337B" w:rsidP="00EE337B">
      <w:r>
        <w:t>Цифровые водяные знаки имеют небольшой объем, однако, с учетом ук</w:t>
      </w:r>
      <w:r>
        <w:t>а</w:t>
      </w:r>
      <w:r>
        <w:t xml:space="preserve">занных выше требований, для их встраивания используются более сложные </w:t>
      </w:r>
      <w:r>
        <w:lastRenderedPageBreak/>
        <w:t xml:space="preserve">методы, чем для встраивания просто сообщений или заголовков. Задачу встраивания и выделения цифровых водяных знаков из другой информации выполняет </w:t>
      </w:r>
      <w:proofErr w:type="gramStart"/>
      <w:r>
        <w:t>специальная</w:t>
      </w:r>
      <w:proofErr w:type="gramEnd"/>
      <w:r>
        <w:t xml:space="preserve"> стегосистема.</w:t>
      </w:r>
    </w:p>
    <w:p w14:paraId="57FB8853" w14:textId="77777777" w:rsidR="00EE337B" w:rsidRDefault="00EE337B" w:rsidP="00EE337B">
      <w:r>
        <w:t>Прежде, чем осуществить вложение цифрового водяного знака в конте</w:t>
      </w:r>
      <w:r>
        <w:t>й</w:t>
      </w:r>
      <w:r>
        <w:t>нер, водяной знак должен быть преобразован к некоторому подходящему в</w:t>
      </w:r>
      <w:r>
        <w:t>и</w:t>
      </w:r>
      <w:r>
        <w:t>ду. Например, если в качестве контейнера выступает изображение, то и п</w:t>
      </w:r>
      <w:r>
        <w:t>о</w:t>
      </w:r>
      <w:r>
        <w:t xml:space="preserve">следовательность ЦВЗ зачастую </w:t>
      </w:r>
      <w:proofErr w:type="gramStart"/>
      <w:r>
        <w:t>представляется</w:t>
      </w:r>
      <w:proofErr w:type="gramEnd"/>
      <w:r>
        <w:t xml:space="preserve"> как двумерный массив бит. Для того</w:t>
      </w:r>
      <w:proofErr w:type="gramStart"/>
      <w:r>
        <w:t>,</w:t>
      </w:r>
      <w:proofErr w:type="gramEnd"/>
      <w:r>
        <w:t xml:space="preserve"> чтобы повысить устойчивость к искажениям нередко выполняют его помехоустойчивое кодирование, либо применяют широкополосные си</w:t>
      </w:r>
      <w:r>
        <w:t>г</w:t>
      </w:r>
      <w:r>
        <w:t xml:space="preserve">налы. </w:t>
      </w:r>
      <w:proofErr w:type="gramStart"/>
      <w:r>
        <w:t>Первоначальную обработку скрытого сообщения выполняет показа</w:t>
      </w:r>
      <w:r>
        <w:t>н</w:t>
      </w:r>
      <w:r>
        <w:t xml:space="preserve">ный на рис. 2 </w:t>
      </w:r>
      <w:proofErr w:type="spellStart"/>
      <w:r>
        <w:t>прекодер</w:t>
      </w:r>
      <w:proofErr w:type="spellEnd"/>
      <w:r>
        <w:t>.</w:t>
      </w:r>
      <w:proofErr w:type="gramEnd"/>
      <w:r>
        <w:t xml:space="preserve"> В качестве важнейшей предварительной обработки цифрового водяного знака (а также и контейнера) назовем вычисление его обобщенного преобразования Фурье. Это позволяет осуществить встраив</w:t>
      </w:r>
      <w:r>
        <w:t>а</w:t>
      </w:r>
      <w:r>
        <w:t>ние ЦВЗ в спектральной области, что значительно повышает его устойч</w:t>
      </w:r>
      <w:r>
        <w:t>и</w:t>
      </w:r>
      <w:r>
        <w:t>вость к искажениям. Предварительная обработка часто выполняется с и</w:t>
      </w:r>
      <w:r>
        <w:t>с</w:t>
      </w:r>
      <w:r>
        <w:t>пользованием ключа для повышения секретности встраивания. Далее вод</w:t>
      </w:r>
      <w:r>
        <w:t>я</w:t>
      </w:r>
      <w:r>
        <w:t>ной знак «вкладывается» в контейнер, например, путем модификации мла</w:t>
      </w:r>
      <w:r>
        <w:t>д</w:t>
      </w:r>
      <w:r>
        <w:t>ших значащих бит коэффициентов. Этот процесс возможен благодаря ос</w:t>
      </w:r>
      <w:r>
        <w:t>о</w:t>
      </w:r>
      <w:r>
        <w:t xml:space="preserve">бенностям системы восприятия человека. Хорошо известно, что изображения обладают большой </w:t>
      </w:r>
      <w:proofErr w:type="spellStart"/>
      <w:r>
        <w:t>психовизуальной</w:t>
      </w:r>
      <w:proofErr w:type="spellEnd"/>
      <w:r>
        <w:t xml:space="preserve"> избыточностью. Глаз человека подобен низкочастотному фильтру, пропускающему мелкие детали. Особенно нез</w:t>
      </w:r>
      <w:r>
        <w:t>а</w:t>
      </w:r>
      <w:r>
        <w:t>метны искажения в высокочастотной области изображений. Эти особенности человеческого зрения используются, например, при разработке алгоритмов сжатия изображений и видео.</w:t>
      </w:r>
    </w:p>
    <w:p w14:paraId="67A9C279" w14:textId="77777777" w:rsidR="00EE337B" w:rsidRDefault="00EE337B" w:rsidP="00EE337B">
      <w:r>
        <w:t>Процесс внедрения цифровых водяных знаков также должен учитывать свойства системы восприятия человека. Стеганография использует имеющ</w:t>
      </w:r>
      <w:r>
        <w:t>у</w:t>
      </w:r>
      <w:r>
        <w:t xml:space="preserve">юся в сигналах </w:t>
      </w:r>
      <w:proofErr w:type="spellStart"/>
      <w:r>
        <w:t>психовизуальную</w:t>
      </w:r>
      <w:proofErr w:type="spellEnd"/>
      <w:r>
        <w:t xml:space="preserve"> избыточность, но другим, чем при сжатии данных образом. Приведем простой пример. Рассмотрим полутоновое изо</w:t>
      </w:r>
      <w:r>
        <w:t>б</w:t>
      </w:r>
      <w:r>
        <w:t>ражение с 256 градациями серого, то есть с удельной скоростью кодирования 8 бит/пиксел. Хорошо известно, что глаз человека не способен заметить и</w:t>
      </w:r>
      <w:r>
        <w:t>з</w:t>
      </w:r>
      <w:r>
        <w:lastRenderedPageBreak/>
        <w:t xml:space="preserve">менение младшего значащего бита. Еще в 1989 году был получен патент на способ скрытого вложения информации в изображение путем модификации младшего значащего бита. В данном случае детектор </w:t>
      </w:r>
      <w:proofErr w:type="spellStart"/>
      <w:r>
        <w:t>стего</w:t>
      </w:r>
      <w:proofErr w:type="spellEnd"/>
      <w:r>
        <w:t xml:space="preserve"> анализирует тол</w:t>
      </w:r>
      <w:r>
        <w:t>ь</w:t>
      </w:r>
      <w:r>
        <w:t>ко значение этого бита для каждого пиксела, а глаз человека, напротив, во</w:t>
      </w:r>
      <w:r>
        <w:t>с</w:t>
      </w:r>
      <w:r>
        <w:t>принимает только старшие 7 бит. Данный метод прост в реализации и эффе</w:t>
      </w:r>
      <w:r>
        <w:t>к</w:t>
      </w:r>
      <w:r>
        <w:t>тивен, но не удовлетворяет некоторым важным требованиям к ЦВЗ.</w:t>
      </w:r>
    </w:p>
    <w:p w14:paraId="7696927E" w14:textId="77777777" w:rsidR="00EE337B" w:rsidRDefault="00EE337B" w:rsidP="00EE337B">
      <w:r>
        <w:t xml:space="preserve">В большинстве </w:t>
      </w:r>
      <w:proofErr w:type="spellStart"/>
      <w:r>
        <w:t>стегосистем</w:t>
      </w:r>
      <w:proofErr w:type="spellEnd"/>
      <w:r>
        <w:t xml:space="preserve"> для внедрения и выделения цифровых вод</w:t>
      </w:r>
      <w:r>
        <w:t>я</w:t>
      </w:r>
      <w:r>
        <w:t>ных знаков используется ключ. Ключ может быть предназначен для узкого круга лиц или же быть общедоступным. Например, ключ должен содержат</w:t>
      </w:r>
      <w:r>
        <w:t>ь</w:t>
      </w:r>
      <w:r>
        <w:t>ся во всех DVD-плейерах, чтобы они могли прочесть содержащиеся на ди</w:t>
      </w:r>
      <w:r>
        <w:t>с</w:t>
      </w:r>
      <w:r>
        <w:t xml:space="preserve">ках ЦВЗ. Не существует, насколько известно, </w:t>
      </w:r>
      <w:proofErr w:type="spellStart"/>
      <w:r>
        <w:t>стегосистемы</w:t>
      </w:r>
      <w:proofErr w:type="spellEnd"/>
      <w:r>
        <w:t xml:space="preserve">, в </w:t>
      </w:r>
      <w:proofErr w:type="gramStart"/>
      <w:r>
        <w:t>которой</w:t>
      </w:r>
      <w:proofErr w:type="gramEnd"/>
      <w:r>
        <w:t xml:space="preserve"> бы при выделении водяного знака требовалась другая информация, чем при его вложении.</w:t>
      </w:r>
    </w:p>
    <w:p w14:paraId="097ED341" w14:textId="77777777" w:rsidR="00EE337B" w:rsidRDefault="00EE337B" w:rsidP="00EE337B">
      <w:r>
        <w:t xml:space="preserve">В </w:t>
      </w:r>
      <w:proofErr w:type="spellStart"/>
      <w:r>
        <w:t>стегодетекторе</w:t>
      </w:r>
      <w:proofErr w:type="spellEnd"/>
      <w:r>
        <w:t xml:space="preserve"> происходит обнаружение цифрового водяного знака в (возможно измененном) защищенном ЦВЗ изображении. Это изменение м</w:t>
      </w:r>
      <w:r>
        <w:t>о</w:t>
      </w:r>
      <w:r>
        <w:t xml:space="preserve">жет быть обусловлено влиянием ошибок в канале связи, операций обработки сигнала, преднамеренных атак нарушителей. Во многих моделях </w:t>
      </w:r>
      <w:proofErr w:type="spellStart"/>
      <w:r>
        <w:t>стегосистем</w:t>
      </w:r>
      <w:proofErr w:type="spellEnd"/>
      <w:r>
        <w:t xml:space="preserve"> сигнал-контейнер рассматривается как аддитивный шум. Тогда задача обн</w:t>
      </w:r>
      <w:r>
        <w:t>а</w:t>
      </w:r>
      <w:r>
        <w:t xml:space="preserve">ружения и выделения </w:t>
      </w:r>
      <w:proofErr w:type="spellStart"/>
      <w:r>
        <w:t>стегосообщения</w:t>
      </w:r>
      <w:proofErr w:type="spellEnd"/>
      <w:r>
        <w:t xml:space="preserve"> является классической для теории св</w:t>
      </w:r>
      <w:r>
        <w:t>я</w:t>
      </w:r>
      <w:r>
        <w:t>зи. Однако такой подход не учитывает двух факторов: неслучайного характ</w:t>
      </w:r>
      <w:r>
        <w:t>е</w:t>
      </w:r>
      <w:r>
        <w:t>ра сигнала контейнера и требований по сохранению его качества.</w:t>
      </w:r>
    </w:p>
    <w:p w14:paraId="617B123E" w14:textId="77777777" w:rsidR="00EE337B" w:rsidRDefault="00EE337B" w:rsidP="00EE337B">
      <w:r>
        <w:t>Эти моменты не встречаются в известной теории обнаружения и выдел</w:t>
      </w:r>
      <w:r>
        <w:t>е</w:t>
      </w:r>
      <w:r>
        <w:t xml:space="preserve">ния сигналов на фоне аддитивного шума. Их учет позволит построить более эффективные </w:t>
      </w:r>
      <w:proofErr w:type="spellStart"/>
      <w:r>
        <w:t>стегосистемы</w:t>
      </w:r>
      <w:proofErr w:type="spellEnd"/>
      <w:r>
        <w:t>.</w:t>
      </w:r>
    </w:p>
    <w:p w14:paraId="4977C61D" w14:textId="77777777" w:rsidR="00EE337B" w:rsidRDefault="00EE337B" w:rsidP="00EE337B">
      <w:r>
        <w:t xml:space="preserve">Различают </w:t>
      </w:r>
      <w:proofErr w:type="spellStart"/>
      <w:r>
        <w:t>стегодетекторы</w:t>
      </w:r>
      <w:proofErr w:type="spellEnd"/>
      <w:r>
        <w:t>, предназначенные для обнаружения факта наличия водяного знака и устройства, предназначенные для его выделения (</w:t>
      </w:r>
      <w:proofErr w:type="spellStart"/>
      <w:r>
        <w:t>стегодекодеры</w:t>
      </w:r>
      <w:proofErr w:type="spellEnd"/>
      <w:r>
        <w:t xml:space="preserve">). В первом случае возможны детекторы с жесткими (да/нет) или мягкими решениями. Для вынесения решения о наличии / отсутствии цифрового водяного знака удобно использовать такие меры, как расстояние по Хэммингу, либо взаимную корреляцию между имеющимся сигналом и </w:t>
      </w:r>
      <w:r>
        <w:lastRenderedPageBreak/>
        <w:t>оригиналом (при наличии последнего, разумеется). А что делать, если у нас нет исходного сигнала? Тогда в дело вступают более тонкие статистические методы, основанные на построении моделей исследуемого класса сигналов.</w:t>
      </w:r>
    </w:p>
    <w:p w14:paraId="5FE30D11" w14:textId="48ADEB85" w:rsidR="006C623C" w:rsidRDefault="006C623C" w:rsidP="006C623C">
      <w:pPr>
        <w:pStyle w:val="1"/>
        <w:rPr>
          <w:rFonts w:eastAsia="Times New Roman"/>
          <w:lang w:eastAsia="ru-RU"/>
        </w:rPr>
      </w:pPr>
      <w:bookmarkStart w:id="27" w:name="_Toc73364149"/>
      <w:r w:rsidRPr="00281B1E">
        <w:rPr>
          <w:rFonts w:eastAsia="Times New Roman"/>
          <w:szCs w:val="28"/>
          <w:lang w:eastAsia="ru-RU"/>
        </w:rPr>
        <w:lastRenderedPageBreak/>
        <w:t>Техническое задание</w:t>
      </w:r>
      <w:r>
        <w:rPr>
          <w:rFonts w:eastAsia="Times New Roman"/>
          <w:szCs w:val="28"/>
          <w:lang w:eastAsia="ru-RU"/>
        </w:rPr>
        <w:t xml:space="preserve"> </w:t>
      </w:r>
      <w:r w:rsidRPr="00281B1E">
        <w:rPr>
          <w:rFonts w:eastAsia="Times New Roman"/>
          <w:lang w:eastAsia="ru-RU"/>
        </w:rPr>
        <w:t>на выполнение работ по внедрению программн</w:t>
      </w:r>
      <w:r w:rsidRPr="00281B1E">
        <w:rPr>
          <w:rFonts w:eastAsia="Times New Roman"/>
          <w:lang w:eastAsia="ru-RU"/>
        </w:rPr>
        <w:t>о</w:t>
      </w:r>
      <w:r w:rsidRPr="00281B1E">
        <w:rPr>
          <w:rFonts w:eastAsia="Times New Roman"/>
          <w:lang w:eastAsia="ru-RU"/>
        </w:rPr>
        <w:t xml:space="preserve">го модуля для защиты информации </w:t>
      </w:r>
      <w:proofErr w:type="gramStart"/>
      <w:r w:rsidRPr="00281B1E">
        <w:rPr>
          <w:rFonts w:eastAsia="Times New Roman"/>
          <w:lang w:eastAsia="ru-RU"/>
        </w:rPr>
        <w:t>при</w:t>
      </w:r>
      <w:proofErr w:type="gramEnd"/>
      <w:r w:rsidRPr="00281B1E">
        <w:rPr>
          <w:rFonts w:eastAsia="Times New Roman"/>
          <w:lang w:eastAsia="ru-RU"/>
        </w:rPr>
        <w:t xml:space="preserve"> ее передачи</w:t>
      </w:r>
      <w:bookmarkEnd w:id="27"/>
      <w:r w:rsidRPr="00281B1E">
        <w:rPr>
          <w:rFonts w:eastAsia="Times New Roman"/>
          <w:lang w:eastAsia="ru-RU"/>
        </w:rPr>
        <w:t xml:space="preserve"> </w:t>
      </w:r>
    </w:p>
    <w:p w14:paraId="6135F306" w14:textId="48336BE1" w:rsidR="000E049E" w:rsidRPr="000E049E" w:rsidRDefault="000E049E" w:rsidP="000E049E">
      <w:pPr>
        <w:rPr>
          <w:lang w:eastAsia="ru-RU"/>
        </w:rPr>
      </w:pPr>
      <w:r>
        <w:rPr>
          <w:lang w:eastAsia="ru-RU"/>
        </w:rPr>
        <w:t>Для анализа рынка решений и разработки программного модуля в соо</w:t>
      </w:r>
      <w:r>
        <w:rPr>
          <w:lang w:eastAsia="ru-RU"/>
        </w:rPr>
        <w:t>т</w:t>
      </w:r>
      <w:r>
        <w:rPr>
          <w:lang w:eastAsia="ru-RU"/>
        </w:rPr>
        <w:t xml:space="preserve">ветствие с </w:t>
      </w:r>
      <w:r w:rsidRPr="000E049E">
        <w:rPr>
          <w:lang w:eastAsia="ru-RU"/>
        </w:rPr>
        <w:t xml:space="preserve">ГОСТ 19.201-78 </w:t>
      </w:r>
      <w:r>
        <w:rPr>
          <w:lang w:eastAsia="ru-RU"/>
        </w:rPr>
        <w:t>было разработано техническое задание.</w:t>
      </w:r>
    </w:p>
    <w:p w14:paraId="24792888" w14:textId="1E26A06B" w:rsidR="006C623C" w:rsidRPr="00281B1E" w:rsidRDefault="006C623C" w:rsidP="006C623C">
      <w:pPr>
        <w:pStyle w:val="2"/>
        <w:rPr>
          <w:rFonts w:eastAsia="Times New Roman"/>
          <w:lang w:eastAsia="ru-RU"/>
        </w:rPr>
      </w:pPr>
      <w:bookmarkStart w:id="28" w:name="_Toc73364150"/>
      <w:r w:rsidRPr="00281B1E">
        <w:rPr>
          <w:rFonts w:eastAsia="Times New Roman"/>
          <w:lang w:eastAsia="ru-RU"/>
        </w:rPr>
        <w:t>Введение</w:t>
      </w:r>
      <w:bookmarkEnd w:id="28"/>
    </w:p>
    <w:p w14:paraId="5714BDB3" w14:textId="572DA455" w:rsidR="006C623C" w:rsidRPr="00281B1E" w:rsidRDefault="006C623C" w:rsidP="006C623C">
      <w:pPr>
        <w:pStyle w:val="3"/>
        <w:rPr>
          <w:rFonts w:eastAsia="Times New Roman"/>
          <w:lang w:eastAsia="ru-RU"/>
        </w:rPr>
      </w:pPr>
      <w:bookmarkStart w:id="29" w:name="_Toc73364151"/>
      <w:r w:rsidRPr="00281B1E">
        <w:rPr>
          <w:rFonts w:eastAsia="Times New Roman"/>
          <w:lang w:eastAsia="ru-RU"/>
        </w:rPr>
        <w:t>Наименование программы</w:t>
      </w:r>
      <w:bookmarkEnd w:id="29"/>
    </w:p>
    <w:p w14:paraId="51BE6321" w14:textId="77777777" w:rsidR="006C623C" w:rsidRPr="00EE5308" w:rsidRDefault="006C623C" w:rsidP="006C623C">
      <w:pPr>
        <w:widowControl w:val="0"/>
        <w:rPr>
          <w:rFonts w:eastAsia="Times New Roman" w:cs="Times New Roman"/>
          <w:szCs w:val="28"/>
          <w:lang w:eastAsia="ru-RU"/>
        </w:rPr>
      </w:pPr>
      <w:r w:rsidRPr="00EE5308">
        <w:rPr>
          <w:rFonts w:eastAsia="Times New Roman" w:cs="Times New Roman"/>
          <w:szCs w:val="28"/>
          <w:lang w:eastAsia="ru-RU"/>
        </w:rPr>
        <w:t>“</w:t>
      </w:r>
      <w:r>
        <w:rPr>
          <w:rFonts w:eastAsia="Times New Roman" w:cs="Times New Roman"/>
          <w:szCs w:val="28"/>
          <w:lang w:eastAsia="ru-RU"/>
        </w:rPr>
        <w:t>Система организации защищенного канала связи для передачи технол</w:t>
      </w:r>
      <w:r>
        <w:rPr>
          <w:rFonts w:eastAsia="Times New Roman" w:cs="Times New Roman"/>
          <w:szCs w:val="28"/>
          <w:lang w:eastAsia="ru-RU"/>
        </w:rPr>
        <w:t>о</w:t>
      </w:r>
      <w:r>
        <w:rPr>
          <w:rFonts w:eastAsia="Times New Roman" w:cs="Times New Roman"/>
          <w:szCs w:val="28"/>
          <w:lang w:eastAsia="ru-RU"/>
        </w:rPr>
        <w:t>гической информации</w:t>
      </w:r>
      <w:r w:rsidRPr="00EE5308">
        <w:rPr>
          <w:rFonts w:eastAsia="Times New Roman" w:cs="Times New Roman"/>
          <w:szCs w:val="28"/>
          <w:lang w:eastAsia="ru-RU"/>
        </w:rPr>
        <w:t>”</w:t>
      </w:r>
      <w:r>
        <w:rPr>
          <w:rFonts w:eastAsia="Times New Roman" w:cs="Times New Roman"/>
          <w:szCs w:val="28"/>
          <w:lang w:eastAsia="ru-RU"/>
        </w:rPr>
        <w:t>.</w:t>
      </w:r>
    </w:p>
    <w:p w14:paraId="0FEDC06F" w14:textId="70209932" w:rsidR="006C623C" w:rsidRPr="00281B1E" w:rsidRDefault="006C623C" w:rsidP="006C623C">
      <w:pPr>
        <w:pStyle w:val="3"/>
        <w:rPr>
          <w:rFonts w:eastAsia="Times New Roman"/>
          <w:lang w:eastAsia="ru-RU"/>
        </w:rPr>
      </w:pPr>
      <w:bookmarkStart w:id="30" w:name="_Toc73364152"/>
      <w:r w:rsidRPr="00281B1E">
        <w:rPr>
          <w:rFonts w:eastAsia="Times New Roman"/>
          <w:lang w:eastAsia="ru-RU"/>
        </w:rPr>
        <w:t>Назначение и область применения программы</w:t>
      </w:r>
      <w:bookmarkEnd w:id="30"/>
    </w:p>
    <w:p w14:paraId="2EFC14D4" w14:textId="77777777" w:rsidR="006C623C" w:rsidRPr="009C5681"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Система представляет собой программный комплекс, предназначенный для организации защищенного канала связи, в рамках которого будут пер</w:t>
      </w:r>
      <w:r>
        <w:rPr>
          <w:rFonts w:eastAsia="Times New Roman" w:cs="Times New Roman"/>
          <w:szCs w:val="28"/>
          <w:lang w:eastAsia="ru-RU"/>
        </w:rPr>
        <w:t>е</w:t>
      </w:r>
      <w:r>
        <w:rPr>
          <w:rFonts w:eastAsia="Times New Roman" w:cs="Times New Roman"/>
          <w:szCs w:val="28"/>
          <w:lang w:eastAsia="ru-RU"/>
        </w:rPr>
        <w:t>даваться сообщения, содержащие технологическую информацию рабочего процесса.</w:t>
      </w:r>
    </w:p>
    <w:p w14:paraId="17B7CCD4" w14:textId="77777777" w:rsidR="006C623C" w:rsidRPr="00D32CE1" w:rsidRDefault="006C623C" w:rsidP="006C623C">
      <w:pPr>
        <w:widowControl w:val="0"/>
        <w:rPr>
          <w:rFonts w:eastAsia="Times New Roman" w:cs="Times New Roman"/>
          <w:szCs w:val="28"/>
          <w:lang w:eastAsia="ru-RU"/>
        </w:rPr>
      </w:pPr>
      <w:r>
        <w:rPr>
          <w:rFonts w:eastAsia="Times New Roman" w:cs="Times New Roman"/>
          <w:szCs w:val="28"/>
          <w:lang w:eastAsia="ru-RU"/>
        </w:rPr>
        <w:t>Программа предназначена для с</w:t>
      </w:r>
      <w:r w:rsidRPr="00D32CE1">
        <w:rPr>
          <w:rFonts w:eastAsia="Times New Roman" w:cs="Times New Roman"/>
          <w:szCs w:val="28"/>
          <w:lang w:eastAsia="ru-RU"/>
        </w:rPr>
        <w:t>оздани</w:t>
      </w:r>
      <w:r>
        <w:rPr>
          <w:rFonts w:eastAsia="Times New Roman" w:cs="Times New Roman"/>
          <w:szCs w:val="28"/>
          <w:lang w:eastAsia="ru-RU"/>
        </w:rPr>
        <w:t>я</w:t>
      </w:r>
      <w:r w:rsidRPr="00D32CE1">
        <w:rPr>
          <w:rFonts w:eastAsia="Times New Roman" w:cs="Times New Roman"/>
          <w:szCs w:val="28"/>
          <w:lang w:eastAsia="ru-RU"/>
        </w:rPr>
        <w:t xml:space="preserve"> защищенног</w:t>
      </w:r>
      <w:r>
        <w:rPr>
          <w:rFonts w:eastAsia="Times New Roman" w:cs="Times New Roman"/>
          <w:szCs w:val="28"/>
          <w:lang w:eastAsia="ru-RU"/>
        </w:rPr>
        <w:t>о канала для обмена сообщениями между адресатами.</w:t>
      </w:r>
    </w:p>
    <w:p w14:paraId="0139A342" w14:textId="2DA1F9F8" w:rsidR="006C623C" w:rsidRPr="00281B1E" w:rsidRDefault="006C623C" w:rsidP="006C623C">
      <w:pPr>
        <w:pStyle w:val="2"/>
        <w:rPr>
          <w:rFonts w:eastAsia="Times New Roman"/>
          <w:lang w:eastAsia="ru-RU"/>
        </w:rPr>
      </w:pPr>
      <w:bookmarkStart w:id="31" w:name="_Toc73364153"/>
      <w:r w:rsidRPr="00281B1E">
        <w:rPr>
          <w:rFonts w:eastAsia="Times New Roman"/>
          <w:lang w:eastAsia="ru-RU"/>
        </w:rPr>
        <w:t>Требования к программе</w:t>
      </w:r>
      <w:bookmarkEnd w:id="31"/>
    </w:p>
    <w:p w14:paraId="1B38BDF8" w14:textId="39FF5AAA" w:rsidR="006C623C" w:rsidRPr="00281B1E" w:rsidRDefault="006C623C" w:rsidP="006C623C">
      <w:pPr>
        <w:pStyle w:val="3"/>
        <w:rPr>
          <w:rFonts w:eastAsia="Times New Roman"/>
          <w:lang w:eastAsia="ru-RU"/>
        </w:rPr>
      </w:pPr>
      <w:bookmarkStart w:id="32" w:name="_Toc73364154"/>
      <w:r w:rsidRPr="00281B1E">
        <w:rPr>
          <w:rFonts w:eastAsia="Times New Roman"/>
          <w:lang w:eastAsia="ru-RU"/>
        </w:rPr>
        <w:t>Требования к функциональным характеристикам программы</w:t>
      </w:r>
      <w:bookmarkEnd w:id="32"/>
    </w:p>
    <w:p w14:paraId="6ADCA643" w14:textId="77777777" w:rsidR="006C623C" w:rsidRPr="00EE5308" w:rsidRDefault="006C623C" w:rsidP="006C623C">
      <w:pPr>
        <w:widowControl w:val="0"/>
        <w:ind w:firstLine="360"/>
        <w:rPr>
          <w:rFonts w:eastAsia="Times New Roman" w:cs="Times New Roman"/>
          <w:szCs w:val="28"/>
          <w:lang w:eastAsia="ru-RU"/>
        </w:rPr>
      </w:pPr>
      <w:r>
        <w:rPr>
          <w:rFonts w:eastAsia="Times New Roman" w:cs="Times New Roman"/>
          <w:szCs w:val="28"/>
          <w:lang w:eastAsia="ru-RU"/>
        </w:rPr>
        <w:t>Программа должна обеспечивать выполнения перечисленных функций и удовлетворять всем характеристикам</w:t>
      </w:r>
      <w:r w:rsidRPr="00EE5308">
        <w:rPr>
          <w:rFonts w:eastAsia="Times New Roman" w:cs="Times New Roman"/>
          <w:szCs w:val="28"/>
          <w:lang w:eastAsia="ru-RU"/>
        </w:rPr>
        <w:t>:</w:t>
      </w:r>
    </w:p>
    <w:p w14:paraId="05543386" w14:textId="77777777" w:rsidR="006C623C" w:rsidRDefault="006C623C" w:rsidP="006C623C">
      <w:pPr>
        <w:pStyle w:val="a8"/>
        <w:widowControl w:val="0"/>
        <w:numPr>
          <w:ilvl w:val="0"/>
          <w:numId w:val="20"/>
        </w:numPr>
        <w:rPr>
          <w:rFonts w:eastAsia="Times New Roman" w:cs="Times New Roman"/>
          <w:szCs w:val="28"/>
          <w:lang w:eastAsia="ru-RU"/>
        </w:rPr>
      </w:pPr>
      <w:r>
        <w:rPr>
          <w:rFonts w:eastAsia="Times New Roman" w:cs="Times New Roman"/>
          <w:szCs w:val="28"/>
          <w:lang w:eastAsia="ru-RU"/>
        </w:rPr>
        <w:t>реализация</w:t>
      </w:r>
      <w:r w:rsidRPr="00EE5308">
        <w:rPr>
          <w:rFonts w:eastAsia="Times New Roman" w:cs="Times New Roman"/>
          <w:szCs w:val="28"/>
          <w:lang w:eastAsia="ru-RU"/>
        </w:rPr>
        <w:t xml:space="preserve"> шифровани</w:t>
      </w:r>
      <w:r>
        <w:rPr>
          <w:rFonts w:eastAsia="Times New Roman" w:cs="Times New Roman"/>
          <w:szCs w:val="28"/>
          <w:lang w:eastAsia="ru-RU"/>
        </w:rPr>
        <w:t>я</w:t>
      </w:r>
      <w:r w:rsidRPr="00EE5308">
        <w:rPr>
          <w:rFonts w:eastAsia="Times New Roman" w:cs="Times New Roman"/>
          <w:szCs w:val="28"/>
          <w:lang w:eastAsia="ru-RU"/>
        </w:rPr>
        <w:t xml:space="preserve"> по алгоритму ГОСТ 34.12;</w:t>
      </w:r>
    </w:p>
    <w:p w14:paraId="2251D053" w14:textId="20E85C90" w:rsidR="00787390" w:rsidRPr="00EE5308" w:rsidRDefault="00D03A2A" w:rsidP="006C623C">
      <w:pPr>
        <w:pStyle w:val="a8"/>
        <w:widowControl w:val="0"/>
        <w:numPr>
          <w:ilvl w:val="0"/>
          <w:numId w:val="20"/>
        </w:numPr>
        <w:rPr>
          <w:rFonts w:eastAsia="Times New Roman" w:cs="Times New Roman"/>
          <w:szCs w:val="28"/>
          <w:lang w:eastAsia="ru-RU"/>
        </w:rPr>
      </w:pPr>
      <w:r>
        <w:rPr>
          <w:rFonts w:eastAsia="Times New Roman" w:cs="Times New Roman"/>
          <w:szCs w:val="28"/>
          <w:lang w:eastAsia="ru-RU"/>
        </w:rPr>
        <w:t xml:space="preserve">допускается </w:t>
      </w:r>
      <w:r w:rsidR="00787390">
        <w:rPr>
          <w:rFonts w:eastAsia="Times New Roman" w:cs="Times New Roman"/>
          <w:szCs w:val="28"/>
          <w:lang w:eastAsia="ru-RU"/>
        </w:rPr>
        <w:t xml:space="preserve">реализация </w:t>
      </w:r>
      <w:proofErr w:type="spellStart"/>
      <w:r w:rsidR="00787390">
        <w:rPr>
          <w:rFonts w:eastAsia="Times New Roman" w:cs="Times New Roman"/>
          <w:szCs w:val="28"/>
          <w:lang w:eastAsia="ru-RU"/>
        </w:rPr>
        <w:t>межклиентского</w:t>
      </w:r>
      <w:proofErr w:type="spellEnd"/>
      <w:r w:rsidR="00787390">
        <w:rPr>
          <w:rFonts w:eastAsia="Times New Roman" w:cs="Times New Roman"/>
          <w:szCs w:val="28"/>
          <w:lang w:eastAsia="ru-RU"/>
        </w:rPr>
        <w:t xml:space="preserve"> взаимодействия в рамках п</w:t>
      </w:r>
      <w:r w:rsidR="00787390">
        <w:rPr>
          <w:rFonts w:eastAsia="Times New Roman" w:cs="Times New Roman"/>
          <w:szCs w:val="28"/>
          <w:lang w:eastAsia="ru-RU"/>
        </w:rPr>
        <w:t>е</w:t>
      </w:r>
      <w:r w:rsidR="00787390">
        <w:rPr>
          <w:rFonts w:eastAsia="Times New Roman" w:cs="Times New Roman"/>
          <w:szCs w:val="28"/>
          <w:lang w:eastAsia="ru-RU"/>
        </w:rPr>
        <w:t xml:space="preserve">редачи </w:t>
      </w:r>
      <w:proofErr w:type="spellStart"/>
      <w:r w:rsidR="00787390">
        <w:rPr>
          <w:rFonts w:eastAsia="Times New Roman" w:cs="Times New Roman"/>
          <w:szCs w:val="28"/>
          <w:lang w:eastAsia="ru-RU"/>
        </w:rPr>
        <w:t>шифртекста</w:t>
      </w:r>
      <w:proofErr w:type="spellEnd"/>
      <w:r w:rsidR="00787390">
        <w:rPr>
          <w:rFonts w:eastAsia="Times New Roman" w:cs="Times New Roman"/>
          <w:szCs w:val="28"/>
          <w:lang w:eastAsia="ru-RU"/>
        </w:rPr>
        <w:t xml:space="preserve"> (сообщений) по каналу связи любого мессенджера</w:t>
      </w:r>
      <w:r w:rsidR="00787390" w:rsidRPr="00787390">
        <w:rPr>
          <w:rFonts w:eastAsia="Times New Roman" w:cs="Times New Roman"/>
          <w:szCs w:val="28"/>
          <w:lang w:eastAsia="ru-RU"/>
        </w:rPr>
        <w:t>;</w:t>
      </w:r>
    </w:p>
    <w:p w14:paraId="0A494040" w14:textId="77777777" w:rsidR="006C623C" w:rsidRPr="00EE5308" w:rsidRDefault="006C623C" w:rsidP="006C623C">
      <w:pPr>
        <w:pStyle w:val="a8"/>
        <w:widowControl w:val="0"/>
        <w:numPr>
          <w:ilvl w:val="0"/>
          <w:numId w:val="20"/>
        </w:numPr>
        <w:rPr>
          <w:rFonts w:eastAsia="Times New Roman" w:cs="Times New Roman"/>
          <w:szCs w:val="28"/>
          <w:lang w:eastAsia="ru-RU"/>
        </w:rPr>
      </w:pPr>
      <w:r w:rsidRPr="00EE5308">
        <w:rPr>
          <w:rFonts w:eastAsia="Times New Roman" w:cs="Times New Roman"/>
          <w:szCs w:val="28"/>
          <w:lang w:eastAsia="ru-RU"/>
        </w:rPr>
        <w:lastRenderedPageBreak/>
        <w:t>ручн</w:t>
      </w:r>
      <w:r>
        <w:rPr>
          <w:rFonts w:eastAsia="Times New Roman" w:cs="Times New Roman"/>
          <w:szCs w:val="28"/>
          <w:lang w:eastAsia="ru-RU"/>
        </w:rPr>
        <w:t>ое</w:t>
      </w:r>
      <w:r w:rsidRPr="00EE5308">
        <w:rPr>
          <w:rFonts w:eastAsia="Times New Roman" w:cs="Times New Roman"/>
          <w:szCs w:val="28"/>
          <w:lang w:eastAsia="ru-RU"/>
        </w:rPr>
        <w:t xml:space="preserve"> </w:t>
      </w:r>
      <w:r>
        <w:rPr>
          <w:rFonts w:eastAsia="Times New Roman" w:cs="Times New Roman"/>
          <w:szCs w:val="28"/>
          <w:lang w:eastAsia="ru-RU"/>
        </w:rPr>
        <w:t>управление всеми</w:t>
      </w:r>
      <w:r w:rsidRPr="00EE5308">
        <w:rPr>
          <w:rFonts w:eastAsia="Times New Roman" w:cs="Times New Roman"/>
          <w:szCs w:val="28"/>
          <w:lang w:eastAsia="ru-RU"/>
        </w:rPr>
        <w:t xml:space="preserve"> криптографическ</w:t>
      </w:r>
      <w:r>
        <w:rPr>
          <w:rFonts w:eastAsia="Times New Roman" w:cs="Times New Roman"/>
          <w:szCs w:val="28"/>
          <w:lang w:eastAsia="ru-RU"/>
        </w:rPr>
        <w:t>ими</w:t>
      </w:r>
      <w:r w:rsidRPr="00EE5308">
        <w:rPr>
          <w:rFonts w:eastAsia="Times New Roman" w:cs="Times New Roman"/>
          <w:szCs w:val="28"/>
          <w:lang w:eastAsia="ru-RU"/>
        </w:rPr>
        <w:t xml:space="preserve"> ключа</w:t>
      </w:r>
      <w:r>
        <w:rPr>
          <w:rFonts w:eastAsia="Times New Roman" w:cs="Times New Roman"/>
          <w:szCs w:val="28"/>
          <w:lang w:eastAsia="ru-RU"/>
        </w:rPr>
        <w:t>ми, использу</w:t>
      </w:r>
      <w:r>
        <w:rPr>
          <w:rFonts w:eastAsia="Times New Roman" w:cs="Times New Roman"/>
          <w:szCs w:val="28"/>
          <w:lang w:eastAsia="ru-RU"/>
        </w:rPr>
        <w:t>е</w:t>
      </w:r>
      <w:r>
        <w:rPr>
          <w:rFonts w:eastAsia="Times New Roman" w:cs="Times New Roman"/>
          <w:szCs w:val="28"/>
          <w:lang w:eastAsia="ru-RU"/>
        </w:rPr>
        <w:t>мыми в процессе передачи данных</w:t>
      </w:r>
      <w:r w:rsidRPr="00EE5308">
        <w:rPr>
          <w:rFonts w:eastAsia="Times New Roman" w:cs="Times New Roman"/>
          <w:szCs w:val="28"/>
          <w:lang w:eastAsia="ru-RU"/>
        </w:rPr>
        <w:t>.</w:t>
      </w:r>
    </w:p>
    <w:p w14:paraId="37327CF1" w14:textId="1445EEBF" w:rsidR="006C623C" w:rsidRPr="00281B1E" w:rsidRDefault="006C623C" w:rsidP="006C623C">
      <w:pPr>
        <w:pStyle w:val="3"/>
        <w:rPr>
          <w:rFonts w:eastAsia="Times New Roman"/>
          <w:lang w:eastAsia="ru-RU"/>
        </w:rPr>
      </w:pPr>
      <w:bookmarkStart w:id="33" w:name="_Toc73364155"/>
      <w:r w:rsidRPr="00281B1E">
        <w:rPr>
          <w:rFonts w:eastAsia="Times New Roman"/>
          <w:lang w:eastAsia="ru-RU"/>
        </w:rPr>
        <w:t>Требования к надежности программы</w:t>
      </w:r>
      <w:bookmarkEnd w:id="33"/>
    </w:p>
    <w:p w14:paraId="26EFEB0A" w14:textId="4B1A51BF" w:rsidR="006C623C" w:rsidRPr="006C623C" w:rsidRDefault="006C623C" w:rsidP="006C623C">
      <w:pPr>
        <w:widowControl w:val="0"/>
        <w:ind w:firstLine="708"/>
        <w:rPr>
          <w:rFonts w:eastAsia="Times New Roman" w:cs="Times New Roman"/>
          <w:b/>
          <w:szCs w:val="28"/>
          <w:lang w:eastAsia="ru-RU"/>
        </w:rPr>
      </w:pPr>
      <w:r w:rsidRPr="006C623C">
        <w:rPr>
          <w:rFonts w:eastAsia="Times New Roman" w:cs="Times New Roman"/>
          <w:b/>
          <w:szCs w:val="28"/>
          <w:lang w:eastAsia="ru-RU"/>
        </w:rPr>
        <w:t>Требования к обеспечению надежного функционирования пр</w:t>
      </w:r>
      <w:r w:rsidRPr="006C623C">
        <w:rPr>
          <w:rFonts w:eastAsia="Times New Roman" w:cs="Times New Roman"/>
          <w:b/>
          <w:szCs w:val="28"/>
          <w:lang w:eastAsia="ru-RU"/>
        </w:rPr>
        <w:t>о</w:t>
      </w:r>
      <w:r w:rsidRPr="006C623C">
        <w:rPr>
          <w:rFonts w:eastAsia="Times New Roman" w:cs="Times New Roman"/>
          <w:b/>
          <w:szCs w:val="28"/>
          <w:lang w:eastAsia="ru-RU"/>
        </w:rPr>
        <w:t>граммы</w:t>
      </w:r>
    </w:p>
    <w:p w14:paraId="5D18AF08" w14:textId="77777777" w:rsidR="006C623C" w:rsidRDefault="006C623C" w:rsidP="006C623C">
      <w:pPr>
        <w:widowControl w:val="0"/>
        <w:ind w:firstLine="708"/>
        <w:rPr>
          <w:rFonts w:eastAsia="Times New Roman" w:cs="Times New Roman"/>
          <w:szCs w:val="28"/>
          <w:lang w:eastAsia="ru-RU"/>
        </w:rPr>
      </w:pPr>
      <w:r w:rsidRPr="00287F5F">
        <w:rPr>
          <w:rFonts w:eastAsia="Times New Roman" w:cs="Times New Roman"/>
          <w:szCs w:val="28"/>
          <w:lang w:eastAsia="ru-RU"/>
        </w:rPr>
        <w:t>Надежное (устойчивое) функционирование программного обеспечения должно быть обеспечено выполнением Заказчиком совокупности организ</w:t>
      </w:r>
      <w:r w:rsidRPr="00287F5F">
        <w:rPr>
          <w:rFonts w:eastAsia="Times New Roman" w:cs="Times New Roman"/>
          <w:szCs w:val="28"/>
          <w:lang w:eastAsia="ru-RU"/>
        </w:rPr>
        <w:t>а</w:t>
      </w:r>
      <w:r w:rsidRPr="00287F5F">
        <w:rPr>
          <w:rFonts w:eastAsia="Times New Roman" w:cs="Times New Roman"/>
          <w:szCs w:val="28"/>
          <w:lang w:eastAsia="ru-RU"/>
        </w:rPr>
        <w:t>ционно-технических мероприятий, п</w:t>
      </w:r>
      <w:r>
        <w:rPr>
          <w:rFonts w:eastAsia="Times New Roman" w:cs="Times New Roman"/>
          <w:szCs w:val="28"/>
          <w:lang w:eastAsia="ru-RU"/>
        </w:rPr>
        <w:t>еречень которых приведен ниже:</w:t>
      </w:r>
    </w:p>
    <w:p w14:paraId="16FF9BED"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организацией бесперебойного питания технических средств;</w:t>
      </w:r>
    </w:p>
    <w:p w14:paraId="670D9AA7"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использованием лицензион</w:t>
      </w:r>
      <w:r>
        <w:rPr>
          <w:rFonts w:eastAsia="Times New Roman" w:cs="Times New Roman"/>
          <w:szCs w:val="28"/>
          <w:lang w:eastAsia="ru-RU"/>
        </w:rPr>
        <w:t>ного программного обеспечения;</w:t>
      </w:r>
    </w:p>
    <w:p w14:paraId="0FF2E46B"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w:t>
      </w:r>
      <w:r w:rsidRPr="00287F5F">
        <w:rPr>
          <w:rFonts w:eastAsia="Times New Roman" w:cs="Times New Roman"/>
          <w:szCs w:val="28"/>
          <w:lang w:eastAsia="ru-RU"/>
        </w:rPr>
        <w:t>е</w:t>
      </w:r>
      <w:r w:rsidRPr="00287F5F">
        <w:rPr>
          <w:rFonts w:eastAsia="Times New Roman" w:cs="Times New Roman"/>
          <w:szCs w:val="28"/>
          <w:lang w:eastAsia="ru-RU"/>
        </w:rPr>
        <w:t>мени на работы по сервисному обслуживанию ПЭВМ и оргте</w:t>
      </w:r>
      <w:r w:rsidRPr="00287F5F">
        <w:rPr>
          <w:rFonts w:eastAsia="Times New Roman" w:cs="Times New Roman"/>
          <w:szCs w:val="28"/>
          <w:lang w:eastAsia="ru-RU"/>
        </w:rPr>
        <w:t>х</w:t>
      </w:r>
      <w:r w:rsidRPr="00287F5F">
        <w:rPr>
          <w:rFonts w:eastAsia="Times New Roman" w:cs="Times New Roman"/>
          <w:szCs w:val="28"/>
          <w:lang w:eastAsia="ru-RU"/>
        </w:rPr>
        <w:t>ники и сопровождению программных средств».</w:t>
      </w:r>
    </w:p>
    <w:p w14:paraId="743197FD" w14:textId="4BBED810" w:rsidR="006C623C" w:rsidRPr="006C623C" w:rsidRDefault="006C623C" w:rsidP="006C623C">
      <w:pPr>
        <w:widowControl w:val="0"/>
        <w:ind w:firstLine="708"/>
        <w:rPr>
          <w:rFonts w:eastAsia="Times New Roman" w:cs="Times New Roman"/>
          <w:b/>
          <w:szCs w:val="28"/>
          <w:lang w:eastAsia="ru-RU"/>
        </w:rPr>
      </w:pPr>
      <w:r w:rsidRPr="006C623C">
        <w:rPr>
          <w:rFonts w:eastAsia="Times New Roman" w:cs="Times New Roman"/>
          <w:b/>
          <w:szCs w:val="28"/>
          <w:lang w:eastAsia="ru-RU"/>
        </w:rPr>
        <w:t>Время восстановления программы после отказа</w:t>
      </w:r>
    </w:p>
    <w:p w14:paraId="07C5C89B" w14:textId="6F461D70" w:rsidR="006C623C" w:rsidRDefault="006C623C" w:rsidP="00D03A2A">
      <w:pPr>
        <w:widowControl w:val="0"/>
        <w:ind w:firstLine="708"/>
        <w:rPr>
          <w:rFonts w:eastAsia="Times New Roman" w:cs="Times New Roman"/>
          <w:szCs w:val="28"/>
          <w:lang w:eastAsia="ru-RU"/>
        </w:rPr>
      </w:pPr>
      <w:r w:rsidRPr="00EE5308">
        <w:rPr>
          <w:rFonts w:eastAsia="Times New Roman" w:cs="Times New Roman"/>
          <w:szCs w:val="28"/>
          <w:lang w:eastAsia="ru-RU"/>
        </w:rPr>
        <w:t>Время восстановления</w:t>
      </w:r>
      <w:r>
        <w:rPr>
          <w:rFonts w:eastAsia="Times New Roman" w:cs="Times New Roman"/>
          <w:szCs w:val="28"/>
          <w:lang w:eastAsia="ru-RU"/>
        </w:rPr>
        <w:t xml:space="preserve"> системы после отказа, вызванного сбоем эле</w:t>
      </w:r>
      <w:r>
        <w:rPr>
          <w:rFonts w:eastAsia="Times New Roman" w:cs="Times New Roman"/>
          <w:szCs w:val="28"/>
          <w:lang w:eastAsia="ru-RU"/>
        </w:rPr>
        <w:t>к</w:t>
      </w:r>
      <w:r>
        <w:rPr>
          <w:rFonts w:eastAsia="Times New Roman" w:cs="Times New Roman"/>
          <w:szCs w:val="28"/>
          <w:lang w:eastAsia="ru-RU"/>
        </w:rPr>
        <w:t xml:space="preserve">тропитания или иными внешними факторами, </w:t>
      </w:r>
      <w:r w:rsidRPr="00EE5308">
        <w:rPr>
          <w:rFonts w:eastAsia="Times New Roman" w:cs="Times New Roman"/>
          <w:szCs w:val="28"/>
          <w:lang w:eastAsia="ru-RU"/>
        </w:rPr>
        <w:t>не должно превышать 30</w:t>
      </w:r>
      <w:r>
        <w:rPr>
          <w:rFonts w:eastAsia="Times New Roman" w:cs="Times New Roman"/>
          <w:szCs w:val="28"/>
          <w:lang w:eastAsia="ru-RU"/>
        </w:rPr>
        <w:t xml:space="preserve"> м</w:t>
      </w:r>
      <w:r>
        <w:rPr>
          <w:rFonts w:eastAsia="Times New Roman" w:cs="Times New Roman"/>
          <w:szCs w:val="28"/>
          <w:lang w:eastAsia="ru-RU"/>
        </w:rPr>
        <w:t>и</w:t>
      </w:r>
      <w:r>
        <w:rPr>
          <w:rFonts w:eastAsia="Times New Roman" w:cs="Times New Roman"/>
          <w:szCs w:val="28"/>
          <w:lang w:eastAsia="ru-RU"/>
        </w:rPr>
        <w:t xml:space="preserve">нут (актуально только </w:t>
      </w:r>
      <w:r w:rsidRPr="00EE5308">
        <w:rPr>
          <w:rFonts w:eastAsia="Times New Roman" w:cs="Times New Roman"/>
          <w:szCs w:val="28"/>
          <w:lang w:eastAsia="ru-RU"/>
        </w:rPr>
        <w:t>при условии соблюдения ус</w:t>
      </w:r>
      <w:r w:rsidR="00D03A2A">
        <w:rPr>
          <w:rFonts w:eastAsia="Times New Roman" w:cs="Times New Roman"/>
          <w:szCs w:val="28"/>
          <w:lang w:eastAsia="ru-RU"/>
        </w:rPr>
        <w:t xml:space="preserve">ловий эксплуатации </w:t>
      </w:r>
      <w:r w:rsidRPr="00EE5308">
        <w:rPr>
          <w:rFonts w:eastAsia="Times New Roman" w:cs="Times New Roman"/>
          <w:szCs w:val="28"/>
          <w:lang w:eastAsia="ru-RU"/>
        </w:rPr>
        <w:t>пр</w:t>
      </w:r>
      <w:r w:rsidRPr="00EE5308">
        <w:rPr>
          <w:rFonts w:eastAsia="Times New Roman" w:cs="Times New Roman"/>
          <w:szCs w:val="28"/>
          <w:lang w:eastAsia="ru-RU"/>
        </w:rPr>
        <w:t>о</w:t>
      </w:r>
      <w:r w:rsidRPr="00EE5308">
        <w:rPr>
          <w:rFonts w:eastAsia="Times New Roman" w:cs="Times New Roman"/>
          <w:szCs w:val="28"/>
          <w:lang w:eastAsia="ru-RU"/>
        </w:rPr>
        <w:t>граммных средств</w:t>
      </w:r>
      <w:r>
        <w:rPr>
          <w:rFonts w:eastAsia="Times New Roman" w:cs="Times New Roman"/>
          <w:szCs w:val="28"/>
          <w:lang w:eastAsia="ru-RU"/>
        </w:rPr>
        <w:t>)</w:t>
      </w:r>
      <w:r w:rsidR="00D03A2A">
        <w:rPr>
          <w:rFonts w:eastAsia="Times New Roman" w:cs="Times New Roman"/>
          <w:szCs w:val="28"/>
          <w:lang w:eastAsia="ru-RU"/>
        </w:rPr>
        <w:t xml:space="preserve">. </w:t>
      </w:r>
      <w:r w:rsidRPr="00EE5308">
        <w:rPr>
          <w:rFonts w:eastAsia="Times New Roman" w:cs="Times New Roman"/>
          <w:szCs w:val="28"/>
          <w:lang w:eastAsia="ru-RU"/>
        </w:rPr>
        <w:t>Время восстановления после отказа, вызванного неи</w:t>
      </w:r>
      <w:r w:rsidRPr="00EE5308">
        <w:rPr>
          <w:rFonts w:eastAsia="Times New Roman" w:cs="Times New Roman"/>
          <w:szCs w:val="28"/>
          <w:lang w:eastAsia="ru-RU"/>
        </w:rPr>
        <w:t>с</w:t>
      </w:r>
      <w:r w:rsidRPr="00EE5308">
        <w:rPr>
          <w:rFonts w:eastAsia="Times New Roman" w:cs="Times New Roman"/>
          <w:szCs w:val="28"/>
          <w:lang w:eastAsia="ru-RU"/>
        </w:rPr>
        <w:t>правностью технических средств</w:t>
      </w:r>
      <w:r>
        <w:rPr>
          <w:rFonts w:eastAsia="Times New Roman" w:cs="Times New Roman"/>
          <w:szCs w:val="28"/>
          <w:lang w:eastAsia="ru-RU"/>
        </w:rPr>
        <w:t xml:space="preserve"> или критическим</w:t>
      </w:r>
      <w:r w:rsidRPr="00EE5308">
        <w:rPr>
          <w:rFonts w:eastAsia="Times New Roman" w:cs="Times New Roman"/>
          <w:szCs w:val="28"/>
          <w:lang w:eastAsia="ru-RU"/>
        </w:rPr>
        <w:t xml:space="preserve"> сбоем операционной с</w:t>
      </w:r>
      <w:r w:rsidRPr="00EE5308">
        <w:rPr>
          <w:rFonts w:eastAsia="Times New Roman" w:cs="Times New Roman"/>
          <w:szCs w:val="28"/>
          <w:lang w:eastAsia="ru-RU"/>
        </w:rPr>
        <w:t>и</w:t>
      </w:r>
      <w:r w:rsidRPr="00EE5308">
        <w:rPr>
          <w:rFonts w:eastAsia="Times New Roman" w:cs="Times New Roman"/>
          <w:szCs w:val="28"/>
          <w:lang w:eastAsia="ru-RU"/>
        </w:rPr>
        <w:t xml:space="preserve">стемы, не должно превышать времени, </w:t>
      </w:r>
      <w:r>
        <w:rPr>
          <w:rFonts w:eastAsia="Times New Roman" w:cs="Times New Roman"/>
          <w:szCs w:val="28"/>
          <w:lang w:eastAsia="ru-RU"/>
        </w:rPr>
        <w:t>необходимого</w:t>
      </w:r>
      <w:r w:rsidRPr="00EE5308">
        <w:rPr>
          <w:rFonts w:eastAsia="Times New Roman" w:cs="Times New Roman"/>
          <w:szCs w:val="28"/>
          <w:lang w:eastAsia="ru-RU"/>
        </w:rPr>
        <w:t xml:space="preserve"> </w:t>
      </w:r>
      <w:r>
        <w:rPr>
          <w:rFonts w:eastAsia="Times New Roman" w:cs="Times New Roman"/>
          <w:szCs w:val="28"/>
          <w:lang w:eastAsia="ru-RU"/>
        </w:rPr>
        <w:t>для</w:t>
      </w:r>
      <w:r w:rsidRPr="00EE5308">
        <w:rPr>
          <w:rFonts w:eastAsia="Times New Roman" w:cs="Times New Roman"/>
          <w:szCs w:val="28"/>
          <w:lang w:eastAsia="ru-RU"/>
        </w:rPr>
        <w:t xml:space="preserve"> устранени</w:t>
      </w:r>
      <w:r>
        <w:rPr>
          <w:rFonts w:eastAsia="Times New Roman" w:cs="Times New Roman"/>
          <w:szCs w:val="28"/>
          <w:lang w:eastAsia="ru-RU"/>
        </w:rPr>
        <w:t>я</w:t>
      </w:r>
      <w:r w:rsidRPr="00EE5308">
        <w:rPr>
          <w:rFonts w:eastAsia="Times New Roman" w:cs="Times New Roman"/>
          <w:szCs w:val="28"/>
          <w:lang w:eastAsia="ru-RU"/>
        </w:rPr>
        <w:t xml:space="preserve"> неи</w:t>
      </w:r>
      <w:r w:rsidRPr="00EE5308">
        <w:rPr>
          <w:rFonts w:eastAsia="Times New Roman" w:cs="Times New Roman"/>
          <w:szCs w:val="28"/>
          <w:lang w:eastAsia="ru-RU"/>
        </w:rPr>
        <w:t>с</w:t>
      </w:r>
      <w:r w:rsidRPr="00EE5308">
        <w:rPr>
          <w:rFonts w:eastAsia="Times New Roman" w:cs="Times New Roman"/>
          <w:szCs w:val="28"/>
          <w:lang w:eastAsia="ru-RU"/>
        </w:rPr>
        <w:t>правностей технических средств и переустановки программных средств.</w:t>
      </w:r>
    </w:p>
    <w:p w14:paraId="49AD8A05" w14:textId="7373C92F"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Отказы программы из-за некорректных действий пользователей с</w:t>
      </w:r>
      <w:r w:rsidRPr="006C623C">
        <w:rPr>
          <w:rFonts w:eastAsia="Times New Roman" w:cs="Times New Roman"/>
          <w:b/>
          <w:szCs w:val="28"/>
          <w:lang w:eastAsia="ru-RU"/>
        </w:rPr>
        <w:t>и</w:t>
      </w:r>
      <w:r w:rsidRPr="006C623C">
        <w:rPr>
          <w:rFonts w:eastAsia="Times New Roman" w:cs="Times New Roman"/>
          <w:b/>
          <w:szCs w:val="28"/>
          <w:lang w:eastAsia="ru-RU"/>
        </w:rPr>
        <w:t>стемы</w:t>
      </w:r>
    </w:p>
    <w:p w14:paraId="2194C5FF" w14:textId="77777777" w:rsidR="006C623C" w:rsidRPr="00281B1E"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Никакие действия пользователя не должны приводить к прекращению функционирования программы.</w:t>
      </w:r>
    </w:p>
    <w:p w14:paraId="637C9BDB" w14:textId="3BF9F514" w:rsidR="006C623C" w:rsidRPr="00281B1E" w:rsidRDefault="006C623C" w:rsidP="006C623C">
      <w:pPr>
        <w:pStyle w:val="2"/>
        <w:rPr>
          <w:rFonts w:eastAsia="Times New Roman"/>
          <w:lang w:eastAsia="ru-RU"/>
        </w:rPr>
      </w:pPr>
      <w:bookmarkStart w:id="34" w:name="_Toc73364156"/>
      <w:r w:rsidRPr="00281B1E">
        <w:rPr>
          <w:rFonts w:eastAsia="Times New Roman"/>
          <w:lang w:eastAsia="ru-RU"/>
        </w:rPr>
        <w:lastRenderedPageBreak/>
        <w:t>Условия эксплуатации программы</w:t>
      </w:r>
      <w:bookmarkEnd w:id="34"/>
      <w:r w:rsidRPr="00281B1E">
        <w:rPr>
          <w:rFonts w:eastAsia="Times New Roman"/>
          <w:lang w:eastAsia="ru-RU"/>
        </w:rPr>
        <w:t xml:space="preserve"> </w:t>
      </w:r>
    </w:p>
    <w:p w14:paraId="3E7400B1" w14:textId="6D8DBBA9" w:rsidR="006C623C" w:rsidRPr="00281B1E" w:rsidRDefault="006C623C" w:rsidP="006C623C">
      <w:pPr>
        <w:pStyle w:val="3"/>
        <w:rPr>
          <w:rFonts w:eastAsia="Times New Roman"/>
          <w:lang w:eastAsia="ru-RU"/>
        </w:rPr>
      </w:pPr>
      <w:bookmarkStart w:id="35" w:name="_Toc73364157"/>
      <w:r w:rsidRPr="00281B1E">
        <w:rPr>
          <w:rFonts w:eastAsia="Times New Roman"/>
          <w:lang w:eastAsia="ru-RU"/>
        </w:rPr>
        <w:t>Требования к информационной совместимости</w:t>
      </w:r>
      <w:bookmarkEnd w:id="35"/>
    </w:p>
    <w:p w14:paraId="034B61DE" w14:textId="716536AE"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информационным структурам и методам решения</w:t>
      </w:r>
    </w:p>
    <w:p w14:paraId="7DF633C6" w14:textId="77777777" w:rsidR="006C623C" w:rsidRPr="009C5681"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 xml:space="preserve">Дополнительных требований к </w:t>
      </w:r>
      <w:r w:rsidRPr="009C5681">
        <w:rPr>
          <w:rFonts w:eastAsia="Times New Roman" w:cs="Times New Roman"/>
          <w:szCs w:val="28"/>
          <w:lang w:eastAsia="ru-RU"/>
        </w:rPr>
        <w:t>информационным структурам и мет</w:t>
      </w:r>
      <w:r w:rsidRPr="009C5681">
        <w:rPr>
          <w:rFonts w:eastAsia="Times New Roman" w:cs="Times New Roman"/>
          <w:szCs w:val="28"/>
          <w:lang w:eastAsia="ru-RU"/>
        </w:rPr>
        <w:t>о</w:t>
      </w:r>
      <w:r w:rsidRPr="009C5681">
        <w:rPr>
          <w:rFonts w:eastAsia="Times New Roman" w:cs="Times New Roman"/>
          <w:szCs w:val="28"/>
          <w:lang w:eastAsia="ru-RU"/>
        </w:rPr>
        <w:t>дам решения</w:t>
      </w:r>
      <w:r>
        <w:rPr>
          <w:rFonts w:eastAsia="Times New Roman" w:cs="Times New Roman"/>
          <w:szCs w:val="28"/>
          <w:lang w:eastAsia="ru-RU"/>
        </w:rPr>
        <w:t xml:space="preserve"> не предъявляется.</w:t>
      </w:r>
    </w:p>
    <w:p w14:paraId="692D20A0" w14:textId="52EFADD1"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исходным кодам и языкам программирования</w:t>
      </w:r>
    </w:p>
    <w:p w14:paraId="0349880D"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Дополнительных требований к используемым языкам программиров</w:t>
      </w:r>
      <w:r>
        <w:rPr>
          <w:rFonts w:eastAsia="Times New Roman" w:cs="Times New Roman"/>
          <w:szCs w:val="28"/>
          <w:lang w:eastAsia="ru-RU"/>
        </w:rPr>
        <w:t>а</w:t>
      </w:r>
      <w:r>
        <w:rPr>
          <w:rFonts w:eastAsia="Times New Roman" w:cs="Times New Roman"/>
          <w:szCs w:val="28"/>
          <w:lang w:eastAsia="ru-RU"/>
        </w:rPr>
        <w:t>ния не предъявляется.</w:t>
      </w:r>
    </w:p>
    <w:p w14:paraId="36F4F9BE" w14:textId="4FEC0776"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программным средствам, используемым программой</w:t>
      </w:r>
    </w:p>
    <w:p w14:paraId="6F1DCF81" w14:textId="26B3746A" w:rsidR="006C623C" w:rsidRPr="00802916" w:rsidRDefault="006C623C" w:rsidP="006C623C">
      <w:pPr>
        <w:widowControl w:val="0"/>
        <w:ind w:firstLine="708"/>
        <w:rPr>
          <w:rFonts w:eastAsia="Times New Roman" w:cs="Times New Roman"/>
          <w:szCs w:val="28"/>
          <w:lang w:eastAsia="ru-RU"/>
        </w:rPr>
      </w:pPr>
      <w:r w:rsidRPr="00802916">
        <w:rPr>
          <w:rFonts w:eastAsia="Times New Roman" w:cs="Times New Roman"/>
          <w:szCs w:val="28"/>
          <w:lang w:eastAsia="ru-RU"/>
        </w:rPr>
        <w:t xml:space="preserve">Дополнительные требования </w:t>
      </w:r>
      <w:r>
        <w:rPr>
          <w:rFonts w:eastAsia="Times New Roman" w:cs="Times New Roman"/>
          <w:szCs w:val="28"/>
          <w:lang w:eastAsia="ru-RU"/>
        </w:rPr>
        <w:t xml:space="preserve">к программным средствам, используемым программой, </w:t>
      </w:r>
      <w:r w:rsidRPr="00802916">
        <w:rPr>
          <w:rFonts w:eastAsia="Times New Roman" w:cs="Times New Roman"/>
          <w:szCs w:val="28"/>
          <w:lang w:eastAsia="ru-RU"/>
        </w:rPr>
        <w:t>не предъявляются.</w:t>
      </w:r>
    </w:p>
    <w:p w14:paraId="65AE84C4" w14:textId="11F95EB8"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защите информации и программ</w:t>
      </w:r>
    </w:p>
    <w:p w14:paraId="73284B9C"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Программа должна реализовывать в своем составе программное ши</w:t>
      </w:r>
      <w:r>
        <w:rPr>
          <w:rFonts w:eastAsia="Times New Roman" w:cs="Times New Roman"/>
          <w:szCs w:val="28"/>
          <w:lang w:eastAsia="ru-RU"/>
        </w:rPr>
        <w:t>ф</w:t>
      </w:r>
      <w:r>
        <w:rPr>
          <w:rFonts w:eastAsia="Times New Roman" w:cs="Times New Roman"/>
          <w:szCs w:val="28"/>
          <w:lang w:eastAsia="ru-RU"/>
        </w:rPr>
        <w:t xml:space="preserve">рование по алгоритму </w:t>
      </w:r>
      <w:r w:rsidRPr="00EE5308">
        <w:rPr>
          <w:rFonts w:eastAsia="Times New Roman" w:cs="Times New Roman"/>
          <w:szCs w:val="28"/>
          <w:lang w:eastAsia="ru-RU"/>
        </w:rPr>
        <w:t>ГОСТ 34.12</w:t>
      </w:r>
      <w:r>
        <w:rPr>
          <w:rFonts w:eastAsia="Times New Roman" w:cs="Times New Roman"/>
          <w:szCs w:val="28"/>
          <w:lang w:eastAsia="ru-RU"/>
        </w:rPr>
        <w:t>.</w:t>
      </w:r>
    </w:p>
    <w:p w14:paraId="6BE99BE7"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Для всех типов шифрования, которые используются в программе нео</w:t>
      </w:r>
      <w:r>
        <w:rPr>
          <w:rFonts w:eastAsia="Times New Roman" w:cs="Times New Roman"/>
          <w:szCs w:val="28"/>
          <w:lang w:eastAsia="ru-RU"/>
        </w:rPr>
        <w:t>б</w:t>
      </w:r>
      <w:r>
        <w:rPr>
          <w:rFonts w:eastAsia="Times New Roman" w:cs="Times New Roman"/>
          <w:szCs w:val="28"/>
          <w:lang w:eastAsia="ru-RU"/>
        </w:rPr>
        <w:t>ходимо организовать интерфейс управления ключами перед началом соед</w:t>
      </w:r>
      <w:r>
        <w:rPr>
          <w:rFonts w:eastAsia="Times New Roman" w:cs="Times New Roman"/>
          <w:szCs w:val="28"/>
          <w:lang w:eastAsia="ru-RU"/>
        </w:rPr>
        <w:t>и</w:t>
      </w:r>
      <w:r>
        <w:rPr>
          <w:rFonts w:eastAsia="Times New Roman" w:cs="Times New Roman"/>
          <w:szCs w:val="28"/>
          <w:lang w:eastAsia="ru-RU"/>
        </w:rPr>
        <w:t>нения.</w:t>
      </w:r>
    </w:p>
    <w:p w14:paraId="7C0ECD0C" w14:textId="4D85C97E" w:rsidR="006C623C" w:rsidRPr="00281B1E" w:rsidRDefault="006C623C" w:rsidP="006C623C">
      <w:pPr>
        <w:pStyle w:val="3"/>
        <w:rPr>
          <w:rFonts w:eastAsia="Times New Roman"/>
          <w:lang w:eastAsia="ru-RU"/>
        </w:rPr>
      </w:pPr>
      <w:bookmarkStart w:id="36" w:name="_Toc73364158"/>
      <w:r w:rsidRPr="00281B1E">
        <w:rPr>
          <w:rFonts w:eastAsia="Times New Roman"/>
          <w:lang w:eastAsia="ru-RU"/>
        </w:rPr>
        <w:t>Климатические условия эксплуатации</w:t>
      </w:r>
      <w:bookmarkEnd w:id="36"/>
      <w:r w:rsidRPr="00281B1E">
        <w:rPr>
          <w:rFonts w:eastAsia="Times New Roman"/>
          <w:lang w:eastAsia="ru-RU"/>
        </w:rPr>
        <w:t xml:space="preserve"> </w:t>
      </w:r>
    </w:p>
    <w:p w14:paraId="5EDD475C" w14:textId="77777777" w:rsidR="006C623C" w:rsidRDefault="006C623C" w:rsidP="006C623C">
      <w:pPr>
        <w:widowControl w:val="0"/>
        <w:ind w:firstLine="708"/>
        <w:rPr>
          <w:rFonts w:eastAsia="Times New Roman" w:cs="Times New Roman"/>
          <w:szCs w:val="28"/>
          <w:lang w:eastAsia="ru-RU"/>
        </w:rPr>
      </w:pPr>
      <w:r w:rsidRPr="00281B1E">
        <w:rPr>
          <w:rFonts w:eastAsia="Times New Roman" w:cs="Times New Roman"/>
          <w:szCs w:val="28"/>
          <w:lang w:eastAsia="ru-RU"/>
        </w:rPr>
        <w:t>Климатические условия эксплуатации, при которых должны обеспеч</w:t>
      </w:r>
      <w:r w:rsidRPr="00281B1E">
        <w:rPr>
          <w:rFonts w:eastAsia="Times New Roman" w:cs="Times New Roman"/>
          <w:szCs w:val="28"/>
          <w:lang w:eastAsia="ru-RU"/>
        </w:rPr>
        <w:t>и</w:t>
      </w:r>
      <w:r w:rsidRPr="00281B1E">
        <w:rPr>
          <w:rFonts w:eastAsia="Times New Roman" w:cs="Times New Roman"/>
          <w:szCs w:val="28"/>
          <w:lang w:eastAsia="ru-RU"/>
        </w:rPr>
        <w:t xml:space="preserve">ваться заданные характеристики, должны удовлетворять требованиям, предъявляемым к техническим средствам в части условий их эксплуатации </w:t>
      </w:r>
    </w:p>
    <w:p w14:paraId="6A0773F4" w14:textId="208FCF73" w:rsidR="006C623C" w:rsidRPr="00281B1E" w:rsidRDefault="006C623C" w:rsidP="006C623C">
      <w:pPr>
        <w:pStyle w:val="3"/>
        <w:rPr>
          <w:rFonts w:eastAsia="Times New Roman"/>
          <w:lang w:eastAsia="ru-RU"/>
        </w:rPr>
      </w:pPr>
      <w:bookmarkStart w:id="37" w:name="_Toc73364159"/>
      <w:r w:rsidRPr="00281B1E">
        <w:rPr>
          <w:rFonts w:eastAsia="Times New Roman"/>
          <w:lang w:eastAsia="ru-RU"/>
        </w:rPr>
        <w:t>Специальные требования</w:t>
      </w:r>
      <w:bookmarkEnd w:id="37"/>
    </w:p>
    <w:p w14:paraId="3AF8482F" w14:textId="77777777" w:rsidR="006C623C" w:rsidRPr="009C5681" w:rsidRDefault="006C623C" w:rsidP="006C623C">
      <w:pPr>
        <w:widowControl w:val="0"/>
        <w:ind w:firstLine="708"/>
        <w:rPr>
          <w:rFonts w:eastAsia="Times New Roman" w:cs="Times New Roman"/>
          <w:szCs w:val="28"/>
          <w:lang w:eastAsia="ru-RU"/>
        </w:rPr>
      </w:pPr>
      <w:r w:rsidRPr="00A4045E">
        <w:rPr>
          <w:rFonts w:eastAsia="Times New Roman" w:cs="Times New Roman"/>
          <w:szCs w:val="28"/>
          <w:lang w:eastAsia="ru-RU"/>
        </w:rPr>
        <w:t>Программа должна обеспечивать одновременную работу пользователей посредством</w:t>
      </w:r>
      <w:r>
        <w:rPr>
          <w:rFonts w:eastAsia="Times New Roman" w:cs="Times New Roman"/>
          <w:szCs w:val="28"/>
          <w:lang w:eastAsia="ru-RU"/>
        </w:rPr>
        <w:t xml:space="preserve"> графического интерфейса.</w:t>
      </w:r>
    </w:p>
    <w:p w14:paraId="5D1A3C61" w14:textId="1B169512" w:rsidR="006C623C" w:rsidRPr="006C623C" w:rsidRDefault="006C623C" w:rsidP="006C623C">
      <w:pPr>
        <w:pStyle w:val="2"/>
        <w:rPr>
          <w:rFonts w:eastAsia="Times New Roman"/>
          <w:lang w:eastAsia="ru-RU"/>
        </w:rPr>
      </w:pPr>
      <w:bookmarkStart w:id="38" w:name="_Toc73364160"/>
      <w:r w:rsidRPr="00281B1E">
        <w:rPr>
          <w:rFonts w:eastAsia="Times New Roman"/>
          <w:lang w:eastAsia="ru-RU"/>
        </w:rPr>
        <w:lastRenderedPageBreak/>
        <w:t>Состав и содержание работ по созданию системы</w:t>
      </w:r>
      <w:bookmarkEnd w:id="38"/>
    </w:p>
    <w:p w14:paraId="36578A52" w14:textId="29C97847" w:rsidR="006C623C" w:rsidRPr="006C623C" w:rsidRDefault="006C623C" w:rsidP="006C623C">
      <w:pPr>
        <w:pStyle w:val="GOST"/>
        <w:numPr>
          <w:ilvl w:val="0"/>
          <w:numId w:val="23"/>
        </w:numPr>
        <w:rPr>
          <w:rFonts w:cstheme="majorBidi"/>
          <w:szCs w:val="26"/>
        </w:rPr>
      </w:pPr>
      <w:r w:rsidRPr="006C623C">
        <w:t>Закупка программных и аппаратных средств согласно разработа</w:t>
      </w:r>
      <w:r w:rsidRPr="006C623C">
        <w:t>н</w:t>
      </w:r>
      <w:r w:rsidRPr="006C623C">
        <w:t>ной спецификации;</w:t>
      </w:r>
    </w:p>
    <w:p w14:paraId="57623871" w14:textId="4C6187C3" w:rsidR="006C623C" w:rsidRDefault="006C623C" w:rsidP="006C623C">
      <w:pPr>
        <w:pStyle w:val="a8"/>
        <w:widowControl w:val="0"/>
        <w:numPr>
          <w:ilvl w:val="0"/>
          <w:numId w:val="23"/>
        </w:numPr>
        <w:rPr>
          <w:rFonts w:eastAsia="Times New Roman" w:cs="Times New Roman"/>
          <w:szCs w:val="28"/>
          <w:lang w:eastAsia="ru-RU"/>
        </w:rPr>
      </w:pPr>
      <w:r w:rsidRPr="006C623C">
        <w:rPr>
          <w:rFonts w:eastAsia="Times New Roman" w:cs="Times New Roman"/>
          <w:szCs w:val="28"/>
          <w:lang w:eastAsia="ru-RU"/>
        </w:rPr>
        <w:t>Разработка системы;</w:t>
      </w:r>
    </w:p>
    <w:p w14:paraId="4B4F6AAA" w14:textId="5B6297CC" w:rsidR="006C623C" w:rsidRPr="006C623C"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Подготовка руководства пользователя;</w:t>
      </w:r>
    </w:p>
    <w:p w14:paraId="6E1C19EB" w14:textId="2E92B6A8" w:rsidR="006C623C" w:rsidRPr="006C623C" w:rsidRDefault="006C623C" w:rsidP="006C623C">
      <w:pPr>
        <w:pStyle w:val="a8"/>
        <w:widowControl w:val="0"/>
        <w:numPr>
          <w:ilvl w:val="0"/>
          <w:numId w:val="23"/>
        </w:numPr>
        <w:rPr>
          <w:rFonts w:eastAsia="Times New Roman" w:cs="Times New Roman"/>
          <w:szCs w:val="28"/>
          <w:lang w:eastAsia="ru-RU"/>
        </w:rPr>
      </w:pPr>
      <w:r w:rsidRPr="006C623C">
        <w:rPr>
          <w:rFonts w:eastAsia="Times New Roman" w:cs="Times New Roman"/>
          <w:szCs w:val="28"/>
          <w:lang w:eastAsia="ru-RU"/>
        </w:rPr>
        <w:t>Внедрение системы;</w:t>
      </w:r>
    </w:p>
    <w:p w14:paraId="7CBA3C21" w14:textId="4BB7087D" w:rsidR="006C623C" w:rsidRPr="00B27BE8"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Подготовка исполнительной документации;</w:t>
      </w:r>
    </w:p>
    <w:p w14:paraId="4ADF116A" w14:textId="258FD73C" w:rsidR="006C623C"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Сдача системы в эксплуатацию.</w:t>
      </w:r>
    </w:p>
    <w:p w14:paraId="6AABD9FC" w14:textId="77777777" w:rsidR="006C623C" w:rsidRPr="006C623C" w:rsidRDefault="006C623C" w:rsidP="006C623C">
      <w:pPr>
        <w:pStyle w:val="2"/>
        <w:rPr>
          <w:rFonts w:eastAsia="Times New Roman"/>
          <w:lang w:eastAsia="ru-RU"/>
        </w:rPr>
      </w:pPr>
      <w:bookmarkStart w:id="39" w:name="_Toc73364161"/>
      <w:r w:rsidRPr="006C623C">
        <w:rPr>
          <w:rFonts w:eastAsia="Times New Roman"/>
          <w:lang w:eastAsia="ru-RU"/>
        </w:rPr>
        <w:t>Нормативные документы</w:t>
      </w:r>
      <w:bookmarkEnd w:id="39"/>
    </w:p>
    <w:p w14:paraId="5DD68784" w14:textId="77777777" w:rsidR="006C623C" w:rsidRPr="006C623C" w:rsidRDefault="006C623C" w:rsidP="006C623C">
      <w:pPr>
        <w:widowControl w:val="0"/>
        <w:ind w:firstLine="708"/>
        <w:rPr>
          <w:rFonts w:eastAsia="Times New Roman" w:cs="Times New Roman"/>
          <w:szCs w:val="28"/>
          <w:lang w:eastAsia="ru-RU"/>
        </w:rPr>
      </w:pPr>
      <w:r w:rsidRPr="006C623C">
        <w:rPr>
          <w:rFonts w:eastAsia="Times New Roman" w:cs="Times New Roman"/>
          <w:szCs w:val="28"/>
          <w:lang w:eastAsia="ru-RU"/>
        </w:rPr>
        <w:t>При реализации проекта следует руководствоваться нижеперечисле</w:t>
      </w:r>
      <w:r w:rsidRPr="006C623C">
        <w:rPr>
          <w:rFonts w:eastAsia="Times New Roman" w:cs="Times New Roman"/>
          <w:szCs w:val="28"/>
          <w:lang w:eastAsia="ru-RU"/>
        </w:rPr>
        <w:t>н</w:t>
      </w:r>
      <w:r w:rsidRPr="006C623C">
        <w:rPr>
          <w:rFonts w:eastAsia="Times New Roman" w:cs="Times New Roman"/>
          <w:szCs w:val="28"/>
          <w:lang w:eastAsia="ru-RU"/>
        </w:rPr>
        <w:t xml:space="preserve">ной и прочей действующей  нормативной и руководящей документацией: </w:t>
      </w:r>
    </w:p>
    <w:p w14:paraId="0A19AD2C"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51408-99 Совместимость технических средств электромагни</w:t>
      </w:r>
      <w:r w:rsidRPr="00281B1E">
        <w:rPr>
          <w:sz w:val="28"/>
          <w:szCs w:val="28"/>
        </w:rPr>
        <w:t>т</w:t>
      </w:r>
      <w:r w:rsidRPr="00281B1E">
        <w:rPr>
          <w:sz w:val="28"/>
          <w:szCs w:val="28"/>
        </w:rPr>
        <w:t>ная. Устойчивость к электромагнитным помехам профессиональной аудио-, видео-, аудиовизуальной аппаратуры и аппаратуры управления световыми приборами для зрелищных мероприятий. Требования и м</w:t>
      </w:r>
      <w:r w:rsidRPr="00281B1E">
        <w:rPr>
          <w:sz w:val="28"/>
          <w:szCs w:val="28"/>
        </w:rPr>
        <w:t>е</w:t>
      </w:r>
      <w:r w:rsidRPr="00281B1E">
        <w:rPr>
          <w:sz w:val="28"/>
          <w:szCs w:val="28"/>
        </w:rPr>
        <w:t>тоды испытаний</w:t>
      </w:r>
    </w:p>
    <w:p w14:paraId="161518C6"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51523-99 Совместимость технических средств электромагни</w:t>
      </w:r>
      <w:r w:rsidRPr="00281B1E">
        <w:rPr>
          <w:sz w:val="28"/>
          <w:szCs w:val="28"/>
        </w:rPr>
        <w:t>т</w:t>
      </w:r>
      <w:r w:rsidRPr="00281B1E">
        <w:rPr>
          <w:sz w:val="28"/>
          <w:szCs w:val="28"/>
        </w:rPr>
        <w:t xml:space="preserve">ная. </w:t>
      </w:r>
      <w:proofErr w:type="spellStart"/>
      <w:r w:rsidRPr="00281B1E">
        <w:rPr>
          <w:sz w:val="28"/>
          <w:szCs w:val="28"/>
        </w:rPr>
        <w:t>Помехоэмиссия</w:t>
      </w:r>
      <w:proofErr w:type="spellEnd"/>
      <w:r w:rsidRPr="00281B1E">
        <w:rPr>
          <w:sz w:val="28"/>
          <w:szCs w:val="28"/>
        </w:rPr>
        <w:t xml:space="preserve"> от профессиональной аудио-, видео-, аудиовиз</w:t>
      </w:r>
      <w:r w:rsidRPr="00281B1E">
        <w:rPr>
          <w:sz w:val="28"/>
          <w:szCs w:val="28"/>
        </w:rPr>
        <w:t>у</w:t>
      </w:r>
      <w:r w:rsidRPr="00281B1E">
        <w:rPr>
          <w:sz w:val="28"/>
          <w:szCs w:val="28"/>
        </w:rPr>
        <w:t>альной аппаратуры и аппаратуры управления световыми приборами для зрелищных мероприятий. Нормы и методы испытаний</w:t>
      </w:r>
    </w:p>
    <w:p w14:paraId="426428B7"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МЭК 60065-2009 Аудио-, видео- и аналогичная электронная аппаратура. Требования безопасности </w:t>
      </w:r>
    </w:p>
    <w:p w14:paraId="177AC495"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50009-2000 Совместимость технических средств охранной, пожарной и охранно-пожарной сигнализации электромагнитная. Тр</w:t>
      </w:r>
      <w:r w:rsidRPr="00281B1E">
        <w:rPr>
          <w:sz w:val="28"/>
          <w:szCs w:val="28"/>
        </w:rPr>
        <w:t>е</w:t>
      </w:r>
      <w:r w:rsidRPr="00281B1E">
        <w:rPr>
          <w:sz w:val="28"/>
          <w:szCs w:val="28"/>
        </w:rPr>
        <w:t>бования, нормы и методы испытаний на помехоустойчивость и инд</w:t>
      </w:r>
      <w:r w:rsidRPr="00281B1E">
        <w:rPr>
          <w:sz w:val="28"/>
          <w:szCs w:val="28"/>
        </w:rPr>
        <w:t>у</w:t>
      </w:r>
      <w:r w:rsidRPr="00281B1E">
        <w:rPr>
          <w:sz w:val="28"/>
          <w:szCs w:val="28"/>
        </w:rPr>
        <w:t>стриальные радиопомехи.</w:t>
      </w:r>
    </w:p>
    <w:p w14:paraId="5BD44246"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lastRenderedPageBreak/>
        <w:t xml:space="preserve">ГОСТ </w:t>
      </w:r>
      <w:proofErr w:type="gramStart"/>
      <w:r w:rsidRPr="00281B1E">
        <w:rPr>
          <w:sz w:val="28"/>
          <w:szCs w:val="28"/>
        </w:rPr>
        <w:t>Р</w:t>
      </w:r>
      <w:proofErr w:type="gramEnd"/>
      <w:r w:rsidRPr="00281B1E">
        <w:rPr>
          <w:sz w:val="28"/>
          <w:szCs w:val="28"/>
        </w:rPr>
        <w:t xml:space="preserve"> 50739-95 Средства вычислительной техники. Защита от н</w:t>
      </w:r>
      <w:r w:rsidRPr="00281B1E">
        <w:rPr>
          <w:sz w:val="28"/>
          <w:szCs w:val="28"/>
        </w:rPr>
        <w:t>е</w:t>
      </w:r>
      <w:r w:rsidRPr="00281B1E">
        <w:rPr>
          <w:sz w:val="28"/>
          <w:szCs w:val="28"/>
        </w:rPr>
        <w:t>санкционированного доступа к информации. Общие технические тр</w:t>
      </w:r>
      <w:r w:rsidRPr="00281B1E">
        <w:rPr>
          <w:sz w:val="28"/>
          <w:szCs w:val="28"/>
        </w:rPr>
        <w:t>е</w:t>
      </w:r>
      <w:r w:rsidRPr="00281B1E">
        <w:rPr>
          <w:sz w:val="28"/>
          <w:szCs w:val="28"/>
        </w:rPr>
        <w:t>бования.</w:t>
      </w:r>
    </w:p>
    <w:p w14:paraId="0BA72842" w14:textId="20F9BA8A" w:rsidR="006C623C" w:rsidRPr="009C5681" w:rsidRDefault="006C623C" w:rsidP="006C623C">
      <w:pPr>
        <w:pStyle w:val="af8"/>
        <w:spacing w:before="0" w:beforeAutospacing="0" w:after="0" w:afterAutospacing="0" w:line="360" w:lineRule="auto"/>
        <w:ind w:firstLine="360"/>
        <w:jc w:val="both"/>
        <w:rPr>
          <w:sz w:val="28"/>
          <w:szCs w:val="28"/>
        </w:rPr>
      </w:pPr>
      <w:r w:rsidRPr="00281B1E">
        <w:rPr>
          <w:sz w:val="28"/>
          <w:szCs w:val="28"/>
        </w:rPr>
        <w:t>Рабочая документация должна быть выполнена с соблюдением нормати</w:t>
      </w:r>
      <w:r w:rsidRPr="00281B1E">
        <w:rPr>
          <w:sz w:val="28"/>
          <w:szCs w:val="28"/>
        </w:rPr>
        <w:t>в</w:t>
      </w:r>
      <w:r w:rsidRPr="00281B1E">
        <w:rPr>
          <w:sz w:val="28"/>
          <w:szCs w:val="28"/>
        </w:rPr>
        <w:t>ных документов по пожарной безопасности.</w:t>
      </w:r>
    </w:p>
    <w:p w14:paraId="26C02CDE" w14:textId="277615A1" w:rsidR="006C623C" w:rsidRPr="006C623C" w:rsidRDefault="006C623C" w:rsidP="006C623C">
      <w:pPr>
        <w:pStyle w:val="2"/>
      </w:pPr>
      <w:bookmarkStart w:id="40" w:name="_Toc73364162"/>
      <w:r w:rsidRPr="006C623C">
        <w:t xml:space="preserve">Требования к сроку и/или объему </w:t>
      </w:r>
      <w:proofErr w:type="gramStart"/>
      <w:r w:rsidRPr="006C623C">
        <w:t>предоставления гарантий качества товара/ работ</w:t>
      </w:r>
      <w:proofErr w:type="gramEnd"/>
      <w:r w:rsidRPr="006C623C">
        <w:t>/ услуг, к обслуживанию товара, к расходам на эксплу</w:t>
      </w:r>
      <w:r w:rsidRPr="006C623C">
        <w:t>а</w:t>
      </w:r>
      <w:r w:rsidRPr="006C623C">
        <w:t>тацию товара</w:t>
      </w:r>
      <w:bookmarkEnd w:id="40"/>
      <w:r w:rsidRPr="006C623C">
        <w:t xml:space="preserve"> </w:t>
      </w:r>
    </w:p>
    <w:p w14:paraId="3585FFAA" w14:textId="77777777" w:rsidR="006C623C" w:rsidRPr="00B27BE8" w:rsidRDefault="006C623C" w:rsidP="001E066B">
      <w:pPr>
        <w:pStyle w:val="GOST"/>
        <w:rPr>
          <w:b/>
          <w:bCs/>
        </w:rPr>
      </w:pPr>
      <w:r w:rsidRPr="00B27BE8">
        <w:t>Подрядчик предоставляет гарантию на выполненные работы сроком не менее 1 (</w:t>
      </w:r>
      <w:r>
        <w:t>одного</w:t>
      </w:r>
      <w:r w:rsidRPr="00B27BE8">
        <w:t xml:space="preserve">) </w:t>
      </w:r>
      <w:r>
        <w:t>года</w:t>
      </w:r>
      <w:r w:rsidRPr="00B27BE8">
        <w:t xml:space="preserve"> </w:t>
      </w:r>
      <w:proofErr w:type="gramStart"/>
      <w:r w:rsidRPr="00B27BE8">
        <w:t>с даты подписания</w:t>
      </w:r>
      <w:proofErr w:type="gramEnd"/>
      <w:r w:rsidRPr="00B27BE8">
        <w:t xml:space="preserve"> Заказчиком Акта приемки выпо</w:t>
      </w:r>
      <w:r w:rsidRPr="00B27BE8">
        <w:t>л</w:t>
      </w:r>
      <w:r w:rsidRPr="00B27BE8">
        <w:t>ненных работ; срок выполнения работ не должен превышать 1 (одного) м</w:t>
      </w:r>
      <w:r w:rsidRPr="00B27BE8">
        <w:t>е</w:t>
      </w:r>
      <w:r w:rsidRPr="00B27BE8">
        <w:t>сяца с даты заключения договора. Гарантия на применяемое оборудование согласно гарантии производителя, но не менее 1 (одного) года.</w:t>
      </w:r>
    </w:p>
    <w:p w14:paraId="70ADED61" w14:textId="6B3AAF87" w:rsidR="006C623C" w:rsidRDefault="006C623C" w:rsidP="001E066B">
      <w:pPr>
        <w:pStyle w:val="2"/>
      </w:pPr>
      <w:bookmarkStart w:id="41" w:name="_Toc73364163"/>
      <w:r w:rsidRPr="001E066B">
        <w:t>Требования к участникам Процедуры закупки, устанавливаемые в с</w:t>
      </w:r>
      <w:r w:rsidRPr="001E066B">
        <w:t>о</w:t>
      </w:r>
      <w:r w:rsidRPr="001E066B">
        <w:t>ответствии с законодательством Российской Федерации к лицам, осуществляющим поставку товаров, выполнение работ, оказание услуг, являющихся предметом торгов (лицензии, свидетельство СРО и т.д.)</w:t>
      </w:r>
      <w:bookmarkEnd w:id="41"/>
    </w:p>
    <w:p w14:paraId="415BBB4F" w14:textId="2D343876" w:rsidR="001E066B" w:rsidRPr="001E066B" w:rsidRDefault="001E066B" w:rsidP="001E066B">
      <w:pPr>
        <w:pStyle w:val="GOST"/>
        <w:rPr>
          <w:b/>
          <w:bCs/>
        </w:rPr>
      </w:pPr>
      <w:r w:rsidRPr="00B27BE8">
        <w:t>Наличие квалифицированного персонала, имеющего все необходимые разрешения на работу в соответствии с законодательством РФ.</w:t>
      </w:r>
    </w:p>
    <w:p w14:paraId="0C21D4B8" w14:textId="7DEFB6C8" w:rsidR="001E066B" w:rsidRDefault="001E066B" w:rsidP="001E066B">
      <w:pPr>
        <w:pStyle w:val="2"/>
      </w:pPr>
      <w:bookmarkStart w:id="42" w:name="_Toc73364164"/>
      <w:r w:rsidRPr="006C623C">
        <w:t xml:space="preserve">Требования </w:t>
      </w:r>
      <w:r>
        <w:t>к качеству работ и материалов</w:t>
      </w:r>
      <w:bookmarkEnd w:id="42"/>
    </w:p>
    <w:p w14:paraId="18AB9768" w14:textId="541B88AF" w:rsidR="006C623C" w:rsidRDefault="001E066B" w:rsidP="001E066B">
      <w:pPr>
        <w:pStyle w:val="GOST"/>
      </w:pPr>
      <w:r w:rsidRPr="00B04C2B">
        <w:t>Выполнять в соответствии с действующими строительными нормами и правилами, техническими регламентами, противопожарными, эксплуатац</w:t>
      </w:r>
      <w:r w:rsidRPr="00B04C2B">
        <w:t>и</w:t>
      </w:r>
      <w:r w:rsidRPr="00B04C2B">
        <w:t>онными, санитарными и противопожарными нормами. Все материалы, пр</w:t>
      </w:r>
      <w:r w:rsidRPr="00B04C2B">
        <w:t>и</w:t>
      </w:r>
      <w:r w:rsidRPr="00B04C2B">
        <w:lastRenderedPageBreak/>
        <w:t>меняемые Подрядчиком, должны быть сертифицированы (если это пред</w:t>
      </w:r>
      <w:r w:rsidRPr="00B04C2B">
        <w:t>у</w:t>
      </w:r>
      <w:r w:rsidRPr="00B04C2B">
        <w:t>смотрено действующими нормативами).</w:t>
      </w:r>
    </w:p>
    <w:p w14:paraId="2E24BBA3" w14:textId="1C813EE6" w:rsidR="001E066B" w:rsidRPr="001E066B" w:rsidRDefault="001E066B" w:rsidP="001E066B">
      <w:pPr>
        <w:pStyle w:val="2"/>
      </w:pPr>
      <w:bookmarkStart w:id="43" w:name="_Toc73364165"/>
      <w:r w:rsidRPr="006C623C">
        <w:t xml:space="preserve">Требования </w:t>
      </w:r>
      <w:r>
        <w:t>к условиям производства работ и материалов</w:t>
      </w:r>
      <w:bookmarkEnd w:id="43"/>
    </w:p>
    <w:p w14:paraId="612B36D6" w14:textId="77777777" w:rsidR="001E066B" w:rsidRPr="00B04C2B" w:rsidRDefault="001E066B" w:rsidP="001E066B">
      <w:pPr>
        <w:pStyle w:val="GOST"/>
      </w:pPr>
      <w:r w:rsidRPr="00B04C2B">
        <w:t>Работы необходимо выполнить в строгом соответствии с действующими ГОСТ, СНиП, ТУ, НПБ, ППБ, СанПиН, СП 12-95 и другими нормативными документами. Подрядчику работы выполнять с учётом режима работы по</w:t>
      </w:r>
      <w:r w:rsidRPr="00B04C2B">
        <w:t>д</w:t>
      </w:r>
      <w:r w:rsidRPr="00B04C2B">
        <w:t>разделений Заказчика и режима охраны объекта. Выполнять демонтажные работы без повреждения существующих несущих конструкций, эксплуатир</w:t>
      </w:r>
      <w:r w:rsidRPr="00B04C2B">
        <w:t>у</w:t>
      </w:r>
      <w:r w:rsidRPr="00B04C2B">
        <w:t>емых конструкций, инженерных систем. Оперативно производить уборку строительного мусора и складирование в организованных местах, с послед</w:t>
      </w:r>
      <w:r w:rsidRPr="00B04C2B">
        <w:t>у</w:t>
      </w:r>
      <w:r w:rsidRPr="00B04C2B">
        <w:t>ющим вывозом и утилизацией. При выполнении работ Подрядчик несет о</w:t>
      </w:r>
      <w:r w:rsidRPr="00B04C2B">
        <w:t>т</w:t>
      </w:r>
      <w:r w:rsidRPr="00B04C2B">
        <w:t xml:space="preserve">ветственность за сохранность существующего и </w:t>
      </w:r>
      <w:proofErr w:type="spellStart"/>
      <w:r w:rsidRPr="00B04C2B">
        <w:t>эксплуатирующегося</w:t>
      </w:r>
      <w:proofErr w:type="spellEnd"/>
      <w:r w:rsidRPr="00B04C2B">
        <w:t xml:space="preserve"> обор</w:t>
      </w:r>
      <w:r w:rsidRPr="00B04C2B">
        <w:t>у</w:t>
      </w:r>
      <w:r w:rsidRPr="00B04C2B">
        <w:t>дования Заказчика. При повреждении оборудования Заказчика, расходы на их восстановление принимает на себя Подрядчик. Подрядчику необходимо принимать меры к нераспространению строительного мусора и пыли по те</w:t>
      </w:r>
      <w:r w:rsidRPr="00B04C2B">
        <w:t>р</w:t>
      </w:r>
      <w:r w:rsidRPr="00B04C2B">
        <w:t>ритории. Подрядчику следует во время выполнения работ обеспечить нео</w:t>
      </w:r>
      <w:r w:rsidRPr="00B04C2B">
        <w:t>б</w:t>
      </w:r>
      <w:r w:rsidRPr="00B04C2B">
        <w:t>ходимые мероприятия по соблюдению чистоты прилегающей территории. Погрузка и вывоз строительного мусора производится в контейнерах По</w:t>
      </w:r>
      <w:r w:rsidRPr="00B04C2B">
        <w:t>д</w:t>
      </w:r>
      <w:r w:rsidRPr="00B04C2B">
        <w:t>рядчика, с последующей утилизацией. При выполнении работ Подрядчик выполняет временные пути безопасного прохода людей с устройством осв</w:t>
      </w:r>
      <w:r w:rsidRPr="00B04C2B">
        <w:t>е</w:t>
      </w:r>
      <w:r w:rsidRPr="00B04C2B">
        <w:t>щения в темное время суток (при необходимости) и обеспечивает выполн</w:t>
      </w:r>
      <w:r w:rsidRPr="00B04C2B">
        <w:t>е</w:t>
      </w:r>
      <w:r w:rsidRPr="00B04C2B">
        <w:t>ние мероприятий по безопасности при производстве работ. Заказчик не предоставляет площади для размещения (проживания) сотрудников орган</w:t>
      </w:r>
      <w:r w:rsidRPr="00B04C2B">
        <w:t>и</w:t>
      </w:r>
      <w:r w:rsidRPr="00B04C2B">
        <w:t>зации Подрядчика.</w:t>
      </w:r>
    </w:p>
    <w:p w14:paraId="79BA7B11" w14:textId="77777777" w:rsidR="001E066B" w:rsidRPr="001E066B" w:rsidRDefault="001E066B" w:rsidP="001E066B">
      <w:pPr>
        <w:pStyle w:val="2"/>
      </w:pPr>
      <w:bookmarkStart w:id="44" w:name="_Toc73364166"/>
      <w:r w:rsidRPr="001E066B">
        <w:t>Обоснованные особые условия, необходимые для включения в пр</w:t>
      </w:r>
      <w:r w:rsidRPr="001E066B">
        <w:t>о</w:t>
      </w:r>
      <w:r w:rsidRPr="001E066B">
        <w:t>ект Договора</w:t>
      </w:r>
      <w:bookmarkEnd w:id="44"/>
      <w:r w:rsidRPr="001E066B">
        <w:t xml:space="preserve"> </w:t>
      </w:r>
    </w:p>
    <w:p w14:paraId="3F5777D1" w14:textId="2EF04BDA" w:rsidR="001E066B" w:rsidRPr="001E066B" w:rsidRDefault="001E066B" w:rsidP="001E066B">
      <w:pPr>
        <w:pStyle w:val="GOST"/>
      </w:pPr>
      <w:r w:rsidRPr="001E066B">
        <w:t xml:space="preserve">Работа </w:t>
      </w:r>
      <w:r>
        <w:t>производится в рамках трудовых договоров сотрудников</w:t>
      </w:r>
      <w:r w:rsidRPr="001E066B">
        <w:t>.</w:t>
      </w:r>
    </w:p>
    <w:p w14:paraId="5E900805" w14:textId="77777777" w:rsidR="00EE337B" w:rsidRDefault="00EE337B" w:rsidP="00EE337B">
      <w:pPr>
        <w:pStyle w:val="1"/>
      </w:pPr>
      <w:bookmarkStart w:id="45" w:name="_Toc72837501"/>
      <w:bookmarkStart w:id="46" w:name="_Toc73364167"/>
      <w:r w:rsidRPr="0033024D">
        <w:lastRenderedPageBreak/>
        <w:t>Анализ аналогов</w:t>
      </w:r>
      <w:bookmarkEnd w:id="45"/>
      <w:bookmarkEnd w:id="46"/>
    </w:p>
    <w:p w14:paraId="5690997B" w14:textId="251C8608" w:rsidR="00EE337B" w:rsidRPr="000B5AAE" w:rsidRDefault="00D03A2A" w:rsidP="00EE337B">
      <w:r>
        <w:t>На основании технического задания д</w:t>
      </w:r>
      <w:r w:rsidR="00EE337B">
        <w:t>ля решения поставленной задачи был изучен рынок сервисов</w:t>
      </w:r>
      <w:r w:rsidR="00EE337B" w:rsidRPr="000B5AAE">
        <w:t>,</w:t>
      </w:r>
      <w:r w:rsidR="00EE337B">
        <w:t xml:space="preserve"> которые могли бы отвечать требованиям техн</w:t>
      </w:r>
      <w:r w:rsidR="00EE337B">
        <w:t>и</w:t>
      </w:r>
      <w:r w:rsidR="00EE337B">
        <w:t>ческого задания</w:t>
      </w:r>
      <w:r w:rsidR="00EE337B" w:rsidRPr="000B5AAE">
        <w:t xml:space="preserve">. </w:t>
      </w:r>
      <w:r w:rsidR="00EE337B">
        <w:t>Далее будут рассмотрены и проанализированы  некоторые из представленных на рынке решений.</w:t>
      </w:r>
    </w:p>
    <w:p w14:paraId="045CF295" w14:textId="77777777" w:rsidR="00EE337B" w:rsidRDefault="00EE337B" w:rsidP="00EE337B">
      <w:pPr>
        <w:pStyle w:val="2"/>
        <w:rPr>
          <w:rStyle w:val="af7"/>
          <w:b w:val="0"/>
          <w:bCs w:val="0"/>
        </w:rPr>
      </w:pPr>
      <w:bookmarkStart w:id="47" w:name="_Toc72837502"/>
      <w:bookmarkStart w:id="48" w:name="_Toc73364168"/>
      <w:r w:rsidRPr="007E386A">
        <w:rPr>
          <w:rStyle w:val="af7"/>
          <w:b w:val="0"/>
        </w:rPr>
        <w:t>Аппаратно-программный комплекс</w:t>
      </w:r>
      <w:r>
        <w:rPr>
          <w:rStyle w:val="af7"/>
          <w:b w:val="0"/>
        </w:rPr>
        <w:t xml:space="preserve"> шифрования </w:t>
      </w:r>
      <w:r w:rsidRPr="00D269AE">
        <w:rPr>
          <w:rStyle w:val="af7"/>
          <w:b w:val="0"/>
        </w:rPr>
        <w:t>“</w:t>
      </w:r>
      <w:r>
        <w:rPr>
          <w:rStyle w:val="af7"/>
          <w:b w:val="0"/>
        </w:rPr>
        <w:t>Континент</w:t>
      </w:r>
      <w:r w:rsidRPr="00D269AE">
        <w:rPr>
          <w:rStyle w:val="af7"/>
          <w:b w:val="0"/>
        </w:rPr>
        <w:t>”</w:t>
      </w:r>
      <w:bookmarkEnd w:id="47"/>
      <w:bookmarkEnd w:id="48"/>
    </w:p>
    <w:p w14:paraId="428EA45C" w14:textId="77777777" w:rsidR="00EE337B" w:rsidRPr="003E6D17" w:rsidRDefault="00EE337B" w:rsidP="00EE337B">
      <w:r w:rsidRPr="003510A2">
        <w:t xml:space="preserve">АПКШ «Континент» — аппаратно-программный комплекс, </w:t>
      </w:r>
      <w:r>
        <w:t>который по</w:t>
      </w:r>
      <w:r>
        <w:t>з</w:t>
      </w:r>
      <w:r>
        <w:t>воляет</w:t>
      </w:r>
      <w:r w:rsidRPr="003510A2">
        <w:t xml:space="preserve"> обеспечить защиту информационных сетей </w:t>
      </w:r>
      <w:r>
        <w:t>предприятия</w:t>
      </w:r>
      <w:r w:rsidRPr="003510A2">
        <w:t xml:space="preserve"> от вторжения со стороны</w:t>
      </w:r>
      <w:r>
        <w:t xml:space="preserve"> внешних</w:t>
      </w:r>
      <w:r w:rsidRPr="003510A2">
        <w:t xml:space="preserve"> сетей (Интернет), </w:t>
      </w:r>
      <w:r>
        <w:t xml:space="preserve">а также </w:t>
      </w:r>
      <w:r w:rsidRPr="003510A2">
        <w:t xml:space="preserve">конфиденциальность </w:t>
      </w:r>
      <w:r>
        <w:t>во время</w:t>
      </w:r>
      <w:r w:rsidRPr="003510A2">
        <w:t xml:space="preserve"> передач</w:t>
      </w:r>
      <w:r>
        <w:t>и</w:t>
      </w:r>
      <w:r w:rsidRPr="003510A2">
        <w:t xml:space="preserve"> информации по </w:t>
      </w:r>
      <w:r>
        <w:t>общедоступным</w:t>
      </w:r>
      <w:r w:rsidRPr="003510A2">
        <w:t xml:space="preserve"> каналам связи, организовать бе</w:t>
      </w:r>
      <w:r w:rsidRPr="003510A2">
        <w:t>з</w:t>
      </w:r>
      <w:r w:rsidRPr="003510A2">
        <w:t>опасный доступ пользователей </w:t>
      </w:r>
      <w:r>
        <w:t>виртуальных частных сетей</w:t>
      </w:r>
      <w:r w:rsidRPr="003510A2">
        <w:t> к ресурсам сетей общего пользования, а также защищенное взаимодействие сетей</w:t>
      </w:r>
      <w:r>
        <w:t xml:space="preserve"> сторонних</w:t>
      </w:r>
      <w:r w:rsidRPr="003510A2">
        <w:t xml:space="preserve"> организаций</w:t>
      </w:r>
      <w:r>
        <w:t>-партнеров. Комплекс используется как централизованное сре</w:t>
      </w:r>
      <w:r>
        <w:t>д</w:t>
      </w:r>
      <w:r>
        <w:t xml:space="preserve">ство </w:t>
      </w:r>
      <w:r w:rsidRPr="003510A2">
        <w:t>для защиты сетевой инфраструктуры</w:t>
      </w:r>
      <w:r w:rsidRPr="003510A2">
        <w:br/>
        <w:t>и создания VPN-сетей с использованием алгоритмов ГОСТ</w:t>
      </w:r>
      <w:r>
        <w:t xml:space="preserve">. </w:t>
      </w:r>
      <w:r w:rsidRPr="000B23F0">
        <w:t>“</w:t>
      </w:r>
      <w:r>
        <w:t>Континент</w:t>
      </w:r>
      <w:r w:rsidRPr="000B23F0">
        <w:t>”</w:t>
      </w:r>
      <w:r>
        <w:t xml:space="preserve"> имеет сертификаты ФСТЭК и ФСБ, а производителем комплекса является компания </w:t>
      </w:r>
      <w:r w:rsidRPr="000B23F0">
        <w:t>“</w:t>
      </w:r>
      <w:r>
        <w:t>Код Безопасности</w:t>
      </w:r>
      <w:r w:rsidRPr="000B23F0">
        <w:t>”</w:t>
      </w:r>
      <w:r>
        <w:t>, которая является одной из лидирующих ко</w:t>
      </w:r>
      <w:r>
        <w:t>м</w:t>
      </w:r>
      <w:r>
        <w:t>паний на Российском рынке средств защиты от информационных угроз.</w:t>
      </w:r>
    </w:p>
    <w:p w14:paraId="75444857" w14:textId="77777777" w:rsidR="00EE337B" w:rsidRDefault="00EE337B" w:rsidP="00EE337B">
      <w:r>
        <w:t xml:space="preserve">В арсенал компании </w:t>
      </w:r>
      <w:r w:rsidRPr="000B23F0">
        <w:t>“</w:t>
      </w:r>
      <w:r>
        <w:t>Код Безопасности</w:t>
      </w:r>
      <w:r w:rsidRPr="000B23F0">
        <w:t>”</w:t>
      </w:r>
      <w:r>
        <w:t xml:space="preserve"> входят средства для защиты виртуальных сред (</w:t>
      </w:r>
      <w:proofErr w:type="spellStart"/>
      <w:r>
        <w:rPr>
          <w:lang w:val="en-US"/>
        </w:rPr>
        <w:t>vGate</w:t>
      </w:r>
      <w:proofErr w:type="spellEnd"/>
      <w:r>
        <w:t>),</w:t>
      </w:r>
      <w:r w:rsidRPr="003E6D17">
        <w:t xml:space="preserve"> </w:t>
      </w:r>
      <w:r>
        <w:t>конечных устройств или точек (</w:t>
      </w:r>
      <w:r>
        <w:rPr>
          <w:lang w:val="en-US"/>
        </w:rPr>
        <w:t>Secret</w:t>
      </w:r>
      <w:r w:rsidRPr="003E6D17">
        <w:t xml:space="preserve"> </w:t>
      </w:r>
      <w:r>
        <w:rPr>
          <w:lang w:val="en-US"/>
        </w:rPr>
        <w:t>Net</w:t>
      </w:r>
      <w:r w:rsidRPr="003E6D17">
        <w:t xml:space="preserve"> </w:t>
      </w:r>
      <w:r>
        <w:rPr>
          <w:lang w:val="en-US"/>
        </w:rPr>
        <w:t>Studio</w:t>
      </w:r>
      <w:r w:rsidRPr="003E6D17">
        <w:t xml:space="preserve">, </w:t>
      </w:r>
      <w:r>
        <w:rPr>
          <w:lang w:val="en-US"/>
        </w:rPr>
        <w:t>Terminal</w:t>
      </w:r>
      <w:r w:rsidRPr="003E6D17">
        <w:t xml:space="preserve">, </w:t>
      </w:r>
      <w:r>
        <w:t>Соболь)</w:t>
      </w:r>
      <w:r w:rsidRPr="003E6D17">
        <w:t xml:space="preserve">, </w:t>
      </w:r>
      <w:r>
        <w:t>мобильных устройств (Континент АП Мобильный), а та</w:t>
      </w:r>
      <w:r>
        <w:t>к</w:t>
      </w:r>
      <w:r>
        <w:t>же средства по работе с электронными подписями (</w:t>
      </w:r>
      <w:r>
        <w:rPr>
          <w:lang w:val="en-US"/>
        </w:rPr>
        <w:t>Jinn</w:t>
      </w:r>
      <w:r w:rsidRPr="003E6D17">
        <w:t xml:space="preserve"> </w:t>
      </w:r>
      <w:r>
        <w:rPr>
          <w:lang w:val="en-US"/>
        </w:rPr>
        <w:t>Server</w:t>
      </w:r>
      <w:r w:rsidRPr="003E6D17">
        <w:t>/</w:t>
      </w:r>
      <w:r>
        <w:rPr>
          <w:lang w:val="en-US"/>
        </w:rPr>
        <w:t>Client</w:t>
      </w:r>
      <w:r>
        <w:t>)</w:t>
      </w:r>
      <w:r w:rsidRPr="003E6D17">
        <w:t xml:space="preserve">. </w:t>
      </w:r>
      <w:r>
        <w:t xml:space="preserve"> </w:t>
      </w:r>
    </w:p>
    <w:p w14:paraId="57983986" w14:textId="77777777" w:rsidR="00EE337B" w:rsidRPr="003E6D17" w:rsidRDefault="00EE337B" w:rsidP="00EE337B">
      <w:r>
        <w:t>Значительная проблема заключается в стоимости приобретения интер</w:t>
      </w:r>
      <w:r>
        <w:t>е</w:t>
      </w:r>
      <w:r>
        <w:t xml:space="preserve">сующих нас средств. Цены на различные версии и конфигурации АПКШ </w:t>
      </w:r>
      <w:r w:rsidRPr="003E6D17">
        <w:t>“</w:t>
      </w:r>
      <w:r>
        <w:t>Континент</w:t>
      </w:r>
      <w:r w:rsidRPr="003E6D17">
        <w:t>”</w:t>
      </w:r>
      <w:r>
        <w:t xml:space="preserve"> варьируются и начинаются от 100 000 рублей. Стоит учитывать и то, что на каждую точку подключения необходимо будет установить свой экземпляр средства защиты.</w:t>
      </w:r>
    </w:p>
    <w:p w14:paraId="05E3B6B4" w14:textId="77777777" w:rsidR="00EE337B" w:rsidRPr="000F6B46" w:rsidRDefault="00EE337B" w:rsidP="00EE337B">
      <w:pPr>
        <w:rPr>
          <w:b/>
          <w:lang w:eastAsia="ru-RU"/>
        </w:rPr>
      </w:pPr>
      <w:r w:rsidRPr="000F6B46">
        <w:rPr>
          <w:b/>
          <w:lang w:eastAsia="ru-RU"/>
        </w:rPr>
        <w:lastRenderedPageBreak/>
        <w:t>Плюсы</w:t>
      </w:r>
      <w:r w:rsidRPr="003E6D17">
        <w:rPr>
          <w:b/>
          <w:lang w:eastAsia="ru-RU"/>
        </w:rPr>
        <w:t>:</w:t>
      </w:r>
    </w:p>
    <w:p w14:paraId="0BE4D5E2"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64EE054F" w14:textId="77777777" w:rsidR="00EE337B" w:rsidRDefault="00EE337B" w:rsidP="00D02AE8">
      <w:pPr>
        <w:pStyle w:val="a8"/>
        <w:widowControl w:val="0"/>
        <w:numPr>
          <w:ilvl w:val="0"/>
          <w:numId w:val="10"/>
        </w:numPr>
        <w:rPr>
          <w:lang w:eastAsia="ru-RU"/>
        </w:rPr>
      </w:pPr>
      <w:r>
        <w:rPr>
          <w:lang w:eastAsia="ru-RU"/>
        </w:rPr>
        <w:t>имеет широкий модельный ряд</w:t>
      </w:r>
      <w:r>
        <w:rPr>
          <w:lang w:val="en-US" w:eastAsia="ru-RU"/>
        </w:rPr>
        <w:t>;</w:t>
      </w:r>
    </w:p>
    <w:p w14:paraId="51EEAFBE" w14:textId="529C328B" w:rsidR="00EE337B" w:rsidRPr="003E6D17" w:rsidRDefault="00EE337B" w:rsidP="000F4010">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4CD8EB2F"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38C337C7"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343F8EA2" w14:textId="77777777" w:rsidR="00EE337B" w:rsidRPr="00176F7E" w:rsidRDefault="00EE337B" w:rsidP="00D02AE8">
      <w:pPr>
        <w:pStyle w:val="a8"/>
        <w:widowControl w:val="0"/>
        <w:numPr>
          <w:ilvl w:val="0"/>
          <w:numId w:val="10"/>
        </w:numPr>
        <w:rPr>
          <w:lang w:eastAsia="ru-RU"/>
        </w:rPr>
      </w:pPr>
      <w:r>
        <w:rPr>
          <w:lang w:eastAsia="ru-RU"/>
        </w:rPr>
        <w:t>имеет высокую рыночную стоимость</w:t>
      </w:r>
      <w:r>
        <w:rPr>
          <w:lang w:val="en-US" w:eastAsia="ru-RU"/>
        </w:rPr>
        <w:t>.</w:t>
      </w:r>
    </w:p>
    <w:p w14:paraId="5A9F9E52" w14:textId="6EDA899D" w:rsidR="00EE337B" w:rsidRPr="00176F7E" w:rsidRDefault="00EE337B" w:rsidP="000F4010">
      <w:pPr>
        <w:rPr>
          <w:lang w:eastAsia="ru-RU"/>
        </w:rPr>
      </w:pPr>
      <w:r>
        <w:rPr>
          <w:lang w:eastAsia="ru-RU"/>
        </w:rPr>
        <w:t>Аппаратно-программные комплексы давно зарекомендовали себя в кач</w:t>
      </w:r>
      <w:r>
        <w:rPr>
          <w:lang w:eastAsia="ru-RU"/>
        </w:rPr>
        <w:t>е</w:t>
      </w:r>
      <w:r>
        <w:rPr>
          <w:lang w:eastAsia="ru-RU"/>
        </w:rPr>
        <w:t>стве первоклассных средств защиты масштабных корпоративных сетей, о</w:t>
      </w:r>
      <w:r>
        <w:rPr>
          <w:lang w:eastAsia="ru-RU"/>
        </w:rPr>
        <w:t>д</w:t>
      </w:r>
      <w:r>
        <w:rPr>
          <w:lang w:eastAsia="ru-RU"/>
        </w:rPr>
        <w:t>нако высокая цена и сложность внедрения и содержания не позволяют ра</w:t>
      </w:r>
      <w:r>
        <w:rPr>
          <w:lang w:eastAsia="ru-RU"/>
        </w:rPr>
        <w:t>с</w:t>
      </w:r>
      <w:r>
        <w:rPr>
          <w:lang w:eastAsia="ru-RU"/>
        </w:rPr>
        <w:t>смотреть его как основной вариант решения в нашей работе.</w:t>
      </w:r>
    </w:p>
    <w:p w14:paraId="38899CF6" w14:textId="77777777" w:rsidR="00EE337B" w:rsidRDefault="00EE337B" w:rsidP="00EE337B">
      <w:pPr>
        <w:pStyle w:val="2"/>
        <w:rPr>
          <w:rStyle w:val="af7"/>
          <w:b w:val="0"/>
          <w:bCs w:val="0"/>
        </w:rPr>
      </w:pPr>
      <w:bookmarkStart w:id="49" w:name="_Toc72837503"/>
      <w:bookmarkStart w:id="50" w:name="_Toc73364169"/>
      <w:r w:rsidRPr="00D269AE">
        <w:rPr>
          <w:rStyle w:val="af7"/>
          <w:b w:val="0"/>
        </w:rPr>
        <w:t>Программный комплекс “</w:t>
      </w:r>
      <w:r w:rsidRPr="008F5031">
        <w:rPr>
          <w:rStyle w:val="af7"/>
          <w:b w:val="0"/>
        </w:rPr>
        <w:t>Signatura</w:t>
      </w:r>
      <w:r>
        <w:rPr>
          <w:rStyle w:val="af7"/>
          <w:b w:val="0"/>
        </w:rPr>
        <w:t>.</w:t>
      </w:r>
      <w:r w:rsidRPr="008F5031">
        <w:rPr>
          <w:rStyle w:val="af7"/>
          <w:b w:val="0"/>
        </w:rPr>
        <w:t xml:space="preserve"> </w:t>
      </w:r>
      <w:r w:rsidRPr="00D269AE">
        <w:rPr>
          <w:rStyle w:val="af7"/>
          <w:b w:val="0"/>
        </w:rPr>
        <w:t>СпецСвязь”</w:t>
      </w:r>
      <w:bookmarkEnd w:id="49"/>
      <w:bookmarkEnd w:id="50"/>
    </w:p>
    <w:p w14:paraId="32FE880F" w14:textId="77777777" w:rsidR="00EE337B" w:rsidRPr="00047EA5" w:rsidRDefault="00EE337B" w:rsidP="00EE337B">
      <w:r>
        <w:t>СпецСвязь - система о</w:t>
      </w:r>
      <w:r w:rsidRPr="00D269AE">
        <w:t xml:space="preserve">бмена </w:t>
      </w:r>
      <w:r>
        <w:t>значимой</w:t>
      </w:r>
      <w:r w:rsidRPr="00D269AE">
        <w:t xml:space="preserve"> информацией по </w:t>
      </w:r>
      <w:r>
        <w:t>зашифрованному</w:t>
      </w:r>
      <w:r w:rsidRPr="00D269AE">
        <w:t xml:space="preserve"> каналу</w:t>
      </w:r>
      <w:r>
        <w:t xml:space="preserve"> связи</w:t>
      </w:r>
      <w:r w:rsidRPr="00D269AE">
        <w:t xml:space="preserve"> </w:t>
      </w:r>
      <w:r>
        <w:t>через И</w:t>
      </w:r>
      <w:r w:rsidRPr="00D269AE">
        <w:t>нтернет</w:t>
      </w:r>
      <w:r>
        <w:t xml:space="preserve"> от разработчиков кампании ООО </w:t>
      </w:r>
      <w:r w:rsidRPr="008F5031">
        <w:t>“</w:t>
      </w:r>
      <w:r>
        <w:t>Криптэкс</w:t>
      </w:r>
      <w:r w:rsidRPr="008F5031">
        <w:t>”</w:t>
      </w:r>
      <w:r>
        <w:t xml:space="preserve">, </w:t>
      </w:r>
      <w:proofErr w:type="gramStart"/>
      <w:r>
        <w:t>связанную</w:t>
      </w:r>
      <w:proofErr w:type="gramEnd"/>
      <w:r>
        <w:t xml:space="preserve"> с известным производителем и разработчиком в области инфо</w:t>
      </w:r>
      <w:r>
        <w:t>р</w:t>
      </w:r>
      <w:r>
        <w:t xml:space="preserve">мационной безопасности компанией </w:t>
      </w:r>
      <w:r>
        <w:rPr>
          <w:lang w:val="en-US"/>
        </w:rPr>
        <w:t>Crypto</w:t>
      </w:r>
      <w:r w:rsidRPr="008F5031">
        <w:t xml:space="preserve"> </w:t>
      </w:r>
      <w:r>
        <w:rPr>
          <w:lang w:val="en-US"/>
        </w:rPr>
        <w:t>Pro</w:t>
      </w:r>
      <w:r>
        <w:t>.</w:t>
      </w:r>
      <w:r w:rsidRPr="00D269AE">
        <w:t xml:space="preserve"> </w:t>
      </w:r>
      <w:r>
        <w:t xml:space="preserve">В </w:t>
      </w:r>
      <w:r w:rsidRPr="00D269AE">
        <w:t>основе</w:t>
      </w:r>
      <w:r>
        <w:t xml:space="preserve"> этого комплекса лежат алгоритмы </w:t>
      </w:r>
      <w:r w:rsidRPr="00D269AE">
        <w:t xml:space="preserve">ГОСТ. В </w:t>
      </w:r>
      <w:r>
        <w:t>системе</w:t>
      </w:r>
      <w:r w:rsidRPr="00D269AE">
        <w:t xml:space="preserve"> реализован механизм </w:t>
      </w:r>
      <w:r w:rsidRPr="008F5031">
        <w:t>“</w:t>
      </w:r>
      <w:r w:rsidRPr="00D269AE">
        <w:t>визирования</w:t>
      </w:r>
      <w:r w:rsidRPr="008F5031">
        <w:t>”</w:t>
      </w:r>
      <w:r w:rsidRPr="00D269AE">
        <w:t xml:space="preserve">, </w:t>
      </w:r>
      <w:r>
        <w:t>то есть</w:t>
      </w:r>
      <w:r w:rsidRPr="00D269AE">
        <w:t xml:space="preserve"> возможность последовательного подписания руководителями </w:t>
      </w:r>
      <w:r>
        <w:t>на разных уровнях</w:t>
      </w:r>
      <w:r w:rsidRPr="00D269AE">
        <w:t xml:space="preserve">. </w:t>
      </w:r>
      <w:r>
        <w:t xml:space="preserve">Также в программном комплексе реализовано хранилище </w:t>
      </w:r>
      <w:r w:rsidRPr="00D269AE">
        <w:t>совместно используемой</w:t>
      </w:r>
      <w:r>
        <w:t xml:space="preserve"> и личной </w:t>
      </w:r>
      <w:r w:rsidRPr="00D269AE">
        <w:t xml:space="preserve">информации, </w:t>
      </w:r>
      <w:r>
        <w:t>которая перед</w:t>
      </w:r>
      <w:r w:rsidRPr="00D269AE">
        <w:t>ае</w:t>
      </w:r>
      <w:r>
        <w:t xml:space="preserve">тся </w:t>
      </w:r>
      <w:r w:rsidRPr="00D269AE">
        <w:t xml:space="preserve">в зашифрованном виде на сервера </w:t>
      </w:r>
      <w:r w:rsidRPr="008F5031">
        <w:t>“Signatura. СпецСвязь</w:t>
      </w:r>
      <w:r w:rsidRPr="00047EA5">
        <w:t>”</w:t>
      </w:r>
      <w:r w:rsidRPr="00D269AE">
        <w:t>.</w:t>
      </w:r>
    </w:p>
    <w:p w14:paraId="69B67F56" w14:textId="77777777" w:rsidR="00EE337B" w:rsidRDefault="00EE337B" w:rsidP="00EE337B">
      <w:r>
        <w:t>СпецСвязь использует необычную модель монетизации</w:t>
      </w:r>
      <w:r w:rsidRPr="007F0B2C">
        <w:t>:</w:t>
      </w:r>
      <w:r>
        <w:t xml:space="preserve"> помимо лице</w:t>
      </w:r>
      <w:r>
        <w:t>н</w:t>
      </w:r>
      <w:r>
        <w:t xml:space="preserve">зии на подключение компании к сервису (около 15 000 рублей), необходимо также платить за каждое отправленное сообщение или документ (около 8 </w:t>
      </w:r>
      <w:r>
        <w:lastRenderedPageBreak/>
        <w:t>рублей за штуку), что может вытекать в достаточно большие суммы, учит</w:t>
      </w:r>
      <w:r>
        <w:t>ы</w:t>
      </w:r>
      <w:r>
        <w:t>вая широкий круг получателей и большой поток сообщений.</w:t>
      </w:r>
    </w:p>
    <w:p w14:paraId="194008EB" w14:textId="77777777" w:rsidR="00EE337B" w:rsidRPr="007F0B2C" w:rsidRDefault="00EE337B" w:rsidP="00EE337B">
      <w:r>
        <w:t xml:space="preserve">Данное решение имеет также многоэтапное подтверждение при отправке каждого сообщения и документа, </w:t>
      </w:r>
      <w:r>
        <w:rPr>
          <w:lang w:eastAsia="ru-RU"/>
        </w:rPr>
        <w:t xml:space="preserve">что не является удобным в нашем случае и наиболее подходит </w:t>
      </w:r>
      <w:r w:rsidRPr="004928C2">
        <w:rPr>
          <w:lang w:eastAsia="ru-RU"/>
        </w:rPr>
        <w:t>для обмена документами,</w:t>
      </w:r>
      <w:r>
        <w:rPr>
          <w:lang w:eastAsia="ru-RU"/>
        </w:rPr>
        <w:t xml:space="preserve"> нежели быстрыми сообщени</w:t>
      </w:r>
      <w:r>
        <w:rPr>
          <w:lang w:eastAsia="ru-RU"/>
        </w:rPr>
        <w:t>я</w:t>
      </w:r>
      <w:r>
        <w:rPr>
          <w:lang w:eastAsia="ru-RU"/>
        </w:rPr>
        <w:t>ми.</w:t>
      </w:r>
    </w:p>
    <w:p w14:paraId="48A2F0D1" w14:textId="77777777" w:rsidR="00EE337B" w:rsidRPr="000F6B46" w:rsidRDefault="00EE337B" w:rsidP="00EE337B">
      <w:pPr>
        <w:rPr>
          <w:b/>
          <w:lang w:eastAsia="ru-RU"/>
        </w:rPr>
      </w:pPr>
      <w:r w:rsidRPr="000F6B46">
        <w:rPr>
          <w:b/>
          <w:lang w:eastAsia="ru-RU"/>
        </w:rPr>
        <w:t>Плюсы</w:t>
      </w:r>
      <w:r w:rsidRPr="008F5031">
        <w:rPr>
          <w:b/>
          <w:lang w:eastAsia="ru-RU"/>
        </w:rPr>
        <w:t>:</w:t>
      </w:r>
    </w:p>
    <w:p w14:paraId="2DFD6CC6"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122D32F3" w14:textId="6EB9F435" w:rsidR="00EE337B" w:rsidRPr="003E6D17" w:rsidRDefault="00EE337B" w:rsidP="000F4010">
      <w:pPr>
        <w:pStyle w:val="a8"/>
        <w:widowControl w:val="0"/>
        <w:numPr>
          <w:ilvl w:val="0"/>
          <w:numId w:val="10"/>
        </w:numPr>
        <w:rPr>
          <w:lang w:eastAsia="ru-RU"/>
        </w:rPr>
      </w:pPr>
      <w:r>
        <w:rPr>
          <w:lang w:eastAsia="ru-RU"/>
        </w:rPr>
        <w:t xml:space="preserve">представляет собой веб-ресурс, </w:t>
      </w:r>
      <w:proofErr w:type="gramStart"/>
      <w:r>
        <w:rPr>
          <w:lang w:eastAsia="ru-RU"/>
        </w:rPr>
        <w:t>готовый</w:t>
      </w:r>
      <w:proofErr w:type="gramEnd"/>
      <w:r>
        <w:rPr>
          <w:lang w:eastAsia="ru-RU"/>
        </w:rPr>
        <w:t xml:space="preserve"> функционировать без пре</w:t>
      </w:r>
      <w:r>
        <w:rPr>
          <w:lang w:eastAsia="ru-RU"/>
        </w:rPr>
        <w:t>д</w:t>
      </w:r>
      <w:r>
        <w:rPr>
          <w:lang w:eastAsia="ru-RU"/>
        </w:rPr>
        <w:t>установленного программного обеспечения, не считая браузера.</w:t>
      </w:r>
    </w:p>
    <w:p w14:paraId="6B084474" w14:textId="77777777" w:rsidR="00EE337B" w:rsidRDefault="00EE337B" w:rsidP="00EE337B">
      <w:pPr>
        <w:rPr>
          <w:b/>
          <w:lang w:eastAsia="ru-RU"/>
        </w:rPr>
      </w:pPr>
      <w:r w:rsidRPr="00EA237D">
        <w:rPr>
          <w:b/>
          <w:lang w:eastAsia="ru-RU"/>
        </w:rPr>
        <w:t>Минусы:</w:t>
      </w:r>
    </w:p>
    <w:p w14:paraId="37370E7A" w14:textId="77777777" w:rsidR="00EE337B" w:rsidRDefault="00EE337B" w:rsidP="00D02AE8">
      <w:pPr>
        <w:pStyle w:val="a8"/>
        <w:widowControl w:val="0"/>
        <w:numPr>
          <w:ilvl w:val="0"/>
          <w:numId w:val="10"/>
        </w:numPr>
        <w:rPr>
          <w:lang w:eastAsia="ru-RU"/>
        </w:rPr>
      </w:pPr>
      <w:r w:rsidRPr="004928C2">
        <w:rPr>
          <w:lang w:eastAsia="ru-RU"/>
        </w:rPr>
        <w:t>сло</w:t>
      </w:r>
      <w:r>
        <w:rPr>
          <w:lang w:eastAsia="ru-RU"/>
        </w:rPr>
        <w:t>жный процесс обмена информацией</w:t>
      </w:r>
      <w:r w:rsidRPr="008F5031">
        <w:rPr>
          <w:lang w:eastAsia="ru-RU"/>
        </w:rPr>
        <w:t>;</w:t>
      </w:r>
    </w:p>
    <w:p w14:paraId="56332D5E" w14:textId="77777777" w:rsidR="00EE337B" w:rsidRPr="004928C2" w:rsidRDefault="00EE337B" w:rsidP="00D02AE8">
      <w:pPr>
        <w:pStyle w:val="a8"/>
        <w:widowControl w:val="0"/>
        <w:numPr>
          <w:ilvl w:val="0"/>
          <w:numId w:val="10"/>
        </w:numPr>
        <w:rPr>
          <w:lang w:eastAsia="ru-RU"/>
        </w:rPr>
      </w:pPr>
      <w:r>
        <w:rPr>
          <w:lang w:eastAsia="ru-RU"/>
        </w:rPr>
        <w:t>необходимость использования доверенной электронной подписи</w:t>
      </w:r>
      <w:r w:rsidRPr="008F5031">
        <w:rPr>
          <w:lang w:eastAsia="ru-RU"/>
        </w:rPr>
        <w:t xml:space="preserve"> </w:t>
      </w:r>
      <w:r>
        <w:rPr>
          <w:lang w:eastAsia="ru-RU"/>
        </w:rPr>
        <w:t>для пользования сервисом</w:t>
      </w:r>
      <w:r w:rsidRPr="004928C2">
        <w:rPr>
          <w:lang w:eastAsia="ru-RU"/>
        </w:rPr>
        <w:t>.</w:t>
      </w:r>
    </w:p>
    <w:p w14:paraId="04606131" w14:textId="77777777" w:rsidR="00EE337B" w:rsidRPr="00D269AE" w:rsidRDefault="00EE337B" w:rsidP="00EE337B">
      <w:r w:rsidRPr="000F4233">
        <w:t>“</w:t>
      </w:r>
      <w:r>
        <w:t>СпецСвязь</w:t>
      </w:r>
      <w:r w:rsidRPr="000F4233">
        <w:t>”</w:t>
      </w:r>
      <w:r>
        <w:t xml:space="preserve"> могла бы являться одним из фаворитов списка аналогов в связи с удобством использования </w:t>
      </w:r>
      <w:r>
        <w:rPr>
          <w:lang w:val="en-US"/>
        </w:rPr>
        <w:t>HTTP</w:t>
      </w:r>
      <w:r w:rsidRPr="000F4233">
        <w:t>/</w:t>
      </w:r>
      <w:r>
        <w:rPr>
          <w:lang w:val="en-US"/>
        </w:rPr>
        <w:t>HTTPS</w:t>
      </w:r>
      <w:r w:rsidRPr="000F4233">
        <w:t>-</w:t>
      </w:r>
      <w:r>
        <w:t>сервисов, абсолютной кросс-</w:t>
      </w:r>
      <w:proofErr w:type="spellStart"/>
      <w:r>
        <w:t>платформенностью</w:t>
      </w:r>
      <w:proofErr w:type="spellEnd"/>
      <w:r>
        <w:t xml:space="preserve"> ввиду широкого использования технологии </w:t>
      </w:r>
      <w:r>
        <w:rPr>
          <w:lang w:val="en-US"/>
        </w:rPr>
        <w:t>HTTP</w:t>
      </w:r>
      <w:r>
        <w:t>, однако чересчур сложный и долгий механизм подтверждения сообщений перевеш</w:t>
      </w:r>
      <w:r>
        <w:t>и</w:t>
      </w:r>
      <w:r>
        <w:t>вает все плюсы сервиса в нашем примере.</w:t>
      </w:r>
    </w:p>
    <w:p w14:paraId="007D59D0" w14:textId="77777777" w:rsidR="00EE337B" w:rsidRDefault="00EE337B" w:rsidP="00EE337B">
      <w:pPr>
        <w:pStyle w:val="2"/>
        <w:rPr>
          <w:rStyle w:val="af7"/>
          <w:b w:val="0"/>
          <w:bCs w:val="0"/>
        </w:rPr>
      </w:pPr>
      <w:bookmarkStart w:id="51" w:name="_Toc72837504"/>
      <w:bookmarkStart w:id="52" w:name="_Toc73364170"/>
      <w:r>
        <w:rPr>
          <w:rStyle w:val="af7"/>
          <w:b w:val="0"/>
        </w:rPr>
        <w:t xml:space="preserve">Построение </w:t>
      </w:r>
      <w:r w:rsidRPr="00A51414">
        <w:rPr>
          <w:rStyle w:val="af7"/>
          <w:b w:val="0"/>
        </w:rPr>
        <w:t xml:space="preserve">VPN </w:t>
      </w:r>
      <w:r>
        <w:rPr>
          <w:rStyle w:val="af7"/>
          <w:b w:val="0"/>
        </w:rPr>
        <w:t xml:space="preserve">сети </w:t>
      </w:r>
      <w:r w:rsidRPr="00A51414">
        <w:rPr>
          <w:rStyle w:val="af7"/>
          <w:b w:val="0"/>
        </w:rPr>
        <w:t>ТЕЛЕДИСКОНТ</w:t>
      </w:r>
      <w:bookmarkEnd w:id="51"/>
      <w:bookmarkEnd w:id="52"/>
    </w:p>
    <w:p w14:paraId="52E48209" w14:textId="77777777" w:rsidR="00EE337B" w:rsidRDefault="00EE337B" w:rsidP="00EE337B">
      <w:r w:rsidRPr="00A51414">
        <w:t>Компания ЗАО "Теледисконт" является оператором связи и разработч</w:t>
      </w:r>
      <w:r w:rsidRPr="00A51414">
        <w:t>и</w:t>
      </w:r>
      <w:r w:rsidRPr="00A51414">
        <w:t xml:space="preserve">ком </w:t>
      </w:r>
      <w:r>
        <w:t xml:space="preserve"> цифровых </w:t>
      </w:r>
      <w:r w:rsidRPr="00A51414">
        <w:t>продуктов IP</w:t>
      </w:r>
      <w:r>
        <w:t xml:space="preserve"> и </w:t>
      </w:r>
      <w:r>
        <w:rPr>
          <w:lang w:val="en-US"/>
        </w:rPr>
        <w:t>SIP</w:t>
      </w:r>
      <w:r w:rsidRPr="00A51414">
        <w:t xml:space="preserve"> телефонии</w:t>
      </w:r>
      <w:r>
        <w:t xml:space="preserve">, виртуальных АТС, </w:t>
      </w:r>
      <w:r w:rsidRPr="00CD7736">
        <w:t>IT</w:t>
      </w:r>
      <w:r>
        <w:t>-аутсорсинга</w:t>
      </w:r>
      <w:r w:rsidRPr="00A51414">
        <w:t>.</w:t>
      </w:r>
      <w:r>
        <w:t xml:space="preserve"> В этой компании в числе прочего можно получить такую усл</w:t>
      </w:r>
      <w:r>
        <w:t>у</w:t>
      </w:r>
      <w:r>
        <w:t xml:space="preserve">гу, как построение </w:t>
      </w:r>
      <w:r w:rsidRPr="00CD7736">
        <w:t>VPN</w:t>
      </w:r>
      <w:r w:rsidRPr="007E27EE">
        <w:t>-</w:t>
      </w:r>
      <w:r>
        <w:t xml:space="preserve">сети для организации защищенного канала связи на </w:t>
      </w:r>
      <w:r w:rsidRPr="00CD7736">
        <w:t xml:space="preserve">выделенных сетях VPN L2 </w:t>
      </w:r>
      <w:r>
        <w:t xml:space="preserve">на основании таких технологий как </w:t>
      </w:r>
      <w:r w:rsidRPr="00CD7736">
        <w:t xml:space="preserve">L2TP-VPN, OPEN VPN, </w:t>
      </w:r>
      <w:proofErr w:type="gramStart"/>
      <w:r w:rsidRPr="00CD7736">
        <w:t>выделенный</w:t>
      </w:r>
      <w:proofErr w:type="gramEnd"/>
      <w:r w:rsidRPr="00CD7736">
        <w:t xml:space="preserve"> VPN-</w:t>
      </w:r>
      <w:r>
        <w:t>сервер</w:t>
      </w:r>
      <w:r w:rsidRPr="00CD7736">
        <w:t xml:space="preserve"> и другие.</w:t>
      </w:r>
    </w:p>
    <w:p w14:paraId="235D77E6" w14:textId="77777777" w:rsidR="00EE337B" w:rsidRDefault="00EE337B" w:rsidP="00EE337B">
      <w:r>
        <w:lastRenderedPageBreak/>
        <w:t xml:space="preserve">Для организации </w:t>
      </w:r>
      <w:r>
        <w:rPr>
          <w:lang w:val="en-US"/>
        </w:rPr>
        <w:t>VPN</w:t>
      </w:r>
      <w:r w:rsidRPr="00047EA5">
        <w:t>-</w:t>
      </w:r>
      <w:r>
        <w:t xml:space="preserve">сети компания </w:t>
      </w:r>
      <w:r w:rsidRPr="00A51414">
        <w:t>"Теледисконт"</w:t>
      </w:r>
      <w:r>
        <w:t xml:space="preserve"> предлагает к прио</w:t>
      </w:r>
      <w:r>
        <w:t>б</w:t>
      </w:r>
      <w:r>
        <w:t xml:space="preserve">ретению сетевое оборудование компании </w:t>
      </w:r>
      <w:proofErr w:type="spellStart"/>
      <w:r>
        <w:rPr>
          <w:lang w:val="en-US"/>
        </w:rPr>
        <w:t>MikroTik</w:t>
      </w:r>
      <w:proofErr w:type="spellEnd"/>
      <w:r w:rsidRPr="00047EA5">
        <w:t xml:space="preserve">, </w:t>
      </w:r>
      <w:r>
        <w:t>которое будет устано</w:t>
      </w:r>
      <w:r>
        <w:t>в</w:t>
      </w:r>
      <w:r>
        <w:t xml:space="preserve">лено в каждой точке подключения к сети. </w:t>
      </w:r>
    </w:p>
    <w:p w14:paraId="53CD8A38" w14:textId="77777777" w:rsidR="00EE337B" w:rsidRPr="00047EA5" w:rsidRDefault="00EE337B" w:rsidP="00EE337B">
      <w:r>
        <w:t>Компания предоставляет широкий выбор тарифов и условий, с которыми можно гибко подобрать подходящий под нужды компании подходящий т</w:t>
      </w:r>
      <w:r>
        <w:t>а</w:t>
      </w:r>
      <w:r>
        <w:t xml:space="preserve">риф. Средняя цена ежемесячного тарифа – 6 000 рублей. К этому необходимо прибавить цену на </w:t>
      </w:r>
      <w:proofErr w:type="gramStart"/>
      <w:r>
        <w:t>сетевое</w:t>
      </w:r>
      <w:proofErr w:type="gramEnd"/>
      <w:r>
        <w:t xml:space="preserve"> оборудования по количеству точек подключения (в среднем 6 000 – 10 000 рублей).</w:t>
      </w:r>
    </w:p>
    <w:p w14:paraId="0F3C741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1D3F5A59" w14:textId="77777777" w:rsidR="00EE337B" w:rsidRDefault="00EE337B" w:rsidP="00D02AE8">
      <w:pPr>
        <w:pStyle w:val="a8"/>
        <w:widowControl w:val="0"/>
        <w:numPr>
          <w:ilvl w:val="0"/>
          <w:numId w:val="10"/>
        </w:numPr>
        <w:rPr>
          <w:lang w:eastAsia="ru-RU"/>
        </w:rPr>
      </w:pPr>
      <w:r>
        <w:rPr>
          <w:lang w:eastAsia="ru-RU"/>
        </w:rPr>
        <w:t xml:space="preserve">возможность в кратчайшие сроки развернуть </w:t>
      </w:r>
      <w:r>
        <w:rPr>
          <w:lang w:val="en-US" w:eastAsia="ru-RU"/>
        </w:rPr>
        <w:t>VPN</w:t>
      </w:r>
      <w:r w:rsidRPr="00065D5A">
        <w:rPr>
          <w:lang w:eastAsia="ru-RU"/>
        </w:rPr>
        <w:t>-</w:t>
      </w:r>
      <w:r>
        <w:rPr>
          <w:lang w:eastAsia="ru-RU"/>
        </w:rPr>
        <w:t>сеть с местами по</w:t>
      </w:r>
      <w:r>
        <w:rPr>
          <w:lang w:eastAsia="ru-RU"/>
        </w:rPr>
        <w:t>д</w:t>
      </w:r>
      <w:r>
        <w:rPr>
          <w:lang w:eastAsia="ru-RU"/>
        </w:rPr>
        <w:t>ключения в любой точке России, а также масштабировать уже сущ</w:t>
      </w:r>
      <w:r>
        <w:rPr>
          <w:lang w:eastAsia="ru-RU"/>
        </w:rPr>
        <w:t>е</w:t>
      </w:r>
      <w:r>
        <w:rPr>
          <w:lang w:eastAsia="ru-RU"/>
        </w:rPr>
        <w:t>ствующую сеть</w:t>
      </w:r>
      <w:r w:rsidRPr="00065D5A">
        <w:rPr>
          <w:lang w:eastAsia="ru-RU"/>
        </w:rPr>
        <w:t>;</w:t>
      </w:r>
    </w:p>
    <w:p w14:paraId="35882A74" w14:textId="508CC715" w:rsidR="00EE337B" w:rsidRPr="003E6D17" w:rsidRDefault="00EE337B" w:rsidP="000F4010">
      <w:pPr>
        <w:pStyle w:val="a8"/>
        <w:widowControl w:val="0"/>
        <w:numPr>
          <w:ilvl w:val="0"/>
          <w:numId w:val="10"/>
        </w:numPr>
        <w:rPr>
          <w:lang w:eastAsia="ru-RU"/>
        </w:rPr>
      </w:pPr>
      <w:r>
        <w:rPr>
          <w:lang w:eastAsia="ru-RU"/>
        </w:rPr>
        <w:t>возможность выбора необходимого алгоритма шифрования, в том чи</w:t>
      </w:r>
      <w:r>
        <w:rPr>
          <w:lang w:eastAsia="ru-RU"/>
        </w:rPr>
        <w:t>с</w:t>
      </w:r>
      <w:r>
        <w:rPr>
          <w:lang w:eastAsia="ru-RU"/>
        </w:rPr>
        <w:t>ле ГОСТ.</w:t>
      </w:r>
    </w:p>
    <w:p w14:paraId="43D18639" w14:textId="77777777" w:rsidR="00EE337B" w:rsidRDefault="00EE337B" w:rsidP="00EE337B">
      <w:pPr>
        <w:rPr>
          <w:b/>
          <w:lang w:eastAsia="ru-RU"/>
        </w:rPr>
      </w:pPr>
      <w:r w:rsidRPr="00EA237D">
        <w:rPr>
          <w:b/>
          <w:lang w:eastAsia="ru-RU"/>
        </w:rPr>
        <w:t>Минусы:</w:t>
      </w:r>
    </w:p>
    <w:p w14:paraId="581709A1" w14:textId="77777777" w:rsidR="00EE337B" w:rsidRDefault="00EE337B" w:rsidP="00D02AE8">
      <w:pPr>
        <w:pStyle w:val="a8"/>
        <w:widowControl w:val="0"/>
        <w:numPr>
          <w:ilvl w:val="0"/>
          <w:numId w:val="13"/>
        </w:numPr>
      </w:pPr>
      <w:r>
        <w:t>необходимость установки сетевого оборудования в каждой точке по</w:t>
      </w:r>
      <w:r>
        <w:t>д</w:t>
      </w:r>
      <w:r>
        <w:t>ключения</w:t>
      </w:r>
      <w:r w:rsidRPr="00CD7736">
        <w:t>;</w:t>
      </w:r>
    </w:p>
    <w:p w14:paraId="06D945ED" w14:textId="77777777" w:rsidR="00EE337B" w:rsidRDefault="00EE337B" w:rsidP="00D02AE8">
      <w:pPr>
        <w:pStyle w:val="a8"/>
        <w:widowControl w:val="0"/>
        <w:numPr>
          <w:ilvl w:val="0"/>
          <w:numId w:val="13"/>
        </w:numPr>
      </w:pPr>
      <w:r>
        <w:t xml:space="preserve">возможность использования </w:t>
      </w:r>
      <w:r>
        <w:rPr>
          <w:lang w:val="en-US"/>
        </w:rPr>
        <w:t>VPN</w:t>
      </w:r>
      <w:r>
        <w:t>-сети только в области действия бл</w:t>
      </w:r>
      <w:r>
        <w:t>и</w:t>
      </w:r>
      <w:r>
        <w:t>жайшей точки подключения.</w:t>
      </w:r>
    </w:p>
    <w:p w14:paraId="585C3FCE" w14:textId="77777777" w:rsidR="00EE337B" w:rsidRPr="00CD7736" w:rsidRDefault="00EE337B" w:rsidP="00EE337B">
      <w:r>
        <w:t xml:space="preserve">Весьма удобно иметь у себя в арсенале </w:t>
      </w:r>
      <w:r w:rsidRPr="00176F7E">
        <w:rPr>
          <w:lang w:val="en-US"/>
        </w:rPr>
        <w:t>VPN</w:t>
      </w:r>
      <w:r w:rsidRPr="000F4233">
        <w:t>-</w:t>
      </w:r>
      <w:r>
        <w:t>сеть из зарекомендовавших себя универсальных в плане настройки устройств от латвийского производ</w:t>
      </w:r>
      <w:r>
        <w:t>и</w:t>
      </w:r>
      <w:r>
        <w:t>теля, однако необходимости постоянно находиться возле точки доступа не очень вяжется с концепцией, которую мы стремимся построить.</w:t>
      </w:r>
    </w:p>
    <w:p w14:paraId="6608B034" w14:textId="77777777" w:rsidR="00EE337B" w:rsidRDefault="00EE337B" w:rsidP="00EE337B">
      <w:pPr>
        <w:pStyle w:val="2"/>
        <w:rPr>
          <w:rStyle w:val="af7"/>
          <w:b w:val="0"/>
          <w:bCs w:val="0"/>
        </w:rPr>
      </w:pPr>
      <w:bookmarkStart w:id="53" w:name="_Toc72837505"/>
      <w:bookmarkStart w:id="54" w:name="_Toc73364171"/>
      <w:r w:rsidRPr="007E386A">
        <w:rPr>
          <w:rStyle w:val="af7"/>
          <w:b w:val="0"/>
        </w:rPr>
        <w:t>Аппаратно-программный комплекс ViPNet Custom</w:t>
      </w:r>
      <w:bookmarkEnd w:id="53"/>
      <w:bookmarkEnd w:id="54"/>
    </w:p>
    <w:p w14:paraId="5BF5D6BF" w14:textId="77777777" w:rsidR="00EE337B" w:rsidRDefault="00EE337B" w:rsidP="00EE337B">
      <w:pPr>
        <w:rPr>
          <w:lang w:eastAsia="ru-RU"/>
        </w:rPr>
      </w:pPr>
      <w:r w:rsidRPr="007E386A">
        <w:rPr>
          <w:lang w:eastAsia="ru-RU"/>
        </w:rPr>
        <w:t xml:space="preserve">ViPNet </w:t>
      </w:r>
      <w:r w:rsidRPr="007E386A">
        <w:rPr>
          <w:rStyle w:val="af7"/>
        </w:rPr>
        <w:t>Custom</w:t>
      </w:r>
      <w:r>
        <w:rPr>
          <w:lang w:eastAsia="ru-RU"/>
        </w:rPr>
        <w:t xml:space="preserve"> – это средство, которое</w:t>
      </w:r>
      <w:r w:rsidRPr="007E386A">
        <w:rPr>
          <w:lang w:eastAsia="ru-RU"/>
        </w:rPr>
        <w:t xml:space="preserve"> позволяет организовывать защиту информации в крупных сетях (от нескольких десятков до десятков тысяч с</w:t>
      </w:r>
      <w:r w:rsidRPr="007E386A">
        <w:rPr>
          <w:lang w:eastAsia="ru-RU"/>
        </w:rPr>
        <w:t>е</w:t>
      </w:r>
      <w:r w:rsidRPr="007E386A">
        <w:rPr>
          <w:lang w:eastAsia="ru-RU"/>
        </w:rPr>
        <w:t>тевых узлов — рабочих станций, серверов и мобильных компьютеров) и нацелен</w:t>
      </w:r>
      <w:r>
        <w:rPr>
          <w:lang w:eastAsia="ru-RU"/>
        </w:rPr>
        <w:t>о</w:t>
      </w:r>
      <w:r w:rsidRPr="007E386A">
        <w:rPr>
          <w:lang w:eastAsia="ru-RU"/>
        </w:rPr>
        <w:t xml:space="preserve"> на решение</w:t>
      </w:r>
      <w:r>
        <w:rPr>
          <w:lang w:eastAsia="ru-RU"/>
        </w:rPr>
        <w:t xml:space="preserve"> различных</w:t>
      </w:r>
      <w:r w:rsidRPr="007E386A">
        <w:rPr>
          <w:lang w:eastAsia="ru-RU"/>
        </w:rPr>
        <w:t xml:space="preserve"> задач информационной </w:t>
      </w:r>
      <w:r>
        <w:rPr>
          <w:lang w:eastAsia="ru-RU"/>
        </w:rPr>
        <w:t xml:space="preserve">безопасности. </w:t>
      </w:r>
      <w:r>
        <w:rPr>
          <w:lang w:eastAsia="ru-RU"/>
        </w:rPr>
        <w:lastRenderedPageBreak/>
        <w:t>Наиболее интересующей нас в этом случае задачей является с</w:t>
      </w:r>
      <w:r w:rsidRPr="007E386A">
        <w:rPr>
          <w:lang w:eastAsia="ru-RU"/>
        </w:rPr>
        <w:t>оздание защ</w:t>
      </w:r>
      <w:r w:rsidRPr="007E386A">
        <w:rPr>
          <w:lang w:eastAsia="ru-RU"/>
        </w:rPr>
        <w:t>и</w:t>
      </w:r>
      <w:r w:rsidRPr="007E386A">
        <w:rPr>
          <w:lang w:eastAsia="ru-RU"/>
        </w:rPr>
        <w:t>щенной, доверенной среды передачи информации ограниченного доступа с использованием публичных и выделенных каналов связи (Интернет, тел</w:t>
      </w:r>
      <w:r w:rsidRPr="007E386A">
        <w:rPr>
          <w:lang w:eastAsia="ru-RU"/>
        </w:rPr>
        <w:t>е</w:t>
      </w:r>
      <w:r w:rsidRPr="007E386A">
        <w:rPr>
          <w:lang w:eastAsia="ru-RU"/>
        </w:rPr>
        <w:t>фонные и беспроводные линии связи) путем организации виртуальной час</w:t>
      </w:r>
      <w:r w:rsidRPr="007E386A">
        <w:rPr>
          <w:lang w:eastAsia="ru-RU"/>
        </w:rPr>
        <w:t>т</w:t>
      </w:r>
      <w:r w:rsidRPr="007E386A">
        <w:rPr>
          <w:lang w:eastAsia="ru-RU"/>
        </w:rPr>
        <w:t>ной сети (VPN) с одним или несколькими центрами управления.</w:t>
      </w:r>
    </w:p>
    <w:p w14:paraId="013C459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004764EA"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1D89D22A" w14:textId="11571DB4" w:rsidR="00EE337B" w:rsidRPr="003E6D17" w:rsidRDefault="00EE337B" w:rsidP="000F4010">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4B5069ED"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66FC8CAD"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01ADB20D" w14:textId="77777777" w:rsidR="00EE337B" w:rsidRDefault="00EE337B" w:rsidP="00D02AE8">
      <w:pPr>
        <w:pStyle w:val="a8"/>
        <w:widowControl w:val="0"/>
        <w:numPr>
          <w:ilvl w:val="0"/>
          <w:numId w:val="10"/>
        </w:numPr>
        <w:rPr>
          <w:lang w:eastAsia="ru-RU"/>
        </w:rPr>
      </w:pPr>
      <w:r>
        <w:rPr>
          <w:lang w:eastAsia="ru-RU"/>
        </w:rPr>
        <w:t>высокая рыночная стоимость</w:t>
      </w:r>
      <w:r>
        <w:rPr>
          <w:lang w:val="en-US" w:eastAsia="ru-RU"/>
        </w:rPr>
        <w:t>.</w:t>
      </w:r>
    </w:p>
    <w:p w14:paraId="00D739B0" w14:textId="2ADCD412" w:rsidR="00EE337B" w:rsidRPr="003876DD" w:rsidRDefault="00EE337B" w:rsidP="000F4010">
      <w:pPr>
        <w:rPr>
          <w:lang w:eastAsia="ru-RU"/>
        </w:rPr>
      </w:pPr>
      <w:r w:rsidRPr="00176F7E">
        <w:rPr>
          <w:lang w:eastAsia="ru-RU"/>
        </w:rPr>
        <w:t>В использовании аппаратно-программного комплекса достаточно плюсов, чтобы рассмотреть его как вариант, однако, как и в случае с АПКШ “Конт</w:t>
      </w:r>
      <w:r w:rsidRPr="00176F7E">
        <w:rPr>
          <w:lang w:eastAsia="ru-RU"/>
        </w:rPr>
        <w:t>и</w:t>
      </w:r>
      <w:r w:rsidRPr="00176F7E">
        <w:rPr>
          <w:lang w:eastAsia="ru-RU"/>
        </w:rPr>
        <w:t>нент” минусы значительно перебивают плюсы в рамках, поставленных для р</w:t>
      </w:r>
      <w:r w:rsidR="000F4010">
        <w:rPr>
          <w:lang w:eastAsia="ru-RU"/>
        </w:rPr>
        <w:t>ешения задач.</w:t>
      </w:r>
    </w:p>
    <w:p w14:paraId="5BCCBF45" w14:textId="77777777" w:rsidR="00EE337B" w:rsidRDefault="00EE337B" w:rsidP="00EE337B">
      <w:pPr>
        <w:pStyle w:val="2"/>
      </w:pPr>
      <w:bookmarkStart w:id="55" w:name="_Toc72837506"/>
      <w:bookmarkStart w:id="56" w:name="_Toc73364172"/>
      <w:r>
        <w:t xml:space="preserve">Корпоративный мессенджер </w:t>
      </w:r>
      <w:r w:rsidRPr="00132EB2">
        <w:t>“</w:t>
      </w:r>
      <w:r>
        <w:rPr>
          <w:lang w:val="en-US"/>
        </w:rPr>
        <w:t>eXpress</w:t>
      </w:r>
      <w:r w:rsidRPr="00132EB2">
        <w:t>”</w:t>
      </w:r>
      <w:bookmarkEnd w:id="55"/>
      <w:bookmarkEnd w:id="56"/>
    </w:p>
    <w:p w14:paraId="251BBEE8" w14:textId="77777777" w:rsidR="00EE337B" w:rsidRPr="009E7224" w:rsidRDefault="00EE337B" w:rsidP="00EE337B">
      <w:pPr>
        <w:rPr>
          <w:lang w:eastAsia="ru-RU"/>
        </w:rPr>
      </w:pPr>
      <w:r>
        <w:t xml:space="preserve">Мессенджер </w:t>
      </w:r>
      <w:r>
        <w:rPr>
          <w:lang w:val="en-US"/>
        </w:rPr>
        <w:t>eXpress</w:t>
      </w:r>
      <w:r>
        <w:rPr>
          <w:lang w:eastAsia="ru-RU"/>
        </w:rPr>
        <w:t xml:space="preserve"> – это средство для безопасного</w:t>
      </w:r>
      <w:r w:rsidRPr="009E7224">
        <w:rPr>
          <w:lang w:eastAsia="ru-RU"/>
        </w:rPr>
        <w:t xml:space="preserve"> корпоративн</w:t>
      </w:r>
      <w:r>
        <w:rPr>
          <w:lang w:eastAsia="ru-RU"/>
        </w:rPr>
        <w:t>ого</w:t>
      </w:r>
      <w:r w:rsidRPr="00BD1748">
        <w:rPr>
          <w:lang w:eastAsia="ru-RU"/>
        </w:rPr>
        <w:t xml:space="preserve"> о</w:t>
      </w:r>
      <w:r w:rsidRPr="00BD1748">
        <w:rPr>
          <w:lang w:eastAsia="ru-RU"/>
        </w:rPr>
        <w:t>б</w:t>
      </w:r>
      <w:r w:rsidRPr="00BD1748">
        <w:rPr>
          <w:lang w:eastAsia="ru-RU"/>
        </w:rPr>
        <w:t xml:space="preserve">щения внутри компании, </w:t>
      </w:r>
      <w:r>
        <w:rPr>
          <w:lang w:eastAsia="ru-RU"/>
        </w:rPr>
        <w:t xml:space="preserve">а также для коммуникации </w:t>
      </w:r>
      <w:r w:rsidRPr="00BD1748">
        <w:rPr>
          <w:lang w:eastAsia="ru-RU"/>
        </w:rPr>
        <w:t xml:space="preserve">с </w:t>
      </w:r>
      <w:proofErr w:type="gramStart"/>
      <w:r w:rsidRPr="00BD1748">
        <w:rPr>
          <w:lang w:eastAsia="ru-RU"/>
        </w:rPr>
        <w:t>бизнес-партнерами</w:t>
      </w:r>
      <w:proofErr w:type="gramEnd"/>
      <w:r w:rsidRPr="00BD1748">
        <w:rPr>
          <w:lang w:eastAsia="ru-RU"/>
        </w:rPr>
        <w:t xml:space="preserve"> и внешними пользователями. </w:t>
      </w:r>
      <w:r>
        <w:rPr>
          <w:lang w:eastAsia="ru-RU"/>
        </w:rPr>
        <w:t>Его основная функция – организация</w:t>
      </w:r>
      <w:r w:rsidRPr="00BD1748">
        <w:rPr>
          <w:lang w:eastAsia="ru-RU"/>
        </w:rPr>
        <w:t xml:space="preserve"> быстрой корпоративной коммуникации без рисков.</w:t>
      </w:r>
      <w:r>
        <w:rPr>
          <w:lang w:eastAsia="ru-RU"/>
        </w:rPr>
        <w:t xml:space="preserve"> </w:t>
      </w:r>
      <w:r>
        <w:t>Организованная инфраструктура позволяет совершать защищенную коммуникацию между серверами и рабо</w:t>
      </w:r>
      <w:r>
        <w:t>т</w:t>
      </w:r>
      <w:r>
        <w:t>никами разных компаний.</w:t>
      </w:r>
    </w:p>
    <w:p w14:paraId="34778926" w14:textId="77777777" w:rsidR="00EE337B" w:rsidRDefault="00EE337B" w:rsidP="00EE337B">
      <w:pPr>
        <w:rPr>
          <w:b/>
          <w:lang w:eastAsia="ru-RU"/>
        </w:rPr>
      </w:pPr>
      <w:r w:rsidRPr="009E7224">
        <w:rPr>
          <w:b/>
          <w:lang w:eastAsia="ru-RU"/>
        </w:rPr>
        <w:t>Плюсы:</w:t>
      </w:r>
    </w:p>
    <w:p w14:paraId="68D5397D" w14:textId="77777777" w:rsidR="00EE337B" w:rsidRDefault="00EE337B" w:rsidP="00D02AE8">
      <w:pPr>
        <w:pStyle w:val="a8"/>
        <w:widowControl w:val="0"/>
        <w:numPr>
          <w:ilvl w:val="0"/>
          <w:numId w:val="11"/>
        </w:numPr>
        <w:rPr>
          <w:lang w:eastAsia="ru-RU"/>
        </w:rPr>
      </w:pPr>
      <w:r w:rsidRPr="001521AC">
        <w:rPr>
          <w:lang w:eastAsia="ru-RU"/>
        </w:rPr>
        <w:t xml:space="preserve">включен в Единый реестр российских программ для </w:t>
      </w:r>
      <w:r>
        <w:rPr>
          <w:lang w:eastAsia="ru-RU"/>
        </w:rPr>
        <w:t>ЭВМ и баз данных Минкомсвязи РФ</w:t>
      </w:r>
      <w:r w:rsidRPr="001521AC">
        <w:rPr>
          <w:lang w:eastAsia="ru-RU"/>
        </w:rPr>
        <w:t>;</w:t>
      </w:r>
    </w:p>
    <w:p w14:paraId="570B6393" w14:textId="77777777" w:rsidR="00EE337B" w:rsidRPr="001521AC" w:rsidRDefault="00EE337B" w:rsidP="00D02AE8">
      <w:pPr>
        <w:pStyle w:val="a8"/>
        <w:widowControl w:val="0"/>
        <w:numPr>
          <w:ilvl w:val="0"/>
          <w:numId w:val="11"/>
        </w:numPr>
        <w:rPr>
          <w:lang w:eastAsia="ru-RU"/>
        </w:rPr>
      </w:pPr>
      <w:r w:rsidRPr="001521AC">
        <w:rPr>
          <w:lang w:eastAsia="ru-RU"/>
        </w:rPr>
        <w:lastRenderedPageBreak/>
        <w:t>имеет возможность размещения выделенных серверов во внутренней сети;</w:t>
      </w:r>
    </w:p>
    <w:p w14:paraId="6AF7DF35" w14:textId="77777777" w:rsidR="00EE337B" w:rsidRPr="008A0A77" w:rsidRDefault="00EE337B" w:rsidP="00D02AE8">
      <w:pPr>
        <w:pStyle w:val="a8"/>
        <w:widowControl w:val="0"/>
        <w:numPr>
          <w:ilvl w:val="0"/>
          <w:numId w:val="11"/>
        </w:numPr>
        <w:rPr>
          <w:lang w:eastAsia="ru-RU"/>
        </w:rPr>
      </w:pPr>
      <w:r>
        <w:rPr>
          <w:lang w:eastAsia="ru-RU"/>
        </w:rPr>
        <w:t>имеет решения, как для мобильных устройств, так и для персональных компьютеров</w:t>
      </w:r>
      <w:r w:rsidRPr="008A0A77">
        <w:rPr>
          <w:lang w:eastAsia="ru-RU"/>
        </w:rPr>
        <w:t>;</w:t>
      </w:r>
    </w:p>
    <w:p w14:paraId="68E99375" w14:textId="5464F392" w:rsidR="00EE337B" w:rsidRPr="003E6D17" w:rsidRDefault="00EE337B" w:rsidP="000F4010">
      <w:pPr>
        <w:pStyle w:val="a8"/>
        <w:widowControl w:val="0"/>
        <w:numPr>
          <w:ilvl w:val="0"/>
          <w:numId w:val="11"/>
        </w:numPr>
        <w:rPr>
          <w:lang w:eastAsia="ru-RU"/>
        </w:rPr>
      </w:pPr>
      <w:r w:rsidRPr="008A0A77">
        <w:rPr>
          <w:lang w:eastAsia="ru-RU"/>
        </w:rPr>
        <w:t xml:space="preserve">содержит </w:t>
      </w:r>
      <w:r>
        <w:rPr>
          <w:lang w:eastAsia="ru-RU"/>
        </w:rPr>
        <w:t>к</w:t>
      </w:r>
      <w:r w:rsidRPr="008A0A77">
        <w:rPr>
          <w:lang w:eastAsia="ru-RU"/>
        </w:rPr>
        <w:t>омплексное шифрование</w:t>
      </w:r>
      <w:r>
        <w:rPr>
          <w:lang w:eastAsia="ru-RU"/>
        </w:rPr>
        <w:t>, а также имеет возможность управления</w:t>
      </w:r>
      <w:r w:rsidRPr="008A0A77">
        <w:rPr>
          <w:lang w:eastAsia="ru-RU"/>
        </w:rPr>
        <w:t xml:space="preserve"> ключами шифрования</w:t>
      </w:r>
      <w:r>
        <w:rPr>
          <w:lang w:eastAsia="ru-RU"/>
        </w:rPr>
        <w:t>.</w:t>
      </w:r>
    </w:p>
    <w:p w14:paraId="63CAE78A" w14:textId="77777777" w:rsidR="00EE337B" w:rsidRPr="008A0A77" w:rsidRDefault="00EE337B" w:rsidP="00EE337B">
      <w:pPr>
        <w:pStyle w:val="a8"/>
        <w:ind w:firstLine="0"/>
        <w:rPr>
          <w:b/>
          <w:lang w:eastAsia="ru-RU"/>
        </w:rPr>
      </w:pPr>
      <w:r w:rsidRPr="008A0A77">
        <w:rPr>
          <w:b/>
          <w:lang w:eastAsia="ru-RU"/>
        </w:rPr>
        <w:t>Минусы</w:t>
      </w:r>
      <w:r w:rsidRPr="008A0A77">
        <w:rPr>
          <w:b/>
          <w:lang w:val="en-US" w:eastAsia="ru-RU"/>
        </w:rPr>
        <w:t>:</w:t>
      </w:r>
    </w:p>
    <w:p w14:paraId="7A217285" w14:textId="77777777" w:rsidR="00EE337B" w:rsidRPr="001521AC" w:rsidRDefault="00EE337B" w:rsidP="00D02AE8">
      <w:pPr>
        <w:pStyle w:val="a8"/>
        <w:widowControl w:val="0"/>
        <w:numPr>
          <w:ilvl w:val="0"/>
          <w:numId w:val="11"/>
        </w:numPr>
        <w:rPr>
          <w:lang w:eastAsia="ru-RU"/>
        </w:rPr>
      </w:pPr>
      <w:r>
        <w:rPr>
          <w:lang w:eastAsia="ru-RU"/>
        </w:rPr>
        <w:t>содержит большое количество перегружающего функционала, вых</w:t>
      </w:r>
      <w:r>
        <w:rPr>
          <w:lang w:eastAsia="ru-RU"/>
        </w:rPr>
        <w:t>о</w:t>
      </w:r>
      <w:r>
        <w:rPr>
          <w:lang w:eastAsia="ru-RU"/>
        </w:rPr>
        <w:t>дящего за рамки технического задания (поддержка видеоконференций</w:t>
      </w:r>
      <w:r w:rsidRPr="001521AC">
        <w:rPr>
          <w:lang w:eastAsia="ru-RU"/>
        </w:rPr>
        <w:t xml:space="preserve">, </w:t>
      </w:r>
      <w:r>
        <w:rPr>
          <w:lang w:eastAsia="ru-RU"/>
        </w:rPr>
        <w:t>агрегации справочников и контактов и др.)</w:t>
      </w:r>
      <w:r w:rsidRPr="001521AC">
        <w:rPr>
          <w:lang w:eastAsia="ru-RU"/>
        </w:rPr>
        <w:t>;</w:t>
      </w:r>
    </w:p>
    <w:p w14:paraId="70334CE7" w14:textId="77777777" w:rsidR="00EE337B" w:rsidRPr="003876DD" w:rsidRDefault="00EE337B" w:rsidP="00D02AE8">
      <w:pPr>
        <w:pStyle w:val="a8"/>
        <w:widowControl w:val="0"/>
        <w:numPr>
          <w:ilvl w:val="0"/>
          <w:numId w:val="11"/>
        </w:numPr>
        <w:rPr>
          <w:lang w:eastAsia="ru-RU"/>
        </w:rPr>
      </w:pPr>
      <w:r>
        <w:rPr>
          <w:lang w:eastAsia="ru-RU"/>
        </w:rPr>
        <w:t>отсутствуют инструменты управления возможностями сервиса.</w:t>
      </w:r>
    </w:p>
    <w:p w14:paraId="36182153" w14:textId="324B5688" w:rsidR="00EE337B" w:rsidRPr="003876DD" w:rsidRDefault="00EE337B" w:rsidP="000F4010">
      <w:pPr>
        <w:rPr>
          <w:lang w:eastAsia="ru-RU"/>
        </w:rPr>
      </w:pPr>
      <w:r w:rsidRPr="00176F7E">
        <w:rPr>
          <w:lang w:eastAsia="ru-RU"/>
        </w:rPr>
        <w:t>Вариант радует универсальностью использования, сравнительно невыс</w:t>
      </w:r>
      <w:r w:rsidRPr="00176F7E">
        <w:rPr>
          <w:lang w:eastAsia="ru-RU"/>
        </w:rPr>
        <w:t>о</w:t>
      </w:r>
      <w:r w:rsidRPr="00176F7E">
        <w:rPr>
          <w:lang w:eastAsia="ru-RU"/>
        </w:rPr>
        <w:t>кой ценой и простотой во внедрении, однако главным его минусом можно посчитать неконтролируемый, перегруженный функционалом клиент, а та</w:t>
      </w:r>
      <w:r w:rsidRPr="00176F7E">
        <w:rPr>
          <w:lang w:eastAsia="ru-RU"/>
        </w:rPr>
        <w:t>к</w:t>
      </w:r>
      <w:r w:rsidRPr="00176F7E">
        <w:rPr>
          <w:lang w:eastAsia="ru-RU"/>
        </w:rPr>
        <w:t>же невозможность скорректировать по</w:t>
      </w:r>
      <w:r w:rsidR="000F4010">
        <w:rPr>
          <w:lang w:eastAsia="ru-RU"/>
        </w:rPr>
        <w:t>д себя необходимые инструменты.</w:t>
      </w:r>
    </w:p>
    <w:p w14:paraId="56C32EB7" w14:textId="77777777" w:rsidR="00EE337B" w:rsidRPr="00D269AE" w:rsidRDefault="00EE337B" w:rsidP="00EE337B">
      <w:pPr>
        <w:pStyle w:val="2"/>
      </w:pPr>
      <w:bookmarkStart w:id="57" w:name="_Toc72837507"/>
      <w:bookmarkStart w:id="58" w:name="_Toc73364173"/>
      <w:r w:rsidRPr="006533EA">
        <w:t xml:space="preserve">Омниканальный сервис рассылок </w:t>
      </w:r>
      <w:r w:rsidRPr="00D269AE">
        <w:t>“</w:t>
      </w:r>
      <w:r w:rsidRPr="006533EA">
        <w:t>SMS-Uslugi</w:t>
      </w:r>
      <w:r w:rsidRPr="00D269AE">
        <w:t>”</w:t>
      </w:r>
      <w:bookmarkEnd w:id="57"/>
      <w:bookmarkEnd w:id="58"/>
    </w:p>
    <w:p w14:paraId="7CF4CBBA" w14:textId="77777777" w:rsidR="00EE337B" w:rsidRDefault="00EE337B" w:rsidP="00EE337B">
      <w:r>
        <w:t xml:space="preserve">SMS-Uslugi — онлайн-сервис, </w:t>
      </w:r>
      <w:proofErr w:type="gramStart"/>
      <w:r>
        <w:t>который</w:t>
      </w:r>
      <w:proofErr w:type="gramEnd"/>
      <w:r>
        <w:t xml:space="preserve"> позволяет настроить персонал</w:t>
      </w:r>
      <w:r>
        <w:t>ь</w:t>
      </w:r>
      <w:r>
        <w:t>ную массовую рассылку в различных каналах — SMS, Viber, Вконтакте, О</w:t>
      </w:r>
      <w:r>
        <w:t>д</w:t>
      </w:r>
      <w:r>
        <w:t>ноклассниках и Голосовые рассылки.</w:t>
      </w:r>
    </w:p>
    <w:p w14:paraId="56388CDD" w14:textId="77777777" w:rsidR="00EE337B" w:rsidRDefault="00EE337B" w:rsidP="00EE337B">
      <w:r>
        <w:t>Регистрация в самом сервисе бесплатна, оплата осуществляется только за каждое отдельное сообщение или звонок (в среднем 3 рубля за каждое о</w:t>
      </w:r>
      <w:r>
        <w:t>т</w:t>
      </w:r>
      <w:r>
        <w:t>правленное сообщение каждому адресату).</w:t>
      </w:r>
    </w:p>
    <w:p w14:paraId="5280E282" w14:textId="77777777" w:rsidR="00EE337B" w:rsidRDefault="00EE337B" w:rsidP="00EE337B">
      <w:r>
        <w:t>Не смотря на сравнительную дешевизну использования, сервис не подх</w:t>
      </w:r>
      <w:r>
        <w:t>о</w:t>
      </w:r>
      <w:r>
        <w:t>дит для использования в нашем примере, так как отправляемые сообщения никак не шифруются, кроме внутреннего шифрования отдельно каждого се</w:t>
      </w:r>
      <w:r>
        <w:t>р</w:t>
      </w:r>
      <w:r>
        <w:t>виса, о благонадежности которого мы можем только мечтать. Ни о какой конфиденциальности в данном варианте речи идти не может.</w:t>
      </w:r>
    </w:p>
    <w:p w14:paraId="357E8878" w14:textId="77777777" w:rsidR="00EE337B" w:rsidRPr="003876DD" w:rsidRDefault="00EE337B" w:rsidP="00EE337B">
      <w:pPr>
        <w:pStyle w:val="a8"/>
        <w:ind w:firstLine="0"/>
        <w:rPr>
          <w:b/>
          <w:lang w:eastAsia="ru-RU"/>
        </w:rPr>
      </w:pPr>
      <w:r w:rsidRPr="003876DD">
        <w:rPr>
          <w:b/>
          <w:lang w:eastAsia="ru-RU"/>
        </w:rPr>
        <w:t>Плюсы:</w:t>
      </w:r>
    </w:p>
    <w:p w14:paraId="52462501" w14:textId="77777777" w:rsidR="00EE337B" w:rsidRPr="003876DD" w:rsidRDefault="00EE337B" w:rsidP="00D02AE8">
      <w:pPr>
        <w:pStyle w:val="a8"/>
        <w:widowControl w:val="0"/>
        <w:numPr>
          <w:ilvl w:val="0"/>
          <w:numId w:val="12"/>
        </w:numPr>
      </w:pPr>
      <w:r>
        <w:lastRenderedPageBreak/>
        <w:t>имеет удобные механизмы взаимодействия и управления возможн</w:t>
      </w:r>
      <w:r>
        <w:t>о</w:t>
      </w:r>
      <w:r>
        <w:t>стями сервиса</w:t>
      </w:r>
      <w:r w:rsidRPr="003876DD">
        <w:t>;</w:t>
      </w:r>
    </w:p>
    <w:p w14:paraId="5D7BE3AB" w14:textId="73DC1F30" w:rsidR="00EE337B" w:rsidRDefault="00EE337B" w:rsidP="000F4010">
      <w:pPr>
        <w:pStyle w:val="a8"/>
        <w:widowControl w:val="0"/>
        <w:numPr>
          <w:ilvl w:val="0"/>
          <w:numId w:val="12"/>
        </w:numPr>
      </w:pPr>
      <w:r>
        <w:rPr>
          <w:lang w:eastAsia="ru-RU"/>
        </w:rPr>
        <w:t>соответствует федеральным законам</w:t>
      </w:r>
      <w:r w:rsidRPr="003876DD">
        <w:rPr>
          <w:lang w:eastAsia="ru-RU"/>
        </w:rPr>
        <w:t> № 152-ФЗ</w:t>
      </w:r>
      <w:r>
        <w:t xml:space="preserve"> и № 242-ФЗ.</w:t>
      </w:r>
    </w:p>
    <w:p w14:paraId="74DA04AA" w14:textId="77777777" w:rsidR="00EE337B" w:rsidRPr="003876DD" w:rsidRDefault="00EE337B" w:rsidP="00EE337B">
      <w:pPr>
        <w:pStyle w:val="a8"/>
        <w:ind w:firstLine="0"/>
        <w:rPr>
          <w:b/>
          <w:lang w:eastAsia="ru-RU"/>
        </w:rPr>
      </w:pPr>
      <w:r w:rsidRPr="003876DD">
        <w:rPr>
          <w:b/>
          <w:lang w:eastAsia="ru-RU"/>
        </w:rPr>
        <w:t>Минусы:</w:t>
      </w:r>
    </w:p>
    <w:p w14:paraId="6AF1DD06" w14:textId="77777777" w:rsidR="00EE337B" w:rsidRDefault="00EE337B" w:rsidP="00D02AE8">
      <w:pPr>
        <w:pStyle w:val="a8"/>
        <w:widowControl w:val="0"/>
        <w:numPr>
          <w:ilvl w:val="0"/>
          <w:numId w:val="12"/>
        </w:numPr>
        <w:rPr>
          <w:lang w:eastAsia="ru-RU"/>
        </w:rPr>
      </w:pPr>
      <w:r>
        <w:rPr>
          <w:lang w:eastAsia="ru-RU"/>
        </w:rPr>
        <w:t>н</w:t>
      </w:r>
      <w:r w:rsidRPr="003876DD">
        <w:rPr>
          <w:lang w:eastAsia="ru-RU"/>
        </w:rPr>
        <w:t xml:space="preserve">е </w:t>
      </w:r>
      <w:r>
        <w:rPr>
          <w:lang w:eastAsia="ru-RU"/>
        </w:rPr>
        <w:t>в</w:t>
      </w:r>
      <w:r w:rsidRPr="003876DD">
        <w:rPr>
          <w:lang w:eastAsia="ru-RU"/>
        </w:rPr>
        <w:t>ходит в Единый реестр российских программ;</w:t>
      </w:r>
    </w:p>
    <w:p w14:paraId="5BB92557" w14:textId="77777777" w:rsidR="00EE337B" w:rsidRPr="003876DD" w:rsidRDefault="00EE337B" w:rsidP="00D02AE8">
      <w:pPr>
        <w:pStyle w:val="a8"/>
        <w:widowControl w:val="0"/>
        <w:numPr>
          <w:ilvl w:val="0"/>
          <w:numId w:val="12"/>
        </w:numPr>
        <w:rPr>
          <w:lang w:eastAsia="ru-RU"/>
        </w:rPr>
      </w:pPr>
      <w:r>
        <w:rPr>
          <w:lang w:eastAsia="ru-RU"/>
        </w:rPr>
        <w:t>использует только сторонние сервисы для передачи сообщений, не д</w:t>
      </w:r>
      <w:r>
        <w:rPr>
          <w:lang w:eastAsia="ru-RU"/>
        </w:rPr>
        <w:t>а</w:t>
      </w:r>
      <w:r>
        <w:rPr>
          <w:lang w:eastAsia="ru-RU"/>
        </w:rPr>
        <w:t>вая получить гарантию полной конфиденциальности передаваемых с</w:t>
      </w:r>
      <w:r>
        <w:rPr>
          <w:lang w:eastAsia="ru-RU"/>
        </w:rPr>
        <w:t>о</w:t>
      </w:r>
      <w:r>
        <w:rPr>
          <w:lang w:eastAsia="ru-RU"/>
        </w:rPr>
        <w:t>общений.</w:t>
      </w:r>
    </w:p>
    <w:p w14:paraId="1D7B8D58" w14:textId="7755741C" w:rsidR="00EE337B" w:rsidRDefault="00EE337B" w:rsidP="005C49E8">
      <w:r>
        <w:t>Как бы не был хорош сервис в сфере цифрового общения и коммуник</w:t>
      </w:r>
      <w:r>
        <w:t>а</w:t>
      </w:r>
      <w:r>
        <w:t>ций, под наши изначальные цели он подходит меньше всего из всего списка перечисленных аналогов ввиду отсутствия главного фактора выбора – ко</w:t>
      </w:r>
      <w:r>
        <w:t>н</w:t>
      </w:r>
      <w:r>
        <w:t>тролируемого нами шифрования.</w:t>
      </w:r>
    </w:p>
    <w:p w14:paraId="27EA273C" w14:textId="77777777" w:rsidR="00EE337B" w:rsidRDefault="00EE337B" w:rsidP="005C49E8">
      <w:pPr>
        <w:pStyle w:val="2"/>
      </w:pPr>
      <w:bookmarkStart w:id="59" w:name="_Toc72837508"/>
      <w:bookmarkStart w:id="60" w:name="_Toc73364174"/>
      <w:r>
        <w:t>Результаты анализа</w:t>
      </w:r>
      <w:bookmarkEnd w:id="59"/>
      <w:bookmarkEnd w:id="60"/>
    </w:p>
    <w:p w14:paraId="3AA4EB2A" w14:textId="46C3B03F" w:rsidR="00452670" w:rsidRDefault="00EE337B" w:rsidP="00452670">
      <w:r>
        <w:t>В ходе анализа существующих для решения поставленной задачи средств была выявлена необходимость в разработке продукта</w:t>
      </w:r>
      <w:r w:rsidRPr="000B5AAE">
        <w:t>,</w:t>
      </w:r>
      <w:r>
        <w:t xml:space="preserve"> так как ни одно из ра</w:t>
      </w:r>
      <w:r>
        <w:t>с</w:t>
      </w:r>
      <w:r>
        <w:t>смотренных средств не отвечает в полн</w:t>
      </w:r>
      <w:r w:rsidR="00452670">
        <w:t>ой мере заявленным требованиям.</w:t>
      </w:r>
    </w:p>
    <w:p w14:paraId="7E81636F" w14:textId="7CB8D187" w:rsidR="000F4010" w:rsidRDefault="000F4010" w:rsidP="00452670">
      <w:r>
        <w:t xml:space="preserve">Таблица </w:t>
      </w:r>
      <w:fldSimple w:instr=" STYLEREF 1 \s ">
        <w:r w:rsidR="005266A3">
          <w:rPr>
            <w:noProof/>
          </w:rPr>
          <w:t>3</w:t>
        </w:r>
      </w:fldSimple>
      <w:r>
        <w:t>.</w:t>
      </w:r>
      <w:fldSimple w:instr=" SEQ Таблица \* ARABIC \s 1 ">
        <w:r w:rsidR="005266A3">
          <w:rPr>
            <w:noProof/>
          </w:rPr>
          <w:t>1</w:t>
        </w:r>
      </w:fldSimple>
      <w:r>
        <w:t xml:space="preserve"> – Сравнение аналогов</w:t>
      </w:r>
    </w:p>
    <w:tbl>
      <w:tblPr>
        <w:tblW w:w="10348" w:type="dxa"/>
        <w:tblInd w:w="-601" w:type="dxa"/>
        <w:tblLayout w:type="fixed"/>
        <w:tblLook w:val="04A0" w:firstRow="1" w:lastRow="0" w:firstColumn="1" w:lastColumn="0" w:noHBand="0" w:noVBand="1"/>
      </w:tblPr>
      <w:tblGrid>
        <w:gridCol w:w="1936"/>
        <w:gridCol w:w="1540"/>
        <w:gridCol w:w="1473"/>
        <w:gridCol w:w="1572"/>
        <w:gridCol w:w="1134"/>
        <w:gridCol w:w="1559"/>
        <w:gridCol w:w="1134"/>
      </w:tblGrid>
      <w:tr w:rsidR="00452670" w:rsidRPr="00452670" w14:paraId="5C1C61BA" w14:textId="77777777" w:rsidTr="005266A3">
        <w:trPr>
          <w:trHeight w:val="630"/>
        </w:trPr>
        <w:tc>
          <w:tcPr>
            <w:tcW w:w="19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F7523B"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Название </w:t>
            </w:r>
          </w:p>
          <w:p w14:paraId="054E062E" w14:textId="441A8F21"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аналога</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1D4FC0D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АПКШ “Континент”</w:t>
            </w:r>
          </w:p>
        </w:tc>
        <w:tc>
          <w:tcPr>
            <w:tcW w:w="1473" w:type="dxa"/>
            <w:tcBorders>
              <w:top w:val="single" w:sz="4" w:space="0" w:color="auto"/>
              <w:left w:val="nil"/>
              <w:bottom w:val="single" w:sz="4" w:space="0" w:color="auto"/>
              <w:right w:val="single" w:sz="4" w:space="0" w:color="auto"/>
            </w:tcBorders>
            <w:shd w:val="clear" w:color="000000" w:fill="FFFFFF"/>
            <w:vAlign w:val="center"/>
            <w:hideMark/>
          </w:tcPr>
          <w:p w14:paraId="17A6DA4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ПК “Signatura. СпецСвязь”</w:t>
            </w:r>
          </w:p>
        </w:tc>
        <w:tc>
          <w:tcPr>
            <w:tcW w:w="1572" w:type="dxa"/>
            <w:tcBorders>
              <w:top w:val="single" w:sz="4" w:space="0" w:color="auto"/>
              <w:left w:val="nil"/>
              <w:bottom w:val="single" w:sz="4" w:space="0" w:color="auto"/>
              <w:right w:val="single" w:sz="4" w:space="0" w:color="auto"/>
            </w:tcBorders>
            <w:shd w:val="clear" w:color="000000" w:fill="FFFFFF"/>
            <w:vAlign w:val="center"/>
            <w:hideMark/>
          </w:tcPr>
          <w:p w14:paraId="77113A52"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Сеть ТЕЛ</w:t>
            </w:r>
            <w:r w:rsidRPr="00452670">
              <w:rPr>
                <w:rFonts w:eastAsia="Times New Roman" w:cs="Times New Roman"/>
                <w:color w:val="000000"/>
                <w:sz w:val="24"/>
                <w:szCs w:val="24"/>
                <w:lang w:eastAsia="ru-RU"/>
              </w:rPr>
              <w:t>Е</w:t>
            </w:r>
            <w:r w:rsidRPr="00452670">
              <w:rPr>
                <w:rFonts w:eastAsia="Times New Roman" w:cs="Times New Roman"/>
                <w:color w:val="000000"/>
                <w:sz w:val="24"/>
                <w:szCs w:val="24"/>
                <w:lang w:eastAsia="ru-RU"/>
              </w:rPr>
              <w:t>ДИСКОНТ</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AF75C24"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АПК ViPNet Custom</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14:paraId="2E96B0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Мессенджер “eXpress”</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608010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ОСР “SMS-Uslugi”</w:t>
            </w:r>
          </w:p>
        </w:tc>
      </w:tr>
      <w:tr w:rsidR="00452670" w:rsidRPr="00452670" w14:paraId="78FBCB37" w14:textId="77777777" w:rsidTr="005266A3">
        <w:trPr>
          <w:trHeight w:val="63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4197CC63"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Стоимость </w:t>
            </w:r>
          </w:p>
          <w:p w14:paraId="47DE03E5" w14:textId="7788C116"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внедрения</w:t>
            </w:r>
          </w:p>
        </w:tc>
        <w:tc>
          <w:tcPr>
            <w:tcW w:w="1540" w:type="dxa"/>
            <w:tcBorders>
              <w:top w:val="nil"/>
              <w:left w:val="nil"/>
              <w:bottom w:val="single" w:sz="4" w:space="0" w:color="auto"/>
              <w:right w:val="single" w:sz="4" w:space="0" w:color="auto"/>
            </w:tcBorders>
            <w:shd w:val="clear" w:color="000000" w:fill="FFFFFF"/>
            <w:vAlign w:val="center"/>
            <w:hideMark/>
          </w:tcPr>
          <w:p w14:paraId="2B48548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10DFFEA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572" w:type="dxa"/>
            <w:tcBorders>
              <w:top w:val="nil"/>
              <w:left w:val="nil"/>
              <w:bottom w:val="single" w:sz="4" w:space="0" w:color="auto"/>
              <w:right w:val="single" w:sz="4" w:space="0" w:color="auto"/>
            </w:tcBorders>
            <w:shd w:val="clear" w:color="000000" w:fill="FFFFFF"/>
            <w:vAlign w:val="center"/>
            <w:hideMark/>
          </w:tcPr>
          <w:p w14:paraId="7C38782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134" w:type="dxa"/>
            <w:tcBorders>
              <w:top w:val="nil"/>
              <w:left w:val="nil"/>
              <w:bottom w:val="single" w:sz="4" w:space="0" w:color="auto"/>
              <w:right w:val="single" w:sz="4" w:space="0" w:color="auto"/>
            </w:tcBorders>
            <w:shd w:val="clear" w:color="000000" w:fill="FFFFFF"/>
            <w:vAlign w:val="center"/>
            <w:hideMark/>
          </w:tcPr>
          <w:p w14:paraId="1D6627D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559" w:type="dxa"/>
            <w:tcBorders>
              <w:top w:val="nil"/>
              <w:left w:val="nil"/>
              <w:bottom w:val="single" w:sz="4" w:space="0" w:color="auto"/>
              <w:right w:val="single" w:sz="4" w:space="0" w:color="auto"/>
            </w:tcBorders>
            <w:shd w:val="clear" w:color="000000" w:fill="FFFFFF"/>
            <w:vAlign w:val="center"/>
            <w:hideMark/>
          </w:tcPr>
          <w:p w14:paraId="73133B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34" w:type="dxa"/>
            <w:tcBorders>
              <w:top w:val="nil"/>
              <w:left w:val="nil"/>
              <w:bottom w:val="single" w:sz="4" w:space="0" w:color="auto"/>
              <w:right w:val="single" w:sz="4" w:space="0" w:color="auto"/>
            </w:tcBorders>
            <w:shd w:val="clear" w:color="000000" w:fill="FFFFFF"/>
            <w:vAlign w:val="center"/>
            <w:hideMark/>
          </w:tcPr>
          <w:p w14:paraId="43DC642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r w:rsidR="00452670" w:rsidRPr="00452670" w14:paraId="65F87226" w14:textId="77777777" w:rsidTr="005266A3">
        <w:trPr>
          <w:trHeight w:val="94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54646200"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Требует </w:t>
            </w:r>
          </w:p>
          <w:p w14:paraId="563E397F"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размещать </w:t>
            </w:r>
          </w:p>
          <w:p w14:paraId="6EAFF803" w14:textId="2C30B001"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оборудование</w:t>
            </w:r>
          </w:p>
        </w:tc>
        <w:tc>
          <w:tcPr>
            <w:tcW w:w="1540" w:type="dxa"/>
            <w:tcBorders>
              <w:top w:val="nil"/>
              <w:left w:val="nil"/>
              <w:bottom w:val="single" w:sz="4" w:space="0" w:color="auto"/>
              <w:right w:val="single" w:sz="4" w:space="0" w:color="auto"/>
            </w:tcBorders>
            <w:shd w:val="clear" w:color="000000" w:fill="FFFFFF"/>
            <w:vAlign w:val="center"/>
            <w:hideMark/>
          </w:tcPr>
          <w:p w14:paraId="6FCA6ED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440A3F2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572" w:type="dxa"/>
            <w:tcBorders>
              <w:top w:val="nil"/>
              <w:left w:val="nil"/>
              <w:bottom w:val="single" w:sz="4" w:space="0" w:color="auto"/>
              <w:right w:val="single" w:sz="4" w:space="0" w:color="auto"/>
            </w:tcBorders>
            <w:shd w:val="clear" w:color="000000" w:fill="FFFFFF"/>
            <w:vAlign w:val="center"/>
            <w:hideMark/>
          </w:tcPr>
          <w:p w14:paraId="5824FB4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1DC7C8C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146E3DC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w:t>
            </w:r>
            <w:r w:rsidRPr="00452670">
              <w:rPr>
                <w:rFonts w:eastAsia="Times New Roman" w:cs="Times New Roman"/>
                <w:color w:val="000000"/>
                <w:sz w:val="24"/>
                <w:szCs w:val="24"/>
                <w:lang w:eastAsia="ru-RU"/>
              </w:rPr>
              <w:t>а</w:t>
            </w:r>
            <w:r w:rsidRPr="00452670">
              <w:rPr>
                <w:rFonts w:eastAsia="Times New Roman" w:cs="Times New Roman"/>
                <w:color w:val="000000"/>
                <w:sz w:val="24"/>
                <w:szCs w:val="24"/>
                <w:lang w:eastAsia="ru-RU"/>
              </w:rPr>
              <w:t>тельно</w:t>
            </w:r>
          </w:p>
        </w:tc>
        <w:tc>
          <w:tcPr>
            <w:tcW w:w="1134" w:type="dxa"/>
            <w:tcBorders>
              <w:top w:val="nil"/>
              <w:left w:val="nil"/>
              <w:bottom w:val="single" w:sz="4" w:space="0" w:color="auto"/>
              <w:right w:val="single" w:sz="4" w:space="0" w:color="auto"/>
            </w:tcBorders>
            <w:shd w:val="clear" w:color="000000" w:fill="FFFFFF"/>
            <w:vAlign w:val="center"/>
            <w:hideMark/>
          </w:tcPr>
          <w:p w14:paraId="6445D49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82A76F4" w14:textId="77777777" w:rsidTr="005266A3">
        <w:trPr>
          <w:trHeight w:val="69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62DCDB4C"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Требует </w:t>
            </w:r>
          </w:p>
          <w:p w14:paraId="1EB22236"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команды </w:t>
            </w:r>
          </w:p>
          <w:p w14:paraId="074013D8" w14:textId="32D7240C"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сопровождения</w:t>
            </w:r>
          </w:p>
        </w:tc>
        <w:tc>
          <w:tcPr>
            <w:tcW w:w="1540" w:type="dxa"/>
            <w:tcBorders>
              <w:top w:val="nil"/>
              <w:left w:val="nil"/>
              <w:bottom w:val="single" w:sz="4" w:space="0" w:color="auto"/>
              <w:right w:val="single" w:sz="4" w:space="0" w:color="auto"/>
            </w:tcBorders>
            <w:shd w:val="clear" w:color="000000" w:fill="FFFFFF"/>
            <w:vAlign w:val="center"/>
            <w:hideMark/>
          </w:tcPr>
          <w:p w14:paraId="4045F87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575AEE5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72" w:type="dxa"/>
            <w:tcBorders>
              <w:top w:val="nil"/>
              <w:left w:val="nil"/>
              <w:bottom w:val="single" w:sz="4" w:space="0" w:color="auto"/>
              <w:right w:val="single" w:sz="4" w:space="0" w:color="auto"/>
            </w:tcBorders>
            <w:shd w:val="clear" w:color="000000" w:fill="FFFFFF"/>
            <w:vAlign w:val="center"/>
            <w:hideMark/>
          </w:tcPr>
          <w:p w14:paraId="567731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w:t>
            </w:r>
            <w:r w:rsidRPr="00452670">
              <w:rPr>
                <w:rFonts w:eastAsia="Times New Roman" w:cs="Times New Roman"/>
                <w:color w:val="000000"/>
                <w:sz w:val="24"/>
                <w:szCs w:val="24"/>
                <w:lang w:eastAsia="ru-RU"/>
              </w:rPr>
              <w:t>а</w:t>
            </w:r>
            <w:r w:rsidRPr="00452670">
              <w:rPr>
                <w:rFonts w:eastAsia="Times New Roman" w:cs="Times New Roman"/>
                <w:color w:val="000000"/>
                <w:sz w:val="24"/>
                <w:szCs w:val="24"/>
                <w:lang w:eastAsia="ru-RU"/>
              </w:rPr>
              <w:t>тельно</w:t>
            </w:r>
          </w:p>
        </w:tc>
        <w:tc>
          <w:tcPr>
            <w:tcW w:w="1134" w:type="dxa"/>
            <w:tcBorders>
              <w:top w:val="nil"/>
              <w:left w:val="nil"/>
              <w:bottom w:val="single" w:sz="4" w:space="0" w:color="auto"/>
              <w:right w:val="single" w:sz="4" w:space="0" w:color="auto"/>
            </w:tcBorders>
            <w:shd w:val="clear" w:color="000000" w:fill="FFFFFF"/>
            <w:vAlign w:val="center"/>
            <w:hideMark/>
          </w:tcPr>
          <w:p w14:paraId="35B4471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6018DE0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34" w:type="dxa"/>
            <w:tcBorders>
              <w:top w:val="nil"/>
              <w:left w:val="nil"/>
              <w:bottom w:val="single" w:sz="4" w:space="0" w:color="auto"/>
              <w:right w:val="single" w:sz="4" w:space="0" w:color="auto"/>
            </w:tcBorders>
            <w:shd w:val="clear" w:color="000000" w:fill="FFFFFF"/>
            <w:vAlign w:val="center"/>
            <w:hideMark/>
          </w:tcPr>
          <w:p w14:paraId="350B939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0E90E285" w14:textId="77777777" w:rsidTr="005266A3">
        <w:trPr>
          <w:trHeight w:val="112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302239B8" w14:textId="358E5260"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Возможность контролир</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вать функци</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нал</w:t>
            </w:r>
          </w:p>
        </w:tc>
        <w:tc>
          <w:tcPr>
            <w:tcW w:w="1540" w:type="dxa"/>
            <w:tcBorders>
              <w:top w:val="nil"/>
              <w:left w:val="nil"/>
              <w:bottom w:val="single" w:sz="4" w:space="0" w:color="auto"/>
              <w:right w:val="single" w:sz="4" w:space="0" w:color="auto"/>
            </w:tcBorders>
            <w:shd w:val="clear" w:color="000000" w:fill="FFFFFF"/>
            <w:vAlign w:val="center"/>
            <w:hideMark/>
          </w:tcPr>
          <w:p w14:paraId="2C0D21D6"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0ED7C7F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572" w:type="dxa"/>
            <w:tcBorders>
              <w:top w:val="nil"/>
              <w:left w:val="nil"/>
              <w:bottom w:val="single" w:sz="4" w:space="0" w:color="auto"/>
              <w:right w:val="single" w:sz="4" w:space="0" w:color="auto"/>
            </w:tcBorders>
            <w:shd w:val="clear" w:color="000000" w:fill="FFFFFF"/>
            <w:vAlign w:val="center"/>
            <w:hideMark/>
          </w:tcPr>
          <w:p w14:paraId="0720061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72953C6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623BE64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34" w:type="dxa"/>
            <w:tcBorders>
              <w:top w:val="nil"/>
              <w:left w:val="nil"/>
              <w:bottom w:val="single" w:sz="4" w:space="0" w:color="auto"/>
              <w:right w:val="single" w:sz="4" w:space="0" w:color="auto"/>
            </w:tcBorders>
            <w:shd w:val="clear" w:color="000000" w:fill="FFFFFF"/>
            <w:vAlign w:val="center"/>
            <w:hideMark/>
          </w:tcPr>
          <w:p w14:paraId="2EFF2DE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66B47C84" w14:textId="77777777" w:rsidTr="005266A3">
        <w:trPr>
          <w:trHeight w:val="141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674EB57F" w14:textId="4AE19BCD"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lastRenderedPageBreak/>
              <w:t>Используется контролиру</w:t>
            </w:r>
            <w:r w:rsidRPr="00452670">
              <w:rPr>
                <w:rFonts w:eastAsia="Times New Roman" w:cs="Times New Roman"/>
                <w:b/>
                <w:bCs/>
                <w:color w:val="000000"/>
                <w:sz w:val="24"/>
                <w:szCs w:val="24"/>
                <w:lang w:eastAsia="ru-RU"/>
              </w:rPr>
              <w:t>е</w:t>
            </w:r>
            <w:r w:rsidRPr="00452670">
              <w:rPr>
                <w:rFonts w:eastAsia="Times New Roman" w:cs="Times New Roman"/>
                <w:b/>
                <w:bCs/>
                <w:color w:val="000000"/>
                <w:sz w:val="24"/>
                <w:szCs w:val="24"/>
                <w:lang w:eastAsia="ru-RU"/>
              </w:rPr>
              <w:t>мое предпри</w:t>
            </w:r>
            <w:r w:rsidRPr="00452670">
              <w:rPr>
                <w:rFonts w:eastAsia="Times New Roman" w:cs="Times New Roman"/>
                <w:b/>
                <w:bCs/>
                <w:color w:val="000000"/>
                <w:sz w:val="24"/>
                <w:szCs w:val="24"/>
                <w:lang w:eastAsia="ru-RU"/>
              </w:rPr>
              <w:t>я</w:t>
            </w:r>
            <w:r w:rsidRPr="00452670">
              <w:rPr>
                <w:rFonts w:eastAsia="Times New Roman" w:cs="Times New Roman"/>
                <w:b/>
                <w:bCs/>
                <w:color w:val="000000"/>
                <w:sz w:val="24"/>
                <w:szCs w:val="24"/>
                <w:lang w:eastAsia="ru-RU"/>
              </w:rPr>
              <w:t>тием шифр</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вание</w:t>
            </w:r>
          </w:p>
        </w:tc>
        <w:tc>
          <w:tcPr>
            <w:tcW w:w="1540" w:type="dxa"/>
            <w:tcBorders>
              <w:top w:val="nil"/>
              <w:left w:val="nil"/>
              <w:bottom w:val="single" w:sz="4" w:space="0" w:color="auto"/>
              <w:right w:val="single" w:sz="4" w:space="0" w:color="auto"/>
            </w:tcBorders>
            <w:shd w:val="clear" w:color="000000" w:fill="FFFFFF"/>
            <w:vAlign w:val="center"/>
            <w:hideMark/>
          </w:tcPr>
          <w:p w14:paraId="5195B74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77A51F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72" w:type="dxa"/>
            <w:tcBorders>
              <w:top w:val="nil"/>
              <w:left w:val="nil"/>
              <w:bottom w:val="single" w:sz="4" w:space="0" w:color="auto"/>
              <w:right w:val="single" w:sz="4" w:space="0" w:color="auto"/>
            </w:tcBorders>
            <w:shd w:val="clear" w:color="000000" w:fill="FFFFFF"/>
            <w:vAlign w:val="center"/>
            <w:hideMark/>
          </w:tcPr>
          <w:p w14:paraId="14B42D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5F43A16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4094EFC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2CC0421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51DE54C" w14:textId="77777777" w:rsidTr="005266A3">
        <w:trPr>
          <w:trHeight w:val="73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028E9D35"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Сложность </w:t>
            </w:r>
          </w:p>
          <w:p w14:paraId="3519C013" w14:textId="34319A40"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внедрения</w:t>
            </w:r>
          </w:p>
        </w:tc>
        <w:tc>
          <w:tcPr>
            <w:tcW w:w="1540" w:type="dxa"/>
            <w:tcBorders>
              <w:top w:val="nil"/>
              <w:left w:val="nil"/>
              <w:bottom w:val="single" w:sz="4" w:space="0" w:color="auto"/>
              <w:right w:val="single" w:sz="4" w:space="0" w:color="auto"/>
            </w:tcBorders>
            <w:shd w:val="clear" w:color="000000" w:fill="FFFFFF"/>
            <w:vAlign w:val="center"/>
            <w:hideMark/>
          </w:tcPr>
          <w:p w14:paraId="37EA76D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38DECD9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572" w:type="dxa"/>
            <w:tcBorders>
              <w:top w:val="nil"/>
              <w:left w:val="nil"/>
              <w:bottom w:val="single" w:sz="4" w:space="0" w:color="auto"/>
              <w:right w:val="single" w:sz="4" w:space="0" w:color="auto"/>
            </w:tcBorders>
            <w:shd w:val="clear" w:color="000000" w:fill="FFFFFF"/>
            <w:vAlign w:val="center"/>
            <w:hideMark/>
          </w:tcPr>
          <w:p w14:paraId="5681AA0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134" w:type="dxa"/>
            <w:tcBorders>
              <w:top w:val="nil"/>
              <w:left w:val="nil"/>
              <w:bottom w:val="single" w:sz="4" w:space="0" w:color="auto"/>
              <w:right w:val="single" w:sz="4" w:space="0" w:color="auto"/>
            </w:tcBorders>
            <w:shd w:val="clear" w:color="000000" w:fill="FFFFFF"/>
            <w:vAlign w:val="center"/>
            <w:hideMark/>
          </w:tcPr>
          <w:p w14:paraId="4765247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559" w:type="dxa"/>
            <w:tcBorders>
              <w:top w:val="nil"/>
              <w:left w:val="nil"/>
              <w:bottom w:val="single" w:sz="4" w:space="0" w:color="auto"/>
              <w:right w:val="single" w:sz="4" w:space="0" w:color="auto"/>
            </w:tcBorders>
            <w:shd w:val="clear" w:color="000000" w:fill="FFFFFF"/>
            <w:vAlign w:val="center"/>
            <w:hideMark/>
          </w:tcPr>
          <w:p w14:paraId="0E34B31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34" w:type="dxa"/>
            <w:tcBorders>
              <w:top w:val="nil"/>
              <w:left w:val="nil"/>
              <w:bottom w:val="single" w:sz="4" w:space="0" w:color="auto"/>
              <w:right w:val="single" w:sz="4" w:space="0" w:color="auto"/>
            </w:tcBorders>
            <w:shd w:val="clear" w:color="000000" w:fill="FFFFFF"/>
            <w:vAlign w:val="center"/>
            <w:hideMark/>
          </w:tcPr>
          <w:p w14:paraId="16C816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bl>
    <w:p w14:paraId="44B24677" w14:textId="77777777" w:rsidR="00CF6B9E" w:rsidRDefault="00CF6B9E" w:rsidP="00CF6B9E">
      <w:pPr>
        <w:rPr>
          <w:lang w:bidi="ru-RU"/>
        </w:rPr>
      </w:pPr>
      <w:bookmarkStart w:id="61" w:name="_Toc43251213"/>
      <w:bookmarkStart w:id="62" w:name="_Toc73007708"/>
      <w:bookmarkStart w:id="63" w:name="_Toc73021399"/>
    </w:p>
    <w:p w14:paraId="7054C23B" w14:textId="7EAC3469" w:rsidR="00CF6B9E" w:rsidRDefault="00CF6B9E" w:rsidP="00CF6B9E">
      <w:pPr>
        <w:rPr>
          <w:lang w:bidi="ru-RU"/>
        </w:rPr>
      </w:pPr>
      <w:r>
        <w:rPr>
          <w:lang w:bidi="ru-RU"/>
        </w:rPr>
        <w:t>1ё23</w:t>
      </w:r>
    </w:p>
    <w:p w14:paraId="4C4DAE71" w14:textId="540ED7B6" w:rsidR="006C77C8" w:rsidRDefault="000D73A9" w:rsidP="00FA1A46">
      <w:pPr>
        <w:pStyle w:val="1"/>
        <w:rPr>
          <w:lang w:bidi="ru-RU"/>
        </w:rPr>
      </w:pPr>
      <w:bookmarkStart w:id="64" w:name="_Toc73364175"/>
      <w:r>
        <w:rPr>
          <w:lang w:bidi="ru-RU"/>
        </w:rPr>
        <w:lastRenderedPageBreak/>
        <w:t>Проектирование</w:t>
      </w:r>
      <w:r w:rsidR="006C77C8">
        <w:rPr>
          <w:lang w:bidi="ru-RU"/>
        </w:rPr>
        <w:t xml:space="preserve"> программного </w:t>
      </w:r>
      <w:r w:rsidR="00797B8F">
        <w:rPr>
          <w:lang w:bidi="ru-RU"/>
        </w:rPr>
        <w:t>модуля</w:t>
      </w:r>
      <w:r>
        <w:rPr>
          <w:lang w:bidi="ru-RU"/>
        </w:rPr>
        <w:t xml:space="preserve"> для защиты информации </w:t>
      </w:r>
      <w:proofErr w:type="gramStart"/>
      <w:r>
        <w:rPr>
          <w:lang w:bidi="ru-RU"/>
        </w:rPr>
        <w:t>при</w:t>
      </w:r>
      <w:proofErr w:type="gramEnd"/>
      <w:r>
        <w:rPr>
          <w:lang w:bidi="ru-RU"/>
        </w:rPr>
        <w:t xml:space="preserve"> ее передачи</w:t>
      </w:r>
      <w:bookmarkEnd w:id="64"/>
    </w:p>
    <w:p w14:paraId="587642D3" w14:textId="68B23B2B" w:rsidR="000D73A9" w:rsidRDefault="000D73A9" w:rsidP="000D73A9">
      <w:pPr>
        <w:pStyle w:val="2"/>
        <w:rPr>
          <w:lang w:bidi="ru-RU"/>
        </w:rPr>
      </w:pPr>
      <w:bookmarkStart w:id="65" w:name="_Toc73364176"/>
      <w:r>
        <w:rPr>
          <w:lang w:bidi="ru-RU"/>
        </w:rPr>
        <w:t>Диаграмма вариантов использования</w:t>
      </w:r>
      <w:bookmarkEnd w:id="65"/>
    </w:p>
    <w:p w14:paraId="00BB5BF6" w14:textId="045F9972" w:rsidR="005E13C4" w:rsidRDefault="005E13C4" w:rsidP="005E13C4">
      <w:pPr>
        <w:pStyle w:val="a8"/>
        <w:ind w:left="0"/>
        <w:contextualSpacing w:val="0"/>
        <w:rPr>
          <w:rFonts w:cs="Times New Roman"/>
          <w:szCs w:val="28"/>
        </w:rPr>
      </w:pPr>
      <w:r w:rsidRPr="001C0431">
        <w:rPr>
          <w:rFonts w:cs="Times New Roman"/>
          <w:szCs w:val="28"/>
        </w:rPr>
        <w:t xml:space="preserve">Процесс проектирования </w:t>
      </w:r>
      <w:r>
        <w:rPr>
          <w:rFonts w:cs="Times New Roman"/>
          <w:szCs w:val="28"/>
        </w:rPr>
        <w:t>каж</w:t>
      </w:r>
      <w:r w:rsidR="00D54E2C">
        <w:rPr>
          <w:rFonts w:cs="Times New Roman"/>
          <w:szCs w:val="28"/>
        </w:rPr>
        <w:t>д</w:t>
      </w:r>
      <w:r>
        <w:rPr>
          <w:rFonts w:cs="Times New Roman"/>
          <w:szCs w:val="28"/>
        </w:rPr>
        <w:t>ой</w:t>
      </w:r>
      <w:r w:rsidRPr="001C0431">
        <w:rPr>
          <w:rFonts w:cs="Times New Roman"/>
          <w:szCs w:val="28"/>
        </w:rPr>
        <w:t xml:space="preserve"> системы </w:t>
      </w:r>
      <w:r>
        <w:rPr>
          <w:rFonts w:cs="Times New Roman"/>
          <w:szCs w:val="28"/>
        </w:rPr>
        <w:t>рационально</w:t>
      </w:r>
      <w:r w:rsidRPr="001C0431">
        <w:rPr>
          <w:rFonts w:cs="Times New Roman"/>
          <w:szCs w:val="28"/>
        </w:rPr>
        <w:t xml:space="preserve"> начинать с опр</w:t>
      </w:r>
      <w:r w:rsidRPr="001C0431">
        <w:rPr>
          <w:rFonts w:cs="Times New Roman"/>
          <w:szCs w:val="28"/>
        </w:rPr>
        <w:t>е</w:t>
      </w:r>
      <w:r w:rsidRPr="001C0431">
        <w:rPr>
          <w:rFonts w:cs="Times New Roman"/>
          <w:szCs w:val="28"/>
        </w:rPr>
        <w:t>деления задач, которые необходимо реализовать в процессе создания пр</w:t>
      </w:r>
      <w:r w:rsidRPr="001C0431">
        <w:rPr>
          <w:rFonts w:cs="Times New Roman"/>
          <w:szCs w:val="28"/>
        </w:rPr>
        <w:t>о</w:t>
      </w:r>
      <w:r w:rsidRPr="001C0431">
        <w:rPr>
          <w:rFonts w:cs="Times New Roman"/>
          <w:szCs w:val="28"/>
        </w:rPr>
        <w:t>граммного продукта. Для наглядного отображения задач используют ди</w:t>
      </w:r>
      <w:r w:rsidRPr="001C0431">
        <w:rPr>
          <w:rFonts w:cs="Times New Roman"/>
          <w:szCs w:val="28"/>
        </w:rPr>
        <w:t>а</w:t>
      </w:r>
      <w:r w:rsidR="00D54E2C">
        <w:rPr>
          <w:rFonts w:cs="Times New Roman"/>
          <w:szCs w:val="28"/>
        </w:rPr>
        <w:t>грамму</w:t>
      </w:r>
      <w:r w:rsidRPr="001C0431">
        <w:rPr>
          <w:rFonts w:cs="Times New Roman"/>
          <w:szCs w:val="28"/>
        </w:rPr>
        <w:t xml:space="preserve"> вар</w:t>
      </w:r>
      <w:r w:rsidRPr="001C0431">
        <w:rPr>
          <w:rFonts w:cs="Times New Roman"/>
          <w:szCs w:val="28"/>
        </w:rPr>
        <w:t>и</w:t>
      </w:r>
      <w:r w:rsidRPr="001C0431">
        <w:rPr>
          <w:rFonts w:cs="Times New Roman"/>
          <w:szCs w:val="28"/>
        </w:rPr>
        <w:t>антов использования.</w:t>
      </w:r>
    </w:p>
    <w:p w14:paraId="2EC3968E" w14:textId="654C1BEE" w:rsidR="005E13C4" w:rsidRPr="001C0431" w:rsidRDefault="005E13C4" w:rsidP="005E13C4">
      <w:pPr>
        <w:pStyle w:val="a8"/>
        <w:ind w:left="0"/>
        <w:contextualSpacing w:val="0"/>
        <w:rPr>
          <w:rFonts w:cs="Times New Roman"/>
          <w:szCs w:val="28"/>
        </w:rPr>
      </w:pPr>
      <w:r w:rsidRPr="002B7973">
        <w:rPr>
          <w:rFonts w:cs="Times New Roman"/>
          <w:szCs w:val="28"/>
        </w:rPr>
        <w:t xml:space="preserve">Суть данной диаграммы </w:t>
      </w:r>
      <w:r w:rsidR="00D54E2C">
        <w:rPr>
          <w:rFonts w:cs="Times New Roman"/>
          <w:szCs w:val="28"/>
        </w:rPr>
        <w:t>заключается в том, что</w:t>
      </w:r>
      <w:r w:rsidRPr="002B7973">
        <w:rPr>
          <w:rFonts w:cs="Times New Roman"/>
          <w:szCs w:val="28"/>
        </w:rPr>
        <w:t xml:space="preserve"> проектируемая система представляется в виде актеров, взаимодействующих с системой с </w:t>
      </w:r>
      <w:proofErr w:type="gramStart"/>
      <w:r w:rsidRPr="002B7973">
        <w:rPr>
          <w:rFonts w:cs="Times New Roman"/>
          <w:szCs w:val="28"/>
        </w:rPr>
        <w:t>помощью</w:t>
      </w:r>
      <w:proofErr w:type="gramEnd"/>
      <w:r w:rsidRPr="002B7973">
        <w:rPr>
          <w:rFonts w:cs="Times New Roman"/>
          <w:szCs w:val="28"/>
        </w:rPr>
        <w:t xml:space="preserve"> так называемых вариантов использования. При этом актером называется л</w:t>
      </w:r>
      <w:r w:rsidRPr="002B7973">
        <w:rPr>
          <w:rFonts w:cs="Times New Roman"/>
          <w:szCs w:val="28"/>
        </w:rPr>
        <w:t>ю</w:t>
      </w:r>
      <w:r w:rsidRPr="002B7973">
        <w:rPr>
          <w:rFonts w:cs="Times New Roman"/>
          <w:szCs w:val="28"/>
        </w:rPr>
        <w:t>бой объект, субъект или система, взаимодействующая с моделируемой с</w:t>
      </w:r>
      <w:r w:rsidRPr="002B7973">
        <w:rPr>
          <w:rFonts w:cs="Times New Roman"/>
          <w:szCs w:val="28"/>
        </w:rPr>
        <w:t>и</w:t>
      </w:r>
      <w:r w:rsidRPr="002B7973">
        <w:rPr>
          <w:rFonts w:cs="Times New Roman"/>
          <w:szCs w:val="28"/>
        </w:rPr>
        <w:t>стемой извне. В свою очередь вариант использования – это спецификация сервисов (функций), которые система предоставляет актеру. При этом в м</w:t>
      </w:r>
      <w:r w:rsidRPr="002B7973">
        <w:rPr>
          <w:rFonts w:cs="Times New Roman"/>
          <w:szCs w:val="28"/>
        </w:rPr>
        <w:t>о</w:t>
      </w:r>
      <w:r w:rsidRPr="002B7973">
        <w:rPr>
          <w:rFonts w:cs="Times New Roman"/>
          <w:szCs w:val="28"/>
        </w:rPr>
        <w:t>дели никак не отражается то, каким образом будет реализован этот набор действий.</w:t>
      </w:r>
    </w:p>
    <w:p w14:paraId="5CAA7DD3" w14:textId="07658C85" w:rsidR="005E13C4" w:rsidRDefault="00D54E2C" w:rsidP="00D54E2C">
      <w:pPr>
        <w:pStyle w:val="a8"/>
        <w:ind w:left="0"/>
        <w:contextualSpacing w:val="0"/>
        <w:rPr>
          <w:rFonts w:cs="Times New Roman"/>
          <w:szCs w:val="28"/>
        </w:rPr>
      </w:pPr>
      <w:r>
        <w:rPr>
          <w:rFonts w:cs="Times New Roman"/>
          <w:szCs w:val="28"/>
        </w:rPr>
        <w:t>Необходимый ф</w:t>
      </w:r>
      <w:r w:rsidR="005E13C4" w:rsidRPr="001C0431">
        <w:rPr>
          <w:rFonts w:cs="Times New Roman"/>
          <w:szCs w:val="28"/>
        </w:rPr>
        <w:t xml:space="preserve">ункционал </w:t>
      </w:r>
      <w:r w:rsidRPr="00D54E2C">
        <w:rPr>
          <w:rFonts w:cs="Times New Roman"/>
          <w:szCs w:val="28"/>
        </w:rPr>
        <w:t>программного модуля для защиты информ</w:t>
      </w:r>
      <w:r w:rsidRPr="00D54E2C">
        <w:rPr>
          <w:rFonts w:cs="Times New Roman"/>
          <w:szCs w:val="28"/>
        </w:rPr>
        <w:t>а</w:t>
      </w:r>
      <w:r w:rsidRPr="00D54E2C">
        <w:rPr>
          <w:rFonts w:cs="Times New Roman"/>
          <w:szCs w:val="28"/>
        </w:rPr>
        <w:t>ции</w:t>
      </w:r>
      <w:r>
        <w:rPr>
          <w:rFonts w:cs="Times New Roman"/>
          <w:szCs w:val="28"/>
        </w:rPr>
        <w:t xml:space="preserve"> при ее передачи</w:t>
      </w:r>
      <w:r w:rsidR="005E13C4" w:rsidRPr="001C0431">
        <w:rPr>
          <w:rFonts w:cs="Times New Roman"/>
          <w:szCs w:val="28"/>
        </w:rPr>
        <w:t xml:space="preserve"> был </w:t>
      </w:r>
      <w:r>
        <w:rPr>
          <w:rFonts w:cs="Times New Roman"/>
          <w:szCs w:val="28"/>
        </w:rPr>
        <w:t>детально</w:t>
      </w:r>
      <w:r w:rsidR="005E13C4" w:rsidRPr="001C0431">
        <w:rPr>
          <w:rFonts w:cs="Times New Roman"/>
          <w:szCs w:val="28"/>
        </w:rPr>
        <w:t xml:space="preserve"> описан в </w:t>
      </w:r>
      <w:r>
        <w:rPr>
          <w:rFonts w:cs="Times New Roman"/>
          <w:szCs w:val="28"/>
        </w:rPr>
        <w:t>предыдущем</w:t>
      </w:r>
      <w:r w:rsidR="005E13C4" w:rsidRPr="001C0431">
        <w:rPr>
          <w:rFonts w:cs="Times New Roman"/>
          <w:szCs w:val="28"/>
        </w:rPr>
        <w:t xml:space="preserve"> разделе. </w:t>
      </w:r>
      <w:r>
        <w:rPr>
          <w:rFonts w:cs="Times New Roman"/>
          <w:szCs w:val="28"/>
        </w:rPr>
        <w:t>На основ</w:t>
      </w:r>
      <w:r>
        <w:rPr>
          <w:rFonts w:cs="Times New Roman"/>
          <w:szCs w:val="28"/>
        </w:rPr>
        <w:t>а</w:t>
      </w:r>
      <w:r>
        <w:rPr>
          <w:rFonts w:cs="Times New Roman"/>
          <w:szCs w:val="28"/>
        </w:rPr>
        <w:t xml:space="preserve">нии этого </w:t>
      </w:r>
      <w:r w:rsidR="005E13C4" w:rsidRPr="001C0431">
        <w:rPr>
          <w:rFonts w:cs="Times New Roman"/>
          <w:szCs w:val="28"/>
        </w:rPr>
        <w:t>описания</w:t>
      </w:r>
      <w:r>
        <w:rPr>
          <w:rFonts w:cs="Times New Roman"/>
          <w:szCs w:val="28"/>
        </w:rPr>
        <w:t>,</w:t>
      </w:r>
      <w:r w:rsidR="005E13C4" w:rsidRPr="001C0431">
        <w:rPr>
          <w:rFonts w:cs="Times New Roman"/>
          <w:szCs w:val="28"/>
        </w:rPr>
        <w:t xml:space="preserve"> можно выделить актера, </w:t>
      </w:r>
      <w:r>
        <w:rPr>
          <w:rFonts w:cs="Times New Roman"/>
          <w:szCs w:val="28"/>
        </w:rPr>
        <w:t>который будет взаимодейств</w:t>
      </w:r>
      <w:r>
        <w:rPr>
          <w:rFonts w:cs="Times New Roman"/>
          <w:szCs w:val="28"/>
        </w:rPr>
        <w:t>о</w:t>
      </w:r>
      <w:r>
        <w:rPr>
          <w:rFonts w:cs="Times New Roman"/>
          <w:szCs w:val="28"/>
        </w:rPr>
        <w:t>вать</w:t>
      </w:r>
      <w:r w:rsidR="005E13C4">
        <w:rPr>
          <w:rFonts w:cs="Times New Roman"/>
          <w:szCs w:val="28"/>
        </w:rPr>
        <w:t xml:space="preserve"> с программой</w:t>
      </w:r>
      <w:r w:rsidR="005E13C4" w:rsidRPr="001C0431">
        <w:rPr>
          <w:rFonts w:cs="Times New Roman"/>
          <w:szCs w:val="28"/>
        </w:rPr>
        <w:t>.</w:t>
      </w:r>
      <w:r w:rsidR="005E13C4" w:rsidRPr="00441CF6">
        <w:rPr>
          <w:rFonts w:cs="Times New Roman"/>
          <w:szCs w:val="28"/>
        </w:rPr>
        <w:t xml:space="preserve"> </w:t>
      </w:r>
      <w:r w:rsidR="005E13C4">
        <w:rPr>
          <w:rFonts w:cs="Times New Roman"/>
          <w:szCs w:val="28"/>
        </w:rPr>
        <w:t xml:space="preserve">В качестве актера </w:t>
      </w:r>
      <w:r>
        <w:rPr>
          <w:rFonts w:cs="Times New Roman"/>
          <w:szCs w:val="28"/>
        </w:rPr>
        <w:t>будет выступать пользователь</w:t>
      </w:r>
      <w:r w:rsidR="005E13C4">
        <w:rPr>
          <w:rFonts w:cs="Times New Roman"/>
          <w:szCs w:val="28"/>
        </w:rPr>
        <w:t>.</w:t>
      </w:r>
      <w:r w:rsidR="005E13C4" w:rsidRPr="001C0431">
        <w:rPr>
          <w:rFonts w:cs="Times New Roman"/>
          <w:szCs w:val="28"/>
        </w:rPr>
        <w:t xml:space="preserve"> </w:t>
      </w:r>
      <w:r>
        <w:rPr>
          <w:rFonts w:cs="Times New Roman"/>
          <w:szCs w:val="28"/>
        </w:rPr>
        <w:t>В связи с избранием подхода в использовании общедоступного мессенджера как ср</w:t>
      </w:r>
      <w:r>
        <w:rPr>
          <w:rFonts w:cs="Times New Roman"/>
          <w:szCs w:val="28"/>
        </w:rPr>
        <w:t>е</w:t>
      </w:r>
      <w:r>
        <w:rPr>
          <w:rFonts w:cs="Times New Roman"/>
          <w:szCs w:val="28"/>
        </w:rPr>
        <w:t xml:space="preserve">ды для передачи </w:t>
      </w:r>
      <w:proofErr w:type="gramStart"/>
      <w:r>
        <w:rPr>
          <w:rFonts w:cs="Times New Roman"/>
          <w:szCs w:val="28"/>
        </w:rPr>
        <w:t>шифр-текста</w:t>
      </w:r>
      <w:proofErr w:type="gramEnd"/>
      <w:r>
        <w:rPr>
          <w:rFonts w:cs="Times New Roman"/>
          <w:szCs w:val="28"/>
        </w:rPr>
        <w:t xml:space="preserve">, у нас нет необходимости вводить в систему какие-либо роли кроме пользователя. Все пользователи в системе являются одно ранговыми. </w:t>
      </w:r>
      <w:r w:rsidR="00DE02A0">
        <w:rPr>
          <w:rFonts w:cs="Times New Roman"/>
          <w:szCs w:val="28"/>
        </w:rPr>
        <w:t xml:space="preserve">Пользователь может подключать к защищенному каналу связи, а также </w:t>
      </w:r>
      <w:r w:rsidR="007C5697">
        <w:rPr>
          <w:rFonts w:cs="Times New Roman"/>
          <w:szCs w:val="28"/>
        </w:rPr>
        <w:t>передавать сообщения через него другим пользователям пр</w:t>
      </w:r>
      <w:r w:rsidR="007C5697">
        <w:rPr>
          <w:rFonts w:cs="Times New Roman"/>
          <w:szCs w:val="28"/>
        </w:rPr>
        <w:t>о</w:t>
      </w:r>
      <w:r w:rsidR="007C5697">
        <w:rPr>
          <w:rFonts w:cs="Times New Roman"/>
          <w:szCs w:val="28"/>
        </w:rPr>
        <w:t>граммы. Так же пользователь может получить вспомогательную информ</w:t>
      </w:r>
      <w:r w:rsidR="007C5697">
        <w:rPr>
          <w:rFonts w:cs="Times New Roman"/>
          <w:szCs w:val="28"/>
        </w:rPr>
        <w:t>а</w:t>
      </w:r>
      <w:r w:rsidR="007C5697">
        <w:rPr>
          <w:rFonts w:cs="Times New Roman"/>
          <w:szCs w:val="28"/>
        </w:rPr>
        <w:t>цию о работе программы, авторе.</w:t>
      </w:r>
    </w:p>
    <w:p w14:paraId="76B8D0BB" w14:textId="223F9066" w:rsidR="005B2B7F" w:rsidRDefault="00CD541B" w:rsidP="00D54E2C">
      <w:pPr>
        <w:pStyle w:val="a8"/>
        <w:ind w:left="0"/>
        <w:contextualSpacing w:val="0"/>
        <w:rPr>
          <w:rFonts w:cs="Times New Roman"/>
          <w:szCs w:val="28"/>
        </w:rPr>
      </w:pPr>
      <w:r>
        <w:rPr>
          <w:rFonts w:cs="Times New Roman"/>
          <w:szCs w:val="28"/>
        </w:rPr>
        <w:t>Сформированная</w:t>
      </w:r>
      <w:r w:rsidR="005B2B7F" w:rsidRPr="001C0431">
        <w:rPr>
          <w:rFonts w:cs="Times New Roman"/>
          <w:szCs w:val="28"/>
        </w:rPr>
        <w:t xml:space="preserve"> диаграмма вариантов использования функционала </w:t>
      </w:r>
      <w:r>
        <w:rPr>
          <w:rFonts w:cs="Times New Roman"/>
          <w:szCs w:val="28"/>
        </w:rPr>
        <w:t>пол</w:t>
      </w:r>
      <w:r>
        <w:rPr>
          <w:rFonts w:cs="Times New Roman"/>
          <w:szCs w:val="28"/>
        </w:rPr>
        <w:t>ь</w:t>
      </w:r>
      <w:r>
        <w:rPr>
          <w:rFonts w:cs="Times New Roman"/>
          <w:szCs w:val="28"/>
        </w:rPr>
        <w:t>зователя</w:t>
      </w:r>
      <w:r w:rsidR="005B2B7F" w:rsidRPr="001C0431">
        <w:rPr>
          <w:rFonts w:cs="Times New Roman"/>
          <w:szCs w:val="28"/>
        </w:rPr>
        <w:t xml:space="preserve"> представлена на рисунке</w:t>
      </w:r>
    </w:p>
    <w:p w14:paraId="7A5C92B4" w14:textId="16DB82B0" w:rsidR="00AB3EC3" w:rsidRPr="001C0431" w:rsidRDefault="00515BA6" w:rsidP="00AB3EC3">
      <w:pPr>
        <w:pStyle w:val="a8"/>
        <w:ind w:left="0"/>
        <w:contextualSpacing w:val="0"/>
        <w:jc w:val="center"/>
        <w:rPr>
          <w:rFonts w:cs="Times New Roman"/>
          <w:szCs w:val="28"/>
        </w:rPr>
      </w:pPr>
      <w:r>
        <w:rPr>
          <w:noProof/>
          <w:lang w:eastAsia="ru-RU"/>
        </w:rPr>
        <w:lastRenderedPageBreak/>
        <w:drawing>
          <wp:inline distT="0" distB="0" distL="0" distR="0" wp14:anchorId="7E3163BD" wp14:editId="0634DC34">
            <wp:extent cx="3260035" cy="2354935"/>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9962" cy="2354882"/>
                    </a:xfrm>
                    <a:prstGeom prst="rect">
                      <a:avLst/>
                    </a:prstGeom>
                  </pic:spPr>
                </pic:pic>
              </a:graphicData>
            </a:graphic>
          </wp:inline>
        </w:drawing>
      </w:r>
    </w:p>
    <w:p w14:paraId="13A9E282" w14:textId="4B27F33B" w:rsidR="005E13C4" w:rsidRPr="001C0431" w:rsidRDefault="007C5697" w:rsidP="005E13C4">
      <w:pPr>
        <w:pStyle w:val="a8"/>
        <w:ind w:left="0"/>
        <w:contextualSpacing w:val="0"/>
        <w:rPr>
          <w:rFonts w:cs="Times New Roman"/>
          <w:szCs w:val="28"/>
        </w:rPr>
      </w:pPr>
      <w:r>
        <w:rPr>
          <w:rFonts w:cs="Times New Roman"/>
          <w:szCs w:val="28"/>
        </w:rPr>
        <w:t xml:space="preserve">На основании </w:t>
      </w:r>
      <w:r w:rsidR="005E13C4">
        <w:rPr>
          <w:rFonts w:cs="Times New Roman"/>
          <w:szCs w:val="28"/>
        </w:rPr>
        <w:t>описанного функционала выдел</w:t>
      </w:r>
      <w:r>
        <w:rPr>
          <w:rFonts w:cs="Times New Roman"/>
          <w:szCs w:val="28"/>
        </w:rPr>
        <w:t>им</w:t>
      </w:r>
      <w:r w:rsidR="005E13C4">
        <w:rPr>
          <w:rFonts w:cs="Times New Roman"/>
          <w:szCs w:val="28"/>
        </w:rPr>
        <w:t xml:space="preserve"> следующие</w:t>
      </w:r>
      <w:r w:rsidR="005E13C4" w:rsidRPr="001C0431">
        <w:rPr>
          <w:rFonts w:cs="Times New Roman"/>
          <w:szCs w:val="28"/>
        </w:rPr>
        <w:t xml:space="preserve"> вариант</w:t>
      </w:r>
      <w:r w:rsidR="005E13C4">
        <w:rPr>
          <w:rFonts w:cs="Times New Roman"/>
          <w:szCs w:val="28"/>
        </w:rPr>
        <w:t>ы</w:t>
      </w:r>
      <w:r w:rsidR="005E13C4" w:rsidRPr="001C0431">
        <w:rPr>
          <w:rFonts w:cs="Times New Roman"/>
          <w:szCs w:val="28"/>
        </w:rPr>
        <w:t xml:space="preserve"> использования:</w:t>
      </w:r>
    </w:p>
    <w:p w14:paraId="77633EBC" w14:textId="51905240" w:rsidR="005E13C4" w:rsidRPr="001C0431" w:rsidRDefault="002712AB" w:rsidP="002712AB">
      <w:pPr>
        <w:pStyle w:val="a8"/>
        <w:numPr>
          <w:ilvl w:val="0"/>
          <w:numId w:val="32"/>
        </w:numPr>
        <w:contextualSpacing w:val="0"/>
        <w:rPr>
          <w:rFonts w:cs="Times New Roman"/>
          <w:szCs w:val="28"/>
        </w:rPr>
      </w:pPr>
      <w:r>
        <w:rPr>
          <w:rFonts w:cs="Times New Roman"/>
          <w:szCs w:val="28"/>
        </w:rPr>
        <w:t>п</w:t>
      </w:r>
      <w:r w:rsidRPr="002712AB">
        <w:rPr>
          <w:rFonts w:cs="Times New Roman"/>
          <w:szCs w:val="28"/>
        </w:rPr>
        <w:t>одключение к защищенному каналу связи</w:t>
      </w:r>
      <w:r w:rsidR="005E13C4" w:rsidRPr="001C0431">
        <w:rPr>
          <w:rFonts w:cs="Times New Roman"/>
          <w:szCs w:val="28"/>
        </w:rPr>
        <w:t>;</w:t>
      </w:r>
    </w:p>
    <w:p w14:paraId="356AA444" w14:textId="653BB4CC" w:rsidR="005E13C4" w:rsidRDefault="002712AB" w:rsidP="002712AB">
      <w:pPr>
        <w:pStyle w:val="a8"/>
        <w:numPr>
          <w:ilvl w:val="0"/>
          <w:numId w:val="32"/>
        </w:numPr>
        <w:contextualSpacing w:val="0"/>
        <w:rPr>
          <w:rFonts w:cs="Times New Roman"/>
          <w:szCs w:val="28"/>
        </w:rPr>
      </w:pPr>
      <w:r>
        <w:rPr>
          <w:rFonts w:cs="Times New Roman"/>
          <w:szCs w:val="28"/>
        </w:rPr>
        <w:t>ф</w:t>
      </w:r>
      <w:r w:rsidRPr="002712AB">
        <w:rPr>
          <w:rFonts w:cs="Times New Roman"/>
          <w:szCs w:val="28"/>
        </w:rPr>
        <w:t>ормирование и отправка сообщения</w:t>
      </w:r>
      <w:r w:rsidR="005E13C4" w:rsidRPr="001C0431">
        <w:rPr>
          <w:rFonts w:cs="Times New Roman"/>
          <w:szCs w:val="28"/>
        </w:rPr>
        <w:t>;</w:t>
      </w:r>
    </w:p>
    <w:p w14:paraId="34F07143" w14:textId="388F849F" w:rsidR="00515BA6" w:rsidRPr="001C0431" w:rsidRDefault="00515BA6" w:rsidP="002712AB">
      <w:pPr>
        <w:pStyle w:val="a8"/>
        <w:numPr>
          <w:ilvl w:val="0"/>
          <w:numId w:val="32"/>
        </w:numPr>
        <w:contextualSpacing w:val="0"/>
        <w:rPr>
          <w:rFonts w:cs="Times New Roman"/>
          <w:szCs w:val="28"/>
        </w:rPr>
      </w:pPr>
      <w:r>
        <w:rPr>
          <w:rFonts w:cs="Times New Roman"/>
          <w:szCs w:val="28"/>
        </w:rPr>
        <w:t>получение и вывод сообщения</w:t>
      </w:r>
      <w:r>
        <w:rPr>
          <w:rFonts w:cs="Times New Roman"/>
          <w:szCs w:val="28"/>
          <w:lang w:val="en-US"/>
        </w:rPr>
        <w:t>;</w:t>
      </w:r>
    </w:p>
    <w:p w14:paraId="572C82D1" w14:textId="7CB90FE0" w:rsidR="005E13C4" w:rsidRDefault="002712AB" w:rsidP="002712AB">
      <w:pPr>
        <w:pStyle w:val="a8"/>
        <w:numPr>
          <w:ilvl w:val="0"/>
          <w:numId w:val="32"/>
        </w:numPr>
        <w:contextualSpacing w:val="0"/>
        <w:rPr>
          <w:rFonts w:cs="Times New Roman"/>
          <w:szCs w:val="28"/>
        </w:rPr>
      </w:pPr>
      <w:r>
        <w:rPr>
          <w:rFonts w:cs="Times New Roman"/>
          <w:szCs w:val="28"/>
        </w:rPr>
        <w:t>п</w:t>
      </w:r>
      <w:r w:rsidRPr="002712AB">
        <w:rPr>
          <w:rFonts w:cs="Times New Roman"/>
          <w:szCs w:val="28"/>
        </w:rPr>
        <w:t>олучение вспомогательной информации</w:t>
      </w:r>
      <w:r>
        <w:rPr>
          <w:rFonts w:cs="Times New Roman"/>
          <w:szCs w:val="28"/>
        </w:rPr>
        <w:t>.</w:t>
      </w:r>
    </w:p>
    <w:p w14:paraId="57D99B77" w14:textId="77777777" w:rsidR="005E13C4" w:rsidRDefault="005E13C4" w:rsidP="005E13C4">
      <w:pPr>
        <w:pStyle w:val="a8"/>
        <w:ind w:left="0"/>
        <w:contextualSpacing w:val="0"/>
        <w:rPr>
          <w:rFonts w:cs="Times New Roman"/>
          <w:szCs w:val="28"/>
        </w:rPr>
      </w:pPr>
      <w:r w:rsidRPr="004B52C5">
        <w:rPr>
          <w:rFonts w:cs="Times New Roman"/>
          <w:szCs w:val="28"/>
          <w:highlight w:val="yellow"/>
        </w:rPr>
        <w:t>Создание заявки на предоставление доступа – это вариант использования, при котором администратор создает для пользователя информационной с</w:t>
      </w:r>
      <w:r w:rsidRPr="004B52C5">
        <w:rPr>
          <w:rFonts w:cs="Times New Roman"/>
          <w:szCs w:val="28"/>
          <w:highlight w:val="yellow"/>
        </w:rPr>
        <w:t>и</w:t>
      </w:r>
      <w:r w:rsidRPr="004B52C5">
        <w:rPr>
          <w:rFonts w:cs="Times New Roman"/>
          <w:szCs w:val="28"/>
          <w:highlight w:val="yellow"/>
        </w:rPr>
        <w:t>стемы заявку, в которой указываются права доступа к необходимым инфо</w:t>
      </w:r>
      <w:r w:rsidRPr="004B52C5">
        <w:rPr>
          <w:rFonts w:cs="Times New Roman"/>
          <w:szCs w:val="28"/>
          <w:highlight w:val="yellow"/>
        </w:rPr>
        <w:t>р</w:t>
      </w:r>
      <w:r w:rsidRPr="004B52C5">
        <w:rPr>
          <w:rFonts w:cs="Times New Roman"/>
          <w:szCs w:val="28"/>
          <w:highlight w:val="yellow"/>
        </w:rPr>
        <w:t>мационным ресурсам. На рисунке 2.2 изображена диаграмма, иллюстриру</w:t>
      </w:r>
      <w:r w:rsidRPr="004B52C5">
        <w:rPr>
          <w:rFonts w:cs="Times New Roman"/>
          <w:szCs w:val="28"/>
          <w:highlight w:val="yellow"/>
        </w:rPr>
        <w:t>ю</w:t>
      </w:r>
      <w:r w:rsidRPr="004B52C5">
        <w:rPr>
          <w:rFonts w:cs="Times New Roman"/>
          <w:szCs w:val="28"/>
          <w:highlight w:val="yellow"/>
        </w:rPr>
        <w:t>щая данный процесс</w:t>
      </w:r>
      <w:r>
        <w:rPr>
          <w:rFonts w:cs="Times New Roman"/>
          <w:szCs w:val="28"/>
        </w:rPr>
        <w:t>.</w:t>
      </w:r>
    </w:p>
    <w:p w14:paraId="522E014A" w14:textId="2807B83E" w:rsidR="005E13C4" w:rsidRDefault="00515BA6" w:rsidP="005E13C4">
      <w:pPr>
        <w:pStyle w:val="a8"/>
        <w:ind w:left="0"/>
        <w:contextualSpacing w:val="0"/>
        <w:jc w:val="center"/>
        <w:rPr>
          <w:rFonts w:cs="Times New Roman"/>
          <w:szCs w:val="28"/>
        </w:rPr>
      </w:pPr>
      <w:r>
        <w:rPr>
          <w:noProof/>
          <w:lang w:eastAsia="ru-RU"/>
        </w:rPr>
        <w:drawing>
          <wp:inline distT="0" distB="0" distL="0" distR="0" wp14:anchorId="4B33E895" wp14:editId="3B6A4056">
            <wp:extent cx="4433382" cy="3093058"/>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9648" cy="3097429"/>
                    </a:xfrm>
                    <a:prstGeom prst="rect">
                      <a:avLst/>
                    </a:prstGeom>
                  </pic:spPr>
                </pic:pic>
              </a:graphicData>
            </a:graphic>
          </wp:inline>
        </w:drawing>
      </w:r>
    </w:p>
    <w:p w14:paraId="49F464A6" w14:textId="77777777" w:rsidR="005E13C4" w:rsidRDefault="005E13C4" w:rsidP="005E13C4">
      <w:pPr>
        <w:jc w:val="center"/>
        <w:rPr>
          <w:rFonts w:cs="Times New Roman"/>
          <w:szCs w:val="28"/>
        </w:rPr>
      </w:pPr>
      <w:r w:rsidRPr="004B52C5">
        <w:rPr>
          <w:rFonts w:cs="Times New Roman"/>
          <w:szCs w:val="28"/>
          <w:highlight w:val="yellow"/>
        </w:rPr>
        <w:lastRenderedPageBreak/>
        <w:t xml:space="preserve">Рисунок 2.2 </w:t>
      </w:r>
      <w:r w:rsidRPr="004B52C5">
        <w:rPr>
          <w:rFonts w:cs="Times New Roman"/>
          <w:szCs w:val="28"/>
          <w:highlight w:val="yellow"/>
        </w:rPr>
        <w:sym w:font="Symbol" w:char="F02D"/>
      </w:r>
      <w:r w:rsidRPr="004B52C5">
        <w:rPr>
          <w:rFonts w:cs="Times New Roman"/>
          <w:szCs w:val="28"/>
          <w:highlight w:val="yellow"/>
        </w:rPr>
        <w:t xml:space="preserve"> Диаграмма вариантов использования «Создание заявки на предоставление доступа</w:t>
      </w:r>
      <w:r w:rsidRPr="00E01493">
        <w:rPr>
          <w:rFonts w:cs="Times New Roman"/>
          <w:szCs w:val="28"/>
        </w:rPr>
        <w:t>»</w:t>
      </w:r>
    </w:p>
    <w:p w14:paraId="163CF290" w14:textId="77777777" w:rsidR="004B52C5" w:rsidRPr="007A4ADC" w:rsidRDefault="004B52C5" w:rsidP="005E13C4">
      <w:pPr>
        <w:jc w:val="center"/>
        <w:rPr>
          <w:rFonts w:cs="Times New Roman"/>
          <w:szCs w:val="28"/>
        </w:rPr>
      </w:pPr>
    </w:p>
    <w:p w14:paraId="7D3F4EB4" w14:textId="2F5C55D7" w:rsidR="005E13C4" w:rsidRPr="005E13C4" w:rsidRDefault="004B52C5" w:rsidP="005E13C4">
      <w:pPr>
        <w:rPr>
          <w:lang w:bidi="ru-RU"/>
        </w:rPr>
      </w:pPr>
      <w:r>
        <w:rPr>
          <w:noProof/>
          <w:lang w:eastAsia="ru-RU"/>
        </w:rPr>
        <w:drawing>
          <wp:inline distT="0" distB="0" distL="0" distR="0" wp14:anchorId="0455E995" wp14:editId="09F5DB26">
            <wp:extent cx="5414838" cy="2925057"/>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15596" cy="2925466"/>
                    </a:xfrm>
                    <a:prstGeom prst="rect">
                      <a:avLst/>
                    </a:prstGeom>
                  </pic:spPr>
                </pic:pic>
              </a:graphicData>
            </a:graphic>
          </wp:inline>
        </w:drawing>
      </w:r>
      <w:bookmarkStart w:id="66" w:name="_GoBack"/>
      <w:bookmarkEnd w:id="66"/>
    </w:p>
    <w:p w14:paraId="742D1A46" w14:textId="2AF35E94" w:rsidR="00CF6B9E" w:rsidRDefault="00CF6B9E" w:rsidP="00A43188">
      <w:pPr>
        <w:pStyle w:val="2"/>
        <w:rPr>
          <w:lang w:val="en-US" w:bidi="ru-RU"/>
        </w:rPr>
      </w:pPr>
      <w:bookmarkStart w:id="67" w:name="_Toc73364177"/>
      <w:r>
        <w:rPr>
          <w:lang w:bidi="ru-RU"/>
        </w:rPr>
        <w:t>Руководство пользователя</w:t>
      </w:r>
      <w:bookmarkEnd w:id="67"/>
    </w:p>
    <w:p w14:paraId="21257FB5" w14:textId="10380257" w:rsidR="00797B8F" w:rsidRPr="00797B8F" w:rsidRDefault="00797B8F" w:rsidP="00797B8F">
      <w:pPr>
        <w:rPr>
          <w:lang w:bidi="ru-RU"/>
        </w:rPr>
      </w:pPr>
      <w:r>
        <w:rPr>
          <w:lang w:bidi="ru-RU"/>
        </w:rPr>
        <w:t xml:space="preserve">Для начала работы в программе необходимо запустить исполняемый файл </w:t>
      </w:r>
      <w:r w:rsidRPr="00797B8F">
        <w:rPr>
          <w:lang w:bidi="ru-RU"/>
        </w:rPr>
        <w:t>“</w:t>
      </w:r>
      <w:proofErr w:type="spellStart"/>
      <w:r>
        <w:rPr>
          <w:lang w:val="en-US" w:bidi="ru-RU"/>
        </w:rPr>
        <w:t>securegram</w:t>
      </w:r>
      <w:proofErr w:type="spellEnd"/>
      <w:r w:rsidRPr="00797B8F">
        <w:rPr>
          <w:lang w:bidi="ru-RU"/>
        </w:rPr>
        <w:t>.</w:t>
      </w:r>
      <w:r>
        <w:rPr>
          <w:lang w:val="en-US" w:bidi="ru-RU"/>
        </w:rPr>
        <w:t>exe</w:t>
      </w:r>
      <w:r w:rsidRPr="00797B8F">
        <w:rPr>
          <w:lang w:bidi="ru-RU"/>
        </w:rPr>
        <w:t>”</w:t>
      </w:r>
    </w:p>
    <w:p w14:paraId="6162F265" w14:textId="77777777" w:rsidR="00A43188" w:rsidRDefault="00797B8F" w:rsidP="00A43188">
      <w:pPr>
        <w:keepNext/>
      </w:pPr>
      <w:r>
        <w:rPr>
          <w:noProof/>
          <w:lang w:eastAsia="ru-RU"/>
        </w:rPr>
        <w:lastRenderedPageBreak/>
        <w:drawing>
          <wp:inline distT="0" distB="0" distL="0" distR="0" wp14:anchorId="11842F34" wp14:editId="7309B779">
            <wp:extent cx="4953662" cy="493018"/>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78026" cy="495443"/>
                    </a:xfrm>
                    <a:prstGeom prst="rect">
                      <a:avLst/>
                    </a:prstGeom>
                  </pic:spPr>
                </pic:pic>
              </a:graphicData>
            </a:graphic>
          </wp:inline>
        </w:drawing>
      </w:r>
    </w:p>
    <w:p w14:paraId="019A7825" w14:textId="3B563B07" w:rsidR="00A43188" w:rsidRPr="00A43188" w:rsidRDefault="00A43188" w:rsidP="00A43188">
      <w:pPr>
        <w:pStyle w:val="a3"/>
        <w:rPr>
          <w:lang w:bidi="ru-RU"/>
        </w:rPr>
      </w:pPr>
      <w:r>
        <w:t xml:space="preserve">Рисунок </w:t>
      </w:r>
      <w:fldSimple w:instr=" STYLEREF 1 \s ">
        <w:r>
          <w:rPr>
            <w:noProof/>
          </w:rPr>
          <w:t>4</w:t>
        </w:r>
      </w:fldSimple>
      <w:r>
        <w:t>.</w:t>
      </w:r>
      <w:fldSimple w:instr=" SEQ Таблица \* ARABIC \s 1 ">
        <w:r>
          <w:rPr>
            <w:noProof/>
          </w:rPr>
          <w:t>1</w:t>
        </w:r>
      </w:fldSimple>
      <w:r w:rsidRPr="006E3AF6">
        <w:t>–</w:t>
      </w:r>
      <w:r>
        <w:rPr>
          <w:rStyle w:val="fontstyle01"/>
        </w:rPr>
        <w:t xml:space="preserve"> Пример</w:t>
      </w:r>
    </w:p>
    <w:p w14:paraId="590DB0BF" w14:textId="11C0F5B4" w:rsidR="00797B8F" w:rsidRDefault="00AA78B5" w:rsidP="00CF6B9E">
      <w:pPr>
        <w:rPr>
          <w:lang w:val="en-US" w:bidi="ru-RU"/>
        </w:rPr>
      </w:pPr>
      <w:r>
        <w:rPr>
          <w:noProof/>
          <w:lang w:eastAsia="ru-RU"/>
        </w:rPr>
        <w:drawing>
          <wp:inline distT="0" distB="0" distL="0" distR="0" wp14:anchorId="329EAA45" wp14:editId="65C9C6AB">
            <wp:extent cx="3782916" cy="4611757"/>
            <wp:effectExtent l="0" t="0" r="825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2158" cy="4610833"/>
                    </a:xfrm>
                    <a:prstGeom prst="rect">
                      <a:avLst/>
                    </a:prstGeom>
                  </pic:spPr>
                </pic:pic>
              </a:graphicData>
            </a:graphic>
          </wp:inline>
        </w:drawing>
      </w:r>
    </w:p>
    <w:p w14:paraId="636AAD13" w14:textId="77777777" w:rsidR="00797B8F" w:rsidRDefault="00797B8F" w:rsidP="00CF6B9E">
      <w:pPr>
        <w:rPr>
          <w:lang w:val="en-US" w:bidi="ru-RU"/>
        </w:rPr>
      </w:pPr>
    </w:p>
    <w:p w14:paraId="0E7EA55F" w14:textId="76B2FAB6" w:rsidR="00797B8F" w:rsidRDefault="00797B8F" w:rsidP="00CF6B9E">
      <w:pPr>
        <w:rPr>
          <w:lang w:bidi="ru-RU"/>
        </w:rPr>
      </w:pPr>
      <w:r>
        <w:rPr>
          <w:noProof/>
          <w:lang w:eastAsia="ru-RU"/>
        </w:rPr>
        <w:drawing>
          <wp:inline distT="0" distB="0" distL="0" distR="0" wp14:anchorId="4B48FD92" wp14:editId="5F815EB6">
            <wp:extent cx="3283888" cy="12784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88937" cy="1280425"/>
                    </a:xfrm>
                    <a:prstGeom prst="rect">
                      <a:avLst/>
                    </a:prstGeom>
                  </pic:spPr>
                </pic:pic>
              </a:graphicData>
            </a:graphic>
          </wp:inline>
        </w:drawing>
      </w:r>
    </w:p>
    <w:p w14:paraId="602F4408" w14:textId="117B8A98" w:rsidR="00797B8F" w:rsidRDefault="00797B8F" w:rsidP="00CF6B9E">
      <w:pPr>
        <w:rPr>
          <w:lang w:bidi="ru-RU"/>
        </w:rPr>
      </w:pPr>
      <w:r>
        <w:rPr>
          <w:noProof/>
          <w:lang w:eastAsia="ru-RU"/>
        </w:rPr>
        <w:lastRenderedPageBreak/>
        <w:drawing>
          <wp:inline distT="0" distB="0" distL="0" distR="0" wp14:anchorId="4B80944D" wp14:editId="7E8D8924">
            <wp:extent cx="3880236" cy="281994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82128" cy="2821315"/>
                    </a:xfrm>
                    <a:prstGeom prst="rect">
                      <a:avLst/>
                    </a:prstGeom>
                  </pic:spPr>
                </pic:pic>
              </a:graphicData>
            </a:graphic>
          </wp:inline>
        </w:drawing>
      </w:r>
    </w:p>
    <w:p w14:paraId="4D60F703" w14:textId="5DE4E08B" w:rsidR="00797B8F" w:rsidRDefault="00797B8F" w:rsidP="00CF6B9E">
      <w:pPr>
        <w:rPr>
          <w:lang w:bidi="ru-RU"/>
        </w:rPr>
      </w:pPr>
      <w:r>
        <w:rPr>
          <w:noProof/>
          <w:lang w:eastAsia="ru-RU"/>
        </w:rPr>
        <w:drawing>
          <wp:inline distT="0" distB="0" distL="0" distR="0" wp14:anchorId="30871348" wp14:editId="62FC1FA3">
            <wp:extent cx="4873713" cy="4579952"/>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74716" cy="4580895"/>
                    </a:xfrm>
                    <a:prstGeom prst="rect">
                      <a:avLst/>
                    </a:prstGeom>
                  </pic:spPr>
                </pic:pic>
              </a:graphicData>
            </a:graphic>
          </wp:inline>
        </w:drawing>
      </w:r>
    </w:p>
    <w:p w14:paraId="011B5013" w14:textId="085E7530" w:rsidR="00797B8F" w:rsidRDefault="00797B8F" w:rsidP="00797B8F">
      <w:pPr>
        <w:rPr>
          <w:lang w:bidi="ru-RU"/>
        </w:rPr>
      </w:pPr>
      <w:r>
        <w:rPr>
          <w:noProof/>
          <w:lang w:eastAsia="ru-RU"/>
        </w:rPr>
        <w:lastRenderedPageBreak/>
        <w:drawing>
          <wp:inline distT="0" distB="0" distL="0" distR="0" wp14:anchorId="3BF70326" wp14:editId="2BEE1DBF">
            <wp:extent cx="3999506" cy="3121566"/>
            <wp:effectExtent l="0" t="0" r="127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2053" cy="3123554"/>
                    </a:xfrm>
                    <a:prstGeom prst="rect">
                      <a:avLst/>
                    </a:prstGeom>
                  </pic:spPr>
                </pic:pic>
              </a:graphicData>
            </a:graphic>
          </wp:inline>
        </w:drawing>
      </w:r>
    </w:p>
    <w:p w14:paraId="205A8BC4" w14:textId="77777777" w:rsidR="00797B8F" w:rsidRDefault="00797B8F" w:rsidP="00797B8F">
      <w:pPr>
        <w:rPr>
          <w:lang w:bidi="ru-RU"/>
        </w:rPr>
      </w:pPr>
    </w:p>
    <w:p w14:paraId="4CB0A53C" w14:textId="3EA5C03B" w:rsidR="00797B8F" w:rsidRDefault="00797B8F" w:rsidP="00797B8F">
      <w:pPr>
        <w:rPr>
          <w:lang w:bidi="ru-RU"/>
        </w:rPr>
      </w:pPr>
      <w:r>
        <w:rPr>
          <w:noProof/>
          <w:lang w:eastAsia="ru-RU"/>
        </w:rPr>
        <w:drawing>
          <wp:inline distT="0" distB="0" distL="0" distR="0" wp14:anchorId="3A229D6D" wp14:editId="5CFE3C42">
            <wp:extent cx="3886200" cy="1200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200" cy="1200150"/>
                    </a:xfrm>
                    <a:prstGeom prst="rect">
                      <a:avLst/>
                    </a:prstGeom>
                  </pic:spPr>
                </pic:pic>
              </a:graphicData>
            </a:graphic>
          </wp:inline>
        </w:drawing>
      </w:r>
    </w:p>
    <w:p w14:paraId="77CC656E" w14:textId="77777777" w:rsidR="00797B8F" w:rsidRDefault="00797B8F" w:rsidP="00797B8F">
      <w:pPr>
        <w:rPr>
          <w:lang w:bidi="ru-RU"/>
        </w:rPr>
      </w:pPr>
    </w:p>
    <w:p w14:paraId="2FBFD021" w14:textId="24912F0B" w:rsidR="00797B8F" w:rsidRDefault="00797B8F" w:rsidP="00CF6B9E">
      <w:pPr>
        <w:rPr>
          <w:lang w:bidi="ru-RU"/>
        </w:rPr>
      </w:pPr>
      <w:r>
        <w:rPr>
          <w:noProof/>
          <w:lang w:eastAsia="ru-RU"/>
        </w:rPr>
        <w:drawing>
          <wp:inline distT="0" distB="0" distL="0" distR="0" wp14:anchorId="70C68449" wp14:editId="0ACDEA88">
            <wp:extent cx="3086100" cy="25431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86100" cy="2543175"/>
                    </a:xfrm>
                    <a:prstGeom prst="rect">
                      <a:avLst/>
                    </a:prstGeom>
                  </pic:spPr>
                </pic:pic>
              </a:graphicData>
            </a:graphic>
          </wp:inline>
        </w:drawing>
      </w:r>
    </w:p>
    <w:p w14:paraId="7C6221C3" w14:textId="5F59DD8A" w:rsidR="00AA78B5" w:rsidRDefault="00AA78B5" w:rsidP="00CF6B9E">
      <w:pPr>
        <w:rPr>
          <w:lang w:bidi="ru-RU"/>
        </w:rPr>
      </w:pPr>
      <w:r>
        <w:rPr>
          <w:noProof/>
          <w:lang w:eastAsia="ru-RU"/>
        </w:rPr>
        <w:lastRenderedPageBreak/>
        <w:drawing>
          <wp:inline distT="0" distB="0" distL="0" distR="0" wp14:anchorId="1594DDA3" wp14:editId="72B54657">
            <wp:extent cx="4118775" cy="362550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0970" cy="3627440"/>
                    </a:xfrm>
                    <a:prstGeom prst="rect">
                      <a:avLst/>
                    </a:prstGeom>
                  </pic:spPr>
                </pic:pic>
              </a:graphicData>
            </a:graphic>
          </wp:inline>
        </w:drawing>
      </w:r>
    </w:p>
    <w:p w14:paraId="2F5872B7" w14:textId="34EF03D1" w:rsidR="00AA78B5" w:rsidRDefault="00AA78B5" w:rsidP="00CF6B9E">
      <w:pPr>
        <w:rPr>
          <w:lang w:bidi="ru-RU"/>
        </w:rPr>
      </w:pPr>
      <w:r>
        <w:rPr>
          <w:noProof/>
          <w:lang w:eastAsia="ru-RU"/>
        </w:rPr>
        <w:drawing>
          <wp:inline distT="0" distB="0" distL="0" distR="0" wp14:anchorId="50724084" wp14:editId="1A206FA5">
            <wp:extent cx="3880236" cy="4770408"/>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80721" cy="4771004"/>
                    </a:xfrm>
                    <a:prstGeom prst="rect">
                      <a:avLst/>
                    </a:prstGeom>
                  </pic:spPr>
                </pic:pic>
              </a:graphicData>
            </a:graphic>
          </wp:inline>
        </w:drawing>
      </w:r>
    </w:p>
    <w:p w14:paraId="6967DD43" w14:textId="58DCADF5" w:rsidR="00AA78B5" w:rsidRDefault="00AA78B5" w:rsidP="00CF6B9E">
      <w:pPr>
        <w:rPr>
          <w:lang w:val="en-US" w:bidi="ru-RU"/>
        </w:rPr>
      </w:pPr>
      <w:r>
        <w:rPr>
          <w:noProof/>
          <w:lang w:eastAsia="ru-RU"/>
        </w:rPr>
        <w:lastRenderedPageBreak/>
        <w:drawing>
          <wp:inline distT="0" distB="0" distL="0" distR="0" wp14:anchorId="250A6B45" wp14:editId="29132E86">
            <wp:extent cx="5192201" cy="3587222"/>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94385" cy="3588731"/>
                    </a:xfrm>
                    <a:prstGeom prst="rect">
                      <a:avLst/>
                    </a:prstGeom>
                  </pic:spPr>
                </pic:pic>
              </a:graphicData>
            </a:graphic>
          </wp:inline>
        </w:drawing>
      </w:r>
    </w:p>
    <w:p w14:paraId="4DC4371F" w14:textId="1CC6F971" w:rsidR="00AA78B5" w:rsidRDefault="00AA78B5" w:rsidP="00CF6B9E">
      <w:pPr>
        <w:rPr>
          <w:lang w:val="en-US" w:bidi="ru-RU"/>
        </w:rPr>
      </w:pPr>
      <w:r>
        <w:rPr>
          <w:noProof/>
          <w:lang w:eastAsia="ru-RU"/>
        </w:rPr>
        <w:drawing>
          <wp:inline distT="0" distB="0" distL="0" distR="0" wp14:anchorId="38342C4E" wp14:editId="5EEA77D8">
            <wp:extent cx="5941060" cy="4740514"/>
            <wp:effectExtent l="0" t="0" r="2540" b="3175"/>
            <wp:docPr id="24" name="Рисунок 24" descr="C:\Programs\Development\securegramm\Documents\Пояснительная записка\Доп\Скрины\Крипто+стега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s\Development\securegramm\Documents\Пояснительная записка\Доп\Скрины\Крипто+стеган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1060" cy="4740514"/>
                    </a:xfrm>
                    <a:prstGeom prst="rect">
                      <a:avLst/>
                    </a:prstGeom>
                    <a:noFill/>
                    <a:ln>
                      <a:noFill/>
                    </a:ln>
                  </pic:spPr>
                </pic:pic>
              </a:graphicData>
            </a:graphic>
          </wp:inline>
        </w:drawing>
      </w:r>
    </w:p>
    <w:p w14:paraId="5FEC9D40" w14:textId="77777777" w:rsidR="00AA78B5" w:rsidRDefault="00AA78B5" w:rsidP="00CF6B9E">
      <w:pPr>
        <w:rPr>
          <w:lang w:val="en-US" w:bidi="ru-RU"/>
        </w:rPr>
      </w:pPr>
    </w:p>
    <w:p w14:paraId="13598089" w14:textId="61E60CD4" w:rsidR="00AA78B5" w:rsidRDefault="00AA78B5" w:rsidP="00CF6B9E">
      <w:pPr>
        <w:rPr>
          <w:lang w:val="en-US" w:bidi="ru-RU"/>
        </w:rPr>
      </w:pPr>
      <w:r>
        <w:rPr>
          <w:noProof/>
          <w:lang w:eastAsia="ru-RU"/>
        </w:rPr>
        <w:lastRenderedPageBreak/>
        <w:drawing>
          <wp:inline distT="0" distB="0" distL="0" distR="0" wp14:anchorId="51870AD0" wp14:editId="1F529FD6">
            <wp:extent cx="3829386" cy="465151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30060" cy="4652332"/>
                    </a:xfrm>
                    <a:prstGeom prst="rect">
                      <a:avLst/>
                    </a:prstGeom>
                  </pic:spPr>
                </pic:pic>
              </a:graphicData>
            </a:graphic>
          </wp:inline>
        </w:drawing>
      </w:r>
    </w:p>
    <w:p w14:paraId="507AB0D2" w14:textId="04A3BBA8" w:rsidR="00AA78B5" w:rsidRPr="00AA78B5" w:rsidRDefault="00AA78B5" w:rsidP="00CF6B9E">
      <w:pPr>
        <w:rPr>
          <w:lang w:val="en-US" w:bidi="ru-RU"/>
        </w:rPr>
      </w:pPr>
      <w:r>
        <w:rPr>
          <w:noProof/>
          <w:lang w:eastAsia="ru-RU"/>
        </w:rPr>
        <w:lastRenderedPageBreak/>
        <w:drawing>
          <wp:inline distT="0" distB="0" distL="0" distR="0" wp14:anchorId="1862C120" wp14:editId="331B7EFC">
            <wp:extent cx="3808675" cy="4652643"/>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6981" cy="4650574"/>
                    </a:xfrm>
                    <a:prstGeom prst="rect">
                      <a:avLst/>
                    </a:prstGeom>
                  </pic:spPr>
                </pic:pic>
              </a:graphicData>
            </a:graphic>
          </wp:inline>
        </w:drawing>
      </w:r>
    </w:p>
    <w:p w14:paraId="37408C7E" w14:textId="77777777" w:rsidR="00797B8F" w:rsidRPr="00797B8F" w:rsidRDefault="00797B8F" w:rsidP="00CF6B9E">
      <w:pPr>
        <w:rPr>
          <w:lang w:bidi="ru-RU"/>
        </w:rPr>
      </w:pPr>
    </w:p>
    <w:p w14:paraId="6CAA869E" w14:textId="7FA85275" w:rsidR="00133E9E" w:rsidRDefault="00FA1A46" w:rsidP="00FA1A46">
      <w:pPr>
        <w:pStyle w:val="1"/>
        <w:rPr>
          <w:lang w:bidi="ru-RU"/>
        </w:rPr>
      </w:pPr>
      <w:bookmarkStart w:id="68" w:name="_Toc73364178"/>
      <w:r w:rsidRPr="00FA1A46">
        <w:rPr>
          <w:lang w:bidi="ru-RU"/>
        </w:rPr>
        <w:lastRenderedPageBreak/>
        <w:t>Безопасность жизнедеятельности. Защита от электромагнитных полей</w:t>
      </w:r>
      <w:bookmarkEnd w:id="68"/>
    </w:p>
    <w:p w14:paraId="5E2BA167" w14:textId="77777777" w:rsidR="00133E9E" w:rsidRPr="00AE18D6" w:rsidRDefault="00133E9E" w:rsidP="00133E9E">
      <w:pPr>
        <w:pStyle w:val="2"/>
        <w:rPr>
          <w:lang w:bidi="ru-RU"/>
        </w:rPr>
      </w:pPr>
      <w:bookmarkStart w:id="69" w:name="_Toc73364179"/>
      <w:r w:rsidRPr="00AE18D6">
        <w:rPr>
          <w:lang w:bidi="ru-RU"/>
        </w:rPr>
        <w:t>Электромагнитные поля и излучения</w:t>
      </w:r>
      <w:bookmarkEnd w:id="61"/>
      <w:bookmarkEnd w:id="62"/>
      <w:bookmarkEnd w:id="63"/>
      <w:bookmarkEnd w:id="69"/>
    </w:p>
    <w:p w14:paraId="4ADBDD56" w14:textId="77777777" w:rsidR="00133E9E" w:rsidRPr="00151D4A" w:rsidRDefault="00133E9E" w:rsidP="00133E9E">
      <w:pPr>
        <w:rPr>
          <w:lang w:bidi="ru-RU"/>
        </w:rPr>
      </w:pPr>
      <w:r w:rsidRPr="00151D4A">
        <w:rPr>
          <w:lang w:bidi="ru-RU"/>
        </w:rPr>
        <w:t>Спектр электромагнитных колебаний достигает 10</w:t>
      </w:r>
      <w:r w:rsidRPr="00151D4A">
        <w:rPr>
          <w:vertAlign w:val="superscript"/>
          <w:lang w:bidi="ru-RU"/>
        </w:rPr>
        <w:t>21</w:t>
      </w:r>
      <w:r w:rsidRPr="00151D4A">
        <w:rPr>
          <w:lang w:bidi="ru-RU"/>
        </w:rPr>
        <w:t xml:space="preserve"> Гц. Его подраздел</w:t>
      </w:r>
      <w:r w:rsidRPr="00151D4A">
        <w:rPr>
          <w:lang w:bidi="ru-RU"/>
        </w:rPr>
        <w:t>я</w:t>
      </w:r>
      <w:r w:rsidRPr="00151D4A">
        <w:rPr>
          <w:lang w:bidi="ru-RU"/>
        </w:rPr>
        <w:t>ют по энергии квантов (фотонов) на ионизирующие и неионизирующие и</w:t>
      </w:r>
      <w:r w:rsidRPr="00151D4A">
        <w:rPr>
          <w:lang w:bidi="ru-RU"/>
        </w:rPr>
        <w:t>з</w:t>
      </w:r>
      <w:r w:rsidRPr="00151D4A">
        <w:rPr>
          <w:lang w:bidi="ru-RU"/>
        </w:rPr>
        <w:t xml:space="preserve">лучения. </w:t>
      </w:r>
    </w:p>
    <w:p w14:paraId="6FC6FBD0" w14:textId="77777777" w:rsidR="00133E9E" w:rsidRPr="00151D4A" w:rsidRDefault="00133E9E" w:rsidP="00133E9E">
      <w:pPr>
        <w:rPr>
          <w:lang w:bidi="ru-RU"/>
        </w:rPr>
      </w:pPr>
      <w:r w:rsidRPr="00151D4A">
        <w:rPr>
          <w:lang w:bidi="ru-RU"/>
        </w:rPr>
        <w:t>В гигиенической практике к неионизирующим излучениям относят эле</w:t>
      </w:r>
      <w:r w:rsidRPr="00151D4A">
        <w:rPr>
          <w:lang w:bidi="ru-RU"/>
        </w:rPr>
        <w:t>к</w:t>
      </w:r>
      <w:r w:rsidRPr="00151D4A">
        <w:rPr>
          <w:lang w:bidi="ru-RU"/>
        </w:rPr>
        <w:t>трические и магнитные поля, которые носят природный и антропогенный х</w:t>
      </w:r>
      <w:r w:rsidRPr="00151D4A">
        <w:rPr>
          <w:lang w:bidi="ru-RU"/>
        </w:rPr>
        <w:t>а</w:t>
      </w:r>
      <w:r w:rsidRPr="00151D4A">
        <w:rPr>
          <w:lang w:bidi="ru-RU"/>
        </w:rPr>
        <w:t xml:space="preserve">рактер. </w:t>
      </w:r>
    </w:p>
    <w:p w14:paraId="3FB75705" w14:textId="77777777" w:rsidR="00133E9E" w:rsidRPr="00151D4A" w:rsidRDefault="00133E9E" w:rsidP="00133E9E">
      <w:pPr>
        <w:rPr>
          <w:lang w:bidi="ru-RU"/>
        </w:rPr>
      </w:pPr>
      <w:proofErr w:type="gramStart"/>
      <w:r w:rsidRPr="00151D4A">
        <w:rPr>
          <w:lang w:bidi="ru-RU"/>
        </w:rPr>
        <w:t>По воздействию на человеческий организм электромагнитные поля (</w:t>
      </w:r>
      <w:r>
        <w:rPr>
          <w:lang w:bidi="ru-RU"/>
        </w:rPr>
        <w:t xml:space="preserve">далее – </w:t>
      </w:r>
      <w:r w:rsidRPr="00151D4A">
        <w:rPr>
          <w:lang w:bidi="ru-RU"/>
        </w:rPr>
        <w:t>ЭМП) принято подразделять на статические и квазистатические ЭМП, ЭМП промышленной частоты и радиочастотного диапазона.</w:t>
      </w:r>
      <w:proofErr w:type="gramEnd"/>
    </w:p>
    <w:p w14:paraId="7792296A" w14:textId="77777777" w:rsidR="00133E9E" w:rsidRPr="00AE18D6" w:rsidRDefault="00133E9E" w:rsidP="00133E9E">
      <w:pPr>
        <w:pStyle w:val="3"/>
        <w:numPr>
          <w:ilvl w:val="2"/>
          <w:numId w:val="1"/>
        </w:numPr>
        <w:rPr>
          <w:lang w:bidi="ru-RU"/>
        </w:rPr>
      </w:pPr>
      <w:bookmarkStart w:id="70" w:name="_Toc43251214"/>
      <w:bookmarkStart w:id="71" w:name="_Toc73007709"/>
      <w:bookmarkStart w:id="72" w:name="_Toc73021400"/>
      <w:bookmarkStart w:id="73" w:name="_Toc73364180"/>
      <w:r w:rsidRPr="00AE18D6">
        <w:rPr>
          <w:lang w:bidi="ru-RU"/>
        </w:rPr>
        <w:t>Природные ЭМП</w:t>
      </w:r>
      <w:bookmarkEnd w:id="70"/>
      <w:bookmarkEnd w:id="71"/>
      <w:bookmarkEnd w:id="72"/>
      <w:bookmarkEnd w:id="73"/>
    </w:p>
    <w:p w14:paraId="3D4BB61A" w14:textId="77777777" w:rsidR="00133E9E" w:rsidRPr="00151D4A" w:rsidRDefault="00133E9E" w:rsidP="00133E9E">
      <w:pPr>
        <w:rPr>
          <w:lang w:bidi="ru-RU"/>
        </w:rPr>
      </w:pPr>
      <w:proofErr w:type="gramStart"/>
      <w:r w:rsidRPr="00151D4A">
        <w:rPr>
          <w:lang w:bidi="ru-RU"/>
        </w:rPr>
        <w:t>Природное</w:t>
      </w:r>
      <w:proofErr w:type="gramEnd"/>
      <w:r w:rsidRPr="00151D4A">
        <w:rPr>
          <w:lang w:bidi="ru-RU"/>
        </w:rPr>
        <w:t xml:space="preserve"> ЭМП состоит в основном из магнитной компоненты, форм</w:t>
      </w:r>
      <w:r w:rsidRPr="00151D4A">
        <w:rPr>
          <w:lang w:bidi="ru-RU"/>
        </w:rPr>
        <w:t>и</w:t>
      </w:r>
      <w:r w:rsidRPr="00151D4A">
        <w:rPr>
          <w:lang w:bidi="ru-RU"/>
        </w:rPr>
        <w:t>руемой за счет действия Земли как постоянного магнита, и некоторых других компонент, которые связаны с влиянием солнечной активности и атмосфе</w:t>
      </w:r>
      <w:r w:rsidRPr="00151D4A">
        <w:rPr>
          <w:lang w:bidi="ru-RU"/>
        </w:rPr>
        <w:t>р</w:t>
      </w:r>
      <w:r w:rsidRPr="00151D4A">
        <w:rPr>
          <w:lang w:bidi="ru-RU"/>
        </w:rPr>
        <w:t>ных бурь.</w:t>
      </w:r>
    </w:p>
    <w:p w14:paraId="1C95E12F" w14:textId="77777777" w:rsidR="00133E9E" w:rsidRPr="00151D4A" w:rsidRDefault="00133E9E" w:rsidP="00133E9E">
      <w:pPr>
        <w:rPr>
          <w:lang w:bidi="ru-RU"/>
        </w:rPr>
      </w:pPr>
      <w:r w:rsidRPr="00151D4A">
        <w:rPr>
          <w:lang w:bidi="ru-RU"/>
        </w:rPr>
        <w:t>Одновременно на земном шаре существует около 2000 гроз, во время к</w:t>
      </w:r>
      <w:r w:rsidRPr="00151D4A">
        <w:rPr>
          <w:lang w:bidi="ru-RU"/>
        </w:rPr>
        <w:t>о</w:t>
      </w:r>
      <w:r w:rsidRPr="00151D4A">
        <w:rPr>
          <w:lang w:bidi="ru-RU"/>
        </w:rPr>
        <w:t>торых молния ударяет в земную поверхность около 16 раз в секунду. Возн</w:t>
      </w:r>
      <w:r w:rsidRPr="00151D4A">
        <w:rPr>
          <w:lang w:bidi="ru-RU"/>
        </w:rPr>
        <w:t>и</w:t>
      </w:r>
      <w:r w:rsidRPr="00151D4A">
        <w:rPr>
          <w:lang w:bidi="ru-RU"/>
        </w:rPr>
        <w:t>кающая на уровне земли сила тока может достигать 2 * 10</w:t>
      </w:r>
      <w:r w:rsidRPr="00151D4A">
        <w:rPr>
          <w:vertAlign w:val="superscript"/>
          <w:lang w:bidi="ru-RU"/>
        </w:rPr>
        <w:t>5</w:t>
      </w:r>
      <w:proofErr w:type="gramStart"/>
      <w:r w:rsidRPr="00151D4A">
        <w:rPr>
          <w:lang w:bidi="ru-RU"/>
        </w:rPr>
        <w:t xml:space="preserve"> А</w:t>
      </w:r>
      <w:proofErr w:type="gramEnd"/>
      <w:r w:rsidRPr="00151D4A">
        <w:rPr>
          <w:lang w:bidi="ru-RU"/>
        </w:rPr>
        <w:t>, при этом во</w:t>
      </w:r>
      <w:r w:rsidRPr="00151D4A">
        <w:rPr>
          <w:lang w:bidi="ru-RU"/>
        </w:rPr>
        <w:t>з</w:t>
      </w:r>
      <w:r w:rsidRPr="00151D4A">
        <w:rPr>
          <w:lang w:bidi="ru-RU"/>
        </w:rPr>
        <w:t>никают ЭМП с очень широким частотным спектром (от нескольких Гц до н</w:t>
      </w:r>
      <w:r w:rsidRPr="00151D4A">
        <w:rPr>
          <w:lang w:bidi="ru-RU"/>
        </w:rPr>
        <w:t>е</w:t>
      </w:r>
      <w:r w:rsidRPr="00151D4A">
        <w:rPr>
          <w:lang w:bidi="ru-RU"/>
        </w:rPr>
        <w:t>скольких МГц) и распространяются на большие расстояния.</w:t>
      </w:r>
    </w:p>
    <w:p w14:paraId="3CEC8478" w14:textId="77777777" w:rsidR="00133E9E" w:rsidRPr="00AE18D6" w:rsidRDefault="00133E9E" w:rsidP="00133E9E">
      <w:pPr>
        <w:pStyle w:val="3"/>
        <w:numPr>
          <w:ilvl w:val="2"/>
          <w:numId w:val="1"/>
        </w:numPr>
        <w:rPr>
          <w:lang w:bidi="ru-RU"/>
        </w:rPr>
      </w:pPr>
      <w:bookmarkStart w:id="74" w:name="_Toc43251215"/>
      <w:bookmarkStart w:id="75" w:name="_Toc73007710"/>
      <w:bookmarkStart w:id="76" w:name="_Toc73021401"/>
      <w:bookmarkStart w:id="77" w:name="_Toc73364181"/>
      <w:r w:rsidRPr="00AE18D6">
        <w:rPr>
          <w:lang w:bidi="ru-RU"/>
        </w:rPr>
        <w:t>Антропогенные ЭМП</w:t>
      </w:r>
      <w:bookmarkEnd w:id="74"/>
      <w:bookmarkEnd w:id="75"/>
      <w:bookmarkEnd w:id="76"/>
      <w:bookmarkEnd w:id="77"/>
    </w:p>
    <w:p w14:paraId="58A2B281" w14:textId="77777777" w:rsidR="00133E9E" w:rsidRPr="00151D4A" w:rsidRDefault="00133E9E" w:rsidP="00133E9E">
      <w:pPr>
        <w:rPr>
          <w:lang w:bidi="ru-RU"/>
        </w:rPr>
      </w:pPr>
      <w:r w:rsidRPr="00151D4A">
        <w:rPr>
          <w:lang w:bidi="ru-RU"/>
        </w:rPr>
        <w:t>Постоянные и переменные ЭМП, образуемые антропогенными источн</w:t>
      </w:r>
      <w:r w:rsidRPr="00151D4A">
        <w:rPr>
          <w:lang w:bidi="ru-RU"/>
        </w:rPr>
        <w:t>и</w:t>
      </w:r>
      <w:r w:rsidRPr="00151D4A">
        <w:rPr>
          <w:lang w:bidi="ru-RU"/>
        </w:rPr>
        <w:t>ками, как правило, имеют более высокую интенсивность, чем природные п</w:t>
      </w:r>
      <w:r w:rsidRPr="00151D4A">
        <w:rPr>
          <w:lang w:bidi="ru-RU"/>
        </w:rPr>
        <w:t>о</w:t>
      </w:r>
      <w:r w:rsidRPr="00151D4A">
        <w:rPr>
          <w:lang w:bidi="ru-RU"/>
        </w:rPr>
        <w:t>ля.</w:t>
      </w:r>
    </w:p>
    <w:p w14:paraId="74A6E091" w14:textId="77777777" w:rsidR="00133E9E" w:rsidRPr="00151D4A" w:rsidRDefault="00133E9E" w:rsidP="00133E9E">
      <w:pPr>
        <w:rPr>
          <w:lang w:bidi="ru-RU"/>
        </w:rPr>
      </w:pPr>
      <w:r w:rsidRPr="00151D4A">
        <w:rPr>
          <w:lang w:bidi="ru-RU"/>
        </w:rPr>
        <w:lastRenderedPageBreak/>
        <w:t>Источниками статических и квазистатических (с частотой до 50 Гц) ЭМП являются электризующиеся поверхности, искусственные магнитные матер</w:t>
      </w:r>
      <w:r w:rsidRPr="00151D4A">
        <w:rPr>
          <w:lang w:bidi="ru-RU"/>
        </w:rPr>
        <w:t>и</w:t>
      </w:r>
      <w:r w:rsidRPr="00151D4A">
        <w:rPr>
          <w:lang w:bidi="ru-RU"/>
        </w:rPr>
        <w:t>алы, электромагниты, электролитические технологические процессы, тран</w:t>
      </w:r>
      <w:r w:rsidRPr="00151D4A">
        <w:rPr>
          <w:lang w:bidi="ru-RU"/>
        </w:rPr>
        <w:t>с</w:t>
      </w:r>
      <w:r w:rsidRPr="00151D4A">
        <w:rPr>
          <w:lang w:bidi="ru-RU"/>
        </w:rPr>
        <w:t>портные средства с магнитной подвеской, медицинские установки и т. д.</w:t>
      </w:r>
    </w:p>
    <w:p w14:paraId="4102157C" w14:textId="77777777" w:rsidR="00133E9E" w:rsidRPr="00151D4A" w:rsidRDefault="00133E9E" w:rsidP="00133E9E">
      <w:pPr>
        <w:rPr>
          <w:lang w:bidi="ru-RU"/>
        </w:rPr>
      </w:pPr>
      <w:r w:rsidRPr="00151D4A">
        <w:rPr>
          <w:lang w:bidi="ru-RU"/>
        </w:rPr>
        <w:t>К источникам ЭМП промышленной частоты относятся и линии электр</w:t>
      </w:r>
      <w:r w:rsidRPr="00151D4A">
        <w:rPr>
          <w:lang w:bidi="ru-RU"/>
        </w:rPr>
        <w:t>о</w:t>
      </w:r>
      <w:r w:rsidRPr="00151D4A">
        <w:rPr>
          <w:lang w:bidi="ru-RU"/>
        </w:rPr>
        <w:t xml:space="preserve">передач (ЛЭП) напряжением до 1150 </w:t>
      </w:r>
      <w:proofErr w:type="spellStart"/>
      <w:r w:rsidRPr="00151D4A">
        <w:rPr>
          <w:lang w:bidi="ru-RU"/>
        </w:rPr>
        <w:t>кВ</w:t>
      </w:r>
      <w:proofErr w:type="spellEnd"/>
      <w:r w:rsidRPr="00151D4A">
        <w:rPr>
          <w:lang w:bidi="ru-RU"/>
        </w:rPr>
        <w:t>, открытые распределительные устройства, коммутационные аппараты, устройства защиты и автоматики, измерительные приборы, бытовые приборы, транспорт и т. д.</w:t>
      </w:r>
    </w:p>
    <w:p w14:paraId="07FF04CD" w14:textId="77777777" w:rsidR="00133E9E" w:rsidRPr="00151D4A" w:rsidRDefault="00133E9E" w:rsidP="00133E9E">
      <w:pPr>
        <w:rPr>
          <w:lang w:bidi="ru-RU"/>
        </w:rPr>
      </w:pPr>
      <w:r w:rsidRPr="00151D4A">
        <w:rPr>
          <w:lang w:bidi="ru-RU"/>
        </w:rPr>
        <w:t>Источниками ЭПМ радиочастотного диапазона являются различные установки, начиная от мощных телевизионных, радиовещательных, радиол</w:t>
      </w:r>
      <w:r w:rsidRPr="00151D4A">
        <w:rPr>
          <w:lang w:bidi="ru-RU"/>
        </w:rPr>
        <w:t>о</w:t>
      </w:r>
      <w:r w:rsidRPr="00151D4A">
        <w:rPr>
          <w:lang w:bidi="ru-RU"/>
        </w:rPr>
        <w:t>кационных станций промышленных установок высокочастотного нагрева и кончая неограниченным количеством измерительных контрольных, лабор</w:t>
      </w:r>
      <w:r w:rsidRPr="00151D4A">
        <w:rPr>
          <w:lang w:bidi="ru-RU"/>
        </w:rPr>
        <w:t>а</w:t>
      </w:r>
      <w:r w:rsidRPr="00151D4A">
        <w:rPr>
          <w:lang w:bidi="ru-RU"/>
        </w:rPr>
        <w:t>торных и бытовых приборов различного назначения. Электромагнитная энергия излучается через неэкранированные смотровые окна, отверстия, ж</w:t>
      </w:r>
      <w:r w:rsidRPr="00151D4A">
        <w:rPr>
          <w:lang w:bidi="ru-RU"/>
        </w:rPr>
        <w:t>а</w:t>
      </w:r>
      <w:r w:rsidRPr="00151D4A">
        <w:rPr>
          <w:lang w:bidi="ru-RU"/>
        </w:rPr>
        <w:t xml:space="preserve">люзи, щели и </w:t>
      </w:r>
      <w:proofErr w:type="spellStart"/>
      <w:r w:rsidRPr="00151D4A">
        <w:rPr>
          <w:lang w:bidi="ru-RU"/>
        </w:rPr>
        <w:t>неплотности</w:t>
      </w:r>
      <w:proofErr w:type="spellEnd"/>
      <w:r w:rsidRPr="00151D4A">
        <w:rPr>
          <w:lang w:bidi="ru-RU"/>
        </w:rPr>
        <w:t xml:space="preserve"> кожухов радиоэлектронной аппаратуры, а также через отверстия, по которым проходят оси органов управления.</w:t>
      </w:r>
    </w:p>
    <w:p w14:paraId="5D67DC47" w14:textId="77777777" w:rsidR="00133E9E" w:rsidRPr="00151D4A" w:rsidRDefault="00133E9E" w:rsidP="00133E9E">
      <w:pPr>
        <w:pStyle w:val="2"/>
        <w:rPr>
          <w:lang w:bidi="ru-RU"/>
        </w:rPr>
      </w:pPr>
      <w:bookmarkStart w:id="78" w:name="_Toc43251216"/>
      <w:bookmarkStart w:id="79" w:name="_Toc73007711"/>
      <w:bookmarkStart w:id="80" w:name="_Toc73021402"/>
      <w:bookmarkStart w:id="81" w:name="_Toc73364182"/>
      <w:r w:rsidRPr="00151D4A">
        <w:rPr>
          <w:lang w:bidi="ru-RU"/>
        </w:rPr>
        <w:t xml:space="preserve">Воздействие на человека и </w:t>
      </w:r>
      <w:proofErr w:type="gramStart"/>
      <w:r w:rsidRPr="00151D4A">
        <w:rPr>
          <w:lang w:bidi="ru-RU"/>
        </w:rPr>
        <w:t>нормированные</w:t>
      </w:r>
      <w:proofErr w:type="gramEnd"/>
      <w:r w:rsidRPr="00151D4A">
        <w:rPr>
          <w:lang w:bidi="ru-RU"/>
        </w:rPr>
        <w:t xml:space="preserve"> ЭМП</w:t>
      </w:r>
      <w:bookmarkEnd w:id="78"/>
      <w:bookmarkEnd w:id="79"/>
      <w:bookmarkEnd w:id="80"/>
      <w:bookmarkEnd w:id="81"/>
      <w:r w:rsidRPr="00151D4A">
        <w:rPr>
          <w:lang w:bidi="ru-RU"/>
        </w:rPr>
        <w:t xml:space="preserve"> </w:t>
      </w:r>
    </w:p>
    <w:p w14:paraId="747A6549" w14:textId="77777777" w:rsidR="00133E9E" w:rsidRPr="00151D4A" w:rsidRDefault="00133E9E" w:rsidP="00133E9E">
      <w:pPr>
        <w:rPr>
          <w:lang w:bidi="ru-RU"/>
        </w:rPr>
      </w:pPr>
      <w:r w:rsidRPr="00151D4A">
        <w:rPr>
          <w:lang w:bidi="ru-RU"/>
        </w:rPr>
        <w:t>Воздействие электростатического поля (</w:t>
      </w:r>
      <w:r>
        <w:rPr>
          <w:lang w:bidi="ru-RU"/>
        </w:rPr>
        <w:t xml:space="preserve">далее – </w:t>
      </w:r>
      <w:r w:rsidRPr="00151D4A">
        <w:rPr>
          <w:lang w:bidi="ru-RU"/>
        </w:rPr>
        <w:t xml:space="preserve">ЭСП) – статического электричества – на человека связано с протеканием через него слабого тока (несколько микроампер). При этом </w:t>
      </w:r>
      <w:proofErr w:type="spellStart"/>
      <w:r w:rsidRPr="00151D4A">
        <w:rPr>
          <w:lang w:bidi="ru-RU"/>
        </w:rPr>
        <w:t>электротравм</w:t>
      </w:r>
      <w:proofErr w:type="spellEnd"/>
      <w:r w:rsidRPr="00151D4A">
        <w:rPr>
          <w:lang w:bidi="ru-RU"/>
        </w:rPr>
        <w:t xml:space="preserve"> никогда не наблюдается. </w:t>
      </w:r>
    </w:p>
    <w:p w14:paraId="168C8507" w14:textId="77777777" w:rsidR="00133E9E" w:rsidRPr="00151D4A" w:rsidRDefault="00133E9E" w:rsidP="00133E9E">
      <w:pPr>
        <w:rPr>
          <w:lang w:bidi="ru-RU"/>
        </w:rPr>
      </w:pPr>
      <w:r w:rsidRPr="00151D4A">
        <w:rPr>
          <w:lang w:bidi="ru-RU"/>
        </w:rPr>
        <w:t>Однако, вследствие рефлекторной реакции на ток (резкое отстранение от заряженного тела) возможна механическая травма при ударе о рядом расп</w:t>
      </w:r>
      <w:r w:rsidRPr="00151D4A">
        <w:rPr>
          <w:lang w:bidi="ru-RU"/>
        </w:rPr>
        <w:t>о</w:t>
      </w:r>
      <w:r w:rsidRPr="00151D4A">
        <w:rPr>
          <w:lang w:bidi="ru-RU"/>
        </w:rPr>
        <w:t xml:space="preserve">ложенные элементы конструкций, падение с высоты и т. д. </w:t>
      </w:r>
    </w:p>
    <w:p w14:paraId="27D8196A" w14:textId="77777777" w:rsidR="00133E9E" w:rsidRPr="00151D4A" w:rsidRDefault="00133E9E" w:rsidP="00133E9E">
      <w:pPr>
        <w:rPr>
          <w:lang w:bidi="ru-RU"/>
        </w:rPr>
      </w:pPr>
      <w:r w:rsidRPr="00151D4A">
        <w:rPr>
          <w:lang w:bidi="ru-RU"/>
        </w:rPr>
        <w:t>Исследование биологических эффектов показало, что наиболее чувств</w:t>
      </w:r>
      <w:r w:rsidRPr="00151D4A">
        <w:rPr>
          <w:lang w:bidi="ru-RU"/>
        </w:rPr>
        <w:t>и</w:t>
      </w:r>
      <w:r w:rsidRPr="00151D4A">
        <w:rPr>
          <w:lang w:bidi="ru-RU"/>
        </w:rPr>
        <w:t xml:space="preserve">тельны к электростатическому полю центральная нервная система, </w:t>
      </w:r>
      <w:proofErr w:type="gramStart"/>
      <w:r w:rsidRPr="00151D4A">
        <w:rPr>
          <w:lang w:bidi="ru-RU"/>
        </w:rPr>
        <w:t>сердечн</w:t>
      </w:r>
      <w:r>
        <w:rPr>
          <w:lang w:bidi="ru-RU"/>
        </w:rPr>
        <w:t>о-</w:t>
      </w:r>
      <w:r w:rsidRPr="00151D4A">
        <w:rPr>
          <w:lang w:bidi="ru-RU"/>
        </w:rPr>
        <w:t>сосудистая</w:t>
      </w:r>
      <w:proofErr w:type="gramEnd"/>
      <w:r w:rsidRPr="00151D4A">
        <w:rPr>
          <w:lang w:bidi="ru-RU"/>
        </w:rPr>
        <w:t xml:space="preserve"> система, анализаторы. Люди, работающие в зоне воздействия ЭСП</w:t>
      </w:r>
      <w:r>
        <w:rPr>
          <w:lang w:bidi="ru-RU"/>
        </w:rPr>
        <w:t>,</w:t>
      </w:r>
      <w:r w:rsidRPr="00151D4A">
        <w:rPr>
          <w:lang w:bidi="ru-RU"/>
        </w:rPr>
        <w:t xml:space="preserve"> жалуются на раздражительность, головную боль, нарушение сна и др. Характерны своеобразные «фобии», обусловленные страхом ожидаемого разряда, склонность к психосоматическим расстройствам с повышенной эм</w:t>
      </w:r>
      <w:r w:rsidRPr="00151D4A">
        <w:rPr>
          <w:lang w:bidi="ru-RU"/>
        </w:rPr>
        <w:t>о</w:t>
      </w:r>
      <w:r w:rsidRPr="00151D4A">
        <w:rPr>
          <w:lang w:bidi="ru-RU"/>
        </w:rPr>
        <w:lastRenderedPageBreak/>
        <w:t>циональной возбудимостью и быстрой истощаемостью, неустойчивость п</w:t>
      </w:r>
      <w:r w:rsidRPr="00151D4A">
        <w:rPr>
          <w:lang w:bidi="ru-RU"/>
        </w:rPr>
        <w:t>о</w:t>
      </w:r>
      <w:r w:rsidRPr="00151D4A">
        <w:rPr>
          <w:lang w:bidi="ru-RU"/>
        </w:rPr>
        <w:t>казателей пульса и артериального давления.</w:t>
      </w:r>
    </w:p>
    <w:p w14:paraId="2853B001" w14:textId="77777777" w:rsidR="00133E9E" w:rsidRPr="00151D4A" w:rsidRDefault="00133E9E" w:rsidP="00133E9E">
      <w:pPr>
        <w:rPr>
          <w:lang w:bidi="ru-RU"/>
        </w:rPr>
      </w:pPr>
      <w:r w:rsidRPr="00151D4A">
        <w:rPr>
          <w:lang w:bidi="ru-RU"/>
        </w:rPr>
        <w:t>Нормирование уровней напряженности ЭСП осуществляют в соотве</w:t>
      </w:r>
      <w:r w:rsidRPr="00151D4A">
        <w:rPr>
          <w:lang w:bidi="ru-RU"/>
        </w:rPr>
        <w:t>т</w:t>
      </w:r>
      <w:r w:rsidRPr="00151D4A">
        <w:rPr>
          <w:lang w:bidi="ru-RU"/>
        </w:rPr>
        <w:t>ствии с ГОСТ 12.1.045-84</w:t>
      </w:r>
      <w:r>
        <w:rPr>
          <w:lang w:bidi="ru-RU"/>
        </w:rPr>
        <w:t xml:space="preserve"> «</w:t>
      </w:r>
      <w:r w:rsidRPr="00151D4A">
        <w:rPr>
          <w:lang w:bidi="ru-RU"/>
        </w:rPr>
        <w:t>Система стандартов безопасности труда. Эле</w:t>
      </w:r>
      <w:r w:rsidRPr="00151D4A">
        <w:rPr>
          <w:lang w:bidi="ru-RU"/>
        </w:rPr>
        <w:t>к</w:t>
      </w:r>
      <w:r w:rsidRPr="00151D4A">
        <w:rPr>
          <w:lang w:bidi="ru-RU"/>
        </w:rPr>
        <w:t>тростатические поля. Допустимые уровни на рабочих местах и требования к проведению контроля в зависимости от времени пребывания персонала на рабочих местах</w:t>
      </w:r>
      <w:r>
        <w:rPr>
          <w:lang w:bidi="ru-RU"/>
        </w:rPr>
        <w:t>»</w:t>
      </w:r>
      <w:r w:rsidRPr="00151D4A">
        <w:rPr>
          <w:lang w:bidi="ru-RU"/>
        </w:rPr>
        <w:t xml:space="preserve">. Предельно допустимый уровень напряженности ЭСП </w:t>
      </w:r>
      <w:proofErr w:type="spellStart"/>
      <w:r w:rsidRPr="00151D4A">
        <w:rPr>
          <w:lang w:bidi="ru-RU"/>
        </w:rPr>
        <w:t>Е</w:t>
      </w:r>
      <w:r w:rsidRPr="00151D4A">
        <w:rPr>
          <w:vertAlign w:val="subscript"/>
          <w:lang w:bidi="ru-RU"/>
        </w:rPr>
        <w:t>пред</w:t>
      </w:r>
      <w:proofErr w:type="spellEnd"/>
      <w:r w:rsidRPr="00151D4A">
        <w:rPr>
          <w:lang w:bidi="ru-RU"/>
        </w:rPr>
        <w:t xml:space="preserve"> равен 60 </w:t>
      </w:r>
      <w:proofErr w:type="spellStart"/>
      <w:r w:rsidRPr="00151D4A">
        <w:rPr>
          <w:lang w:bidi="ru-RU"/>
        </w:rPr>
        <w:t>кВ</w:t>
      </w:r>
      <w:proofErr w:type="spellEnd"/>
      <w:r w:rsidRPr="00151D4A">
        <w:rPr>
          <w:lang w:bidi="ru-RU"/>
        </w:rPr>
        <w:t xml:space="preserve">/м в течение одного часа. При напряженности менее 20 </w:t>
      </w:r>
      <w:proofErr w:type="spellStart"/>
      <w:r w:rsidRPr="00151D4A">
        <w:rPr>
          <w:lang w:bidi="ru-RU"/>
        </w:rPr>
        <w:t>кВ</w:t>
      </w:r>
      <w:proofErr w:type="spellEnd"/>
      <w:r w:rsidRPr="00151D4A">
        <w:rPr>
          <w:lang w:bidi="ru-RU"/>
        </w:rPr>
        <w:t>/м вр</w:t>
      </w:r>
      <w:r w:rsidRPr="00151D4A">
        <w:rPr>
          <w:lang w:bidi="ru-RU"/>
        </w:rPr>
        <w:t>е</w:t>
      </w:r>
      <w:r w:rsidRPr="00151D4A">
        <w:rPr>
          <w:lang w:bidi="ru-RU"/>
        </w:rPr>
        <w:t xml:space="preserve">мя пребывания в ЭСП не регламентируется. В диапазоне напряженности 20…60 </w:t>
      </w:r>
      <w:proofErr w:type="spellStart"/>
      <w:r w:rsidRPr="00151D4A">
        <w:rPr>
          <w:lang w:bidi="ru-RU"/>
        </w:rPr>
        <w:t>кВ</w:t>
      </w:r>
      <w:proofErr w:type="spellEnd"/>
      <w:r w:rsidRPr="00151D4A">
        <w:rPr>
          <w:lang w:bidi="ru-RU"/>
        </w:rPr>
        <w:t>/м допустимое время пребывания персонала в ЭСП без средств з</w:t>
      </w:r>
      <w:r w:rsidRPr="00151D4A">
        <w:rPr>
          <w:lang w:bidi="ru-RU"/>
        </w:rPr>
        <w:t>а</w:t>
      </w:r>
      <w:r w:rsidRPr="00151D4A">
        <w:rPr>
          <w:lang w:bidi="ru-RU"/>
        </w:rPr>
        <w:t xml:space="preserve">щиты (ч) </w:t>
      </w:r>
      <w:proofErr w:type="spellStart"/>
      <w:proofErr w:type="gramStart"/>
      <w:r w:rsidRPr="00151D4A">
        <w:rPr>
          <w:lang w:bidi="ru-RU"/>
        </w:rPr>
        <w:t>t</w:t>
      </w:r>
      <w:proofErr w:type="gramEnd"/>
      <w:r w:rsidRPr="00151D4A">
        <w:rPr>
          <w:vertAlign w:val="subscript"/>
          <w:lang w:bidi="ru-RU"/>
        </w:rPr>
        <w:t>доп</w:t>
      </w:r>
      <w:proofErr w:type="spellEnd"/>
      <w:r w:rsidRPr="00151D4A">
        <w:rPr>
          <w:lang w:bidi="ru-RU"/>
        </w:rPr>
        <w:t>=Е</w:t>
      </w:r>
      <w:r w:rsidRPr="00151D4A">
        <w:rPr>
          <w:vertAlign w:val="superscript"/>
          <w:lang w:bidi="ru-RU"/>
        </w:rPr>
        <w:t>2</w:t>
      </w:r>
      <w:r w:rsidRPr="00151D4A">
        <w:rPr>
          <w:vertAlign w:val="subscript"/>
          <w:lang w:bidi="ru-RU"/>
        </w:rPr>
        <w:t>пред</w:t>
      </w:r>
      <w:r w:rsidRPr="00151D4A">
        <w:rPr>
          <w:lang w:bidi="ru-RU"/>
        </w:rPr>
        <w:t xml:space="preserve"> / Е</w:t>
      </w:r>
      <w:r w:rsidRPr="00151D4A">
        <w:rPr>
          <w:vertAlign w:val="superscript"/>
          <w:lang w:bidi="ru-RU"/>
        </w:rPr>
        <w:t>2</w:t>
      </w:r>
      <w:r w:rsidRPr="00151D4A">
        <w:rPr>
          <w:vertAlign w:val="subscript"/>
          <w:lang w:bidi="ru-RU"/>
        </w:rPr>
        <w:t>факт</w:t>
      </w:r>
      <w:r w:rsidRPr="00151D4A">
        <w:rPr>
          <w:lang w:bidi="ru-RU"/>
        </w:rPr>
        <w:t xml:space="preserve">, где </w:t>
      </w:r>
      <w:proofErr w:type="spellStart"/>
      <w:r w:rsidRPr="00151D4A">
        <w:rPr>
          <w:lang w:bidi="ru-RU"/>
        </w:rPr>
        <w:t>Е</w:t>
      </w:r>
      <w:r w:rsidRPr="00151D4A">
        <w:rPr>
          <w:vertAlign w:val="subscript"/>
          <w:lang w:bidi="ru-RU"/>
        </w:rPr>
        <w:t>факт</w:t>
      </w:r>
      <w:proofErr w:type="spellEnd"/>
      <w:r w:rsidRPr="00151D4A">
        <w:rPr>
          <w:lang w:bidi="ru-RU"/>
        </w:rPr>
        <w:t xml:space="preserve"> – фактическое значение напряженности электрического поля </w:t>
      </w:r>
      <w:proofErr w:type="spellStart"/>
      <w:r w:rsidRPr="00151D4A">
        <w:rPr>
          <w:lang w:bidi="ru-RU"/>
        </w:rPr>
        <w:t>кВ</w:t>
      </w:r>
      <w:proofErr w:type="spellEnd"/>
      <w:r w:rsidRPr="00151D4A">
        <w:rPr>
          <w:lang w:bidi="ru-RU"/>
        </w:rPr>
        <w:t xml:space="preserve">/м. </w:t>
      </w:r>
    </w:p>
    <w:p w14:paraId="2D93EE8E" w14:textId="77777777" w:rsidR="00133E9E" w:rsidRPr="00151D4A" w:rsidRDefault="00133E9E" w:rsidP="00133E9E">
      <w:pPr>
        <w:rPr>
          <w:lang w:bidi="ru-RU"/>
        </w:rPr>
      </w:pPr>
      <w:r w:rsidRPr="00151D4A">
        <w:rPr>
          <w:lang w:bidi="ru-RU"/>
        </w:rPr>
        <w:t>Допустимые уровни напряженности ЭСП и плотности ионного потока для персонала подстанций и высоковольтных линий постоянного тока ул</w:t>
      </w:r>
      <w:r w:rsidRPr="00151D4A">
        <w:rPr>
          <w:lang w:bidi="ru-RU"/>
        </w:rPr>
        <w:t>ь</w:t>
      </w:r>
      <w:r w:rsidRPr="00151D4A">
        <w:rPr>
          <w:lang w:bidi="ru-RU"/>
        </w:rPr>
        <w:t>травысокого напряжения установлены СН №6032-91</w:t>
      </w:r>
      <w:r>
        <w:rPr>
          <w:lang w:bidi="ru-RU"/>
        </w:rPr>
        <w:t xml:space="preserve"> «</w:t>
      </w:r>
      <w:r w:rsidRPr="005C6EBA">
        <w:rPr>
          <w:lang w:bidi="ru-RU"/>
        </w:rPr>
        <w:t>Допустимые уровни напряженности электростатических полей и плотности ионного тока для пе</w:t>
      </w:r>
      <w:r w:rsidRPr="005C6EBA">
        <w:rPr>
          <w:lang w:bidi="ru-RU"/>
        </w:rPr>
        <w:t>р</w:t>
      </w:r>
      <w:r w:rsidRPr="005C6EBA">
        <w:rPr>
          <w:lang w:bidi="ru-RU"/>
        </w:rPr>
        <w:t xml:space="preserve">сонала подстанций и </w:t>
      </w:r>
      <w:proofErr w:type="gramStart"/>
      <w:r w:rsidRPr="005C6EBA">
        <w:rPr>
          <w:lang w:bidi="ru-RU"/>
        </w:rPr>
        <w:t>ВЛ</w:t>
      </w:r>
      <w:proofErr w:type="gramEnd"/>
      <w:r w:rsidRPr="005C6EBA">
        <w:rPr>
          <w:lang w:bidi="ru-RU"/>
        </w:rPr>
        <w:t xml:space="preserve"> постоянного тока ультравысокого напряжения</w:t>
      </w:r>
      <w:r>
        <w:rPr>
          <w:lang w:bidi="ru-RU"/>
        </w:rPr>
        <w:t>»</w:t>
      </w:r>
      <w:r w:rsidRPr="00151D4A">
        <w:rPr>
          <w:lang w:bidi="ru-RU"/>
        </w:rPr>
        <w:t>.</w:t>
      </w:r>
    </w:p>
    <w:p w14:paraId="1F338F69" w14:textId="77777777" w:rsidR="00133E9E" w:rsidRPr="00151D4A" w:rsidRDefault="00133E9E" w:rsidP="00133E9E">
      <w:pPr>
        <w:rPr>
          <w:lang w:bidi="ru-RU"/>
        </w:rPr>
      </w:pPr>
      <w:r w:rsidRPr="00151D4A">
        <w:rPr>
          <w:lang w:bidi="ru-RU"/>
        </w:rPr>
        <w:t>Магнитные поля могут быть постоянными (</w:t>
      </w:r>
      <w:r>
        <w:rPr>
          <w:lang w:bidi="ru-RU"/>
        </w:rPr>
        <w:t xml:space="preserve">далее – </w:t>
      </w:r>
      <w:r w:rsidRPr="00151D4A">
        <w:rPr>
          <w:lang w:bidi="ru-RU"/>
        </w:rPr>
        <w:t>П</w:t>
      </w:r>
      <w:proofErr w:type="gramStart"/>
      <w:r w:rsidRPr="00151D4A">
        <w:rPr>
          <w:lang w:bidi="ru-RU"/>
        </w:rPr>
        <w:t>M</w:t>
      </w:r>
      <w:proofErr w:type="gramEnd"/>
      <w:r w:rsidRPr="00151D4A">
        <w:rPr>
          <w:lang w:bidi="ru-RU"/>
        </w:rPr>
        <w:t>П) от искусстве</w:t>
      </w:r>
      <w:r w:rsidRPr="00151D4A">
        <w:rPr>
          <w:lang w:bidi="ru-RU"/>
        </w:rPr>
        <w:t>н</w:t>
      </w:r>
      <w:r w:rsidRPr="00151D4A">
        <w:rPr>
          <w:lang w:bidi="ru-RU"/>
        </w:rPr>
        <w:t>ных магнитных   материалов   и систем, импульсными (</w:t>
      </w:r>
      <w:r w:rsidRPr="005C6EBA">
        <w:rPr>
          <w:lang w:bidi="ru-RU"/>
        </w:rPr>
        <w:t xml:space="preserve">далее – </w:t>
      </w:r>
      <w:r w:rsidRPr="00151D4A">
        <w:rPr>
          <w:lang w:bidi="ru-RU"/>
        </w:rPr>
        <w:t xml:space="preserve">ИМП), </w:t>
      </w:r>
      <w:proofErr w:type="spellStart"/>
      <w:r w:rsidRPr="00151D4A">
        <w:rPr>
          <w:lang w:bidi="ru-RU"/>
        </w:rPr>
        <w:t>и</w:t>
      </w:r>
      <w:r w:rsidRPr="00151D4A">
        <w:rPr>
          <w:lang w:bidi="ru-RU"/>
        </w:rPr>
        <w:t>н</w:t>
      </w:r>
      <w:r w:rsidRPr="00151D4A">
        <w:rPr>
          <w:lang w:bidi="ru-RU"/>
        </w:rPr>
        <w:t>франизкочастотными</w:t>
      </w:r>
      <w:proofErr w:type="spellEnd"/>
      <w:r w:rsidRPr="00151D4A">
        <w:rPr>
          <w:lang w:bidi="ru-RU"/>
        </w:rPr>
        <w:t xml:space="preserve"> (с частотами до 50 Гц), переменными (</w:t>
      </w:r>
      <w:r w:rsidRPr="005C6EBA">
        <w:rPr>
          <w:lang w:bidi="ru-RU"/>
        </w:rPr>
        <w:t xml:space="preserve">далее – </w:t>
      </w:r>
      <w:proofErr w:type="spellStart"/>
      <w:r w:rsidRPr="00151D4A">
        <w:rPr>
          <w:lang w:bidi="ru-RU"/>
        </w:rPr>
        <w:t>ПеMП</w:t>
      </w:r>
      <w:proofErr w:type="spellEnd"/>
      <w:r w:rsidRPr="00151D4A">
        <w:rPr>
          <w:lang w:bidi="ru-RU"/>
        </w:rPr>
        <w:t>). Действие магнитных полей может быть непрерывным и прерывистым.</w:t>
      </w:r>
    </w:p>
    <w:p w14:paraId="1811701C" w14:textId="77777777" w:rsidR="00133E9E" w:rsidRPr="00151D4A" w:rsidRDefault="00133E9E" w:rsidP="00133E9E">
      <w:pPr>
        <w:rPr>
          <w:lang w:bidi="ru-RU"/>
        </w:rPr>
      </w:pPr>
      <w:r w:rsidRPr="00151D4A">
        <w:rPr>
          <w:lang w:bidi="ru-RU"/>
        </w:rPr>
        <w:t>Степень воздействия магнитного поля (</w:t>
      </w:r>
      <w:r w:rsidRPr="005C6EBA">
        <w:rPr>
          <w:lang w:bidi="ru-RU"/>
        </w:rPr>
        <w:t xml:space="preserve">далее – </w:t>
      </w:r>
      <w:proofErr w:type="gramStart"/>
      <w:r w:rsidRPr="00151D4A">
        <w:rPr>
          <w:lang w:bidi="ru-RU"/>
        </w:rPr>
        <w:t>M</w:t>
      </w:r>
      <w:proofErr w:type="gramEnd"/>
      <w:r w:rsidRPr="00151D4A">
        <w:rPr>
          <w:lang w:bidi="ru-RU"/>
        </w:rPr>
        <w:t>П) на работающих зав</w:t>
      </w:r>
      <w:r w:rsidRPr="00151D4A">
        <w:rPr>
          <w:lang w:bidi="ru-RU"/>
        </w:rPr>
        <w:t>и</w:t>
      </w:r>
      <w:r w:rsidRPr="00151D4A">
        <w:rPr>
          <w:lang w:bidi="ru-RU"/>
        </w:rPr>
        <w:t xml:space="preserve">сит от максимальной напряженности его в рабочем пространстве магнитного устройства или в зоне влияния искусственного магнита. Доза, полученная человеком, зависит от расположения рабочего места по отношению к </w:t>
      </w:r>
      <w:proofErr w:type="gramStart"/>
      <w:r w:rsidRPr="00151D4A">
        <w:rPr>
          <w:lang w:bidi="ru-RU"/>
        </w:rPr>
        <w:t>M</w:t>
      </w:r>
      <w:proofErr w:type="gramEnd"/>
      <w:r w:rsidRPr="00151D4A">
        <w:rPr>
          <w:lang w:bidi="ru-RU"/>
        </w:rPr>
        <w:t>П и режимом труда. Каких-либо субъективных воздействий П</w:t>
      </w:r>
      <w:proofErr w:type="gramStart"/>
      <w:r w:rsidRPr="00151D4A">
        <w:rPr>
          <w:lang w:bidi="ru-RU"/>
        </w:rPr>
        <w:t>M</w:t>
      </w:r>
      <w:proofErr w:type="gramEnd"/>
      <w:r w:rsidRPr="00151D4A">
        <w:rPr>
          <w:lang w:bidi="ru-RU"/>
        </w:rPr>
        <w:t xml:space="preserve">П не вызывают. При действии </w:t>
      </w:r>
      <w:proofErr w:type="spellStart"/>
      <w:r w:rsidRPr="00151D4A">
        <w:rPr>
          <w:lang w:bidi="ru-RU"/>
        </w:rPr>
        <w:t>Пе</w:t>
      </w:r>
      <w:proofErr w:type="gramStart"/>
      <w:r w:rsidRPr="00151D4A">
        <w:rPr>
          <w:lang w:bidi="ru-RU"/>
        </w:rPr>
        <w:t>M</w:t>
      </w:r>
      <w:proofErr w:type="gramEnd"/>
      <w:r w:rsidRPr="00151D4A">
        <w:rPr>
          <w:lang w:bidi="ru-RU"/>
        </w:rPr>
        <w:t>П</w:t>
      </w:r>
      <w:proofErr w:type="spellEnd"/>
      <w:r w:rsidRPr="00151D4A">
        <w:rPr>
          <w:lang w:bidi="ru-RU"/>
        </w:rPr>
        <w:t xml:space="preserve"> наблюдаются характерные зрительные ощущения, так называемые фосфены, которые исчезают в момент прекращения действия.</w:t>
      </w:r>
    </w:p>
    <w:p w14:paraId="7006A827" w14:textId="77777777" w:rsidR="00133E9E" w:rsidRPr="00151D4A" w:rsidRDefault="00133E9E" w:rsidP="00133E9E">
      <w:pPr>
        <w:rPr>
          <w:lang w:bidi="ru-RU"/>
        </w:rPr>
      </w:pPr>
      <w:r w:rsidRPr="00151D4A">
        <w:rPr>
          <w:lang w:bidi="ru-RU"/>
        </w:rPr>
        <w:t xml:space="preserve">При постоянной работе в условиях хронического воздействия </w:t>
      </w:r>
      <w:proofErr w:type="gramStart"/>
      <w:r w:rsidRPr="00151D4A">
        <w:rPr>
          <w:lang w:bidi="ru-RU"/>
        </w:rPr>
        <w:t>M</w:t>
      </w:r>
      <w:proofErr w:type="gramEnd"/>
      <w:r w:rsidRPr="00151D4A">
        <w:rPr>
          <w:lang w:bidi="ru-RU"/>
        </w:rPr>
        <w:t>П, пр</w:t>
      </w:r>
      <w:r w:rsidRPr="00151D4A">
        <w:rPr>
          <w:lang w:bidi="ru-RU"/>
        </w:rPr>
        <w:t>е</w:t>
      </w:r>
      <w:r w:rsidRPr="00151D4A">
        <w:rPr>
          <w:lang w:bidi="ru-RU"/>
        </w:rPr>
        <w:t xml:space="preserve">вышающих предельно допустимые уровни, развиваются нарушения функций </w:t>
      </w:r>
      <w:r w:rsidRPr="00151D4A">
        <w:rPr>
          <w:lang w:bidi="ru-RU"/>
        </w:rPr>
        <w:lastRenderedPageBreak/>
        <w:t xml:space="preserve">нервной, сердечно-сосудистой и дыхательной систем, пищеварительного тракта, изменения в крови. При преимущественно локальном воздействии могут развиваться вегетативные и трофические нарушения, как правило, в областях тела, находящихся под непосредственным воздействием </w:t>
      </w:r>
      <w:proofErr w:type="gramStart"/>
      <w:r w:rsidRPr="00151D4A">
        <w:rPr>
          <w:lang w:bidi="ru-RU"/>
        </w:rPr>
        <w:t>M</w:t>
      </w:r>
      <w:proofErr w:type="gramEnd"/>
      <w:r w:rsidRPr="00151D4A">
        <w:rPr>
          <w:lang w:bidi="ru-RU"/>
        </w:rPr>
        <w:t xml:space="preserve">П (чаще всего рук). Они проявляются ощущением зуда, бледностью или </w:t>
      </w:r>
      <w:proofErr w:type="spellStart"/>
      <w:r w:rsidRPr="00151D4A">
        <w:rPr>
          <w:lang w:bidi="ru-RU"/>
        </w:rPr>
        <w:t>синюшн</w:t>
      </w:r>
      <w:r w:rsidRPr="00151D4A">
        <w:rPr>
          <w:lang w:bidi="ru-RU"/>
        </w:rPr>
        <w:t>о</w:t>
      </w:r>
      <w:r w:rsidRPr="00151D4A">
        <w:rPr>
          <w:lang w:bidi="ru-RU"/>
        </w:rPr>
        <w:t>стью</w:t>
      </w:r>
      <w:proofErr w:type="spellEnd"/>
      <w:r w:rsidRPr="00151D4A">
        <w:rPr>
          <w:lang w:bidi="ru-RU"/>
        </w:rPr>
        <w:t xml:space="preserve"> кожных покровов, отёчностью или уплотнением кожи, в некоторых случаях развивается гиперкератоз (ороговелость).</w:t>
      </w:r>
    </w:p>
    <w:p w14:paraId="4A6DD308" w14:textId="77777777" w:rsidR="00133E9E" w:rsidRPr="00151D4A" w:rsidRDefault="00133E9E" w:rsidP="00133E9E">
      <w:pPr>
        <w:rPr>
          <w:lang w:bidi="ru-RU"/>
        </w:rPr>
      </w:pPr>
      <w:r w:rsidRPr="00151D4A">
        <w:rPr>
          <w:lang w:bidi="ru-RU"/>
        </w:rPr>
        <w:t>В соответствии с СанПиН 2.2.4.3359-16 напряженность MП на рабочем месте не должна превышать 8 кА/м. Напряженность MП линии электропер</w:t>
      </w:r>
      <w:r w:rsidRPr="00151D4A">
        <w:rPr>
          <w:lang w:bidi="ru-RU"/>
        </w:rPr>
        <w:t>е</w:t>
      </w:r>
      <w:r w:rsidRPr="00151D4A">
        <w:rPr>
          <w:lang w:bidi="ru-RU"/>
        </w:rPr>
        <w:t>дачи напряжением до 750 КВ обычно не превышает 20...25</w:t>
      </w:r>
      <w:proofErr w:type="gramStart"/>
      <w:r w:rsidRPr="00151D4A">
        <w:rPr>
          <w:lang w:bidi="ru-RU"/>
        </w:rPr>
        <w:t xml:space="preserve"> А</w:t>
      </w:r>
      <w:proofErr w:type="gramEnd"/>
      <w:r w:rsidRPr="00151D4A">
        <w:rPr>
          <w:lang w:bidi="ru-RU"/>
        </w:rPr>
        <w:t>/м, что не пре</w:t>
      </w:r>
      <w:r w:rsidRPr="00151D4A">
        <w:rPr>
          <w:lang w:bidi="ru-RU"/>
        </w:rPr>
        <w:t>д</w:t>
      </w:r>
      <w:r w:rsidRPr="00151D4A">
        <w:rPr>
          <w:lang w:bidi="ru-RU"/>
        </w:rPr>
        <w:t>ставляет опасности для человека. Для сравнения, магнитное поле Земли им</w:t>
      </w:r>
      <w:r w:rsidRPr="00151D4A">
        <w:rPr>
          <w:lang w:bidi="ru-RU"/>
        </w:rPr>
        <w:t>е</w:t>
      </w:r>
      <w:r w:rsidRPr="00151D4A">
        <w:rPr>
          <w:lang w:bidi="ru-RU"/>
        </w:rPr>
        <w:t>ет напряженность 10</w:t>
      </w:r>
      <w:proofErr w:type="gramStart"/>
      <w:r w:rsidRPr="00151D4A">
        <w:rPr>
          <w:lang w:bidi="ru-RU"/>
        </w:rPr>
        <w:t xml:space="preserve"> А</w:t>
      </w:r>
      <w:proofErr w:type="gramEnd"/>
      <w:r w:rsidRPr="00151D4A">
        <w:rPr>
          <w:lang w:bidi="ru-RU"/>
        </w:rPr>
        <w:t>/м.</w:t>
      </w:r>
    </w:p>
    <w:p w14:paraId="7245C547" w14:textId="77777777" w:rsidR="00133E9E" w:rsidRPr="00151D4A" w:rsidRDefault="00133E9E" w:rsidP="00133E9E">
      <w:pPr>
        <w:rPr>
          <w:lang w:bidi="ru-RU"/>
        </w:rPr>
      </w:pPr>
      <w:proofErr w:type="gramStart"/>
      <w:r w:rsidRPr="00151D4A">
        <w:rPr>
          <w:lang w:bidi="ru-RU"/>
        </w:rPr>
        <w:t xml:space="preserve">Реальное воздействие магнитных полей на работающих при изготовлении постоянных магнитов в течение 1,5 - 2 ч. составляет на уровне рук 40 кА/м, а на уровне туловища – 1 - 7 кА/м. У лиц, занятых сборкой магнитных систем, руки находятся в магнитном поле, индукция которого составляет 17,2 … 36,7 </w:t>
      </w:r>
      <w:proofErr w:type="spellStart"/>
      <w:r w:rsidRPr="00151D4A">
        <w:rPr>
          <w:lang w:bidi="ru-RU"/>
        </w:rPr>
        <w:t>мТл</w:t>
      </w:r>
      <w:proofErr w:type="spellEnd"/>
      <w:r w:rsidRPr="00151D4A">
        <w:rPr>
          <w:lang w:bidi="ru-RU"/>
        </w:rPr>
        <w:t>.</w:t>
      </w:r>
      <w:proofErr w:type="gramEnd"/>
      <w:r w:rsidRPr="00151D4A">
        <w:rPr>
          <w:lang w:bidi="ru-RU"/>
        </w:rPr>
        <w:t xml:space="preserve"> </w:t>
      </w:r>
      <w:proofErr w:type="gramStart"/>
      <w:r w:rsidRPr="00151D4A">
        <w:rPr>
          <w:lang w:bidi="ru-RU"/>
        </w:rPr>
        <w:t>При работе на установках ядерного магнитного резонанса на уровне рук магнитное поле достигает 80 - 200 кА/м, на уровне головы, груди и живота – 4 …20 кА/м. Длительное воздействие полей промышленной частоты (50 Гц) приводит к расстройствам, которые субъективно выражаются жалобами на головную боль в височной и затылочной области, вялость, расстройство сна, снижение памяти, повышенную раздражительность, апатию, боли в области</w:t>
      </w:r>
      <w:proofErr w:type="gramEnd"/>
      <w:r w:rsidRPr="00151D4A">
        <w:rPr>
          <w:lang w:bidi="ru-RU"/>
        </w:rPr>
        <w:t xml:space="preserve"> сердца. Для хронического воздействия ЭМП промышленной частоты хара</w:t>
      </w:r>
      <w:r w:rsidRPr="00151D4A">
        <w:rPr>
          <w:lang w:bidi="ru-RU"/>
        </w:rPr>
        <w:t>к</w:t>
      </w:r>
      <w:r w:rsidRPr="00151D4A">
        <w:rPr>
          <w:lang w:bidi="ru-RU"/>
        </w:rPr>
        <w:t>терны нарушение ритма и замедление частоты сердечных сокращений. У р</w:t>
      </w:r>
      <w:r w:rsidRPr="00151D4A">
        <w:rPr>
          <w:lang w:bidi="ru-RU"/>
        </w:rPr>
        <w:t>а</w:t>
      </w:r>
      <w:r w:rsidRPr="00151D4A">
        <w:rPr>
          <w:lang w:bidi="ru-RU"/>
        </w:rPr>
        <w:t>ботающих с ЭМП промышленной частоты могут наблюдаться функционал</w:t>
      </w:r>
      <w:r w:rsidRPr="00151D4A">
        <w:rPr>
          <w:lang w:bidi="ru-RU"/>
        </w:rPr>
        <w:t>ь</w:t>
      </w:r>
      <w:r w:rsidRPr="00151D4A">
        <w:rPr>
          <w:lang w:bidi="ru-RU"/>
        </w:rPr>
        <w:t xml:space="preserve">ные нарушения в центральной нервной и сердечно-сосудистой </w:t>
      </w:r>
      <w:proofErr w:type="gramStart"/>
      <w:r w:rsidRPr="00151D4A">
        <w:rPr>
          <w:lang w:bidi="ru-RU"/>
        </w:rPr>
        <w:t>системах</w:t>
      </w:r>
      <w:proofErr w:type="gramEnd"/>
      <w:r w:rsidRPr="00151D4A">
        <w:rPr>
          <w:lang w:bidi="ru-RU"/>
        </w:rPr>
        <w:t>, в составе крови. Поэтому необходимо ограничивать время пребывания челов</w:t>
      </w:r>
      <w:r w:rsidRPr="00151D4A">
        <w:rPr>
          <w:lang w:bidi="ru-RU"/>
        </w:rPr>
        <w:t>е</w:t>
      </w:r>
      <w:r w:rsidRPr="00151D4A">
        <w:rPr>
          <w:lang w:bidi="ru-RU"/>
        </w:rPr>
        <w:t xml:space="preserve">ка в зоне действия электрического поля, создаваемого токами промышленной частоты напряжением свыше 400 </w:t>
      </w:r>
      <w:proofErr w:type="spellStart"/>
      <w:r w:rsidRPr="00151D4A">
        <w:rPr>
          <w:lang w:bidi="ru-RU"/>
        </w:rPr>
        <w:t>кВ.</w:t>
      </w:r>
      <w:proofErr w:type="spellEnd"/>
    </w:p>
    <w:p w14:paraId="79AE19CB" w14:textId="77777777" w:rsidR="00133E9E" w:rsidRPr="00151D4A" w:rsidRDefault="00133E9E" w:rsidP="00133E9E">
      <w:pPr>
        <w:rPr>
          <w:lang w:bidi="ru-RU"/>
        </w:rPr>
      </w:pPr>
      <w:r w:rsidRPr="00151D4A">
        <w:rPr>
          <w:lang w:bidi="ru-RU"/>
        </w:rPr>
        <w:lastRenderedPageBreak/>
        <w:t>Нормирование ЭМП промышленной частоты осуществляют по предельно допустимым уровням напряженности электрического и магнитного полей ч</w:t>
      </w:r>
      <w:r w:rsidRPr="00151D4A">
        <w:rPr>
          <w:lang w:bidi="ru-RU"/>
        </w:rPr>
        <w:t>а</w:t>
      </w:r>
      <w:r w:rsidRPr="00151D4A">
        <w:rPr>
          <w:lang w:bidi="ru-RU"/>
        </w:rPr>
        <w:t>стотой 50 Гц в зависимости от времени пребывания в нём и регламентирую</w:t>
      </w:r>
      <w:r w:rsidRPr="00151D4A">
        <w:rPr>
          <w:lang w:bidi="ru-RU"/>
        </w:rPr>
        <w:t>т</w:t>
      </w:r>
      <w:r w:rsidRPr="00151D4A">
        <w:rPr>
          <w:lang w:bidi="ru-RU"/>
        </w:rPr>
        <w:t>ся «Санитарно-эпидемиологическими требованиями к физическим факторам на рабочих местах» и ГОСТ 12.1.002-84.</w:t>
      </w:r>
    </w:p>
    <w:p w14:paraId="27207B41" w14:textId="77777777" w:rsidR="00133E9E" w:rsidRPr="00151D4A" w:rsidRDefault="00133E9E" w:rsidP="00133E9E">
      <w:pPr>
        <w:rPr>
          <w:lang w:bidi="ru-RU"/>
        </w:rPr>
      </w:pPr>
      <w:r w:rsidRPr="00151D4A">
        <w:rPr>
          <w:lang w:bidi="ru-RU"/>
        </w:rPr>
        <w:t xml:space="preserve">Пребывание в ЭП напряженностью до 5 </w:t>
      </w:r>
      <w:proofErr w:type="spellStart"/>
      <w:r w:rsidRPr="00151D4A">
        <w:rPr>
          <w:lang w:bidi="ru-RU"/>
        </w:rPr>
        <w:t>кВ</w:t>
      </w:r>
      <w:proofErr w:type="spellEnd"/>
      <w:r w:rsidRPr="00151D4A">
        <w:rPr>
          <w:lang w:bidi="ru-RU"/>
        </w:rPr>
        <w:t>/м включительно допускается в течение всего рабочего дня. Допустимое время пребывания в ЭП напр</w:t>
      </w:r>
      <w:r w:rsidRPr="00151D4A">
        <w:rPr>
          <w:lang w:bidi="ru-RU"/>
        </w:rPr>
        <w:t>я</w:t>
      </w:r>
      <w:r w:rsidRPr="00151D4A">
        <w:rPr>
          <w:lang w:bidi="ru-RU"/>
        </w:rPr>
        <w:t xml:space="preserve">жённостью 5 - 20 </w:t>
      </w:r>
      <w:proofErr w:type="spellStart"/>
      <w:r w:rsidRPr="00151D4A">
        <w:rPr>
          <w:lang w:bidi="ru-RU"/>
        </w:rPr>
        <w:t>кВ</w:t>
      </w:r>
      <w:proofErr w:type="spellEnd"/>
      <w:r w:rsidRPr="00151D4A">
        <w:rPr>
          <w:lang w:bidi="ru-RU"/>
        </w:rPr>
        <w:t xml:space="preserve">/м в часах. </w:t>
      </w:r>
    </w:p>
    <w:p w14:paraId="242545DB" w14:textId="77777777" w:rsidR="00133E9E" w:rsidRPr="00151D4A" w:rsidRDefault="00133E9E" w:rsidP="00133E9E">
      <w:pPr>
        <w:rPr>
          <w:lang w:bidi="ru-RU"/>
        </w:rPr>
      </w:pPr>
      <w:r w:rsidRPr="00151D4A">
        <w:rPr>
          <w:lang w:bidi="ru-RU"/>
        </w:rPr>
        <w:t>Большую часть спектра неионизирующих электромагнитных излучений (ЭМИ) составляют радиоволны (3 Гц – 3000ГГц), меньшую часть – колеб</w:t>
      </w:r>
      <w:r w:rsidRPr="00151D4A">
        <w:rPr>
          <w:lang w:bidi="ru-RU"/>
        </w:rPr>
        <w:t>а</w:t>
      </w:r>
      <w:r w:rsidRPr="00151D4A">
        <w:rPr>
          <w:lang w:bidi="ru-RU"/>
        </w:rPr>
        <w:t>ния оптического диапазона (инфракрасное, видимое, ультрафиолетовое изл</w:t>
      </w:r>
      <w:r w:rsidRPr="00151D4A">
        <w:rPr>
          <w:lang w:bidi="ru-RU"/>
        </w:rPr>
        <w:t>у</w:t>
      </w:r>
      <w:r w:rsidRPr="00151D4A">
        <w:rPr>
          <w:lang w:bidi="ru-RU"/>
        </w:rPr>
        <w:t>чения). В зависимости от частоты падающего электромагнитного излучения ткани организма проявляют различные электрические свойства и ведут себя как проводник или как диэлектрик.</w:t>
      </w:r>
    </w:p>
    <w:p w14:paraId="44F5A2D9" w14:textId="77777777" w:rsidR="00133E9E" w:rsidRPr="00151D4A" w:rsidRDefault="00133E9E" w:rsidP="00133E9E">
      <w:pPr>
        <w:rPr>
          <w:lang w:bidi="ru-RU"/>
        </w:rPr>
      </w:pPr>
      <w:r w:rsidRPr="00151D4A">
        <w:rPr>
          <w:lang w:bidi="ru-RU"/>
        </w:rPr>
        <w:t>С учетом радиофизических характеристик условно выделяют пять диап</w:t>
      </w:r>
      <w:r w:rsidRPr="00151D4A">
        <w:rPr>
          <w:lang w:bidi="ru-RU"/>
        </w:rPr>
        <w:t>а</w:t>
      </w:r>
      <w:r w:rsidRPr="00151D4A">
        <w:rPr>
          <w:lang w:bidi="ru-RU"/>
        </w:rPr>
        <w:t>зонов частот: от единиц до нескольких тысяч Гц, от нескольких тысяч до 30 МГц, 30 МГц – 10 ГГц, 10 ГГц – 200 ГГц и 200 ГГц – 300 ГГц.</w:t>
      </w:r>
    </w:p>
    <w:p w14:paraId="1E7532D4" w14:textId="77777777" w:rsidR="00133E9E" w:rsidRPr="00151D4A" w:rsidRDefault="00133E9E" w:rsidP="00133E9E">
      <w:pPr>
        <w:rPr>
          <w:lang w:bidi="ru-RU"/>
        </w:rPr>
      </w:pPr>
      <w:r w:rsidRPr="00151D4A">
        <w:rPr>
          <w:lang w:bidi="ru-RU"/>
        </w:rPr>
        <w:t>Действующим началом колебаний первого диапазона являются протек</w:t>
      </w:r>
      <w:r w:rsidRPr="00151D4A">
        <w:rPr>
          <w:lang w:bidi="ru-RU"/>
        </w:rPr>
        <w:t>а</w:t>
      </w:r>
      <w:r w:rsidRPr="00151D4A">
        <w:rPr>
          <w:lang w:bidi="ru-RU"/>
        </w:rPr>
        <w:t xml:space="preserve">ющие токи соответствующей частоты через тело как хороший проводник; для второго диапазона характерно быстрое убывание с уменьшением частоты поглощения энергии, </w:t>
      </w:r>
      <w:proofErr w:type="gramStart"/>
      <w:r w:rsidRPr="00151D4A">
        <w:rPr>
          <w:lang w:bidi="ru-RU"/>
        </w:rPr>
        <w:t>а</w:t>
      </w:r>
      <w:proofErr w:type="gramEnd"/>
      <w:r w:rsidRPr="00151D4A">
        <w:rPr>
          <w:lang w:bidi="ru-RU"/>
        </w:rPr>
        <w:t xml:space="preserve"> следовательно, и поглощенной мощности; особенн</w:t>
      </w:r>
      <w:r w:rsidRPr="00151D4A">
        <w:rPr>
          <w:lang w:bidi="ru-RU"/>
        </w:rPr>
        <w:t>о</w:t>
      </w:r>
      <w:r w:rsidRPr="00151D4A">
        <w:rPr>
          <w:lang w:bidi="ru-RU"/>
        </w:rPr>
        <w:t>стью третьего диапазона является резонансное поглощение. У человека такой характер поглощения возникает при действии ЭМИ с частотой близкой к 70 МГц; для четвертого и пятого диапазонов характерно максимальное погл</w:t>
      </w:r>
      <w:r w:rsidRPr="00151D4A">
        <w:rPr>
          <w:lang w:bidi="ru-RU"/>
        </w:rPr>
        <w:t>о</w:t>
      </w:r>
      <w:r w:rsidRPr="00151D4A">
        <w:rPr>
          <w:lang w:bidi="ru-RU"/>
        </w:rPr>
        <w:t>щение энергии поверхностным и тканями, преимущественно кожей.</w:t>
      </w:r>
    </w:p>
    <w:p w14:paraId="112BBA3F" w14:textId="77777777" w:rsidR="00133E9E" w:rsidRPr="00151D4A" w:rsidRDefault="00133E9E" w:rsidP="00133E9E">
      <w:pPr>
        <w:rPr>
          <w:lang w:bidi="ru-RU"/>
        </w:rPr>
      </w:pPr>
      <w:r w:rsidRPr="00151D4A">
        <w:rPr>
          <w:lang w:bidi="ru-RU"/>
        </w:rPr>
        <w:t>В целом по всему спектру поглощение энергии ЭМИ зависит от частоты колебаний, электрических и магнитных свой</w:t>
      </w:r>
      <w:proofErr w:type="gramStart"/>
      <w:r w:rsidRPr="00151D4A">
        <w:rPr>
          <w:lang w:bidi="ru-RU"/>
        </w:rPr>
        <w:t>ств ср</w:t>
      </w:r>
      <w:proofErr w:type="gramEnd"/>
      <w:r w:rsidRPr="00151D4A">
        <w:rPr>
          <w:lang w:bidi="ru-RU"/>
        </w:rPr>
        <w:t>еды. При одинаковых зн</w:t>
      </w:r>
      <w:r w:rsidRPr="00151D4A">
        <w:rPr>
          <w:lang w:bidi="ru-RU"/>
        </w:rPr>
        <w:t>а</w:t>
      </w:r>
      <w:r w:rsidRPr="00151D4A">
        <w:rPr>
          <w:lang w:bidi="ru-RU"/>
        </w:rPr>
        <w:t>чениях напряженности поля коэффициент поглощения в тканях с высоким содержанием воды примерно в 60 раз выше, чем в тканях с низким содерж</w:t>
      </w:r>
      <w:r w:rsidRPr="00151D4A">
        <w:rPr>
          <w:lang w:bidi="ru-RU"/>
        </w:rPr>
        <w:t>а</w:t>
      </w:r>
      <w:r w:rsidRPr="00151D4A">
        <w:rPr>
          <w:lang w:bidi="ru-RU"/>
        </w:rPr>
        <w:t>нием. С уменьшением частоты глубина проникновения ЭМИ возрастает; ра</w:t>
      </w:r>
      <w:r w:rsidRPr="00151D4A">
        <w:rPr>
          <w:lang w:bidi="ru-RU"/>
        </w:rPr>
        <w:t>з</w:t>
      </w:r>
      <w:r w:rsidRPr="00151D4A">
        <w:rPr>
          <w:lang w:bidi="ru-RU"/>
        </w:rPr>
        <w:lastRenderedPageBreak/>
        <w:t>личие диэлектрических свойств тканей приводит к неравномерности их нагрева, возникновению макр</w:t>
      </w:r>
      <w:proofErr w:type="gramStart"/>
      <w:r w:rsidRPr="00151D4A">
        <w:rPr>
          <w:lang w:bidi="ru-RU"/>
        </w:rPr>
        <w:t>о-</w:t>
      </w:r>
      <w:proofErr w:type="gramEnd"/>
      <w:r w:rsidRPr="00151D4A">
        <w:rPr>
          <w:lang w:bidi="ru-RU"/>
        </w:rPr>
        <w:t xml:space="preserve"> и </w:t>
      </w:r>
      <w:proofErr w:type="spellStart"/>
      <w:r w:rsidRPr="00151D4A">
        <w:rPr>
          <w:lang w:bidi="ru-RU"/>
        </w:rPr>
        <w:t>микротепловых</w:t>
      </w:r>
      <w:proofErr w:type="spellEnd"/>
      <w:r w:rsidRPr="00151D4A">
        <w:rPr>
          <w:lang w:bidi="ru-RU"/>
        </w:rPr>
        <w:t xml:space="preserve"> эффектов со значительным перепадом температур.</w:t>
      </w:r>
    </w:p>
    <w:p w14:paraId="5594C473" w14:textId="77777777" w:rsidR="00133E9E" w:rsidRPr="00151D4A" w:rsidRDefault="00133E9E" w:rsidP="00133E9E">
      <w:pPr>
        <w:rPr>
          <w:lang w:bidi="ru-RU"/>
        </w:rPr>
      </w:pPr>
      <w:r w:rsidRPr="00151D4A">
        <w:rPr>
          <w:lang w:bidi="ru-RU"/>
        </w:rPr>
        <w:t>В зависимости от места и условий воздействия ЭМИ различают четыре вида облучения: профессиональное, непрофессиональное, облучение в быту и облучение, осуществляемое в лечебных целях, а по характеру обучения – общее и местное.</w:t>
      </w:r>
    </w:p>
    <w:p w14:paraId="47414725" w14:textId="77777777" w:rsidR="00133E9E" w:rsidRPr="00151D4A" w:rsidRDefault="00133E9E" w:rsidP="00133E9E">
      <w:pPr>
        <w:rPr>
          <w:lang w:bidi="ru-RU"/>
        </w:rPr>
      </w:pPr>
      <w:r w:rsidRPr="00151D4A">
        <w:rPr>
          <w:lang w:bidi="ru-RU"/>
        </w:rPr>
        <w:t>Степень и характер воздействия ЭМИ на организм определяется плотн</w:t>
      </w:r>
      <w:r w:rsidRPr="00151D4A">
        <w:rPr>
          <w:lang w:bidi="ru-RU"/>
        </w:rPr>
        <w:t>о</w:t>
      </w:r>
      <w:r w:rsidRPr="00151D4A">
        <w:rPr>
          <w:lang w:bidi="ru-RU"/>
        </w:rPr>
        <w:t xml:space="preserve">стью потока энергии, частотой излучения, продолжительностью воздействия, режимом облучения (непрерывный, прерывный, импульсный), размерами облучаемой поверхности, индивидуальными особенностями организма, наличием сопутствующих факторов (повышенная температура окружающего воздуха, свыше 28 </w:t>
      </w:r>
      <w:proofErr w:type="spellStart"/>
      <w:r w:rsidRPr="00151D4A">
        <w:rPr>
          <w:vertAlign w:val="superscript"/>
          <w:lang w:bidi="ru-RU"/>
        </w:rPr>
        <w:t>о</w:t>
      </w:r>
      <w:r w:rsidRPr="00151D4A">
        <w:rPr>
          <w:lang w:bidi="ru-RU"/>
        </w:rPr>
        <w:t>С</w:t>
      </w:r>
      <w:proofErr w:type="spellEnd"/>
      <w:r w:rsidRPr="00151D4A">
        <w:rPr>
          <w:lang w:bidi="ru-RU"/>
        </w:rPr>
        <w:t xml:space="preserve">, наличие рентгеновского излучения). Наряду с </w:t>
      </w:r>
      <w:proofErr w:type="spellStart"/>
      <w:r w:rsidRPr="00151D4A">
        <w:rPr>
          <w:lang w:bidi="ru-RU"/>
        </w:rPr>
        <w:t>инте</w:t>
      </w:r>
      <w:r w:rsidRPr="00151D4A">
        <w:rPr>
          <w:lang w:bidi="ru-RU"/>
        </w:rPr>
        <w:t>н</w:t>
      </w:r>
      <w:r w:rsidRPr="00151D4A">
        <w:rPr>
          <w:lang w:bidi="ru-RU"/>
        </w:rPr>
        <w:t>сивностно</w:t>
      </w:r>
      <w:proofErr w:type="spellEnd"/>
      <w:r w:rsidRPr="00151D4A">
        <w:rPr>
          <w:lang w:bidi="ru-RU"/>
        </w:rPr>
        <w:t>-временными параметрами воздействия имеют значение режимы модуляции (амплитудный, частотный или смешанный) и условия облучения. Установлено, что относительная биологическая активность импульсных и</w:t>
      </w:r>
      <w:r w:rsidRPr="00151D4A">
        <w:rPr>
          <w:lang w:bidi="ru-RU"/>
        </w:rPr>
        <w:t>з</w:t>
      </w:r>
      <w:r w:rsidRPr="00151D4A">
        <w:rPr>
          <w:lang w:bidi="ru-RU"/>
        </w:rPr>
        <w:t>лучений выше непрерывных.</w:t>
      </w:r>
    </w:p>
    <w:p w14:paraId="2E532857" w14:textId="77777777" w:rsidR="00133E9E" w:rsidRPr="00151D4A" w:rsidRDefault="00133E9E" w:rsidP="00133E9E">
      <w:pPr>
        <w:rPr>
          <w:lang w:bidi="ru-RU"/>
        </w:rPr>
      </w:pPr>
      <w:r w:rsidRPr="00151D4A">
        <w:rPr>
          <w:lang w:bidi="ru-RU"/>
        </w:rPr>
        <w:t>Биологические эффекты от воздействия ЭМИ могут проявляться в ра</w:t>
      </w:r>
      <w:r w:rsidRPr="00151D4A">
        <w:rPr>
          <w:lang w:bidi="ru-RU"/>
        </w:rPr>
        <w:t>з</w:t>
      </w:r>
      <w:r w:rsidRPr="00151D4A">
        <w:rPr>
          <w:lang w:bidi="ru-RU"/>
        </w:rPr>
        <w:t>личной форме: от незначительных функциональных сдвигов до нарушений, свидетельствующих о развитии явной патологии. Следствием поглощения энергии ЭМИ является тепловой эффект. Избыточная теплота, выделяюща</w:t>
      </w:r>
      <w:r w:rsidRPr="00151D4A">
        <w:rPr>
          <w:lang w:bidi="ru-RU"/>
        </w:rPr>
        <w:t>я</w:t>
      </w:r>
      <w:r w:rsidRPr="00151D4A">
        <w:rPr>
          <w:lang w:bidi="ru-RU"/>
        </w:rPr>
        <w:t xml:space="preserve">ся в организме человека, отводится путем увеличения нагрузки на механизм терморегуляции; начиная с определенного предела </w:t>
      </w:r>
      <w:proofErr w:type="gramStart"/>
      <w:r w:rsidRPr="00151D4A">
        <w:rPr>
          <w:lang w:bidi="ru-RU"/>
        </w:rPr>
        <w:t>организм</w:t>
      </w:r>
      <w:proofErr w:type="gramEnd"/>
      <w:r w:rsidRPr="00151D4A">
        <w:rPr>
          <w:lang w:bidi="ru-RU"/>
        </w:rPr>
        <w:t xml:space="preserve"> не справляется с отводом теплоты от отдельных органов, и температура их может повышат</w:t>
      </w:r>
      <w:r w:rsidRPr="00151D4A">
        <w:rPr>
          <w:lang w:bidi="ru-RU"/>
        </w:rPr>
        <w:t>ь</w:t>
      </w:r>
      <w:r w:rsidRPr="00151D4A">
        <w:rPr>
          <w:lang w:bidi="ru-RU"/>
        </w:rPr>
        <w:t>ся. Воздействие ЭМИ особенно вредно для тканей со слаборазвитым кров</w:t>
      </w:r>
      <w:r w:rsidRPr="00151D4A">
        <w:rPr>
          <w:lang w:bidi="ru-RU"/>
        </w:rPr>
        <w:t>о</w:t>
      </w:r>
      <w:r w:rsidRPr="00151D4A">
        <w:rPr>
          <w:lang w:bidi="ru-RU"/>
        </w:rPr>
        <w:t xml:space="preserve">обращением (глаза, мозг, почки, желудок, желчный и мочевой пузырь). </w:t>
      </w:r>
    </w:p>
    <w:p w14:paraId="473F5989" w14:textId="77777777" w:rsidR="00133E9E" w:rsidRPr="00151D4A" w:rsidRDefault="00133E9E" w:rsidP="00133E9E">
      <w:pPr>
        <w:rPr>
          <w:lang w:bidi="ru-RU"/>
        </w:rPr>
      </w:pPr>
      <w:proofErr w:type="gramStart"/>
      <w:r w:rsidRPr="00151D4A">
        <w:rPr>
          <w:lang w:bidi="ru-RU"/>
        </w:rPr>
        <w:t>Для длительного действия ЭМИ различных диапазонов длин волн при умеренной интенсивности (выше ПДУ) характерным считают развитие функциональных расстройств в центральной нервной системы с не резко в</w:t>
      </w:r>
      <w:r w:rsidRPr="00151D4A">
        <w:rPr>
          <w:lang w:bidi="ru-RU"/>
        </w:rPr>
        <w:t>ы</w:t>
      </w:r>
      <w:r w:rsidRPr="00151D4A">
        <w:rPr>
          <w:lang w:bidi="ru-RU"/>
        </w:rPr>
        <w:t>раженными сдвигами эндокринно-обменных процессов состава крови.</w:t>
      </w:r>
      <w:proofErr w:type="gramEnd"/>
      <w:r w:rsidRPr="00151D4A">
        <w:rPr>
          <w:lang w:bidi="ru-RU"/>
        </w:rPr>
        <w:t xml:space="preserve"> В св</w:t>
      </w:r>
      <w:r w:rsidRPr="00151D4A">
        <w:rPr>
          <w:lang w:bidi="ru-RU"/>
        </w:rPr>
        <w:t>я</w:t>
      </w:r>
      <w:r w:rsidRPr="00151D4A">
        <w:rPr>
          <w:lang w:bidi="ru-RU"/>
        </w:rPr>
        <w:lastRenderedPageBreak/>
        <w:t>зи с этим могут появиться головные боли, повышение или понижение давл</w:t>
      </w:r>
      <w:r w:rsidRPr="00151D4A">
        <w:rPr>
          <w:lang w:bidi="ru-RU"/>
        </w:rPr>
        <w:t>е</w:t>
      </w:r>
      <w:r w:rsidRPr="00151D4A">
        <w:rPr>
          <w:lang w:bidi="ru-RU"/>
        </w:rPr>
        <w:t xml:space="preserve">ния </w:t>
      </w:r>
      <w:proofErr w:type="spellStart"/>
      <w:r w:rsidRPr="00151D4A">
        <w:rPr>
          <w:lang w:bidi="ru-RU"/>
        </w:rPr>
        <w:t>урежение</w:t>
      </w:r>
      <w:proofErr w:type="spellEnd"/>
      <w:r w:rsidRPr="00151D4A">
        <w:rPr>
          <w:lang w:bidi="ru-RU"/>
        </w:rPr>
        <w:t xml:space="preserve"> пульса, изменение проводимости в сердечной мышце, нервно-психические расстройства, быстрое развитие утомления.  Возможны троф</w:t>
      </w:r>
      <w:r w:rsidRPr="00151D4A">
        <w:rPr>
          <w:lang w:bidi="ru-RU"/>
        </w:rPr>
        <w:t>и</w:t>
      </w:r>
      <w:r w:rsidRPr="00151D4A">
        <w:rPr>
          <w:lang w:bidi="ru-RU"/>
        </w:rPr>
        <w:t>ческие нарушения: выпадение волос, ломкость ногтей, снижение массы тела. Наблюдаются изменения возбудимости обонятельного, зрительного и вест</w:t>
      </w:r>
      <w:r w:rsidRPr="00151D4A">
        <w:rPr>
          <w:lang w:bidi="ru-RU"/>
        </w:rPr>
        <w:t>и</w:t>
      </w:r>
      <w:r w:rsidRPr="00151D4A">
        <w:rPr>
          <w:lang w:bidi="ru-RU"/>
        </w:rPr>
        <w:t>булярного анализаторов. На ранней стадии изменения носят обратимый х</w:t>
      </w:r>
      <w:r w:rsidRPr="00151D4A">
        <w:rPr>
          <w:lang w:bidi="ru-RU"/>
        </w:rPr>
        <w:t>а</w:t>
      </w:r>
      <w:r w:rsidRPr="00151D4A">
        <w:rPr>
          <w:lang w:bidi="ru-RU"/>
        </w:rPr>
        <w:t>рактер, при продолжающемся воздействии ЭМИ происходит стойкое сниж</w:t>
      </w:r>
      <w:r w:rsidRPr="00151D4A">
        <w:rPr>
          <w:lang w:bidi="ru-RU"/>
        </w:rPr>
        <w:t>е</w:t>
      </w:r>
      <w:r w:rsidRPr="00151D4A">
        <w:rPr>
          <w:lang w:bidi="ru-RU"/>
        </w:rPr>
        <w:t>ние работоспособности.</w:t>
      </w:r>
    </w:p>
    <w:p w14:paraId="645AC4FE" w14:textId="77777777" w:rsidR="00133E9E" w:rsidRPr="00151D4A" w:rsidRDefault="00133E9E" w:rsidP="00133E9E">
      <w:pPr>
        <w:pStyle w:val="2"/>
        <w:rPr>
          <w:lang w:bidi="ru-RU"/>
        </w:rPr>
      </w:pPr>
      <w:bookmarkStart w:id="82" w:name="_Toc43251217"/>
      <w:bookmarkStart w:id="83" w:name="_Toc73007712"/>
      <w:bookmarkStart w:id="84" w:name="_Toc73021403"/>
      <w:bookmarkStart w:id="85" w:name="_Toc73364183"/>
      <w:r w:rsidRPr="00151D4A">
        <w:rPr>
          <w:lang w:bidi="ru-RU"/>
        </w:rPr>
        <w:t>Защита от статических полей и излучений промышленной частоты</w:t>
      </w:r>
      <w:bookmarkEnd w:id="82"/>
      <w:bookmarkEnd w:id="83"/>
      <w:bookmarkEnd w:id="84"/>
      <w:bookmarkEnd w:id="85"/>
    </w:p>
    <w:p w14:paraId="09443784" w14:textId="77777777" w:rsidR="00133E9E" w:rsidRPr="00151D4A" w:rsidRDefault="00133E9E" w:rsidP="00133E9E">
      <w:pPr>
        <w:rPr>
          <w:lang w:bidi="ru-RU"/>
        </w:rPr>
      </w:pPr>
      <w:r w:rsidRPr="00151D4A">
        <w:rPr>
          <w:lang w:bidi="ru-RU"/>
        </w:rPr>
        <w:t>Для защиты от действия электрического, магнитного поля или ЭМП пр</w:t>
      </w:r>
      <w:r w:rsidRPr="00151D4A">
        <w:rPr>
          <w:lang w:bidi="ru-RU"/>
        </w:rPr>
        <w:t>о</w:t>
      </w:r>
      <w:r w:rsidRPr="00151D4A">
        <w:rPr>
          <w:lang w:bidi="ru-RU"/>
        </w:rPr>
        <w:t>мышленной частоты, в зависимости от характеристик и местоположения и</w:t>
      </w:r>
      <w:r w:rsidRPr="00151D4A">
        <w:rPr>
          <w:lang w:bidi="ru-RU"/>
        </w:rPr>
        <w:t>с</w:t>
      </w:r>
      <w:r w:rsidRPr="00151D4A">
        <w:rPr>
          <w:lang w:bidi="ru-RU"/>
        </w:rPr>
        <w:t>точников полей, условий облучения людей на производстве, применяют ра</w:t>
      </w:r>
      <w:r w:rsidRPr="00151D4A">
        <w:rPr>
          <w:lang w:bidi="ru-RU"/>
        </w:rPr>
        <w:t>з</w:t>
      </w:r>
      <w:r w:rsidRPr="00151D4A">
        <w:rPr>
          <w:lang w:bidi="ru-RU"/>
        </w:rPr>
        <w:t>ные методы и средства: защиту временем пребывания, расстоянием; выбор оптимальных конструктивных параметров установок, проводов воздушных линий и шин открытых распределительных устройств; стационарные и пер</w:t>
      </w:r>
      <w:r w:rsidRPr="00151D4A">
        <w:rPr>
          <w:lang w:bidi="ru-RU"/>
        </w:rPr>
        <w:t>е</w:t>
      </w:r>
      <w:r w:rsidRPr="00151D4A">
        <w:rPr>
          <w:lang w:bidi="ru-RU"/>
        </w:rPr>
        <w:t>носные экраны от электромагнитных полей из металлических сеток, а от магнитных полей — из электротехнической стали или пермаллоя; специал</w:t>
      </w:r>
      <w:r w:rsidRPr="00151D4A">
        <w:rPr>
          <w:lang w:bidi="ru-RU"/>
        </w:rPr>
        <w:t>ь</w:t>
      </w:r>
      <w:r w:rsidRPr="00151D4A">
        <w:rPr>
          <w:lang w:bidi="ru-RU"/>
        </w:rPr>
        <w:t>ную экранизирующую одежду.</w:t>
      </w:r>
    </w:p>
    <w:p w14:paraId="1912845E" w14:textId="77777777" w:rsidR="00133E9E" w:rsidRPr="00151D4A" w:rsidRDefault="00133E9E" w:rsidP="00133E9E">
      <w:pPr>
        <w:rPr>
          <w:lang w:bidi="ru-RU"/>
        </w:rPr>
      </w:pPr>
      <w:r w:rsidRPr="00151D4A">
        <w:rPr>
          <w:lang w:bidi="ru-RU"/>
        </w:rPr>
        <w:t xml:space="preserve">Защита от воздействия магнитных полей сводится к защите расстоянием и экранированию. Экран изготавливают из </w:t>
      </w:r>
      <w:proofErr w:type="spellStart"/>
      <w:r w:rsidRPr="00151D4A">
        <w:rPr>
          <w:lang w:bidi="ru-RU"/>
        </w:rPr>
        <w:t>магнитомягких</w:t>
      </w:r>
      <w:proofErr w:type="spellEnd"/>
      <w:r w:rsidRPr="00151D4A">
        <w:rPr>
          <w:lang w:bidi="ru-RU"/>
        </w:rPr>
        <w:t xml:space="preserve"> (легко намагнич</w:t>
      </w:r>
      <w:r w:rsidRPr="00151D4A">
        <w:rPr>
          <w:lang w:bidi="ru-RU"/>
        </w:rPr>
        <w:t>и</w:t>
      </w:r>
      <w:r w:rsidRPr="00151D4A">
        <w:rPr>
          <w:lang w:bidi="ru-RU"/>
        </w:rPr>
        <w:t>вающихся) материалов, причём он должен быть замкнут. Вместе с тем ма</w:t>
      </w:r>
      <w:r w:rsidRPr="00151D4A">
        <w:rPr>
          <w:lang w:bidi="ru-RU"/>
        </w:rPr>
        <w:t>г</w:t>
      </w:r>
      <w:r w:rsidRPr="00151D4A">
        <w:rPr>
          <w:lang w:bidi="ru-RU"/>
        </w:rPr>
        <w:t>нитное поле (постоянное и низкочастотное) быстро убывает по мере удал</w:t>
      </w:r>
      <w:r w:rsidRPr="00151D4A">
        <w:rPr>
          <w:lang w:bidi="ru-RU"/>
        </w:rPr>
        <w:t>е</w:t>
      </w:r>
      <w:r w:rsidRPr="00151D4A">
        <w:rPr>
          <w:lang w:bidi="ru-RU"/>
        </w:rPr>
        <w:t>ния от источника. Поэтому при работе с постоянными магнитами, магни</w:t>
      </w:r>
      <w:r w:rsidRPr="00151D4A">
        <w:rPr>
          <w:lang w:bidi="ru-RU"/>
        </w:rPr>
        <w:t>т</w:t>
      </w:r>
      <w:r w:rsidRPr="00151D4A">
        <w:rPr>
          <w:lang w:bidi="ru-RU"/>
        </w:rPr>
        <w:t>ными дефектоскопами и др. защита в ряде случаев сводится к выведению р</w:t>
      </w:r>
      <w:r w:rsidRPr="00151D4A">
        <w:rPr>
          <w:lang w:bidi="ru-RU"/>
        </w:rPr>
        <w:t>а</w:t>
      </w:r>
      <w:r w:rsidRPr="00151D4A">
        <w:rPr>
          <w:lang w:bidi="ru-RU"/>
        </w:rPr>
        <w:t>ботающего из этого повышенного магнитного поля.</w:t>
      </w:r>
    </w:p>
    <w:p w14:paraId="766CD393" w14:textId="77777777" w:rsidR="00133E9E" w:rsidRPr="00151D4A" w:rsidRDefault="00133E9E" w:rsidP="00133E9E">
      <w:pPr>
        <w:rPr>
          <w:lang w:bidi="ru-RU"/>
        </w:rPr>
      </w:pPr>
      <w:r w:rsidRPr="00151D4A">
        <w:rPr>
          <w:lang w:bidi="ru-RU"/>
        </w:rPr>
        <w:t>Административные меры. Для защиты персонала возле больших магни</w:t>
      </w:r>
      <w:r w:rsidRPr="00151D4A">
        <w:rPr>
          <w:lang w:bidi="ru-RU"/>
        </w:rPr>
        <w:t>т</w:t>
      </w:r>
      <w:r w:rsidRPr="00151D4A">
        <w:rPr>
          <w:lang w:bidi="ru-RU"/>
        </w:rPr>
        <w:t>ных установок необходимо широко применяться предупредительные надп</w:t>
      </w:r>
      <w:r w:rsidRPr="00151D4A">
        <w:rPr>
          <w:lang w:bidi="ru-RU"/>
        </w:rPr>
        <w:t>и</w:t>
      </w:r>
      <w:r w:rsidRPr="00151D4A">
        <w:rPr>
          <w:lang w:bidi="ru-RU"/>
        </w:rPr>
        <w:t>си и знаки, а также устанавливаются зоны с ограниченным доступом. Адм</w:t>
      </w:r>
      <w:r w:rsidRPr="00151D4A">
        <w:rPr>
          <w:lang w:bidi="ru-RU"/>
        </w:rPr>
        <w:t>и</w:t>
      </w:r>
      <w:r w:rsidRPr="00151D4A">
        <w:rPr>
          <w:lang w:bidi="ru-RU"/>
        </w:rPr>
        <w:t>нистративный контроль предпочтительнее экранирования, т.к. он значител</w:t>
      </w:r>
      <w:r w:rsidRPr="00151D4A">
        <w:rPr>
          <w:lang w:bidi="ru-RU"/>
        </w:rPr>
        <w:t>ь</w:t>
      </w:r>
      <w:r w:rsidRPr="00151D4A">
        <w:rPr>
          <w:lang w:bidi="ru-RU"/>
        </w:rPr>
        <w:lastRenderedPageBreak/>
        <w:t xml:space="preserve">но дешевле. В некоторых случаях чтобы </w:t>
      </w:r>
      <w:proofErr w:type="gramStart"/>
      <w:r w:rsidRPr="00151D4A">
        <w:rPr>
          <w:lang w:bidi="ru-RU"/>
        </w:rPr>
        <w:t>избежать разрушительных эффектов мощных ЭМП необходимо сочетать</w:t>
      </w:r>
      <w:proofErr w:type="gramEnd"/>
      <w:r w:rsidRPr="00151D4A">
        <w:rPr>
          <w:lang w:bidi="ru-RU"/>
        </w:rPr>
        <w:t xml:space="preserve"> экранирование, ограничение доступа и использование детекторов металлов, незакрепленные </w:t>
      </w:r>
      <w:proofErr w:type="spellStart"/>
      <w:r w:rsidRPr="00151D4A">
        <w:rPr>
          <w:lang w:bidi="ru-RU"/>
        </w:rPr>
        <w:t>ферромагнитные</w:t>
      </w:r>
      <w:proofErr w:type="spellEnd"/>
      <w:r w:rsidRPr="00151D4A">
        <w:rPr>
          <w:lang w:bidi="ru-RU"/>
        </w:rPr>
        <w:t xml:space="preserve"> об</w:t>
      </w:r>
      <w:r w:rsidRPr="00151D4A">
        <w:rPr>
          <w:lang w:bidi="ru-RU"/>
        </w:rPr>
        <w:t>ъ</w:t>
      </w:r>
      <w:r w:rsidRPr="00151D4A">
        <w:rPr>
          <w:lang w:bidi="ru-RU"/>
        </w:rPr>
        <w:t>екты могут стать опасными снарядами при воздействии интенсивных град</w:t>
      </w:r>
      <w:r w:rsidRPr="00151D4A">
        <w:rPr>
          <w:lang w:bidi="ru-RU"/>
        </w:rPr>
        <w:t>и</w:t>
      </w:r>
      <w:r w:rsidRPr="00151D4A">
        <w:rPr>
          <w:lang w:bidi="ru-RU"/>
        </w:rPr>
        <w:t>ентов ЭМП. Избежать этого можно только удалив эти объекты из опасной зоны. Такие предметы как ножницы, маникюрные наборы, скальпели, ключи никогда не должны находиться в непосредственной близости от мощных магнитных установок.</w:t>
      </w:r>
    </w:p>
    <w:p w14:paraId="47FDAEE7" w14:textId="77777777" w:rsidR="00133E9E" w:rsidRPr="00151D4A" w:rsidRDefault="00133E9E" w:rsidP="00133E9E">
      <w:pPr>
        <w:pStyle w:val="2"/>
        <w:rPr>
          <w:lang w:bidi="ru-RU"/>
        </w:rPr>
      </w:pPr>
      <w:bookmarkStart w:id="86" w:name="_Toc43251218"/>
      <w:bookmarkStart w:id="87" w:name="_Toc73007713"/>
      <w:bookmarkStart w:id="88" w:name="_Toc73021404"/>
      <w:bookmarkStart w:id="89" w:name="_Toc73364184"/>
      <w:r w:rsidRPr="00151D4A">
        <w:rPr>
          <w:lang w:bidi="ru-RU"/>
        </w:rPr>
        <w:t>Средства защиты от ЭМИ радиочастот</w:t>
      </w:r>
      <w:bookmarkEnd w:id="86"/>
      <w:bookmarkEnd w:id="87"/>
      <w:bookmarkEnd w:id="88"/>
      <w:bookmarkEnd w:id="89"/>
    </w:p>
    <w:p w14:paraId="6A2BC189" w14:textId="77777777" w:rsidR="00133E9E" w:rsidRPr="00151D4A" w:rsidRDefault="00133E9E" w:rsidP="00133E9E">
      <w:pPr>
        <w:rPr>
          <w:lang w:bidi="ru-RU"/>
        </w:rPr>
      </w:pPr>
      <w:r w:rsidRPr="00151D4A">
        <w:rPr>
          <w:lang w:bidi="ru-RU"/>
        </w:rPr>
        <w:t>Защита персонала от воздействия ЭМИ РЧ осуществляется путем пров</w:t>
      </w:r>
      <w:r w:rsidRPr="00151D4A">
        <w:rPr>
          <w:lang w:bidi="ru-RU"/>
        </w:rPr>
        <w:t>е</w:t>
      </w:r>
      <w:r w:rsidRPr="00151D4A">
        <w:rPr>
          <w:lang w:bidi="ru-RU"/>
        </w:rPr>
        <w:t>дения организационных и инженерно-технических, лечебн</w:t>
      </w:r>
      <w:proofErr w:type="gramStart"/>
      <w:r w:rsidRPr="00151D4A">
        <w:rPr>
          <w:lang w:bidi="ru-RU"/>
        </w:rPr>
        <w:t>о-</w:t>
      </w:r>
      <w:proofErr w:type="gramEnd"/>
      <w:r w:rsidRPr="00151D4A">
        <w:rPr>
          <w:lang w:bidi="ru-RU"/>
        </w:rPr>
        <w:t xml:space="preserve"> профилактич</w:t>
      </w:r>
      <w:r w:rsidRPr="00151D4A">
        <w:rPr>
          <w:lang w:bidi="ru-RU"/>
        </w:rPr>
        <w:t>е</w:t>
      </w:r>
      <w:r w:rsidRPr="00151D4A">
        <w:rPr>
          <w:lang w:bidi="ru-RU"/>
        </w:rPr>
        <w:t>ских мероприятий, а также использования средств индивидуальной защиты.</w:t>
      </w:r>
    </w:p>
    <w:p w14:paraId="2BAC9B02" w14:textId="77777777" w:rsidR="00133E9E" w:rsidRPr="00151D4A" w:rsidRDefault="00133E9E" w:rsidP="00133E9E">
      <w:pPr>
        <w:rPr>
          <w:lang w:bidi="ru-RU"/>
        </w:rPr>
      </w:pPr>
      <w:r w:rsidRPr="00151D4A">
        <w:rPr>
          <w:lang w:bidi="ru-RU"/>
        </w:rPr>
        <w:t>К организационным мероприятиям относятся:</w:t>
      </w:r>
    </w:p>
    <w:p w14:paraId="17C36755" w14:textId="77777777" w:rsidR="00133E9E" w:rsidRPr="00151D4A" w:rsidRDefault="00133E9E" w:rsidP="00133E9E">
      <w:pPr>
        <w:numPr>
          <w:ilvl w:val="0"/>
          <w:numId w:val="15"/>
        </w:numPr>
        <w:ind w:left="0" w:firstLine="426"/>
        <w:rPr>
          <w:lang w:bidi="ru-RU"/>
        </w:rPr>
      </w:pPr>
      <w:r>
        <w:rPr>
          <w:lang w:bidi="ru-RU"/>
        </w:rPr>
        <w:t>в</w:t>
      </w:r>
      <w:r w:rsidRPr="00151D4A">
        <w:rPr>
          <w:lang w:bidi="ru-RU"/>
        </w:rPr>
        <w:t>ыбор рациональных режимов работы оборудования;</w:t>
      </w:r>
    </w:p>
    <w:p w14:paraId="3E5FE5EC" w14:textId="77777777" w:rsidR="00133E9E" w:rsidRPr="00151D4A" w:rsidRDefault="00133E9E" w:rsidP="00133E9E">
      <w:pPr>
        <w:numPr>
          <w:ilvl w:val="0"/>
          <w:numId w:val="15"/>
        </w:numPr>
        <w:ind w:left="0" w:firstLine="426"/>
        <w:rPr>
          <w:lang w:bidi="ru-RU"/>
        </w:rPr>
      </w:pPr>
      <w:r>
        <w:rPr>
          <w:lang w:bidi="ru-RU"/>
        </w:rPr>
        <w:t>о</w:t>
      </w:r>
      <w:r w:rsidRPr="00151D4A">
        <w:rPr>
          <w:lang w:bidi="ru-RU"/>
        </w:rPr>
        <w:t>граничение места и времени нахождения персонала в зоне возде</w:t>
      </w:r>
      <w:r w:rsidRPr="00151D4A">
        <w:rPr>
          <w:lang w:bidi="ru-RU"/>
        </w:rPr>
        <w:t>й</w:t>
      </w:r>
      <w:r w:rsidRPr="00151D4A">
        <w:rPr>
          <w:lang w:bidi="ru-RU"/>
        </w:rPr>
        <w:t>ствия ЭМИ РЧ (защита расстоянием и временем) и т.п.</w:t>
      </w:r>
    </w:p>
    <w:p w14:paraId="00045180" w14:textId="77777777" w:rsidR="00133E9E" w:rsidRPr="00151D4A" w:rsidRDefault="00133E9E" w:rsidP="00133E9E">
      <w:pPr>
        <w:rPr>
          <w:lang w:bidi="ru-RU"/>
        </w:rPr>
      </w:pPr>
      <w:r w:rsidRPr="00151D4A">
        <w:rPr>
          <w:lang w:bidi="ru-RU"/>
        </w:rPr>
        <w:t>Инженерно-технические мероприятия включают: рациональное размещ</w:t>
      </w:r>
      <w:r w:rsidRPr="00151D4A">
        <w:rPr>
          <w:lang w:bidi="ru-RU"/>
        </w:rPr>
        <w:t>е</w:t>
      </w:r>
      <w:r w:rsidRPr="00151D4A">
        <w:rPr>
          <w:lang w:bidi="ru-RU"/>
        </w:rPr>
        <w:t>ние оборудования; использование средств, ограничивающих поступление электромагнитной энергии на рабочие места персонала (поглотители мощн</w:t>
      </w:r>
      <w:r w:rsidRPr="00151D4A">
        <w:rPr>
          <w:lang w:bidi="ru-RU"/>
        </w:rPr>
        <w:t>о</w:t>
      </w:r>
      <w:r w:rsidRPr="00151D4A">
        <w:rPr>
          <w:lang w:bidi="ru-RU"/>
        </w:rPr>
        <w:t>сти, экранирование, использование минимальной необходимой мощности г</w:t>
      </w:r>
      <w:r w:rsidRPr="00151D4A">
        <w:rPr>
          <w:lang w:bidi="ru-RU"/>
        </w:rPr>
        <w:t>е</w:t>
      </w:r>
      <w:r w:rsidRPr="00151D4A">
        <w:rPr>
          <w:lang w:bidi="ru-RU"/>
        </w:rPr>
        <w:t>нератора); обозначение и ограждение зон с повышенным уровнем ЭМИ РЧ.</w:t>
      </w:r>
    </w:p>
    <w:p w14:paraId="40B748E8" w14:textId="77777777" w:rsidR="00133E9E" w:rsidRPr="00151D4A" w:rsidRDefault="00133E9E" w:rsidP="00133E9E">
      <w:pPr>
        <w:rPr>
          <w:lang w:bidi="ru-RU"/>
        </w:rPr>
      </w:pPr>
      <w:r w:rsidRPr="00151D4A">
        <w:rPr>
          <w:lang w:bidi="ru-RU"/>
        </w:rPr>
        <w:t>Лечебно-профилактические мероприятия осуществляются в целях пред</w:t>
      </w:r>
      <w:r w:rsidRPr="00151D4A">
        <w:rPr>
          <w:lang w:bidi="ru-RU"/>
        </w:rPr>
        <w:t>у</w:t>
      </w:r>
      <w:r w:rsidRPr="00151D4A">
        <w:rPr>
          <w:lang w:bidi="ru-RU"/>
        </w:rPr>
        <w:t>преждения, ранней диагностики и лечения нарушений в состоянии здоровья работника, связанные с воздействием ЭМИ РЧ и включают предварительные при наступлении на работу и периодические медицинские</w:t>
      </w:r>
    </w:p>
    <w:p w14:paraId="5274C8F8" w14:textId="77777777" w:rsidR="00133E9E" w:rsidRPr="00151D4A" w:rsidRDefault="00133E9E" w:rsidP="00133E9E">
      <w:pPr>
        <w:rPr>
          <w:lang w:bidi="ru-RU"/>
        </w:rPr>
      </w:pPr>
      <w:r w:rsidRPr="00151D4A">
        <w:rPr>
          <w:lang w:bidi="ru-RU"/>
        </w:rPr>
        <w:t>К средствам индивидуальной защиты относятся очки, щитки, шлемы, з</w:t>
      </w:r>
      <w:r w:rsidRPr="00151D4A">
        <w:rPr>
          <w:lang w:bidi="ru-RU"/>
        </w:rPr>
        <w:t>а</w:t>
      </w:r>
      <w:r w:rsidRPr="00151D4A">
        <w:rPr>
          <w:lang w:bidi="ru-RU"/>
        </w:rPr>
        <w:t>щитная одежда (комбинезоны, халаты и т.д.).</w:t>
      </w:r>
    </w:p>
    <w:p w14:paraId="654EADE1" w14:textId="77777777" w:rsidR="00133E9E" w:rsidRPr="00151D4A" w:rsidRDefault="00133E9E" w:rsidP="00133E9E">
      <w:pPr>
        <w:rPr>
          <w:lang w:bidi="ru-RU"/>
        </w:rPr>
      </w:pPr>
      <w:r w:rsidRPr="00151D4A">
        <w:rPr>
          <w:lang w:bidi="ru-RU"/>
        </w:rPr>
        <w:lastRenderedPageBreak/>
        <w:t>Способ защиты в каждом конкретном случае должен определяться с уч</w:t>
      </w:r>
      <w:r w:rsidRPr="00151D4A">
        <w:rPr>
          <w:lang w:bidi="ru-RU"/>
        </w:rPr>
        <w:t>е</w:t>
      </w:r>
      <w:r w:rsidRPr="00151D4A">
        <w:rPr>
          <w:lang w:bidi="ru-RU"/>
        </w:rPr>
        <w:t>том рабочего диапазона частот, характера выполняемых работ, необходимой эффективной защиты.</w:t>
      </w:r>
    </w:p>
    <w:p w14:paraId="16717E23" w14:textId="77777777" w:rsidR="00133E9E" w:rsidRPr="00151D4A" w:rsidRDefault="00133E9E" w:rsidP="00133E9E">
      <w:pPr>
        <w:rPr>
          <w:lang w:bidi="ru-RU"/>
        </w:rPr>
      </w:pPr>
      <w:r w:rsidRPr="00151D4A">
        <w:rPr>
          <w:lang w:bidi="ru-RU"/>
        </w:rPr>
        <w:t>В поглощающих экранах используются специальные материалы, обесп</w:t>
      </w:r>
      <w:r w:rsidRPr="00151D4A">
        <w:rPr>
          <w:lang w:bidi="ru-RU"/>
        </w:rPr>
        <w:t>е</w:t>
      </w:r>
      <w:r w:rsidRPr="00151D4A">
        <w:rPr>
          <w:lang w:bidi="ru-RU"/>
        </w:rPr>
        <w:t>чивающие поглощение излучения соответствующей длины волны. В завис</w:t>
      </w:r>
      <w:r w:rsidRPr="00151D4A">
        <w:rPr>
          <w:lang w:bidi="ru-RU"/>
        </w:rPr>
        <w:t>и</w:t>
      </w:r>
      <w:r w:rsidRPr="00151D4A">
        <w:rPr>
          <w:lang w:bidi="ru-RU"/>
        </w:rPr>
        <w:t>мости от излучаемой мощности и возможного расположения источника и р</w:t>
      </w:r>
      <w:r w:rsidRPr="00151D4A">
        <w:rPr>
          <w:lang w:bidi="ru-RU"/>
        </w:rPr>
        <w:t>а</w:t>
      </w:r>
      <w:r w:rsidRPr="00151D4A">
        <w:rPr>
          <w:lang w:bidi="ru-RU"/>
        </w:rPr>
        <w:t>бочих мест конструктивное решение экрана может быть различным (замкн</w:t>
      </w:r>
      <w:r w:rsidRPr="00151D4A">
        <w:rPr>
          <w:lang w:bidi="ru-RU"/>
        </w:rPr>
        <w:t>у</w:t>
      </w:r>
      <w:r w:rsidRPr="00151D4A">
        <w:rPr>
          <w:lang w:bidi="ru-RU"/>
        </w:rPr>
        <w:t>тая камера, щит, чехол, шторы и т.д.).</w:t>
      </w:r>
    </w:p>
    <w:p w14:paraId="1B00BFB0" w14:textId="77777777" w:rsidR="00133E9E" w:rsidRPr="00151D4A" w:rsidRDefault="00133E9E" w:rsidP="00133E9E">
      <w:pPr>
        <w:rPr>
          <w:lang w:bidi="ru-RU"/>
        </w:rPr>
      </w:pPr>
      <w:r w:rsidRPr="00151D4A">
        <w:rPr>
          <w:lang w:bidi="ru-RU"/>
        </w:rPr>
        <w:t>Экранирование смотровых окон, приборных панелей проводится с пом</w:t>
      </w:r>
      <w:r w:rsidRPr="00151D4A">
        <w:rPr>
          <w:lang w:bidi="ru-RU"/>
        </w:rPr>
        <w:t>о</w:t>
      </w:r>
      <w:r w:rsidRPr="00151D4A">
        <w:rPr>
          <w:lang w:bidi="ru-RU"/>
        </w:rPr>
        <w:t>щью радиозащитного стекла.</w:t>
      </w:r>
    </w:p>
    <w:p w14:paraId="06C6748B" w14:textId="77777777" w:rsidR="00133E9E" w:rsidRPr="00151D4A" w:rsidRDefault="00133E9E" w:rsidP="00133E9E">
      <w:pPr>
        <w:rPr>
          <w:lang w:bidi="ru-RU"/>
        </w:rPr>
      </w:pPr>
      <w:r w:rsidRPr="00151D4A">
        <w:rPr>
          <w:lang w:bidi="ru-RU"/>
        </w:rPr>
        <w:t>Средства индивидуальной защиты следует использовать в случаях, когда снижение уровня ЭМИ РЧ с помощью общей защиты технически невозмо</w:t>
      </w:r>
      <w:r w:rsidRPr="00151D4A">
        <w:rPr>
          <w:lang w:bidi="ru-RU"/>
        </w:rPr>
        <w:t>ж</w:t>
      </w:r>
      <w:r w:rsidRPr="00151D4A">
        <w:rPr>
          <w:lang w:bidi="ru-RU"/>
        </w:rPr>
        <w:t>но.</w:t>
      </w:r>
    </w:p>
    <w:p w14:paraId="0671B56B" w14:textId="77777777" w:rsidR="00133E9E" w:rsidRPr="00151D4A" w:rsidRDefault="00133E9E" w:rsidP="00133E9E">
      <w:pPr>
        <w:rPr>
          <w:lang w:bidi="ru-RU"/>
        </w:rPr>
      </w:pPr>
      <w:r w:rsidRPr="00151D4A">
        <w:rPr>
          <w:lang w:bidi="ru-RU"/>
        </w:rPr>
        <w:t>Защита временем предусматривает ограничение времени пребывания ч</w:t>
      </w:r>
      <w:r w:rsidRPr="00151D4A">
        <w:rPr>
          <w:lang w:bidi="ru-RU"/>
        </w:rPr>
        <w:t>е</w:t>
      </w:r>
      <w:r w:rsidRPr="00151D4A">
        <w:rPr>
          <w:lang w:bidi="ru-RU"/>
        </w:rPr>
        <w:t>ловека в ЭМП и применяется, когда нет возможности снизить интенсивность излучения до допустимых значений.</w:t>
      </w:r>
    </w:p>
    <w:p w14:paraId="534970D5" w14:textId="77777777" w:rsidR="00133E9E" w:rsidRDefault="00133E9E" w:rsidP="00133E9E">
      <w:pPr>
        <w:rPr>
          <w:lang w:bidi="ru-RU"/>
        </w:rPr>
      </w:pPr>
      <w:r w:rsidRPr="00151D4A">
        <w:rPr>
          <w:lang w:bidi="ru-RU"/>
        </w:rPr>
        <w:t>Значения предельно допустимых уровней напряжённости электрической (Е</w:t>
      </w:r>
      <w:r w:rsidRPr="00151D4A">
        <w:rPr>
          <w:vertAlign w:val="subscript"/>
          <w:lang w:bidi="ru-RU"/>
        </w:rPr>
        <w:t>ПДУ</w:t>
      </w:r>
      <w:r w:rsidRPr="00151D4A">
        <w:rPr>
          <w:lang w:bidi="ru-RU"/>
        </w:rPr>
        <w:t>) и магнитной (Н</w:t>
      </w:r>
      <w:r w:rsidRPr="00151D4A">
        <w:rPr>
          <w:vertAlign w:val="subscript"/>
          <w:lang w:bidi="ru-RU"/>
        </w:rPr>
        <w:t>ПДУ</w:t>
      </w:r>
      <w:r w:rsidRPr="00151D4A">
        <w:rPr>
          <w:lang w:bidi="ru-RU"/>
        </w:rPr>
        <w:t>) составляющих в диапазоне частот 30 кГц – 300 МГц в зависимости от продолжительности воздействия приведены ниже.</w:t>
      </w:r>
    </w:p>
    <w:p w14:paraId="437A869A" w14:textId="77777777" w:rsidR="00133E9E" w:rsidRDefault="00133E9E" w:rsidP="00A43188">
      <w:pPr>
        <w:pStyle w:val="a3"/>
      </w:pPr>
      <w:r>
        <w:t xml:space="preserve">Таблица </w:t>
      </w:r>
      <w:fldSimple w:instr=" STYLEREF 1 \s ">
        <w:r w:rsidR="005C49E8">
          <w:rPr>
            <w:noProof/>
          </w:rPr>
          <w:t>4</w:t>
        </w:r>
      </w:fldSimple>
      <w:r>
        <w:t>.</w:t>
      </w:r>
      <w:fldSimple w:instr=" SEQ Таблица \* ARABIC \s 1 ">
        <w:r w:rsidR="005C49E8">
          <w:rPr>
            <w:noProof/>
          </w:rPr>
          <w:t>1</w:t>
        </w:r>
      </w:fldSimple>
      <w:r>
        <w:t xml:space="preserve"> – Значения предельно допустимых уровней напряженности</w:t>
      </w:r>
    </w:p>
    <w:tbl>
      <w:tblPr>
        <w:tblStyle w:val="TableNormal"/>
        <w:tblW w:w="9356" w:type="dxa"/>
        <w:tblInd w:w="-8" w:type="dxa"/>
        <w:tblBorders>
          <w:top w:val="single" w:sz="6" w:space="0" w:color="0C0C0C"/>
          <w:left w:val="single" w:sz="6" w:space="0" w:color="0C0C0C"/>
          <w:bottom w:val="single" w:sz="6" w:space="0" w:color="0C0C0C"/>
          <w:right w:val="single" w:sz="6" w:space="0" w:color="0C0C0C"/>
          <w:insideH w:val="single" w:sz="6" w:space="0" w:color="0C0C0C"/>
          <w:insideV w:val="single" w:sz="6" w:space="0" w:color="0C0C0C"/>
        </w:tblBorders>
        <w:tblLayout w:type="fixed"/>
        <w:tblLook w:val="01E0" w:firstRow="1" w:lastRow="1" w:firstColumn="1" w:lastColumn="1" w:noHBand="0" w:noVBand="0"/>
      </w:tblPr>
      <w:tblGrid>
        <w:gridCol w:w="2313"/>
        <w:gridCol w:w="1113"/>
        <w:gridCol w:w="1536"/>
        <w:gridCol w:w="1417"/>
        <w:gridCol w:w="1701"/>
        <w:gridCol w:w="1276"/>
      </w:tblGrid>
      <w:tr w:rsidR="00133E9E" w:rsidRPr="00FB131E" w14:paraId="448C3C25" w14:textId="77777777" w:rsidTr="00133E9E">
        <w:trPr>
          <w:trHeight w:val="435"/>
        </w:trPr>
        <w:tc>
          <w:tcPr>
            <w:tcW w:w="2313" w:type="dxa"/>
            <w:vMerge w:val="restart"/>
            <w:tcBorders>
              <w:bottom w:val="single" w:sz="6" w:space="0" w:color="0C0C0C"/>
            </w:tcBorders>
            <w:vAlign w:val="center"/>
          </w:tcPr>
          <w:p w14:paraId="4E8A9903" w14:textId="77777777" w:rsidR="00133E9E" w:rsidRPr="00FB131E" w:rsidRDefault="00133E9E" w:rsidP="00133E9E">
            <w:pPr>
              <w:ind w:left="124"/>
              <w:rPr>
                <w:rFonts w:ascii="Times New Roman" w:eastAsia="Times New Roman" w:hAnsi="Times New Roman" w:cs="Times New Roman"/>
                <w:w w:val="105"/>
                <w:sz w:val="28"/>
                <w:szCs w:val="28"/>
                <w:lang w:val="ru-RU"/>
              </w:rPr>
            </w:pPr>
            <w:r w:rsidRPr="00FB131E">
              <w:rPr>
                <w:rFonts w:ascii="Times New Roman" w:eastAsia="Times New Roman" w:hAnsi="Times New Roman" w:cs="Times New Roman"/>
                <w:w w:val="105"/>
                <w:sz w:val="28"/>
                <w:szCs w:val="28"/>
                <w:lang w:val="ru-RU"/>
              </w:rPr>
              <w:t>Продолжител</w:t>
            </w:r>
            <w:r w:rsidRPr="00FB131E">
              <w:rPr>
                <w:rFonts w:ascii="Times New Roman" w:eastAsia="Times New Roman" w:hAnsi="Times New Roman" w:cs="Times New Roman"/>
                <w:w w:val="105"/>
                <w:sz w:val="28"/>
                <w:szCs w:val="28"/>
                <w:lang w:val="ru-RU"/>
              </w:rPr>
              <w:t>ь</w:t>
            </w:r>
            <w:r w:rsidRPr="00FB131E">
              <w:rPr>
                <w:rFonts w:ascii="Times New Roman" w:eastAsia="Times New Roman" w:hAnsi="Times New Roman" w:cs="Times New Roman"/>
                <w:w w:val="105"/>
                <w:sz w:val="28"/>
                <w:szCs w:val="28"/>
                <w:lang w:val="ru-RU"/>
              </w:rPr>
              <w:t>ность возде</w:t>
            </w:r>
            <w:r w:rsidRPr="00FB131E">
              <w:rPr>
                <w:rFonts w:ascii="Times New Roman" w:eastAsia="Times New Roman" w:hAnsi="Times New Roman" w:cs="Times New Roman"/>
                <w:w w:val="105"/>
                <w:sz w:val="28"/>
                <w:szCs w:val="28"/>
                <w:lang w:val="ru-RU"/>
              </w:rPr>
              <w:t>й</w:t>
            </w:r>
            <w:r w:rsidRPr="00FB131E">
              <w:rPr>
                <w:rFonts w:ascii="Times New Roman" w:eastAsia="Times New Roman" w:hAnsi="Times New Roman" w:cs="Times New Roman"/>
                <w:w w:val="105"/>
                <w:sz w:val="28"/>
                <w:szCs w:val="28"/>
                <w:lang w:val="ru-RU"/>
              </w:rPr>
              <w:t>ствия,</w:t>
            </w:r>
          </w:p>
          <w:p w14:paraId="361CE47A" w14:textId="77777777" w:rsidR="00133E9E" w:rsidRPr="003A4C56" w:rsidRDefault="00133E9E" w:rsidP="00133E9E">
            <w:pPr>
              <w:ind w:left="124"/>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5"/>
                <w:sz w:val="28"/>
                <w:szCs w:val="28"/>
              </w:rPr>
              <w:t>t, ч</w:t>
            </w:r>
          </w:p>
        </w:tc>
        <w:tc>
          <w:tcPr>
            <w:tcW w:w="4066" w:type="dxa"/>
            <w:gridSpan w:val="3"/>
            <w:tcBorders>
              <w:bottom w:val="single" w:sz="6" w:space="0" w:color="0C0C0C"/>
            </w:tcBorders>
            <w:vAlign w:val="center"/>
          </w:tcPr>
          <w:p w14:paraId="0D75F4BD" w14:textId="77777777" w:rsidR="00133E9E" w:rsidRPr="003A4C56" w:rsidRDefault="00133E9E" w:rsidP="00133E9E">
            <w:pPr>
              <w:spacing w:line="300" w:lineRule="exact"/>
              <w:ind w:left="128"/>
              <w:rPr>
                <w:rFonts w:ascii="Times New Roman" w:eastAsia="Times New Roman" w:hAnsi="Times New Roman" w:cs="Times New Roman"/>
                <w:sz w:val="28"/>
                <w:szCs w:val="28"/>
              </w:rPr>
            </w:pPr>
            <w:r>
              <w:rPr>
                <w:rFonts w:ascii="Times New Roman" w:eastAsia="Times New Roman" w:hAnsi="Times New Roman" w:cs="Times New Roman"/>
                <w:w w:val="105"/>
                <w:sz w:val="28"/>
                <w:szCs w:val="28"/>
                <w:lang w:val="ru-RU"/>
              </w:rPr>
              <w:t>Е</w:t>
            </w:r>
            <w:r w:rsidRPr="00FB131E">
              <w:rPr>
                <w:rFonts w:ascii="Times New Roman" w:eastAsia="Times New Roman" w:hAnsi="Times New Roman" w:cs="Times New Roman"/>
                <w:w w:val="105"/>
                <w:sz w:val="28"/>
                <w:szCs w:val="28"/>
                <w:vertAlign w:val="subscript"/>
                <w:lang w:val="ru-RU"/>
              </w:rPr>
              <w:t>ПДУ</w:t>
            </w:r>
            <w:r w:rsidRPr="003A4C56">
              <w:rPr>
                <w:rFonts w:ascii="Times New Roman" w:eastAsia="Times New Roman" w:hAnsi="Times New Roman" w:cs="Times New Roman"/>
                <w:w w:val="105"/>
                <w:sz w:val="28"/>
                <w:szCs w:val="28"/>
              </w:rPr>
              <w:t>, В/</w:t>
            </w:r>
            <w:proofErr w:type="gramStart"/>
            <w:r w:rsidRPr="003A4C56">
              <w:rPr>
                <w:rFonts w:ascii="Times New Roman" w:eastAsia="Times New Roman" w:hAnsi="Times New Roman" w:cs="Times New Roman"/>
                <w:w w:val="105"/>
                <w:sz w:val="28"/>
                <w:szCs w:val="28"/>
              </w:rPr>
              <w:t>м</w:t>
            </w:r>
            <w:proofErr w:type="gramEnd"/>
          </w:p>
        </w:tc>
        <w:tc>
          <w:tcPr>
            <w:tcW w:w="2977" w:type="dxa"/>
            <w:gridSpan w:val="2"/>
            <w:tcBorders>
              <w:bottom w:val="single" w:sz="6" w:space="0" w:color="0C0C0C"/>
            </w:tcBorders>
            <w:vAlign w:val="center"/>
          </w:tcPr>
          <w:p w14:paraId="013AB707" w14:textId="77777777" w:rsidR="00133E9E" w:rsidRPr="003A4C56" w:rsidRDefault="00133E9E" w:rsidP="00133E9E">
            <w:pPr>
              <w:spacing w:line="300" w:lineRule="exact"/>
              <w:ind w:left="127"/>
              <w:rPr>
                <w:rFonts w:ascii="Times New Roman" w:eastAsia="Times New Roman" w:hAnsi="Times New Roman" w:cs="Times New Roman"/>
                <w:sz w:val="28"/>
                <w:szCs w:val="28"/>
              </w:rPr>
            </w:pPr>
            <w:r w:rsidRPr="002E4442">
              <w:rPr>
                <w:rFonts w:ascii="Times New Roman" w:eastAsia="Times New Roman" w:hAnsi="Times New Roman" w:cs="Times New Roman"/>
                <w:w w:val="105"/>
                <w:sz w:val="28"/>
                <w:szCs w:val="28"/>
                <w:lang w:val="ru-RU"/>
              </w:rPr>
              <w:t>Н</w:t>
            </w:r>
            <w:r w:rsidRPr="00FB131E">
              <w:rPr>
                <w:rFonts w:ascii="Times New Roman" w:eastAsia="Times New Roman" w:hAnsi="Times New Roman" w:cs="Times New Roman"/>
                <w:w w:val="105"/>
                <w:sz w:val="28"/>
                <w:szCs w:val="28"/>
                <w:vertAlign w:val="subscript"/>
                <w:lang w:val="ru-RU"/>
              </w:rPr>
              <w:t>ПДУ</w:t>
            </w:r>
            <w:r w:rsidRPr="003A4C56">
              <w:rPr>
                <w:rFonts w:ascii="Times New Roman" w:eastAsia="Times New Roman" w:hAnsi="Times New Roman" w:cs="Times New Roman"/>
                <w:w w:val="105"/>
                <w:sz w:val="28"/>
                <w:szCs w:val="28"/>
              </w:rPr>
              <w:t>, А/</w:t>
            </w:r>
            <w:proofErr w:type="gramStart"/>
            <w:r w:rsidRPr="003A4C56">
              <w:rPr>
                <w:rFonts w:ascii="Times New Roman" w:eastAsia="Times New Roman" w:hAnsi="Times New Roman" w:cs="Times New Roman"/>
                <w:w w:val="105"/>
                <w:sz w:val="28"/>
                <w:szCs w:val="28"/>
              </w:rPr>
              <w:t>м</w:t>
            </w:r>
            <w:proofErr w:type="gramEnd"/>
          </w:p>
        </w:tc>
      </w:tr>
      <w:tr w:rsidR="00133E9E" w:rsidRPr="00FB131E" w14:paraId="3A30AE59" w14:textId="77777777" w:rsidTr="00133E9E">
        <w:trPr>
          <w:trHeight w:val="1189"/>
        </w:trPr>
        <w:tc>
          <w:tcPr>
            <w:tcW w:w="2313" w:type="dxa"/>
            <w:vMerge/>
            <w:vAlign w:val="center"/>
          </w:tcPr>
          <w:p w14:paraId="52EC1E8C" w14:textId="77777777" w:rsidR="00133E9E" w:rsidRPr="003A4C56" w:rsidRDefault="00133E9E" w:rsidP="00133E9E">
            <w:pPr>
              <w:ind w:left="124"/>
              <w:rPr>
                <w:rFonts w:ascii="Times New Roman" w:eastAsia="Times New Roman" w:hAnsi="Times New Roman" w:cs="Times New Roman"/>
                <w:sz w:val="28"/>
                <w:szCs w:val="28"/>
              </w:rPr>
            </w:pPr>
          </w:p>
        </w:tc>
        <w:tc>
          <w:tcPr>
            <w:tcW w:w="1113" w:type="dxa"/>
            <w:vAlign w:val="center"/>
          </w:tcPr>
          <w:p w14:paraId="475CD4A0" w14:textId="77777777" w:rsidR="00133E9E" w:rsidRPr="003A4C56" w:rsidRDefault="00133E9E" w:rsidP="00133E9E">
            <w:pPr>
              <w:spacing w:line="281" w:lineRule="exact"/>
              <w:ind w:left="-42"/>
              <w:jc w:val="center"/>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5"/>
                <w:sz w:val="28"/>
                <w:szCs w:val="28"/>
              </w:rPr>
              <w:t>0,03</w:t>
            </w:r>
            <w:r>
              <w:rPr>
                <w:rFonts w:ascii="Times New Roman" w:eastAsia="Times New Roman" w:hAnsi="Times New Roman" w:cs="Times New Roman"/>
                <w:w w:val="105"/>
                <w:sz w:val="28"/>
                <w:szCs w:val="28"/>
                <w:lang w:val="ru-RU"/>
              </w:rPr>
              <w:t xml:space="preserve"> – </w:t>
            </w:r>
            <w:r w:rsidRPr="003A4C56">
              <w:rPr>
                <w:rFonts w:ascii="Times New Roman" w:eastAsia="Times New Roman" w:hAnsi="Times New Roman" w:cs="Times New Roman"/>
                <w:w w:val="90"/>
                <w:sz w:val="28"/>
                <w:szCs w:val="28"/>
              </w:rPr>
              <w:t>3</w:t>
            </w:r>
            <w:r w:rsidRPr="003A4C56">
              <w:rPr>
                <w:rFonts w:ascii="Times New Roman" w:eastAsia="Times New Roman" w:hAnsi="Times New Roman" w:cs="Times New Roman"/>
                <w:spacing w:val="12"/>
                <w:w w:val="90"/>
                <w:sz w:val="28"/>
                <w:szCs w:val="28"/>
              </w:rPr>
              <w:t xml:space="preserve"> </w:t>
            </w:r>
            <w:r w:rsidRPr="003A4C56">
              <w:rPr>
                <w:rFonts w:ascii="Times New Roman" w:eastAsia="Times New Roman" w:hAnsi="Times New Roman" w:cs="Times New Roman"/>
                <w:w w:val="90"/>
                <w:sz w:val="28"/>
                <w:szCs w:val="28"/>
              </w:rPr>
              <w:t>МГ</w:t>
            </w:r>
            <w:r w:rsidRPr="00FB131E">
              <w:rPr>
                <w:rFonts w:ascii="Times New Roman" w:eastAsia="Times New Roman" w:hAnsi="Times New Roman" w:cs="Times New Roman"/>
                <w:w w:val="90"/>
                <w:sz w:val="28"/>
                <w:szCs w:val="28"/>
                <w:lang w:val="ru-RU"/>
              </w:rPr>
              <w:t>ц</w:t>
            </w:r>
          </w:p>
        </w:tc>
        <w:tc>
          <w:tcPr>
            <w:tcW w:w="1536" w:type="dxa"/>
            <w:vAlign w:val="center"/>
          </w:tcPr>
          <w:p w14:paraId="4F55C9F4" w14:textId="77777777" w:rsidR="00133E9E" w:rsidRPr="003A4C56" w:rsidRDefault="00133E9E" w:rsidP="00133E9E">
            <w:pPr>
              <w:spacing w:line="281" w:lineRule="exact"/>
              <w:ind w:left="-18"/>
              <w:jc w:val="center"/>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4"/>
                <w:sz w:val="28"/>
                <w:szCs w:val="28"/>
              </w:rPr>
              <w:t>3</w:t>
            </w:r>
            <w:r>
              <w:rPr>
                <w:rFonts w:ascii="Times New Roman" w:eastAsia="Times New Roman" w:hAnsi="Times New Roman" w:cs="Times New Roman"/>
                <w:w w:val="104"/>
                <w:sz w:val="28"/>
                <w:szCs w:val="28"/>
                <w:lang w:val="ru-RU"/>
              </w:rPr>
              <w:t xml:space="preserve"> – </w:t>
            </w:r>
            <w:r w:rsidRPr="003A4C56">
              <w:rPr>
                <w:rFonts w:ascii="Times New Roman" w:eastAsia="Times New Roman" w:hAnsi="Times New Roman" w:cs="Times New Roman"/>
                <w:sz w:val="28"/>
                <w:szCs w:val="28"/>
              </w:rPr>
              <w:t>30</w:t>
            </w:r>
            <w:r>
              <w:rPr>
                <w:rFonts w:ascii="Times New Roman" w:eastAsia="Times New Roman" w:hAnsi="Times New Roman" w:cs="Times New Roman"/>
                <w:sz w:val="28"/>
                <w:szCs w:val="28"/>
                <w:lang w:val="ru-RU"/>
              </w:rPr>
              <w:t xml:space="preserve"> </w:t>
            </w:r>
            <w:r w:rsidRPr="00FB131E">
              <w:rPr>
                <w:rFonts w:ascii="Times New Roman" w:eastAsia="Times New Roman" w:hAnsi="Times New Roman" w:cs="Times New Roman"/>
                <w:sz w:val="28"/>
                <w:szCs w:val="28"/>
                <w:lang w:val="ru-RU"/>
              </w:rPr>
              <w:t>МГц</w:t>
            </w:r>
          </w:p>
        </w:tc>
        <w:tc>
          <w:tcPr>
            <w:tcW w:w="1417" w:type="dxa"/>
            <w:vAlign w:val="center"/>
          </w:tcPr>
          <w:p w14:paraId="29316897" w14:textId="77777777" w:rsidR="00133E9E" w:rsidRPr="003A4C56" w:rsidRDefault="00133E9E" w:rsidP="00133E9E">
            <w:pPr>
              <w:spacing w:line="281" w:lineRule="exact"/>
              <w:ind w:left="-2"/>
              <w:jc w:val="center"/>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r w:rsidRPr="00FB131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FB131E">
              <w:rPr>
                <w:rFonts w:ascii="Times New Roman" w:eastAsia="Times New Roman" w:hAnsi="Times New Roman" w:cs="Times New Roman"/>
                <w:sz w:val="28"/>
                <w:szCs w:val="28"/>
                <w:lang w:val="ru-RU"/>
              </w:rPr>
              <w:t xml:space="preserve"> </w:t>
            </w:r>
            <w:r w:rsidRPr="003A4C56">
              <w:rPr>
                <w:rFonts w:ascii="Times New Roman" w:eastAsia="Times New Roman" w:hAnsi="Times New Roman" w:cs="Times New Roman"/>
                <w:sz w:val="28"/>
                <w:szCs w:val="28"/>
              </w:rPr>
              <w:t>300</w:t>
            </w:r>
            <w:r>
              <w:rPr>
                <w:rFonts w:ascii="Times New Roman" w:eastAsia="Times New Roman" w:hAnsi="Times New Roman" w:cs="Times New Roman"/>
                <w:sz w:val="28"/>
                <w:szCs w:val="28"/>
                <w:lang w:val="ru-RU"/>
              </w:rPr>
              <w:t xml:space="preserve"> </w:t>
            </w:r>
            <w:proofErr w:type="spellStart"/>
            <w:r w:rsidRPr="003A4C56">
              <w:rPr>
                <w:rFonts w:ascii="Times New Roman" w:eastAsia="Times New Roman" w:hAnsi="Times New Roman" w:cs="Times New Roman"/>
                <w:w w:val="90"/>
                <w:sz w:val="28"/>
                <w:szCs w:val="28"/>
              </w:rPr>
              <w:t>МГц</w:t>
            </w:r>
            <w:proofErr w:type="spellEnd"/>
          </w:p>
        </w:tc>
        <w:tc>
          <w:tcPr>
            <w:tcW w:w="1701" w:type="dxa"/>
            <w:vAlign w:val="center"/>
          </w:tcPr>
          <w:p w14:paraId="67861F40" w14:textId="77777777" w:rsidR="00133E9E" w:rsidRPr="003A4C56" w:rsidRDefault="00133E9E" w:rsidP="00133E9E">
            <w:pPr>
              <w:spacing w:line="281" w:lineRule="exact"/>
              <w:jc w:val="center"/>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0,03</w:t>
            </w:r>
            <w:r w:rsidRPr="00FB131E">
              <w:rPr>
                <w:rFonts w:ascii="Times New Roman" w:eastAsia="Times New Roman" w:hAnsi="Times New Roman" w:cs="Times New Roman"/>
                <w:w w:val="105"/>
                <w:sz w:val="28"/>
                <w:szCs w:val="28"/>
                <w:lang w:val="ru-RU"/>
              </w:rPr>
              <w:t xml:space="preserve"> </w:t>
            </w:r>
            <w:r>
              <w:rPr>
                <w:rFonts w:ascii="Times New Roman" w:eastAsia="Times New Roman" w:hAnsi="Times New Roman" w:cs="Times New Roman"/>
                <w:w w:val="105"/>
                <w:sz w:val="28"/>
                <w:szCs w:val="28"/>
                <w:lang w:val="ru-RU"/>
              </w:rPr>
              <w:t>–</w:t>
            </w:r>
            <w:r w:rsidRPr="00FB131E">
              <w:rPr>
                <w:rFonts w:ascii="Times New Roman" w:eastAsia="Times New Roman" w:hAnsi="Times New Roman" w:cs="Times New Roman"/>
                <w:w w:val="105"/>
                <w:sz w:val="28"/>
                <w:szCs w:val="28"/>
                <w:lang w:val="ru-RU"/>
              </w:rPr>
              <w:t xml:space="preserve"> </w:t>
            </w:r>
            <w:r w:rsidRPr="003A4C56">
              <w:rPr>
                <w:rFonts w:ascii="Times New Roman" w:eastAsia="Times New Roman" w:hAnsi="Times New Roman" w:cs="Times New Roman"/>
                <w:w w:val="90"/>
                <w:sz w:val="28"/>
                <w:szCs w:val="28"/>
              </w:rPr>
              <w:t>3</w:t>
            </w:r>
            <w:r>
              <w:rPr>
                <w:rFonts w:ascii="Times New Roman" w:eastAsia="Times New Roman" w:hAnsi="Times New Roman" w:cs="Times New Roman"/>
                <w:spacing w:val="10"/>
                <w:w w:val="90"/>
                <w:sz w:val="28"/>
                <w:szCs w:val="28"/>
                <w:lang w:val="ru-RU"/>
              </w:rPr>
              <w:t xml:space="preserve"> </w:t>
            </w:r>
            <w:proofErr w:type="spellStart"/>
            <w:r w:rsidRPr="003A4C56">
              <w:rPr>
                <w:rFonts w:ascii="Times New Roman" w:eastAsia="Times New Roman" w:hAnsi="Times New Roman" w:cs="Times New Roman"/>
                <w:w w:val="90"/>
                <w:sz w:val="28"/>
                <w:szCs w:val="28"/>
              </w:rPr>
              <w:t>МГц</w:t>
            </w:r>
            <w:proofErr w:type="spellEnd"/>
          </w:p>
        </w:tc>
        <w:tc>
          <w:tcPr>
            <w:tcW w:w="1276" w:type="dxa"/>
            <w:vAlign w:val="center"/>
          </w:tcPr>
          <w:p w14:paraId="1F69D582" w14:textId="77777777" w:rsidR="00133E9E" w:rsidRPr="003A4C56" w:rsidRDefault="00133E9E" w:rsidP="00133E9E">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30 – 50 МГц</w:t>
            </w:r>
          </w:p>
        </w:tc>
      </w:tr>
      <w:tr w:rsidR="00133E9E" w:rsidRPr="003A4C56" w14:paraId="43945754" w14:textId="77777777" w:rsidTr="00133E9E">
        <w:trPr>
          <w:trHeight w:val="93"/>
        </w:trPr>
        <w:tc>
          <w:tcPr>
            <w:tcW w:w="2313" w:type="dxa"/>
            <w:vAlign w:val="center"/>
          </w:tcPr>
          <w:p w14:paraId="789D692A" w14:textId="77777777" w:rsidR="00133E9E" w:rsidRPr="003A4C56" w:rsidRDefault="00133E9E" w:rsidP="00133E9E">
            <w:pPr>
              <w:spacing w:line="279" w:lineRule="exact"/>
              <w:ind w:left="125"/>
              <w:rPr>
                <w:rFonts w:ascii="Times New Roman" w:eastAsia="Times New Roman" w:hAnsi="Times New Roman" w:cs="Times New Roman"/>
                <w:sz w:val="28"/>
                <w:szCs w:val="28"/>
                <w:lang w:val="ru-RU"/>
              </w:rPr>
            </w:pPr>
            <w:r w:rsidRPr="003A4C56">
              <w:rPr>
                <w:rFonts w:ascii="Times New Roman" w:eastAsia="Times New Roman" w:hAnsi="Times New Roman" w:cs="Times New Roman"/>
                <w:sz w:val="28"/>
                <w:szCs w:val="28"/>
              </w:rPr>
              <w:t xml:space="preserve">8,0 и </w:t>
            </w:r>
            <w:r>
              <w:rPr>
                <w:rFonts w:ascii="Times New Roman" w:eastAsia="Times New Roman" w:hAnsi="Times New Roman" w:cs="Times New Roman"/>
                <w:sz w:val="28"/>
                <w:szCs w:val="28"/>
                <w:lang w:val="ru-RU"/>
              </w:rPr>
              <w:t>более</w:t>
            </w:r>
          </w:p>
        </w:tc>
        <w:tc>
          <w:tcPr>
            <w:tcW w:w="1113" w:type="dxa"/>
            <w:vAlign w:val="center"/>
          </w:tcPr>
          <w:p w14:paraId="49D8727C"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536" w:type="dxa"/>
            <w:vAlign w:val="center"/>
          </w:tcPr>
          <w:p w14:paraId="0FACCD33" w14:textId="77777777" w:rsidR="00133E9E" w:rsidRPr="003A4C56" w:rsidRDefault="00133E9E" w:rsidP="00133E9E">
            <w:pPr>
              <w:spacing w:line="279"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p>
        </w:tc>
        <w:tc>
          <w:tcPr>
            <w:tcW w:w="1417" w:type="dxa"/>
            <w:vAlign w:val="center"/>
          </w:tcPr>
          <w:p w14:paraId="7348E24F" w14:textId="77777777" w:rsidR="00133E9E" w:rsidRPr="003A4C56" w:rsidRDefault="00133E9E" w:rsidP="00133E9E">
            <w:pPr>
              <w:spacing w:line="279"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701" w:type="dxa"/>
            <w:vAlign w:val="center"/>
          </w:tcPr>
          <w:p w14:paraId="4E1EE729" w14:textId="77777777" w:rsidR="00133E9E" w:rsidRPr="003A4C56" w:rsidRDefault="00133E9E" w:rsidP="00133E9E">
            <w:pPr>
              <w:spacing w:line="279"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276" w:type="dxa"/>
            <w:vAlign w:val="center"/>
          </w:tcPr>
          <w:p w14:paraId="1296F07B"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0,30</w:t>
            </w:r>
          </w:p>
        </w:tc>
      </w:tr>
      <w:tr w:rsidR="00133E9E" w:rsidRPr="003A4C56" w14:paraId="0B320D56" w14:textId="77777777" w:rsidTr="00133E9E">
        <w:trPr>
          <w:trHeight w:val="320"/>
        </w:trPr>
        <w:tc>
          <w:tcPr>
            <w:tcW w:w="2313" w:type="dxa"/>
            <w:vAlign w:val="center"/>
          </w:tcPr>
          <w:p w14:paraId="2CE717A5" w14:textId="77777777" w:rsidR="00133E9E" w:rsidRPr="003A4C56" w:rsidRDefault="00133E9E" w:rsidP="00133E9E">
            <w:pPr>
              <w:spacing w:line="279"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7,5</w:t>
            </w:r>
          </w:p>
        </w:tc>
        <w:tc>
          <w:tcPr>
            <w:tcW w:w="1113" w:type="dxa"/>
            <w:vAlign w:val="center"/>
          </w:tcPr>
          <w:p w14:paraId="3882DE86"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52</w:t>
            </w:r>
          </w:p>
        </w:tc>
        <w:tc>
          <w:tcPr>
            <w:tcW w:w="1536" w:type="dxa"/>
            <w:vAlign w:val="center"/>
          </w:tcPr>
          <w:p w14:paraId="0F9F7C65" w14:textId="77777777" w:rsidR="00133E9E" w:rsidRPr="003A4C56" w:rsidRDefault="00133E9E" w:rsidP="00133E9E">
            <w:pPr>
              <w:spacing w:line="279"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31</w:t>
            </w:r>
          </w:p>
        </w:tc>
        <w:tc>
          <w:tcPr>
            <w:tcW w:w="1417" w:type="dxa"/>
            <w:vAlign w:val="center"/>
          </w:tcPr>
          <w:p w14:paraId="7473EDA1" w14:textId="77777777" w:rsidR="00133E9E" w:rsidRPr="003A4C56" w:rsidRDefault="00133E9E" w:rsidP="00133E9E">
            <w:pPr>
              <w:spacing w:line="279"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701" w:type="dxa"/>
            <w:vAlign w:val="center"/>
          </w:tcPr>
          <w:p w14:paraId="1E702982" w14:textId="77777777" w:rsidR="00133E9E" w:rsidRPr="003A4C56" w:rsidRDefault="00133E9E" w:rsidP="00133E9E">
            <w:pPr>
              <w:spacing w:line="279"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276" w:type="dxa"/>
            <w:vAlign w:val="center"/>
          </w:tcPr>
          <w:p w14:paraId="4FF528FB"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0,31</w:t>
            </w:r>
          </w:p>
        </w:tc>
      </w:tr>
      <w:tr w:rsidR="00133E9E" w:rsidRPr="003A4C56" w14:paraId="2C6EF736" w14:textId="77777777" w:rsidTr="00133E9E">
        <w:trPr>
          <w:trHeight w:val="344"/>
        </w:trPr>
        <w:tc>
          <w:tcPr>
            <w:tcW w:w="2313" w:type="dxa"/>
            <w:vAlign w:val="center"/>
          </w:tcPr>
          <w:p w14:paraId="1A366227"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7,0</w:t>
            </w:r>
          </w:p>
        </w:tc>
        <w:tc>
          <w:tcPr>
            <w:tcW w:w="1113" w:type="dxa"/>
            <w:vAlign w:val="center"/>
          </w:tcPr>
          <w:p w14:paraId="336037B4"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53</w:t>
            </w:r>
          </w:p>
        </w:tc>
        <w:tc>
          <w:tcPr>
            <w:tcW w:w="1536" w:type="dxa"/>
            <w:vAlign w:val="center"/>
          </w:tcPr>
          <w:p w14:paraId="0D45BD73"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32</w:t>
            </w:r>
          </w:p>
        </w:tc>
        <w:tc>
          <w:tcPr>
            <w:tcW w:w="1417" w:type="dxa"/>
            <w:vAlign w:val="center"/>
          </w:tcPr>
          <w:p w14:paraId="47819C13" w14:textId="77777777" w:rsidR="00133E9E" w:rsidRPr="003A4C56" w:rsidRDefault="00133E9E" w:rsidP="00133E9E">
            <w:pPr>
              <w:spacing w:line="281"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w:t>
            </w:r>
          </w:p>
        </w:tc>
        <w:tc>
          <w:tcPr>
            <w:tcW w:w="1701" w:type="dxa"/>
            <w:vAlign w:val="center"/>
          </w:tcPr>
          <w:p w14:paraId="524D60B0"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5,3</w:t>
            </w:r>
          </w:p>
        </w:tc>
        <w:tc>
          <w:tcPr>
            <w:tcW w:w="1276" w:type="dxa"/>
            <w:vAlign w:val="center"/>
          </w:tcPr>
          <w:p w14:paraId="7D832D54"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0,32</w:t>
            </w:r>
          </w:p>
        </w:tc>
      </w:tr>
      <w:tr w:rsidR="00133E9E" w:rsidRPr="003A4C56" w14:paraId="5C37EC1D" w14:textId="77777777" w:rsidTr="00133E9E">
        <w:trPr>
          <w:trHeight w:val="320"/>
        </w:trPr>
        <w:tc>
          <w:tcPr>
            <w:tcW w:w="2313" w:type="dxa"/>
            <w:vAlign w:val="center"/>
          </w:tcPr>
          <w:p w14:paraId="380EAAA9" w14:textId="77777777" w:rsidR="00133E9E" w:rsidRPr="003A4C56" w:rsidRDefault="00133E9E" w:rsidP="00133E9E">
            <w:pPr>
              <w:spacing w:line="296"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6,5</w:t>
            </w:r>
          </w:p>
        </w:tc>
        <w:tc>
          <w:tcPr>
            <w:tcW w:w="1113" w:type="dxa"/>
            <w:vAlign w:val="center"/>
          </w:tcPr>
          <w:p w14:paraId="25B5D948" w14:textId="77777777" w:rsidR="00133E9E" w:rsidRPr="003A4C56" w:rsidRDefault="00133E9E" w:rsidP="00133E9E">
            <w:pPr>
              <w:spacing w:line="29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55</w:t>
            </w:r>
          </w:p>
        </w:tc>
        <w:tc>
          <w:tcPr>
            <w:tcW w:w="1536" w:type="dxa"/>
            <w:vAlign w:val="center"/>
          </w:tcPr>
          <w:p w14:paraId="4C5D685C" w14:textId="77777777" w:rsidR="00133E9E" w:rsidRPr="003A4C56" w:rsidRDefault="00133E9E" w:rsidP="00133E9E">
            <w:pPr>
              <w:spacing w:line="296"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33</w:t>
            </w:r>
          </w:p>
        </w:tc>
        <w:tc>
          <w:tcPr>
            <w:tcW w:w="1417" w:type="dxa"/>
            <w:vAlign w:val="center"/>
          </w:tcPr>
          <w:p w14:paraId="36797D05" w14:textId="77777777" w:rsidR="00133E9E" w:rsidRPr="003A4C56" w:rsidRDefault="00133E9E" w:rsidP="00133E9E">
            <w:pPr>
              <w:spacing w:line="296"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w:t>
            </w:r>
          </w:p>
        </w:tc>
        <w:tc>
          <w:tcPr>
            <w:tcW w:w="1701" w:type="dxa"/>
            <w:vAlign w:val="center"/>
          </w:tcPr>
          <w:p w14:paraId="6DBDFC5C" w14:textId="77777777" w:rsidR="00133E9E" w:rsidRPr="003A4C56" w:rsidRDefault="00133E9E" w:rsidP="00133E9E">
            <w:pPr>
              <w:spacing w:line="296"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5,5</w:t>
            </w:r>
          </w:p>
        </w:tc>
        <w:tc>
          <w:tcPr>
            <w:tcW w:w="1276" w:type="dxa"/>
            <w:vAlign w:val="center"/>
          </w:tcPr>
          <w:p w14:paraId="2C874391" w14:textId="77777777" w:rsidR="00133E9E" w:rsidRPr="003A4C56" w:rsidRDefault="00133E9E" w:rsidP="00133E9E">
            <w:pPr>
              <w:spacing w:line="29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0,33</w:t>
            </w:r>
          </w:p>
        </w:tc>
      </w:tr>
      <w:tr w:rsidR="00133E9E" w:rsidRPr="003A4C56" w14:paraId="6AB1A29E" w14:textId="77777777" w:rsidTr="00133E9E">
        <w:trPr>
          <w:trHeight w:val="359"/>
        </w:trPr>
        <w:tc>
          <w:tcPr>
            <w:tcW w:w="2313" w:type="dxa"/>
            <w:vAlign w:val="center"/>
          </w:tcPr>
          <w:p w14:paraId="6869F797" w14:textId="77777777" w:rsidR="00133E9E" w:rsidRPr="003A4C56" w:rsidRDefault="00133E9E" w:rsidP="00133E9E">
            <w:pPr>
              <w:spacing w:line="29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6,0</w:t>
            </w:r>
          </w:p>
        </w:tc>
        <w:tc>
          <w:tcPr>
            <w:tcW w:w="1113" w:type="dxa"/>
            <w:vAlign w:val="center"/>
          </w:tcPr>
          <w:p w14:paraId="444C3AA4"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58</w:t>
            </w:r>
          </w:p>
        </w:tc>
        <w:tc>
          <w:tcPr>
            <w:tcW w:w="1536" w:type="dxa"/>
            <w:vAlign w:val="center"/>
          </w:tcPr>
          <w:p w14:paraId="3B7276CD" w14:textId="77777777" w:rsidR="00133E9E" w:rsidRPr="003A4C56" w:rsidRDefault="00133E9E" w:rsidP="00133E9E">
            <w:pPr>
              <w:spacing w:line="29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34</w:t>
            </w:r>
          </w:p>
        </w:tc>
        <w:tc>
          <w:tcPr>
            <w:tcW w:w="1417" w:type="dxa"/>
            <w:vAlign w:val="center"/>
          </w:tcPr>
          <w:p w14:paraId="31446C6B"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12</w:t>
            </w:r>
          </w:p>
        </w:tc>
        <w:tc>
          <w:tcPr>
            <w:tcW w:w="1701" w:type="dxa"/>
            <w:vAlign w:val="center"/>
          </w:tcPr>
          <w:p w14:paraId="29000576" w14:textId="77777777" w:rsidR="00133E9E" w:rsidRPr="003A4C56" w:rsidRDefault="00133E9E" w:rsidP="00133E9E">
            <w:pPr>
              <w:spacing w:line="291"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5,8</w:t>
            </w:r>
          </w:p>
        </w:tc>
        <w:tc>
          <w:tcPr>
            <w:tcW w:w="1276" w:type="dxa"/>
            <w:vAlign w:val="center"/>
          </w:tcPr>
          <w:p w14:paraId="00DE4960"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0,34</w:t>
            </w:r>
          </w:p>
        </w:tc>
      </w:tr>
      <w:tr w:rsidR="00133E9E" w:rsidRPr="003A4C56" w14:paraId="36813404" w14:textId="77777777" w:rsidTr="00133E9E">
        <w:trPr>
          <w:trHeight w:val="316"/>
        </w:trPr>
        <w:tc>
          <w:tcPr>
            <w:tcW w:w="2313" w:type="dxa"/>
            <w:vAlign w:val="center"/>
          </w:tcPr>
          <w:p w14:paraId="3BB870D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5,5</w:t>
            </w:r>
          </w:p>
        </w:tc>
        <w:tc>
          <w:tcPr>
            <w:tcW w:w="1113" w:type="dxa"/>
            <w:vAlign w:val="center"/>
          </w:tcPr>
          <w:p w14:paraId="2DCD2366"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60</w:t>
            </w:r>
          </w:p>
        </w:tc>
        <w:tc>
          <w:tcPr>
            <w:tcW w:w="1536" w:type="dxa"/>
            <w:vAlign w:val="center"/>
          </w:tcPr>
          <w:p w14:paraId="31D3C43E"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36</w:t>
            </w:r>
          </w:p>
        </w:tc>
        <w:tc>
          <w:tcPr>
            <w:tcW w:w="1417" w:type="dxa"/>
            <w:vAlign w:val="center"/>
          </w:tcPr>
          <w:p w14:paraId="241C3D3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12</w:t>
            </w:r>
          </w:p>
        </w:tc>
        <w:tc>
          <w:tcPr>
            <w:tcW w:w="1701" w:type="dxa"/>
            <w:vAlign w:val="center"/>
          </w:tcPr>
          <w:p w14:paraId="6A662845"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6,0</w:t>
            </w:r>
          </w:p>
        </w:tc>
        <w:tc>
          <w:tcPr>
            <w:tcW w:w="1276" w:type="dxa"/>
            <w:vAlign w:val="center"/>
          </w:tcPr>
          <w:p w14:paraId="6C23DA79"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0,36</w:t>
            </w:r>
          </w:p>
        </w:tc>
      </w:tr>
      <w:tr w:rsidR="00133E9E" w:rsidRPr="003A4C56" w14:paraId="0DE97412" w14:textId="77777777" w:rsidTr="00133E9E">
        <w:trPr>
          <w:trHeight w:val="316"/>
        </w:trPr>
        <w:tc>
          <w:tcPr>
            <w:tcW w:w="2313" w:type="dxa"/>
            <w:vAlign w:val="center"/>
          </w:tcPr>
          <w:p w14:paraId="15B5523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113" w:type="dxa"/>
            <w:vAlign w:val="center"/>
          </w:tcPr>
          <w:p w14:paraId="681F32B6"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63</w:t>
            </w:r>
          </w:p>
        </w:tc>
        <w:tc>
          <w:tcPr>
            <w:tcW w:w="1536" w:type="dxa"/>
            <w:vAlign w:val="center"/>
          </w:tcPr>
          <w:p w14:paraId="0FE95533"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37</w:t>
            </w:r>
          </w:p>
        </w:tc>
        <w:tc>
          <w:tcPr>
            <w:tcW w:w="1417" w:type="dxa"/>
            <w:vAlign w:val="center"/>
          </w:tcPr>
          <w:p w14:paraId="05763A48"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13</w:t>
            </w:r>
          </w:p>
        </w:tc>
        <w:tc>
          <w:tcPr>
            <w:tcW w:w="1701" w:type="dxa"/>
            <w:vAlign w:val="center"/>
          </w:tcPr>
          <w:p w14:paraId="23A68AD7"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6,3</w:t>
            </w:r>
          </w:p>
        </w:tc>
        <w:tc>
          <w:tcPr>
            <w:tcW w:w="1276" w:type="dxa"/>
            <w:vAlign w:val="center"/>
          </w:tcPr>
          <w:p w14:paraId="472913CD"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0,38</w:t>
            </w:r>
          </w:p>
        </w:tc>
      </w:tr>
      <w:tr w:rsidR="00133E9E" w:rsidRPr="003A4C56" w14:paraId="7C3D8859" w14:textId="77777777" w:rsidTr="00133E9E">
        <w:trPr>
          <w:trHeight w:val="316"/>
        </w:trPr>
        <w:tc>
          <w:tcPr>
            <w:tcW w:w="2313" w:type="dxa"/>
            <w:vAlign w:val="center"/>
          </w:tcPr>
          <w:p w14:paraId="50168CC9"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4,5</w:t>
            </w:r>
          </w:p>
        </w:tc>
        <w:tc>
          <w:tcPr>
            <w:tcW w:w="1113" w:type="dxa"/>
            <w:vAlign w:val="center"/>
          </w:tcPr>
          <w:p w14:paraId="0C23E858"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67</w:t>
            </w:r>
          </w:p>
        </w:tc>
        <w:tc>
          <w:tcPr>
            <w:tcW w:w="1536" w:type="dxa"/>
            <w:vAlign w:val="center"/>
          </w:tcPr>
          <w:p w14:paraId="58952BF8"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39</w:t>
            </w:r>
          </w:p>
        </w:tc>
        <w:tc>
          <w:tcPr>
            <w:tcW w:w="1417" w:type="dxa"/>
            <w:vAlign w:val="center"/>
          </w:tcPr>
          <w:p w14:paraId="6DC4A52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13</w:t>
            </w:r>
          </w:p>
        </w:tc>
        <w:tc>
          <w:tcPr>
            <w:tcW w:w="1701" w:type="dxa"/>
            <w:vAlign w:val="center"/>
          </w:tcPr>
          <w:p w14:paraId="2C01B89E"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6,7</w:t>
            </w:r>
          </w:p>
        </w:tc>
        <w:tc>
          <w:tcPr>
            <w:tcW w:w="1276" w:type="dxa"/>
            <w:vAlign w:val="center"/>
          </w:tcPr>
          <w:p w14:paraId="5914563F"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0,40</w:t>
            </w:r>
          </w:p>
        </w:tc>
      </w:tr>
      <w:tr w:rsidR="00133E9E" w:rsidRPr="003A4C56" w14:paraId="0045C3F6" w14:textId="77777777" w:rsidTr="00133E9E">
        <w:trPr>
          <w:trHeight w:val="316"/>
        </w:trPr>
        <w:tc>
          <w:tcPr>
            <w:tcW w:w="2313" w:type="dxa"/>
            <w:vAlign w:val="center"/>
          </w:tcPr>
          <w:p w14:paraId="5FA4B9E3"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w:t>
            </w:r>
          </w:p>
        </w:tc>
        <w:tc>
          <w:tcPr>
            <w:tcW w:w="1113" w:type="dxa"/>
            <w:vAlign w:val="center"/>
          </w:tcPr>
          <w:p w14:paraId="4D7C2789" w14:textId="77777777" w:rsidR="00133E9E" w:rsidRPr="003A4C56" w:rsidRDefault="00133E9E" w:rsidP="00133E9E">
            <w:pPr>
              <w:spacing w:line="284"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71</w:t>
            </w:r>
          </w:p>
        </w:tc>
        <w:tc>
          <w:tcPr>
            <w:tcW w:w="1536" w:type="dxa"/>
            <w:vAlign w:val="center"/>
          </w:tcPr>
          <w:p w14:paraId="2F058617"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42</w:t>
            </w:r>
          </w:p>
        </w:tc>
        <w:tc>
          <w:tcPr>
            <w:tcW w:w="1417" w:type="dxa"/>
            <w:vAlign w:val="center"/>
          </w:tcPr>
          <w:p w14:paraId="01F5F999"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w:t>
            </w:r>
          </w:p>
        </w:tc>
        <w:tc>
          <w:tcPr>
            <w:tcW w:w="1701" w:type="dxa"/>
            <w:vAlign w:val="center"/>
          </w:tcPr>
          <w:p w14:paraId="547522DF"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7,1</w:t>
            </w:r>
          </w:p>
        </w:tc>
        <w:tc>
          <w:tcPr>
            <w:tcW w:w="1276" w:type="dxa"/>
            <w:vAlign w:val="center"/>
          </w:tcPr>
          <w:p w14:paraId="2CC7990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0,42</w:t>
            </w:r>
          </w:p>
        </w:tc>
      </w:tr>
      <w:tr w:rsidR="00133E9E" w:rsidRPr="003A4C56" w14:paraId="0F70E22B" w14:textId="77777777" w:rsidTr="00133E9E">
        <w:trPr>
          <w:trHeight w:val="316"/>
        </w:trPr>
        <w:tc>
          <w:tcPr>
            <w:tcW w:w="2313" w:type="dxa"/>
            <w:vAlign w:val="center"/>
          </w:tcPr>
          <w:p w14:paraId="0F7B6CDE" w14:textId="77777777" w:rsidR="00133E9E" w:rsidRPr="003A4C56" w:rsidRDefault="00133E9E" w:rsidP="00133E9E">
            <w:pPr>
              <w:spacing w:line="29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lastRenderedPageBreak/>
              <w:t>3,5</w:t>
            </w:r>
          </w:p>
        </w:tc>
        <w:tc>
          <w:tcPr>
            <w:tcW w:w="1113" w:type="dxa"/>
            <w:vAlign w:val="center"/>
          </w:tcPr>
          <w:p w14:paraId="0D0C327B" w14:textId="77777777" w:rsidR="00133E9E" w:rsidRPr="003A4C56" w:rsidRDefault="00133E9E" w:rsidP="00133E9E">
            <w:pPr>
              <w:spacing w:line="29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76</w:t>
            </w:r>
          </w:p>
        </w:tc>
        <w:tc>
          <w:tcPr>
            <w:tcW w:w="1536" w:type="dxa"/>
            <w:vAlign w:val="center"/>
          </w:tcPr>
          <w:p w14:paraId="27F95283" w14:textId="77777777" w:rsidR="00133E9E" w:rsidRPr="003A4C56" w:rsidRDefault="00133E9E" w:rsidP="00133E9E">
            <w:pPr>
              <w:spacing w:line="291"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45</w:t>
            </w:r>
          </w:p>
        </w:tc>
        <w:tc>
          <w:tcPr>
            <w:tcW w:w="1417" w:type="dxa"/>
            <w:vAlign w:val="center"/>
          </w:tcPr>
          <w:p w14:paraId="22DF2F9C"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15</w:t>
            </w:r>
          </w:p>
        </w:tc>
        <w:tc>
          <w:tcPr>
            <w:tcW w:w="1701" w:type="dxa"/>
            <w:vAlign w:val="center"/>
          </w:tcPr>
          <w:p w14:paraId="67322C51" w14:textId="77777777" w:rsidR="00133E9E" w:rsidRPr="003A4C56" w:rsidRDefault="00133E9E" w:rsidP="00133E9E">
            <w:pPr>
              <w:spacing w:line="29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7,6</w:t>
            </w:r>
          </w:p>
        </w:tc>
        <w:tc>
          <w:tcPr>
            <w:tcW w:w="1276" w:type="dxa"/>
            <w:vAlign w:val="center"/>
          </w:tcPr>
          <w:p w14:paraId="0ADB058E"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0,45</w:t>
            </w:r>
          </w:p>
        </w:tc>
      </w:tr>
      <w:tr w:rsidR="00133E9E" w:rsidRPr="003A4C56" w14:paraId="05F1EB40" w14:textId="77777777" w:rsidTr="00133E9E">
        <w:trPr>
          <w:trHeight w:val="320"/>
        </w:trPr>
        <w:tc>
          <w:tcPr>
            <w:tcW w:w="2313" w:type="dxa"/>
            <w:vAlign w:val="center"/>
          </w:tcPr>
          <w:p w14:paraId="78A14D54" w14:textId="77777777" w:rsidR="00133E9E" w:rsidRPr="003A4C56" w:rsidRDefault="00133E9E" w:rsidP="00133E9E">
            <w:pPr>
              <w:spacing w:line="284"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p>
        </w:tc>
        <w:tc>
          <w:tcPr>
            <w:tcW w:w="1113" w:type="dxa"/>
            <w:vAlign w:val="center"/>
          </w:tcPr>
          <w:p w14:paraId="5F209B2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82</w:t>
            </w:r>
          </w:p>
        </w:tc>
        <w:tc>
          <w:tcPr>
            <w:tcW w:w="1536" w:type="dxa"/>
            <w:vAlign w:val="center"/>
          </w:tcPr>
          <w:p w14:paraId="00EE23BC"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48</w:t>
            </w:r>
          </w:p>
        </w:tc>
        <w:tc>
          <w:tcPr>
            <w:tcW w:w="1417" w:type="dxa"/>
            <w:vAlign w:val="center"/>
          </w:tcPr>
          <w:p w14:paraId="4ADD859D"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16</w:t>
            </w:r>
          </w:p>
        </w:tc>
        <w:tc>
          <w:tcPr>
            <w:tcW w:w="1701" w:type="dxa"/>
            <w:vAlign w:val="center"/>
          </w:tcPr>
          <w:p w14:paraId="2F5BB938" w14:textId="77777777" w:rsidR="00133E9E" w:rsidRPr="003A4C56" w:rsidRDefault="00133E9E" w:rsidP="00133E9E">
            <w:pPr>
              <w:spacing w:line="29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8,2</w:t>
            </w:r>
          </w:p>
        </w:tc>
        <w:tc>
          <w:tcPr>
            <w:tcW w:w="1276" w:type="dxa"/>
            <w:vAlign w:val="center"/>
          </w:tcPr>
          <w:p w14:paraId="6CDD6ED6"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0,49</w:t>
            </w:r>
          </w:p>
        </w:tc>
      </w:tr>
      <w:tr w:rsidR="00133E9E" w:rsidRPr="003A4C56" w14:paraId="75CACCB5" w14:textId="77777777" w:rsidTr="00133E9E">
        <w:trPr>
          <w:trHeight w:val="320"/>
        </w:trPr>
        <w:tc>
          <w:tcPr>
            <w:tcW w:w="2313" w:type="dxa"/>
            <w:vAlign w:val="center"/>
          </w:tcPr>
          <w:p w14:paraId="2CDAB21F"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2,5</w:t>
            </w:r>
          </w:p>
        </w:tc>
        <w:tc>
          <w:tcPr>
            <w:tcW w:w="1113" w:type="dxa"/>
            <w:vAlign w:val="center"/>
          </w:tcPr>
          <w:p w14:paraId="5CF007C2" w14:textId="77777777" w:rsidR="00133E9E" w:rsidRPr="003A4C56" w:rsidRDefault="00133E9E" w:rsidP="00133E9E">
            <w:pPr>
              <w:spacing w:line="279"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89</w:t>
            </w:r>
          </w:p>
        </w:tc>
        <w:tc>
          <w:tcPr>
            <w:tcW w:w="1536" w:type="dxa"/>
            <w:vAlign w:val="center"/>
          </w:tcPr>
          <w:p w14:paraId="7F6675AA" w14:textId="77777777" w:rsidR="00133E9E" w:rsidRPr="003A4C56" w:rsidRDefault="00133E9E" w:rsidP="00133E9E">
            <w:pPr>
              <w:spacing w:line="279"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52</w:t>
            </w:r>
          </w:p>
        </w:tc>
        <w:tc>
          <w:tcPr>
            <w:tcW w:w="1417" w:type="dxa"/>
            <w:vAlign w:val="center"/>
          </w:tcPr>
          <w:p w14:paraId="18BCF2F2" w14:textId="77777777" w:rsidR="00133E9E" w:rsidRPr="003A4C56" w:rsidRDefault="00133E9E" w:rsidP="00133E9E">
            <w:pPr>
              <w:spacing w:line="286"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18</w:t>
            </w:r>
          </w:p>
        </w:tc>
        <w:tc>
          <w:tcPr>
            <w:tcW w:w="1701" w:type="dxa"/>
            <w:vAlign w:val="center"/>
          </w:tcPr>
          <w:p w14:paraId="23C0EEE1" w14:textId="77777777" w:rsidR="00133E9E" w:rsidRPr="003A4C56" w:rsidRDefault="00133E9E" w:rsidP="00133E9E">
            <w:pPr>
              <w:spacing w:line="286"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8,9</w:t>
            </w:r>
          </w:p>
        </w:tc>
        <w:tc>
          <w:tcPr>
            <w:tcW w:w="1276" w:type="dxa"/>
            <w:vAlign w:val="center"/>
          </w:tcPr>
          <w:p w14:paraId="3B98F3B9" w14:textId="77777777" w:rsidR="00133E9E" w:rsidRPr="003A4C56" w:rsidRDefault="00133E9E" w:rsidP="00133E9E">
            <w:pPr>
              <w:spacing w:line="28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0,54</w:t>
            </w:r>
          </w:p>
        </w:tc>
      </w:tr>
      <w:tr w:rsidR="00133E9E" w:rsidRPr="003A4C56" w14:paraId="5733AF02" w14:textId="77777777" w:rsidTr="00133E9E">
        <w:trPr>
          <w:trHeight w:val="316"/>
        </w:trPr>
        <w:tc>
          <w:tcPr>
            <w:tcW w:w="2313" w:type="dxa"/>
            <w:vAlign w:val="center"/>
          </w:tcPr>
          <w:p w14:paraId="001C270E" w14:textId="77777777" w:rsidR="00133E9E" w:rsidRPr="003A4C56" w:rsidRDefault="00133E9E" w:rsidP="00133E9E">
            <w:pPr>
              <w:spacing w:line="283"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w:t>
            </w:r>
          </w:p>
        </w:tc>
        <w:tc>
          <w:tcPr>
            <w:tcW w:w="1113" w:type="dxa"/>
            <w:vAlign w:val="center"/>
          </w:tcPr>
          <w:p w14:paraId="5312FBC2" w14:textId="77777777" w:rsidR="00133E9E" w:rsidRPr="003A4C56" w:rsidRDefault="00133E9E" w:rsidP="00133E9E">
            <w:pPr>
              <w:spacing w:line="283" w:lineRule="exact"/>
              <w:ind w:left="137"/>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100</w:t>
            </w:r>
          </w:p>
        </w:tc>
        <w:tc>
          <w:tcPr>
            <w:tcW w:w="1536" w:type="dxa"/>
            <w:vAlign w:val="center"/>
          </w:tcPr>
          <w:p w14:paraId="1A5119BF" w14:textId="77777777" w:rsidR="00133E9E" w:rsidRPr="003A4C56" w:rsidRDefault="00133E9E" w:rsidP="00133E9E">
            <w:pPr>
              <w:spacing w:line="283"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59</w:t>
            </w:r>
          </w:p>
        </w:tc>
        <w:tc>
          <w:tcPr>
            <w:tcW w:w="1417" w:type="dxa"/>
            <w:vAlign w:val="center"/>
          </w:tcPr>
          <w:p w14:paraId="34557533" w14:textId="77777777" w:rsidR="00133E9E" w:rsidRPr="003A4C56" w:rsidRDefault="00133E9E" w:rsidP="00133E9E">
            <w:pPr>
              <w:spacing w:line="27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20</w:t>
            </w:r>
          </w:p>
        </w:tc>
        <w:tc>
          <w:tcPr>
            <w:tcW w:w="1701" w:type="dxa"/>
            <w:vAlign w:val="center"/>
          </w:tcPr>
          <w:p w14:paraId="4D7E03F0" w14:textId="77777777" w:rsidR="00133E9E" w:rsidRPr="003A4C56" w:rsidRDefault="00133E9E" w:rsidP="00133E9E">
            <w:pPr>
              <w:spacing w:line="274"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10,0</w:t>
            </w:r>
          </w:p>
        </w:tc>
        <w:tc>
          <w:tcPr>
            <w:tcW w:w="1276" w:type="dxa"/>
            <w:vAlign w:val="center"/>
          </w:tcPr>
          <w:p w14:paraId="7669E2EE" w14:textId="77777777" w:rsidR="00133E9E" w:rsidRPr="003A4C56" w:rsidRDefault="00133E9E" w:rsidP="00133E9E">
            <w:pPr>
              <w:spacing w:line="27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0,60</w:t>
            </w:r>
          </w:p>
        </w:tc>
      </w:tr>
      <w:tr w:rsidR="00133E9E" w:rsidRPr="003A4C56" w14:paraId="5098BD9F" w14:textId="77777777" w:rsidTr="00133E9E">
        <w:trPr>
          <w:trHeight w:val="316"/>
        </w:trPr>
        <w:tc>
          <w:tcPr>
            <w:tcW w:w="2313" w:type="dxa"/>
            <w:vAlign w:val="center"/>
          </w:tcPr>
          <w:p w14:paraId="74CDC4F4" w14:textId="77777777" w:rsidR="00133E9E" w:rsidRPr="003A4C56" w:rsidRDefault="00133E9E" w:rsidP="00133E9E">
            <w:pPr>
              <w:spacing w:line="274"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1,5</w:t>
            </w:r>
          </w:p>
        </w:tc>
        <w:tc>
          <w:tcPr>
            <w:tcW w:w="1113" w:type="dxa"/>
            <w:vAlign w:val="center"/>
          </w:tcPr>
          <w:p w14:paraId="1509ADB1" w14:textId="77777777" w:rsidR="00133E9E" w:rsidRPr="003A4C56" w:rsidRDefault="00133E9E" w:rsidP="00133E9E">
            <w:pPr>
              <w:spacing w:line="274"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115</w:t>
            </w:r>
          </w:p>
        </w:tc>
        <w:tc>
          <w:tcPr>
            <w:tcW w:w="1536" w:type="dxa"/>
            <w:vAlign w:val="center"/>
          </w:tcPr>
          <w:p w14:paraId="2F592C41" w14:textId="77777777" w:rsidR="00133E9E" w:rsidRPr="003A4C56" w:rsidRDefault="00133E9E" w:rsidP="00133E9E">
            <w:pPr>
              <w:spacing w:line="27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68</w:t>
            </w:r>
          </w:p>
        </w:tc>
        <w:tc>
          <w:tcPr>
            <w:tcW w:w="1417" w:type="dxa"/>
            <w:vAlign w:val="center"/>
          </w:tcPr>
          <w:p w14:paraId="0B0381FF" w14:textId="77777777" w:rsidR="00133E9E" w:rsidRPr="003A4C56" w:rsidRDefault="00133E9E" w:rsidP="00133E9E">
            <w:pPr>
              <w:spacing w:line="27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23</w:t>
            </w:r>
          </w:p>
        </w:tc>
        <w:tc>
          <w:tcPr>
            <w:tcW w:w="1701" w:type="dxa"/>
            <w:vAlign w:val="center"/>
          </w:tcPr>
          <w:p w14:paraId="209ED8F3" w14:textId="77777777" w:rsidR="00133E9E" w:rsidRPr="003A4C56" w:rsidRDefault="00133E9E" w:rsidP="00133E9E">
            <w:pPr>
              <w:spacing w:line="274"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11,5</w:t>
            </w:r>
          </w:p>
        </w:tc>
        <w:tc>
          <w:tcPr>
            <w:tcW w:w="1276" w:type="dxa"/>
            <w:vAlign w:val="center"/>
          </w:tcPr>
          <w:p w14:paraId="08F5966E" w14:textId="77777777" w:rsidR="00133E9E" w:rsidRPr="003A4C56" w:rsidRDefault="00133E9E" w:rsidP="00133E9E">
            <w:pPr>
              <w:spacing w:line="27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0,69</w:t>
            </w:r>
          </w:p>
        </w:tc>
      </w:tr>
      <w:tr w:rsidR="00133E9E" w:rsidRPr="003A4C56" w14:paraId="1135DEFD" w14:textId="77777777" w:rsidTr="00133E9E">
        <w:trPr>
          <w:trHeight w:val="316"/>
        </w:trPr>
        <w:tc>
          <w:tcPr>
            <w:tcW w:w="2313" w:type="dxa"/>
            <w:vAlign w:val="center"/>
          </w:tcPr>
          <w:p w14:paraId="0EAF576E"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113" w:type="dxa"/>
            <w:vAlign w:val="center"/>
          </w:tcPr>
          <w:p w14:paraId="77B9C231"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141</w:t>
            </w:r>
          </w:p>
        </w:tc>
        <w:tc>
          <w:tcPr>
            <w:tcW w:w="1536" w:type="dxa"/>
            <w:vAlign w:val="center"/>
          </w:tcPr>
          <w:p w14:paraId="2C5BCA96" w14:textId="77777777" w:rsidR="00133E9E" w:rsidRPr="003A4C56" w:rsidRDefault="00133E9E" w:rsidP="00133E9E">
            <w:pPr>
              <w:spacing w:line="281"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84</w:t>
            </w:r>
          </w:p>
        </w:tc>
        <w:tc>
          <w:tcPr>
            <w:tcW w:w="1417" w:type="dxa"/>
            <w:vAlign w:val="center"/>
          </w:tcPr>
          <w:p w14:paraId="5877AED6" w14:textId="77777777" w:rsidR="00133E9E" w:rsidRPr="003A4C56" w:rsidRDefault="00133E9E" w:rsidP="00133E9E">
            <w:pPr>
              <w:spacing w:line="281"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w:t>
            </w:r>
          </w:p>
        </w:tc>
        <w:tc>
          <w:tcPr>
            <w:tcW w:w="1701" w:type="dxa"/>
            <w:vAlign w:val="center"/>
          </w:tcPr>
          <w:p w14:paraId="027B397D" w14:textId="77777777" w:rsidR="00133E9E" w:rsidRPr="003A4C56" w:rsidRDefault="00133E9E" w:rsidP="00133E9E">
            <w:pPr>
              <w:spacing w:line="28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14,2</w:t>
            </w:r>
          </w:p>
        </w:tc>
        <w:tc>
          <w:tcPr>
            <w:tcW w:w="1276" w:type="dxa"/>
            <w:vAlign w:val="center"/>
          </w:tcPr>
          <w:p w14:paraId="4C59198C"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0,85</w:t>
            </w:r>
          </w:p>
        </w:tc>
      </w:tr>
      <w:tr w:rsidR="00133E9E" w:rsidRPr="003A4C56" w14:paraId="17212D40" w14:textId="77777777" w:rsidTr="00133E9E">
        <w:trPr>
          <w:trHeight w:val="311"/>
        </w:trPr>
        <w:tc>
          <w:tcPr>
            <w:tcW w:w="2313" w:type="dxa"/>
            <w:vAlign w:val="center"/>
          </w:tcPr>
          <w:p w14:paraId="5AB85332" w14:textId="77777777" w:rsidR="00133E9E" w:rsidRPr="003A4C56" w:rsidRDefault="00133E9E" w:rsidP="00133E9E">
            <w:pPr>
              <w:spacing w:line="281"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0,5</w:t>
            </w:r>
          </w:p>
        </w:tc>
        <w:tc>
          <w:tcPr>
            <w:tcW w:w="1113" w:type="dxa"/>
            <w:vAlign w:val="center"/>
          </w:tcPr>
          <w:p w14:paraId="6C5C8359"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200</w:t>
            </w:r>
          </w:p>
        </w:tc>
        <w:tc>
          <w:tcPr>
            <w:tcW w:w="1536" w:type="dxa"/>
            <w:vAlign w:val="center"/>
          </w:tcPr>
          <w:p w14:paraId="3427D389" w14:textId="77777777" w:rsidR="00133E9E" w:rsidRPr="003A4C56" w:rsidRDefault="00133E9E" w:rsidP="00133E9E">
            <w:pPr>
              <w:spacing w:line="281"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118</w:t>
            </w:r>
          </w:p>
        </w:tc>
        <w:tc>
          <w:tcPr>
            <w:tcW w:w="1417" w:type="dxa"/>
            <w:vAlign w:val="center"/>
          </w:tcPr>
          <w:p w14:paraId="76EAFF50" w14:textId="77777777" w:rsidR="00133E9E" w:rsidRPr="003A4C56" w:rsidRDefault="00133E9E" w:rsidP="00133E9E">
            <w:pPr>
              <w:spacing w:line="28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40</w:t>
            </w:r>
          </w:p>
        </w:tc>
        <w:tc>
          <w:tcPr>
            <w:tcW w:w="1701" w:type="dxa"/>
            <w:vAlign w:val="center"/>
          </w:tcPr>
          <w:p w14:paraId="3051AA62"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20,0</w:t>
            </w:r>
          </w:p>
        </w:tc>
        <w:tc>
          <w:tcPr>
            <w:tcW w:w="1276" w:type="dxa"/>
            <w:vAlign w:val="center"/>
          </w:tcPr>
          <w:p w14:paraId="48023111"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1,20</w:t>
            </w:r>
          </w:p>
        </w:tc>
      </w:tr>
      <w:tr w:rsidR="00133E9E" w:rsidRPr="003A4C56" w14:paraId="02434FC1" w14:textId="77777777" w:rsidTr="00133E9E">
        <w:trPr>
          <w:trHeight w:val="320"/>
        </w:trPr>
        <w:tc>
          <w:tcPr>
            <w:tcW w:w="2313" w:type="dxa"/>
            <w:vAlign w:val="center"/>
          </w:tcPr>
          <w:p w14:paraId="6ED19C15" w14:textId="77777777" w:rsidR="00133E9E" w:rsidRPr="003A4C56" w:rsidRDefault="00133E9E" w:rsidP="00133E9E">
            <w:pPr>
              <w:spacing w:line="286"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0,25</w:t>
            </w:r>
          </w:p>
        </w:tc>
        <w:tc>
          <w:tcPr>
            <w:tcW w:w="1113" w:type="dxa"/>
            <w:vAlign w:val="center"/>
          </w:tcPr>
          <w:p w14:paraId="7A5DB56E" w14:textId="77777777" w:rsidR="00133E9E" w:rsidRPr="003A4C56" w:rsidRDefault="00133E9E" w:rsidP="00133E9E">
            <w:pPr>
              <w:spacing w:line="286"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283</w:t>
            </w:r>
          </w:p>
        </w:tc>
        <w:tc>
          <w:tcPr>
            <w:tcW w:w="1536" w:type="dxa"/>
            <w:vAlign w:val="center"/>
          </w:tcPr>
          <w:p w14:paraId="78063B10" w14:textId="77777777" w:rsidR="00133E9E" w:rsidRPr="003A4C56" w:rsidRDefault="00133E9E" w:rsidP="00133E9E">
            <w:pPr>
              <w:spacing w:line="286"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168</w:t>
            </w:r>
          </w:p>
        </w:tc>
        <w:tc>
          <w:tcPr>
            <w:tcW w:w="1417" w:type="dxa"/>
            <w:vAlign w:val="center"/>
          </w:tcPr>
          <w:p w14:paraId="2214C9A1" w14:textId="77777777" w:rsidR="00133E9E" w:rsidRPr="003A4C56" w:rsidRDefault="00133E9E" w:rsidP="00133E9E">
            <w:pPr>
              <w:spacing w:line="286"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57</w:t>
            </w:r>
          </w:p>
        </w:tc>
        <w:tc>
          <w:tcPr>
            <w:tcW w:w="1701" w:type="dxa"/>
            <w:vAlign w:val="center"/>
          </w:tcPr>
          <w:p w14:paraId="1287DFDC" w14:textId="77777777" w:rsidR="00133E9E" w:rsidRPr="003A4C56" w:rsidRDefault="00133E9E" w:rsidP="00133E9E">
            <w:pPr>
              <w:spacing w:line="286"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28,3</w:t>
            </w:r>
          </w:p>
        </w:tc>
        <w:tc>
          <w:tcPr>
            <w:tcW w:w="1276" w:type="dxa"/>
            <w:vAlign w:val="center"/>
          </w:tcPr>
          <w:p w14:paraId="01A3C182" w14:textId="77777777" w:rsidR="00133E9E" w:rsidRPr="003A4C56" w:rsidRDefault="00133E9E" w:rsidP="00133E9E">
            <w:pPr>
              <w:spacing w:line="28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1,70</w:t>
            </w:r>
          </w:p>
        </w:tc>
      </w:tr>
      <w:tr w:rsidR="00133E9E" w:rsidRPr="003A4C56" w14:paraId="276C8059" w14:textId="77777777" w:rsidTr="00133E9E">
        <w:trPr>
          <w:trHeight w:val="316"/>
        </w:trPr>
        <w:tc>
          <w:tcPr>
            <w:tcW w:w="2313" w:type="dxa"/>
            <w:vAlign w:val="center"/>
          </w:tcPr>
          <w:p w14:paraId="6B574314" w14:textId="77777777" w:rsidR="00133E9E" w:rsidRPr="003A4C56" w:rsidRDefault="00133E9E" w:rsidP="00133E9E">
            <w:pPr>
              <w:spacing w:line="281"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0,125</w:t>
            </w:r>
          </w:p>
        </w:tc>
        <w:tc>
          <w:tcPr>
            <w:tcW w:w="1113" w:type="dxa"/>
            <w:vAlign w:val="center"/>
          </w:tcPr>
          <w:p w14:paraId="0DB542CD" w14:textId="77777777" w:rsidR="00133E9E" w:rsidRPr="003A4C56" w:rsidRDefault="00133E9E" w:rsidP="00133E9E">
            <w:pPr>
              <w:spacing w:line="28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400</w:t>
            </w:r>
          </w:p>
        </w:tc>
        <w:tc>
          <w:tcPr>
            <w:tcW w:w="1536" w:type="dxa"/>
            <w:vAlign w:val="center"/>
          </w:tcPr>
          <w:p w14:paraId="7DD0663F" w14:textId="77777777" w:rsidR="00133E9E" w:rsidRPr="003A4C56" w:rsidRDefault="00133E9E" w:rsidP="00133E9E">
            <w:pPr>
              <w:spacing w:line="281" w:lineRule="exact"/>
              <w:ind w:left="13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263</w:t>
            </w:r>
          </w:p>
        </w:tc>
        <w:tc>
          <w:tcPr>
            <w:tcW w:w="1417" w:type="dxa"/>
            <w:vAlign w:val="center"/>
          </w:tcPr>
          <w:p w14:paraId="3EEF6C6F"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80</w:t>
            </w:r>
          </w:p>
        </w:tc>
        <w:tc>
          <w:tcPr>
            <w:tcW w:w="1701" w:type="dxa"/>
            <w:vAlign w:val="center"/>
          </w:tcPr>
          <w:p w14:paraId="021FA762" w14:textId="77777777" w:rsidR="00133E9E" w:rsidRPr="003A4C56" w:rsidRDefault="00133E9E" w:rsidP="00133E9E">
            <w:pPr>
              <w:spacing w:line="281"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40,0</w:t>
            </w:r>
          </w:p>
        </w:tc>
        <w:tc>
          <w:tcPr>
            <w:tcW w:w="1276" w:type="dxa"/>
            <w:vAlign w:val="center"/>
          </w:tcPr>
          <w:p w14:paraId="136511E7"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2,40</w:t>
            </w:r>
          </w:p>
        </w:tc>
      </w:tr>
      <w:tr w:rsidR="00133E9E" w:rsidRPr="003A4C56" w14:paraId="29D1B61D" w14:textId="77777777" w:rsidTr="00133E9E">
        <w:trPr>
          <w:trHeight w:val="65"/>
        </w:trPr>
        <w:tc>
          <w:tcPr>
            <w:tcW w:w="2313" w:type="dxa"/>
            <w:vAlign w:val="center"/>
          </w:tcPr>
          <w:p w14:paraId="08848E02" w14:textId="77777777" w:rsidR="00133E9E" w:rsidRPr="003A4C56" w:rsidRDefault="00133E9E" w:rsidP="00133E9E">
            <w:pPr>
              <w:spacing w:line="281" w:lineRule="exact"/>
              <w:ind w:left="125"/>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 08 и менее</w:t>
            </w:r>
          </w:p>
        </w:tc>
        <w:tc>
          <w:tcPr>
            <w:tcW w:w="1113" w:type="dxa"/>
            <w:vAlign w:val="center"/>
          </w:tcPr>
          <w:p w14:paraId="604894A1"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500</w:t>
            </w:r>
          </w:p>
        </w:tc>
        <w:tc>
          <w:tcPr>
            <w:tcW w:w="1536" w:type="dxa"/>
            <w:vAlign w:val="center"/>
          </w:tcPr>
          <w:p w14:paraId="5B7ABD47" w14:textId="77777777" w:rsidR="00133E9E" w:rsidRPr="003A4C56" w:rsidRDefault="00133E9E" w:rsidP="00133E9E">
            <w:pPr>
              <w:spacing w:line="281" w:lineRule="exact"/>
              <w:ind w:left="13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296</w:t>
            </w:r>
          </w:p>
        </w:tc>
        <w:tc>
          <w:tcPr>
            <w:tcW w:w="1417" w:type="dxa"/>
            <w:vAlign w:val="center"/>
          </w:tcPr>
          <w:p w14:paraId="0EBC3000"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80</w:t>
            </w:r>
          </w:p>
        </w:tc>
        <w:tc>
          <w:tcPr>
            <w:tcW w:w="1701" w:type="dxa"/>
            <w:vAlign w:val="center"/>
          </w:tcPr>
          <w:p w14:paraId="648A365B"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50,0</w:t>
            </w:r>
          </w:p>
        </w:tc>
        <w:tc>
          <w:tcPr>
            <w:tcW w:w="1276" w:type="dxa"/>
            <w:vAlign w:val="center"/>
          </w:tcPr>
          <w:p w14:paraId="25543067" w14:textId="77777777" w:rsidR="00133E9E" w:rsidRPr="003A4C56" w:rsidRDefault="00133E9E" w:rsidP="00133E9E">
            <w:pPr>
              <w:spacing w:line="281"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3,00</w:t>
            </w:r>
          </w:p>
        </w:tc>
      </w:tr>
    </w:tbl>
    <w:p w14:paraId="6D443014" w14:textId="77777777" w:rsidR="00133E9E" w:rsidRPr="00DA68A4" w:rsidRDefault="00133E9E" w:rsidP="00133E9E">
      <w:pPr>
        <w:rPr>
          <w:lang w:bidi="ru-RU"/>
        </w:rPr>
      </w:pPr>
      <w:r w:rsidRPr="00DA68A4">
        <w:rPr>
          <w:lang w:bidi="ru-RU"/>
        </w:rPr>
        <w:t>Защита расстоянием применяется в том случае, если невозможно осл</w:t>
      </w:r>
      <w:r w:rsidRPr="00DA68A4">
        <w:rPr>
          <w:lang w:bidi="ru-RU"/>
        </w:rPr>
        <w:t>а</w:t>
      </w:r>
      <w:r w:rsidRPr="00DA68A4">
        <w:rPr>
          <w:lang w:bidi="ru-RU"/>
        </w:rPr>
        <w:t xml:space="preserve">бить интенсивность облучения другими методами, в том числе и </w:t>
      </w:r>
      <w:proofErr w:type="gramStart"/>
      <w:r w:rsidRPr="00DA68A4">
        <w:rPr>
          <w:lang w:bidi="ru-RU"/>
        </w:rPr>
        <w:t>ограничен</w:t>
      </w:r>
      <w:r w:rsidRPr="00DA68A4">
        <w:rPr>
          <w:lang w:bidi="ru-RU"/>
        </w:rPr>
        <w:t>и</w:t>
      </w:r>
      <w:r>
        <w:rPr>
          <w:lang w:bidi="ru-RU"/>
        </w:rPr>
        <w:t>ем</w:t>
      </w:r>
      <w:proofErr w:type="gramEnd"/>
      <w:r w:rsidRPr="00DA68A4">
        <w:rPr>
          <w:lang w:bidi="ru-RU"/>
        </w:rPr>
        <w:t xml:space="preserve"> времени пребывания человека в опасной зоне. В этом случае прибегают к увеличению расстояния между излучателем и обслуживающим персоналом, которое определяется расчетами и проверяется инструментально.</w:t>
      </w:r>
    </w:p>
    <w:p w14:paraId="6BF55C49" w14:textId="77777777" w:rsidR="00133E9E" w:rsidRDefault="00133E9E" w:rsidP="00133E9E">
      <w:pPr>
        <w:rPr>
          <w:lang w:bidi="ru-RU"/>
        </w:rPr>
      </w:pPr>
      <w:r w:rsidRPr="00DA68A4">
        <w:rPr>
          <w:lang w:bidi="ru-RU"/>
        </w:rPr>
        <w:t>Экранирование источников излучения используется для снижения инте</w:t>
      </w:r>
      <w:r w:rsidRPr="00DA68A4">
        <w:rPr>
          <w:lang w:bidi="ru-RU"/>
        </w:rPr>
        <w:t>н</w:t>
      </w:r>
      <w:r w:rsidRPr="00DA68A4">
        <w:rPr>
          <w:lang w:bidi="ru-RU"/>
        </w:rPr>
        <w:t>сивности ЭМП на рабочем месте или устранения опасных зон излучения. Применяют экраны из металлических листов или сеток в виде замкнутых к</w:t>
      </w:r>
      <w:r w:rsidRPr="00DA68A4">
        <w:rPr>
          <w:lang w:bidi="ru-RU"/>
        </w:rPr>
        <w:t>а</w:t>
      </w:r>
      <w:r w:rsidRPr="00DA68A4">
        <w:rPr>
          <w:lang w:bidi="ru-RU"/>
        </w:rPr>
        <w:t>мер, шкафов и кожухов.</w:t>
      </w:r>
    </w:p>
    <w:p w14:paraId="3AD99B8E" w14:textId="71328082" w:rsidR="00060C0A" w:rsidRDefault="00CB6853" w:rsidP="00CB6853">
      <w:pPr>
        <w:pStyle w:val="1"/>
      </w:pPr>
      <w:bookmarkStart w:id="90" w:name="_Toc73364185"/>
      <w:r w:rsidRPr="00CB6853">
        <w:lastRenderedPageBreak/>
        <w:t>Оценка экономической эффективности создания</w:t>
      </w:r>
      <w:r>
        <w:t xml:space="preserve"> программного модуля для защиты информации</w:t>
      </w:r>
      <w:bookmarkEnd w:id="90"/>
    </w:p>
    <w:p w14:paraId="7D3295CB" w14:textId="77777777" w:rsidR="00CB6853" w:rsidRPr="00A076E4" w:rsidRDefault="00CB6853" w:rsidP="00CB6853">
      <w:pPr>
        <w:pStyle w:val="2"/>
      </w:pPr>
      <w:bookmarkStart w:id="91" w:name="_Toc73181230"/>
      <w:bookmarkStart w:id="92" w:name="_Toc73364186"/>
      <w:r w:rsidRPr="00A076E4">
        <w:t xml:space="preserve">Характеристика </w:t>
      </w:r>
      <w:r>
        <w:t>проекта</w:t>
      </w:r>
      <w:bookmarkEnd w:id="91"/>
      <w:bookmarkEnd w:id="92"/>
    </w:p>
    <w:p w14:paraId="18A97C18" w14:textId="77777777" w:rsidR="00CB6853" w:rsidRDefault="00CB6853" w:rsidP="00CB6853">
      <w:bookmarkStart w:id="93" w:name="_Toc41005128"/>
      <w:r>
        <w:t>На предприятии функционирует большое количество автоматизирова</w:t>
      </w:r>
      <w:r>
        <w:t>н</w:t>
      </w:r>
      <w:r>
        <w:t>ных систем разного уровня важности и критичности. Для всех необходимых узлов также организована система мониторинга, которая срабатывает при малейших отклонениях, сбоях, неисправностях или просто нештатной раб</w:t>
      </w:r>
      <w:r>
        <w:t>о</w:t>
      </w:r>
      <w:r>
        <w:t>те. Вся инфраструктура оснащена большой командой сопровождения, задача которой состоит в обслуживании систем после их передачи в промышленную эксплуатацию.</w:t>
      </w:r>
    </w:p>
    <w:p w14:paraId="390A5533" w14:textId="77777777" w:rsidR="00CB6853" w:rsidRDefault="00CB6853" w:rsidP="00CB6853">
      <w:r>
        <w:t>В рамках процесса сопровождения передаются информационные потоки различной степени важности и конфиденциальности. Сетевая инфраструкт</w:t>
      </w:r>
      <w:r>
        <w:t>у</w:t>
      </w:r>
      <w:r>
        <w:t>ра банка представляет собой большую локальную сеть, разделенную на два сегмента</w:t>
      </w:r>
      <w:r w:rsidRPr="00ED56CD">
        <w:t>:</w:t>
      </w:r>
      <w:r>
        <w:t xml:space="preserve"> внутренний и внешний. Защита каждого из этих сегментов обесп</w:t>
      </w:r>
      <w:r>
        <w:t>е</w:t>
      </w:r>
      <w:r>
        <w:t xml:space="preserve">чивается в соответствие с требованиями ФСТЭК и ФСБ для информации определенного уровня конфиденциальности. </w:t>
      </w:r>
    </w:p>
    <w:p w14:paraId="5C734D02" w14:textId="77777777" w:rsidR="00CB6853" w:rsidRDefault="00CB6853" w:rsidP="00CB6853">
      <w:r>
        <w:t>Во время нахождения сотрудников на своих рабочих местах в рамках контролируемой зоны никаких проблем с передачей информации не возник</w:t>
      </w:r>
      <w:r>
        <w:t>а</w:t>
      </w:r>
      <w:r>
        <w:t>ет, так как они находятся во внутренней сети, однако есть определенных круг лиц, для которых необходим доступ к информации, передающийся только во внутреннем сегменте сети. Доступ к этой информации из-за границы контр</w:t>
      </w:r>
      <w:r>
        <w:t>о</w:t>
      </w:r>
      <w:r>
        <w:t>лируемой зоны сильно затруднен в связи с обеспечением всех требований безопасности.</w:t>
      </w:r>
    </w:p>
    <w:p w14:paraId="4E5E2A81" w14:textId="77777777" w:rsidR="00CB6853" w:rsidRPr="00D95CC9" w:rsidRDefault="00CB6853" w:rsidP="00CB6853">
      <w:r>
        <w:t>Есть же и техническая информация, которая не требует защищать ее в связи с тем, что она не подходит не под один из защищаемых видов инфо</w:t>
      </w:r>
      <w:r>
        <w:t>р</w:t>
      </w:r>
      <w:r>
        <w:t>мации, а соответственно эту информацию можно передавать и в сети Инте</w:t>
      </w:r>
      <w:r>
        <w:t>р</w:t>
      </w:r>
      <w:r>
        <w:t>нет, что позволяет сопровождать систему с большим комфортом, а значит и на более качественном уровне. Это связано с тем, что доступ к этой инфо</w:t>
      </w:r>
      <w:r>
        <w:t>р</w:t>
      </w:r>
      <w:r>
        <w:lastRenderedPageBreak/>
        <w:t>мации можно легко получить с личного устройства. Однако есть и негати</w:t>
      </w:r>
      <w:r>
        <w:t>в</w:t>
      </w:r>
      <w:r>
        <w:t>ный фактор передачи информации в Интернете – информация может попасть в руки лиц, которые захотят извлечь выгоду из этого или же нанести ущерб банку как уже описывалось ранее.</w:t>
      </w:r>
    </w:p>
    <w:p w14:paraId="0D917C78" w14:textId="77777777" w:rsidR="00CB6853" w:rsidRPr="00ED56CD" w:rsidRDefault="00CB6853" w:rsidP="00CB6853">
      <w:r>
        <w:t>Для того чтобы не идти на потенциальные риски была поставлена задача – реализовать программу, которая бы защищала информацию от нежелател</w:t>
      </w:r>
      <w:r>
        <w:t>ь</w:t>
      </w:r>
      <w:r>
        <w:t xml:space="preserve">ного попадания в руки лиц, для которых она не предназначается. Для этого была придумана модель передачи </w:t>
      </w:r>
      <w:proofErr w:type="gramStart"/>
      <w:r>
        <w:t>информации</w:t>
      </w:r>
      <w:proofErr w:type="gramEnd"/>
      <w:r>
        <w:t xml:space="preserve"> в зашифрованном виде и</w:t>
      </w:r>
      <w:r>
        <w:t>с</w:t>
      </w:r>
      <w:r>
        <w:t>пользуя мессенджер как канал связи, в котором будет передаваться не откр</w:t>
      </w:r>
      <w:r>
        <w:t>ы</w:t>
      </w:r>
      <w:r>
        <w:t>тая информация, а шифр текст. Использование этой программы позволит поддерживать защищенный канал связи на личных устройствах пользоват</w:t>
      </w:r>
      <w:r>
        <w:t>е</w:t>
      </w:r>
      <w:r>
        <w:t>лей, находящихся не на рабочем месте, для того, чтобы они могли своевр</w:t>
      </w:r>
      <w:r>
        <w:t>е</w:t>
      </w:r>
      <w:r>
        <w:t>менно реагировать на инциденты и отклонения, происходящие в системе и требующие их участия в решении проблем.</w:t>
      </w:r>
    </w:p>
    <w:p w14:paraId="2160C6C3" w14:textId="77777777" w:rsidR="00CB6853" w:rsidRDefault="00CB6853" w:rsidP="00CB6853">
      <w:pPr>
        <w:pStyle w:val="2"/>
      </w:pPr>
      <w:bookmarkStart w:id="94" w:name="_Toc73181231"/>
      <w:bookmarkStart w:id="95" w:name="_Toc73364187"/>
      <w:r>
        <w:t>З</w:t>
      </w:r>
      <w:r w:rsidRPr="00A076E4">
        <w:t>атрат</w:t>
      </w:r>
      <w:r>
        <w:t>ы</w:t>
      </w:r>
      <w:r w:rsidRPr="00A076E4">
        <w:t xml:space="preserve"> </w:t>
      </w:r>
      <w:bookmarkEnd w:id="93"/>
      <w:r w:rsidRPr="00A076E4">
        <w:t>на разработку</w:t>
      </w:r>
      <w:bookmarkEnd w:id="94"/>
      <w:bookmarkEnd w:id="95"/>
    </w:p>
    <w:p w14:paraId="18B5DF0A" w14:textId="77777777" w:rsidR="00CB6853" w:rsidRDefault="00CB6853" w:rsidP="00CB6853">
      <w:r>
        <w:t>Общие затраты на разработку программного комплекса будем рассматр</w:t>
      </w:r>
      <w:r>
        <w:t>и</w:t>
      </w:r>
      <w:r>
        <w:t>вать как сумму всех расходов на различные статьи в разных этапах разрабо</w:t>
      </w:r>
      <w:r>
        <w:t>т</w:t>
      </w:r>
      <w:r>
        <w:t>ки программы. Здесь следует принять во внимание такие нюансы как</w:t>
      </w:r>
      <w:r>
        <w:rPr>
          <w:lang w:val="en-US"/>
        </w:rPr>
        <w:t>:</w:t>
      </w:r>
    </w:p>
    <w:p w14:paraId="143A3EF4" w14:textId="77777777" w:rsidR="00CB6853" w:rsidRPr="00813115" w:rsidRDefault="00CB6853" w:rsidP="00CB6853">
      <w:pPr>
        <w:pStyle w:val="a8"/>
        <w:numPr>
          <w:ilvl w:val="0"/>
          <w:numId w:val="18"/>
        </w:numPr>
      </w:pPr>
      <w:r>
        <w:t>продолжительность производимых работ</w:t>
      </w:r>
      <w:r>
        <w:rPr>
          <w:lang w:val="en-US"/>
        </w:rPr>
        <w:t>;</w:t>
      </w:r>
    </w:p>
    <w:p w14:paraId="198DD296" w14:textId="77777777" w:rsidR="00CB6853" w:rsidRDefault="00CB6853" w:rsidP="00CB6853">
      <w:pPr>
        <w:pStyle w:val="a8"/>
        <w:numPr>
          <w:ilvl w:val="0"/>
          <w:numId w:val="18"/>
        </w:numPr>
      </w:pPr>
      <w:r>
        <w:t>заработная плата сотрудников</w:t>
      </w:r>
      <w:r>
        <w:rPr>
          <w:lang w:val="en-US"/>
        </w:rPr>
        <w:t>;</w:t>
      </w:r>
    </w:p>
    <w:p w14:paraId="70D483F4" w14:textId="77777777" w:rsidR="00CB6853" w:rsidRDefault="00CB6853" w:rsidP="00CB6853">
      <w:pPr>
        <w:pStyle w:val="a8"/>
        <w:numPr>
          <w:ilvl w:val="0"/>
          <w:numId w:val="18"/>
        </w:numPr>
      </w:pPr>
      <w:r>
        <w:t>амортизационные исчисления</w:t>
      </w:r>
      <w:r>
        <w:rPr>
          <w:lang w:val="en-US"/>
        </w:rPr>
        <w:t>;</w:t>
      </w:r>
    </w:p>
    <w:p w14:paraId="23D72213" w14:textId="77777777" w:rsidR="00CB6853" w:rsidRDefault="00CB6853" w:rsidP="00CB6853">
      <w:pPr>
        <w:pStyle w:val="a8"/>
        <w:numPr>
          <w:ilvl w:val="0"/>
          <w:numId w:val="18"/>
        </w:numPr>
      </w:pPr>
      <w:r>
        <w:t>материальные комплектующие и изделия</w:t>
      </w:r>
      <w:r>
        <w:rPr>
          <w:lang w:val="en-US"/>
        </w:rPr>
        <w:t>;</w:t>
      </w:r>
    </w:p>
    <w:p w14:paraId="0F430540" w14:textId="77777777" w:rsidR="00CB6853" w:rsidRDefault="00CB6853" w:rsidP="00CB6853">
      <w:pPr>
        <w:pStyle w:val="a8"/>
        <w:numPr>
          <w:ilvl w:val="0"/>
          <w:numId w:val="18"/>
        </w:numPr>
      </w:pPr>
      <w:r>
        <w:t>затраты на электроэнергию</w:t>
      </w:r>
      <w:r>
        <w:rPr>
          <w:lang w:val="en-US"/>
        </w:rPr>
        <w:t>;</w:t>
      </w:r>
    </w:p>
    <w:p w14:paraId="192D33A1" w14:textId="77777777" w:rsidR="00CB6853" w:rsidRDefault="00CB6853" w:rsidP="00CB6853">
      <w:pPr>
        <w:pStyle w:val="a8"/>
        <w:numPr>
          <w:ilvl w:val="0"/>
          <w:numId w:val="18"/>
        </w:numPr>
      </w:pPr>
      <w:r>
        <w:t>накладные расходы.</w:t>
      </w:r>
    </w:p>
    <w:p w14:paraId="762276FC" w14:textId="77777777" w:rsidR="00CB6853" w:rsidRPr="00813115" w:rsidRDefault="00CB6853" w:rsidP="00CB6853">
      <w:r>
        <w:t>Для объективной оценки затрат на разработку проанализируем каждый из выше приведенных нюансов и оценим их с точки зрения финансов.</w:t>
      </w:r>
    </w:p>
    <w:p w14:paraId="233B9709" w14:textId="77777777" w:rsidR="00CB6853" w:rsidRDefault="00CB6853" w:rsidP="00CB6853">
      <w:pPr>
        <w:pStyle w:val="2"/>
      </w:pPr>
      <w:bookmarkStart w:id="96" w:name="_Toc73181232"/>
      <w:bookmarkStart w:id="97" w:name="_Toc73364188"/>
      <w:r>
        <w:lastRenderedPageBreak/>
        <w:t>Анализ затрат</w:t>
      </w:r>
      <w:r w:rsidRPr="00A076E4">
        <w:t xml:space="preserve"> на разработку</w:t>
      </w:r>
      <w:bookmarkEnd w:id="96"/>
      <w:bookmarkEnd w:id="97"/>
    </w:p>
    <w:p w14:paraId="401E06EA" w14:textId="77777777" w:rsidR="00CB6853" w:rsidRPr="00A076E4" w:rsidRDefault="00CB6853" w:rsidP="00CB6853">
      <w:r>
        <w:t>Для того, чтобы рассчитать</w:t>
      </w:r>
      <w:r w:rsidRPr="00A076E4">
        <w:t xml:space="preserve"> затрат</w:t>
      </w:r>
      <w:r>
        <w:t>ы</w:t>
      </w:r>
      <w:r w:rsidRPr="00A076E4">
        <w:t xml:space="preserve"> на разработку </w:t>
      </w:r>
      <w:r>
        <w:t>программы</w:t>
      </w:r>
      <w:r w:rsidRPr="00A076E4">
        <w:t xml:space="preserve"> необход</w:t>
      </w:r>
      <w:r w:rsidRPr="00A076E4">
        <w:t>и</w:t>
      </w:r>
      <w:r w:rsidRPr="00A076E4">
        <w:t xml:space="preserve">мо </w:t>
      </w:r>
      <w:r>
        <w:t xml:space="preserve">обратить внимание в первую очередь на </w:t>
      </w:r>
      <w:r w:rsidRPr="00A076E4">
        <w:t>все виды затрат, связанных с ра</w:t>
      </w:r>
      <w:r w:rsidRPr="00A076E4">
        <w:t>з</w:t>
      </w:r>
      <w:r w:rsidRPr="00A076E4">
        <w:t>работкой</w:t>
      </w:r>
      <w:r>
        <w:t xml:space="preserve"> непосредственно программы</w:t>
      </w:r>
      <w:r w:rsidRPr="00A076E4">
        <w:t>: количество разработчиков</w:t>
      </w:r>
      <w:r>
        <w:t xml:space="preserve"> и размер их заработной платы</w:t>
      </w:r>
      <w:r w:rsidRPr="00A076E4">
        <w:t xml:space="preserve">, время разработки, отчисления на социальные нужды, </w:t>
      </w:r>
      <w:r w:rsidRPr="00A076E4">
        <w:rPr>
          <w:rFonts w:eastAsia="Times New Roman"/>
          <w:lang w:eastAsia="ru-RU"/>
        </w:rPr>
        <w:t>затраты на специальное оборудование, материалы и комплектующие изделия</w:t>
      </w:r>
      <w:r w:rsidRPr="00A076E4">
        <w:t>.</w:t>
      </w:r>
    </w:p>
    <w:p w14:paraId="5AFC2642" w14:textId="77777777" w:rsidR="00CB6853" w:rsidRPr="00A076E4" w:rsidRDefault="00CB6853" w:rsidP="00CB6853">
      <w:r>
        <w:t>В нашем случае будет достаточно, чтобы разработкой программного комплекса заниматься</w:t>
      </w:r>
      <w:r w:rsidRPr="00A076E4">
        <w:t xml:space="preserve"> один специалист по информационной безопасности.</w:t>
      </w:r>
    </w:p>
    <w:p w14:paraId="1654975B" w14:textId="77777777" w:rsidR="00CB6853" w:rsidRPr="005C49E8" w:rsidRDefault="00CB6853" w:rsidP="005C49E8">
      <w:pPr>
        <w:pStyle w:val="GOST"/>
        <w:rPr>
          <w:b/>
        </w:rPr>
      </w:pPr>
      <w:bookmarkStart w:id="98" w:name="_Toc73181233"/>
      <w:r w:rsidRPr="005C49E8">
        <w:rPr>
          <w:b/>
        </w:rPr>
        <w:t>Расчет продолжительности работ</w:t>
      </w:r>
      <w:bookmarkEnd w:id="98"/>
    </w:p>
    <w:p w14:paraId="463F4EAE" w14:textId="77777777" w:rsidR="00CB6853" w:rsidRPr="00A076E4" w:rsidRDefault="00CB6853" w:rsidP="00CB6853">
      <w:r>
        <w:t>Для начала необходимо</w:t>
      </w:r>
      <w:r w:rsidRPr="00A076E4">
        <w:t xml:space="preserve"> определи</w:t>
      </w:r>
      <w:r>
        <w:t>ть</w:t>
      </w:r>
      <w:r w:rsidRPr="00A076E4">
        <w:t xml:space="preserve"> продолжительность работ на каждом этапе, начиная с </w:t>
      </w:r>
      <w:r>
        <w:t>подготовки к началу разработки</w:t>
      </w:r>
      <w:r w:rsidRPr="00A076E4">
        <w:t xml:space="preserve"> и заканчивая </w:t>
      </w:r>
      <w:r>
        <w:t>внедрением в промышленную эксплуатацию</w:t>
      </w:r>
      <w:r w:rsidRPr="00A076E4">
        <w:t>.</w:t>
      </w:r>
    </w:p>
    <w:p w14:paraId="05BA5423" w14:textId="77777777" w:rsidR="00CB6853" w:rsidRPr="00A076E4" w:rsidRDefault="00CB6853" w:rsidP="00CB6853">
      <w:r w:rsidRPr="00A076E4">
        <w:t>В качестве метода оценки трудозатрат был выбран абстрактный фо</w:t>
      </w:r>
      <w:r w:rsidRPr="00A076E4">
        <w:t>р</w:t>
      </w:r>
      <w:r w:rsidRPr="00A076E4">
        <w:t>мальный метод параметрического моделирования, базирующийся на оценке функциональных параметров разработки продукта и предполагаемого врем</w:t>
      </w:r>
      <w:r w:rsidRPr="00A076E4">
        <w:t>е</w:t>
      </w:r>
      <w:r w:rsidRPr="00A076E4">
        <w:t>ни на разработку.</w:t>
      </w:r>
    </w:p>
    <w:p w14:paraId="583A7DE8" w14:textId="77777777" w:rsidR="00CB6853" w:rsidRPr="00A076E4" w:rsidRDefault="00CB6853" w:rsidP="00CB6853">
      <w:r w:rsidRPr="00A076E4">
        <w:t xml:space="preserve">Общую оценку времени работ рассчитаем по формуле: </w:t>
      </w:r>
    </w:p>
    <w:p w14:paraId="56FD1A27" w14:textId="77777777" w:rsidR="00CB6853" w:rsidRPr="00A076E4" w:rsidRDefault="005E13C4" w:rsidP="00CB6853">
      <w:pPr>
        <w:jc w:val="center"/>
      </w:pPr>
      <m:oMath>
        <m:sSub>
          <m:sSubPr>
            <m:ctrlPr>
              <w:rPr>
                <w:rFonts w:ascii="Cambria Math" w:hAnsi="Cambria Math"/>
              </w:rPr>
            </m:ctrlPr>
          </m:sSubPr>
          <m:e>
            <m:r>
              <w:rPr>
                <w:rFonts w:ascii="Cambria Math" w:hAnsi="Cambria Math"/>
              </w:rPr>
              <m:t>T</m:t>
            </m:r>
          </m:e>
          <m:sub>
            <m:r>
              <w:rPr>
                <w:rFonts w:ascii="Cambria Math" w:hAnsi="Cambria Math"/>
              </w:rPr>
              <m:t>real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supp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exp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kno</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dif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ext</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int</m:t>
            </m:r>
          </m:sub>
        </m:sSub>
      </m:oMath>
      <w:r w:rsidR="00CB6853" w:rsidRPr="00A076E4">
        <w:t xml:space="preserve"> ,</w:t>
      </w:r>
    </w:p>
    <w:p w14:paraId="46E12116" w14:textId="77777777" w:rsidR="00CB6853" w:rsidRPr="00A076E4" w:rsidRDefault="00CB6853" w:rsidP="00CB6853">
      <w:proofErr w:type="gramStart"/>
      <w:r w:rsidRPr="00A076E4">
        <w:t xml:space="preserve">где </w:t>
      </w: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real</m:t>
            </m:r>
          </m:sub>
        </m:sSub>
      </m:oMath>
      <w:r w:rsidRPr="00A076E4">
        <w:t xml:space="preserve"> – итоговая оценка времени на разработку, </w:t>
      </w: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supp</m:t>
            </m:r>
          </m:sub>
        </m:sSub>
      </m:oMath>
      <w:r w:rsidRPr="00A076E4">
        <w:t xml:space="preserve"> – предполага</w:t>
      </w:r>
      <w:proofErr w:type="spellStart"/>
      <w:r w:rsidRPr="00A076E4">
        <w:t>е</w:t>
      </w:r>
      <w:r w:rsidRPr="00A076E4">
        <w:t>мое</w:t>
      </w:r>
      <w:proofErr w:type="spellEnd"/>
      <w:r w:rsidRPr="00A076E4">
        <w:t xml:space="preserve"> время на разработку,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exp</m:t>
            </m:r>
          </m:sub>
        </m:sSub>
      </m:oMath>
      <w:r w:rsidRPr="00A076E4">
        <w:t xml:space="preserve"> – коэффициент опыта работы в разработке п</w:t>
      </w:r>
      <w:proofErr w:type="spellStart"/>
      <w:r w:rsidRPr="00A076E4">
        <w:t>о</w:t>
      </w:r>
      <w:r w:rsidRPr="00A076E4">
        <w:t>хожих</w:t>
      </w:r>
      <w:proofErr w:type="spellEnd"/>
      <w:r w:rsidRPr="00A076E4">
        <w:t xml:space="preserve"> проектов (0.5 – большой опыт, 1.5 – маленький опыт),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kno</m:t>
            </m:r>
          </m:sub>
        </m:sSub>
      </m:oMath>
      <w:r w:rsidRPr="00A076E4">
        <w:t xml:space="preserve"> – коэфф</w:t>
      </w:r>
      <w:proofErr w:type="spellStart"/>
      <w:r w:rsidRPr="00A076E4">
        <w:t>и</w:t>
      </w:r>
      <w:r w:rsidRPr="00A076E4">
        <w:t>циент</w:t>
      </w:r>
      <w:proofErr w:type="spellEnd"/>
      <w:r w:rsidRPr="00A076E4">
        <w:t xml:space="preserve"> знания области разработки (0.75 – хорошее знание до 4 – нет знаний),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dif</m:t>
            </m:r>
          </m:sub>
        </m:sSub>
      </m:oMath>
      <w:r w:rsidRPr="00A076E4">
        <w:t xml:space="preserve"> – коэффициент, зависящий от организации работы над проектом (1,1 - небольшая команда, 1,2 – большая и распределенная команда), </w:t>
      </w:r>
      <m:oMath>
        <m:sSub>
          <m:sSubPr>
            <m:ctrlPr>
              <w:rPr>
                <w:rFonts w:ascii="Cambria Math" w:hAnsi="Cambria Math"/>
                <w:lang w:val="en-US"/>
              </w:rPr>
            </m:ctrlPr>
          </m:sSubPr>
          <m:e>
            <m:r>
              <m:rPr>
                <m:sty m:val="p"/>
              </m:rPr>
              <w:rPr>
                <w:rFonts w:ascii="Cambria Math" w:hAnsi="Cambria Math"/>
                <w:lang w:val="en-US"/>
              </w:rPr>
              <m:t>k</m:t>
            </m:r>
            <w:proofErr w:type="gramEnd"/>
          </m:e>
          <m:sub>
            <m:r>
              <m:rPr>
                <m:sty m:val="p"/>
              </m:rPr>
              <w:rPr>
                <w:rFonts w:ascii="Cambria Math" w:hAnsi="Cambria Math"/>
                <w:lang w:val="en-US"/>
              </w:rPr>
              <m:t>ext</m:t>
            </m:r>
          </m:sub>
        </m:sSub>
      </m:oMath>
      <w:r w:rsidRPr="00A076E4">
        <w:t xml:space="preserve"> – коэ</w:t>
      </w:r>
      <w:proofErr w:type="spellStart"/>
      <w:r w:rsidRPr="00A076E4">
        <w:t>ф</w:t>
      </w:r>
      <w:r w:rsidRPr="00A076E4">
        <w:t>фициент</w:t>
      </w:r>
      <w:proofErr w:type="spellEnd"/>
      <w:r w:rsidRPr="00A076E4">
        <w:t>, который зависит от дополнительных активностях в процессе разр</w:t>
      </w:r>
      <w:r w:rsidRPr="00A076E4">
        <w:t>а</w:t>
      </w:r>
      <w:r w:rsidRPr="00A076E4">
        <w:t xml:space="preserve">ботки, </w:t>
      </w:r>
      <w:proofErr w:type="gramStart"/>
      <w:r w:rsidRPr="00A076E4">
        <w:t>например</w:t>
      </w:r>
      <w:proofErr w:type="gramEnd"/>
      <w:r w:rsidRPr="00A076E4">
        <w:t xml:space="preserve"> такие как совещания, переписки, встречи, другие проекты (1,25 – отсутствие мешающих внешних факторах, 1,35 – много внешних фа</w:t>
      </w:r>
      <w:r w:rsidRPr="00A076E4">
        <w:t>к</w:t>
      </w:r>
      <w:r w:rsidRPr="00A076E4">
        <w:t xml:space="preserve">торов),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int</m:t>
            </m:r>
          </m:sub>
        </m:sSub>
      </m:oMath>
      <w:r w:rsidRPr="00A076E4">
        <w:t xml:space="preserve"> – коэффициент интерактивности (от 1 при отсутствии требований </w:t>
      </w:r>
      <w:r w:rsidRPr="00A076E4">
        <w:lastRenderedPageBreak/>
        <w:t>разработки интерактивных элементов до 4 при повсеместном использов</w:t>
      </w:r>
      <w:proofErr w:type="spellStart"/>
      <w:r w:rsidRPr="00A076E4">
        <w:t>а</w:t>
      </w:r>
      <w:r w:rsidRPr="00A076E4">
        <w:t>нии</w:t>
      </w:r>
      <w:proofErr w:type="spellEnd"/>
      <w:r w:rsidRPr="00A076E4">
        <w:t>).</w:t>
      </w:r>
    </w:p>
    <w:p w14:paraId="45BF1771" w14:textId="77777777" w:rsidR="00CB6853" w:rsidRDefault="00CB6853" w:rsidP="00CB6853">
      <w:r>
        <w:t>Для удобства все численные значения перечисленных параметров пре</w:t>
      </w:r>
      <w:r>
        <w:t>д</w:t>
      </w:r>
      <w:r>
        <w:t xml:space="preserve">ставим в качестве таблицы. </w:t>
      </w:r>
    </w:p>
    <w:p w14:paraId="34EE05D8" w14:textId="20F7D19A" w:rsidR="005C49E8" w:rsidRDefault="005C49E8" w:rsidP="00CB6853">
      <w:r>
        <w:t xml:space="preserve">Таблица </w:t>
      </w:r>
      <w:fldSimple w:instr=" STYLEREF 1 \s ">
        <w:r>
          <w:rPr>
            <w:noProof/>
          </w:rPr>
          <w:t>5</w:t>
        </w:r>
      </w:fldSimple>
      <w:r>
        <w:t>.</w:t>
      </w:r>
      <w:fldSimple w:instr=" SEQ Таблица \* ARABIC \s 1 ">
        <w:r>
          <w:rPr>
            <w:noProof/>
          </w:rPr>
          <w:t>1</w:t>
        </w:r>
      </w:fldSimple>
      <w:r>
        <w:t xml:space="preserve"> – Расчеты трудозатрат на разработку</w:t>
      </w:r>
    </w:p>
    <w:tbl>
      <w:tblPr>
        <w:tblStyle w:val="a5"/>
        <w:tblW w:w="5000" w:type="pct"/>
        <w:tblLayout w:type="fixed"/>
        <w:tblLook w:val="04A0" w:firstRow="1" w:lastRow="0" w:firstColumn="1" w:lastColumn="0" w:noHBand="0" w:noVBand="1"/>
      </w:tblPr>
      <w:tblGrid>
        <w:gridCol w:w="6344"/>
        <w:gridCol w:w="3228"/>
      </w:tblGrid>
      <w:tr w:rsidR="00CB6853" w:rsidRPr="00A076E4" w14:paraId="425EB2F1" w14:textId="77777777" w:rsidTr="00CB6853">
        <w:trPr>
          <w:trHeight w:val="290"/>
        </w:trPr>
        <w:tc>
          <w:tcPr>
            <w:tcW w:w="3314" w:type="pct"/>
            <w:noWrap/>
            <w:hideMark/>
          </w:tcPr>
          <w:p w14:paraId="4EF32AB5" w14:textId="77777777" w:rsidR="00CB6853" w:rsidRPr="00A076E4" w:rsidRDefault="00CB6853" w:rsidP="00CB6853">
            <w:pPr>
              <w:rPr>
                <w:b/>
                <w:bCs/>
              </w:rPr>
            </w:pPr>
            <w:r w:rsidRPr="00A076E4">
              <w:rPr>
                <w:b/>
                <w:bCs/>
              </w:rPr>
              <w:t>Наименование параметра</w:t>
            </w:r>
          </w:p>
        </w:tc>
        <w:tc>
          <w:tcPr>
            <w:tcW w:w="1686" w:type="pct"/>
            <w:noWrap/>
            <w:hideMark/>
          </w:tcPr>
          <w:p w14:paraId="61BA47BB" w14:textId="77777777" w:rsidR="00CB6853" w:rsidRPr="00A076E4" w:rsidRDefault="00CB6853" w:rsidP="00CB6853">
            <w:pPr>
              <w:ind w:firstLine="0"/>
              <w:rPr>
                <w:b/>
                <w:bCs/>
              </w:rPr>
            </w:pPr>
            <w:r w:rsidRPr="00A076E4">
              <w:rPr>
                <w:b/>
                <w:bCs/>
              </w:rPr>
              <w:t>Значение</w:t>
            </w:r>
          </w:p>
        </w:tc>
      </w:tr>
      <w:tr w:rsidR="00CB6853" w:rsidRPr="00A076E4" w14:paraId="08216793" w14:textId="77777777" w:rsidTr="00CB6853">
        <w:trPr>
          <w:trHeight w:val="290"/>
        </w:trPr>
        <w:tc>
          <w:tcPr>
            <w:tcW w:w="3314" w:type="pct"/>
            <w:noWrap/>
            <w:hideMark/>
          </w:tcPr>
          <w:p w14:paraId="46039181" w14:textId="77777777" w:rsidR="00CB6853" w:rsidRPr="00A076E4" w:rsidRDefault="00CB6853" w:rsidP="00CB6853">
            <w:pPr>
              <w:ind w:firstLine="0"/>
              <w:rPr>
                <w:lang w:val="en-US"/>
              </w:rPr>
            </w:pPr>
            <w:r w:rsidRPr="00A076E4">
              <w:t>Предполагаемый срок выполнения (</w:t>
            </w:r>
            <w:proofErr w:type="spellStart"/>
            <w:r w:rsidRPr="00A076E4">
              <w:t>T</w:t>
            </w:r>
            <w:r w:rsidRPr="00A076E4">
              <w:rPr>
                <w:vertAlign w:val="subscript"/>
              </w:rPr>
              <w:t>supp</w:t>
            </w:r>
            <w:proofErr w:type="spellEnd"/>
            <w:r w:rsidRPr="00A076E4">
              <w:rPr>
                <w:lang w:val="en-US"/>
              </w:rPr>
              <w:t>)</w:t>
            </w:r>
          </w:p>
        </w:tc>
        <w:tc>
          <w:tcPr>
            <w:tcW w:w="1686" w:type="pct"/>
            <w:noWrap/>
            <w:hideMark/>
          </w:tcPr>
          <w:p w14:paraId="11F1E66C" w14:textId="77777777" w:rsidR="00CB6853" w:rsidRPr="00A076E4" w:rsidRDefault="00CB6853" w:rsidP="00CB6853">
            <w:pPr>
              <w:ind w:firstLine="0"/>
            </w:pPr>
            <w:r>
              <w:t>240</w:t>
            </w:r>
            <w:r w:rsidRPr="00A076E4">
              <w:rPr>
                <w:lang w:val="en-US"/>
              </w:rPr>
              <w:t xml:space="preserve"> </w:t>
            </w:r>
            <w:r w:rsidRPr="00A076E4">
              <w:t>часов</w:t>
            </w:r>
          </w:p>
        </w:tc>
      </w:tr>
      <w:tr w:rsidR="00CB6853" w:rsidRPr="00A076E4" w14:paraId="7A86666A" w14:textId="77777777" w:rsidTr="00CB6853">
        <w:trPr>
          <w:trHeight w:val="290"/>
        </w:trPr>
        <w:tc>
          <w:tcPr>
            <w:tcW w:w="3314" w:type="pct"/>
            <w:noWrap/>
            <w:hideMark/>
          </w:tcPr>
          <w:p w14:paraId="048F1792" w14:textId="77777777" w:rsidR="00CB6853" w:rsidRPr="00A076E4" w:rsidRDefault="00CB6853" w:rsidP="00CB6853">
            <w:pPr>
              <w:ind w:firstLine="0"/>
              <w:rPr>
                <w:lang w:val="en-US"/>
              </w:rPr>
            </w:pPr>
            <w:r w:rsidRPr="00A076E4">
              <w:t>Коэффициент опыта работы (</w:t>
            </w:r>
            <w:proofErr w:type="spellStart"/>
            <w:r w:rsidRPr="00A076E4">
              <w:rPr>
                <w:lang w:val="en-US"/>
              </w:rPr>
              <w:t>k</w:t>
            </w:r>
            <w:r w:rsidRPr="00A076E4">
              <w:rPr>
                <w:vertAlign w:val="subscript"/>
                <w:lang w:val="en-US"/>
              </w:rPr>
              <w:t>exp</w:t>
            </w:r>
            <w:proofErr w:type="spellEnd"/>
            <w:r w:rsidRPr="00A076E4">
              <w:rPr>
                <w:lang w:val="en-US"/>
              </w:rPr>
              <w:t>)</w:t>
            </w:r>
          </w:p>
        </w:tc>
        <w:tc>
          <w:tcPr>
            <w:tcW w:w="1686" w:type="pct"/>
            <w:noWrap/>
            <w:hideMark/>
          </w:tcPr>
          <w:p w14:paraId="0087F31E" w14:textId="77777777" w:rsidR="00CB6853" w:rsidRPr="00A076E4" w:rsidRDefault="00CB6853" w:rsidP="00CB6853">
            <w:pPr>
              <w:ind w:firstLine="0"/>
            </w:pPr>
            <w:r w:rsidRPr="00A076E4">
              <w:t>1,5</w:t>
            </w:r>
          </w:p>
        </w:tc>
      </w:tr>
      <w:tr w:rsidR="00CB6853" w:rsidRPr="00A076E4" w14:paraId="1312E322" w14:textId="77777777" w:rsidTr="00CB6853">
        <w:trPr>
          <w:trHeight w:val="290"/>
        </w:trPr>
        <w:tc>
          <w:tcPr>
            <w:tcW w:w="3314" w:type="pct"/>
            <w:noWrap/>
            <w:hideMark/>
          </w:tcPr>
          <w:p w14:paraId="1113EA45" w14:textId="77777777" w:rsidR="00CB6853" w:rsidRPr="00A076E4" w:rsidRDefault="00CB6853" w:rsidP="00CB6853">
            <w:pPr>
              <w:ind w:firstLine="0"/>
              <w:rPr>
                <w:lang w:val="en-US"/>
              </w:rPr>
            </w:pPr>
            <w:r w:rsidRPr="00A076E4">
              <w:t>Коэффициент знания области (</w:t>
            </w:r>
            <w:proofErr w:type="spellStart"/>
            <w:r w:rsidRPr="00A076E4">
              <w:rPr>
                <w:lang w:val="en-US"/>
              </w:rPr>
              <w:t>k</w:t>
            </w:r>
            <w:r w:rsidRPr="00A076E4">
              <w:rPr>
                <w:vertAlign w:val="subscript"/>
                <w:lang w:val="en-US"/>
              </w:rPr>
              <w:t>kno</w:t>
            </w:r>
            <w:proofErr w:type="spellEnd"/>
            <w:r w:rsidRPr="00A076E4">
              <w:rPr>
                <w:lang w:val="en-US"/>
              </w:rPr>
              <w:t>)</w:t>
            </w:r>
          </w:p>
        </w:tc>
        <w:tc>
          <w:tcPr>
            <w:tcW w:w="1686" w:type="pct"/>
            <w:noWrap/>
            <w:hideMark/>
          </w:tcPr>
          <w:p w14:paraId="440F1E86" w14:textId="77777777" w:rsidR="00CB6853" w:rsidRPr="00A076E4" w:rsidRDefault="00CB6853" w:rsidP="00CB6853">
            <w:pPr>
              <w:ind w:firstLine="0"/>
            </w:pPr>
            <w:r>
              <w:t>2</w:t>
            </w:r>
          </w:p>
        </w:tc>
      </w:tr>
      <w:tr w:rsidR="00CB6853" w:rsidRPr="00A076E4" w14:paraId="545361BD" w14:textId="77777777" w:rsidTr="00CB6853">
        <w:trPr>
          <w:trHeight w:val="290"/>
        </w:trPr>
        <w:tc>
          <w:tcPr>
            <w:tcW w:w="3314" w:type="pct"/>
            <w:noWrap/>
            <w:hideMark/>
          </w:tcPr>
          <w:p w14:paraId="56A04AC5" w14:textId="77777777" w:rsidR="00CB6853" w:rsidRPr="00A076E4" w:rsidRDefault="00CB6853" w:rsidP="00CB6853">
            <w:pPr>
              <w:ind w:firstLine="0"/>
              <w:rPr>
                <w:lang w:val="en-US"/>
              </w:rPr>
            </w:pPr>
            <w:r w:rsidRPr="00A076E4">
              <w:t>Коэффициент размера команды (</w:t>
            </w:r>
            <w:proofErr w:type="spellStart"/>
            <w:r w:rsidRPr="00A076E4">
              <w:rPr>
                <w:lang w:val="en-US"/>
              </w:rPr>
              <w:t>k</w:t>
            </w:r>
            <w:r w:rsidRPr="00A076E4">
              <w:rPr>
                <w:vertAlign w:val="subscript"/>
                <w:lang w:val="en-US"/>
              </w:rPr>
              <w:t>dif</w:t>
            </w:r>
            <w:proofErr w:type="spellEnd"/>
            <w:r w:rsidRPr="00A076E4">
              <w:rPr>
                <w:lang w:val="en-US"/>
              </w:rPr>
              <w:t>)</w:t>
            </w:r>
          </w:p>
        </w:tc>
        <w:tc>
          <w:tcPr>
            <w:tcW w:w="1686" w:type="pct"/>
            <w:noWrap/>
            <w:hideMark/>
          </w:tcPr>
          <w:p w14:paraId="5E6142FA" w14:textId="77777777" w:rsidR="00CB6853" w:rsidRPr="00A076E4" w:rsidRDefault="00CB6853" w:rsidP="00CB6853">
            <w:pPr>
              <w:ind w:firstLine="0"/>
            </w:pPr>
            <w:r w:rsidRPr="00A076E4">
              <w:t>1,1</w:t>
            </w:r>
          </w:p>
        </w:tc>
      </w:tr>
      <w:tr w:rsidR="00CB6853" w:rsidRPr="00A076E4" w14:paraId="7B3D375A" w14:textId="77777777" w:rsidTr="00CB6853">
        <w:trPr>
          <w:trHeight w:val="290"/>
        </w:trPr>
        <w:tc>
          <w:tcPr>
            <w:tcW w:w="3314" w:type="pct"/>
            <w:noWrap/>
            <w:hideMark/>
          </w:tcPr>
          <w:p w14:paraId="1DD95F3D" w14:textId="77777777" w:rsidR="00CB6853" w:rsidRPr="00A076E4" w:rsidRDefault="00CB6853" w:rsidP="00CB6853">
            <w:pPr>
              <w:ind w:firstLine="0"/>
              <w:rPr>
                <w:lang w:val="en-US"/>
              </w:rPr>
            </w:pPr>
            <w:r w:rsidRPr="00A076E4">
              <w:t>Коэффициент внешних факторов (</w:t>
            </w:r>
            <w:proofErr w:type="spellStart"/>
            <w:r w:rsidRPr="00A076E4">
              <w:rPr>
                <w:lang w:val="en-US"/>
              </w:rPr>
              <w:t>k</w:t>
            </w:r>
            <w:r w:rsidRPr="00A076E4">
              <w:rPr>
                <w:vertAlign w:val="subscript"/>
                <w:lang w:val="en-US"/>
              </w:rPr>
              <w:t>ext</w:t>
            </w:r>
            <w:proofErr w:type="spellEnd"/>
            <w:r w:rsidRPr="00A076E4">
              <w:rPr>
                <w:lang w:val="en-US"/>
              </w:rPr>
              <w:t>)</w:t>
            </w:r>
          </w:p>
        </w:tc>
        <w:tc>
          <w:tcPr>
            <w:tcW w:w="1686" w:type="pct"/>
            <w:noWrap/>
            <w:hideMark/>
          </w:tcPr>
          <w:p w14:paraId="372756E4" w14:textId="77777777" w:rsidR="00CB6853" w:rsidRPr="00A076E4" w:rsidRDefault="00CB6853" w:rsidP="00CB6853">
            <w:pPr>
              <w:ind w:firstLine="0"/>
            </w:pPr>
            <w:r w:rsidRPr="00A076E4">
              <w:t>1,2</w:t>
            </w:r>
            <w:r>
              <w:t>7</w:t>
            </w:r>
          </w:p>
        </w:tc>
      </w:tr>
      <w:tr w:rsidR="00CB6853" w:rsidRPr="00A076E4" w14:paraId="1F65B245" w14:textId="77777777" w:rsidTr="00CB6853">
        <w:trPr>
          <w:trHeight w:val="290"/>
        </w:trPr>
        <w:tc>
          <w:tcPr>
            <w:tcW w:w="3314" w:type="pct"/>
            <w:noWrap/>
            <w:hideMark/>
          </w:tcPr>
          <w:p w14:paraId="76815F51" w14:textId="77777777" w:rsidR="00CB6853" w:rsidRPr="00A076E4" w:rsidRDefault="00CB6853" w:rsidP="00CB6853">
            <w:pPr>
              <w:ind w:firstLine="0"/>
              <w:rPr>
                <w:lang w:val="en-US"/>
              </w:rPr>
            </w:pPr>
            <w:r w:rsidRPr="00A076E4">
              <w:t>Коэффициент интерактивности (</w:t>
            </w:r>
            <w:proofErr w:type="spellStart"/>
            <w:r w:rsidRPr="00A076E4">
              <w:rPr>
                <w:lang w:val="en-US"/>
              </w:rPr>
              <w:t>k</w:t>
            </w:r>
            <w:r w:rsidRPr="00A076E4">
              <w:rPr>
                <w:vertAlign w:val="subscript"/>
                <w:lang w:val="en-US"/>
              </w:rPr>
              <w:t>int</w:t>
            </w:r>
            <w:proofErr w:type="spellEnd"/>
            <w:r w:rsidRPr="00A076E4">
              <w:rPr>
                <w:lang w:val="en-US"/>
              </w:rPr>
              <w:t>)</w:t>
            </w:r>
          </w:p>
        </w:tc>
        <w:tc>
          <w:tcPr>
            <w:tcW w:w="1686" w:type="pct"/>
            <w:noWrap/>
            <w:hideMark/>
          </w:tcPr>
          <w:p w14:paraId="5C32AEB8" w14:textId="77777777" w:rsidR="00CB6853" w:rsidRPr="00A076E4" w:rsidRDefault="00CB6853" w:rsidP="00CB6853">
            <w:pPr>
              <w:ind w:firstLine="0"/>
            </w:pPr>
            <w:r>
              <w:t>1</w:t>
            </w:r>
          </w:p>
        </w:tc>
      </w:tr>
      <w:tr w:rsidR="00CB6853" w:rsidRPr="00A076E4" w14:paraId="52804B31" w14:textId="77777777" w:rsidTr="00CB6853">
        <w:trPr>
          <w:trHeight w:val="290"/>
        </w:trPr>
        <w:tc>
          <w:tcPr>
            <w:tcW w:w="3314" w:type="pct"/>
            <w:noWrap/>
            <w:hideMark/>
          </w:tcPr>
          <w:p w14:paraId="1B74CA59" w14:textId="77777777" w:rsidR="00CB6853" w:rsidRPr="00A076E4" w:rsidRDefault="00CB6853" w:rsidP="00CB6853">
            <w:pPr>
              <w:ind w:firstLine="0"/>
            </w:pPr>
            <w:r w:rsidRPr="00A076E4">
              <w:t>Итоговое время (</w:t>
            </w:r>
            <w:proofErr w:type="spellStart"/>
            <w:r w:rsidRPr="00A076E4">
              <w:rPr>
                <w:lang w:val="en-US"/>
              </w:rPr>
              <w:t>T</w:t>
            </w:r>
            <w:r w:rsidRPr="00A076E4">
              <w:rPr>
                <w:vertAlign w:val="subscript"/>
                <w:lang w:val="en-US"/>
              </w:rPr>
              <w:t>real</w:t>
            </w:r>
            <w:proofErr w:type="spellEnd"/>
            <w:r w:rsidRPr="00A076E4">
              <w:rPr>
                <w:lang w:val="en-US"/>
              </w:rPr>
              <w:t>)</w:t>
            </w:r>
          </w:p>
        </w:tc>
        <w:tc>
          <w:tcPr>
            <w:tcW w:w="1686" w:type="pct"/>
            <w:noWrap/>
            <w:hideMark/>
          </w:tcPr>
          <w:p w14:paraId="6A838488" w14:textId="77777777" w:rsidR="00CB6853" w:rsidRPr="00A076E4" w:rsidRDefault="00CB6853" w:rsidP="00CB6853">
            <w:pPr>
              <w:ind w:firstLine="0"/>
            </w:pPr>
            <w:r>
              <w:t>1005</w:t>
            </w:r>
            <w:r w:rsidRPr="00A076E4">
              <w:t xml:space="preserve"> часов</w:t>
            </w:r>
          </w:p>
        </w:tc>
      </w:tr>
    </w:tbl>
    <w:p w14:paraId="66F4718E" w14:textId="77777777" w:rsidR="00CB6853" w:rsidRPr="001B5E3A" w:rsidRDefault="00CB6853" w:rsidP="00CB6853">
      <w:r>
        <w:t xml:space="preserve">Для того чтобы </w:t>
      </w:r>
      <w:r w:rsidRPr="001B5E3A">
        <w:t>оценить предполагаемое время на разработку будем предполагать 1 месяц или 30 дней, или 240 часов при учете 8-ми часового р</w:t>
      </w:r>
      <w:r w:rsidRPr="001B5E3A">
        <w:t>а</w:t>
      </w:r>
      <w:r w:rsidRPr="001B5E3A">
        <w:t xml:space="preserve">бочего дня. </w:t>
      </w:r>
    </w:p>
    <w:p w14:paraId="4AB53B76" w14:textId="77777777" w:rsidR="00CB6853" w:rsidRPr="001B5E3A" w:rsidRDefault="00CB6853" w:rsidP="00CB6853">
      <w:r w:rsidRPr="001B5E3A">
        <w:t xml:space="preserve">Для коэффициента опыта работы в разработке похожих проектов возьмем минимальное значение 1,5 , так как разработчик не учувствовал в разработке похожих проектов ранее. </w:t>
      </w:r>
    </w:p>
    <w:p w14:paraId="25B706C5" w14:textId="77777777" w:rsidR="00CB6853" w:rsidRPr="001B5E3A" w:rsidRDefault="00CB6853" w:rsidP="00CB6853">
      <w:r w:rsidRPr="001B5E3A">
        <w:t>Коэффициент знания области будем рассматривать 1, поскольку специ</w:t>
      </w:r>
      <w:r w:rsidRPr="001B5E3A">
        <w:t>а</w:t>
      </w:r>
      <w:r w:rsidRPr="001B5E3A">
        <w:t>лист получил образование по специальности в области информационной бе</w:t>
      </w:r>
      <w:r w:rsidRPr="001B5E3A">
        <w:t>з</w:t>
      </w:r>
      <w:r w:rsidRPr="001B5E3A">
        <w:t>опасности, однако специфика проекта требует также знаний и навыков пр</w:t>
      </w:r>
      <w:r w:rsidRPr="001B5E3A">
        <w:t>о</w:t>
      </w:r>
      <w:r w:rsidRPr="001B5E3A">
        <w:t>граммирования.</w:t>
      </w:r>
    </w:p>
    <w:p w14:paraId="798B726E" w14:textId="77777777" w:rsidR="00CB6853" w:rsidRPr="001B5E3A" w:rsidRDefault="00CB6853" w:rsidP="00CB6853">
      <w:r w:rsidRPr="001B5E3A">
        <w:t>Коэффициент размера команды примем за 1,1 , так как работает над пр</w:t>
      </w:r>
      <w:r w:rsidRPr="001B5E3A">
        <w:t>о</w:t>
      </w:r>
      <w:r w:rsidRPr="001B5E3A">
        <w:t>ектом только один человек.</w:t>
      </w:r>
    </w:p>
    <w:p w14:paraId="75B1CF02" w14:textId="77777777" w:rsidR="00CB6853" w:rsidRPr="001B5E3A" w:rsidRDefault="00CB6853" w:rsidP="00CB6853">
      <w:r w:rsidRPr="001B5E3A">
        <w:t>Коэффициент внешних факторов примем за 1,27 , так как разработчик б</w:t>
      </w:r>
      <w:r w:rsidRPr="001B5E3A">
        <w:t>у</w:t>
      </w:r>
      <w:r w:rsidRPr="001B5E3A">
        <w:t>дет учувствовать в небольшом еженедельном собрании для отчета о прод</w:t>
      </w:r>
      <w:r w:rsidRPr="001B5E3A">
        <w:t>е</w:t>
      </w:r>
      <w:r w:rsidRPr="001B5E3A">
        <w:t xml:space="preserve">ланной работе. </w:t>
      </w:r>
    </w:p>
    <w:p w14:paraId="415F730B" w14:textId="77777777" w:rsidR="00CB6853" w:rsidRPr="001B5E3A" w:rsidRDefault="00CB6853" w:rsidP="00CB6853">
      <w:r w:rsidRPr="001B5E3A">
        <w:t>Для коэффициента интерактивности будем рассматривать значение 1 в связи с отсутствием интерактивных элементов.</w:t>
      </w:r>
    </w:p>
    <w:p w14:paraId="05CD3575" w14:textId="77777777" w:rsidR="00CB6853" w:rsidRDefault="00CB6853" w:rsidP="00CB6853">
      <w:r>
        <w:t>В результате подстановки в формулу значений получим</w:t>
      </w:r>
      <w:r w:rsidRPr="008131F7">
        <w:t>:</w:t>
      </w:r>
    </w:p>
    <w:p w14:paraId="2C886F6B" w14:textId="77777777" w:rsidR="00CB6853" w:rsidRPr="001B5E3A" w:rsidRDefault="005E13C4" w:rsidP="00CB6853">
      <w:pPr>
        <w:rPr>
          <w:rFonts w:eastAsiaTheme="minorEastAsia"/>
        </w:rPr>
      </w:pP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real</m:t>
            </m:r>
          </m:sub>
        </m:sSub>
        <m:r>
          <w:rPr>
            <w:rFonts w:ascii="Cambria Math" w:hAnsi="Cambria Math"/>
          </w:rPr>
          <m:t>=240*1,5*2*1,1*1,27*1=1005 часов=126 дней</m:t>
        </m:r>
      </m:oMath>
      <w:r w:rsidR="00CB6853">
        <w:rPr>
          <w:rFonts w:eastAsiaTheme="minorEastAsia"/>
        </w:rPr>
        <w:t xml:space="preserve"> </w:t>
      </w:r>
    </w:p>
    <w:p w14:paraId="09273244" w14:textId="77777777" w:rsidR="00CB6853" w:rsidRPr="005C49E8" w:rsidRDefault="00CB6853" w:rsidP="005C49E8">
      <w:pPr>
        <w:pStyle w:val="GOST"/>
        <w:rPr>
          <w:b/>
        </w:rPr>
      </w:pPr>
      <w:bookmarkStart w:id="99" w:name="_Toc73181234"/>
      <w:r w:rsidRPr="005C49E8">
        <w:rPr>
          <w:b/>
        </w:rPr>
        <w:lastRenderedPageBreak/>
        <w:t>Затраты на разработку проекта</w:t>
      </w:r>
      <w:bookmarkEnd w:id="99"/>
    </w:p>
    <w:p w14:paraId="3FC01EBD" w14:textId="77777777" w:rsidR="00CB6853" w:rsidRPr="005365A5" w:rsidRDefault="00CB6853" w:rsidP="00CB6853">
      <w:r>
        <w:t>На следующем этапе произведем</w:t>
      </w:r>
      <w:r w:rsidRPr="00A076E4">
        <w:t xml:space="preserve"> </w:t>
      </w:r>
      <w:r>
        <w:t>расчет</w:t>
      </w:r>
      <w:r w:rsidRPr="00A076E4">
        <w:t xml:space="preserve"> стоимость разработки. </w:t>
      </w:r>
      <w:r w:rsidRPr="005365A5">
        <w:t xml:space="preserve">Величина затрат на разработку </w:t>
      </w:r>
      <w:r>
        <w:t>программного комплекса</w:t>
      </w:r>
      <w:r w:rsidRPr="005365A5">
        <w:t xml:space="preserve"> определяется путем сложения затрат по отдельным статьям расходов по формуле:</w:t>
      </w:r>
    </w:p>
    <w:tbl>
      <w:tblPr>
        <w:tblW w:w="0" w:type="auto"/>
        <w:tblLook w:val="04A0" w:firstRow="1" w:lastRow="0" w:firstColumn="1" w:lastColumn="0" w:noHBand="0" w:noVBand="1"/>
      </w:tblPr>
      <w:tblGrid>
        <w:gridCol w:w="8187"/>
      </w:tblGrid>
      <w:tr w:rsidR="00CB6853" w:rsidRPr="00A076E4" w14:paraId="5B330ED4" w14:textId="77777777" w:rsidTr="00CB6853">
        <w:trPr>
          <w:trHeight w:val="553"/>
        </w:trPr>
        <w:tc>
          <w:tcPr>
            <w:tcW w:w="8187" w:type="dxa"/>
            <w:shd w:val="clear" w:color="auto" w:fill="auto"/>
            <w:vAlign w:val="center"/>
          </w:tcPr>
          <w:p w14:paraId="48680FCD" w14:textId="77777777" w:rsidR="00CB6853" w:rsidRPr="005365A5" w:rsidRDefault="005E13C4" w:rsidP="00CB6853">
            <w:pPr>
              <w:jc w:val="center"/>
            </w:pPr>
            <m:oMath>
              <m:sSub>
                <m:sSubPr>
                  <m:ctrlPr>
                    <w:rPr>
                      <w:rFonts w:ascii="Cambria Math" w:hAnsi="Cambria Math"/>
                      <w:i/>
                    </w:rPr>
                  </m:ctrlPr>
                </m:sSubPr>
                <m:e>
                  <m:r>
                    <w:rPr>
                      <w:rFonts w:ascii="Cambria Math" w:hAnsi="Cambria Math"/>
                    </w:rPr>
                    <m:t>З</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зп</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а</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к</m:t>
                  </m:r>
                </m:sub>
              </m:sSub>
            </m:oMath>
            <w:r w:rsidR="00CB6853" w:rsidRPr="00A076E4">
              <w:rPr>
                <w:rFonts w:eastAsiaTheme="minorEastAsia"/>
              </w:rPr>
              <w:t>,</w:t>
            </w:r>
          </w:p>
        </w:tc>
      </w:tr>
    </w:tbl>
    <w:p w14:paraId="50CCAF4F" w14:textId="77777777" w:rsidR="00CB6853" w:rsidRPr="005365A5" w:rsidRDefault="00CB6853" w:rsidP="00CB6853">
      <w:r w:rsidRPr="005365A5">
        <w:t xml:space="preserve">где </w:t>
      </w:r>
      <w:proofErr w:type="spellStart"/>
      <w:r w:rsidRPr="00A076E4">
        <w:t>З</w:t>
      </w:r>
      <w:r w:rsidRPr="00A076E4">
        <w:rPr>
          <w:vertAlign w:val="subscript"/>
        </w:rPr>
        <w:t>зп</w:t>
      </w:r>
      <w:proofErr w:type="spellEnd"/>
      <w:r w:rsidRPr="005365A5">
        <w:t xml:space="preserve"> – затраты на оплату труда </w:t>
      </w:r>
      <w:r w:rsidRPr="00A076E4">
        <w:t>специалиста, З</w:t>
      </w:r>
      <w:r w:rsidRPr="00A076E4">
        <w:rPr>
          <w:vertAlign w:val="subscript"/>
        </w:rPr>
        <w:t xml:space="preserve">а </w:t>
      </w:r>
      <w:r w:rsidRPr="005365A5">
        <w:t>– амортизационные о</w:t>
      </w:r>
      <w:r w:rsidRPr="005365A5">
        <w:t>т</w:t>
      </w:r>
      <w:r w:rsidRPr="005365A5">
        <w:t>числения</w:t>
      </w:r>
      <w:r w:rsidRPr="00A076E4">
        <w:t>, З</w:t>
      </w:r>
      <w:r w:rsidRPr="00A076E4">
        <w:rPr>
          <w:vertAlign w:val="subscript"/>
        </w:rPr>
        <w:t>э</w:t>
      </w:r>
      <w:r w:rsidRPr="00A076E4">
        <w:t xml:space="preserve"> </w:t>
      </w:r>
      <w:r w:rsidRPr="005365A5">
        <w:t>– затраты на электроэнергию</w:t>
      </w:r>
      <w:r w:rsidRPr="00A076E4">
        <w:t xml:space="preserve">, </w:t>
      </w:r>
      <w:proofErr w:type="spellStart"/>
      <w:r w:rsidRPr="00A076E4">
        <w:t>З</w:t>
      </w:r>
      <w:r w:rsidRPr="00A076E4">
        <w:rPr>
          <w:vertAlign w:val="subscript"/>
        </w:rPr>
        <w:t>к</w:t>
      </w:r>
      <w:proofErr w:type="spellEnd"/>
      <w:r w:rsidRPr="00A076E4">
        <w:t xml:space="preserve"> </w:t>
      </w:r>
      <w:r w:rsidRPr="005365A5">
        <w:t xml:space="preserve">– затраты на </w:t>
      </w:r>
      <w:r w:rsidRPr="00297C82">
        <w:t>материалы и ко</w:t>
      </w:r>
      <w:r w:rsidRPr="00297C82">
        <w:t>м</w:t>
      </w:r>
      <w:r w:rsidRPr="00297C82">
        <w:t>плектующие изделия</w:t>
      </w:r>
      <w:r w:rsidRPr="005365A5">
        <w:t xml:space="preserve">. </w:t>
      </w:r>
    </w:p>
    <w:p w14:paraId="576E50CD" w14:textId="77777777" w:rsidR="00CB6853" w:rsidRDefault="00CB6853" w:rsidP="00CB6853">
      <w:pPr>
        <w:pStyle w:val="GOST"/>
        <w:rPr>
          <w:b/>
        </w:rPr>
      </w:pPr>
      <w:bookmarkStart w:id="100" w:name="_Toc73181235"/>
    </w:p>
    <w:p w14:paraId="3E1E9FEA" w14:textId="77777777" w:rsidR="00CB6853" w:rsidRPr="00504C5B" w:rsidRDefault="00CB6853" w:rsidP="00CB6853">
      <w:pPr>
        <w:pStyle w:val="GOST"/>
        <w:rPr>
          <w:b/>
        </w:rPr>
      </w:pPr>
      <w:r w:rsidRPr="00504C5B">
        <w:rPr>
          <w:b/>
        </w:rPr>
        <w:t>Расчет заработной платы специалиста</w:t>
      </w:r>
      <w:bookmarkEnd w:id="100"/>
    </w:p>
    <w:p w14:paraId="37E9ACE0" w14:textId="77777777" w:rsidR="00CB6853" w:rsidRPr="00A076E4" w:rsidRDefault="00CB6853" w:rsidP="00CB6853">
      <w:r w:rsidRPr="00A076E4">
        <w:t xml:space="preserve">Чтобы рассчитать </w:t>
      </w:r>
      <w:r>
        <w:t>зарплату специалиста по информационной безопасн</w:t>
      </w:r>
      <w:r>
        <w:t>о</w:t>
      </w:r>
      <w:r>
        <w:t>сти</w:t>
      </w:r>
      <w:r w:rsidRPr="00A076E4">
        <w:t xml:space="preserve"> возьмем </w:t>
      </w:r>
      <w:r>
        <w:t>самое большое</w:t>
      </w:r>
      <w:r w:rsidRPr="00A076E4">
        <w:t xml:space="preserve"> значение</w:t>
      </w:r>
      <w:r>
        <w:t xml:space="preserve"> зарплаты</w:t>
      </w:r>
      <w:r w:rsidRPr="00A076E4">
        <w:t xml:space="preserve"> </w:t>
      </w:r>
      <w:r>
        <w:t xml:space="preserve">по этой профессии в городе Хабаровске на момент 2021.  Опираясь на данные сайта </w:t>
      </w:r>
      <w:r w:rsidRPr="009B63D5">
        <w:t>trud.com</w:t>
      </w:r>
      <w:r>
        <w:t>, наибол</w:t>
      </w:r>
      <w:r>
        <w:t>ь</w:t>
      </w:r>
      <w:r>
        <w:t>шим значением на рынке предложений является значение в 54 000 рублей.</w:t>
      </w:r>
    </w:p>
    <w:p w14:paraId="1A99D130" w14:textId="77777777" w:rsidR="00CB6853" w:rsidRDefault="00CB6853" w:rsidP="00CB6853">
      <w:r w:rsidRPr="00A076E4">
        <w:t>Согласно производственному календарю, норма рабочего времени в 2021 году при 40-часовой рабочей неделе составляет 1972 часа. Среднее колич</w:t>
      </w:r>
      <w:r w:rsidRPr="00A076E4">
        <w:t>е</w:t>
      </w:r>
      <w:r w:rsidRPr="00A076E4">
        <w:t xml:space="preserve">ство рабочих часов в месяц: </w:t>
      </w:r>
      <w:r w:rsidRPr="001C7B84">
        <w:t>197</w:t>
      </w:r>
      <w:r w:rsidRPr="00A076E4">
        <w:t>2</w:t>
      </w:r>
      <w:r w:rsidRPr="001C7B84">
        <w:t>/12 =164.</w:t>
      </w:r>
      <w:r w:rsidRPr="00A076E4">
        <w:t>3</w:t>
      </w:r>
      <w:r w:rsidRPr="001C7B84">
        <w:t xml:space="preserve"> час</w:t>
      </w:r>
      <w:r w:rsidRPr="00A076E4">
        <w:t>а</w:t>
      </w:r>
      <w:r w:rsidRPr="001C7B84">
        <w:t>.</w:t>
      </w:r>
    </w:p>
    <w:p w14:paraId="19FAE0AD" w14:textId="77777777" w:rsidR="00CB6853" w:rsidRPr="00A076E4" w:rsidRDefault="00CB6853" w:rsidP="00CB6853">
      <w:r>
        <w:t xml:space="preserve">Согласно данным сайта </w:t>
      </w:r>
      <w:r w:rsidRPr="009B63D5">
        <w:t>garant.ru</w:t>
      </w:r>
      <w:r>
        <w:t>, в 2021 году</w:t>
      </w:r>
      <w:r w:rsidRPr="009B63D5">
        <w:t xml:space="preserve"> </w:t>
      </w:r>
      <w:r>
        <w:t>у работников с</w:t>
      </w:r>
      <w:r w:rsidRPr="009B63D5">
        <w:t xml:space="preserve"> пятидневной рабочей неделе</w:t>
      </w:r>
      <w:r>
        <w:t>й</w:t>
      </w:r>
      <w:r w:rsidRPr="009B63D5">
        <w:t xml:space="preserve"> </w:t>
      </w:r>
      <w:r>
        <w:t>и</w:t>
      </w:r>
      <w:r w:rsidRPr="009B63D5">
        <w:t xml:space="preserve"> двумя выходными днями будет 247 ра</w:t>
      </w:r>
      <w:r>
        <w:t>бочих дней</w:t>
      </w:r>
      <w:r w:rsidRPr="009B63D5">
        <w:t xml:space="preserve"> и 118 нерабочих дней.</w:t>
      </w:r>
      <w:r>
        <w:t xml:space="preserve"> Из этого норма рабочего времени при </w:t>
      </w:r>
      <w:r w:rsidRPr="009B63D5">
        <w:t>40-часовой рабочей неделе</w:t>
      </w:r>
      <w:r>
        <w:t xml:space="preserve"> составит 1972 часа, среднее количество рабочих часов в месяце – 164.</w:t>
      </w:r>
    </w:p>
    <w:p w14:paraId="488A1634" w14:textId="77777777" w:rsidR="00CB6853" w:rsidRPr="00A076E4" w:rsidRDefault="00CB6853" w:rsidP="00CB6853">
      <w:r>
        <w:t xml:space="preserve">Чтобы рассчитать </w:t>
      </w:r>
      <w:r w:rsidRPr="00A076E4">
        <w:t>стоимост</w:t>
      </w:r>
      <w:r>
        <w:t>ь</w:t>
      </w:r>
      <w:r w:rsidRPr="00A076E4">
        <w:t xml:space="preserve"> одного часа работы специалиста </w:t>
      </w:r>
      <w:r>
        <w:t>будем и</w:t>
      </w:r>
      <w:r>
        <w:t>с</w:t>
      </w:r>
      <w:r>
        <w:t>пользовать</w:t>
      </w:r>
      <w:r w:rsidRPr="00A076E4">
        <w:t xml:space="preserve"> формул</w:t>
      </w:r>
      <w:r>
        <w:t>у</w:t>
      </w:r>
      <w:r w:rsidRPr="00A076E4">
        <w:t xml:space="preserve">:  </w:t>
      </w:r>
    </w:p>
    <w:p w14:paraId="74829C0F" w14:textId="77777777" w:rsidR="00CB6853" w:rsidRPr="00A076E4" w:rsidRDefault="005E13C4" w:rsidP="00CB6853">
      <w:pPr>
        <w:jc w:val="center"/>
      </w:pPr>
      <m:oMath>
        <m:sSub>
          <m:sSubPr>
            <m:ctrlPr>
              <w:rPr>
                <w:rFonts w:ascii="Cambria Math" w:hAnsi="Cambria Math"/>
              </w:rPr>
            </m:ctrlPr>
          </m:sSubPr>
          <m:e>
            <m:r>
              <w:rPr>
                <w:rFonts w:ascii="Cambria Math" w:hAnsi="Cambria Math"/>
                <w:lang w:val="en-US"/>
              </w:rPr>
              <m:t>T</m:t>
            </m:r>
          </m:e>
          <m:sub>
            <m:r>
              <m:rPr>
                <m:sty m:val="p"/>
              </m:rPr>
              <w:rPr>
                <w:rFonts w:ascii="Cambria Math" w:hAnsi="Cambria Math"/>
              </w:rPr>
              <m:t>час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зп</m:t>
                </m:r>
              </m:sub>
            </m:sSub>
            <m:ctrlPr>
              <w:rPr>
                <w:rFonts w:ascii="Cambria Math" w:hAnsi="Cambria Math"/>
                <w:lang w:val="en-US"/>
              </w:rPr>
            </m:ctrlPr>
          </m:num>
          <m:den>
            <m:r>
              <w:rPr>
                <w:rFonts w:ascii="Cambria Math" w:hAnsi="Cambria Math"/>
                <w:lang w:val="en-US"/>
              </w:rPr>
              <m:t>t</m:t>
            </m:r>
          </m:den>
        </m:f>
      </m:oMath>
      <w:r w:rsidR="00CB6853" w:rsidRPr="00A076E4">
        <w:t>,</w:t>
      </w:r>
    </w:p>
    <w:p w14:paraId="51A9DD1D" w14:textId="77777777" w:rsidR="00CB6853" w:rsidRPr="00A076E4" w:rsidRDefault="00CB6853" w:rsidP="00CB6853">
      <w:r w:rsidRPr="00A076E4">
        <w:t xml:space="preserve">где </w:t>
      </w:r>
      <w:proofErr w:type="spellStart"/>
      <w:r w:rsidRPr="00A076E4">
        <w:t>З</w:t>
      </w:r>
      <w:r w:rsidRPr="00A076E4">
        <w:rPr>
          <w:vertAlign w:val="subscript"/>
        </w:rPr>
        <w:t>зп</w:t>
      </w:r>
      <w:proofErr w:type="spellEnd"/>
      <w:r w:rsidRPr="00A076E4">
        <w:t xml:space="preserve"> – средняя зарплата специалиста, </w:t>
      </w:r>
      <w:r w:rsidRPr="00A076E4">
        <w:rPr>
          <w:lang w:val="en-US"/>
        </w:rPr>
        <w:t>t</w:t>
      </w:r>
      <w:r w:rsidRPr="00A076E4">
        <w:t xml:space="preserve"> – месячный фонд рабочего вр</w:t>
      </w:r>
      <w:r w:rsidRPr="00A076E4">
        <w:t>е</w:t>
      </w:r>
      <w:r w:rsidRPr="00A076E4">
        <w:t>мени.</w:t>
      </w:r>
    </w:p>
    <w:p w14:paraId="7C949080" w14:textId="77777777" w:rsidR="00CB6853" w:rsidRDefault="00CB6853" w:rsidP="00CB6853">
      <w:r>
        <w:t>Подставив значения, получим что</w:t>
      </w:r>
      <w:r w:rsidRPr="00A076E4">
        <w:t>, стоимость 1 часа работы составит</w:t>
      </w:r>
      <w:r w:rsidRPr="009B63D5">
        <w:t>:</w:t>
      </w:r>
      <w:r w:rsidRPr="00A076E4">
        <w:t xml:space="preserve"> </w:t>
      </w:r>
    </w:p>
    <w:p w14:paraId="6A787F13" w14:textId="77777777" w:rsidR="00CB6853" w:rsidRPr="00A076E4" w:rsidRDefault="005E13C4" w:rsidP="00CB6853">
      <m:oMathPara>
        <m:oMath>
          <m:sSub>
            <m:sSubPr>
              <m:ctrlPr>
                <w:rPr>
                  <w:rFonts w:ascii="Cambria Math" w:hAnsi="Cambria Math"/>
                  <w:i/>
                </w:rPr>
              </m:ctrlPr>
            </m:sSubPr>
            <m:e>
              <m:r>
                <w:rPr>
                  <w:rFonts w:ascii="Cambria Math" w:hAnsi="Cambria Math"/>
                  <w:lang w:val="en-US"/>
                </w:rPr>
                <m:t>T</m:t>
              </m:r>
            </m:e>
            <m:sub>
              <m:r>
                <w:rPr>
                  <w:rFonts w:ascii="Cambria Math" w:hAnsi="Cambria Math"/>
                </w:rPr>
                <m:t>час</m:t>
              </m:r>
            </m:sub>
          </m:sSub>
          <m:r>
            <m:rPr>
              <m:sty m:val="p"/>
            </m:rPr>
            <w:rPr>
              <w:rFonts w:ascii="Cambria Math" w:hAnsi="Cambria Math"/>
            </w:rPr>
            <m:t xml:space="preserve">= </m:t>
          </m:r>
          <m:f>
            <m:fPr>
              <m:ctrlPr>
                <w:rPr>
                  <w:rFonts w:ascii="Cambria Math" w:hAnsi="Cambria Math"/>
                  <w:i/>
                </w:rPr>
              </m:ctrlPr>
            </m:fPr>
            <m:num>
              <m:r>
                <w:rPr>
                  <w:rFonts w:ascii="Cambria Math" w:hAnsi="Cambria Math"/>
                </w:rPr>
                <m:t>54000</m:t>
              </m:r>
            </m:num>
            <m:den>
              <m:r>
                <w:rPr>
                  <w:rFonts w:ascii="Cambria Math" w:hAnsi="Cambria Math"/>
                </w:rPr>
                <m:t>164</m:t>
              </m:r>
            </m:den>
          </m:f>
          <m:r>
            <w:rPr>
              <w:rFonts w:ascii="Cambria Math" w:hAnsi="Cambria Math"/>
            </w:rPr>
            <m:t>=329 (</m:t>
          </m:r>
          <m:f>
            <m:fPr>
              <m:ctrlPr>
                <w:rPr>
                  <w:rFonts w:ascii="Cambria Math" w:hAnsi="Cambria Math"/>
                  <w:i/>
                </w:rPr>
              </m:ctrlPr>
            </m:fPr>
            <m:num>
              <m:r>
                <w:rPr>
                  <w:rFonts w:ascii="Cambria Math" w:hAnsi="Cambria Math"/>
                </w:rPr>
                <m:t>руб</m:t>
              </m:r>
            </m:num>
            <m:den>
              <m:r>
                <w:rPr>
                  <w:rFonts w:ascii="Cambria Math" w:hAnsi="Cambria Math"/>
                </w:rPr>
                <m:t>час</m:t>
              </m:r>
            </m:den>
          </m:f>
          <m:r>
            <w:rPr>
              <w:rFonts w:ascii="Cambria Math" w:hAnsi="Cambria Math"/>
            </w:rPr>
            <m:t>)</m:t>
          </m:r>
        </m:oMath>
      </m:oMathPara>
    </w:p>
    <w:p w14:paraId="2BAFF06B" w14:textId="77777777" w:rsidR="00CB6853" w:rsidRPr="00A076E4" w:rsidRDefault="00CB6853" w:rsidP="00CB6853">
      <w:r w:rsidRPr="00A076E4">
        <w:t xml:space="preserve">Заработная плата специалиста </w:t>
      </w:r>
      <w:r>
        <w:t xml:space="preserve">за весь проект </w:t>
      </w:r>
      <w:r w:rsidRPr="00A076E4">
        <w:t>(</w:t>
      </w:r>
      <w:proofErr w:type="spellStart"/>
      <w:r w:rsidRPr="00A076E4">
        <w:t>З</w:t>
      </w:r>
      <w:r w:rsidRPr="00A076E4">
        <w:rPr>
          <w:vertAlign w:val="subscript"/>
        </w:rPr>
        <w:t>пл</w:t>
      </w:r>
      <w:proofErr w:type="gramStart"/>
      <w:r w:rsidRPr="00A076E4">
        <w:rPr>
          <w:vertAlign w:val="subscript"/>
        </w:rPr>
        <w:t>.о</w:t>
      </w:r>
      <w:proofErr w:type="gramEnd"/>
      <w:r w:rsidRPr="00A076E4">
        <w:rPr>
          <w:vertAlign w:val="subscript"/>
        </w:rPr>
        <w:t>сн</w:t>
      </w:r>
      <w:proofErr w:type="spellEnd"/>
      <w:r w:rsidRPr="00A076E4">
        <w:t>) составит:</w:t>
      </w:r>
    </w:p>
    <w:p w14:paraId="17A6FDA8" w14:textId="77777777" w:rsidR="00CB6853" w:rsidRPr="00A076E4" w:rsidRDefault="005E13C4" w:rsidP="00CB6853">
      <w:pPr>
        <w:rPr>
          <w:rFonts w:eastAsiaTheme="minorEastAsia"/>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 осн</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час</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real</m:t>
              </m:r>
            </m:sub>
          </m:sSub>
          <m:r>
            <m:rPr>
              <m:sty m:val="p"/>
            </m:rPr>
            <w:rPr>
              <w:rFonts w:ascii="Cambria Math" w:hAnsi="Cambria Math"/>
            </w:rPr>
            <m:t>=329*1005=330 645 руб</m:t>
          </m:r>
        </m:oMath>
      </m:oMathPara>
    </w:p>
    <w:p w14:paraId="7C5DE620" w14:textId="77777777" w:rsidR="00CB6853" w:rsidRPr="00A076E4" w:rsidRDefault="00CB6853" w:rsidP="00CB6853">
      <w:r>
        <w:t>Н</w:t>
      </w:r>
      <w:r w:rsidRPr="00A076E4">
        <w:t xml:space="preserve">еобходимо </w:t>
      </w:r>
      <w:r>
        <w:t>также на основании Трудового кодекса Российской Федер</w:t>
      </w:r>
      <w:r>
        <w:t>а</w:t>
      </w:r>
      <w:r>
        <w:t xml:space="preserve">ции </w:t>
      </w:r>
      <w:r w:rsidRPr="00A076E4">
        <w:t>сделать отчисления во внебюджетные государственные фонды, которые составляют 30% от заработной платы</w:t>
      </w:r>
      <w:r>
        <w:t xml:space="preserve"> (НДФЛ), из них </w:t>
      </w:r>
      <w:r w:rsidRPr="00A076E4">
        <w:t>22%</w:t>
      </w:r>
      <w:r>
        <w:t xml:space="preserve"> пойдут в Пенс</w:t>
      </w:r>
      <w:r>
        <w:t>и</w:t>
      </w:r>
      <w:r>
        <w:t>онный Фонд России</w:t>
      </w:r>
      <w:r w:rsidRPr="00A076E4">
        <w:t>, 2,9%</w:t>
      </w:r>
      <w:r>
        <w:t xml:space="preserve"> в ф</w:t>
      </w:r>
      <w:r w:rsidRPr="00A076E4">
        <w:t>онд социального страхова</w:t>
      </w:r>
      <w:r>
        <w:t>ния</w:t>
      </w:r>
      <w:r w:rsidRPr="00A076E4">
        <w:t xml:space="preserve">, </w:t>
      </w:r>
      <w:r>
        <w:t xml:space="preserve">а также </w:t>
      </w:r>
      <w:r w:rsidRPr="00A076E4">
        <w:t>5,1%</w:t>
      </w:r>
      <w:r>
        <w:t xml:space="preserve"> в </w:t>
      </w:r>
      <w:r w:rsidRPr="00A076E4">
        <w:t>Фонд обязательного медицинского страховани</w:t>
      </w:r>
      <w:r>
        <w:t>я</w:t>
      </w:r>
      <w:r w:rsidRPr="00A076E4">
        <w:t>.</w:t>
      </w:r>
    </w:p>
    <w:p w14:paraId="3952607F" w14:textId="77777777" w:rsidR="00CB6853" w:rsidRPr="00A076E4" w:rsidRDefault="00CB6853" w:rsidP="00CB6853">
      <w:r w:rsidRPr="00A076E4">
        <w:t>Общ</w:t>
      </w:r>
      <w:r>
        <w:t xml:space="preserve">ую </w:t>
      </w:r>
      <w:r w:rsidRPr="00A076E4">
        <w:t>сумм</w:t>
      </w:r>
      <w:r>
        <w:t xml:space="preserve">у </w:t>
      </w:r>
      <w:r w:rsidRPr="00A076E4">
        <w:t>отчислений (</w:t>
      </w:r>
      <w:proofErr w:type="spellStart"/>
      <w:r w:rsidRPr="00A076E4">
        <w:t>З</w:t>
      </w:r>
      <w:r w:rsidRPr="00A076E4">
        <w:rPr>
          <w:vertAlign w:val="subscript"/>
        </w:rPr>
        <w:t>отч</w:t>
      </w:r>
      <w:proofErr w:type="spellEnd"/>
      <w:r w:rsidRPr="00A076E4">
        <w:t xml:space="preserve">) </w:t>
      </w:r>
      <w:r>
        <w:t>рассчитаем по формуле</w:t>
      </w:r>
      <w:r w:rsidRPr="00A076E4">
        <w:t>:</w:t>
      </w:r>
    </w:p>
    <w:p w14:paraId="284CC02E" w14:textId="77777777" w:rsidR="00CB6853" w:rsidRPr="00A076E4" w:rsidRDefault="005E13C4" w:rsidP="00CB6853">
      <w:pPr>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отч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 осн</m:t>
            </m:r>
          </m:sub>
        </m:sSub>
        <m:r>
          <m:rPr>
            <m:sty m:val="p"/>
          </m:rPr>
          <w:rPr>
            <w:rFonts w:ascii="Cambria Math" w:hAnsi="Cambria Math"/>
          </w:rPr>
          <m:t>*0,30= 330 645  *0,30=99 193 руб</m:t>
        </m:r>
      </m:oMath>
      <w:r w:rsidR="00CB6853" w:rsidRPr="00A076E4">
        <w:t>,</w:t>
      </w:r>
    </w:p>
    <w:p w14:paraId="23756899" w14:textId="77777777" w:rsidR="00CB6853" w:rsidRPr="00DB4689" w:rsidRDefault="00CB6853" w:rsidP="00CB6853">
      <w:r>
        <w:rPr>
          <w:rFonts w:eastAsiaTheme="minorEastAsia"/>
        </w:rPr>
        <w:t>Теперь пересчитаем з</w:t>
      </w:r>
      <w:r>
        <w:t>аработную плату специалиста</w:t>
      </w:r>
      <w:r w:rsidRPr="00A076E4">
        <w:t xml:space="preserve"> учетом НДФЛ</w:t>
      </w:r>
      <w:r w:rsidRPr="00DB4689">
        <w:t>:</w:t>
      </w:r>
    </w:p>
    <w:p w14:paraId="6A3A7EC9" w14:textId="77777777" w:rsidR="00CB6853" w:rsidRPr="00A076E4" w:rsidRDefault="005E13C4" w:rsidP="00CB6853">
      <w:pPr>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m:t>
            </m:r>
          </m:sub>
        </m:sSub>
        <m:r>
          <m:rPr>
            <m:sty m:val="p"/>
          </m:rPr>
          <w:rPr>
            <w:rFonts w:ascii="Cambria Math" w:hAnsi="Cambria Math"/>
          </w:rPr>
          <m:t>=330 645+99 193=429 838 руб</m:t>
        </m:r>
      </m:oMath>
      <w:r w:rsidR="00CB6853" w:rsidRPr="00A076E4">
        <w:t>.</w:t>
      </w:r>
    </w:p>
    <w:p w14:paraId="611ED09D" w14:textId="77777777" w:rsidR="00CB6853" w:rsidRDefault="00CB6853" w:rsidP="00CB6853">
      <w:pPr>
        <w:jc w:val="left"/>
      </w:pPr>
      <w:r>
        <w:t>Для проведения промежуточных итогов</w:t>
      </w:r>
      <w:r w:rsidRPr="00A076E4">
        <w:t xml:space="preserve"> все рассчитанные показатели</w:t>
      </w:r>
      <w:r>
        <w:t xml:space="preserve"> сведем</w:t>
      </w:r>
      <w:r w:rsidRPr="00A076E4">
        <w:t xml:space="preserve"> в табли</w:t>
      </w:r>
      <w:r>
        <w:t>цу.</w:t>
      </w:r>
    </w:p>
    <w:p w14:paraId="12D7C1E4" w14:textId="37881E82" w:rsidR="005C49E8" w:rsidRDefault="005C49E8" w:rsidP="00CB6853">
      <w:pPr>
        <w:jc w:val="left"/>
      </w:pPr>
      <w:r>
        <w:t xml:space="preserve">Таблица </w:t>
      </w:r>
      <w:fldSimple w:instr=" STYLEREF 1 \s ">
        <w:r>
          <w:rPr>
            <w:noProof/>
          </w:rPr>
          <w:t>5</w:t>
        </w:r>
      </w:fldSimple>
      <w:r>
        <w:t>.</w:t>
      </w:r>
      <w:fldSimple w:instr=" SEQ Таблица \* ARABIC \s 1 ">
        <w:r>
          <w:rPr>
            <w:noProof/>
          </w:rPr>
          <w:t>2</w:t>
        </w:r>
      </w:fldSimple>
      <w:r>
        <w:t xml:space="preserve"> – </w:t>
      </w:r>
      <w:r w:rsidRPr="007F635B">
        <w:rPr>
          <w:noProof/>
        </w:rPr>
        <w:t>Расчет заработной платы специалиста</w:t>
      </w:r>
    </w:p>
    <w:tbl>
      <w:tblPr>
        <w:tblStyle w:val="a5"/>
        <w:tblW w:w="5000" w:type="pct"/>
        <w:tblLook w:val="04A0" w:firstRow="1" w:lastRow="0" w:firstColumn="1" w:lastColumn="0" w:noHBand="0" w:noVBand="1"/>
      </w:tblPr>
      <w:tblGrid>
        <w:gridCol w:w="6630"/>
        <w:gridCol w:w="2942"/>
      </w:tblGrid>
      <w:tr w:rsidR="00CB6853" w:rsidRPr="00A076E4" w14:paraId="6DDD161A" w14:textId="77777777" w:rsidTr="00CB6853">
        <w:trPr>
          <w:trHeight w:val="290"/>
        </w:trPr>
        <w:tc>
          <w:tcPr>
            <w:tcW w:w="3463" w:type="pct"/>
            <w:noWrap/>
            <w:hideMark/>
          </w:tcPr>
          <w:p w14:paraId="763610F1" w14:textId="77777777" w:rsidR="00CB6853" w:rsidRPr="00A076E4" w:rsidRDefault="00CB6853" w:rsidP="00CB6853">
            <w:pPr>
              <w:jc w:val="center"/>
              <w:rPr>
                <w:b/>
                <w:bCs/>
              </w:rPr>
            </w:pPr>
            <w:r w:rsidRPr="00A076E4">
              <w:rPr>
                <w:b/>
                <w:bCs/>
              </w:rPr>
              <w:t>Показатель</w:t>
            </w:r>
          </w:p>
        </w:tc>
        <w:tc>
          <w:tcPr>
            <w:tcW w:w="1537" w:type="pct"/>
            <w:noWrap/>
            <w:hideMark/>
          </w:tcPr>
          <w:p w14:paraId="1334DBB3" w14:textId="77777777" w:rsidR="00CB6853" w:rsidRPr="00A076E4" w:rsidRDefault="00CB6853" w:rsidP="00CB6853">
            <w:pPr>
              <w:jc w:val="center"/>
              <w:rPr>
                <w:b/>
                <w:bCs/>
              </w:rPr>
            </w:pPr>
            <w:r w:rsidRPr="00A076E4">
              <w:rPr>
                <w:b/>
                <w:bCs/>
              </w:rPr>
              <w:t>Значение</w:t>
            </w:r>
          </w:p>
        </w:tc>
      </w:tr>
      <w:tr w:rsidR="00CB6853" w:rsidRPr="00A076E4" w14:paraId="1406B07C" w14:textId="77777777" w:rsidTr="00CB6853">
        <w:trPr>
          <w:trHeight w:val="290"/>
        </w:trPr>
        <w:tc>
          <w:tcPr>
            <w:tcW w:w="3463" w:type="pct"/>
            <w:noWrap/>
            <w:hideMark/>
          </w:tcPr>
          <w:p w14:paraId="55A5C680" w14:textId="77777777" w:rsidR="00CB6853" w:rsidRPr="00A076E4" w:rsidRDefault="00CB6853" w:rsidP="00CB6853">
            <w:r w:rsidRPr="00A076E4">
              <w:t>Общая трудоемкость проекта</w:t>
            </w:r>
          </w:p>
        </w:tc>
        <w:tc>
          <w:tcPr>
            <w:tcW w:w="1537" w:type="pct"/>
            <w:noWrap/>
            <w:hideMark/>
          </w:tcPr>
          <w:p w14:paraId="53BCFB6F" w14:textId="77777777" w:rsidR="00CB6853" w:rsidRPr="00A076E4" w:rsidRDefault="00CB6853" w:rsidP="00CB6853">
            <w:r>
              <w:t xml:space="preserve">1005 </w:t>
            </w:r>
            <w:r w:rsidRPr="00A076E4">
              <w:t>часов</w:t>
            </w:r>
          </w:p>
        </w:tc>
      </w:tr>
      <w:tr w:rsidR="00CB6853" w:rsidRPr="00A076E4" w14:paraId="65CFA1D1" w14:textId="77777777" w:rsidTr="00CB6853">
        <w:trPr>
          <w:trHeight w:val="290"/>
        </w:trPr>
        <w:tc>
          <w:tcPr>
            <w:tcW w:w="3463" w:type="pct"/>
            <w:noWrap/>
            <w:hideMark/>
          </w:tcPr>
          <w:p w14:paraId="5FAD52BF" w14:textId="77777777" w:rsidR="00CB6853" w:rsidRPr="00A076E4" w:rsidRDefault="00CB6853" w:rsidP="00CB6853">
            <w:r w:rsidRPr="00A076E4">
              <w:t xml:space="preserve">Заработная плата специалиста </w:t>
            </w:r>
          </w:p>
        </w:tc>
        <w:tc>
          <w:tcPr>
            <w:tcW w:w="1537" w:type="pct"/>
            <w:noWrap/>
            <w:hideMark/>
          </w:tcPr>
          <w:p w14:paraId="174C5117" w14:textId="77777777" w:rsidR="00CB6853" w:rsidRPr="00A076E4" w:rsidRDefault="00CB6853" w:rsidP="00CB6853">
            <w:r>
              <w:t>330 645</w:t>
            </w:r>
            <w:r w:rsidRPr="00A076E4">
              <w:t xml:space="preserve"> руб.</w:t>
            </w:r>
          </w:p>
        </w:tc>
      </w:tr>
      <w:tr w:rsidR="00CB6853" w:rsidRPr="00A076E4" w14:paraId="131F2A51" w14:textId="77777777" w:rsidTr="00CB6853">
        <w:trPr>
          <w:trHeight w:val="290"/>
        </w:trPr>
        <w:tc>
          <w:tcPr>
            <w:tcW w:w="3463" w:type="pct"/>
            <w:noWrap/>
            <w:hideMark/>
          </w:tcPr>
          <w:p w14:paraId="697FAD2F" w14:textId="77777777" w:rsidR="00CB6853" w:rsidRPr="00A076E4" w:rsidRDefault="00CB6853" w:rsidP="00CB6853">
            <w:r w:rsidRPr="00A076E4">
              <w:t xml:space="preserve">Общая сумма отчислений </w:t>
            </w:r>
          </w:p>
        </w:tc>
        <w:tc>
          <w:tcPr>
            <w:tcW w:w="1537" w:type="pct"/>
            <w:noWrap/>
            <w:hideMark/>
          </w:tcPr>
          <w:p w14:paraId="6223D13E" w14:textId="77777777" w:rsidR="00CB6853" w:rsidRPr="00A076E4" w:rsidRDefault="00CB6853" w:rsidP="00CB6853">
            <w:r>
              <w:t>99 193</w:t>
            </w:r>
            <w:r w:rsidRPr="00A076E4">
              <w:t xml:space="preserve"> руб.</w:t>
            </w:r>
          </w:p>
        </w:tc>
      </w:tr>
      <w:tr w:rsidR="00CB6853" w:rsidRPr="00A076E4" w14:paraId="71448DEF" w14:textId="77777777" w:rsidTr="00CB6853">
        <w:trPr>
          <w:trHeight w:val="290"/>
        </w:trPr>
        <w:tc>
          <w:tcPr>
            <w:tcW w:w="3463" w:type="pct"/>
            <w:noWrap/>
            <w:hideMark/>
          </w:tcPr>
          <w:p w14:paraId="2DA72365" w14:textId="77777777" w:rsidR="00CB6853" w:rsidRPr="00A076E4" w:rsidRDefault="00CB6853" w:rsidP="00CB6853">
            <w:r w:rsidRPr="00A076E4">
              <w:t>Заработная плата специалиста с учетом НДФЛ</w:t>
            </w:r>
          </w:p>
        </w:tc>
        <w:tc>
          <w:tcPr>
            <w:tcW w:w="1537" w:type="pct"/>
            <w:noWrap/>
            <w:hideMark/>
          </w:tcPr>
          <w:p w14:paraId="0005957D" w14:textId="77777777" w:rsidR="00CB6853" w:rsidRPr="00A076E4" w:rsidRDefault="00CB6853" w:rsidP="00CB6853">
            <w:r>
              <w:t>429 838</w:t>
            </w:r>
            <w:r w:rsidRPr="00A076E4">
              <w:t xml:space="preserve"> руб.</w:t>
            </w:r>
          </w:p>
        </w:tc>
      </w:tr>
    </w:tbl>
    <w:p w14:paraId="791A69E1" w14:textId="77777777" w:rsidR="00CB6853" w:rsidRPr="00A076E4" w:rsidRDefault="00CB6853" w:rsidP="00CB6853">
      <w:r>
        <w:t xml:space="preserve">Итоговые </w:t>
      </w:r>
      <w:r w:rsidRPr="00A076E4">
        <w:t>затраты на разработку в части оплаты труда специалиста сост</w:t>
      </w:r>
      <w:r w:rsidRPr="00A076E4">
        <w:t>а</w:t>
      </w:r>
      <w:r w:rsidRPr="00A076E4">
        <w:t>в</w:t>
      </w:r>
      <w:r>
        <w:t>ила</w:t>
      </w:r>
      <w:r w:rsidRPr="00A076E4">
        <w:t xml:space="preserve"> </w:t>
      </w:r>
      <w:r>
        <w:t>429 838</w:t>
      </w:r>
      <w:r w:rsidRPr="00A076E4">
        <w:t xml:space="preserve"> руб.</w:t>
      </w:r>
    </w:p>
    <w:p w14:paraId="055CE5C9" w14:textId="77777777" w:rsidR="00CB6853" w:rsidRDefault="00CB6853" w:rsidP="00CB6853">
      <w:pPr>
        <w:pStyle w:val="GOST"/>
        <w:rPr>
          <w:b/>
        </w:rPr>
      </w:pPr>
      <w:bookmarkStart w:id="101" w:name="_Toc73181236"/>
    </w:p>
    <w:p w14:paraId="57E80C09" w14:textId="77777777" w:rsidR="00CB6853" w:rsidRPr="00504C5B" w:rsidRDefault="00CB6853" w:rsidP="00CB6853">
      <w:pPr>
        <w:pStyle w:val="GOST"/>
        <w:rPr>
          <w:b/>
        </w:rPr>
      </w:pPr>
      <w:r w:rsidRPr="00504C5B">
        <w:rPr>
          <w:b/>
        </w:rPr>
        <w:t>Расчет амортизационных отчислений</w:t>
      </w:r>
      <w:bookmarkEnd w:id="101"/>
    </w:p>
    <w:p w14:paraId="7C22A210" w14:textId="77777777" w:rsidR="00CB6853" w:rsidRPr="00A076E4" w:rsidRDefault="00CB6853" w:rsidP="00CB6853">
      <w:r w:rsidRPr="00A076E4">
        <w:t>Амортизационные отчисления рассчитаем по формуле:</w:t>
      </w:r>
    </w:p>
    <w:p w14:paraId="57B03620" w14:textId="77777777" w:rsidR="00CB6853" w:rsidRPr="0094260E" w:rsidRDefault="005E13C4" w:rsidP="00CB6853">
      <w:pPr>
        <w:jc w:val="center"/>
        <w:rPr>
          <w:rFonts w:eastAsiaTheme="minorEastAsia"/>
          <w:iCs/>
        </w:rPr>
      </w:pPr>
      <m:oMath>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а</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С</m:t>
                </m:r>
              </m:e>
              <m:sub>
                <m:r>
                  <m:rPr>
                    <m:sty m:val="p"/>
                  </m:rPr>
                  <w:rPr>
                    <w:rFonts w:ascii="Cambria Math" w:hAnsi="Cambria Math"/>
                  </w:rPr>
                  <m:t>изн</m:t>
                </m:r>
              </m:sub>
            </m:sSub>
          </m:num>
          <m:den>
            <m:r>
              <m:rPr>
                <m:sty m:val="p"/>
              </m:rPr>
              <w:rPr>
                <w:rFonts w:ascii="Cambria Math" w:hAnsi="Cambria Math"/>
              </w:rPr>
              <m:t>К</m:t>
            </m:r>
          </m:den>
        </m:f>
        <m:r>
          <m:rPr>
            <m:sty m:val="p"/>
          </m:rPr>
          <w:rPr>
            <w:rFonts w:ascii="Cambria Math" w:hAnsi="Cambria Math"/>
          </w:rPr>
          <m:t>*</m:t>
        </m:r>
        <m:r>
          <m:rPr>
            <m:sty m:val="p"/>
          </m:rPr>
          <w:rPr>
            <w:rFonts w:ascii="Cambria Math" w:hAnsi="Cambria Math"/>
            <w:lang w:val="en-US"/>
          </w:rPr>
          <m:t>t</m:t>
        </m:r>
      </m:oMath>
      <w:r w:rsidR="00CB6853" w:rsidRPr="0094260E">
        <w:rPr>
          <w:rFonts w:eastAsiaTheme="minorEastAsia"/>
          <w:iCs/>
        </w:rPr>
        <w:t>,</w:t>
      </w:r>
    </w:p>
    <w:p w14:paraId="1E193C46" w14:textId="77777777" w:rsidR="00CB6853" w:rsidRPr="00A076E4" w:rsidRDefault="00CB6853" w:rsidP="00CB6853">
      <w:pPr>
        <w:rPr>
          <w:iCs/>
        </w:rPr>
      </w:pPr>
      <w:r w:rsidRPr="004612E2">
        <w:rPr>
          <w:iCs/>
        </w:rPr>
        <w:t xml:space="preserve">где </w:t>
      </w:r>
      <w:proofErr w:type="spellStart"/>
      <w:r w:rsidRPr="00A076E4">
        <w:rPr>
          <w:iCs/>
        </w:rPr>
        <w:t>С</w:t>
      </w:r>
      <w:r w:rsidRPr="00A076E4">
        <w:rPr>
          <w:iCs/>
          <w:vertAlign w:val="subscript"/>
        </w:rPr>
        <w:t>изн</w:t>
      </w:r>
      <w:proofErr w:type="spellEnd"/>
      <w:r w:rsidRPr="004612E2">
        <w:rPr>
          <w:iCs/>
        </w:rPr>
        <w:t xml:space="preserve"> – сумму износа оборудования в год</w:t>
      </w:r>
      <w:r w:rsidRPr="00A076E4">
        <w:rPr>
          <w:iCs/>
        </w:rPr>
        <w:t xml:space="preserve">, </w:t>
      </w:r>
      <w:proofErr w:type="gramStart"/>
      <w:r w:rsidRPr="00A076E4">
        <w:rPr>
          <w:iCs/>
        </w:rPr>
        <w:t>К</w:t>
      </w:r>
      <w:proofErr w:type="gramEnd"/>
      <w:r w:rsidRPr="00A076E4">
        <w:rPr>
          <w:iCs/>
        </w:rPr>
        <w:t xml:space="preserve"> </w:t>
      </w:r>
      <w:r w:rsidRPr="004612E2">
        <w:rPr>
          <w:iCs/>
        </w:rPr>
        <w:t xml:space="preserve">– </w:t>
      </w:r>
      <w:proofErr w:type="gramStart"/>
      <w:r w:rsidRPr="004612E2">
        <w:rPr>
          <w:iCs/>
        </w:rPr>
        <w:t>норма</w:t>
      </w:r>
      <w:proofErr w:type="gramEnd"/>
      <w:r w:rsidRPr="004612E2">
        <w:rPr>
          <w:iCs/>
        </w:rPr>
        <w:t xml:space="preserve"> рабочего времени в 202</w:t>
      </w:r>
      <w:r w:rsidRPr="00A076E4">
        <w:rPr>
          <w:iCs/>
        </w:rPr>
        <w:t xml:space="preserve">1 г, </w:t>
      </w:r>
      <w:r w:rsidRPr="00A076E4">
        <w:rPr>
          <w:iCs/>
          <w:lang w:val="en-US"/>
        </w:rPr>
        <w:t>t</w:t>
      </w:r>
      <w:r w:rsidRPr="00A076E4">
        <w:rPr>
          <w:iCs/>
        </w:rPr>
        <w:t xml:space="preserve"> </w:t>
      </w:r>
      <w:r w:rsidRPr="004612E2">
        <w:rPr>
          <w:iCs/>
        </w:rPr>
        <w:t>– количество затраченных</w:t>
      </w:r>
      <w:r w:rsidRPr="00A076E4">
        <w:rPr>
          <w:iCs/>
        </w:rPr>
        <w:t xml:space="preserve"> часов</w:t>
      </w:r>
      <w:r w:rsidRPr="004612E2">
        <w:rPr>
          <w:iCs/>
        </w:rPr>
        <w:t xml:space="preserve"> на разработку.</w:t>
      </w:r>
    </w:p>
    <w:p w14:paraId="492A0A51" w14:textId="77777777" w:rsidR="00CB6853" w:rsidRPr="00051DA9" w:rsidRDefault="00CB6853" w:rsidP="00CB6853">
      <w:pPr>
        <w:rPr>
          <w:iCs/>
        </w:rPr>
      </w:pPr>
      <w:r w:rsidRPr="001D4BAA">
        <w:rPr>
          <w:iCs/>
        </w:rPr>
        <w:t>Для разработки программного комплекса специалисту потребуется ноу</w:t>
      </w:r>
      <w:r w:rsidRPr="001D4BAA">
        <w:rPr>
          <w:iCs/>
        </w:rPr>
        <w:t>т</w:t>
      </w:r>
      <w:r w:rsidRPr="001D4BAA">
        <w:rPr>
          <w:iCs/>
        </w:rPr>
        <w:t xml:space="preserve">бук. На основании исследований компании </w:t>
      </w:r>
      <w:proofErr w:type="spellStart"/>
      <w:r w:rsidRPr="001D4BAA">
        <w:rPr>
          <w:iCs/>
        </w:rPr>
        <w:t>Intel</w:t>
      </w:r>
      <w:proofErr w:type="spellEnd"/>
      <w:r w:rsidRPr="001D4BAA">
        <w:rPr>
          <w:iCs/>
        </w:rPr>
        <w:t xml:space="preserve">, устройство для комфортной работы со </w:t>
      </w:r>
      <w:r>
        <w:rPr>
          <w:iCs/>
        </w:rPr>
        <w:t xml:space="preserve">стандартными </w:t>
      </w:r>
      <w:r w:rsidRPr="001D4BAA">
        <w:rPr>
          <w:iCs/>
        </w:rPr>
        <w:t>средствами для разработки программного обесп</w:t>
      </w:r>
      <w:r w:rsidRPr="001D4BAA">
        <w:rPr>
          <w:iCs/>
        </w:rPr>
        <w:t>е</w:t>
      </w:r>
      <w:r w:rsidRPr="001D4BAA">
        <w:rPr>
          <w:iCs/>
        </w:rPr>
        <w:t xml:space="preserve">чения </w:t>
      </w:r>
      <w:r>
        <w:rPr>
          <w:iCs/>
        </w:rPr>
        <w:t>должн</w:t>
      </w:r>
      <w:r w:rsidRPr="001D4BAA">
        <w:rPr>
          <w:iCs/>
        </w:rPr>
        <w:t>о</w:t>
      </w:r>
      <w:r>
        <w:rPr>
          <w:iCs/>
        </w:rPr>
        <w:t xml:space="preserve"> об</w:t>
      </w:r>
      <w:r w:rsidRPr="001D4BAA">
        <w:rPr>
          <w:iCs/>
        </w:rPr>
        <w:t>ладать характеристиками</w:t>
      </w:r>
      <w:r w:rsidRPr="00051DA9">
        <w:rPr>
          <w:iCs/>
        </w:rPr>
        <w:t>:</w:t>
      </w:r>
    </w:p>
    <w:p w14:paraId="6CDAAACD" w14:textId="77777777" w:rsidR="00CB6853" w:rsidRPr="00051DA9" w:rsidRDefault="00CB6853" w:rsidP="00CB6853">
      <w:pPr>
        <w:pStyle w:val="a8"/>
        <w:widowControl w:val="0"/>
        <w:numPr>
          <w:ilvl w:val="0"/>
          <w:numId w:val="16"/>
        </w:numPr>
        <w:ind w:left="720"/>
        <w:rPr>
          <w:lang w:eastAsia="ru-RU"/>
        </w:rPr>
      </w:pPr>
      <w:r w:rsidRPr="00051DA9">
        <w:rPr>
          <w:lang w:eastAsia="ru-RU"/>
        </w:rPr>
        <w:t xml:space="preserve">процессор </w:t>
      </w:r>
      <w:proofErr w:type="spellStart"/>
      <w:r w:rsidRPr="00051DA9">
        <w:rPr>
          <w:lang w:eastAsia="ru-RU"/>
        </w:rPr>
        <w:t>Intel</w:t>
      </w:r>
      <w:proofErr w:type="spellEnd"/>
      <w:r w:rsidRPr="00051DA9">
        <w:rPr>
          <w:lang w:eastAsia="ru-RU"/>
        </w:rPr>
        <w:t xml:space="preserve"> </w:t>
      </w:r>
      <w:proofErr w:type="spellStart"/>
      <w:r w:rsidRPr="00051DA9">
        <w:rPr>
          <w:lang w:eastAsia="ru-RU"/>
        </w:rPr>
        <w:t>Core</w:t>
      </w:r>
      <w:proofErr w:type="spellEnd"/>
      <w:r w:rsidRPr="00051DA9">
        <w:rPr>
          <w:lang w:eastAsia="ru-RU"/>
        </w:rPr>
        <w:t xml:space="preserve"> i5;</w:t>
      </w:r>
    </w:p>
    <w:p w14:paraId="1BD77176" w14:textId="77777777" w:rsidR="00CB6853" w:rsidRPr="005C49E8" w:rsidRDefault="00CB6853" w:rsidP="005C49E8">
      <w:pPr>
        <w:pStyle w:val="a8"/>
        <w:widowControl w:val="0"/>
        <w:numPr>
          <w:ilvl w:val="0"/>
          <w:numId w:val="16"/>
        </w:numPr>
        <w:ind w:left="720"/>
        <w:rPr>
          <w:lang w:eastAsia="ru-RU"/>
        </w:rPr>
      </w:pPr>
      <w:r w:rsidRPr="005C49E8">
        <w:rPr>
          <w:lang w:eastAsia="ru-RU"/>
        </w:rPr>
        <w:lastRenderedPageBreak/>
        <w:t>оперативная память RAM 8 ГБ;</w:t>
      </w:r>
    </w:p>
    <w:p w14:paraId="3328806D" w14:textId="77777777" w:rsidR="00CB6853" w:rsidRPr="005C49E8" w:rsidRDefault="00CB6853" w:rsidP="005C49E8">
      <w:pPr>
        <w:pStyle w:val="a8"/>
        <w:widowControl w:val="0"/>
        <w:numPr>
          <w:ilvl w:val="0"/>
          <w:numId w:val="16"/>
        </w:numPr>
        <w:ind w:left="720"/>
        <w:rPr>
          <w:lang w:eastAsia="ru-RU"/>
        </w:rPr>
      </w:pPr>
      <w:r w:rsidRPr="005C49E8">
        <w:rPr>
          <w:lang w:eastAsia="ru-RU"/>
        </w:rPr>
        <w:t>твердотельный накопитель SSD объемом 512 ГБ.</w:t>
      </w:r>
    </w:p>
    <w:p w14:paraId="33D3B728" w14:textId="77777777" w:rsidR="00CB6853" w:rsidRDefault="00CB6853" w:rsidP="00CB6853">
      <w:r>
        <w:t xml:space="preserve">Ноутбуки с такой конфигурацией на популярной площадке цифровой и бытовой техники dns-shop.ru можно найти </w:t>
      </w:r>
      <w:r w:rsidRPr="00A076E4">
        <w:t xml:space="preserve">стоимостью </w:t>
      </w:r>
      <w:r>
        <w:t>от 44</w:t>
      </w:r>
      <w:r w:rsidRPr="00A076E4">
        <w:t> 000 рублей</w:t>
      </w:r>
      <w:r>
        <w:t xml:space="preserve">. В качестве примера рассмотрим ноутбук </w:t>
      </w:r>
      <w:proofErr w:type="spellStart"/>
      <w:r w:rsidRPr="00051DA9">
        <w:t>Lenovo</w:t>
      </w:r>
      <w:proofErr w:type="spellEnd"/>
      <w:r w:rsidRPr="00051DA9">
        <w:t xml:space="preserve"> </w:t>
      </w:r>
      <w:proofErr w:type="spellStart"/>
      <w:r w:rsidRPr="00051DA9">
        <w:t>IdeaPad</w:t>
      </w:r>
      <w:proofErr w:type="spellEnd"/>
      <w:r w:rsidRPr="00051DA9">
        <w:t xml:space="preserve"> S145-15IIL</w:t>
      </w:r>
      <w:r>
        <w:t>. С</w:t>
      </w:r>
      <w:r w:rsidRPr="00A076E4">
        <w:t xml:space="preserve">рок </w:t>
      </w:r>
      <w:r>
        <w:t>г</w:t>
      </w:r>
      <w:r>
        <w:t>а</w:t>
      </w:r>
      <w:r>
        <w:t xml:space="preserve">рантированного обслуживания устройства </w:t>
      </w:r>
      <w:r w:rsidRPr="00A076E4">
        <w:t>согласно технической документ</w:t>
      </w:r>
      <w:r w:rsidRPr="00A076E4">
        <w:t>а</w:t>
      </w:r>
      <w:r w:rsidRPr="00A076E4">
        <w:t xml:space="preserve">ции </w:t>
      </w:r>
      <w:r>
        <w:t>составляет 2</w:t>
      </w:r>
      <w:r w:rsidRPr="00A076E4">
        <w:t xml:space="preserve"> года. </w:t>
      </w:r>
    </w:p>
    <w:p w14:paraId="5C26400A" w14:textId="77777777" w:rsidR="00CB6853" w:rsidRPr="00A076E4" w:rsidRDefault="00CB6853" w:rsidP="00CB6853">
      <w:r>
        <w:t>В этом случае,</w:t>
      </w:r>
      <w:r w:rsidRPr="00A076E4">
        <w:t xml:space="preserve"> </w:t>
      </w:r>
      <m:oMath>
        <m:sSub>
          <m:sSubPr>
            <m:ctrlPr>
              <w:rPr>
                <w:rFonts w:ascii="Cambria Math" w:hAnsi="Cambria Math"/>
                <w:iCs/>
              </w:rPr>
            </m:ctrlPr>
          </m:sSubPr>
          <m:e>
            <m:r>
              <m:rPr>
                <m:sty m:val="p"/>
              </m:rPr>
              <w:rPr>
                <w:rFonts w:ascii="Cambria Math" w:hAnsi="Cambria Math"/>
              </w:rPr>
              <m:t>С</m:t>
            </m:r>
          </m:e>
          <m:sub>
            <m:r>
              <m:rPr>
                <m:sty m:val="p"/>
              </m:rPr>
              <w:rPr>
                <w:rFonts w:ascii="Cambria Math" w:hAnsi="Cambria Math"/>
              </w:rPr>
              <m:t>изн</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44000</m:t>
            </m:r>
          </m:num>
          <m:den>
            <m:r>
              <m:rPr>
                <m:sty m:val="p"/>
              </m:rPr>
              <w:rPr>
                <w:rFonts w:ascii="Cambria Math" w:hAnsi="Cambria Math"/>
              </w:rPr>
              <m:t>2</m:t>
            </m:r>
          </m:den>
        </m:f>
        <m:r>
          <w:rPr>
            <w:rFonts w:ascii="Cambria Math" w:hAnsi="Cambria Math"/>
          </w:rPr>
          <m:t xml:space="preserve">= 22 000 </m:t>
        </m:r>
      </m:oMath>
      <w:r>
        <w:rPr>
          <w:rFonts w:eastAsiaTheme="minorEastAsia"/>
        </w:rPr>
        <w:t>рублей в год</w:t>
      </w:r>
      <w:r w:rsidRPr="00A076E4">
        <w:rPr>
          <w:rFonts w:eastAsiaTheme="minorEastAsia"/>
          <w:iCs/>
        </w:rPr>
        <w:t xml:space="preserve">. При норме рабочего времени в </w:t>
      </w:r>
      <w:r w:rsidRPr="001C7B84">
        <w:t>197</w:t>
      </w:r>
      <w:r w:rsidRPr="00A076E4">
        <w:t>2 часа:</w:t>
      </w:r>
    </w:p>
    <w:p w14:paraId="4273968D" w14:textId="77777777" w:rsidR="00CB6853" w:rsidRPr="00051DA9" w:rsidRDefault="005E13C4" w:rsidP="00CB6853">
      <w:pPr>
        <w:rPr>
          <w:rFonts w:eastAsiaTheme="minorEastAsia"/>
          <w:iCs/>
        </w:rPr>
      </w:pPr>
      <m:oMathPara>
        <m:oMath>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а</m:t>
              </m:r>
            </m:sub>
          </m:sSub>
          <m:r>
            <m:rPr>
              <m:sty m:val="p"/>
            </m:rPr>
            <w:rPr>
              <w:rFonts w:ascii="Cambria Math" w:hAnsi="Cambria Math"/>
            </w:rPr>
            <m:t>=</m:t>
          </m:r>
          <m:f>
            <m:fPr>
              <m:ctrlPr>
                <w:rPr>
                  <w:rFonts w:ascii="Cambria Math" w:hAnsi="Cambria Math"/>
                  <w:iCs/>
                </w:rPr>
              </m:ctrlPr>
            </m:fPr>
            <m:num>
              <m:r>
                <w:rPr>
                  <w:rFonts w:ascii="Cambria Math" w:hAnsi="Cambria Math"/>
                </w:rPr>
                <m:t>22000</m:t>
              </m:r>
            </m:num>
            <m:den>
              <m:r>
                <m:rPr>
                  <m:sty m:val="p"/>
                </m:rPr>
                <w:rPr>
                  <w:rFonts w:ascii="Cambria Math" w:hAnsi="Cambria Math"/>
                </w:rPr>
                <m:t>1972</m:t>
              </m:r>
            </m:den>
          </m:f>
          <m:r>
            <m:rPr>
              <m:sty m:val="p"/>
            </m:rPr>
            <w:rPr>
              <w:rFonts w:ascii="Cambria Math" w:hAnsi="Cambria Math"/>
            </w:rPr>
            <m:t>*1005=11 211 рублей.</m:t>
          </m:r>
        </m:oMath>
      </m:oMathPara>
    </w:p>
    <w:p w14:paraId="67636DAC" w14:textId="77777777" w:rsidR="00CB6853" w:rsidRDefault="00CB6853" w:rsidP="00CB6853">
      <w:pPr>
        <w:pStyle w:val="GOST"/>
        <w:rPr>
          <w:b/>
        </w:rPr>
      </w:pPr>
      <w:bookmarkStart w:id="102" w:name="_Toc73181237"/>
    </w:p>
    <w:p w14:paraId="6C734024" w14:textId="77777777" w:rsidR="00CB6853" w:rsidRPr="00504C5B" w:rsidRDefault="00CB6853" w:rsidP="00CB6853">
      <w:pPr>
        <w:pStyle w:val="GOST"/>
        <w:rPr>
          <w:b/>
        </w:rPr>
      </w:pPr>
      <w:r w:rsidRPr="00504C5B">
        <w:rPr>
          <w:b/>
        </w:rPr>
        <w:t>Расчет затрат на электроэнергию</w:t>
      </w:r>
      <w:bookmarkEnd w:id="102"/>
    </w:p>
    <w:p w14:paraId="1C708B0F" w14:textId="77777777" w:rsidR="00CB6853" w:rsidRPr="00A076E4" w:rsidRDefault="00CB6853" w:rsidP="00CB6853">
      <w:r>
        <w:t>П</w:t>
      </w:r>
      <w:r w:rsidRPr="00A076E4">
        <w:t xml:space="preserve">отребляемая </w:t>
      </w:r>
      <w:r>
        <w:t xml:space="preserve">рассматриваемым ноутбуком </w:t>
      </w:r>
      <w:r w:rsidRPr="00A076E4">
        <w:t>мощность составляет 0,</w:t>
      </w:r>
      <w:r>
        <w:t>3</w:t>
      </w:r>
      <w:r w:rsidRPr="00A076E4">
        <w:t xml:space="preserve"> кВт в час</w:t>
      </w:r>
      <w:r>
        <w:t>, согласно технической документации</w:t>
      </w:r>
      <w:r w:rsidRPr="00A076E4">
        <w:t xml:space="preserve">. </w:t>
      </w:r>
      <w:r>
        <w:t xml:space="preserve">Согласно данным сайта </w:t>
      </w:r>
      <w:r w:rsidRPr="00D07A6D">
        <w:t xml:space="preserve">energo-24.ru, </w:t>
      </w:r>
      <w:proofErr w:type="gramStart"/>
      <w:r>
        <w:rPr>
          <w:lang w:val="en-US"/>
        </w:rPr>
        <w:t>c</w:t>
      </w:r>
      <w:proofErr w:type="gramEnd"/>
      <w:r w:rsidRPr="00A076E4">
        <w:t xml:space="preserve">стоимость электроэнергии в Хабаровском крае составляет 4.73 </w:t>
      </w:r>
      <w:proofErr w:type="spellStart"/>
      <w:r w:rsidRPr="00A076E4">
        <w:t>руб</w:t>
      </w:r>
      <w:proofErr w:type="spellEnd"/>
      <w:r w:rsidRPr="00A076E4">
        <w:t>/кВт*ч</w:t>
      </w:r>
    </w:p>
    <w:p w14:paraId="24937A2B" w14:textId="77777777" w:rsidR="00CB6853" w:rsidRPr="00A076E4" w:rsidRDefault="00CB6853" w:rsidP="00CB6853">
      <w:proofErr w:type="gramStart"/>
      <w:r>
        <w:t>Э</w:t>
      </w:r>
      <w:r w:rsidRPr="00A076E4">
        <w:t xml:space="preserve">лектроэнергию, использованную </w:t>
      </w:r>
      <w:r>
        <w:t>ноутбуком</w:t>
      </w:r>
      <w:r w:rsidRPr="00A076E4">
        <w:t xml:space="preserve"> </w:t>
      </w:r>
      <w:r>
        <w:t>во</w:t>
      </w:r>
      <w:r w:rsidRPr="00A076E4">
        <w:t xml:space="preserve"> время разработки </w:t>
      </w:r>
      <w:r>
        <w:t>ра</w:t>
      </w:r>
      <w:r>
        <w:t>с</w:t>
      </w:r>
      <w:r>
        <w:t>считаем</w:t>
      </w:r>
      <w:proofErr w:type="gramEnd"/>
      <w:r>
        <w:t xml:space="preserve"> по </w:t>
      </w:r>
      <w:r w:rsidRPr="00A076E4">
        <w:t>форму</w:t>
      </w:r>
      <w:r>
        <w:t>ле</w:t>
      </w:r>
      <w:r w:rsidRPr="00A076E4">
        <w:t>:</w:t>
      </w:r>
    </w:p>
    <w:p w14:paraId="48C2948B" w14:textId="77777777" w:rsidR="00CB6853" w:rsidRPr="0094260E" w:rsidRDefault="00CB6853" w:rsidP="00CB6853">
      <w:pPr>
        <w:jc w:val="center"/>
      </w:pPr>
      <w:r w:rsidRPr="00A076E4">
        <w:t>З</w:t>
      </w:r>
      <w:r w:rsidRPr="00A076E4">
        <w:rPr>
          <w:vertAlign w:val="subscript"/>
        </w:rPr>
        <w:t xml:space="preserve">э </w:t>
      </w:r>
      <w:r w:rsidRPr="00A076E4">
        <w:t xml:space="preserve">= </w:t>
      </w:r>
      <w:proofErr w:type="gramStart"/>
      <w:r w:rsidRPr="00A076E4">
        <w:t>Р</w:t>
      </w:r>
      <w:proofErr w:type="gramEnd"/>
      <w:r w:rsidRPr="0094260E">
        <w:t xml:space="preserve"> * </w:t>
      </w:r>
      <w:r w:rsidRPr="00A076E4">
        <w:rPr>
          <w:lang w:val="en-US"/>
        </w:rPr>
        <w:t>t</w:t>
      </w:r>
      <w:r w:rsidRPr="0094260E">
        <w:t xml:space="preserve"> * </w:t>
      </w:r>
      <w:r w:rsidRPr="00A076E4">
        <w:rPr>
          <w:lang w:val="en-US"/>
        </w:rPr>
        <w:t>C</w:t>
      </w:r>
      <w:r w:rsidRPr="0094260E">
        <w:t>,</w:t>
      </w:r>
    </w:p>
    <w:p w14:paraId="6BC978ED" w14:textId="77777777" w:rsidR="00CB6853" w:rsidRPr="00A076E4" w:rsidRDefault="00CB6853" w:rsidP="00CB6853">
      <w:r w:rsidRPr="00A076E4">
        <w:t xml:space="preserve">Где </w:t>
      </w:r>
      <w:proofErr w:type="gramStart"/>
      <w:r w:rsidRPr="00A076E4">
        <w:t>Р</w:t>
      </w:r>
      <w:proofErr w:type="gramEnd"/>
      <w:r w:rsidRPr="00A076E4">
        <w:t xml:space="preserve"> – мощность оборудования, кВт, </w:t>
      </w:r>
      <w:r w:rsidRPr="00A076E4">
        <w:rPr>
          <w:lang w:val="en-US"/>
        </w:rPr>
        <w:t>t</w:t>
      </w:r>
      <w:r w:rsidRPr="00A076E4">
        <w:t xml:space="preserve"> </w:t>
      </w:r>
      <w:r w:rsidRPr="00DD344B">
        <w:t>– время разработки проекта, час</w:t>
      </w:r>
      <w:r w:rsidRPr="00A076E4">
        <w:t xml:space="preserve">, С </w:t>
      </w:r>
      <w:r w:rsidRPr="00DD344B">
        <w:t>– тариф на электрическую энергию, руб./кВт</w:t>
      </w:r>
      <w:r w:rsidRPr="00A076E4">
        <w:t>*</w:t>
      </w:r>
      <w:r w:rsidRPr="00DD344B">
        <w:t>ч.</w:t>
      </w:r>
    </w:p>
    <w:p w14:paraId="2B311389" w14:textId="77777777" w:rsidR="00CB6853" w:rsidRPr="00A076E4" w:rsidRDefault="00CB6853" w:rsidP="00CB6853">
      <w:pPr>
        <w:jc w:val="center"/>
      </w:pPr>
      <w:r w:rsidRPr="00A076E4">
        <w:t>З</w:t>
      </w:r>
      <w:r w:rsidRPr="00A076E4">
        <w:rPr>
          <w:vertAlign w:val="subscript"/>
        </w:rPr>
        <w:t xml:space="preserve">э </w:t>
      </w:r>
      <w:r w:rsidRPr="00A076E4">
        <w:t>= 0,</w:t>
      </w:r>
      <w:r>
        <w:t>3</w:t>
      </w:r>
      <w:r w:rsidRPr="00A076E4">
        <w:t xml:space="preserve"> * </w:t>
      </w:r>
      <w:r>
        <w:t xml:space="preserve">1005 </w:t>
      </w:r>
      <w:r w:rsidRPr="00A076E4">
        <w:t xml:space="preserve">* 4,73 = </w:t>
      </w:r>
      <w:r>
        <w:t>1398</w:t>
      </w:r>
      <w:r w:rsidRPr="00A076E4">
        <w:t xml:space="preserve"> рубл</w:t>
      </w:r>
      <w:r>
        <w:t>ей</w:t>
      </w:r>
      <w:r w:rsidRPr="00A076E4">
        <w:t>.</w:t>
      </w:r>
    </w:p>
    <w:p w14:paraId="14C736EE" w14:textId="77777777" w:rsidR="00CB6853" w:rsidRDefault="00CB6853" w:rsidP="00CB6853">
      <w:pPr>
        <w:pStyle w:val="GOST"/>
        <w:rPr>
          <w:b/>
        </w:rPr>
      </w:pPr>
      <w:bookmarkStart w:id="103" w:name="_Toc73181238"/>
    </w:p>
    <w:p w14:paraId="3992F8DE" w14:textId="77777777" w:rsidR="00CB6853" w:rsidRPr="00504C5B" w:rsidRDefault="00CB6853" w:rsidP="00CB6853">
      <w:pPr>
        <w:pStyle w:val="GOST"/>
        <w:rPr>
          <w:b/>
        </w:rPr>
      </w:pPr>
      <w:r w:rsidRPr="00504C5B">
        <w:rPr>
          <w:b/>
        </w:rPr>
        <w:t>Расчет затрат на материалы и комплектующие изделия</w:t>
      </w:r>
      <w:bookmarkEnd w:id="103"/>
    </w:p>
    <w:p w14:paraId="56621D29" w14:textId="77777777" w:rsidR="00CB6853" w:rsidRPr="00297C82" w:rsidRDefault="00CB6853" w:rsidP="00CB6853">
      <w:r w:rsidRPr="00297C82">
        <w:t xml:space="preserve">Затраты на </w:t>
      </w:r>
      <w:r w:rsidRPr="00A076E4">
        <w:t>дополнительные материалы</w:t>
      </w:r>
      <w:r w:rsidRPr="00297C82">
        <w:t xml:space="preserve"> </w:t>
      </w:r>
      <w:r>
        <w:t xml:space="preserve">рассмотрим как </w:t>
      </w:r>
      <w:r w:rsidRPr="00297C82">
        <w:t>затрат</w:t>
      </w:r>
      <w:r>
        <w:t>ы</w:t>
      </w:r>
      <w:r w:rsidRPr="00297C82">
        <w:t xml:space="preserve"> на бум</w:t>
      </w:r>
      <w:r w:rsidRPr="00297C82">
        <w:t>а</w:t>
      </w:r>
      <w:r w:rsidRPr="00297C82">
        <w:t>гу для печати</w:t>
      </w:r>
      <w:r>
        <w:t xml:space="preserve"> документов (в том числе отчеты о проделанной работе, пром</w:t>
      </w:r>
      <w:r>
        <w:t>е</w:t>
      </w:r>
      <w:r>
        <w:t>жуточные эскизы графических элементов, бланки для оформления патента и т.д.)</w:t>
      </w:r>
      <w:r w:rsidRPr="00297C82">
        <w:t xml:space="preserve"> и заправки картриджа принтера.</w:t>
      </w:r>
      <w:r>
        <w:t xml:space="preserve"> Будем считать, что на предприятии уже </w:t>
      </w:r>
      <w:r>
        <w:lastRenderedPageBreak/>
        <w:t>имеется принтер, соответственно нам необходимо взять во внимание только расходные материалы для него.</w:t>
      </w:r>
    </w:p>
    <w:p w14:paraId="0D0596CC" w14:textId="77777777" w:rsidR="00CB6853" w:rsidRPr="00297C82" w:rsidRDefault="00CB6853" w:rsidP="00CB6853">
      <w:r>
        <w:t xml:space="preserve">Первым делом рассчитаем затраты на приобретение бумаги. Исходя из того, что в продаже имеются либо упаковки в 500 листов либо поштучно. </w:t>
      </w:r>
      <w:proofErr w:type="gramStart"/>
      <w:r>
        <w:t>Б</w:t>
      </w:r>
      <w:r>
        <w:t>у</w:t>
      </w:r>
      <w:r>
        <w:t>дем планировать к покупке именно целую</w:t>
      </w:r>
      <w:proofErr w:type="gramEnd"/>
      <w:r>
        <w:t xml:space="preserve"> пачку, так как итоговое колич</w:t>
      </w:r>
      <w:r>
        <w:t>е</w:t>
      </w:r>
      <w:r>
        <w:t>ство листов, которое нам потребуется неизвестно, соответственно и приобр</w:t>
      </w:r>
      <w:r>
        <w:t>е</w:t>
      </w:r>
      <w:r>
        <w:t xml:space="preserve">тать листы поштучно нецелесообразно. Опираясь на данные онлайн-магазина officemag.ru, </w:t>
      </w:r>
      <w:r w:rsidRPr="00297C82">
        <w:t>пачки бумаги</w:t>
      </w:r>
      <w:r>
        <w:t xml:space="preserve"> формата А</w:t>
      </w:r>
      <w:proofErr w:type="gramStart"/>
      <w:r>
        <w:t>4</w:t>
      </w:r>
      <w:proofErr w:type="gramEnd"/>
      <w:r>
        <w:t xml:space="preserve"> </w:t>
      </w:r>
      <w:r w:rsidRPr="00211E26">
        <w:t>“</w:t>
      </w:r>
      <w:r>
        <w:t>Снегурочка</w:t>
      </w:r>
      <w:r w:rsidRPr="00211E26">
        <w:t>”</w:t>
      </w:r>
      <w:r>
        <w:t xml:space="preserve"> в количестве 1 упако</w:t>
      </w:r>
      <w:r>
        <w:t>в</w:t>
      </w:r>
      <w:r>
        <w:t xml:space="preserve">ки из </w:t>
      </w:r>
      <w:r w:rsidRPr="00297C82">
        <w:t xml:space="preserve">500 листов </w:t>
      </w:r>
      <w:r>
        <w:t>обойдется нам в</w:t>
      </w:r>
      <w:r w:rsidRPr="00297C82">
        <w:t xml:space="preserve"> </w:t>
      </w:r>
      <w:r>
        <w:t xml:space="preserve">240 руб. </w:t>
      </w:r>
    </w:p>
    <w:p w14:paraId="2A76CEFA" w14:textId="77777777" w:rsidR="00CB6853" w:rsidRPr="00A076E4" w:rsidRDefault="00CB6853" w:rsidP="00CB6853">
      <w:r>
        <w:t xml:space="preserve">Далее рассмотрим расходы на заправку картриджа. </w:t>
      </w:r>
      <w:r w:rsidRPr="00297C82">
        <w:t>Стоимость заправки картриджа для черно-белой печати на лазерном принтере</w:t>
      </w:r>
      <w:r>
        <w:t xml:space="preserve"> в среднем по гор</w:t>
      </w:r>
      <w:r>
        <w:t>о</w:t>
      </w:r>
      <w:r>
        <w:t>ду Хабаровску сильно отличается на разные модели принтеров, поэтому б</w:t>
      </w:r>
      <w:r>
        <w:t>у</w:t>
      </w:r>
      <w:r>
        <w:t xml:space="preserve">дем исходить из того, что в нашем случае используется принтер </w:t>
      </w:r>
      <w:r w:rsidRPr="0079705C">
        <w:t>HP LJ 1300</w:t>
      </w:r>
      <w:r>
        <w:t xml:space="preserve">. Средняя стоимость заправки картриджа на этот принтер </w:t>
      </w:r>
      <w:r w:rsidRPr="00297C82">
        <w:t>равна 300 руб</w:t>
      </w:r>
      <w:r>
        <w:t>лей, а р</w:t>
      </w:r>
      <w:r w:rsidRPr="00297C82">
        <w:t xml:space="preserve">есурс картриджа составляет </w:t>
      </w:r>
      <w:r>
        <w:t>4</w:t>
      </w:r>
      <w:r w:rsidRPr="00297C82">
        <w:t>000 страниц</w:t>
      </w:r>
      <w:r>
        <w:t>, что означает необходимость только одноразовой заправки</w:t>
      </w:r>
      <w:r w:rsidRPr="00297C82">
        <w:t>.</w:t>
      </w:r>
      <w:r>
        <w:t xml:space="preserve"> Общие з</w:t>
      </w:r>
      <w:r w:rsidRPr="00297C82">
        <w:t>атраты на материалы и комплекту</w:t>
      </w:r>
      <w:r w:rsidRPr="00297C82">
        <w:t>ю</w:t>
      </w:r>
      <w:r w:rsidRPr="00297C82">
        <w:t>щие изделия составляют:</w:t>
      </w:r>
      <w:r w:rsidRPr="00A076E4">
        <w:t xml:space="preserve"> </w:t>
      </w:r>
    </w:p>
    <w:p w14:paraId="2AEF0F82" w14:textId="77777777" w:rsidR="00CB6853" w:rsidRPr="00A076E4" w:rsidRDefault="00CB6853" w:rsidP="00CB6853">
      <w:pPr>
        <w:jc w:val="center"/>
      </w:pPr>
      <w:proofErr w:type="spellStart"/>
      <w:r w:rsidRPr="00A076E4">
        <w:t>З</w:t>
      </w:r>
      <w:r w:rsidRPr="00A076E4">
        <w:rPr>
          <w:vertAlign w:val="subscript"/>
        </w:rPr>
        <w:t>к</w:t>
      </w:r>
      <w:proofErr w:type="spellEnd"/>
      <w:r w:rsidRPr="00A076E4">
        <w:rPr>
          <w:vertAlign w:val="subscript"/>
        </w:rPr>
        <w:t xml:space="preserve"> </w:t>
      </w:r>
      <w:r w:rsidRPr="00A076E4">
        <w:t xml:space="preserve">= </w:t>
      </w:r>
      <w:r>
        <w:t>240</w:t>
      </w:r>
      <w:r w:rsidRPr="00A076E4">
        <w:t xml:space="preserve"> + 300 = </w:t>
      </w:r>
      <w:r>
        <w:t>54</w:t>
      </w:r>
      <w:r w:rsidRPr="00A076E4">
        <w:t>0 руб.</w:t>
      </w:r>
    </w:p>
    <w:p w14:paraId="3032BB08" w14:textId="77777777" w:rsidR="00CB6853" w:rsidRDefault="00CB6853" w:rsidP="00CB6853">
      <w:pPr>
        <w:pStyle w:val="GOST"/>
        <w:rPr>
          <w:b/>
        </w:rPr>
      </w:pPr>
      <w:bookmarkStart w:id="104" w:name="_Toc73181239"/>
    </w:p>
    <w:p w14:paraId="253DDC5A" w14:textId="77777777" w:rsidR="00CB6853" w:rsidRPr="00504C5B" w:rsidRDefault="00CB6853" w:rsidP="00CB6853">
      <w:pPr>
        <w:pStyle w:val="GOST"/>
        <w:rPr>
          <w:b/>
        </w:rPr>
      </w:pPr>
      <w:r w:rsidRPr="00504C5B">
        <w:rPr>
          <w:b/>
        </w:rPr>
        <w:t>Накладные расходы</w:t>
      </w:r>
      <w:bookmarkEnd w:id="104"/>
    </w:p>
    <w:p w14:paraId="513B363F" w14:textId="77777777" w:rsidR="00CB6853" w:rsidRPr="0079705C" w:rsidRDefault="00CB6853" w:rsidP="00CB6853">
      <w:pPr>
        <w:ind w:left="283"/>
      </w:pPr>
      <w:r>
        <w:t>Накладные расходы будем рассматривать как расходы на подачу заявки в Федеральный институт промышленной собственности на регистрацию программы для ЭВМ или базы данных.</w:t>
      </w:r>
    </w:p>
    <w:p w14:paraId="679CE8A6" w14:textId="77777777" w:rsidR="00CB6853" w:rsidRDefault="00CB6853" w:rsidP="00CB6853">
      <w:pPr>
        <w:rPr>
          <w:rFonts w:eastAsiaTheme="majorEastAsia" w:cstheme="majorBidi"/>
          <w:szCs w:val="24"/>
        </w:rPr>
      </w:pPr>
      <w:r>
        <w:rPr>
          <w:rFonts w:eastAsiaTheme="majorEastAsia" w:cstheme="majorBidi"/>
          <w:szCs w:val="24"/>
        </w:rPr>
        <w:t>Для подачи заявки необходимо наличие электронной подписи и оплата государственной пошлины в размере 2100 рублей.</w:t>
      </w:r>
    </w:p>
    <w:p w14:paraId="09961960" w14:textId="77777777" w:rsidR="00CB6853" w:rsidRDefault="00CB6853" w:rsidP="00CB6853">
      <w:pPr>
        <w:rPr>
          <w:rFonts w:eastAsiaTheme="majorEastAsia" w:cstheme="majorBidi"/>
          <w:szCs w:val="24"/>
        </w:rPr>
      </w:pPr>
      <w:r>
        <w:rPr>
          <w:rFonts w:eastAsiaTheme="majorEastAsia" w:cstheme="majorBidi"/>
          <w:szCs w:val="24"/>
        </w:rPr>
        <w:t>Оформление электронной подписи будем производить в компании Те</w:t>
      </w:r>
      <w:r>
        <w:rPr>
          <w:rFonts w:eastAsiaTheme="majorEastAsia" w:cstheme="majorBidi"/>
          <w:szCs w:val="24"/>
        </w:rPr>
        <w:t>н</w:t>
      </w:r>
      <w:r>
        <w:rPr>
          <w:rFonts w:eastAsiaTheme="majorEastAsia" w:cstheme="majorBidi"/>
          <w:szCs w:val="24"/>
        </w:rPr>
        <w:t>зор, где эта процедура подразумевает оплату по трем позициям</w:t>
      </w:r>
      <w:r w:rsidRPr="002743BE">
        <w:rPr>
          <w:rFonts w:eastAsiaTheme="majorEastAsia" w:cstheme="majorBidi"/>
          <w:szCs w:val="24"/>
        </w:rPr>
        <w:t>:</w:t>
      </w:r>
    </w:p>
    <w:p w14:paraId="5E582F05" w14:textId="77777777" w:rsidR="00CB6853" w:rsidRPr="002743BE" w:rsidRDefault="00CB6853" w:rsidP="00CB6853">
      <w:pPr>
        <w:pStyle w:val="a8"/>
        <w:numPr>
          <w:ilvl w:val="0"/>
          <w:numId w:val="17"/>
        </w:numPr>
        <w:rPr>
          <w:rFonts w:eastAsiaTheme="majorEastAsia" w:cstheme="majorBidi"/>
          <w:szCs w:val="24"/>
        </w:rPr>
      </w:pPr>
      <w:r>
        <w:t>Права использования "</w:t>
      </w:r>
      <w:proofErr w:type="spellStart"/>
      <w:r>
        <w:t>Web</w:t>
      </w:r>
      <w:proofErr w:type="spellEnd"/>
      <w:r>
        <w:t>-система СБИС" ЭП – 1000 рублей</w:t>
      </w:r>
      <w:r w:rsidRPr="002743BE">
        <w:t>;</w:t>
      </w:r>
    </w:p>
    <w:p w14:paraId="7810C707" w14:textId="77777777" w:rsidR="00CB6853" w:rsidRPr="002743BE" w:rsidRDefault="00CB6853" w:rsidP="00CB6853">
      <w:pPr>
        <w:pStyle w:val="a8"/>
        <w:numPr>
          <w:ilvl w:val="0"/>
          <w:numId w:val="17"/>
        </w:numPr>
        <w:rPr>
          <w:rFonts w:eastAsiaTheme="majorEastAsia" w:cstheme="majorBidi"/>
          <w:szCs w:val="24"/>
        </w:rPr>
      </w:pPr>
      <w:proofErr w:type="spellStart"/>
      <w:r>
        <w:t>Рутокен</w:t>
      </w:r>
      <w:proofErr w:type="spellEnd"/>
      <w:r>
        <w:t xml:space="preserve"> СБИС – 900 рублей</w:t>
      </w:r>
      <w:r>
        <w:rPr>
          <w:lang w:val="en-US"/>
        </w:rPr>
        <w:t>;</w:t>
      </w:r>
    </w:p>
    <w:p w14:paraId="36B04D2E" w14:textId="77777777" w:rsidR="00CB6853" w:rsidRPr="002743BE" w:rsidRDefault="00CB6853" w:rsidP="00CB6853">
      <w:pPr>
        <w:pStyle w:val="a8"/>
        <w:numPr>
          <w:ilvl w:val="0"/>
          <w:numId w:val="17"/>
        </w:numPr>
        <w:rPr>
          <w:rFonts w:eastAsiaTheme="majorEastAsia" w:cstheme="majorBidi"/>
          <w:szCs w:val="24"/>
        </w:rPr>
      </w:pPr>
      <w:r>
        <w:lastRenderedPageBreak/>
        <w:t>Права использования КриптоПро CSP (в составе сертификата ключа)</w:t>
      </w:r>
      <w:r w:rsidRPr="002743BE">
        <w:t xml:space="preserve"> – 600 </w:t>
      </w:r>
      <w:r>
        <w:t>рублей</w:t>
      </w:r>
      <w:r w:rsidRPr="002743BE">
        <w:t>.</w:t>
      </w:r>
    </w:p>
    <w:p w14:paraId="248DBE72" w14:textId="77777777" w:rsidR="00CB6853" w:rsidRDefault="00CB6853" w:rsidP="00CB6853">
      <w:pPr>
        <w:ind w:firstLine="360"/>
        <w:rPr>
          <w:rFonts w:eastAsiaTheme="majorEastAsia" w:cstheme="majorBidi"/>
          <w:szCs w:val="24"/>
        </w:rPr>
      </w:pPr>
      <w:r>
        <w:rPr>
          <w:rFonts w:eastAsiaTheme="majorEastAsia" w:cstheme="majorBidi"/>
          <w:szCs w:val="24"/>
        </w:rPr>
        <w:t>В итоге оформление электронной подписи обойдется нам в 2 500 рублей.</w:t>
      </w:r>
    </w:p>
    <w:p w14:paraId="6CCFE1FE" w14:textId="77777777" w:rsidR="00CB6853" w:rsidRDefault="00CB6853" w:rsidP="00CB6853">
      <w:pPr>
        <w:ind w:firstLine="360"/>
        <w:rPr>
          <w:rFonts w:eastAsiaTheme="majorEastAsia" w:cstheme="majorBidi"/>
          <w:szCs w:val="24"/>
        </w:rPr>
      </w:pPr>
      <w:r>
        <w:rPr>
          <w:rFonts w:eastAsiaTheme="majorEastAsia" w:cstheme="majorBidi"/>
          <w:szCs w:val="24"/>
        </w:rPr>
        <w:t>Общие затраты на накладные расходы составляют</w:t>
      </w:r>
      <w:r w:rsidRPr="002743BE">
        <w:rPr>
          <w:rFonts w:eastAsiaTheme="majorEastAsia" w:cstheme="majorBidi"/>
          <w:szCs w:val="24"/>
        </w:rPr>
        <w:t>:</w:t>
      </w:r>
    </w:p>
    <w:p w14:paraId="7E1DD185" w14:textId="77777777" w:rsidR="00CB6853" w:rsidRPr="00A076E4" w:rsidRDefault="00CB6853" w:rsidP="00CB6853">
      <w:pPr>
        <w:jc w:val="center"/>
      </w:pPr>
      <w:proofErr w:type="spellStart"/>
      <w:r w:rsidRPr="00A076E4">
        <w:t>З</w:t>
      </w:r>
      <w:r>
        <w:rPr>
          <w:vertAlign w:val="subscript"/>
        </w:rPr>
        <w:t>н</w:t>
      </w:r>
      <w:proofErr w:type="spellEnd"/>
      <w:r w:rsidRPr="00A076E4">
        <w:rPr>
          <w:vertAlign w:val="subscript"/>
        </w:rPr>
        <w:t xml:space="preserve"> </w:t>
      </w:r>
      <w:r w:rsidRPr="00A076E4">
        <w:t xml:space="preserve">= </w:t>
      </w:r>
      <w:r>
        <w:t>2100</w:t>
      </w:r>
      <w:r w:rsidRPr="00A076E4">
        <w:t xml:space="preserve"> + </w:t>
      </w:r>
      <w:r>
        <w:t>2500</w:t>
      </w:r>
      <w:r w:rsidRPr="00A076E4">
        <w:t xml:space="preserve"> = </w:t>
      </w:r>
      <w:r>
        <w:t>4600</w:t>
      </w:r>
      <w:r w:rsidRPr="00A076E4">
        <w:t xml:space="preserve"> руб.</w:t>
      </w:r>
    </w:p>
    <w:p w14:paraId="58FBCC15" w14:textId="77777777" w:rsidR="00CB6853" w:rsidRDefault="00CB6853" w:rsidP="00CB6853">
      <w:pPr>
        <w:pStyle w:val="GOST"/>
      </w:pPr>
      <w:bookmarkStart w:id="105" w:name="_Toc73181240"/>
    </w:p>
    <w:p w14:paraId="4ED129B4" w14:textId="77777777" w:rsidR="00CB6853" w:rsidRPr="00504C5B" w:rsidRDefault="00CB6853" w:rsidP="00CB6853">
      <w:pPr>
        <w:pStyle w:val="GOST"/>
        <w:rPr>
          <w:b/>
        </w:rPr>
      </w:pPr>
      <w:r w:rsidRPr="00504C5B">
        <w:rPr>
          <w:b/>
        </w:rPr>
        <w:t>Подсчет итоговых расходов</w:t>
      </w:r>
      <w:bookmarkEnd w:id="105"/>
    </w:p>
    <w:p w14:paraId="4939C3B2" w14:textId="77777777" w:rsidR="00CB6853" w:rsidRDefault="00CB6853" w:rsidP="00CB6853">
      <w:r>
        <w:t xml:space="preserve">После того, как мы проанализировали все затраты </w:t>
      </w:r>
      <w:r w:rsidRPr="00A076E4">
        <w:t xml:space="preserve">на разработку </w:t>
      </w:r>
      <w:r>
        <w:t>пр</w:t>
      </w:r>
      <w:r>
        <w:t>о</w:t>
      </w:r>
      <w:r>
        <w:t>граммного комплекса сведем их в итоговую таблицу:</w:t>
      </w:r>
    </w:p>
    <w:p w14:paraId="261C2A75" w14:textId="0C565AFD" w:rsidR="005C49E8" w:rsidRDefault="005C49E8" w:rsidP="005C49E8">
      <w:pPr>
        <w:jc w:val="left"/>
      </w:pPr>
      <w:r>
        <w:t xml:space="preserve">Таблица </w:t>
      </w:r>
      <w:fldSimple w:instr=" STYLEREF 1 \s ">
        <w:r>
          <w:rPr>
            <w:noProof/>
          </w:rPr>
          <w:t>6</w:t>
        </w:r>
      </w:fldSimple>
      <w:r>
        <w:t>.</w:t>
      </w:r>
      <w:fldSimple w:instr=" SEQ Таблица \* ARABIC \s 1 ">
        <w:r>
          <w:rPr>
            <w:noProof/>
          </w:rPr>
          <w:t>3</w:t>
        </w:r>
      </w:fldSimple>
      <w:r>
        <w:t xml:space="preserve"> – Суммарные затраты</w:t>
      </w:r>
    </w:p>
    <w:tbl>
      <w:tblPr>
        <w:tblStyle w:val="a5"/>
        <w:tblW w:w="5000" w:type="pct"/>
        <w:tblLook w:val="04A0" w:firstRow="1" w:lastRow="0" w:firstColumn="1" w:lastColumn="0" w:noHBand="0" w:noVBand="1"/>
      </w:tblPr>
      <w:tblGrid>
        <w:gridCol w:w="6913"/>
        <w:gridCol w:w="2659"/>
      </w:tblGrid>
      <w:tr w:rsidR="00CB6853" w:rsidRPr="00A076E4" w14:paraId="7178DBC6" w14:textId="77777777" w:rsidTr="00CB6853">
        <w:trPr>
          <w:trHeight w:val="290"/>
        </w:trPr>
        <w:tc>
          <w:tcPr>
            <w:tcW w:w="3611" w:type="pct"/>
            <w:shd w:val="clear" w:color="auto" w:fill="auto"/>
            <w:noWrap/>
            <w:hideMark/>
          </w:tcPr>
          <w:p w14:paraId="48154D52" w14:textId="77777777" w:rsidR="00CB6853" w:rsidRPr="00A076E4" w:rsidRDefault="00CB6853" w:rsidP="00CB6853">
            <w:pPr>
              <w:jc w:val="center"/>
              <w:rPr>
                <w:b/>
                <w:bCs/>
              </w:rPr>
            </w:pPr>
            <w:r w:rsidRPr="00A076E4">
              <w:rPr>
                <w:b/>
                <w:bCs/>
              </w:rPr>
              <w:t>Показатель</w:t>
            </w:r>
          </w:p>
        </w:tc>
        <w:tc>
          <w:tcPr>
            <w:tcW w:w="1389" w:type="pct"/>
            <w:shd w:val="clear" w:color="auto" w:fill="auto"/>
            <w:noWrap/>
            <w:hideMark/>
          </w:tcPr>
          <w:p w14:paraId="74440B77" w14:textId="77777777" w:rsidR="00CB6853" w:rsidRPr="00A076E4" w:rsidRDefault="00CB6853" w:rsidP="00CB6853">
            <w:pPr>
              <w:rPr>
                <w:b/>
                <w:bCs/>
              </w:rPr>
            </w:pPr>
            <w:r w:rsidRPr="00A076E4">
              <w:rPr>
                <w:b/>
                <w:bCs/>
              </w:rPr>
              <w:t>Значение</w:t>
            </w:r>
            <w:r>
              <w:rPr>
                <w:b/>
                <w:bCs/>
              </w:rPr>
              <w:t xml:space="preserve"> </w:t>
            </w:r>
          </w:p>
        </w:tc>
      </w:tr>
      <w:tr w:rsidR="00CB6853" w:rsidRPr="00A076E4" w14:paraId="707D1766" w14:textId="77777777" w:rsidTr="00CB6853">
        <w:trPr>
          <w:trHeight w:val="290"/>
        </w:trPr>
        <w:tc>
          <w:tcPr>
            <w:tcW w:w="3611" w:type="pct"/>
            <w:shd w:val="clear" w:color="auto" w:fill="auto"/>
            <w:noWrap/>
            <w:hideMark/>
          </w:tcPr>
          <w:p w14:paraId="44942B66" w14:textId="77777777" w:rsidR="00CB6853" w:rsidRPr="00701A45" w:rsidRDefault="00CB6853" w:rsidP="00CB6853">
            <w:pPr>
              <w:ind w:firstLine="0"/>
            </w:pPr>
            <w:r w:rsidRPr="00701A45">
              <w:t>Заработная плата специалиста с учетом НДФЛ</w:t>
            </w:r>
          </w:p>
        </w:tc>
        <w:tc>
          <w:tcPr>
            <w:tcW w:w="1389" w:type="pct"/>
            <w:shd w:val="clear" w:color="auto" w:fill="auto"/>
            <w:noWrap/>
            <w:hideMark/>
          </w:tcPr>
          <w:p w14:paraId="0351B443" w14:textId="77777777" w:rsidR="00CB6853" w:rsidRPr="00701A45" w:rsidRDefault="00CB6853" w:rsidP="00CB6853">
            <w:pPr>
              <w:ind w:firstLine="0"/>
              <w:rPr>
                <w:highlight w:val="yellow"/>
              </w:rPr>
            </w:pPr>
            <w:r w:rsidRPr="00701A45">
              <w:t xml:space="preserve">429 838 </w:t>
            </w:r>
            <w:r w:rsidRPr="00701A45">
              <w:rPr>
                <w:bCs/>
              </w:rPr>
              <w:t>руб.</w:t>
            </w:r>
          </w:p>
        </w:tc>
      </w:tr>
      <w:tr w:rsidR="00CB6853" w:rsidRPr="00A076E4" w14:paraId="2F5018CC" w14:textId="77777777" w:rsidTr="00CB6853">
        <w:trPr>
          <w:trHeight w:val="290"/>
        </w:trPr>
        <w:tc>
          <w:tcPr>
            <w:tcW w:w="3611" w:type="pct"/>
            <w:shd w:val="clear" w:color="auto" w:fill="auto"/>
            <w:noWrap/>
            <w:hideMark/>
          </w:tcPr>
          <w:p w14:paraId="09F79294" w14:textId="77777777" w:rsidR="00CB6853" w:rsidRPr="00701A45" w:rsidRDefault="00CB6853" w:rsidP="00CB6853">
            <w:pPr>
              <w:ind w:firstLine="0"/>
            </w:pPr>
            <w:r w:rsidRPr="00701A45">
              <w:t>Амортизационные отчисления</w:t>
            </w:r>
          </w:p>
        </w:tc>
        <w:tc>
          <w:tcPr>
            <w:tcW w:w="1389" w:type="pct"/>
            <w:shd w:val="clear" w:color="auto" w:fill="auto"/>
            <w:noWrap/>
            <w:hideMark/>
          </w:tcPr>
          <w:p w14:paraId="79BEFF2B" w14:textId="77777777" w:rsidR="00CB6853" w:rsidRPr="00701A45" w:rsidRDefault="00CB6853" w:rsidP="00CB6853">
            <w:pPr>
              <w:ind w:firstLine="0"/>
              <w:rPr>
                <w:highlight w:val="yellow"/>
              </w:rPr>
            </w:pPr>
            <w:r w:rsidRPr="00701A45">
              <w:t xml:space="preserve">11 211 </w:t>
            </w:r>
            <w:r w:rsidRPr="00701A45">
              <w:rPr>
                <w:bCs/>
              </w:rPr>
              <w:t>руб.</w:t>
            </w:r>
          </w:p>
        </w:tc>
      </w:tr>
      <w:tr w:rsidR="00CB6853" w:rsidRPr="00A076E4" w14:paraId="0FB81679" w14:textId="77777777" w:rsidTr="00CB6853">
        <w:trPr>
          <w:trHeight w:val="290"/>
        </w:trPr>
        <w:tc>
          <w:tcPr>
            <w:tcW w:w="3611" w:type="pct"/>
            <w:shd w:val="clear" w:color="auto" w:fill="auto"/>
            <w:noWrap/>
            <w:hideMark/>
          </w:tcPr>
          <w:p w14:paraId="2ED40D79" w14:textId="77777777" w:rsidR="00CB6853" w:rsidRPr="00701A45" w:rsidRDefault="00CB6853" w:rsidP="00CB6853">
            <w:pPr>
              <w:ind w:firstLine="0"/>
            </w:pPr>
            <w:r w:rsidRPr="00701A45">
              <w:t>Затраты на электроэнергию</w:t>
            </w:r>
          </w:p>
        </w:tc>
        <w:tc>
          <w:tcPr>
            <w:tcW w:w="1389" w:type="pct"/>
            <w:shd w:val="clear" w:color="auto" w:fill="auto"/>
            <w:noWrap/>
            <w:hideMark/>
          </w:tcPr>
          <w:p w14:paraId="181599C0" w14:textId="77777777" w:rsidR="00CB6853" w:rsidRPr="00701A45" w:rsidRDefault="00CB6853" w:rsidP="00CB6853">
            <w:pPr>
              <w:ind w:firstLine="0"/>
            </w:pPr>
            <w:r w:rsidRPr="00701A45">
              <w:t xml:space="preserve">1398 </w:t>
            </w:r>
            <w:r w:rsidRPr="00701A45">
              <w:rPr>
                <w:bCs/>
              </w:rPr>
              <w:t>руб.</w:t>
            </w:r>
          </w:p>
        </w:tc>
      </w:tr>
      <w:tr w:rsidR="00CB6853" w:rsidRPr="00A076E4" w14:paraId="4C7B4909" w14:textId="77777777" w:rsidTr="00CB6853">
        <w:trPr>
          <w:trHeight w:val="290"/>
        </w:trPr>
        <w:tc>
          <w:tcPr>
            <w:tcW w:w="3611" w:type="pct"/>
            <w:shd w:val="clear" w:color="auto" w:fill="auto"/>
            <w:noWrap/>
            <w:hideMark/>
          </w:tcPr>
          <w:p w14:paraId="2442CA85" w14:textId="77777777" w:rsidR="00CB6853" w:rsidRPr="00701A45" w:rsidRDefault="00CB6853" w:rsidP="00CB6853">
            <w:pPr>
              <w:ind w:firstLine="0"/>
            </w:pPr>
            <w:r w:rsidRPr="00701A45">
              <w:t>Затраты на материалы и комплектующие изделия</w:t>
            </w:r>
          </w:p>
        </w:tc>
        <w:tc>
          <w:tcPr>
            <w:tcW w:w="1389" w:type="pct"/>
            <w:shd w:val="clear" w:color="auto" w:fill="auto"/>
            <w:noWrap/>
            <w:hideMark/>
          </w:tcPr>
          <w:p w14:paraId="31600A63" w14:textId="77777777" w:rsidR="00CB6853" w:rsidRPr="00701A45" w:rsidRDefault="00CB6853" w:rsidP="00CB6853">
            <w:pPr>
              <w:ind w:firstLine="0"/>
            </w:pPr>
            <w:r w:rsidRPr="00701A45">
              <w:t xml:space="preserve">540 </w:t>
            </w:r>
            <w:r w:rsidRPr="00701A45">
              <w:rPr>
                <w:bCs/>
              </w:rPr>
              <w:t>руб.</w:t>
            </w:r>
          </w:p>
        </w:tc>
      </w:tr>
      <w:tr w:rsidR="00CB6853" w:rsidRPr="00A076E4" w14:paraId="3F681CE6" w14:textId="77777777" w:rsidTr="00CB6853">
        <w:trPr>
          <w:trHeight w:val="290"/>
        </w:trPr>
        <w:tc>
          <w:tcPr>
            <w:tcW w:w="3611" w:type="pct"/>
            <w:shd w:val="clear" w:color="auto" w:fill="auto"/>
            <w:noWrap/>
          </w:tcPr>
          <w:p w14:paraId="30ADCCA4" w14:textId="77777777" w:rsidR="00CB6853" w:rsidRPr="00701A45" w:rsidRDefault="00CB6853" w:rsidP="00CB6853">
            <w:pPr>
              <w:ind w:firstLine="0"/>
            </w:pPr>
            <w:r w:rsidRPr="00701A45">
              <w:t>Накладные расходы</w:t>
            </w:r>
          </w:p>
        </w:tc>
        <w:tc>
          <w:tcPr>
            <w:tcW w:w="1389" w:type="pct"/>
            <w:shd w:val="clear" w:color="auto" w:fill="auto"/>
            <w:noWrap/>
          </w:tcPr>
          <w:p w14:paraId="16907869" w14:textId="77777777" w:rsidR="00CB6853" w:rsidRPr="00701A45" w:rsidRDefault="00CB6853" w:rsidP="00CB6853">
            <w:pPr>
              <w:ind w:firstLine="0"/>
            </w:pPr>
            <w:r w:rsidRPr="00701A45">
              <w:t xml:space="preserve">4 600 </w:t>
            </w:r>
            <w:r w:rsidRPr="00701A45">
              <w:rPr>
                <w:bCs/>
              </w:rPr>
              <w:t>руб.</w:t>
            </w:r>
          </w:p>
        </w:tc>
      </w:tr>
      <w:tr w:rsidR="00CB6853" w:rsidRPr="00A076E4" w14:paraId="3DDF934B" w14:textId="77777777" w:rsidTr="00CB6853">
        <w:trPr>
          <w:trHeight w:val="290"/>
        </w:trPr>
        <w:tc>
          <w:tcPr>
            <w:tcW w:w="3611" w:type="pct"/>
            <w:shd w:val="clear" w:color="auto" w:fill="auto"/>
            <w:noWrap/>
            <w:hideMark/>
          </w:tcPr>
          <w:p w14:paraId="18298BB5" w14:textId="77777777" w:rsidR="00CB6853" w:rsidRPr="00701A45" w:rsidRDefault="00CB6853" w:rsidP="00CB6853">
            <w:pPr>
              <w:ind w:firstLine="0"/>
            </w:pPr>
            <w:r w:rsidRPr="00701A45">
              <w:t>Итого</w:t>
            </w:r>
          </w:p>
        </w:tc>
        <w:tc>
          <w:tcPr>
            <w:tcW w:w="1389" w:type="pct"/>
            <w:shd w:val="clear" w:color="auto" w:fill="auto"/>
            <w:noWrap/>
            <w:hideMark/>
          </w:tcPr>
          <w:p w14:paraId="0CE164AA" w14:textId="77777777" w:rsidR="00CB6853" w:rsidRPr="00701A45" w:rsidRDefault="00CB6853" w:rsidP="00CB6853">
            <w:pPr>
              <w:ind w:firstLine="0"/>
            </w:pPr>
            <w:r>
              <w:rPr>
                <w:bCs/>
              </w:rPr>
              <w:t xml:space="preserve">447 587 </w:t>
            </w:r>
            <w:r w:rsidRPr="00701A45">
              <w:rPr>
                <w:bCs/>
              </w:rPr>
              <w:t>руб.</w:t>
            </w:r>
          </w:p>
        </w:tc>
      </w:tr>
    </w:tbl>
    <w:p w14:paraId="54C800A2" w14:textId="77777777" w:rsidR="00CB6853" w:rsidRPr="00A076E4" w:rsidRDefault="00CB6853" w:rsidP="00CB6853">
      <w:pPr>
        <w:pStyle w:val="2"/>
      </w:pPr>
      <w:bookmarkStart w:id="106" w:name="_Toc73181241"/>
      <w:bookmarkStart w:id="107" w:name="_Toc73364189"/>
      <w:r w:rsidRPr="00A076E4">
        <w:t>Расчет экономическо</w:t>
      </w:r>
      <w:r>
        <w:t>го эффекта</w:t>
      </w:r>
      <w:bookmarkEnd w:id="106"/>
      <w:bookmarkEnd w:id="107"/>
    </w:p>
    <w:p w14:paraId="17CD22A4" w14:textId="77777777" w:rsidR="00CB6853" w:rsidRPr="00A076E4" w:rsidRDefault="00CB6853" w:rsidP="00CB6853">
      <w:pPr>
        <w:pStyle w:val="GOST"/>
      </w:pPr>
      <w:r>
        <w:t>Для того, чтобы измерить э</w:t>
      </w:r>
      <w:r w:rsidRPr="00A076E4">
        <w:t xml:space="preserve">кономическую эффективность </w:t>
      </w:r>
      <w:r>
        <w:t>применяют</w:t>
      </w:r>
      <w:r w:rsidRPr="00A076E4">
        <w:t xml:space="preserve"> т</w:t>
      </w:r>
      <w:r w:rsidRPr="00A076E4">
        <w:t>а</w:t>
      </w:r>
      <w:r w:rsidRPr="00A076E4">
        <w:t>ки</w:t>
      </w:r>
      <w:r>
        <w:t>е</w:t>
      </w:r>
      <w:r w:rsidRPr="00A076E4">
        <w:t xml:space="preserve"> показателями, как срок окупаемости произведённых затрат, доходность инвестиций и др. Однако экономический эффект от разработки и внедрения </w:t>
      </w:r>
      <w:r>
        <w:t>программного комплекса по защите передаваемой информации</w:t>
      </w:r>
      <w:r w:rsidRPr="00A076E4">
        <w:t xml:space="preserve"> не предста</w:t>
      </w:r>
      <w:r w:rsidRPr="00A076E4">
        <w:t>в</w:t>
      </w:r>
      <w:r w:rsidRPr="00A076E4">
        <w:t>ляется возможным, эффект может лишь быть косвенным</w:t>
      </w:r>
      <w:r>
        <w:t>, так как сводит к нулю риски нарушения конфиденциальности информации.</w:t>
      </w:r>
    </w:p>
    <w:p w14:paraId="33B6B49C" w14:textId="77777777" w:rsidR="00CB6853" w:rsidRDefault="00CB6853" w:rsidP="00CB6853">
      <w:pPr>
        <w:pStyle w:val="GOST"/>
        <w:rPr>
          <w:rFonts w:eastAsiaTheme="minorHAnsi" w:cstheme="minorBidi"/>
          <w:szCs w:val="22"/>
        </w:rPr>
      </w:pPr>
      <w:r>
        <w:rPr>
          <w:rFonts w:eastAsiaTheme="minorHAnsi" w:cstheme="minorBidi"/>
          <w:szCs w:val="22"/>
        </w:rPr>
        <w:t>Общие з</w:t>
      </w:r>
      <w:r w:rsidRPr="00F86E83">
        <w:rPr>
          <w:rFonts w:eastAsiaTheme="minorHAnsi" w:cstheme="minorBidi"/>
          <w:szCs w:val="22"/>
        </w:rPr>
        <w:t xml:space="preserve">атраты на создание </w:t>
      </w:r>
      <w:r>
        <w:rPr>
          <w:rFonts w:eastAsiaTheme="minorHAnsi" w:cstheme="minorBidi"/>
          <w:szCs w:val="22"/>
        </w:rPr>
        <w:t>программного комплекса</w:t>
      </w:r>
      <w:r w:rsidRPr="00F86E83">
        <w:rPr>
          <w:rFonts w:eastAsiaTheme="minorHAnsi" w:cstheme="minorBidi"/>
          <w:szCs w:val="22"/>
        </w:rPr>
        <w:t xml:space="preserve"> состав</w:t>
      </w:r>
      <w:r>
        <w:rPr>
          <w:rFonts w:eastAsiaTheme="minorHAnsi" w:cstheme="minorBidi"/>
          <w:szCs w:val="22"/>
        </w:rPr>
        <w:t>или</w:t>
      </w:r>
      <w:r w:rsidRPr="00F86E83">
        <w:rPr>
          <w:rFonts w:eastAsiaTheme="minorHAnsi" w:cstheme="minorBidi"/>
          <w:szCs w:val="22"/>
        </w:rPr>
        <w:t xml:space="preserve"> </w:t>
      </w:r>
      <w:r>
        <w:rPr>
          <w:bCs/>
        </w:rPr>
        <w:t xml:space="preserve">447 587 </w:t>
      </w:r>
      <w:r w:rsidRPr="00F86E83">
        <w:rPr>
          <w:rFonts w:eastAsiaTheme="minorHAnsi" w:cstheme="minorBidi"/>
          <w:szCs w:val="22"/>
        </w:rPr>
        <w:t>рубл</w:t>
      </w:r>
      <w:r>
        <w:rPr>
          <w:rFonts w:eastAsiaTheme="minorHAnsi" w:cstheme="minorBidi"/>
          <w:szCs w:val="22"/>
        </w:rPr>
        <w:t>ей, что является</w:t>
      </w:r>
      <w:r w:rsidRPr="00F86E83">
        <w:rPr>
          <w:rFonts w:eastAsiaTheme="minorHAnsi" w:cstheme="minorBidi"/>
          <w:szCs w:val="22"/>
        </w:rPr>
        <w:t xml:space="preserve"> </w:t>
      </w:r>
      <w:r>
        <w:rPr>
          <w:rFonts w:eastAsiaTheme="minorHAnsi" w:cstheme="minorBidi"/>
          <w:szCs w:val="22"/>
        </w:rPr>
        <w:t>несопоставимо</w:t>
      </w:r>
      <w:r w:rsidRPr="00F86E83">
        <w:rPr>
          <w:rFonts w:eastAsiaTheme="minorHAnsi" w:cstheme="minorBidi"/>
          <w:szCs w:val="22"/>
        </w:rPr>
        <w:t xml:space="preserve"> мал</w:t>
      </w:r>
      <w:r>
        <w:rPr>
          <w:rFonts w:eastAsiaTheme="minorHAnsi" w:cstheme="minorBidi"/>
          <w:szCs w:val="22"/>
        </w:rPr>
        <w:t>ой цифрой в сравнении</w:t>
      </w:r>
      <w:r w:rsidRPr="00F86E83">
        <w:rPr>
          <w:rFonts w:eastAsiaTheme="minorHAnsi" w:cstheme="minorBidi"/>
          <w:szCs w:val="22"/>
        </w:rPr>
        <w:t xml:space="preserve"> с потерями </w:t>
      </w:r>
      <w:r>
        <w:rPr>
          <w:rFonts w:eastAsiaTheme="minorHAnsi" w:cstheme="minorBidi"/>
          <w:szCs w:val="22"/>
        </w:rPr>
        <w:t>банка</w:t>
      </w:r>
      <w:r w:rsidRPr="00F86E83">
        <w:rPr>
          <w:rFonts w:eastAsiaTheme="minorHAnsi" w:cstheme="minorBidi"/>
          <w:szCs w:val="22"/>
        </w:rPr>
        <w:t xml:space="preserve"> в случае</w:t>
      </w:r>
      <w:r>
        <w:rPr>
          <w:rFonts w:eastAsiaTheme="minorHAnsi" w:cstheme="minorBidi"/>
          <w:szCs w:val="22"/>
        </w:rPr>
        <w:t xml:space="preserve"> поднесения репутационный, а в связи с ними и экономических потерь</w:t>
      </w:r>
      <w:r w:rsidRPr="00F86E83">
        <w:rPr>
          <w:rFonts w:eastAsiaTheme="minorHAnsi" w:cstheme="minorBidi"/>
          <w:szCs w:val="22"/>
        </w:rPr>
        <w:t xml:space="preserve">. </w:t>
      </w:r>
      <w:r>
        <w:rPr>
          <w:rFonts w:eastAsiaTheme="minorHAnsi" w:cstheme="minorBidi"/>
          <w:szCs w:val="22"/>
        </w:rPr>
        <w:t>Потеря вспомогательной служебной информации об инцидентах с</w:t>
      </w:r>
      <w:r>
        <w:rPr>
          <w:rFonts w:eastAsiaTheme="minorHAnsi" w:cstheme="minorBidi"/>
          <w:szCs w:val="22"/>
        </w:rPr>
        <w:t>и</w:t>
      </w:r>
      <w:r>
        <w:rPr>
          <w:rFonts w:eastAsiaTheme="minorHAnsi" w:cstheme="minorBidi"/>
          <w:szCs w:val="22"/>
        </w:rPr>
        <w:t xml:space="preserve">стем банка может привести как </w:t>
      </w:r>
      <w:proofErr w:type="gramStart"/>
      <w:r>
        <w:rPr>
          <w:rFonts w:eastAsiaTheme="minorHAnsi" w:cstheme="minorBidi"/>
          <w:szCs w:val="22"/>
        </w:rPr>
        <w:t>к</w:t>
      </w:r>
      <w:proofErr w:type="gramEnd"/>
      <w:r>
        <w:rPr>
          <w:rFonts w:eastAsiaTheme="minorHAnsi" w:cstheme="minorBidi"/>
          <w:szCs w:val="22"/>
        </w:rPr>
        <w:t xml:space="preserve"> </w:t>
      </w:r>
      <w:proofErr w:type="gramStart"/>
      <w:r>
        <w:rPr>
          <w:rFonts w:eastAsiaTheme="minorHAnsi" w:cstheme="minorBidi"/>
          <w:szCs w:val="22"/>
        </w:rPr>
        <w:t>потери</w:t>
      </w:r>
      <w:proofErr w:type="gramEnd"/>
      <w:r>
        <w:rPr>
          <w:rFonts w:eastAsiaTheme="minorHAnsi" w:cstheme="minorBidi"/>
          <w:szCs w:val="22"/>
        </w:rPr>
        <w:t xml:space="preserve"> репутации банка, который не смог сохранить информацию о внутренних сбоях, так и к потенциально возмо</w:t>
      </w:r>
      <w:r>
        <w:rPr>
          <w:rFonts w:eastAsiaTheme="minorHAnsi" w:cstheme="minorBidi"/>
          <w:szCs w:val="22"/>
        </w:rPr>
        <w:t>ж</w:t>
      </w:r>
      <w:r>
        <w:rPr>
          <w:rFonts w:eastAsiaTheme="minorHAnsi" w:cstheme="minorBidi"/>
          <w:szCs w:val="22"/>
        </w:rPr>
        <w:t>ным рискам произведения более действенных атак в момент аварийной сит</w:t>
      </w:r>
      <w:r>
        <w:rPr>
          <w:rFonts w:eastAsiaTheme="minorHAnsi" w:cstheme="minorBidi"/>
          <w:szCs w:val="22"/>
        </w:rPr>
        <w:t>у</w:t>
      </w:r>
      <w:r>
        <w:rPr>
          <w:rFonts w:eastAsiaTheme="minorHAnsi" w:cstheme="minorBidi"/>
          <w:szCs w:val="22"/>
        </w:rPr>
        <w:lastRenderedPageBreak/>
        <w:t>ации в атакуемой системе. Последний вариант развития событий может пр</w:t>
      </w:r>
      <w:r>
        <w:rPr>
          <w:rFonts w:eastAsiaTheme="minorHAnsi" w:cstheme="minorBidi"/>
          <w:szCs w:val="22"/>
        </w:rPr>
        <w:t>и</w:t>
      </w:r>
      <w:r>
        <w:rPr>
          <w:rFonts w:eastAsiaTheme="minorHAnsi" w:cstheme="minorBidi"/>
          <w:szCs w:val="22"/>
        </w:rPr>
        <w:t xml:space="preserve">вести к утечкам защищаемой информации, целенаправленному нарушению рабочих систем, а значит и прямым финансовым убыткам. </w:t>
      </w:r>
    </w:p>
    <w:p w14:paraId="033BA602" w14:textId="77777777" w:rsidR="00CB6853" w:rsidRPr="00F86E83" w:rsidRDefault="00CB6853" w:rsidP="00CB6853">
      <w:pPr>
        <w:pStyle w:val="GOST"/>
        <w:rPr>
          <w:rFonts w:eastAsiaTheme="minorHAnsi" w:cstheme="minorBidi"/>
          <w:szCs w:val="22"/>
        </w:rPr>
      </w:pPr>
      <w:r w:rsidRPr="00F86E83">
        <w:rPr>
          <w:rFonts w:eastAsiaTheme="minorHAnsi" w:cstheme="minorBidi"/>
          <w:szCs w:val="22"/>
        </w:rPr>
        <w:t>Вы</w:t>
      </w:r>
      <w:r>
        <w:rPr>
          <w:rFonts w:eastAsiaTheme="minorHAnsi" w:cstheme="minorBidi"/>
          <w:szCs w:val="22"/>
        </w:rPr>
        <w:t>году внедрения</w:t>
      </w:r>
      <w:r w:rsidRPr="00F86E83">
        <w:rPr>
          <w:rFonts w:eastAsiaTheme="minorHAnsi" w:cstheme="minorBidi"/>
          <w:szCs w:val="22"/>
        </w:rPr>
        <w:t xml:space="preserve"> </w:t>
      </w:r>
      <w:r>
        <w:rPr>
          <w:rFonts w:eastAsiaTheme="minorHAnsi" w:cstheme="minorBidi"/>
          <w:szCs w:val="22"/>
        </w:rPr>
        <w:t>программного комплекса</w:t>
      </w:r>
      <w:r w:rsidRPr="00F86E83">
        <w:rPr>
          <w:rFonts w:eastAsiaTheme="minorHAnsi" w:cstheme="minorBidi"/>
          <w:szCs w:val="22"/>
        </w:rPr>
        <w:t xml:space="preserve"> </w:t>
      </w:r>
      <w:r>
        <w:rPr>
          <w:rFonts w:eastAsiaTheme="minorHAnsi" w:cstheme="minorBidi"/>
          <w:szCs w:val="22"/>
        </w:rPr>
        <w:t>можно рассматривать только как</w:t>
      </w:r>
      <w:r w:rsidRPr="00F86E83">
        <w:rPr>
          <w:rFonts w:eastAsiaTheme="minorHAnsi" w:cstheme="minorBidi"/>
          <w:szCs w:val="22"/>
        </w:rPr>
        <w:t xml:space="preserve"> косвенну</w:t>
      </w:r>
      <w:r>
        <w:rPr>
          <w:rFonts w:eastAsiaTheme="minorHAnsi" w:cstheme="minorBidi"/>
          <w:szCs w:val="22"/>
        </w:rPr>
        <w:t>ю</w:t>
      </w:r>
      <w:r w:rsidRPr="00F86E83">
        <w:rPr>
          <w:rFonts w:eastAsiaTheme="minorHAnsi" w:cstheme="minorBidi"/>
          <w:szCs w:val="22"/>
        </w:rPr>
        <w:t xml:space="preserve">, </w:t>
      </w:r>
      <w:r>
        <w:rPr>
          <w:rFonts w:eastAsiaTheme="minorHAnsi" w:cstheme="minorBidi"/>
          <w:szCs w:val="22"/>
        </w:rPr>
        <w:t>однако использование защищенного канала связи позволяет исключить возможность скомпрометировать</w:t>
      </w:r>
      <w:r w:rsidRPr="00F86E83">
        <w:rPr>
          <w:rFonts w:eastAsiaTheme="minorHAnsi" w:cstheme="minorBidi"/>
          <w:szCs w:val="22"/>
        </w:rPr>
        <w:t xml:space="preserve"> </w:t>
      </w:r>
      <w:r>
        <w:rPr>
          <w:rFonts w:eastAsiaTheme="minorHAnsi" w:cstheme="minorBidi"/>
          <w:szCs w:val="22"/>
        </w:rPr>
        <w:t xml:space="preserve">передаваемую информацию, а значит и </w:t>
      </w:r>
      <w:r w:rsidRPr="00F86E83">
        <w:rPr>
          <w:rFonts w:eastAsiaTheme="minorHAnsi" w:cstheme="minorBidi"/>
          <w:szCs w:val="22"/>
        </w:rPr>
        <w:t xml:space="preserve">снизить возможный ущерб из-за потери </w:t>
      </w:r>
      <w:r>
        <w:rPr>
          <w:rFonts w:eastAsiaTheme="minorHAnsi" w:cstheme="minorBidi"/>
          <w:szCs w:val="22"/>
        </w:rPr>
        <w:t xml:space="preserve">этих </w:t>
      </w:r>
      <w:r w:rsidRPr="00F86E83">
        <w:rPr>
          <w:rFonts w:eastAsiaTheme="minorHAnsi" w:cstheme="minorBidi"/>
          <w:szCs w:val="22"/>
        </w:rPr>
        <w:t xml:space="preserve">данных, </w:t>
      </w:r>
      <w:r>
        <w:rPr>
          <w:rFonts w:eastAsiaTheme="minorHAnsi" w:cstheme="minorBidi"/>
          <w:szCs w:val="22"/>
        </w:rPr>
        <w:t>что позволяет</w:t>
      </w:r>
      <w:r w:rsidRPr="00F86E83">
        <w:rPr>
          <w:rFonts w:eastAsiaTheme="minorHAnsi" w:cstheme="minorBidi"/>
          <w:szCs w:val="22"/>
        </w:rPr>
        <w:t xml:space="preserve"> защитить компа</w:t>
      </w:r>
      <w:r>
        <w:rPr>
          <w:rFonts w:eastAsiaTheme="minorHAnsi" w:cstheme="minorBidi"/>
          <w:szCs w:val="22"/>
        </w:rPr>
        <w:t>нию</w:t>
      </w:r>
      <w:r w:rsidRPr="00F86E83">
        <w:rPr>
          <w:rFonts w:eastAsiaTheme="minorHAnsi" w:cstheme="minorBidi"/>
          <w:szCs w:val="22"/>
        </w:rPr>
        <w:t xml:space="preserve"> от </w:t>
      </w:r>
      <w:r>
        <w:rPr>
          <w:rFonts w:eastAsiaTheme="minorHAnsi" w:cstheme="minorBidi"/>
          <w:szCs w:val="22"/>
        </w:rPr>
        <w:t>финансовых и репутационный</w:t>
      </w:r>
      <w:r w:rsidRPr="00F86E83">
        <w:rPr>
          <w:rFonts w:eastAsiaTheme="minorHAnsi" w:cstheme="minorBidi"/>
          <w:szCs w:val="22"/>
        </w:rPr>
        <w:t xml:space="preserve"> </w:t>
      </w:r>
      <w:r>
        <w:rPr>
          <w:rFonts w:eastAsiaTheme="minorHAnsi" w:cstheme="minorBidi"/>
          <w:szCs w:val="22"/>
        </w:rPr>
        <w:t>рисков</w:t>
      </w:r>
      <w:r w:rsidRPr="00F86E83">
        <w:rPr>
          <w:rFonts w:eastAsiaTheme="minorHAnsi" w:cstheme="minorBidi"/>
          <w:szCs w:val="22"/>
        </w:rPr>
        <w:t>.</w:t>
      </w:r>
    </w:p>
    <w:p w14:paraId="33B33630" w14:textId="77777777" w:rsidR="00CB6853" w:rsidRPr="00CB6853" w:rsidRDefault="00CB6853" w:rsidP="00CB6853"/>
    <w:p w14:paraId="76483B36" w14:textId="06AD210D" w:rsidR="000D11AD" w:rsidRDefault="001F0725" w:rsidP="00FB7170">
      <w:pPr>
        <w:pStyle w:val="1"/>
        <w:numPr>
          <w:ilvl w:val="0"/>
          <w:numId w:val="0"/>
        </w:numPr>
        <w:spacing w:before="0" w:after="0"/>
        <w:ind w:left="425"/>
      </w:pPr>
      <w:bookmarkStart w:id="108" w:name="_Toc73364190"/>
      <w:r>
        <w:lastRenderedPageBreak/>
        <w:t>Заключение</w:t>
      </w:r>
      <w:bookmarkEnd w:id="108"/>
    </w:p>
    <w:p w14:paraId="0D00F68B" w14:textId="77777777" w:rsidR="00B3179C" w:rsidRDefault="00B3179C" w:rsidP="00FB7170"/>
    <w:p w14:paraId="644DE433" w14:textId="5B60B01B" w:rsidR="00B3179C" w:rsidRPr="00D03A2A" w:rsidRDefault="000D11AD" w:rsidP="00FB7170">
      <w:r w:rsidRPr="00D03A2A">
        <w:t xml:space="preserve">Результатом выпускной квалификационной работы является </w:t>
      </w:r>
      <w:r w:rsidR="00D03A2A">
        <w:t>програм</w:t>
      </w:r>
      <w:r w:rsidR="00D03A2A">
        <w:t>м</w:t>
      </w:r>
      <w:r w:rsidR="00D03A2A">
        <w:t xml:space="preserve">ный </w:t>
      </w:r>
      <w:r w:rsidR="00D03A2A" w:rsidRPr="00D03A2A">
        <w:t>модул</w:t>
      </w:r>
      <w:r w:rsidR="00D03A2A">
        <w:t>ь</w:t>
      </w:r>
      <w:r w:rsidR="00D03A2A" w:rsidRPr="00D03A2A">
        <w:t xml:space="preserve"> для защиты информации криптографическими и нетрадицио</w:t>
      </w:r>
      <w:r w:rsidR="00D03A2A" w:rsidRPr="00D03A2A">
        <w:t>н</w:t>
      </w:r>
      <w:r w:rsidR="00D03A2A" w:rsidRPr="00D03A2A">
        <w:t xml:space="preserve">ными методами </w:t>
      </w:r>
      <w:proofErr w:type="gramStart"/>
      <w:r w:rsidR="00D03A2A" w:rsidRPr="00D03A2A">
        <w:t>при</w:t>
      </w:r>
      <w:proofErr w:type="gramEnd"/>
      <w:r w:rsidR="00D03A2A" w:rsidRPr="00D03A2A">
        <w:t xml:space="preserve"> ее передачи</w:t>
      </w:r>
      <w:r w:rsidR="00514DA7" w:rsidRPr="00D03A2A">
        <w:t>.</w:t>
      </w:r>
    </w:p>
    <w:p w14:paraId="1D2D716C" w14:textId="6A218D29" w:rsidR="0074351F" w:rsidRPr="00D03A2A" w:rsidRDefault="0074351F" w:rsidP="00FB7170">
      <w:r w:rsidRPr="00D03A2A">
        <w:t xml:space="preserve">При выполнении выпускной квалификационной работы были изучены основные </w:t>
      </w:r>
      <w:r w:rsidR="00D03A2A">
        <w:t xml:space="preserve">теоретические </w:t>
      </w:r>
      <w:r w:rsidRPr="00D03A2A">
        <w:t xml:space="preserve">принципы </w:t>
      </w:r>
      <w:r w:rsidR="00D03A2A">
        <w:t xml:space="preserve">и методы шифрования и стеганографии, </w:t>
      </w:r>
      <w:r w:rsidR="00D03A2A" w:rsidRPr="00D03A2A">
        <w:t>нормативно-правов</w:t>
      </w:r>
      <w:r w:rsidR="00D03A2A">
        <w:t>ая</w:t>
      </w:r>
      <w:r w:rsidR="00D03A2A" w:rsidRPr="00D03A2A">
        <w:t xml:space="preserve"> ба</w:t>
      </w:r>
      <w:r w:rsidR="00D03A2A">
        <w:t>за</w:t>
      </w:r>
      <w:r w:rsidR="00D03A2A" w:rsidRPr="00D03A2A">
        <w:t xml:space="preserve"> в сфере информационной безопасности,</w:t>
      </w:r>
      <w:r w:rsidR="00D03A2A">
        <w:t xml:space="preserve"> а также рынок имеющихся решений</w:t>
      </w:r>
      <w:r w:rsidR="00CF3E55" w:rsidRPr="00D03A2A">
        <w:t>.</w:t>
      </w:r>
    </w:p>
    <w:p w14:paraId="296AB15F" w14:textId="5687B6EE" w:rsidR="002E67C4" w:rsidRPr="002E67C4" w:rsidRDefault="002E67C4" w:rsidP="00FB7170">
      <w:r w:rsidRPr="00D03A2A">
        <w:t>Таким образом,</w:t>
      </w:r>
      <w:r w:rsidR="00D03A2A">
        <w:t xml:space="preserve"> программный </w:t>
      </w:r>
      <w:r w:rsidR="00D03A2A" w:rsidRPr="00D03A2A">
        <w:t>модул</w:t>
      </w:r>
      <w:r w:rsidR="00D03A2A">
        <w:t>ь</w:t>
      </w:r>
      <w:r w:rsidR="00D03A2A" w:rsidRPr="00D03A2A">
        <w:t xml:space="preserve"> для защиты информации</w:t>
      </w:r>
      <w:r w:rsidR="00D03A2A">
        <w:t xml:space="preserve"> позволяет исключить риск попадания передаваемой в рамках рабочего процесса через сеть Интернет технологической информации в руки лиц, не относящихся к списку целевых получателей этой информации, так как потенциальные риски несут возможность нанесения урона репутации банка.  Также имеют место и косвенные экономические потери, связанные с оттоком клиентов из-за пот</w:t>
      </w:r>
      <w:r w:rsidR="00D03A2A">
        <w:t>е</w:t>
      </w:r>
      <w:r w:rsidR="00D03A2A">
        <w:t>ри репутации в случае компрометации технической информации третьими лицами</w:t>
      </w:r>
      <w:r w:rsidRPr="00D03A2A">
        <w:t>.</w:t>
      </w:r>
    </w:p>
    <w:p w14:paraId="4EB53512" w14:textId="74BB5BA6" w:rsidR="000B1427" w:rsidRDefault="00300516" w:rsidP="00FB7170">
      <w:pPr>
        <w:pStyle w:val="1"/>
        <w:numPr>
          <w:ilvl w:val="0"/>
          <w:numId w:val="0"/>
        </w:numPr>
        <w:spacing w:before="0" w:after="0"/>
        <w:ind w:left="425"/>
      </w:pPr>
      <w:bookmarkStart w:id="109" w:name="_Toc73364191"/>
      <w:r>
        <w:lastRenderedPageBreak/>
        <w:t>Список использ</w:t>
      </w:r>
      <w:r w:rsidR="007C4377">
        <w:t>уемых</w:t>
      </w:r>
      <w:r>
        <w:t xml:space="preserve"> источников</w:t>
      </w:r>
      <w:bookmarkEnd w:id="109"/>
    </w:p>
    <w:p w14:paraId="33BABF9F" w14:textId="77777777" w:rsidR="00630962" w:rsidRPr="00FF3425" w:rsidRDefault="00630962" w:rsidP="00D02AE8">
      <w:pPr>
        <w:numPr>
          <w:ilvl w:val="0"/>
          <w:numId w:val="3"/>
        </w:numPr>
        <w:ind w:left="0" w:firstLine="425"/>
        <w:rPr>
          <w:rFonts w:cs="Times New Roman"/>
        </w:rPr>
      </w:pPr>
      <w:r w:rsidRPr="00880121">
        <w:rPr>
          <w:rFonts w:eastAsia="Times New Roman" w:cs="Times New Roman"/>
          <w:szCs w:val="28"/>
          <w:lang w:eastAsia="ru-RU"/>
        </w:rPr>
        <w:t>Совместимость технических средств электромагнитная. Требования к аппаратуре для измерения параметров индустриальных радиопомех и пом</w:t>
      </w:r>
      <w:r w:rsidRPr="00880121">
        <w:rPr>
          <w:rFonts w:eastAsia="Times New Roman" w:cs="Times New Roman"/>
          <w:szCs w:val="28"/>
          <w:lang w:eastAsia="ru-RU"/>
        </w:rPr>
        <w:t>е</w:t>
      </w:r>
      <w:r w:rsidRPr="00880121">
        <w:rPr>
          <w:rFonts w:eastAsia="Times New Roman" w:cs="Times New Roman"/>
          <w:szCs w:val="28"/>
          <w:lang w:eastAsia="ru-RU"/>
        </w:rPr>
        <w:t>хоустойчивости и методы измерений. Часть 1-4. Аппаратура для измерения параметров индустриальных радиопомех и помехоустойчивости. Устройства для измерения излучаемых радиопомех и испытаний на устойчивость к изл</w:t>
      </w:r>
      <w:r w:rsidRPr="00880121">
        <w:rPr>
          <w:rFonts w:eastAsia="Times New Roman" w:cs="Times New Roman"/>
          <w:szCs w:val="28"/>
          <w:lang w:eastAsia="ru-RU"/>
        </w:rPr>
        <w:t>у</w:t>
      </w:r>
      <w:r w:rsidRPr="00880121">
        <w:rPr>
          <w:rFonts w:eastAsia="Times New Roman" w:cs="Times New Roman"/>
          <w:szCs w:val="28"/>
          <w:lang w:eastAsia="ru-RU"/>
        </w:rPr>
        <w:t>чаемым радиопомехам</w:t>
      </w:r>
      <w:r>
        <w:rPr>
          <w:rFonts w:eastAsia="Times New Roman" w:cs="Times New Roman"/>
          <w:szCs w:val="28"/>
          <w:lang w:eastAsia="ru-RU"/>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30805.16.1.4</w:t>
      </w:r>
      <w:r>
        <w:rPr>
          <w:rFonts w:eastAsia="Times New Roman" w:cs="Times New Roman"/>
          <w:szCs w:val="28"/>
          <w:lang w:eastAsia="ru-RU"/>
        </w:rPr>
        <w:t xml:space="preserve">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56030B" w14:textId="77777777" w:rsidR="00630962" w:rsidRPr="00FF3425" w:rsidRDefault="00630962" w:rsidP="00D02AE8">
      <w:pPr>
        <w:numPr>
          <w:ilvl w:val="0"/>
          <w:numId w:val="3"/>
        </w:numPr>
        <w:ind w:left="0" w:firstLine="425"/>
        <w:rPr>
          <w:rFonts w:cs="Times New Roman"/>
        </w:rPr>
      </w:pPr>
      <w:r w:rsidRPr="00FF3425">
        <w:rPr>
          <w:rFonts w:cs="Times New Roman"/>
        </w:rPr>
        <w:t>Совместимость технических средств электромагнитная.</w:t>
      </w:r>
      <w:r>
        <w:rPr>
          <w:rFonts w:cs="Times New Roman"/>
        </w:rPr>
        <w:t xml:space="preserve"> </w:t>
      </w:r>
      <w:r w:rsidRPr="00FF3425">
        <w:rPr>
          <w:rFonts w:cs="Times New Roman"/>
        </w:rPr>
        <w:t>Устойчивость к радиочастотному электромагнитному полю</w:t>
      </w:r>
      <w:r>
        <w:rPr>
          <w:rFonts w:cs="Times New Roman"/>
        </w:rPr>
        <w:t xml:space="preserve">. </w:t>
      </w:r>
      <w:r w:rsidRPr="00FF3425">
        <w:rPr>
          <w:rFonts w:cs="Times New Roman"/>
        </w:rPr>
        <w:t>Требования и методы испыт</w:t>
      </w:r>
      <w:r w:rsidRPr="00FF3425">
        <w:rPr>
          <w:rFonts w:cs="Times New Roman"/>
        </w:rPr>
        <w:t>а</w:t>
      </w:r>
      <w:r w:rsidRPr="00FF3425">
        <w:rPr>
          <w:rFonts w:cs="Times New Roman"/>
        </w:rPr>
        <w:t>ний</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w:t>
      </w:r>
      <w:r>
        <w:rPr>
          <w:rFonts w:eastAsia="Times New Roman" w:cs="Times New Roman"/>
          <w:szCs w:val="28"/>
          <w:lang w:eastAsia="ru-RU"/>
        </w:rPr>
        <w:t xml:space="preserve">4.4.3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w:t>
      </w:r>
      <w:r w:rsidRPr="00557297">
        <w:rPr>
          <w:rFonts w:eastAsia="Times New Roman" w:cs="Times New Roman"/>
          <w:szCs w:val="28"/>
          <w:lang w:eastAsia="ru-RU"/>
        </w:rPr>
        <w:t>р</w:t>
      </w:r>
      <w:r w:rsidRPr="00557297">
        <w:rPr>
          <w:rFonts w:eastAsia="Times New Roman" w:cs="Times New Roman"/>
          <w:szCs w:val="28"/>
          <w:lang w:eastAsia="ru-RU"/>
        </w:rPr>
        <w:t>тов,</w:t>
      </w:r>
      <w:r>
        <w:rPr>
          <w:rFonts w:eastAsia="Times New Roman" w:cs="Times New Roman"/>
          <w:szCs w:val="28"/>
          <w:lang w:eastAsia="ru-RU"/>
        </w:rPr>
        <w:t xml:space="preserve"> 2013.</w:t>
      </w:r>
    </w:p>
    <w:p w14:paraId="64BF6D06" w14:textId="77777777" w:rsidR="00630962" w:rsidRPr="00FF3425" w:rsidRDefault="00630962" w:rsidP="00D02AE8">
      <w:pPr>
        <w:numPr>
          <w:ilvl w:val="0"/>
          <w:numId w:val="3"/>
        </w:numPr>
        <w:ind w:left="0" w:firstLine="425"/>
        <w:rPr>
          <w:rFonts w:cs="Times New Roman"/>
        </w:rPr>
      </w:pPr>
      <w:r w:rsidRPr="00013659">
        <w:rPr>
          <w:rFonts w:cs="Times New Roman"/>
        </w:rPr>
        <w:t>Совместимость технических средств электромагнитная. Радиопомехи индустриальные. Методы испытаний технических средств - источников и</w:t>
      </w:r>
      <w:r w:rsidRPr="00013659">
        <w:rPr>
          <w:rFonts w:cs="Times New Roman"/>
        </w:rPr>
        <w:t>н</w:t>
      </w:r>
      <w:r w:rsidRPr="00013659">
        <w:rPr>
          <w:rFonts w:cs="Times New Roman"/>
        </w:rPr>
        <w:t>дустриальных радиопомех</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 xml:space="preserve">ГОСТ </w:t>
      </w:r>
      <w:r>
        <w:rPr>
          <w:rFonts w:eastAsia="Times New Roman" w:cs="Times New Roman"/>
          <w:szCs w:val="28"/>
          <w:lang w:eastAsia="ru-RU"/>
        </w:rPr>
        <w:t xml:space="preserve">51320 – 99.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w:t>
      </w:r>
      <w:r>
        <w:rPr>
          <w:rFonts w:eastAsia="Times New Roman" w:cs="Times New Roman"/>
          <w:szCs w:val="28"/>
          <w:lang w:eastAsia="ru-RU"/>
        </w:rPr>
        <w:t>01</w:t>
      </w:r>
      <w:r w:rsidRPr="0080342E">
        <w:rPr>
          <w:rFonts w:eastAsia="Times New Roman" w:cs="Times New Roman"/>
          <w:szCs w:val="28"/>
          <w:lang w:eastAsia="ru-RU"/>
        </w:rPr>
        <w:t>-01-01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C66995" w14:textId="77777777" w:rsidR="00630962" w:rsidRPr="0022483E" w:rsidRDefault="00630962" w:rsidP="00D02AE8">
      <w:pPr>
        <w:numPr>
          <w:ilvl w:val="0"/>
          <w:numId w:val="3"/>
        </w:numPr>
        <w:ind w:left="0" w:firstLine="426"/>
        <w:rPr>
          <w:rFonts w:cs="Times New Roman"/>
        </w:rPr>
      </w:pPr>
      <w:r w:rsidRPr="004D45A5">
        <w:rPr>
          <w:rFonts w:cs="Times New Roman"/>
        </w:rPr>
        <w:t>О лаборатории специальных исследований</w:t>
      </w:r>
      <w:r>
        <w:rPr>
          <w:rFonts w:cs="Times New Roman"/>
        </w:rPr>
        <w:t xml:space="preserve"> </w:t>
      </w:r>
      <w:r w:rsidRPr="004D45A5">
        <w:rPr>
          <w:rFonts w:cs="Times New Roman"/>
        </w:rPr>
        <w:t>[Электронный ресурс]</w:t>
      </w:r>
      <w:r>
        <w:rPr>
          <w:rFonts w:cs="Times New Roman"/>
        </w:rPr>
        <w:t xml:space="preserve"> / Сайт ГК «</w:t>
      </w:r>
      <w:proofErr w:type="spellStart"/>
      <w:r>
        <w:rPr>
          <w:rFonts w:cs="Times New Roman"/>
        </w:rPr>
        <w:t>Маском</w:t>
      </w:r>
      <w:proofErr w:type="spellEnd"/>
      <w:r>
        <w:rPr>
          <w:rFonts w:cs="Times New Roman"/>
        </w:rPr>
        <w:t>» </w:t>
      </w:r>
      <w:r w:rsidRPr="00E14BCE">
        <w:rPr>
          <w:rFonts w:cs="Times New Roman"/>
        </w:rPr>
        <w:t>–</w:t>
      </w:r>
      <w:r>
        <w:rPr>
          <w:rFonts w:cs="Times New Roman"/>
        </w:rPr>
        <w:t> Режим доступа:</w:t>
      </w:r>
      <w:r w:rsidRPr="001B4F82">
        <w:t xml:space="preserve"> </w:t>
      </w:r>
      <w:r>
        <w:rPr>
          <w:rFonts w:cs="Times New Roman"/>
          <w:lang w:val="en-US"/>
        </w:rPr>
        <w:t>https</w:t>
      </w:r>
      <w:r w:rsidRPr="0022483E">
        <w:rPr>
          <w:rFonts w:cs="Times New Roman"/>
        </w:rPr>
        <w:t>://</w:t>
      </w:r>
      <w:proofErr w:type="spellStart"/>
      <w:r>
        <w:rPr>
          <w:rFonts w:cs="Times New Roman"/>
          <w:lang w:val="en-US"/>
        </w:rPr>
        <w:t>mascom</w:t>
      </w:r>
      <w:proofErr w:type="spellEnd"/>
      <w:r w:rsidRPr="0022483E">
        <w:rPr>
          <w:rFonts w:cs="Times New Roman"/>
        </w:rPr>
        <w:t>.</w:t>
      </w:r>
      <w:proofErr w:type="spellStart"/>
      <w:r>
        <w:rPr>
          <w:rFonts w:cs="Times New Roman"/>
          <w:lang w:val="en-US"/>
        </w:rPr>
        <w:t>ru</w:t>
      </w:r>
      <w:proofErr w:type="spellEnd"/>
      <w:r w:rsidRPr="0022483E">
        <w:rPr>
          <w:rFonts w:cs="Times New Roman"/>
        </w:rPr>
        <w:t>/</w:t>
      </w:r>
      <w:r>
        <w:rPr>
          <w:rFonts w:cs="Times New Roman"/>
          <w:lang w:val="en-US"/>
        </w:rPr>
        <w:t>library</w:t>
      </w:r>
      <w:r w:rsidRPr="0022483E">
        <w:rPr>
          <w:rFonts w:cs="Times New Roman"/>
        </w:rPr>
        <w:t>/</w:t>
      </w:r>
      <w:proofErr w:type="spellStart"/>
      <w:r>
        <w:rPr>
          <w:rFonts w:cs="Times New Roman"/>
          <w:lang w:val="en-US"/>
        </w:rPr>
        <w:t>statyi</w:t>
      </w:r>
      <w:proofErr w:type="spellEnd"/>
      <w:r w:rsidRPr="0022483E">
        <w:rPr>
          <w:rFonts w:cs="Times New Roman"/>
        </w:rPr>
        <w:t>/</w:t>
      </w:r>
      <w:proofErr w:type="spellStart"/>
      <w:r>
        <w:rPr>
          <w:rFonts w:cs="Times New Roman"/>
          <w:lang w:val="en-US"/>
        </w:rPr>
        <w:t>spravochnik</w:t>
      </w:r>
      <w:proofErr w:type="spellEnd"/>
      <w:r w:rsidRPr="0022483E">
        <w:rPr>
          <w:rFonts w:cs="Times New Roman"/>
        </w:rPr>
        <w:t>-</w:t>
      </w:r>
      <w:proofErr w:type="spellStart"/>
      <w:r>
        <w:rPr>
          <w:rFonts w:cs="Times New Roman"/>
          <w:lang w:val="en-US"/>
        </w:rPr>
        <w:t>resursov</w:t>
      </w:r>
      <w:proofErr w:type="spellEnd"/>
      <w:r w:rsidRPr="0022483E">
        <w:rPr>
          <w:rFonts w:cs="Times New Roman"/>
        </w:rPr>
        <w:t>-</w:t>
      </w:r>
      <w:r>
        <w:rPr>
          <w:rFonts w:cs="Times New Roman"/>
          <w:lang w:val="en-US"/>
        </w:rPr>
        <w:t>v</w:t>
      </w:r>
      <w:r w:rsidRPr="0022483E">
        <w:rPr>
          <w:rFonts w:cs="Times New Roman"/>
        </w:rPr>
        <w:t>-</w:t>
      </w:r>
      <w:proofErr w:type="spellStart"/>
      <w:r>
        <w:rPr>
          <w:rFonts w:cs="Times New Roman"/>
          <w:lang w:val="en-US"/>
        </w:rPr>
        <w:t>seti</w:t>
      </w:r>
      <w:proofErr w:type="spellEnd"/>
      <w:r w:rsidRPr="0022483E">
        <w:rPr>
          <w:rFonts w:cs="Times New Roman"/>
        </w:rPr>
        <w:t>.</w:t>
      </w:r>
      <w:proofErr w:type="spellStart"/>
      <w:r>
        <w:rPr>
          <w:rFonts w:cs="Times New Roman"/>
          <w:lang w:val="en-US"/>
        </w:rPr>
        <w:t>php</w:t>
      </w:r>
      <w:proofErr w:type="spellEnd"/>
    </w:p>
    <w:p w14:paraId="3CCD29E8" w14:textId="77777777" w:rsidR="00630962" w:rsidRPr="00300D37" w:rsidRDefault="00630962" w:rsidP="00D02AE8">
      <w:pPr>
        <w:numPr>
          <w:ilvl w:val="0"/>
          <w:numId w:val="3"/>
        </w:numPr>
        <w:ind w:left="0" w:firstLine="425"/>
        <w:rPr>
          <w:rFonts w:cs="Times New Roman"/>
        </w:rPr>
      </w:pPr>
      <w:r w:rsidRPr="00300D37">
        <w:rPr>
          <w:rFonts w:cs="Times New Roman"/>
        </w:rPr>
        <w:t>Производственный календарь 2020 года [Электронный ресурс] / Спр</w:t>
      </w:r>
      <w:r w:rsidRPr="00300D37">
        <w:rPr>
          <w:rFonts w:cs="Times New Roman"/>
        </w:rPr>
        <w:t>а</w:t>
      </w:r>
      <w:r w:rsidRPr="00300D37">
        <w:rPr>
          <w:rFonts w:cs="Times New Roman"/>
        </w:rPr>
        <w:t xml:space="preserve">вочная правовая система Гарант – Режим доступа: </w:t>
      </w:r>
      <w:hyperlink r:id="rId28" w:history="1">
        <w:r w:rsidRPr="00300D37">
          <w:rPr>
            <w:rStyle w:val="ac"/>
            <w:rFonts w:cs="Times New Roman"/>
            <w:lang w:val="en-US"/>
          </w:rPr>
          <w:t>https</w:t>
        </w:r>
        <w:r w:rsidRPr="00300D37">
          <w:rPr>
            <w:rStyle w:val="ac"/>
            <w:rFonts w:cs="Times New Roman"/>
          </w:rPr>
          <w:t>://</w:t>
        </w:r>
        <w:r w:rsidRPr="00300D37">
          <w:rPr>
            <w:rStyle w:val="ac"/>
            <w:rFonts w:cs="Times New Roman"/>
            <w:lang w:val="en-US"/>
          </w:rPr>
          <w:t>www</w:t>
        </w:r>
        <w:r w:rsidRPr="00300D37">
          <w:rPr>
            <w:rStyle w:val="ac"/>
            <w:rFonts w:cs="Times New Roman"/>
          </w:rPr>
          <w:t>.</w:t>
        </w:r>
        <w:proofErr w:type="spellStart"/>
        <w:r w:rsidRPr="00300D37">
          <w:rPr>
            <w:rStyle w:val="ac"/>
            <w:rFonts w:cs="Times New Roman"/>
            <w:lang w:val="en-US"/>
          </w:rPr>
          <w:t>garant</w:t>
        </w:r>
        <w:proofErr w:type="spellEnd"/>
        <w:r w:rsidRPr="00300D37">
          <w:rPr>
            <w:rStyle w:val="ac"/>
            <w:rFonts w:cs="Times New Roman"/>
          </w:rPr>
          <w:t>.</w:t>
        </w:r>
        <w:proofErr w:type="spellStart"/>
        <w:r w:rsidRPr="00300D37">
          <w:rPr>
            <w:rStyle w:val="ac"/>
            <w:rFonts w:cs="Times New Roman"/>
            <w:lang w:val="en-US"/>
          </w:rPr>
          <w:t>ru</w:t>
        </w:r>
        <w:proofErr w:type="spellEnd"/>
        <w:r w:rsidRPr="00300D37">
          <w:rPr>
            <w:rStyle w:val="ac"/>
            <w:rFonts w:cs="Times New Roman"/>
          </w:rPr>
          <w:t>/</w:t>
        </w:r>
        <w:r w:rsidRPr="00300D37">
          <w:rPr>
            <w:rStyle w:val="ac"/>
            <w:rFonts w:cs="Times New Roman"/>
            <w:lang w:val="en-US"/>
          </w:rPr>
          <w:t>calendar</w:t>
        </w:r>
        <w:r w:rsidRPr="00300D37">
          <w:rPr>
            <w:rStyle w:val="ac"/>
            <w:rFonts w:cs="Times New Roman"/>
          </w:rPr>
          <w:t>/</w:t>
        </w:r>
        <w:proofErr w:type="spellStart"/>
        <w:r w:rsidRPr="00300D37">
          <w:rPr>
            <w:rStyle w:val="ac"/>
            <w:rFonts w:cs="Times New Roman"/>
            <w:lang w:val="en-US"/>
          </w:rPr>
          <w:t>buhpravo</w:t>
        </w:r>
        <w:proofErr w:type="spellEnd"/>
        <w:r w:rsidRPr="00300D37">
          <w:rPr>
            <w:rStyle w:val="ac"/>
            <w:rFonts w:cs="Times New Roman"/>
          </w:rPr>
          <w:t>/</w:t>
        </w:r>
      </w:hyperlink>
      <w:r w:rsidRPr="00300D37">
        <w:rPr>
          <w:rFonts w:cs="Times New Roman"/>
        </w:rPr>
        <w:t>.</w:t>
      </w:r>
    </w:p>
    <w:p w14:paraId="25CD8CA3" w14:textId="77777777" w:rsidR="00630962" w:rsidRPr="00300D37" w:rsidRDefault="00630962" w:rsidP="00D02AE8">
      <w:pPr>
        <w:pStyle w:val="GOST"/>
        <w:numPr>
          <w:ilvl w:val="0"/>
          <w:numId w:val="3"/>
        </w:numPr>
        <w:ind w:left="0" w:firstLine="425"/>
      </w:pPr>
      <w:r w:rsidRPr="00300D37">
        <w:t>Вакансии специалиста по информационной безопасности [Электро</w:t>
      </w:r>
      <w:r w:rsidRPr="00300D37">
        <w:t>н</w:t>
      </w:r>
      <w:r w:rsidRPr="00300D37">
        <w:t xml:space="preserve">ный ресурс] / </w:t>
      </w:r>
      <w:r w:rsidRPr="00300D37">
        <w:rPr>
          <w:lang w:val="en-US"/>
        </w:rPr>
        <w:t>IT</w:t>
      </w:r>
      <w:r w:rsidRPr="00300D37">
        <w:t xml:space="preserve">-сервис по поиску работы и сотрудников </w:t>
      </w:r>
      <w:proofErr w:type="spellStart"/>
      <w:r w:rsidRPr="00300D37">
        <w:rPr>
          <w:lang w:val="en-US"/>
        </w:rPr>
        <w:t>SuperJob</w:t>
      </w:r>
      <w:proofErr w:type="spellEnd"/>
      <w:r w:rsidRPr="00300D37">
        <w:t xml:space="preserve"> </w:t>
      </w:r>
      <w:r w:rsidRPr="00300D37">
        <w:rPr>
          <w:shd w:val="clear" w:color="auto" w:fill="FFFFFF"/>
        </w:rPr>
        <w:t>–</w:t>
      </w:r>
      <w:r w:rsidRPr="00300D37">
        <w:t xml:space="preserve"> Режим доступа: </w:t>
      </w:r>
      <w:hyperlink r:id="rId29" w:history="1">
        <w:r w:rsidRPr="00300D37">
          <w:rPr>
            <w:rStyle w:val="ac"/>
            <w:lang w:val="en-US"/>
          </w:rPr>
          <w:t>https</w:t>
        </w:r>
        <w:r w:rsidRPr="00300D37">
          <w:rPr>
            <w:rStyle w:val="ac"/>
          </w:rPr>
          <w:t>://</w:t>
        </w:r>
        <w:proofErr w:type="spellStart"/>
        <w:r w:rsidRPr="00300D37">
          <w:rPr>
            <w:rStyle w:val="ac"/>
            <w:lang w:val="en-US"/>
          </w:rPr>
          <w:t>habarovsk</w:t>
        </w:r>
        <w:proofErr w:type="spellEnd"/>
        <w:r w:rsidRPr="00300D37">
          <w:rPr>
            <w:rStyle w:val="ac"/>
          </w:rPr>
          <w:t>.</w:t>
        </w:r>
        <w:proofErr w:type="spellStart"/>
        <w:r w:rsidRPr="00300D37">
          <w:rPr>
            <w:rStyle w:val="ac"/>
            <w:lang w:val="en-US"/>
          </w:rPr>
          <w:t>superjob</w:t>
        </w:r>
        <w:proofErr w:type="spellEnd"/>
        <w:r w:rsidRPr="00300D37">
          <w:rPr>
            <w:rStyle w:val="ac"/>
          </w:rPr>
          <w:t>.</w:t>
        </w:r>
        <w:proofErr w:type="spellStart"/>
        <w:r w:rsidRPr="00300D37">
          <w:rPr>
            <w:rStyle w:val="ac"/>
            <w:lang w:val="en-US"/>
          </w:rPr>
          <w:t>ru</w:t>
        </w:r>
        <w:proofErr w:type="spellEnd"/>
        <w:r w:rsidRPr="00300D37">
          <w:rPr>
            <w:rStyle w:val="ac"/>
          </w:rPr>
          <w:t>/</w:t>
        </w:r>
        <w:proofErr w:type="spellStart"/>
        <w:r w:rsidRPr="00300D37">
          <w:rPr>
            <w:rStyle w:val="ac"/>
            <w:lang w:val="en-US"/>
          </w:rPr>
          <w:t>vakansii</w:t>
        </w:r>
        <w:proofErr w:type="spellEnd"/>
        <w:r w:rsidRPr="00300D37">
          <w:rPr>
            <w:rStyle w:val="ac"/>
          </w:rPr>
          <w:t>/</w:t>
        </w:r>
        <w:r w:rsidRPr="00300D37">
          <w:rPr>
            <w:rStyle w:val="ac"/>
            <w:lang w:val="en-US"/>
          </w:rPr>
          <w:t>specialist</w:t>
        </w:r>
        <w:r w:rsidRPr="00300D37">
          <w:rPr>
            <w:rStyle w:val="ac"/>
          </w:rPr>
          <w:t>-</w:t>
        </w:r>
        <w:proofErr w:type="spellStart"/>
        <w:r w:rsidRPr="00300D37">
          <w:rPr>
            <w:rStyle w:val="ac"/>
            <w:lang w:val="en-US"/>
          </w:rPr>
          <w:t>po</w:t>
        </w:r>
        <w:proofErr w:type="spellEnd"/>
        <w:r w:rsidRPr="00300D37">
          <w:rPr>
            <w:rStyle w:val="ac"/>
          </w:rPr>
          <w:t>-</w:t>
        </w:r>
        <w:proofErr w:type="spellStart"/>
        <w:r w:rsidRPr="00300D37">
          <w:rPr>
            <w:rStyle w:val="ac"/>
            <w:lang w:val="en-US"/>
          </w:rPr>
          <w:t>informacionnoj</w:t>
        </w:r>
        <w:proofErr w:type="spellEnd"/>
        <w:r w:rsidRPr="00300D37">
          <w:rPr>
            <w:rStyle w:val="ac"/>
          </w:rPr>
          <w:t>-</w:t>
        </w:r>
        <w:proofErr w:type="spellStart"/>
        <w:r w:rsidRPr="00300D37">
          <w:rPr>
            <w:rStyle w:val="ac"/>
            <w:lang w:val="en-US"/>
          </w:rPr>
          <w:t>bezopasnosti</w:t>
        </w:r>
        <w:proofErr w:type="spellEnd"/>
        <w:r w:rsidRPr="00300D37">
          <w:rPr>
            <w:rStyle w:val="ac"/>
          </w:rPr>
          <w:t>.</w:t>
        </w:r>
        <w:r w:rsidRPr="00300D37">
          <w:rPr>
            <w:rStyle w:val="ac"/>
            <w:lang w:val="en-US"/>
          </w:rPr>
          <w:t>html</w:t>
        </w:r>
      </w:hyperlink>
      <w:r>
        <w:t>.</w:t>
      </w:r>
    </w:p>
    <w:p w14:paraId="59991D82" w14:textId="77777777" w:rsidR="00630962" w:rsidRPr="00300D37" w:rsidRDefault="00630962" w:rsidP="00D02AE8">
      <w:pPr>
        <w:pStyle w:val="GOST"/>
        <w:numPr>
          <w:ilvl w:val="0"/>
          <w:numId w:val="3"/>
        </w:numPr>
        <w:ind w:left="0" w:firstLine="425"/>
      </w:pPr>
      <w:r w:rsidRPr="00300D37">
        <w:t>Стоимость оборудования для проведения специальных исследований [Электронный ресурс] / Радиоизмерительные приборы и оборудование – Р</w:t>
      </w:r>
      <w:r w:rsidRPr="00300D37">
        <w:t>е</w:t>
      </w:r>
      <w:r w:rsidRPr="00300D37">
        <w:t xml:space="preserve">жим доступа: </w:t>
      </w:r>
      <w:hyperlink r:id="rId30" w:history="1">
        <w:r w:rsidRPr="00300D37">
          <w:rPr>
            <w:rStyle w:val="ac"/>
          </w:rPr>
          <w:t>https://www.priborelektro.ru/</w:t>
        </w:r>
      </w:hyperlink>
      <w:r>
        <w:t>.</w:t>
      </w:r>
    </w:p>
    <w:p w14:paraId="620DEB53" w14:textId="77777777" w:rsidR="00630962" w:rsidRPr="00300D37" w:rsidRDefault="00630962" w:rsidP="00D02AE8">
      <w:pPr>
        <w:pStyle w:val="GOST"/>
        <w:numPr>
          <w:ilvl w:val="0"/>
          <w:numId w:val="3"/>
        </w:numPr>
        <w:ind w:left="0" w:firstLine="425"/>
      </w:pPr>
      <w:r w:rsidRPr="00300D37">
        <w:lastRenderedPageBreak/>
        <w:t>Информационные ресурсы и технологии в экономике: Учебное пособие</w:t>
      </w:r>
      <w:proofErr w:type="gramStart"/>
      <w:r w:rsidRPr="00300D37">
        <w:t xml:space="preserve"> / П</w:t>
      </w:r>
      <w:proofErr w:type="gramEnd"/>
      <w:r w:rsidRPr="00300D37">
        <w:t>од ред. Романова А.Н. - М.: Вузовский учебник, 2018. - 319 c.</w:t>
      </w:r>
    </w:p>
    <w:p w14:paraId="4B09CCF5" w14:textId="77777777" w:rsidR="00630962" w:rsidRDefault="00630962" w:rsidP="00D02AE8">
      <w:pPr>
        <w:numPr>
          <w:ilvl w:val="0"/>
          <w:numId w:val="3"/>
        </w:numPr>
        <w:ind w:left="0" w:firstLine="425"/>
      </w:pPr>
      <w:r w:rsidRPr="006B270A">
        <w:t>СанПиН 2.2.4.3359-16</w:t>
      </w:r>
      <w:r>
        <w:t xml:space="preserve">. </w:t>
      </w:r>
      <w:r w:rsidRPr="006B270A">
        <w:t>Санитарно-эпидемиологические требования к физическим факторам на рабочих местах</w:t>
      </w:r>
      <w:r>
        <w:t xml:space="preserve"> </w:t>
      </w:r>
      <w:r w:rsidRPr="008A4266">
        <w:t>[</w:t>
      </w:r>
      <w:r>
        <w:t>Текст</w:t>
      </w:r>
      <w:r w:rsidRPr="008A4266">
        <w:t>]</w:t>
      </w:r>
      <w:r>
        <w:t xml:space="preserve">: </w:t>
      </w:r>
      <w:proofErr w:type="spellStart"/>
      <w:r>
        <w:t>введ</w:t>
      </w:r>
      <w:proofErr w:type="spellEnd"/>
      <w:r>
        <w:t>. 2016-06-21: Минздрав России, 2016 – 72 с.</w:t>
      </w:r>
    </w:p>
    <w:p w14:paraId="5208ABDE" w14:textId="77777777" w:rsidR="00630962" w:rsidRDefault="00630962" w:rsidP="00D02AE8">
      <w:pPr>
        <w:numPr>
          <w:ilvl w:val="0"/>
          <w:numId w:val="3"/>
        </w:numPr>
        <w:ind w:left="0" w:firstLine="425"/>
      </w:pPr>
      <w:r w:rsidRPr="006B270A">
        <w:t>Блейк</w:t>
      </w:r>
      <w:r>
        <w:t xml:space="preserve">, Л. </w:t>
      </w:r>
      <w:r w:rsidRPr="006B270A">
        <w:t>Защита от электромагнитных полей</w:t>
      </w:r>
      <w:r>
        <w:t xml:space="preserve"> </w:t>
      </w:r>
      <w:r w:rsidRPr="00525D37">
        <w:t xml:space="preserve">[Текст] </w:t>
      </w:r>
      <w:r w:rsidRPr="006B270A">
        <w:t xml:space="preserve">/ </w:t>
      </w:r>
      <w:r>
        <w:t>Л</w:t>
      </w:r>
      <w:r w:rsidRPr="006B270A">
        <w:t>.</w:t>
      </w:r>
      <w:r>
        <w:t xml:space="preserve"> </w:t>
      </w:r>
      <w:r w:rsidRPr="006B270A">
        <w:t>Блейк</w:t>
      </w:r>
      <w:r>
        <w:t xml:space="preserve"> //</w:t>
      </w:r>
      <w:r w:rsidRPr="006B270A">
        <w:t xml:space="preserve"> Москва: </w:t>
      </w:r>
      <w:proofErr w:type="spellStart"/>
      <w:r w:rsidRPr="006B270A">
        <w:t>Гостехиздат</w:t>
      </w:r>
      <w:proofErr w:type="spellEnd"/>
      <w:r w:rsidRPr="006B270A">
        <w:t>, 2017. - 448 c.</w:t>
      </w:r>
    </w:p>
    <w:p w14:paraId="31B64DD3" w14:textId="77777777" w:rsidR="00630962" w:rsidRDefault="00630962" w:rsidP="00D02AE8">
      <w:pPr>
        <w:numPr>
          <w:ilvl w:val="0"/>
          <w:numId w:val="3"/>
        </w:numPr>
        <w:ind w:left="0" w:firstLine="425"/>
      </w:pPr>
      <w:r w:rsidRPr="000754DA">
        <w:t xml:space="preserve">Власов Ю.В., </w:t>
      </w:r>
      <w:proofErr w:type="spellStart"/>
      <w:r w:rsidRPr="000754DA">
        <w:t>Биляшевич</w:t>
      </w:r>
      <w:proofErr w:type="spellEnd"/>
      <w:r w:rsidRPr="000754DA">
        <w:t xml:space="preserve"> Т.В. Влияние на организм человека электромагнитных полей // Безопасность жизнедеятельности: образование, экология, охрана труда, пожарная и промышленная безопасность, безопа</w:t>
      </w:r>
      <w:r w:rsidRPr="000754DA">
        <w:t>с</w:t>
      </w:r>
      <w:r w:rsidRPr="000754DA">
        <w:t xml:space="preserve">ность в ЧС: материалы XI </w:t>
      </w:r>
      <w:proofErr w:type="spellStart"/>
      <w:r w:rsidRPr="000754DA">
        <w:t>междунар</w:t>
      </w:r>
      <w:proofErr w:type="spellEnd"/>
      <w:r w:rsidRPr="000754DA">
        <w:t xml:space="preserve">. науч. чтений МАНЭБ и </w:t>
      </w:r>
      <w:proofErr w:type="spellStart"/>
      <w:r w:rsidRPr="000754DA">
        <w:t>Междунар</w:t>
      </w:r>
      <w:proofErr w:type="spellEnd"/>
      <w:r w:rsidRPr="000754DA">
        <w:t>. науч</w:t>
      </w:r>
      <w:proofErr w:type="gramStart"/>
      <w:r w:rsidRPr="000754DA">
        <w:t>.-</w:t>
      </w:r>
      <w:proofErr w:type="gramEnd"/>
      <w:r w:rsidRPr="000754DA">
        <w:t xml:space="preserve">метод. </w:t>
      </w:r>
      <w:proofErr w:type="spellStart"/>
      <w:r w:rsidRPr="000754DA">
        <w:t>конф</w:t>
      </w:r>
      <w:proofErr w:type="spellEnd"/>
      <w:r w:rsidRPr="000754DA">
        <w:t>. по безопасности жизнедеятельности, Новочеркасск, 24-26 мая 2007. - Новочеркасск: ЮРГТУ (НПИ), 20</w:t>
      </w:r>
      <w:r>
        <w:t>1</w:t>
      </w:r>
      <w:r w:rsidRPr="000754DA">
        <w:t>7. - С.130-135.</w:t>
      </w:r>
    </w:p>
    <w:p w14:paraId="39D459E4" w14:textId="77777777" w:rsidR="00630962" w:rsidRDefault="00630962" w:rsidP="00D02AE8">
      <w:pPr>
        <w:numPr>
          <w:ilvl w:val="0"/>
          <w:numId w:val="3"/>
        </w:numPr>
        <w:ind w:left="0" w:firstLine="425"/>
      </w:pPr>
      <w:r w:rsidRPr="00E903BF">
        <w:t>Безопасность жизнедеятельности. Безопасность технологических процессов и производств (охрана труда): Учебное   пособие для вузов /</w:t>
      </w:r>
      <w:proofErr w:type="spellStart"/>
      <w:r w:rsidRPr="00E903BF">
        <w:t>П.П.Кукин</w:t>
      </w:r>
      <w:proofErr w:type="spellEnd"/>
      <w:r w:rsidRPr="00E903BF">
        <w:t xml:space="preserve">, </w:t>
      </w:r>
      <w:proofErr w:type="spellStart"/>
      <w:r w:rsidRPr="00E903BF">
        <w:t>В.Л.Лапин</w:t>
      </w:r>
      <w:proofErr w:type="spellEnd"/>
      <w:r w:rsidRPr="00E903BF">
        <w:t xml:space="preserve">, </w:t>
      </w:r>
      <w:proofErr w:type="spellStart"/>
      <w:r w:rsidRPr="00E903BF">
        <w:t>Е.А.Подгорных</w:t>
      </w:r>
      <w:proofErr w:type="spellEnd"/>
      <w:r w:rsidRPr="00E903BF">
        <w:t xml:space="preserve"> и др. - М.: Высшая школа, </w:t>
      </w:r>
      <w:r>
        <w:t>2012</w:t>
      </w:r>
      <w:r w:rsidRPr="00E903BF">
        <w:t>. - 318 с.</w:t>
      </w:r>
    </w:p>
    <w:p w14:paraId="20D3BF47" w14:textId="77777777" w:rsidR="00630962" w:rsidRPr="00630962" w:rsidRDefault="00630962" w:rsidP="00FB7170"/>
    <w:sectPr w:rsidR="00630962" w:rsidRPr="00630962" w:rsidSect="00FD3B72">
      <w:footerReference w:type="default" r:id="rId31"/>
      <w:pgSz w:w="11906" w:h="16838"/>
      <w:pgMar w:top="1134" w:right="849" w:bottom="1134" w:left="1701" w:header="0" w:footer="0" w:gutter="0"/>
      <w:pgBorders w:display="firstPage">
        <w:top w:val="single" w:sz="4" w:space="1" w:color="auto"/>
        <w:left w:val="single" w:sz="4" w:space="4" w:color="auto"/>
        <w:bottom w:val="single" w:sz="4" w:space="1" w:color="auto"/>
        <w:right w:val="single" w:sz="4" w:space="4" w:color="auto"/>
      </w:pgBorders>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C1CE5" w14:textId="77777777" w:rsidR="00175079" w:rsidRDefault="00175079">
      <w:pPr>
        <w:spacing w:line="240" w:lineRule="auto"/>
      </w:pPr>
      <w:r>
        <w:separator/>
      </w:r>
    </w:p>
  </w:endnote>
  <w:endnote w:type="continuationSeparator" w:id="0">
    <w:p w14:paraId="2A78C2D0" w14:textId="77777777" w:rsidR="00175079" w:rsidRDefault="00175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991707"/>
      <w:docPartObj>
        <w:docPartGallery w:val="Page Numbers (Bottom of Page)"/>
        <w:docPartUnique/>
      </w:docPartObj>
    </w:sdtPr>
    <w:sdtContent>
      <w:p w14:paraId="28131CF9" w14:textId="5C9798DB" w:rsidR="005E13C4" w:rsidRDefault="005E13C4">
        <w:pPr>
          <w:pStyle w:val="a6"/>
          <w:jc w:val="right"/>
        </w:pPr>
        <w:r>
          <w:fldChar w:fldCharType="begin"/>
        </w:r>
        <w:r>
          <w:instrText>PAGE   \* MERGEFORMAT</w:instrText>
        </w:r>
        <w:r>
          <w:fldChar w:fldCharType="separate"/>
        </w:r>
        <w:r w:rsidR="000C571C">
          <w:rPr>
            <w:noProof/>
          </w:rPr>
          <w:t>46</w:t>
        </w:r>
        <w:r>
          <w:fldChar w:fldCharType="end"/>
        </w:r>
      </w:p>
    </w:sdtContent>
  </w:sdt>
  <w:p w14:paraId="004B3661" w14:textId="77777777" w:rsidR="005E13C4" w:rsidRDefault="005E13C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5D52F" w14:textId="77777777" w:rsidR="00175079" w:rsidRDefault="00175079">
      <w:pPr>
        <w:spacing w:line="240" w:lineRule="auto"/>
      </w:pPr>
      <w:r>
        <w:separator/>
      </w:r>
    </w:p>
  </w:footnote>
  <w:footnote w:type="continuationSeparator" w:id="0">
    <w:p w14:paraId="0097F8BE" w14:textId="77777777" w:rsidR="00175079" w:rsidRDefault="0017507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1481"/>
    <w:multiLevelType w:val="hybridMultilevel"/>
    <w:tmpl w:val="660655D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2C7E36"/>
    <w:multiLevelType w:val="hybridMultilevel"/>
    <w:tmpl w:val="CB4CB988"/>
    <w:lvl w:ilvl="0" w:tplc="2E3050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E60899"/>
    <w:multiLevelType w:val="hybridMultilevel"/>
    <w:tmpl w:val="189439E8"/>
    <w:lvl w:ilvl="0" w:tplc="2E30505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nsid w:val="0F295551"/>
    <w:multiLevelType w:val="hybridMultilevel"/>
    <w:tmpl w:val="3F121D74"/>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3A2BF3"/>
    <w:multiLevelType w:val="hybridMultilevel"/>
    <w:tmpl w:val="78026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3E61A39"/>
    <w:multiLevelType w:val="hybridMultilevel"/>
    <w:tmpl w:val="09F8EECC"/>
    <w:lvl w:ilvl="0" w:tplc="2E30505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nsid w:val="18C27FF1"/>
    <w:multiLevelType w:val="hybridMultilevel"/>
    <w:tmpl w:val="176CF1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604411"/>
    <w:multiLevelType w:val="hybridMultilevel"/>
    <w:tmpl w:val="76CAC7A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2D9C0227"/>
    <w:multiLevelType w:val="hybridMultilevel"/>
    <w:tmpl w:val="CFB25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6B2AE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3C2056DB"/>
    <w:multiLevelType w:val="hybridMultilevel"/>
    <w:tmpl w:val="DCB6CC8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B2386C"/>
    <w:multiLevelType w:val="hybridMultilevel"/>
    <w:tmpl w:val="7E02882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17017B2"/>
    <w:multiLevelType w:val="hybridMultilevel"/>
    <w:tmpl w:val="5EF8ABB2"/>
    <w:lvl w:ilvl="0" w:tplc="0419000F">
      <w:start w:val="1"/>
      <w:numFmt w:val="decimal"/>
      <w:lvlText w:val="%1."/>
      <w:lvlJc w:val="left"/>
      <w:pPr>
        <w:tabs>
          <w:tab w:val="num" w:pos="1776"/>
        </w:tabs>
        <w:ind w:left="1776" w:hanging="360"/>
      </w:pPr>
    </w:lvl>
    <w:lvl w:ilvl="1" w:tplc="04190019" w:tentative="1">
      <w:start w:val="1"/>
      <w:numFmt w:val="lowerLetter"/>
      <w:lvlText w:val="%2."/>
      <w:lvlJc w:val="left"/>
      <w:pPr>
        <w:tabs>
          <w:tab w:val="num" w:pos="2496"/>
        </w:tabs>
        <w:ind w:left="2496" w:hanging="360"/>
      </w:p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13">
    <w:nsid w:val="4355442F"/>
    <w:multiLevelType w:val="hybridMultilevel"/>
    <w:tmpl w:val="111CBC46"/>
    <w:lvl w:ilvl="0" w:tplc="22D843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75C5992"/>
    <w:multiLevelType w:val="hybridMultilevel"/>
    <w:tmpl w:val="C99AA34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752AF5"/>
    <w:multiLevelType w:val="hybridMultilevel"/>
    <w:tmpl w:val="5B9E1B7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53DF4FEB"/>
    <w:multiLevelType w:val="hybridMultilevel"/>
    <w:tmpl w:val="DB667100"/>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9A2681C"/>
    <w:multiLevelType w:val="multilevel"/>
    <w:tmpl w:val="77509FB2"/>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8">
    <w:nsid w:val="5BC26687"/>
    <w:multiLevelType w:val="multilevel"/>
    <w:tmpl w:val="A0F6ABB0"/>
    <w:lvl w:ilvl="0">
      <w:start w:val="1"/>
      <w:numFmt w:val="decimal"/>
      <w:pStyle w:val="1"/>
      <w:lvlText w:val="%1"/>
      <w:lvlJc w:val="left"/>
      <w:pPr>
        <w:ind w:left="0" w:firstLine="425"/>
      </w:pPr>
      <w:rPr>
        <w:rFonts w:ascii="Times New Roman" w:hAnsi="Times New Roman" w:hint="default"/>
        <w:b w:val="0"/>
        <w:i w:val="0"/>
        <w:sz w:val="28"/>
      </w:rPr>
    </w:lvl>
    <w:lvl w:ilvl="1">
      <w:start w:val="1"/>
      <w:numFmt w:val="decimal"/>
      <w:pStyle w:val="2"/>
      <w:isLgl/>
      <w:suff w:val="space"/>
      <w:lvlText w:val="%1.%2"/>
      <w:lvlJc w:val="left"/>
      <w:pPr>
        <w:ind w:left="907" w:hanging="482"/>
      </w:pPr>
      <w:rPr>
        <w:rFonts w:ascii="Times New Roman" w:hAnsi="Times New Roman" w:hint="default"/>
        <w:sz w:val="28"/>
      </w:rPr>
    </w:lvl>
    <w:lvl w:ilvl="2">
      <w:start w:val="1"/>
      <w:numFmt w:val="decimal"/>
      <w:pStyle w:val="3"/>
      <w:isLgl/>
      <w:suff w:val="space"/>
      <w:lvlText w:val="%1.%2.%3"/>
      <w:lvlJc w:val="left"/>
      <w:pPr>
        <w:ind w:left="0" w:firstLine="425"/>
      </w:pPr>
      <w:rPr>
        <w:rFonts w:hint="default"/>
      </w:rPr>
    </w:lvl>
    <w:lvl w:ilvl="3">
      <w:start w:val="1"/>
      <w:numFmt w:val="decimal"/>
      <w:isLgl/>
      <w:suff w:val="space"/>
      <w:lvlText w:val="%1.%2.%3.%4"/>
      <w:lvlJc w:val="left"/>
      <w:pPr>
        <w:ind w:left="0" w:firstLine="425"/>
      </w:pPr>
      <w:rPr>
        <w:rFonts w:hint="default"/>
      </w:rPr>
    </w:lvl>
    <w:lvl w:ilvl="4">
      <w:start w:val="1"/>
      <w:numFmt w:val="decimal"/>
      <w:isLgl/>
      <w:suff w:val="space"/>
      <w:lvlText w:val="%1.%2.%3.%4.%5"/>
      <w:lvlJc w:val="left"/>
      <w:pPr>
        <w:ind w:left="0" w:firstLine="425"/>
      </w:pPr>
      <w:rPr>
        <w:rFonts w:hint="default"/>
      </w:rPr>
    </w:lvl>
    <w:lvl w:ilvl="5">
      <w:start w:val="1"/>
      <w:numFmt w:val="decimal"/>
      <w:isLgl/>
      <w:lvlText w:val="%1.%2.%3.%4.%5.%6"/>
      <w:lvlJc w:val="left"/>
      <w:pPr>
        <w:ind w:left="0" w:firstLine="425"/>
      </w:pPr>
      <w:rPr>
        <w:rFonts w:hint="default"/>
      </w:rPr>
    </w:lvl>
    <w:lvl w:ilvl="6">
      <w:start w:val="1"/>
      <w:numFmt w:val="decimal"/>
      <w:isLgl/>
      <w:suff w:val="space"/>
      <w:lvlText w:val="%1.%2.%3.%4.%5.%6.%7"/>
      <w:lvlJc w:val="left"/>
      <w:pPr>
        <w:ind w:left="0" w:firstLine="425"/>
      </w:pPr>
      <w:rPr>
        <w:rFonts w:hint="default"/>
      </w:rPr>
    </w:lvl>
    <w:lvl w:ilvl="7">
      <w:start w:val="1"/>
      <w:numFmt w:val="decimal"/>
      <w:isLgl/>
      <w:suff w:val="space"/>
      <w:lvlText w:val="%1.%2.%3.%4.%5.%6.%7.%8"/>
      <w:lvlJc w:val="left"/>
      <w:pPr>
        <w:ind w:left="0" w:firstLine="425"/>
      </w:pPr>
      <w:rPr>
        <w:rFonts w:hint="default"/>
      </w:rPr>
    </w:lvl>
    <w:lvl w:ilvl="8">
      <w:start w:val="1"/>
      <w:numFmt w:val="decimal"/>
      <w:isLgl/>
      <w:suff w:val="space"/>
      <w:lvlText w:val="%1.%2.%3.%4.%5.%6.%7.%8.%9"/>
      <w:lvlJc w:val="left"/>
      <w:pPr>
        <w:ind w:left="0" w:firstLine="425"/>
      </w:pPr>
      <w:rPr>
        <w:rFonts w:hint="default"/>
      </w:rPr>
    </w:lvl>
  </w:abstractNum>
  <w:abstractNum w:abstractNumId="19">
    <w:nsid w:val="6E0513F2"/>
    <w:multiLevelType w:val="hybridMultilevel"/>
    <w:tmpl w:val="34808D18"/>
    <w:lvl w:ilvl="0" w:tplc="2E30505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6E7A04CA"/>
    <w:multiLevelType w:val="hybridMultilevel"/>
    <w:tmpl w:val="E520B9F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0680CA4"/>
    <w:multiLevelType w:val="hybridMultilevel"/>
    <w:tmpl w:val="2C8AEDD2"/>
    <w:lvl w:ilvl="0" w:tplc="0F3A9D92">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2">
    <w:nsid w:val="72207CF7"/>
    <w:multiLevelType w:val="hybridMultilevel"/>
    <w:tmpl w:val="F53A5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53E1D9D"/>
    <w:multiLevelType w:val="hybridMultilevel"/>
    <w:tmpl w:val="69682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7"/>
  </w:num>
  <w:num w:numId="4">
    <w:abstractNumId w:val="9"/>
  </w:num>
  <w:num w:numId="5">
    <w:abstractNumId w:val="1"/>
  </w:num>
  <w:num w:numId="6">
    <w:abstractNumId w:val="3"/>
  </w:num>
  <w:num w:numId="7">
    <w:abstractNumId w:val="11"/>
  </w:num>
  <w:num w:numId="8">
    <w:abstractNumId w:val="16"/>
  </w:num>
  <w:num w:numId="9">
    <w:abstractNumId w:val="8"/>
  </w:num>
  <w:num w:numId="10">
    <w:abstractNumId w:val="20"/>
  </w:num>
  <w:num w:numId="11">
    <w:abstractNumId w:val="22"/>
  </w:num>
  <w:num w:numId="12">
    <w:abstractNumId w:val="4"/>
  </w:num>
  <w:num w:numId="13">
    <w:abstractNumId w:val="23"/>
  </w:num>
  <w:num w:numId="14">
    <w:abstractNumId w:val="18"/>
  </w:num>
  <w:num w:numId="15">
    <w:abstractNumId w:val="13"/>
  </w:num>
  <w:num w:numId="16">
    <w:abstractNumId w:val="5"/>
  </w:num>
  <w:num w:numId="17">
    <w:abstractNumId w:val="10"/>
  </w:num>
  <w:num w:numId="18">
    <w:abstractNumId w:val="2"/>
  </w:num>
  <w:num w:numId="19">
    <w:abstractNumId w:val="6"/>
  </w:num>
  <w:num w:numId="20">
    <w:abstractNumId w:val="0"/>
  </w:num>
  <w:num w:numId="21">
    <w:abstractNumId w:val="17"/>
  </w:num>
  <w:num w:numId="22">
    <w:abstractNumId w:val="15"/>
  </w:num>
  <w:num w:numId="23">
    <w:abstractNumId w:val="19"/>
  </w:num>
  <w:num w:numId="24">
    <w:abstractNumId w:val="18"/>
  </w:num>
  <w:num w:numId="25">
    <w:abstractNumId w:val="14"/>
  </w:num>
  <w:num w:numId="26">
    <w:abstractNumId w:val="18"/>
  </w:num>
  <w:num w:numId="27">
    <w:abstractNumId w:val="12"/>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8"/>
  </w:num>
  <w:num w:numId="32">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2F"/>
    <w:rsid w:val="00000779"/>
    <w:rsid w:val="00010F1F"/>
    <w:rsid w:val="00012075"/>
    <w:rsid w:val="00013659"/>
    <w:rsid w:val="00013873"/>
    <w:rsid w:val="000138D7"/>
    <w:rsid w:val="00015E01"/>
    <w:rsid w:val="000230CE"/>
    <w:rsid w:val="00025E9B"/>
    <w:rsid w:val="000270A0"/>
    <w:rsid w:val="00027AE4"/>
    <w:rsid w:val="00030409"/>
    <w:rsid w:val="00044B33"/>
    <w:rsid w:val="0005095B"/>
    <w:rsid w:val="0005127B"/>
    <w:rsid w:val="00060C0A"/>
    <w:rsid w:val="0007753F"/>
    <w:rsid w:val="0009056A"/>
    <w:rsid w:val="0009195C"/>
    <w:rsid w:val="000A01A2"/>
    <w:rsid w:val="000A77F2"/>
    <w:rsid w:val="000B1427"/>
    <w:rsid w:val="000B59A8"/>
    <w:rsid w:val="000C02E4"/>
    <w:rsid w:val="000C3737"/>
    <w:rsid w:val="000C3E94"/>
    <w:rsid w:val="000C571C"/>
    <w:rsid w:val="000D11AD"/>
    <w:rsid w:val="000D73A9"/>
    <w:rsid w:val="000D7E19"/>
    <w:rsid w:val="000E049E"/>
    <w:rsid w:val="000E07F2"/>
    <w:rsid w:val="000F1202"/>
    <w:rsid w:val="000F2A27"/>
    <w:rsid w:val="000F4010"/>
    <w:rsid w:val="00100CFC"/>
    <w:rsid w:val="00104BAF"/>
    <w:rsid w:val="00114286"/>
    <w:rsid w:val="001207CD"/>
    <w:rsid w:val="00130CE5"/>
    <w:rsid w:val="00133E9E"/>
    <w:rsid w:val="001377E7"/>
    <w:rsid w:val="001442F5"/>
    <w:rsid w:val="00151D4A"/>
    <w:rsid w:val="0015273C"/>
    <w:rsid w:val="0015274F"/>
    <w:rsid w:val="00163131"/>
    <w:rsid w:val="00175079"/>
    <w:rsid w:val="00180766"/>
    <w:rsid w:val="00181E31"/>
    <w:rsid w:val="001972B3"/>
    <w:rsid w:val="001A6BFA"/>
    <w:rsid w:val="001B4F82"/>
    <w:rsid w:val="001B7D6A"/>
    <w:rsid w:val="001D2E66"/>
    <w:rsid w:val="001E066B"/>
    <w:rsid w:val="001E582C"/>
    <w:rsid w:val="001F0725"/>
    <w:rsid w:val="001F208D"/>
    <w:rsid w:val="002133B5"/>
    <w:rsid w:val="0022483E"/>
    <w:rsid w:val="00225173"/>
    <w:rsid w:val="00225725"/>
    <w:rsid w:val="00232A7B"/>
    <w:rsid w:val="00242E58"/>
    <w:rsid w:val="00244F1E"/>
    <w:rsid w:val="00261945"/>
    <w:rsid w:val="00262E1C"/>
    <w:rsid w:val="0027014E"/>
    <w:rsid w:val="002712AB"/>
    <w:rsid w:val="00275389"/>
    <w:rsid w:val="00284861"/>
    <w:rsid w:val="002919A5"/>
    <w:rsid w:val="00293579"/>
    <w:rsid w:val="00294ABE"/>
    <w:rsid w:val="002A6378"/>
    <w:rsid w:val="002B165A"/>
    <w:rsid w:val="002B5265"/>
    <w:rsid w:val="002C03AA"/>
    <w:rsid w:val="002C13AB"/>
    <w:rsid w:val="002C1C01"/>
    <w:rsid w:val="002E4CF3"/>
    <w:rsid w:val="002E573A"/>
    <w:rsid w:val="002E67C4"/>
    <w:rsid w:val="002E7EF8"/>
    <w:rsid w:val="002F07FA"/>
    <w:rsid w:val="00300516"/>
    <w:rsid w:val="00300544"/>
    <w:rsid w:val="00301A8F"/>
    <w:rsid w:val="0031706D"/>
    <w:rsid w:val="00322A4E"/>
    <w:rsid w:val="003261A8"/>
    <w:rsid w:val="00326641"/>
    <w:rsid w:val="0032792F"/>
    <w:rsid w:val="003319CE"/>
    <w:rsid w:val="00340748"/>
    <w:rsid w:val="003457D6"/>
    <w:rsid w:val="003507A3"/>
    <w:rsid w:val="003525F6"/>
    <w:rsid w:val="00353FFD"/>
    <w:rsid w:val="00371B59"/>
    <w:rsid w:val="00386E45"/>
    <w:rsid w:val="00393E06"/>
    <w:rsid w:val="0039468A"/>
    <w:rsid w:val="003A1EAC"/>
    <w:rsid w:val="003A5832"/>
    <w:rsid w:val="003B6103"/>
    <w:rsid w:val="003C26C9"/>
    <w:rsid w:val="003C29CD"/>
    <w:rsid w:val="003C44EB"/>
    <w:rsid w:val="003D0B0D"/>
    <w:rsid w:val="003D4FB2"/>
    <w:rsid w:val="003D6EA3"/>
    <w:rsid w:val="003E27C2"/>
    <w:rsid w:val="003F1A2A"/>
    <w:rsid w:val="003F30C8"/>
    <w:rsid w:val="003F42DB"/>
    <w:rsid w:val="0040595E"/>
    <w:rsid w:val="00420F16"/>
    <w:rsid w:val="00421630"/>
    <w:rsid w:val="004427CF"/>
    <w:rsid w:val="00444851"/>
    <w:rsid w:val="004466F1"/>
    <w:rsid w:val="00452670"/>
    <w:rsid w:val="00452FF4"/>
    <w:rsid w:val="00456C26"/>
    <w:rsid w:val="004644E2"/>
    <w:rsid w:val="004672D0"/>
    <w:rsid w:val="004673D0"/>
    <w:rsid w:val="00470645"/>
    <w:rsid w:val="00484C7D"/>
    <w:rsid w:val="00494C1F"/>
    <w:rsid w:val="004A13FB"/>
    <w:rsid w:val="004A7AF8"/>
    <w:rsid w:val="004B52C5"/>
    <w:rsid w:val="004C0803"/>
    <w:rsid w:val="004D1F2F"/>
    <w:rsid w:val="004D28A9"/>
    <w:rsid w:val="004D399F"/>
    <w:rsid w:val="004D45A5"/>
    <w:rsid w:val="004E2CBD"/>
    <w:rsid w:val="004E4ABD"/>
    <w:rsid w:val="004E7245"/>
    <w:rsid w:val="00510C12"/>
    <w:rsid w:val="00510DBF"/>
    <w:rsid w:val="00512B82"/>
    <w:rsid w:val="00514DA7"/>
    <w:rsid w:val="00515BA6"/>
    <w:rsid w:val="005266A3"/>
    <w:rsid w:val="00534934"/>
    <w:rsid w:val="00534A9A"/>
    <w:rsid w:val="00551719"/>
    <w:rsid w:val="00557297"/>
    <w:rsid w:val="005619D9"/>
    <w:rsid w:val="00567DEA"/>
    <w:rsid w:val="00570915"/>
    <w:rsid w:val="00590150"/>
    <w:rsid w:val="00590B8F"/>
    <w:rsid w:val="00595B3F"/>
    <w:rsid w:val="005A0C2F"/>
    <w:rsid w:val="005A12AF"/>
    <w:rsid w:val="005B2B7F"/>
    <w:rsid w:val="005B48BB"/>
    <w:rsid w:val="005C49E8"/>
    <w:rsid w:val="005C6AFC"/>
    <w:rsid w:val="005C6EBA"/>
    <w:rsid w:val="005D5885"/>
    <w:rsid w:val="005D6BF1"/>
    <w:rsid w:val="005E13C4"/>
    <w:rsid w:val="005E4A53"/>
    <w:rsid w:val="005F3E4D"/>
    <w:rsid w:val="005F41FB"/>
    <w:rsid w:val="0060237E"/>
    <w:rsid w:val="00602FED"/>
    <w:rsid w:val="006166F4"/>
    <w:rsid w:val="006220FA"/>
    <w:rsid w:val="006237A4"/>
    <w:rsid w:val="00630962"/>
    <w:rsid w:val="00633F16"/>
    <w:rsid w:val="00641E3F"/>
    <w:rsid w:val="006528DC"/>
    <w:rsid w:val="00657168"/>
    <w:rsid w:val="00660918"/>
    <w:rsid w:val="00661B06"/>
    <w:rsid w:val="00680D2F"/>
    <w:rsid w:val="00697716"/>
    <w:rsid w:val="006C46A0"/>
    <w:rsid w:val="006C6025"/>
    <w:rsid w:val="006C623C"/>
    <w:rsid w:val="006C77C8"/>
    <w:rsid w:val="006D16F7"/>
    <w:rsid w:val="006D3221"/>
    <w:rsid w:val="006E0793"/>
    <w:rsid w:val="006E3E6B"/>
    <w:rsid w:val="006E5025"/>
    <w:rsid w:val="006E52F6"/>
    <w:rsid w:val="007036DC"/>
    <w:rsid w:val="007175F3"/>
    <w:rsid w:val="0072092B"/>
    <w:rsid w:val="00722D4E"/>
    <w:rsid w:val="0072396B"/>
    <w:rsid w:val="007254DB"/>
    <w:rsid w:val="00726544"/>
    <w:rsid w:val="00733345"/>
    <w:rsid w:val="0074351F"/>
    <w:rsid w:val="00752223"/>
    <w:rsid w:val="007565D1"/>
    <w:rsid w:val="0076011F"/>
    <w:rsid w:val="00766ED6"/>
    <w:rsid w:val="007673BA"/>
    <w:rsid w:val="0076759C"/>
    <w:rsid w:val="00776C58"/>
    <w:rsid w:val="007807EA"/>
    <w:rsid w:val="007818B2"/>
    <w:rsid w:val="00782657"/>
    <w:rsid w:val="00787390"/>
    <w:rsid w:val="00797B8F"/>
    <w:rsid w:val="007B2071"/>
    <w:rsid w:val="007C0994"/>
    <w:rsid w:val="007C4377"/>
    <w:rsid w:val="007C5697"/>
    <w:rsid w:val="007D6164"/>
    <w:rsid w:val="007D7A63"/>
    <w:rsid w:val="007E3BE5"/>
    <w:rsid w:val="007E72B4"/>
    <w:rsid w:val="007F710C"/>
    <w:rsid w:val="00800052"/>
    <w:rsid w:val="0080342E"/>
    <w:rsid w:val="00805926"/>
    <w:rsid w:val="0081642A"/>
    <w:rsid w:val="00821215"/>
    <w:rsid w:val="008230D2"/>
    <w:rsid w:val="008231A7"/>
    <w:rsid w:val="00826005"/>
    <w:rsid w:val="00827134"/>
    <w:rsid w:val="00831B10"/>
    <w:rsid w:val="008329C3"/>
    <w:rsid w:val="008347AC"/>
    <w:rsid w:val="00834962"/>
    <w:rsid w:val="00840316"/>
    <w:rsid w:val="008455C9"/>
    <w:rsid w:val="00851BE3"/>
    <w:rsid w:val="0086702C"/>
    <w:rsid w:val="0086755E"/>
    <w:rsid w:val="00871DBF"/>
    <w:rsid w:val="00873EE8"/>
    <w:rsid w:val="0087520B"/>
    <w:rsid w:val="00876086"/>
    <w:rsid w:val="00880121"/>
    <w:rsid w:val="00881120"/>
    <w:rsid w:val="00881614"/>
    <w:rsid w:val="008874D9"/>
    <w:rsid w:val="00893362"/>
    <w:rsid w:val="008B5E6C"/>
    <w:rsid w:val="008C0D51"/>
    <w:rsid w:val="008F0B47"/>
    <w:rsid w:val="008F1628"/>
    <w:rsid w:val="008F1ECB"/>
    <w:rsid w:val="008F556A"/>
    <w:rsid w:val="00912BAF"/>
    <w:rsid w:val="0092013C"/>
    <w:rsid w:val="0092160A"/>
    <w:rsid w:val="00921CD9"/>
    <w:rsid w:val="009249DC"/>
    <w:rsid w:val="009272A5"/>
    <w:rsid w:val="009312BA"/>
    <w:rsid w:val="009323A9"/>
    <w:rsid w:val="0093563B"/>
    <w:rsid w:val="0094151C"/>
    <w:rsid w:val="00950248"/>
    <w:rsid w:val="009516E4"/>
    <w:rsid w:val="0095196D"/>
    <w:rsid w:val="00952497"/>
    <w:rsid w:val="00970321"/>
    <w:rsid w:val="00972097"/>
    <w:rsid w:val="0097455D"/>
    <w:rsid w:val="00985918"/>
    <w:rsid w:val="00993628"/>
    <w:rsid w:val="009A4CD5"/>
    <w:rsid w:val="009D0207"/>
    <w:rsid w:val="009D3B32"/>
    <w:rsid w:val="009E1315"/>
    <w:rsid w:val="00A17E4F"/>
    <w:rsid w:val="00A305D2"/>
    <w:rsid w:val="00A41D0B"/>
    <w:rsid w:val="00A429A2"/>
    <w:rsid w:val="00A43188"/>
    <w:rsid w:val="00A438DD"/>
    <w:rsid w:val="00A44BBD"/>
    <w:rsid w:val="00A46873"/>
    <w:rsid w:val="00A70039"/>
    <w:rsid w:val="00A843F8"/>
    <w:rsid w:val="00A9084B"/>
    <w:rsid w:val="00A922EF"/>
    <w:rsid w:val="00A9500E"/>
    <w:rsid w:val="00AA1058"/>
    <w:rsid w:val="00AA2A3A"/>
    <w:rsid w:val="00AA78B5"/>
    <w:rsid w:val="00AB3EC3"/>
    <w:rsid w:val="00AB4B6D"/>
    <w:rsid w:val="00AB58A1"/>
    <w:rsid w:val="00AC09D4"/>
    <w:rsid w:val="00AC49E6"/>
    <w:rsid w:val="00AC7B19"/>
    <w:rsid w:val="00AD10E4"/>
    <w:rsid w:val="00AE1886"/>
    <w:rsid w:val="00AE1AB0"/>
    <w:rsid w:val="00AE33A1"/>
    <w:rsid w:val="00AF00A5"/>
    <w:rsid w:val="00AF50C7"/>
    <w:rsid w:val="00B067FF"/>
    <w:rsid w:val="00B22B8A"/>
    <w:rsid w:val="00B3179C"/>
    <w:rsid w:val="00B463DE"/>
    <w:rsid w:val="00B56142"/>
    <w:rsid w:val="00B6013B"/>
    <w:rsid w:val="00B616E9"/>
    <w:rsid w:val="00B6322B"/>
    <w:rsid w:val="00B669D0"/>
    <w:rsid w:val="00B722A6"/>
    <w:rsid w:val="00B8122C"/>
    <w:rsid w:val="00B84C1A"/>
    <w:rsid w:val="00B955C3"/>
    <w:rsid w:val="00BA050A"/>
    <w:rsid w:val="00BA057C"/>
    <w:rsid w:val="00BB3672"/>
    <w:rsid w:val="00BB413A"/>
    <w:rsid w:val="00BB6160"/>
    <w:rsid w:val="00BC42BC"/>
    <w:rsid w:val="00BD3AE8"/>
    <w:rsid w:val="00BE1B07"/>
    <w:rsid w:val="00BE6177"/>
    <w:rsid w:val="00BF40A1"/>
    <w:rsid w:val="00BF5460"/>
    <w:rsid w:val="00C10C42"/>
    <w:rsid w:val="00C16415"/>
    <w:rsid w:val="00C21D7B"/>
    <w:rsid w:val="00C3109D"/>
    <w:rsid w:val="00C32342"/>
    <w:rsid w:val="00C35351"/>
    <w:rsid w:val="00C367D5"/>
    <w:rsid w:val="00C37E30"/>
    <w:rsid w:val="00C40C98"/>
    <w:rsid w:val="00C424B3"/>
    <w:rsid w:val="00C4574E"/>
    <w:rsid w:val="00C50E6F"/>
    <w:rsid w:val="00C5426A"/>
    <w:rsid w:val="00C56037"/>
    <w:rsid w:val="00C573C9"/>
    <w:rsid w:val="00C61F0C"/>
    <w:rsid w:val="00C663C3"/>
    <w:rsid w:val="00C71138"/>
    <w:rsid w:val="00C8340C"/>
    <w:rsid w:val="00C85E50"/>
    <w:rsid w:val="00C86670"/>
    <w:rsid w:val="00C866A2"/>
    <w:rsid w:val="00C94B28"/>
    <w:rsid w:val="00CA47AE"/>
    <w:rsid w:val="00CB5BB8"/>
    <w:rsid w:val="00CB6853"/>
    <w:rsid w:val="00CB7349"/>
    <w:rsid w:val="00CC1B0F"/>
    <w:rsid w:val="00CD1C58"/>
    <w:rsid w:val="00CD32A6"/>
    <w:rsid w:val="00CD541B"/>
    <w:rsid w:val="00CF1840"/>
    <w:rsid w:val="00CF3E55"/>
    <w:rsid w:val="00CF6B9E"/>
    <w:rsid w:val="00D02971"/>
    <w:rsid w:val="00D02AE8"/>
    <w:rsid w:val="00D03A2A"/>
    <w:rsid w:val="00D03F39"/>
    <w:rsid w:val="00D05284"/>
    <w:rsid w:val="00D064D2"/>
    <w:rsid w:val="00D07A59"/>
    <w:rsid w:val="00D14B2B"/>
    <w:rsid w:val="00D33575"/>
    <w:rsid w:val="00D50A48"/>
    <w:rsid w:val="00D51FCA"/>
    <w:rsid w:val="00D53E86"/>
    <w:rsid w:val="00D54E2C"/>
    <w:rsid w:val="00D55EBC"/>
    <w:rsid w:val="00D758AA"/>
    <w:rsid w:val="00D840F9"/>
    <w:rsid w:val="00DA61BF"/>
    <w:rsid w:val="00DA68A4"/>
    <w:rsid w:val="00DB39A5"/>
    <w:rsid w:val="00DC07C9"/>
    <w:rsid w:val="00DD3883"/>
    <w:rsid w:val="00DD75A7"/>
    <w:rsid w:val="00DE02A0"/>
    <w:rsid w:val="00DE2992"/>
    <w:rsid w:val="00DE42AF"/>
    <w:rsid w:val="00DE77D5"/>
    <w:rsid w:val="00DE78C1"/>
    <w:rsid w:val="00E02D7B"/>
    <w:rsid w:val="00E03BA3"/>
    <w:rsid w:val="00E06407"/>
    <w:rsid w:val="00E14BCE"/>
    <w:rsid w:val="00E2469B"/>
    <w:rsid w:val="00E2756C"/>
    <w:rsid w:val="00E31859"/>
    <w:rsid w:val="00E36FF8"/>
    <w:rsid w:val="00E448FC"/>
    <w:rsid w:val="00E47EBC"/>
    <w:rsid w:val="00E64FA6"/>
    <w:rsid w:val="00E7203A"/>
    <w:rsid w:val="00E72B83"/>
    <w:rsid w:val="00E8152F"/>
    <w:rsid w:val="00E923E7"/>
    <w:rsid w:val="00E93507"/>
    <w:rsid w:val="00EA6BC4"/>
    <w:rsid w:val="00EB0940"/>
    <w:rsid w:val="00EB14B9"/>
    <w:rsid w:val="00EB6FF1"/>
    <w:rsid w:val="00EC440F"/>
    <w:rsid w:val="00EC48EC"/>
    <w:rsid w:val="00EC6E20"/>
    <w:rsid w:val="00ED1023"/>
    <w:rsid w:val="00ED5F64"/>
    <w:rsid w:val="00ED72B6"/>
    <w:rsid w:val="00EE1BAB"/>
    <w:rsid w:val="00EE337B"/>
    <w:rsid w:val="00EE50A4"/>
    <w:rsid w:val="00EF6D6D"/>
    <w:rsid w:val="00EF6F72"/>
    <w:rsid w:val="00F0123A"/>
    <w:rsid w:val="00F03D7D"/>
    <w:rsid w:val="00F04355"/>
    <w:rsid w:val="00F07BA7"/>
    <w:rsid w:val="00F11D78"/>
    <w:rsid w:val="00F14FA9"/>
    <w:rsid w:val="00F20FE7"/>
    <w:rsid w:val="00F222F8"/>
    <w:rsid w:val="00F34B84"/>
    <w:rsid w:val="00F3525D"/>
    <w:rsid w:val="00F41918"/>
    <w:rsid w:val="00F42207"/>
    <w:rsid w:val="00F51F7A"/>
    <w:rsid w:val="00F60896"/>
    <w:rsid w:val="00F62D0E"/>
    <w:rsid w:val="00F82129"/>
    <w:rsid w:val="00F84123"/>
    <w:rsid w:val="00F93229"/>
    <w:rsid w:val="00F975DD"/>
    <w:rsid w:val="00FA149A"/>
    <w:rsid w:val="00FA1A46"/>
    <w:rsid w:val="00FB062B"/>
    <w:rsid w:val="00FB7170"/>
    <w:rsid w:val="00FD0C0C"/>
    <w:rsid w:val="00FD3B72"/>
    <w:rsid w:val="00FE2081"/>
    <w:rsid w:val="00FE4144"/>
    <w:rsid w:val="00FF3425"/>
    <w:rsid w:val="00FF59E2"/>
    <w:rsid w:val="00FF7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1E066B"/>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1E066B"/>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A43188"/>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5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 w:type="paragraph" w:styleId="af8">
    <w:name w:val="Normal (Web)"/>
    <w:basedOn w:val="a"/>
    <w:link w:val="af9"/>
    <w:rsid w:val="006C62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9">
    <w:name w:val="Обычный (веб) Знак"/>
    <w:link w:val="af8"/>
    <w:rsid w:val="006C623C"/>
    <w:rPr>
      <w:rFonts w:eastAsia="Times New Roman" w:cs="Times New Roman"/>
      <w:sz w:val="24"/>
      <w:szCs w:val="24"/>
      <w:lang w:eastAsia="ru-RU"/>
    </w:rPr>
  </w:style>
  <w:style w:type="character" w:customStyle="1" w:styleId="fontstyle01">
    <w:name w:val="fontstyle01"/>
    <w:basedOn w:val="a0"/>
    <w:rsid w:val="00A43188"/>
    <w:rPr>
      <w:rFonts w:ascii="TimesNewRomanPSMT" w:hAnsi="TimesNewRomanPSMT"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1E066B"/>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1E066B"/>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A43188"/>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5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 w:type="paragraph" w:styleId="af8">
    <w:name w:val="Normal (Web)"/>
    <w:basedOn w:val="a"/>
    <w:link w:val="af9"/>
    <w:rsid w:val="006C62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9">
    <w:name w:val="Обычный (веб) Знак"/>
    <w:link w:val="af8"/>
    <w:rsid w:val="006C623C"/>
    <w:rPr>
      <w:rFonts w:eastAsia="Times New Roman" w:cs="Times New Roman"/>
      <w:sz w:val="24"/>
      <w:szCs w:val="24"/>
      <w:lang w:eastAsia="ru-RU"/>
    </w:rPr>
  </w:style>
  <w:style w:type="character" w:customStyle="1" w:styleId="fontstyle01">
    <w:name w:val="fontstyle01"/>
    <w:basedOn w:val="a0"/>
    <w:rsid w:val="00A43188"/>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8663">
      <w:bodyDiv w:val="1"/>
      <w:marLeft w:val="0"/>
      <w:marRight w:val="0"/>
      <w:marTop w:val="0"/>
      <w:marBottom w:val="0"/>
      <w:divBdr>
        <w:top w:val="none" w:sz="0" w:space="0" w:color="auto"/>
        <w:left w:val="none" w:sz="0" w:space="0" w:color="auto"/>
        <w:bottom w:val="none" w:sz="0" w:space="0" w:color="auto"/>
        <w:right w:val="none" w:sz="0" w:space="0" w:color="auto"/>
      </w:divBdr>
    </w:div>
    <w:div w:id="438137619">
      <w:bodyDiv w:val="1"/>
      <w:marLeft w:val="0"/>
      <w:marRight w:val="0"/>
      <w:marTop w:val="0"/>
      <w:marBottom w:val="0"/>
      <w:divBdr>
        <w:top w:val="none" w:sz="0" w:space="0" w:color="auto"/>
        <w:left w:val="none" w:sz="0" w:space="0" w:color="auto"/>
        <w:bottom w:val="none" w:sz="0" w:space="0" w:color="auto"/>
        <w:right w:val="none" w:sz="0" w:space="0" w:color="auto"/>
      </w:divBdr>
    </w:div>
    <w:div w:id="547450648">
      <w:bodyDiv w:val="1"/>
      <w:marLeft w:val="0"/>
      <w:marRight w:val="0"/>
      <w:marTop w:val="0"/>
      <w:marBottom w:val="0"/>
      <w:divBdr>
        <w:top w:val="none" w:sz="0" w:space="0" w:color="auto"/>
        <w:left w:val="none" w:sz="0" w:space="0" w:color="auto"/>
        <w:bottom w:val="none" w:sz="0" w:space="0" w:color="auto"/>
        <w:right w:val="none" w:sz="0" w:space="0" w:color="auto"/>
      </w:divBdr>
    </w:div>
    <w:div w:id="622611567">
      <w:bodyDiv w:val="1"/>
      <w:marLeft w:val="0"/>
      <w:marRight w:val="0"/>
      <w:marTop w:val="0"/>
      <w:marBottom w:val="0"/>
      <w:divBdr>
        <w:top w:val="none" w:sz="0" w:space="0" w:color="auto"/>
        <w:left w:val="none" w:sz="0" w:space="0" w:color="auto"/>
        <w:bottom w:val="none" w:sz="0" w:space="0" w:color="auto"/>
        <w:right w:val="none" w:sz="0" w:space="0" w:color="auto"/>
      </w:divBdr>
    </w:div>
    <w:div w:id="629867424">
      <w:bodyDiv w:val="1"/>
      <w:marLeft w:val="0"/>
      <w:marRight w:val="0"/>
      <w:marTop w:val="0"/>
      <w:marBottom w:val="0"/>
      <w:divBdr>
        <w:top w:val="none" w:sz="0" w:space="0" w:color="auto"/>
        <w:left w:val="none" w:sz="0" w:space="0" w:color="auto"/>
        <w:bottom w:val="none" w:sz="0" w:space="0" w:color="auto"/>
        <w:right w:val="none" w:sz="0" w:space="0" w:color="auto"/>
      </w:divBdr>
    </w:div>
    <w:div w:id="694841549">
      <w:bodyDiv w:val="1"/>
      <w:marLeft w:val="0"/>
      <w:marRight w:val="0"/>
      <w:marTop w:val="0"/>
      <w:marBottom w:val="0"/>
      <w:divBdr>
        <w:top w:val="none" w:sz="0" w:space="0" w:color="auto"/>
        <w:left w:val="none" w:sz="0" w:space="0" w:color="auto"/>
        <w:bottom w:val="none" w:sz="0" w:space="0" w:color="auto"/>
        <w:right w:val="none" w:sz="0" w:space="0" w:color="auto"/>
      </w:divBdr>
    </w:div>
    <w:div w:id="871453218">
      <w:bodyDiv w:val="1"/>
      <w:marLeft w:val="0"/>
      <w:marRight w:val="0"/>
      <w:marTop w:val="0"/>
      <w:marBottom w:val="0"/>
      <w:divBdr>
        <w:top w:val="none" w:sz="0" w:space="0" w:color="auto"/>
        <w:left w:val="none" w:sz="0" w:space="0" w:color="auto"/>
        <w:bottom w:val="none" w:sz="0" w:space="0" w:color="auto"/>
        <w:right w:val="none" w:sz="0" w:space="0" w:color="auto"/>
      </w:divBdr>
    </w:div>
    <w:div w:id="874272640">
      <w:bodyDiv w:val="1"/>
      <w:marLeft w:val="0"/>
      <w:marRight w:val="0"/>
      <w:marTop w:val="0"/>
      <w:marBottom w:val="0"/>
      <w:divBdr>
        <w:top w:val="none" w:sz="0" w:space="0" w:color="auto"/>
        <w:left w:val="none" w:sz="0" w:space="0" w:color="auto"/>
        <w:bottom w:val="none" w:sz="0" w:space="0" w:color="auto"/>
        <w:right w:val="none" w:sz="0" w:space="0" w:color="auto"/>
      </w:divBdr>
    </w:div>
    <w:div w:id="947813582">
      <w:bodyDiv w:val="1"/>
      <w:marLeft w:val="0"/>
      <w:marRight w:val="0"/>
      <w:marTop w:val="0"/>
      <w:marBottom w:val="0"/>
      <w:divBdr>
        <w:top w:val="none" w:sz="0" w:space="0" w:color="auto"/>
        <w:left w:val="none" w:sz="0" w:space="0" w:color="auto"/>
        <w:bottom w:val="none" w:sz="0" w:space="0" w:color="auto"/>
        <w:right w:val="none" w:sz="0" w:space="0" w:color="auto"/>
      </w:divBdr>
    </w:div>
    <w:div w:id="1041436498">
      <w:bodyDiv w:val="1"/>
      <w:marLeft w:val="0"/>
      <w:marRight w:val="0"/>
      <w:marTop w:val="0"/>
      <w:marBottom w:val="0"/>
      <w:divBdr>
        <w:top w:val="none" w:sz="0" w:space="0" w:color="auto"/>
        <w:left w:val="none" w:sz="0" w:space="0" w:color="auto"/>
        <w:bottom w:val="none" w:sz="0" w:space="0" w:color="auto"/>
        <w:right w:val="none" w:sz="0" w:space="0" w:color="auto"/>
      </w:divBdr>
    </w:div>
    <w:div w:id="1075586414">
      <w:bodyDiv w:val="1"/>
      <w:marLeft w:val="0"/>
      <w:marRight w:val="0"/>
      <w:marTop w:val="0"/>
      <w:marBottom w:val="0"/>
      <w:divBdr>
        <w:top w:val="none" w:sz="0" w:space="0" w:color="auto"/>
        <w:left w:val="none" w:sz="0" w:space="0" w:color="auto"/>
        <w:bottom w:val="none" w:sz="0" w:space="0" w:color="auto"/>
        <w:right w:val="none" w:sz="0" w:space="0" w:color="auto"/>
      </w:divBdr>
    </w:div>
    <w:div w:id="1152867161">
      <w:bodyDiv w:val="1"/>
      <w:marLeft w:val="0"/>
      <w:marRight w:val="0"/>
      <w:marTop w:val="0"/>
      <w:marBottom w:val="0"/>
      <w:divBdr>
        <w:top w:val="none" w:sz="0" w:space="0" w:color="auto"/>
        <w:left w:val="none" w:sz="0" w:space="0" w:color="auto"/>
        <w:bottom w:val="none" w:sz="0" w:space="0" w:color="auto"/>
        <w:right w:val="none" w:sz="0" w:space="0" w:color="auto"/>
      </w:divBdr>
    </w:div>
    <w:div w:id="1243173856">
      <w:bodyDiv w:val="1"/>
      <w:marLeft w:val="0"/>
      <w:marRight w:val="0"/>
      <w:marTop w:val="0"/>
      <w:marBottom w:val="0"/>
      <w:divBdr>
        <w:top w:val="none" w:sz="0" w:space="0" w:color="auto"/>
        <w:left w:val="none" w:sz="0" w:space="0" w:color="auto"/>
        <w:bottom w:val="none" w:sz="0" w:space="0" w:color="auto"/>
        <w:right w:val="none" w:sz="0" w:space="0" w:color="auto"/>
      </w:divBdr>
    </w:div>
    <w:div w:id="1275819500">
      <w:bodyDiv w:val="1"/>
      <w:marLeft w:val="0"/>
      <w:marRight w:val="0"/>
      <w:marTop w:val="0"/>
      <w:marBottom w:val="0"/>
      <w:divBdr>
        <w:top w:val="none" w:sz="0" w:space="0" w:color="auto"/>
        <w:left w:val="none" w:sz="0" w:space="0" w:color="auto"/>
        <w:bottom w:val="none" w:sz="0" w:space="0" w:color="auto"/>
        <w:right w:val="none" w:sz="0" w:space="0" w:color="auto"/>
      </w:divBdr>
    </w:div>
    <w:div w:id="1326858487">
      <w:bodyDiv w:val="1"/>
      <w:marLeft w:val="0"/>
      <w:marRight w:val="0"/>
      <w:marTop w:val="0"/>
      <w:marBottom w:val="0"/>
      <w:divBdr>
        <w:top w:val="none" w:sz="0" w:space="0" w:color="auto"/>
        <w:left w:val="none" w:sz="0" w:space="0" w:color="auto"/>
        <w:bottom w:val="none" w:sz="0" w:space="0" w:color="auto"/>
        <w:right w:val="none" w:sz="0" w:space="0" w:color="auto"/>
      </w:divBdr>
    </w:div>
    <w:div w:id="1384253190">
      <w:bodyDiv w:val="1"/>
      <w:marLeft w:val="0"/>
      <w:marRight w:val="0"/>
      <w:marTop w:val="0"/>
      <w:marBottom w:val="0"/>
      <w:divBdr>
        <w:top w:val="none" w:sz="0" w:space="0" w:color="auto"/>
        <w:left w:val="none" w:sz="0" w:space="0" w:color="auto"/>
        <w:bottom w:val="none" w:sz="0" w:space="0" w:color="auto"/>
        <w:right w:val="none" w:sz="0" w:space="0" w:color="auto"/>
      </w:divBdr>
    </w:div>
    <w:div w:id="1600986344">
      <w:bodyDiv w:val="1"/>
      <w:marLeft w:val="0"/>
      <w:marRight w:val="0"/>
      <w:marTop w:val="0"/>
      <w:marBottom w:val="0"/>
      <w:divBdr>
        <w:top w:val="none" w:sz="0" w:space="0" w:color="auto"/>
        <w:left w:val="none" w:sz="0" w:space="0" w:color="auto"/>
        <w:bottom w:val="none" w:sz="0" w:space="0" w:color="auto"/>
        <w:right w:val="none" w:sz="0" w:space="0" w:color="auto"/>
      </w:divBdr>
    </w:div>
    <w:div w:id="18665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habarovsk.superjob.ru/vakansii/specialist-po-informacionnoj-bezopasnost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arant.ru/calendar/buhpravo/" TargetMode="External"/><Relationship Id="rId10" Type="http://schemas.openxmlformats.org/officeDocument/2006/relationships/hyperlink" Target="http://www.consultant.ru/document/cons_doc_LAW_48699/" TargetMode="External"/><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ru.wikipedia.org/wiki/%D0%93%D0%B8%D1%82%D0%BB%D0%B5%D1%80%D0%BE%D0%B2%D1%81%D0%BA%D0%B0%D1%8F_%D0%93%D0%B5%D1%80%D0%BC%D0%B0%D0%BD%D0%B8%D1%8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priborelektro.ru/" TargetMode="Externa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8A34-886A-4172-B4EA-ABEDCB67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76</Pages>
  <Words>15628</Words>
  <Characters>89082</Characters>
  <Application>Microsoft Office Word</Application>
  <DocSecurity>0</DocSecurity>
  <Lines>742</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41</cp:revision>
  <cp:lastPrinted>2020-06-22T09:05:00Z</cp:lastPrinted>
  <dcterms:created xsi:type="dcterms:W3CDTF">2020-06-20T04:35:00Z</dcterms:created>
  <dcterms:modified xsi:type="dcterms:W3CDTF">2021-05-31T14:55:00Z</dcterms:modified>
</cp:coreProperties>
</file>