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F15" w:rsidRDefault="00D80F15" w:rsidP="00D80F15">
      <w:pPr>
        <w:pStyle w:val="ConsPlusTitle"/>
        <w:jc w:val="center"/>
      </w:pPr>
      <w:r>
        <w:t>ФЕДЕРАЛЬНАЯ СЛУЖБА ПО НАДЗОРУ В СФЕРЕ ЗАЩИТЫ</w:t>
      </w:r>
    </w:p>
    <w:p w:rsidR="00D80F15" w:rsidRDefault="00D80F15" w:rsidP="00D80F15">
      <w:pPr>
        <w:pStyle w:val="ConsPlusTitle"/>
        <w:jc w:val="center"/>
      </w:pPr>
      <w:r>
        <w:t>ПРАВ ПОТРЕБИТЕЛЕЙ И БЛАГОПОЛУЧИЯ ЧЕЛОВЕКА</w:t>
      </w:r>
    </w:p>
    <w:p w:rsidR="00D80F15" w:rsidRDefault="00D80F15" w:rsidP="00D80F15">
      <w:pPr>
        <w:pStyle w:val="ConsPlusTitle"/>
        <w:jc w:val="center"/>
      </w:pPr>
    </w:p>
    <w:p w:rsidR="00D80F15" w:rsidRDefault="00D80F15" w:rsidP="00D80F15">
      <w:pPr>
        <w:pStyle w:val="ConsPlusTitle"/>
        <w:jc w:val="center"/>
      </w:pPr>
      <w:r>
        <w:t>ГЛАВНЫЙ ГОСУДАРСТВЕННЫЙ САНИТАРНЫЙ ВРАЧ</w:t>
      </w:r>
    </w:p>
    <w:p w:rsidR="00D80F15" w:rsidRDefault="00D80F15" w:rsidP="00D80F15">
      <w:pPr>
        <w:pStyle w:val="ConsPlusTitle"/>
        <w:jc w:val="center"/>
      </w:pPr>
      <w:r>
        <w:t>РОССИЙСКОЙ ФЕДЕРАЦИИ</w:t>
      </w:r>
    </w:p>
    <w:p w:rsidR="00D80F15" w:rsidRDefault="00D80F15" w:rsidP="00D80F15">
      <w:pPr>
        <w:pStyle w:val="ConsPlusTitle"/>
        <w:jc w:val="center"/>
      </w:pPr>
    </w:p>
    <w:p w:rsidR="00D80F15" w:rsidRDefault="00D80F15" w:rsidP="00D80F15">
      <w:pPr>
        <w:pStyle w:val="ConsPlusTitle"/>
        <w:jc w:val="center"/>
      </w:pPr>
      <w:r>
        <w:t>ПОСТАНОВЛЕНИЕ</w:t>
      </w:r>
    </w:p>
    <w:p w:rsidR="00D80F15" w:rsidRDefault="00D80F15" w:rsidP="00D80F15">
      <w:pPr>
        <w:pStyle w:val="ConsPlusTitle"/>
        <w:jc w:val="center"/>
      </w:pPr>
      <w:r>
        <w:t>от 28 января 2021 г. N 4</w:t>
      </w:r>
    </w:p>
    <w:p w:rsidR="00D80F15" w:rsidRDefault="00D80F15" w:rsidP="00D80F15">
      <w:pPr>
        <w:pStyle w:val="ConsPlusTitle"/>
        <w:jc w:val="center"/>
      </w:pPr>
    </w:p>
    <w:p w:rsidR="00D80F15" w:rsidRDefault="00D80F15" w:rsidP="00D80F15">
      <w:pPr>
        <w:pStyle w:val="ConsPlusTitle"/>
        <w:jc w:val="center"/>
      </w:pPr>
      <w:r>
        <w:t>ОБ УТВЕРЖДЕНИИ САНИТАРНЫХ ПРАВИЛ И НОРМ САНПИН 3.3686-21</w:t>
      </w:r>
    </w:p>
    <w:p w:rsidR="00D80F15" w:rsidRDefault="00D80F15" w:rsidP="00D80F15">
      <w:pPr>
        <w:pStyle w:val="ConsPlusTitle"/>
        <w:jc w:val="center"/>
      </w:pPr>
      <w:r>
        <w:t>"САНИТАРНО-ЭПИДЕМИОЛОГИЧЕСКИЕ ТРЕБОВАНИЯ ПО ПРОФИЛАКТИКЕ</w:t>
      </w:r>
    </w:p>
    <w:p w:rsidR="00D80F15" w:rsidRDefault="00D80F15" w:rsidP="00D80F15">
      <w:pPr>
        <w:pStyle w:val="ConsPlusTitle"/>
        <w:jc w:val="center"/>
      </w:pPr>
      <w:r>
        <w:t>ИНФЕКЦИОННЫХ БОЛЕЗНЕЙ"</w:t>
      </w:r>
    </w:p>
    <w:p w:rsidR="00BA5E8C" w:rsidRDefault="00BA5E8C"/>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0" w:name="Par9838"/>
      <w:bookmarkEnd w:id="0"/>
      <w:r w:rsidRPr="000E1CEF">
        <w:rPr>
          <w:rFonts w:ascii="Arial" w:eastAsiaTheme="minorEastAsia" w:hAnsi="Arial" w:cs="Arial"/>
          <w:b/>
          <w:bCs/>
          <w:sz w:val="24"/>
          <w:szCs w:val="24"/>
          <w:lang w:eastAsia="ru-RU"/>
        </w:rPr>
        <w:t>ПБА ПО ГРУППАМ ПАТОГЕННОСТИ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35"/>
        <w:gridCol w:w="4524"/>
      </w:tblGrid>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Yersinia pestis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чумы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Bacillus anthracis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сибирской язвы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Brucella melitensis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бруцеллеза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abortus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suis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ovis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canis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neotomae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ceti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pinnipedialis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microti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inopinata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papionis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Brucella vulpis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Francisella tularensis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туляремии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Coxiella burnetii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коксиеллеза (лихорадки Ку)</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Burkholderia mallei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сапа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Burkholderia pseudomallei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мелиоидоза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val="en-US" w:eastAsia="ru-RU"/>
              </w:rPr>
              <w:t xml:space="preserve">7. Vibrio cholerae O1 </w:t>
            </w:r>
            <w:r w:rsidRPr="000E1CEF">
              <w:rPr>
                <w:rFonts w:ascii="Times New Roman" w:eastAsiaTheme="minorEastAsia" w:hAnsi="Times New Roman" w:cs="Times New Roman"/>
                <w:sz w:val="24"/>
                <w:szCs w:val="24"/>
                <w:lang w:eastAsia="ru-RU"/>
              </w:rPr>
              <w:t>токсигенный</w:t>
            </w:r>
            <w:r w:rsidRPr="000E1CEF">
              <w:rPr>
                <w:rFonts w:ascii="Times New Roman" w:eastAsiaTheme="minorEastAsia" w:hAnsi="Times New Roman" w:cs="Times New Roman"/>
                <w:sz w:val="24"/>
                <w:szCs w:val="24"/>
                <w:lang w:val="en-US" w:eastAsia="ru-RU"/>
              </w:rPr>
              <w:t xml:space="preserve"> (O139)</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холеры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Escherichia coli O157:H7, O104:H4 и другие серотипы - продуценты веротоксина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геморрагического колибактериоза, гемолитико-уремического синдрома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Bordetella pertussis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коклюша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Borrelia recurrentis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возвратного тифа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Campylobacter fetus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абсцессов, септицемий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Campylobacter jejuni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энтерита, холецистита, септицемий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Clostridium botulinum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ботулизма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Clostridium tetani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столбняка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Corynebacterium diphtheria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дифтерии</w:t>
            </w:r>
          </w:p>
        </w:tc>
      </w:tr>
      <w:tr w:rsidR="000E1CEF" w:rsidRPr="000E1CEF" w:rsidTr="00BC6952">
        <w:tc>
          <w:tcPr>
            <w:tcW w:w="9059" w:type="dxa"/>
            <w:gridSpan w:val="2"/>
          </w:tcPr>
          <w:tbl>
            <w:tblPr>
              <w:tblW w:w="5000" w:type="pct"/>
              <w:jc w:val="center"/>
              <w:tblLayout w:type="fixed"/>
              <w:tblCellMar>
                <w:top w:w="113" w:type="dxa"/>
                <w:left w:w="113" w:type="dxa"/>
                <w:bottom w:w="113" w:type="dxa"/>
                <w:right w:w="113" w:type="dxa"/>
              </w:tblCellMar>
              <w:tblLook w:val="0000" w:firstRow="0" w:lastRow="0" w:firstColumn="0" w:lastColumn="0" w:noHBand="0" w:noVBand="0"/>
            </w:tblPr>
            <w:tblGrid>
              <w:gridCol w:w="8875"/>
            </w:tblGrid>
            <w:tr w:rsidR="000E1CEF" w:rsidRPr="000E1CEF" w:rsidTr="00BC6952">
              <w:trPr>
                <w:jc w:val="center"/>
              </w:trPr>
              <w:tc>
                <w:tcPr>
                  <w:tcW w:w="5000" w:type="pct"/>
                  <w:tcBorders>
                    <w:top w:val="nil"/>
                    <w:left w:val="single" w:sz="24" w:space="0" w:color="CED3F1"/>
                    <w:bottom w:val="nil"/>
                    <w:right w:val="single" w:sz="24" w:space="0" w:color="F4F3F8"/>
                  </w:tcBorders>
                  <w:shd w:val="clear" w:color="auto" w:fill="F4F3F8"/>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КонсультантПлюс: примечание.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Нумерация пунктов дана в соответствии с официальным текстом документа.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Erysipelothrix rhusiopathiae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эризипелоида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Helicobacter pylori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гастрита, язвенной болезни желудка и 12-перстной кишки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Legionella pneumophila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легионеллеза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Leptospira interrogans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лептоспироза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Listeria monocytogenes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листериоза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Mycobacterium leprae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проказы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Mycobacterium tuberculosis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Mycobacterium bovis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туберкулеза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Mycobacterium avium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 Neisseria gonorrhoeae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гонореи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Neisseria meningitides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Nocardia asteroides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пневмонии, абсцессов мозга,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Nocardia brasiliensis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менингоэнцефалитов, менингитов, сепсисов, остеомиелитов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Pasteurella multocida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пневмонии, менингитов и других</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Proactinomyces israelii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актиномикоза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Salmonella paratyphi 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паратифа A</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Salmonella paratyphi B</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паратифа B</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 Salmonella typhi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брюшного тифа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Shigella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дизентерии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Treponema pallidum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сифилиса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 Yersinia pseudotuberculosis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псевдотуберкулеза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Vibrio cholerae O1 не токсигенный</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диареи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val="en-US" w:eastAsia="ru-RU"/>
              </w:rPr>
              <w:t xml:space="preserve">28. Vibrio cholerae non O1 (O139) </w:t>
            </w:r>
            <w:r w:rsidRPr="000E1CEF">
              <w:rPr>
                <w:rFonts w:ascii="Times New Roman" w:eastAsiaTheme="minorEastAsia" w:hAnsi="Times New Roman" w:cs="Times New Roman"/>
                <w:sz w:val="24"/>
                <w:szCs w:val="24"/>
                <w:lang w:eastAsia="ru-RU"/>
              </w:rPr>
              <w:t>не</w:t>
            </w:r>
            <w:r w:rsidRPr="000E1CEF">
              <w:rPr>
                <w:rFonts w:ascii="Times New Roman" w:eastAsiaTheme="minorEastAsia" w:hAnsi="Times New Roman" w:cs="Times New Roman"/>
                <w:sz w:val="24"/>
                <w:szCs w:val="24"/>
                <w:lang w:val="en-US" w:eastAsia="ru-RU"/>
              </w:rPr>
              <w:t xml:space="preserve"> </w:t>
            </w:r>
            <w:r w:rsidRPr="000E1CEF">
              <w:rPr>
                <w:rFonts w:ascii="Times New Roman" w:eastAsiaTheme="minorEastAsia" w:hAnsi="Times New Roman" w:cs="Times New Roman"/>
                <w:sz w:val="24"/>
                <w:szCs w:val="24"/>
                <w:lang w:eastAsia="ru-RU"/>
              </w:rPr>
              <w:t>токсигенный</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диареи, раневых инфекций, септицемии и других</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Aerobacter aerogenes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Bacillus cereus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пищевой токсикоинфекции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Bacteroides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сепсиса, гнойных инфекций головы и шеи, гнойных инфекций ЦНС, стоматоинфекций, гнойных плевритов, гнойных инфекций мягких тканей, параректальных абсцессов, декубитальных язв, язв стопы, остеомиелитов, внутриабдоминальных инфекций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Borrelia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клещевого спирохетоза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Bordetella bronchiseptica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бронхосептикоза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Bordetella parapertussis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паракоклюша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 Branchamella catarralis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воспалительных заболеваний нижних и верхних дыхательных путей, хронических бронхитов, уретритов, эндокардитов, менингитов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Burkholderia cepacia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местных воспалительных процессов и сепсиса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Burkholderia thailandensis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местных воспалительных процессов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Campylobacter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гастроэнтерита, гингивита, периодонтита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Citrobacter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местных воспалительных процессов, пищевой токсикоинфекции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Clostridium perfringens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Clostridium novyi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Clostridium septicum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газовой гангрены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Clostridium histolyticum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Clostridium bifermentans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Eikinella corrodens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перитонзиллярных абсцессов, абсцессов мозга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Escherichia coli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Eubacterium endocarditidis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септического эндокардита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Eubacterium lentum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вторичных септицемии,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Eubacterium ventricosum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абсцессов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 Enterococcus faecalis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эндокардитов хронических</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Enterococcus faecium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обструктивных бронхитов, раневых инфекций, септицемий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Flavobacterium meningosepticum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менингита, септицемий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Haemophilus influenza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менингита, пневмонии, ларингита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Hafnia alvei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холецистита, цистита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Klebsiella ozaenae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озены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Klebsiella pneumonia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пневмонии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Klebsiella rhinoscleromatis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риносклеромы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23. Mycobacterium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Photochromogens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Scotochromogens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микобактериозов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Nonphotochromogens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Rapid growers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Micoplasma genitalium</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воспалительных процессов урогенитального тракта, осложнения беременности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Micoplasma hominis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Micoplasma urealyticum</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Micoplasma pneumoniae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воспалительных заболеваний верхних дыхательных путей, пневмонии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Propionibacterium avidum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сепсиса, абсцессов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 Proteus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пищевой токсикоинфекции, сепсиса, местных воспалительных процессов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Pseudomonas aeruginosa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местных воспалительных процессов, сепсиса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 Salmonella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сальмонеллезов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 Serratia marcescens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местных воспалительных процессов, сепсиса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Staphylococcus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пищевой токсикоинфекции, септицемии, пневмонии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 Streptococcus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сепсиса, тонзиллита, пневмонии, менингита, гломерулонефрита, эндокардита, ревматизма, гнойных инфекций челюстно-некротизирующих фасцитов, миозитов, синдрома токсического шока, скарлатины, зубного кариеса, импетиго, рожистых воспалений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 Vibrio spp.</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диарей, пищевых токсикоинфекций, раневых инфекций, септицемий и другие</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Vibrio parahaemolyticus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Vibrio mimicus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Vibrio fluvialis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Vibrio vulnificus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Vibrio alginolyticus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 Yersinia enterocolitica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энтерита, экстраинтестинального иерсиниоза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 Actinomyces albus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актиномикоза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Риккетсии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Rickettsia prowazekii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эпидемического сыпного тифа, болезни Брилла (Брилла-Цинссера)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Rickettsia typhi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крысиного сыпного тифа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Rickettsia rickettsii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пятнистой лихорадки Скалистых гор</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Orientia tsutsugmushi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лихорадки цуцугамуши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Rickettsia sibirica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сибирского клещевого тифа или клещевого сыпного тифа Северной Азии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Rickettsia conorii subsp. conorii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средиземноморской пятнистой лихорадки или марсельской пятнистой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Rickettsia conorii subsp. indica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индийского клещевого тифа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Rickettsia conorii subsp. caspia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астраханской пятнистой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Rickettsia conorii subsp. israelensis</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израильской пятнистой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Rickettsia akari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везикулезного или осповидного риккетсиоза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Rickettsia australis</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квинслендского клещевого тифа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Rickettsia japonica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японской пятнистой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Rickettsia africae</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африканской клещевой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Rickettsia honei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пятнистой лихорадки острова Флиндерс</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Rickettsia aeschlimannii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риккетсиоза, вызываемого Rickettsia aeschlimannii</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Rickettsia felis</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felis</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13. Rickettsia heilongjiangensis</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heilongjiangensis</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Rickettsia helvetica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helvetica</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Rickettsia massiliae</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риккетсиоза, вызываемого Rickettsia massiliae</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 Rickettsia parkeri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parkeri</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Rickettsia raoultii</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raoultii</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Rickettsia slovaca</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slovaca</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Rickettsia tamurae</w:t>
            </w:r>
          </w:p>
        </w:tc>
        <w:tc>
          <w:tcPr>
            <w:tcW w:w="4524"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риккетсиоза, вызываемого Rickettsia tamurae</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Анаплазмы</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(семейство Anaplasmataceae, порядок Rickettsiales)</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Anaplasma phagocytophilum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гранулоцитарного анаплазмоза человека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Ehrlichia muris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моноцитарного эрлихиоза человека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Neorickettsia sennetsu</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лихорадки сеннетсу</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связи с отсутствием биноминальной номенклатуры для вирусов обозначения даются в русской транскрипции)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Filoviridae: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Марбургвирус, и Бундибугио эболавирус, Заир Эболавирус, Судан Эболавирус, Тай Форест эболавирус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геморрагических лихорадок</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Arenaviridae: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Ласса, Хунин, Мачупо, Себиа, Гуанарито</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геморрагических лихорадок</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Poxviridae: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Род Ortopoxvirine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натуральной оспы (Variola)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натуральной оспы человека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оспы обезьян (Monkeypox)</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оспы обезьян</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Herpesviridae: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обезьяний вирус B</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хронического энцефалита и энцефалопатии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Togaviridae: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лошадиных энцефалитов (Венесуэльский ВНЭЛ, Восточный ВЭЛ, Западный ЗЭЛ)</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комариных энцефалитов, энцефаломиелитов, энцефаломенингитов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лихорадок Семлики, Бибару, Эвергладес, Чикунгунья, О'Ньонг-Ньонг, Карельской, Синдбис, реки Росс, Майяро, Мукамбо, Сагиума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лихорадочных заболеваний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Flaviviridae: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комплекса клещевого энцефалита (КЭ), Алма-Арасан, Апои, Лангат, Негиши, Повассан, Шотландского энцефаломиелита овец</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энцефалитов, энцефаломиелитов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Болезни леса Киассанур, Омской геморрагической лихорадки (ОГЛ)</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геморрагических лихорадок</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комплекса японского энцефалита (ЯЭ), Западного Нила, Ильеус, Росио, Сент-Луис (энцефалиты), Усуту, (энцефалит), долины Муррея, Карши, Кунжин, Сепик, Вессельсборн</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энцефалитов, менингоэнцефалитов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Зика, Риобраво, Денге, Сокулук</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лихорадочных заболеваний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Желтой лихорадки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гепатита C</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парентерального гепатита, гепатоцеллюлярной карциномы печени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Bunyaviridae,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Bunyavirus: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Комплекс Калифорнийского энцефалита, Ла Кросс, Джеймстаун каньон, зайцев-беляков, Инко, Тягиня</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энцефалитов, энцефаломиелитов, менингоэнцефалитов и лихорадочных заболеваний с артритами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комплекс C-вирусы Апеу, Мадрид, Орибока, Осса, Рестан и другие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лихорадочных заболеваний с миозитами и артритами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Phlebovirus: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москитных лихорадок Сицилии, Неаполя, Рифт-валли, Тоскана и другие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энцефалитов и лихорадочных заболеваний с артритами и миозитами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Nairovirus: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Крымской геморрагической лихорадки-Конго;</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геморрагической лихорадки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болезни овец Найроби, Ганджам;</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лихорадки с менингеальным синдромом</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Дугбе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Hantavirus: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Хантаан, Сеул, Пуумала, Чили, Аидо и другие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геморрагических лихорадок с почечным синдромом (ГЛПС) и с легочным синдромом</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Син-Номбре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хантавирусного кардиопульмонального синдрома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Reoviridae,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Orbivirus: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Кемерово, колорадской клещевой лихорадки, Синего языка овец, Чангвинола, Орунго и другие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лихорадок с менингеальным синдромом и артритами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Rhabdoviridae,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Lyssavirus: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лиссавирус бешенства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бешенства, гидрофобии,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Европейский лиссавирус летучих мышей 1 типа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лиссавирус Иркут</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Западно-кавказский лиссавирус летучих </w:t>
            </w:r>
            <w:r w:rsidRPr="000E1CEF">
              <w:rPr>
                <w:rFonts w:ascii="Times New Roman" w:eastAsiaTheme="minorEastAsia" w:hAnsi="Times New Roman" w:cs="Times New Roman"/>
                <w:sz w:val="24"/>
                <w:szCs w:val="24"/>
                <w:lang w:eastAsia="ru-RU"/>
              </w:rPr>
              <w:lastRenderedPageBreak/>
              <w:t>мышей</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Европейский лиссавирус летучих мышей 2 типа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Мокола лиссавирус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Араван лиссавирус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Худжанд лиссавирус и другие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лиссавирусного 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Picornaviridae,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Aphtovirus: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ящура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ящура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Arenaviridae: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лимфоцитарного хориоменингита, Такарибе, Пичинде</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астенических менингитов и менингоэнцефалитов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Hepadnaviridae: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гепатита B</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парентеральных гепатитов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Retroviridae: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иммунодефицита человека (ВИЧ-1, ВИЧ-2)</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СПИДа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T-клеточного лейкоза человека (HTLV)</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T-клеточного лейкоза человека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Nodaviridae: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гепатитов D (дельта) и 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инфекционных гепатитов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Coronaviridae: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SARS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ТОРС</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коронавирус MERS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ближневосточного респираторного синдрома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SARS-CoV-2</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COVID - 19</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Orthomyxoviridae: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высоковирулентные штаммы вируса гриппа 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грипп</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13. Unconventional agents: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Возбудители медленных нейроинфекций = подострых губчатых энцефалопатии (Prion Diseases) Куру</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подострой энцефалопатии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Агент CJD-возбудитель болезни - Крейцфельда-Якоба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болезни Крейцфельда-Якоба, синдрома Герстманна-Страусслера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Возбудитель трансмиссивной губчатой энцефалопатии человека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амиотрофического лейкоспонгиоза (Белоруссия)</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Возбудитель оливопонтоцеребеллярной атрофии человека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оливопонтоцеребеллярной атрофии I типа (Якутия, Восточная Сибирь)</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Возбудитель фатальной семейной бессонницы (FFI)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фатальной семейной бессонницы, накопления амилоидных бляшек в таламусе</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Скрепи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подострой энцефалопатии овец и коз</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Возбудитель энцефалопатии норок</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трансмиссивной энцефалопатии норок</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Хроническая изнуряющая болезнь копытных</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болезни хронической усталости оленей и лосей в неволе</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Возбудитель губчатой энцефалопатии крупного рогатого скота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"коровьего бешенства"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Paramyxoviridae: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Хендра хенипавирус, Нипах хенипавирус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энцефалиты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Orthomyxoviridae: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гриппа A, B и C</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гриппа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Picornaviridae,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Enterovirus: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полиомиелита - дикие штаммы</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полиомиелита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гепатитов A и 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энтеральных гепатитов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острого геморрагического конъюнктивита (AHC)</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геморрагического конъюнктивита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Herpesviridae: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вирусы простого герпеса I и II типов</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герпеса простого</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герпесвирус зостер-ветрянки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ветряной оспы, опоясывающего герпетического лишая</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герпеса 6 типа (HBLv - HHv6)</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поражение B-лимфоцитов человека родовой экзантемы, лимфопролиферативных заболеваний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цитомегалии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цитомегалии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Эпштейн-Барра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инфекционного мононуклеоза, лимфомы Беркитта, назофарингиальной карциномы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Adenoviridae: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аденовирусы всех типов</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ОРИ, пневмоний, конъюнктивитов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Reoviridae,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Reovirus: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реовирусы человека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ринитов, гастроэнтеритов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Rotavirus: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ротавирусы человека, вирус диареи телят Небраски (NCDV)</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гастроэнтеритов и энтеритов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Coronaviridae: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коронавирусы человека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ОРИ (профузного насморка без температуры), энтериты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Caliciviridae: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Норфолк</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острых гастроэнтеритов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Picornaviridae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Enterovirus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Коксаки группы A и B</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серозных менингитов, энцефало-миокардитов, ОРИ, болезни Борнхольма, герпангин, полиневритов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ECHO</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серозных менингитов, диареи, ОРИ, полиневритов, увеитов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энтеровирусы - типы 68 - 71</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 серозных менингитов, конъюнктивитов, </w:t>
            </w:r>
            <w:r w:rsidRPr="000E1CEF">
              <w:rPr>
                <w:rFonts w:ascii="Times New Roman" w:eastAsiaTheme="minorEastAsia" w:hAnsi="Times New Roman" w:cs="Times New Roman"/>
                <w:sz w:val="24"/>
                <w:szCs w:val="24"/>
                <w:lang w:eastAsia="ru-RU"/>
              </w:rPr>
              <w:lastRenderedPageBreak/>
              <w:t>ОРИ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Род Rinovirus: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риновирусы человека 130 типов</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ОРИ, полиневритов, герпангин, конъюнктивитов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Cardiovirus: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энцефаломиокардита и вирус Менго</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ОРИ, полиневритов, энцефало-миокардитов, миокардитов, перикардитов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Paramyxoviridae: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парагриппа человека 1 - 4 типа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ОРИ, бронхопневмоний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респираторно-синцитиальный вирус (РС-вирус)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пневмоний, бронхитов, бронхиолитов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эпидемического паротита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эпидемического паротита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кори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кори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Ньюкаслской болезни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конъюнктивитов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Togaviridae,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Rubivirus: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краснухи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краснухи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Rhabdoviride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 Vesiculovirus: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везикулярного стоматита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везикулярного стоматита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Poxviridae: вирус оспы коров</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оспы коров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эктромелии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эктромелии мышей</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узелков доильщиц</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хронической болезни рук доильщиц</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орфвирус</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контагиозного пустулярного дерматита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контагиозного моллюска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контагиозного моллюска кожи и слизистых</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Тана и Яба</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болезни Яба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Хламидии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Chlamydophila psittaci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орнитоза-пситтакоза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Chlamydia trachomatis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трахомы, урогенитального хламидиоза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Chlamydophila pneumoniae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пневмонии, артритов</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Грибы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Blastomyces dermatitidis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бластомикоза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Coccidioides immitis, Coccidioides posadasii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кокцидиоидомикоза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val="en-US" w:eastAsia="ru-RU"/>
              </w:rPr>
              <w:t>3. Histoplasma capsulatum var.capsulatum u duboisii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гистоплазмоза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Paracoccidioides brasiliensis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паракокцидиоидомикоза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Aspergillus flavus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аспергиллеза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Aspergillus fumigatus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Aspergillus terreus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Candida albicans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кандидоза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Candida glabrata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Candida crusei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Candida tropicalis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Cryptococcus neoformans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криптококкоза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Cladophialophora bantiana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Ramichloridium mackenzei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Penicillum marneffei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пенициллиоза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Absidia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Acremonium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 Alternaria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Aphanoascus fulvescens (анаморфа - Chrysosporium)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Apophysomyces elegans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 Aspergillus spp. </w:t>
            </w:r>
            <w:hyperlink w:anchor="Par10543" w:tooltip="&lt;*&gt; Кроме видов, вошедших в III группу." w:history="1">
              <w:r w:rsidRPr="000E1CEF">
                <w:rPr>
                  <w:rFonts w:ascii="Times New Roman" w:eastAsiaTheme="minorEastAsia" w:hAnsi="Times New Roman" w:cs="Times New Roman"/>
                  <w:color w:val="0000FF"/>
                  <w:sz w:val="24"/>
                  <w:szCs w:val="24"/>
                  <w:lang w:eastAsia="ru-RU"/>
                </w:rPr>
                <w:t>&lt;*&gt;</w:t>
              </w:r>
            </w:hyperlink>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аспергиллеза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Aureobasidium pullulans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Basidiobolus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Beavueria bassiana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Botryomyces caespitosus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ботриомикоза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11. Candida spp. </w:t>
            </w:r>
            <w:hyperlink w:anchor="Par10543" w:tooltip="&lt;*&gt; Кроме видов, вошедших в III группу." w:history="1">
              <w:r w:rsidRPr="000E1CEF">
                <w:rPr>
                  <w:rFonts w:ascii="Times New Roman" w:eastAsiaTheme="minorEastAsia" w:hAnsi="Times New Roman" w:cs="Times New Roman"/>
                  <w:color w:val="0000FF"/>
                  <w:sz w:val="24"/>
                  <w:szCs w:val="24"/>
                  <w:lang w:eastAsia="ru-RU"/>
                </w:rPr>
                <w:t>&lt;*&gt;</w:t>
              </w:r>
            </w:hyperlink>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кандидоза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Chaetomium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13. Cladophialophora spp. </w:t>
            </w:r>
            <w:hyperlink w:anchor="Par10543" w:tooltip="&lt;*&gt; Кроме видов, вошедших в III группу." w:history="1">
              <w:r w:rsidRPr="000E1CEF">
                <w:rPr>
                  <w:rFonts w:ascii="Times New Roman" w:eastAsiaTheme="minorEastAsia" w:hAnsi="Times New Roman" w:cs="Times New Roman"/>
                  <w:color w:val="0000FF"/>
                  <w:sz w:val="24"/>
                  <w:szCs w:val="24"/>
                  <w:lang w:eastAsia="ru-RU"/>
                </w:rPr>
                <w:t>&lt;*&gt;</w:t>
              </w:r>
            </w:hyperlink>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Cokeromyces recurvatus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Conidiobolus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16. Cryptococcus spp. </w:t>
            </w:r>
            <w:hyperlink w:anchor="Par10543" w:tooltip="&lt;*&gt; Кроме видов, вошедших в III группу." w:history="1">
              <w:r w:rsidRPr="000E1CEF">
                <w:rPr>
                  <w:rFonts w:ascii="Times New Roman" w:eastAsiaTheme="minorEastAsia" w:hAnsi="Times New Roman" w:cs="Times New Roman"/>
                  <w:color w:val="0000FF"/>
                  <w:sz w:val="24"/>
                  <w:szCs w:val="24"/>
                  <w:lang w:eastAsia="ru-RU"/>
                </w:rPr>
                <w:t>&lt;*&gt;</w:t>
              </w:r>
            </w:hyperlink>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криптококкоза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Cunnunghmella bertholletiae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Curvularia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Emmonsia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адиаспиромикоза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Epidermophyton floccosum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дерматофитии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Exophiala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Fonsecaea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 хромомикоза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 Fusarium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Geotrichum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Graphium eumorphum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 Gymnoascus dankalensis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онихомикоза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Histoplasma falciminosum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эпизоотического лимфангоита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 Hoptaea werneckii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черной пьедры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29. Lacazia loboi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болезни Лобо</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Leptosphaeria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эумицетомы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 Madurella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эумицетомы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 Malassezia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малассезиоза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 Microascus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 Microsporum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дерматофитии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35. Mortierella wolfii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36. Mucor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 Nattrassia mangiferae (Scytalidium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онихомикоза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38. Neotestudina rosatii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эумицетомы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39. Ochroconis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Onychocola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онихомикоза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 Paecilomyces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 Penicillium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43. Phaeoacremonium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44. Phialemonium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 Phialophora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46. Phoma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47. Piedraia hortae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черной пьедры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Pneumocystis carinii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пневмоцистоза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49. Pseudoallecheria boydii (Scedosporium apiospermum)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хромомикоза, эумицетомы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Pseudochaetosphaeronema larense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эумицетомы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51. Pyrenochaeta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онихомикоза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 Pythium insidiosum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питиоза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53. Ramichloridium spp. </w:t>
            </w:r>
            <w:hyperlink w:anchor="Par10543" w:tooltip="&lt;*&gt; Кроме видов, вошедших в III группу." w:history="1">
              <w:r w:rsidRPr="000E1CEF">
                <w:rPr>
                  <w:rFonts w:ascii="Times New Roman" w:eastAsiaTheme="minorEastAsia" w:hAnsi="Times New Roman" w:cs="Times New Roman"/>
                  <w:color w:val="0000FF"/>
                  <w:sz w:val="24"/>
                  <w:szCs w:val="24"/>
                  <w:lang w:eastAsia="ru-RU"/>
                </w:rPr>
                <w:t>&lt;*&gt;</w:t>
              </w:r>
            </w:hyperlink>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54. Rhinocladiella aquaspersa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хромомикоза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55. Rhinosporidium seeberi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риноспоридиоза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56. Rhizomucor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57. Rhizopus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58. Saksenaea vasiformis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59. Scedosporium profilicans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Scopulariopsis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 Sporothrix schenkii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споротрихоза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62. Syncephalastpum racemosum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зигомикоза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63. Trichoderma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64. Trichophyton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гиалогифомикоза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65. Trichosporon</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дерматомикоза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66. Trichosporon</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трихоспороноза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67. Ulocladium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68. Wangiella dermatitidis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феогифомикоза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bookmarkStart w:id="1" w:name="Par10543"/>
            <w:bookmarkEnd w:id="1"/>
            <w:r w:rsidRPr="000E1CEF">
              <w:rPr>
                <w:rFonts w:ascii="Times New Roman" w:eastAsiaTheme="minorEastAsia" w:hAnsi="Times New Roman" w:cs="Times New Roman"/>
                <w:sz w:val="24"/>
                <w:szCs w:val="24"/>
                <w:lang w:eastAsia="ru-RU"/>
              </w:rPr>
              <w:t>&lt;*&gt; Кроме видов, вошедших в III группу.</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Простейшие</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Leishmania donovani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висцерального лейшманиоза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Pentatrichomonas (Trichomonas) hominis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кишечного трихомониаза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Plasmodium vivax</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Plasmodium malariae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малярии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Plasmodium falciparum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Plasmodium ovale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Trichomonas vaginalis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мочеполового трихомониаза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Trypanosoma cruzi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американского трипаносомоза (болезни Шагаса)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Trypanosoma gambiense</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 африканского трипаносомоза (сонной </w:t>
            </w:r>
            <w:r w:rsidRPr="000E1CEF">
              <w:rPr>
                <w:rFonts w:ascii="Times New Roman" w:eastAsiaTheme="minorEastAsia" w:hAnsi="Times New Roman" w:cs="Times New Roman"/>
                <w:sz w:val="24"/>
                <w:szCs w:val="24"/>
                <w:lang w:eastAsia="ru-RU"/>
              </w:rPr>
              <w:lastRenderedPageBreak/>
              <w:t>болезни)</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Trypanosoma rhodesiense</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Acanthamoeba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менингоэнцефалита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Babesia caucasica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бабезиоза (пироплазмоза)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Balantidium coli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балантидиоза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Blastocysts hominis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Cryptosporidium parvum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криптоспоридиоза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Cyclospora cayetanensis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циклоспороза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Entamoeba hystolytica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амебиаза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Isospora belli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изоспороза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Lamblia intestinalis (Giardia lamblia)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лямблиоза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Leishmania major</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кожного лейшманиоза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Leishmania tropica</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Naegleria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менингоэнцефалита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Sarcocystis suihominis</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саркоцистоза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Sarcocystis hominis (bovihominis)</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Toxoplasma gondii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токсоплазмоза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Гельминты</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Echinococcus multilocularis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альвеолярного эхинококкоза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Echinococcus granulosus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гидатидозного эхинококкоза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Trichinella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трихинеллеза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Ancylostoma duodenale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анкилостомоза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Anisakis spp.</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анизакиаза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Askaris lumbricoides</w:t>
            </w:r>
          </w:p>
        </w:tc>
        <w:tc>
          <w:tcPr>
            <w:tcW w:w="4524" w:type="dxa"/>
            <w:vMerge w:val="restart"/>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аскаридоза человека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Askaris suum</w:t>
            </w:r>
          </w:p>
        </w:tc>
        <w:tc>
          <w:tcPr>
            <w:tcW w:w="4524" w:type="dxa"/>
            <w:vMerge/>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 Clonorchis sinensis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клонорхоза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Dicrocoelium lanceatum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дикроцелиоза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Dioctophyme renale</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диоктофимоза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Diphyllobotrium latum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дифиллоботриоза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Diphyllobotrium luxi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Diphyllobotrium dendriticum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Dipylidium caninum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дипилидиоза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Dirofilaria repens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дирофиляриоза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Dirofilaria immitis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Dracunculus medinensis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дракункулеза (ришты)</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Enterobius vermicularis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энтеробиоза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Fasciola hepatica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фасциолеза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Fasciola gigantica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Fasciolopsis buski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фасциолопсидоза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Hymenolepis nana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гименолепидоза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Hymenolepis diminuta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Loa loa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лоаоза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 Methagonimus jokogowai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метагонимоза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Multiceps multiceps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ценуроза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Nanophyetes schikhobalowi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нанофиетоза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Necator americanus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некатороза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Opistorchis felineus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описторхоза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Opisthorchis viverini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Paragonimus westermani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парагонимоза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Pseudamphistomum truncatum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псевдофистомоза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 Sparganum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спарганоза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Schistosoma haematobium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шистосомоза мочеполового</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25. Schistosoma mansoni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шистосомоза кишечного</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Schistosoma japonicum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Schistosoma intercalatum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 Strongyloides stercoralis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стронгилоидоза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Taenia solium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тениоза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 Taeniarinchus saginatus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тениаринхоза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 Toxocara canis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токсокароза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Toxocara mystax</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Toxocara leonina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Trichocephalus trichiurus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трихоцефалеза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Членистоногие</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Sarcoptes scabiei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чесотки</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Demodex folliculorum</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демодекоза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Pediculus capitis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педикулеза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Pediculus vestimenti</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Phthirus pubis</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фтириаза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Клещи домашней пыли</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аллергии (астматический бронхит, бронхиальная астма)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Ornithonyssus bacoty</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крысиного клещевого дерматита</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Яды биологического происхождения</w:t>
            </w: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Ботулинические токсины всех типов</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Холерный токсин</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Столбнячный токсин</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группа</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 Микотоксины</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микотоксикозов</w:t>
            </w: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Дифтерийный токсин</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Стрептококковый токсин группы A</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53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Стафилококковые токсины</w:t>
            </w:r>
          </w:p>
        </w:tc>
        <w:tc>
          <w:tcPr>
            <w:tcW w:w="4524"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9" w:type="dxa"/>
            <w:gridSpan w:val="2"/>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Паспортизированные аттенуированные штаммы возбудителей I - II групп относятся к микроорганизмам III группы патогенности. Аттенуированные штаммы III - IV групп относятся к IV группе патогенности.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2" w:name="Par10727"/>
      <w:bookmarkEnd w:id="2"/>
      <w:r w:rsidRPr="000E1CEF">
        <w:rPr>
          <w:rFonts w:ascii="Arial" w:eastAsiaTheme="minorEastAsia" w:hAnsi="Arial" w:cs="Arial"/>
          <w:b/>
          <w:bCs/>
          <w:sz w:val="24"/>
          <w:szCs w:val="24"/>
          <w:lang w:eastAsia="ru-RU"/>
        </w:rPr>
        <w:t>ОБЕСПЕЧЕНИЕ</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ПРОВЕДЕНИЯ ОБЕЗЗАРАЖИВАНИЯ ПРИ ОСУЩЕСТВЛЕНИИ РАБОТ С ПБА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0"/>
      </w:tblGrid>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1. Бактерии, не образующие споры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Химический метод обеззараживания с использованием растворов дезинфицирующих средств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1.1.1. Хлорактивные: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хлорамин (содержание активного хлора - АХ, не менее 24%):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0,5 - 3,0%-е растворы (по препарату).</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 кальция - содержание АХ 45 - 54%: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15%-е осветленные растворы, содержащие не менее 5% АХ;</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натриевой соли дихлоризоциануровой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трихлоризоциануровой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гипохлорит натрия (содержание активного хлора не менее 14%):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1.1.2. Кислородактивные: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водорода перекись медицинская (содержание перекиси водорода - ПВ не менее 30%):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3,0 - 10%-е (по ПВ) растворы.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1.1.3. Средства на основе катионных поверхностно-активных веществ.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1.1.4. Альдегиды: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глутарового альдегида.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1.1.5. Кожные антисептики на основе: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спирта этилового (не менее 70% по массе);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спирта изопропилового (не менее 60% по массе);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смеси спиртов (не менее 60% по массе).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Физические методы обеззараживания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1.2.1. Кипячение: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1.2.2. Обработка водяным насыщенным паром под избыточным давлением в паровом стерилизаторе (автоклаве):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 МПа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(132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0,15 МПа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(126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0,11 МПа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(120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1.2.3. Обработка горячим воздухом (180 °C) в воздушном стерилизаторе.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1.2.4. Обработка СВЧ-излучением.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1.2.5. Сжигание.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1.2.6. Обработка в дезинфекционных камерах (паровоздушный, паровой и пароформалиновый методы).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1.2.7. Ультрафиолетовое излучение.</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2</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0"/>
      </w:tblGrid>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2. Бактерии, образующие споры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Химический метод обеззараживания с использованием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дезинфицирующих средств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2.1.1. Хлорактивные: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хлорамин (содержание активного хлора - АХ, не менее 24%):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1 - 4%-е активированные растворы, содержащие АХ 0,25 - 1%.</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 кальция - содержание АХ 45 - 54%: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15%-е осветленные растворы, содержащие не менее 5% АХ;</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натриевой соли дихлоризоциануровой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трихлоризоциануровой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2.1.2. Кислородактивные: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(в качестве поверхностно-активных веществ (ПАВ), добавляемых к растворам перекиси водорода, следует использовать не имеющие в своем составе ферментных добавок, ведущих к дезактивации перекиси водорода), содержание ПВ не менее 30%: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с 0,5% моющего средства при 50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с 0,5% моющего средства при 20 и 50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10%-й по ПВ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с 1% муравьиной кислоты и 0,1% ПАВ.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на основе ПВ и других кислородактивных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2.1.3. Альдегиды: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 (содержание формальдегида 40%):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40%-е по формальдегиду водные растворы.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глутарового альдегида.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2.1.4. Щелочи:</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едкий натр: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10%-е по препарату раствор при температуре 70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Физические методы обеззараживания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2.2.1. Кипячение: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2.2.2. Обработка водяным насыщенным паром под избыточным давлением в паровом стерилизаторе (автоклаве):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 МПа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(132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2.2.3. Обработка горячим воздухом (180 °C) в воздушном стерилизаторе.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2.2.4. Обработка СВЧ-излучением.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2.2.5. Обработка в дезинфекционных камерах: паровоздушный, пароформалиновый, паровой методы.</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0"/>
      </w:tblGrid>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3. Вирусы и хламидии</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 Химический метод обеззараживания с использованием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дезинфицирующих средств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3.1.1. Хлорактивные: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хлорамин (содержание активного хлора - АХ, не менее 24%):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1 - 4% (по препарату) растворы;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 1,5% (по препарату) активированные растворы хлорамина (в качестве активаторов хлорных препаратов могут быть использованы аммонийные соли (хлорид, сульфит или нитрат аммония) в соотношении с хлорным препаратом 1:1 или 1:2 или аммиак в соотношении с хлорактивным средством 1:8).</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 кальция - содержание АХ 45 - 54%: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15%-е осветленные растворы, содержащие не менее 5% АХ;</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натриевой соли дихлоризоциануровой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трихлоризоциануровой кислоты (таблетки, гранулы).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3.1.2. Кислородактивные: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(содержание ПВ не менее 30%):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 и 10%-е растворы (по ПВ);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медицинская с моющим средством: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 и 30%-й раствор ПВ с 0,5% моющего средства);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 и 30%-й (по ПВ)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3.1.3. Спирты: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спирт этиловый (не менее 70% по массе).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3.1.4. Щелочи:</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гидроксид натрия натр едкий (4%-ный водный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 Физические методы обеззараживания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3.2.1. Обработка горячим воздухом (180 °C) в воздушном стерилизаторе.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3.2.2. Кипячение: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3.2.3. Обработка водяным насыщенным паром под избыточным давлением в паровом стерилизаторе: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 МПа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(132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0,15 МПа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(126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0,11 МПа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(120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3.2.4. Обработка СВЧ-излучением.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3.2.5. Сжигание.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3.2.6. Обработка в дезинфекционных камерах: паровоздушный, паровой и пароформалиновый методы.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3.2.7. Ультрафиолетовое излучение.</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4</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0"/>
      </w:tblGrid>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4. Риккетсии</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 Химический метод обеззараживания с использованием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дезинфицирующих средств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4.1.1. Хлорактивные: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хлорамин (содержание активного хлора - АХ, не менее 24%):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3%-е (по препарату) растворы;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(по препарату) активированный раствор хлорамина (в качестве активаторов хлорных препаратов могут быть использованы аммонийные соли (хлорид, сульфит или нитрат аммония) в соотношении с хлорным препаратом 1:1 или 1:2 или аммиак в соотношении с хлорактивным средством 1:8).</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 кальция - содержание АХ 45 - 54%: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15%-е осветленные растворы, содержащие не менее 5% АХ\</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4.1.2. Кислородактивные: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медицинская (содержание ПВ не менее 30%):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6%-й и 10%-е растворы (по ПВ).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медицинская с моющим средством: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 и 30%-й раствор ПВ с 0,5% моющего средства);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 и 30%-й (по ПВ)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4.1.3. Спирты: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спирт этиловый (не менее 70% по массе).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 Физические методы обеззараживания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4.2.1. Кипячение: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4.2.2. Обработка водяным насыщенным паром под избыточным давлением в паровом стерилизаторе (автоклаве):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 МПа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(132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0,11 МПа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(120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4.2.3. Обработка СВЧ-излучением.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4.2.4. Сжигание.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4.2.5. Обработка в дезинфекционных камерах: паровоздушный, паровой и пароформалиновый методы.</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0"/>
      </w:tblGrid>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5. Грибы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5.1. Химический метод обеззараживания с использованием дезинфицирующих средств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5.1.1. Хлорактивные: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Хлорамин (содержание активного хлора - АХ, не менее 24%):</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активированный раствор (в качестве активаторов хлорных препаратов могут быть использованы аммонийные соли (хлорид, сульфит или нитрат аммония) в соотношении с хлорным препаратом 1:1 или 1:2 или аммиак в соотношении с хлорактивным средством 1:8);</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(по препарату)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 кальция: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осветленный раствор, содержащий не менее 5% активного хлора;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(по препарату) раствор.</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5.1.2. Кислородактивные: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водорода перекись медицинская (содержание ПВ не менее 30%):</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6%-е растворы (по ПВ) с 0,5% моющего средства;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раствор (по ПВ).</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кислородактивных соединений</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 Физические методы обеззараживания</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5.2.1. Кипячение: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5.2.2. Обработка водяным насыщенным паром под избыточным давлением в паровом стерилизаторе: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 МПа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(132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0,15 МПа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(126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0,11 МПа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(120 +/- 2) °C.</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5.2.3. Сжигание.</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5.2.4. Обработка СВЧ-излучением.</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5.2.5. Обработка в дезинфекционных камерах: паровоздушный и пароформалиновый методы.</w:t>
            </w:r>
          </w:p>
        </w:tc>
      </w:tr>
      <w:tr w:rsidR="000E1CEF" w:rsidRPr="000E1CEF" w:rsidTr="00BC6952">
        <w:tc>
          <w:tcPr>
            <w:tcW w:w="90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5.2.6. Ультрафиолетовое излучение.</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6</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6"/>
          <w:footerReference w:type="default" r:id="rId7"/>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52"/>
        <w:gridCol w:w="2582"/>
        <w:gridCol w:w="2213"/>
        <w:gridCol w:w="3845"/>
        <w:gridCol w:w="1587"/>
        <w:gridCol w:w="1984"/>
      </w:tblGrid>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lastRenderedPageBreak/>
              <w:t>Режимы обеззараживания объектов, зараженных или подозрительных на заражение возбудителями инфекционных болезней I - II групп патогенности</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 подлежащий обеззараживанию</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Способ обеззараживания</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Обеззараживающее средство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обеззараживания,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 расхода</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I. Бактерии, не образующие спор </w:t>
            </w:r>
            <w:hyperlink w:anchor="Par11472" w:tooltip="&lt;*&gt; - Для Coxiella burnetii использовать методы, средства, режимы обеззараживания, регламентированные для риккетсий." w:history="1">
              <w:r w:rsidRPr="000E1CEF">
                <w:rPr>
                  <w:rFonts w:ascii="Times New Roman" w:eastAsiaTheme="minorEastAsia" w:hAnsi="Times New Roman" w:cs="Times New Roman"/>
                  <w:color w:val="0000FF"/>
                  <w:sz w:val="24"/>
                  <w:szCs w:val="24"/>
                  <w:lang w:eastAsia="ru-RU"/>
                </w:rPr>
                <w:t>&lt;*&gt;</w:t>
              </w:r>
            </w:hyperlink>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Ограниченные участки почвы (территории, дороги)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раствор гипохлорита натрия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 w:name="Par10951"/>
            <w:bookmarkEnd w:id="3"/>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в помещениях: пол, стены, двери; мебель: рабочие столы, шкафы, стулья и другие предметы мебели; оборудование, наружные поверхности БМБ; помещения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или протирание с последующей влажной уборкой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- 300 мл/м</w:t>
            </w:r>
            <w:r w:rsidRPr="000E1CEF">
              <w:rPr>
                <w:rFonts w:ascii="Times New Roman" w:eastAsiaTheme="minorEastAsia" w:hAnsi="Times New Roman" w:cs="Times New Roman"/>
                <w:sz w:val="24"/>
                <w:szCs w:val="24"/>
                <w:vertAlign w:val="superscript"/>
                <w:lang w:eastAsia="ru-RU"/>
              </w:rPr>
              <w:t>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 - 200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осветленный раствор хлорной извести или извести белильной термостойкой</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осветленный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раствор гипохлорита натрия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осветленный раствор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0,015%-й по АХ раствор дезсредств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соответствии с инструкцией по </w:t>
            </w:r>
            <w:r w:rsidRPr="000E1CEF">
              <w:rPr>
                <w:rFonts w:ascii="Times New Roman" w:eastAsiaTheme="minorEastAsia" w:hAnsi="Times New Roman" w:cs="Times New Roman"/>
                <w:sz w:val="24"/>
                <w:szCs w:val="24"/>
                <w:lang w:eastAsia="ru-RU"/>
              </w:rPr>
              <w:lastRenderedPageBreak/>
              <w:t>применению</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инструкций по применению дезинфицирующего средства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(по ПВ) водорода перекиси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- 300 мл/м</w:t>
            </w:r>
            <w:r w:rsidRPr="000E1CEF">
              <w:rPr>
                <w:rFonts w:ascii="Times New Roman" w:eastAsiaTheme="minorEastAsia" w:hAnsi="Times New Roman" w:cs="Times New Roman"/>
                <w:sz w:val="24"/>
                <w:szCs w:val="24"/>
                <w:vertAlign w:val="superscript"/>
                <w:lang w:eastAsia="ru-RU"/>
              </w:rPr>
              <w:t>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 - 200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инструкций по применению дезинфицирующего средства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0,02% - 0,04%-е (по сумме ДВ) растворы дезинфицирующих средств на основе ЧАС, триамина, ПГМГХ и их композиционных сочетаний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Виварий (при экстремальных ситуациях при условии герметизации помещений)</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Аэрозольный метод дезинфекции помещения направленным факелом аэрозоля дезинфицирующих растворов с помощью пневматической (ПВАН, НТУ-6) или табулирующей (ТАН) аэрозольных </w:t>
            </w:r>
            <w:r w:rsidRPr="000E1CEF">
              <w:rPr>
                <w:rFonts w:ascii="Times New Roman" w:eastAsiaTheme="minorEastAsia" w:hAnsi="Times New Roman" w:cs="Times New Roman"/>
                <w:sz w:val="24"/>
                <w:szCs w:val="24"/>
                <w:lang w:eastAsia="ru-RU"/>
              </w:rPr>
              <w:lastRenderedPageBreak/>
              <w:t>насадок</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6%-й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средства на основе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инструкций по применению дезинфицирующего средства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Другие средства на основе </w:t>
            </w:r>
            <w:r w:rsidRPr="000E1CEF">
              <w:rPr>
                <w:rFonts w:ascii="Times New Roman" w:eastAsiaTheme="minorEastAsia" w:hAnsi="Times New Roman" w:cs="Times New Roman"/>
                <w:sz w:val="24"/>
                <w:szCs w:val="24"/>
                <w:lang w:eastAsia="ru-RU"/>
              </w:rPr>
              <w:lastRenderedPageBreak/>
              <w:t>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соответствии с инструкций по </w:t>
            </w:r>
            <w:r w:rsidRPr="000E1CEF">
              <w:rPr>
                <w:rFonts w:ascii="Times New Roman" w:eastAsiaTheme="minorEastAsia" w:hAnsi="Times New Roman" w:cs="Times New Roman"/>
                <w:sz w:val="24"/>
                <w:szCs w:val="24"/>
                <w:lang w:eastAsia="ru-RU"/>
              </w:rPr>
              <w:lastRenderedPageBreak/>
              <w:t>применению дезинфицирующего средства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4" w:name="Par10992"/>
            <w:bookmarkEnd w:id="4"/>
            <w:r w:rsidRPr="000E1CEF">
              <w:rPr>
                <w:rFonts w:ascii="Times New Roman" w:eastAsiaTheme="minorEastAsia" w:hAnsi="Times New Roman" w:cs="Times New Roman"/>
                <w:sz w:val="24"/>
                <w:szCs w:val="24"/>
                <w:lang w:eastAsia="ru-RU"/>
              </w:rPr>
              <w:lastRenderedPageBreak/>
              <w:t>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(халаты, шапочки, респираторы, косынки), белье больного без видимых загрязнений</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 или 0,5%-й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 в одном из дезинфицирующих растворов с последующей стиркой и полосканием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 на 1 кг сухого белья</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по ПВ водорода перекиси с 0,5% моющего средства</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водорода перекиси</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0,02% - 0,3%-е (по сумме ДВ) растворы дезинфицирующих </w:t>
            </w:r>
            <w:r w:rsidRPr="000E1CEF">
              <w:rPr>
                <w:rFonts w:ascii="Times New Roman" w:eastAsiaTheme="minorEastAsia" w:hAnsi="Times New Roman" w:cs="Times New Roman"/>
                <w:sz w:val="24"/>
                <w:szCs w:val="24"/>
                <w:lang w:eastAsia="ru-RU"/>
              </w:rPr>
              <w:lastRenderedPageBreak/>
              <w:t>средств на основе ЧАС, триамина, ПГМГХ</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(халаты, шапочки респираторы, косынки), белье больного, загрязненные выделениями (мокрота, моча, фекалии и другими выделениями) или кровью</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 или 0,5%-й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 в одном из дезинфицирующих растворов с последующей стиркой и полосканием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 на 1 кг сухого белья</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 по АХ раствор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по ПВ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водорода перекиси</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дезинфицирующих средств на основе ЧАС, триамина, ПГМГХ</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5" w:name="Par11039"/>
            <w:bookmarkEnd w:id="5"/>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Паровой </w:t>
            </w:r>
            <w:r w:rsidRPr="000E1CEF">
              <w:rPr>
                <w:rFonts w:ascii="Times New Roman" w:eastAsiaTheme="minorEastAsia" w:hAnsi="Times New Roman" w:cs="Times New Roman"/>
                <w:sz w:val="24"/>
                <w:szCs w:val="24"/>
                <w:lang w:eastAsia="ru-RU"/>
              </w:rPr>
              <w:lastRenderedPageBreak/>
              <w:t>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Водяной насыщенный пар под </w:t>
            </w:r>
            <w:r w:rsidRPr="000E1CEF">
              <w:rPr>
                <w:rFonts w:ascii="Times New Roman" w:eastAsiaTheme="minorEastAsia" w:hAnsi="Times New Roman" w:cs="Times New Roman"/>
                <w:sz w:val="24"/>
                <w:szCs w:val="24"/>
                <w:lang w:eastAsia="ru-RU"/>
              </w:rPr>
              <w:lastRenderedPageBreak/>
              <w:t>давлением 1,1 кгс/см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 по АХ раствор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(по ПВ)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Очки, полнолицевые защитные маски, фонендоскоп и другое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интервалом 15 мин с последующим ополаскиванием водой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по ПВ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композиционных дезинфицирующих средств на основе водорода перекиси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0,2% - 0,4%-е (по сумме ДВ) </w:t>
            </w:r>
            <w:r w:rsidRPr="000E1CEF">
              <w:rPr>
                <w:rFonts w:ascii="Times New Roman" w:eastAsiaTheme="minorEastAsia" w:hAnsi="Times New Roman" w:cs="Times New Roman"/>
                <w:sz w:val="24"/>
                <w:szCs w:val="24"/>
                <w:lang w:eastAsia="ru-RU"/>
              </w:rPr>
              <w:lastRenderedPageBreak/>
              <w:t>растворы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соответствии с инструкцией по </w:t>
            </w:r>
            <w:r w:rsidRPr="000E1CEF">
              <w:rPr>
                <w:rFonts w:ascii="Times New Roman" w:eastAsiaTheme="minorEastAsia" w:hAnsi="Times New Roman" w:cs="Times New Roman"/>
                <w:sz w:val="24"/>
                <w:szCs w:val="24"/>
                <w:lang w:eastAsia="ru-RU"/>
              </w:rPr>
              <w:lastRenderedPageBreak/>
              <w:t>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70%-й этиловый спирт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обувь, резиновые сапоги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75,0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(30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одежда (в том числе куртки, комбинезоны)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6" w:name="Par11089"/>
            <w:bookmarkEnd w:id="6"/>
            <w:r w:rsidRPr="000E1CEF">
              <w:rPr>
                <w:rFonts w:ascii="Times New Roman" w:eastAsiaTheme="minorEastAsia" w:hAnsi="Times New Roman" w:cs="Times New Roman"/>
                <w:sz w:val="24"/>
                <w:szCs w:val="24"/>
                <w:lang w:eastAsia="ru-RU"/>
              </w:rPr>
              <w:t>10</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Постельные принадлежности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Предметы верхней одежды и обуви в том числе из натуральной кожи и меха; изделия из синтетических материалов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75,0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(30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пипетки, пробирки, колбы, чашки Петри стеклянные, мазки-отпечатки, мазки из </w:t>
            </w:r>
            <w:r w:rsidRPr="000E1CEF">
              <w:rPr>
                <w:rFonts w:ascii="Times New Roman" w:eastAsiaTheme="minorEastAsia" w:hAnsi="Times New Roman" w:cs="Times New Roman"/>
                <w:sz w:val="24"/>
                <w:szCs w:val="24"/>
                <w:lang w:eastAsia="ru-RU"/>
              </w:rPr>
              <w:lastRenderedPageBreak/>
              <w:t>культур, гребенки для сушки культур, шприцы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 - 0,2%-е по АХ 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(0,03 - 0,08)%-е (по сумме ДВ) растворы дезинфицирующих средств на основе ЧАС, триамина, ПГМГХ</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больного, щетки, используемые для мытья посуды (после обеззараживания хранят в специальной емкости)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дезинфицирующий раствор с последующим тщательным ополаскиванием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л на 1 комплект посуды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 по АХ 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(0,03 - 0,08)%-е (по сумме ДВ) растворы дезинфицирующих средств на основе ЧАС, триамина, ПГМГХ</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Игрушки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 (кроме пластмассовых)</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Погружение или протирание тканевой </w:t>
            </w:r>
            <w:r w:rsidRPr="000E1CEF">
              <w:rPr>
                <w:rFonts w:ascii="Times New Roman" w:eastAsiaTheme="minorEastAsia" w:hAnsi="Times New Roman" w:cs="Times New Roman"/>
                <w:sz w:val="24"/>
                <w:szCs w:val="24"/>
                <w:lang w:eastAsia="ru-RU"/>
              </w:rPr>
              <w:lastRenderedPageBreak/>
              <w:t>салфеткой, смоченной в растворе с последующим мытьем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0,5%-й раствор осветленной хлорной извести, белильной термостойкой извести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Полное погружение или протирание (200 </w:t>
            </w:r>
            <w:r w:rsidRPr="000E1CEF">
              <w:rPr>
                <w:rFonts w:ascii="Times New Roman" w:eastAsiaTheme="minorEastAsia" w:hAnsi="Times New Roman" w:cs="Times New Roman"/>
                <w:sz w:val="24"/>
                <w:szCs w:val="24"/>
                <w:lang w:eastAsia="ru-RU"/>
              </w:rPr>
              <w:lastRenderedPageBreak/>
              <w:t>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с последующим тщательным промыванием водой</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0,25%-й осветленный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0,03%-й по АХ раствор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водорода перекиси</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 - 0,04%-е (по сумме ДВ) растворы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посевы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29"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 отсутствии возможности обеззараживания в паровом стерилизаторе - погружение в один из дезинфицирующих растворов, указанных в </w:t>
            </w:r>
            <w:hyperlink w:anchor="Par10992" w:tooltip="4" w:history="1">
              <w:r w:rsidRPr="000E1CEF">
                <w:rPr>
                  <w:rFonts w:ascii="Times New Roman" w:eastAsiaTheme="minorEastAsia" w:hAnsi="Times New Roman" w:cs="Times New Roman"/>
                  <w:color w:val="0000FF"/>
                  <w:sz w:val="24"/>
                  <w:szCs w:val="24"/>
                  <w:lang w:eastAsia="ru-RU"/>
                </w:rPr>
                <w:t>пункте 4</w:t>
              </w:r>
            </w:hyperlink>
            <w:r w:rsidRPr="000E1CEF">
              <w:rPr>
                <w:rFonts w:ascii="Times New Roman" w:eastAsiaTheme="minorEastAsia" w:hAnsi="Times New Roman" w:cs="Times New Roman"/>
                <w:sz w:val="24"/>
                <w:szCs w:val="24"/>
                <w:lang w:eastAsia="ru-RU"/>
              </w:rPr>
              <w:t xml:space="preserve"> настоящей главы Таблицы 6, на 24 ч</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Резиновые пробки, шланги, механические устройства для пипетирования </w:t>
            </w:r>
            <w:r w:rsidRPr="000E1CEF">
              <w:rPr>
                <w:rFonts w:ascii="Times New Roman" w:eastAsiaTheme="minorEastAsia" w:hAnsi="Times New Roman" w:cs="Times New Roman"/>
                <w:sz w:val="24"/>
                <w:szCs w:val="24"/>
                <w:lang w:eastAsia="ru-RU"/>
              </w:rPr>
              <w:lastRenderedPageBreak/>
              <w:t>заразного материала, механические дозаторы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Паровой стерилизатор </w:t>
            </w:r>
            <w:r w:rsidRPr="000E1CEF">
              <w:rPr>
                <w:rFonts w:ascii="Times New Roman" w:eastAsiaTheme="minorEastAsia" w:hAnsi="Times New Roman" w:cs="Times New Roman"/>
                <w:sz w:val="24"/>
                <w:szCs w:val="24"/>
                <w:lang w:eastAsia="ru-RU"/>
              </w:rPr>
              <w:lastRenderedPageBreak/>
              <w:t>(автоклав)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w:t>
            </w:r>
            <w:r w:rsidRPr="000E1CEF">
              <w:rPr>
                <w:rFonts w:ascii="Times New Roman" w:eastAsiaTheme="minorEastAsia" w:hAnsi="Times New Roman" w:cs="Times New Roman"/>
                <w:sz w:val="24"/>
                <w:szCs w:val="24"/>
                <w:lang w:eastAsia="ru-RU"/>
              </w:rPr>
              <w:lastRenderedPageBreak/>
              <w:t>(126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петли из стали, платины для пересева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Прокаливание в пламени горелки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многократного использования после вскрытия лабораторных животных и проведения патологоанатомических работ</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 температура 100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водорода перекиси</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глутарового альдегида</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по АХ 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- 0,3%-е (по сумме ДВ) растворы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в медицинских перчатках во время работы с ПБА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и мытье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растворы, указанные в </w:t>
            </w:r>
            <w:hyperlink w:anchor="Par11039" w:tooltip="6" w:history="1">
              <w:r w:rsidRPr="000E1CEF">
                <w:rPr>
                  <w:rFonts w:ascii="Times New Roman" w:eastAsiaTheme="minorEastAsia" w:hAnsi="Times New Roman" w:cs="Times New Roman"/>
                  <w:color w:val="0000FF"/>
                  <w:sz w:val="24"/>
                  <w:szCs w:val="24"/>
                  <w:lang w:eastAsia="ru-RU"/>
                </w:rPr>
                <w:t>пункте 6</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Незащищенные участки кожи, руки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Протирают тампоном, смоченным раствором, затем моют теплой водой с индивидуальным туалетным мылом, вытирают индивидуальным полотенцем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Кожные антисептики: на основе спирта этилового (не менее 70% по массе); спирта изопропилового (не менее 60% по массе); смеси спиртов (не менее 60% по массе)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попадании инфекционного материала на открытые участки тела в случае аварии используют</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Кожные антисептики: на основе спирта этилового (не менее 70% по массе); спирта изопропилового (не менее 60% по массе); смеси спиртов (не менее 60% по массе)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Клетки, емкости для содержания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Заливают до краев </w:t>
            </w:r>
            <w:r w:rsidRPr="000E1CEF">
              <w:rPr>
                <w:rFonts w:ascii="Times New Roman" w:eastAsiaTheme="minorEastAsia" w:hAnsi="Times New Roman" w:cs="Times New Roman"/>
                <w:sz w:val="24"/>
                <w:szCs w:val="24"/>
                <w:lang w:eastAsia="ru-RU"/>
              </w:rPr>
              <w:lastRenderedPageBreak/>
              <w:t>и протирают снаружи тканевой салфеткой, смоченной дезинфицирующим раствором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Емкости из-под вскрытых животных, орудия лова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160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Воздушные бактериальные фильтры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Орошают, извлекают, помещают в непроницаемый пакет, завязывают, сжигают</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Применяют средства, указанные в </w:t>
            </w:r>
            <w:hyperlink w:anchor="Par10951"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Применяют средства, указанные в </w:t>
            </w:r>
            <w:hyperlink w:anchor="Par10951"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Паровой стерилизатор </w:t>
            </w:r>
            <w:r w:rsidRPr="000E1CEF">
              <w:rPr>
                <w:rFonts w:ascii="Times New Roman" w:eastAsiaTheme="minorEastAsia" w:hAnsi="Times New Roman" w:cs="Times New Roman"/>
                <w:sz w:val="24"/>
                <w:szCs w:val="24"/>
                <w:lang w:eastAsia="ru-RU"/>
              </w:rPr>
              <w:lastRenderedPageBreak/>
              <w:t>(автоклав)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w:t>
            </w:r>
            <w:r w:rsidRPr="000E1CEF">
              <w:rPr>
                <w:rFonts w:ascii="Times New Roman" w:eastAsiaTheme="minorEastAsia" w:hAnsi="Times New Roman" w:cs="Times New Roman"/>
                <w:sz w:val="24"/>
                <w:szCs w:val="24"/>
                <w:lang w:eastAsia="ru-RU"/>
              </w:rPr>
              <w:lastRenderedPageBreak/>
              <w:t>(132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Воздух в рабочей "заразной" зоне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Аэрозоли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водорода перекиси или средств на ее основе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Установки для обеззараживания воздуха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Системы по обеззараживанию и очистке воздуха, разрешенные к применению, в том числе УФ-излучение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животных, подстилочный материал, выделения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Жидкие отходы, смывные воды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УНОС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143 +/- 2 °C (0,6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эксплуатации 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СТОС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(132 +/- 2) °C (0,25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соответствии с инструкцией по эксплуатации </w:t>
            </w:r>
            <w:r w:rsidRPr="000E1CEF">
              <w:rPr>
                <w:rFonts w:ascii="Times New Roman" w:eastAsiaTheme="minorEastAsia" w:hAnsi="Times New Roman" w:cs="Times New Roman"/>
                <w:sz w:val="24"/>
                <w:szCs w:val="24"/>
                <w:lang w:eastAsia="ru-RU"/>
              </w:rPr>
              <w:lastRenderedPageBreak/>
              <w:t>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Сухая хлорная известь или белильная термостойкая известь или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в виде порошка или гранул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Выделения больного: мокрота, фекалии, рвотные массы, остатки пищи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Сухая хлорная известь или белильная термостойкая известь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в виде порошка, гранул или растворов на основе натриевой соли дихлоризоциануровой кислоты или </w:t>
            </w:r>
            <w:r w:rsidRPr="000E1CEF">
              <w:rPr>
                <w:rFonts w:ascii="Times New Roman" w:eastAsiaTheme="minorEastAsia" w:hAnsi="Times New Roman" w:cs="Times New Roman"/>
                <w:sz w:val="24"/>
                <w:szCs w:val="24"/>
                <w:lang w:eastAsia="ru-RU"/>
              </w:rPr>
              <w:lastRenderedPageBreak/>
              <w:t>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ГКТ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 марки 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250 г/л марки Б</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Моча, жидкость после полоскания зева</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Залить и смешать с дезинфицирующим раствором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хлорной извести или белильной термостойкой извести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Соотношение 1:1</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Соотношение 1:1</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Соотношение 1:1</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средством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натриевой соли дихлоризоциануровой кислоты или трихлоризоциануровой кислоты</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Залить и смешать с дезинфицирующим раствором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ЧАС, триамина, ПГМГХ в соответствии с инструкцией по применению</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Хлорная известь или известь белильная термостойкая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г/л</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из-под выделений больного (горшки, подкладные судна, мочеприемники);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один из дезинфицирующих растворов с последующим мытьем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осветленный раствор хлорной извести или белильной термостойкой извести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раствор ГКТ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по АХ 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- 0,3%-е (по сумме ДВ) растворы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Медицинские отходы: одноразовые лабораторные расходные материалы (в том числе шпатели, наконечники, пипетки, пинцеты); одноразовые средства индивидуальной защиты (в том числе маски, респираторы, перчатки, бахилы, халаты)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на основе натриевой или калиевой соли дихлоризоциануровой кислоты или трихлоризоциануровой кислоты, ЧАС, триамина, ПГМГХ в соответствии с инструкцией по применению</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Установки для дезинфекции отходов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СВЧ, дезинфицирующие средства</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Санитарно-техническое оборудование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Протирание тканевой салфеткой, смоченной в одном </w:t>
            </w:r>
            <w:r w:rsidRPr="000E1CEF">
              <w:rPr>
                <w:rFonts w:ascii="Times New Roman" w:eastAsiaTheme="minorEastAsia" w:hAnsi="Times New Roman" w:cs="Times New Roman"/>
                <w:sz w:val="24"/>
                <w:szCs w:val="24"/>
                <w:lang w:eastAsia="ru-RU"/>
              </w:rPr>
              <w:lastRenderedPageBreak/>
              <w:t>из дезинфицирующих растворов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0,06%-й по АХ раствор дезинфицирующих средств на основе натриевой соли дихлоризоциануровой кислоты или </w:t>
            </w:r>
            <w:r w:rsidRPr="000E1CEF">
              <w:rPr>
                <w:rFonts w:ascii="Times New Roman" w:eastAsiaTheme="minorEastAsia" w:hAnsi="Times New Roman" w:cs="Times New Roman"/>
                <w:sz w:val="24"/>
                <w:szCs w:val="24"/>
                <w:lang w:eastAsia="ru-RU"/>
              </w:rPr>
              <w:lastRenderedPageBreak/>
              <w:t>трихлоризоциануровой кислоты</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 - 0,06%-е (по сумме ДВ) растворы дезинфицирующих средств на основе ЧАС, триамина, ПГМГХ</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Уборочный материал, использованные тканевые салфетки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0,6%-й (по АХ)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 по АХ раствор дезинфицирующих средств на основе натриевой соли дихлоризоциануровой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 - 0,04%-е (по сумме ДВ) растворы дезинфицирующих средств на основе ЧАС, триамина, ПГМГХ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На 1 часть мусора 2 части </w:t>
            </w:r>
            <w:r w:rsidRPr="000E1CEF">
              <w:rPr>
                <w:rFonts w:ascii="Times New Roman" w:eastAsiaTheme="minorEastAsia" w:hAnsi="Times New Roman" w:cs="Times New Roman"/>
                <w:sz w:val="24"/>
                <w:szCs w:val="24"/>
                <w:lang w:eastAsia="ru-RU"/>
              </w:rPr>
              <w:lastRenderedPageBreak/>
              <w:t>дезинфицирующего раствора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Погружение в </w:t>
            </w:r>
            <w:r w:rsidRPr="000E1CEF">
              <w:rPr>
                <w:rFonts w:ascii="Times New Roman" w:eastAsiaTheme="minorEastAsia" w:hAnsi="Times New Roman" w:cs="Times New Roman"/>
                <w:sz w:val="24"/>
                <w:szCs w:val="24"/>
                <w:lang w:eastAsia="ru-RU"/>
              </w:rPr>
              <w:lastRenderedPageBreak/>
              <w:t>дезинфицирующий раствор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20%-е хлорно-известковое молоко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Надворные туалеты, выгребные ямы, мусорные контейнеры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Транспорт после транспортировки больного</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с последующим протиранием сухой тканевой салфеткой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 положительных температурах дезинфицирующие растворы, указанные в </w:t>
            </w:r>
            <w:hyperlink w:anchor="Par10951"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Аэрозольный метод в помещениях и в палатках, приспособленных для размещения транспортных средств. Распыление растворов с помощью пневматической или турбулирующей аэрозольных насадок, либо аэрозольного генератора АГП</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раствор КГН, содержащий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 или дезинфицирующих средств на их основе</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Мешочки для транспортирования </w:t>
            </w:r>
            <w:r w:rsidRPr="000E1CEF">
              <w:rPr>
                <w:rFonts w:ascii="Times New Roman" w:eastAsiaTheme="minorEastAsia" w:hAnsi="Times New Roman" w:cs="Times New Roman"/>
                <w:sz w:val="24"/>
                <w:szCs w:val="24"/>
                <w:lang w:eastAsia="ru-RU"/>
              </w:rPr>
              <w:lastRenderedPageBreak/>
              <w:t>диких грызунов</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Кипячение</w:t>
            </w:r>
          </w:p>
        </w:tc>
        <w:tc>
          <w:tcPr>
            <w:tcW w:w="3845"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 температура 100 °C</w:t>
            </w:r>
          </w:p>
        </w:tc>
        <w:tc>
          <w:tcPr>
            <w:tcW w:w="158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Мазки-отпечатки, мазки из культур</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96%-й этиловый спирт, смесь Никифорова с последующим погружением в дезинфицирующий раствор, указанный в </w:t>
            </w:r>
            <w:hyperlink w:anchor="Par11089" w:tooltip="10" w:history="1">
              <w:r w:rsidRPr="000E1CEF">
                <w:rPr>
                  <w:rFonts w:ascii="Times New Roman" w:eastAsiaTheme="minorEastAsia" w:hAnsi="Times New Roman" w:cs="Times New Roman"/>
                  <w:color w:val="0000FF"/>
                  <w:sz w:val="24"/>
                  <w:szCs w:val="24"/>
                  <w:lang w:eastAsia="ru-RU"/>
                </w:rPr>
                <w:t>пункте 10</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Изделия из синтетических материалов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Фильтрующая часть противогаза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Продувание паров формальдегида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 40% (подогрев). Воздух, содержащий пары формальдегида, пропускают через коробку, используя установку. Остаточные пары формальдегида нейтрализуют парами аммиака; принудительное продувание воздуха через коробку (до исчезновения запаха аммиака)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Скрытые полости и обратная сторона фильтров БМБ при условии герметизации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Фумигация парами формальдегида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 раствор формальдегида с последующей нейтрализацией его аммиаком (25% при норме расхода 60 мл на 100 мл формалина)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мл формалина и 60 мл воды испаряется на каждый кубический метр объема бокса при температуре выше 20 °C и относительной влажности 65%</w:t>
            </w:r>
          </w:p>
        </w:tc>
      </w:tr>
      <w:tr w:rsidR="000E1CEF" w:rsidRPr="000E1CEF" w:rsidTr="00BC6952">
        <w:tc>
          <w:tcPr>
            <w:tcW w:w="12763" w:type="dxa"/>
            <w:gridSpan w:val="6"/>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7" w:name="Par11472"/>
            <w:bookmarkEnd w:id="7"/>
            <w:r w:rsidRPr="000E1CEF">
              <w:rPr>
                <w:rFonts w:ascii="Times New Roman" w:eastAsiaTheme="minorEastAsia" w:hAnsi="Times New Roman" w:cs="Times New Roman"/>
                <w:sz w:val="24"/>
                <w:szCs w:val="24"/>
                <w:lang w:eastAsia="ru-RU"/>
              </w:rPr>
              <w:lastRenderedPageBreak/>
              <w:t>&lt;*&gt; - Для Coxiella burnetii использовать методы, средства, режимы обеззараживания, регламентированные для риккетсий.</w:t>
            </w:r>
          </w:p>
        </w:tc>
      </w:tr>
      <w:tr w:rsidR="000E1CEF" w:rsidRPr="000E1CEF" w:rsidTr="00BC6952">
        <w:tc>
          <w:tcPr>
            <w:tcW w:w="12763" w:type="dxa"/>
            <w:gridSpan w:val="6"/>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Бактерии, образующие споры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Ограниченные участки почвы (территории, дороги)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осветленный раствор хлорной извести или белильной термостойкой извести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активированный осветленный раствор КГН, содержащий 1%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в помещениях: пол, стены, двери; мебель: рабочие столы, шкафы, стулья и другие предметы мебели; оборудование, наружные поверхности БМБ; помещения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20%-й осветленный или неосветленный раствор хлорной извести или белильной термостойкой извести,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раствор КГН,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Раствор дезинфицирующих средств на основе натриевой соли </w:t>
            </w:r>
            <w:r w:rsidRPr="000E1CEF">
              <w:rPr>
                <w:rFonts w:ascii="Times New Roman" w:eastAsiaTheme="minorEastAsia" w:hAnsi="Times New Roman" w:cs="Times New Roman"/>
                <w:sz w:val="24"/>
                <w:szCs w:val="24"/>
                <w:lang w:eastAsia="ru-RU"/>
              </w:rPr>
              <w:lastRenderedPageBreak/>
              <w:t>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соответствии с инструкцией по применению производителя </w:t>
            </w:r>
            <w:r w:rsidRPr="000E1CEF">
              <w:rPr>
                <w:rFonts w:ascii="Times New Roman" w:eastAsiaTheme="minorEastAsia" w:hAnsi="Times New Roman" w:cs="Times New Roman"/>
                <w:sz w:val="24"/>
                <w:szCs w:val="24"/>
                <w:lang w:eastAsia="ru-RU"/>
              </w:rPr>
              <w:lastRenderedPageBreak/>
              <w:t>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активированный осветленный раствор КГН, или хлорной извести, или белильной термостойкой извести,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случае аварии зараженные поверхности залить одним из вышеуказанных растворов на 2 ч</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10%-й (по ПВ) раствор водорода </w:t>
            </w:r>
            <w:r w:rsidRPr="000E1CEF">
              <w:rPr>
                <w:rFonts w:ascii="Times New Roman" w:eastAsiaTheme="minorEastAsia" w:hAnsi="Times New Roman" w:cs="Times New Roman"/>
                <w:sz w:val="24"/>
                <w:szCs w:val="24"/>
                <w:lang w:eastAsia="ru-RU"/>
              </w:rPr>
              <w:lastRenderedPageBreak/>
              <w:t>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(халаты, косынки, респираторы, шапочки), белье больного</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 в дезинфицирующем растворе с последующей стиркой и полосканием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 сухой защитной одежды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 при температуре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 сухой защитной одежды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дезинфицирующий раствор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Очки, полнолицевые защитные маски, фонендоскоп и другое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интервалом 30 мин с последующим промыванием водой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обувь, резиновые сапоги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температура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250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(18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пола камеры)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или обмывание салфеткой с интервалом 15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 при температуре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одежда (в том числе куртки, комбинезоны)</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температура 97 - 98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пола камеры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метод, температура 104 - 111 °C, давление 0,2 - 0,5 кгс/см</w:t>
            </w:r>
            <w:r w:rsidRPr="000E1CEF">
              <w:rPr>
                <w:rFonts w:ascii="Times New Roman" w:eastAsiaTheme="minorEastAsia" w:hAnsi="Times New Roman" w:cs="Times New Roman"/>
                <w:sz w:val="24"/>
                <w:szCs w:val="24"/>
                <w:vertAlign w:val="superscript"/>
                <w:lang w:eastAsia="ru-RU"/>
              </w:rPr>
              <w:t>2</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кг/м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объема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Предметы верхней одежды и обуви в том числе из натуральной </w:t>
            </w:r>
            <w:r w:rsidRPr="000E1CEF">
              <w:rPr>
                <w:rFonts w:ascii="Times New Roman" w:eastAsiaTheme="minorEastAsia" w:hAnsi="Times New Roman" w:cs="Times New Roman"/>
                <w:sz w:val="24"/>
                <w:szCs w:val="24"/>
                <w:lang w:eastAsia="ru-RU"/>
              </w:rPr>
              <w:lastRenderedPageBreak/>
              <w:t>кожи и меха; Изделия из синтетических материалов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температура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250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(18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w:t>
            </w:r>
            <w:r w:rsidRPr="000E1CEF">
              <w:rPr>
                <w:rFonts w:ascii="Times New Roman" w:eastAsiaTheme="minorEastAsia" w:hAnsi="Times New Roman" w:cs="Times New Roman"/>
                <w:sz w:val="24"/>
                <w:szCs w:val="24"/>
                <w:lang w:eastAsia="ru-RU"/>
              </w:rPr>
              <w:lastRenderedPageBreak/>
              <w:t>площади пола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8" w:name="Par11594"/>
            <w:bookmarkEnd w:id="8"/>
            <w:r w:rsidRPr="000E1CEF">
              <w:rPr>
                <w:rFonts w:ascii="Times New Roman" w:eastAsiaTheme="minorEastAsia" w:hAnsi="Times New Roman" w:cs="Times New Roman"/>
                <w:sz w:val="24"/>
                <w:szCs w:val="24"/>
                <w:lang w:eastAsia="ru-RU"/>
              </w:rPr>
              <w:lastRenderedPageBreak/>
              <w:t>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лабораторная: пипетки, пробирки, колбы, чашки Петри стеклянные; мазки-отпечатки, мазки из культур; гребенки для сушки культур; шприцы и прочие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(по ПВ) раствор водорода перекиси с 1% муравьиной кислоты и 0,1% ПАВ</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водорода перекиси</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больного</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л на комплект посуды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по АХ активированный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по АХ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или технической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л на комплект посуды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Игрушки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 двукратное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по ПВ раствор ПВК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3%-й по ПВ раствор водорода перекиси с 0,5% моющего средства </w:t>
            </w:r>
            <w:r w:rsidRPr="000E1CEF">
              <w:rPr>
                <w:rFonts w:ascii="Times New Roman" w:eastAsiaTheme="minorEastAsia" w:hAnsi="Times New Roman" w:cs="Times New Roman"/>
                <w:sz w:val="24"/>
                <w:szCs w:val="24"/>
                <w:lang w:eastAsia="ru-RU"/>
              </w:rPr>
              <w:lastRenderedPageBreak/>
              <w:t>при температуре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посевы, остатки проб исследуемого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шланги, механические устройства для пипетирования заразного материала, механические дозаторы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Петля микробиологическая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Прокаливание в пламени спиртовки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Пламя горелки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многократного использования после вскрытия лабораторных животных и проведения патолого-анатомических работ</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Растворы дезинфицирующих средств на основе водорода </w:t>
            </w:r>
            <w:r w:rsidRPr="000E1CEF">
              <w:rPr>
                <w:rFonts w:ascii="Times New Roman" w:eastAsiaTheme="minorEastAsia" w:hAnsi="Times New Roman" w:cs="Times New Roman"/>
                <w:sz w:val="24"/>
                <w:szCs w:val="24"/>
                <w:lang w:eastAsia="ru-RU"/>
              </w:rPr>
              <w:lastRenderedPageBreak/>
              <w:t>перекиси</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глутарового альдегида</w:t>
            </w:r>
          </w:p>
        </w:tc>
        <w:tc>
          <w:tcPr>
            <w:tcW w:w="357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в медицинских перчатках во время работы с ПБА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и мытье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медицинской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Незащищенные участки кожи, руки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Моют или протирают тампоном, смоченным дезинфицирующим раствором, затем моют теплой водой с индивидуальным мылом, вытирают индивидуальным полотенцем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попадании заразного материала - 1%-й активированный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Кожные антисептики на основе спирта этилового (не менее 70% по массе); спирта изопропилового (не менее 60% по массе); смеси спиртов (не менее 60% по массе)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Клетки, емкости для содержания лабораторных животных, остатки корма</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Заливают до краев и протирают снаружи двукратно с интервалом 3 ч</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активированный осветленный раствор КГН, содержащий 1%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осветленный раствор ДСГК, содержащий 1%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20%-й раствор хлорной извести или </w:t>
            </w:r>
            <w:r w:rsidRPr="000E1CEF">
              <w:rPr>
                <w:rFonts w:ascii="Times New Roman" w:eastAsiaTheme="minorEastAsia" w:hAnsi="Times New Roman" w:cs="Times New Roman"/>
                <w:sz w:val="24"/>
                <w:szCs w:val="24"/>
                <w:lang w:eastAsia="ru-RU"/>
              </w:rPr>
              <w:lastRenderedPageBreak/>
              <w:t>белильной термостойкой извести,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48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Металлические ящики, садки, сетчатые крышки и прочие емкости из-под вскрытых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горячим воздухом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животных, подстилочный материал, выделения животных, остатки корма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5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9" w:name="Par11739"/>
            <w:bookmarkEnd w:id="9"/>
            <w:r w:rsidRPr="000E1CEF">
              <w:rPr>
                <w:rFonts w:ascii="Times New Roman" w:eastAsiaTheme="minorEastAsia" w:hAnsi="Times New Roman" w:cs="Times New Roman"/>
                <w:sz w:val="24"/>
                <w:szCs w:val="24"/>
                <w:lang w:eastAsia="ru-RU"/>
              </w:rPr>
              <w:t>21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Помещение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орошение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20%-й осветленный раствор хлорной извести или белильной термостойкой извести,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для пористых, впитывающих поверхностей (штукатурка, кирпич и другие </w:t>
            </w:r>
            <w:r w:rsidRPr="000E1CEF">
              <w:rPr>
                <w:rFonts w:ascii="Times New Roman" w:eastAsiaTheme="minorEastAsia" w:hAnsi="Times New Roman" w:cs="Times New Roman"/>
                <w:sz w:val="24"/>
                <w:szCs w:val="24"/>
                <w:lang w:eastAsia="ru-RU"/>
              </w:rPr>
              <w:lastRenderedPageBreak/>
              <w:t>пористые поверхности) 500 мл/м для непористых, не впитывающих поверхностей</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осветленный раствор КГН, содержащий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раствор едкого натра при температуре 70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Воздушные бактериальные фильтры</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Трехкратное орошение с интервалом 30 мин, после чего фильтр упаковывают в полиэтиленовый мешок, завязывают и сжигают или автоклавируют</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на каждое орошение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w:t>
            </w:r>
            <w:r w:rsidRPr="000E1CEF">
              <w:rPr>
                <w:rFonts w:ascii="Times New Roman" w:eastAsiaTheme="minorEastAsia" w:hAnsi="Times New Roman" w:cs="Times New Roman"/>
                <w:sz w:val="24"/>
                <w:szCs w:val="24"/>
                <w:lang w:eastAsia="ru-RU"/>
              </w:rPr>
              <w:lastRenderedPageBreak/>
              <w:t>(132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90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Жидкие отходы, смывные воды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УНОС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143 +/- 2 °C (0,6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эксплуатации 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СТОС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(132 +/- 2) °C (0,25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эксплуатации 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сухим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Хлорная известь или белильная термостойкая известь,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в виде порошка или гранул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г/л</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Выделения больного (моча)</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сухим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Хлорная известь или белильная термостойкая известь,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г/л</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10" w:name="Par11804"/>
            <w:bookmarkEnd w:id="10"/>
            <w:r w:rsidRPr="000E1CEF">
              <w:rPr>
                <w:rFonts w:ascii="Times New Roman" w:eastAsiaTheme="minorEastAsia" w:hAnsi="Times New Roman" w:cs="Times New Roman"/>
                <w:sz w:val="24"/>
                <w:szCs w:val="24"/>
                <w:lang w:eastAsia="ru-RU"/>
              </w:rPr>
              <w:t>25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Выделения больного: мокрота, фекалии, рвотные массы, остатки пищи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сухим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Хлорная известь или белильная термостойкая известь,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г/кг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в виде порошка или гранул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из-под выделений больного (горшки, подкладные судна, мочеприемники); щетки, используемые для мытья (после обеззараживания хранят в специальной емкости)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дезинфицирующий раствор с последующим мытьем в горячей воде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20%-й осветленный раствор хлорной извести или белильной термостойкой извести,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15%-й осветленный раствор КГН, содержащий не менее 5% АХ</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6%-й (по ПВ) раствор водорода </w:t>
            </w:r>
            <w:r w:rsidRPr="000E1CEF">
              <w:rPr>
                <w:rFonts w:ascii="Times New Roman" w:eastAsiaTheme="minorEastAsia" w:hAnsi="Times New Roman" w:cs="Times New Roman"/>
                <w:sz w:val="24"/>
                <w:szCs w:val="24"/>
                <w:lang w:eastAsia="ru-RU"/>
              </w:rPr>
              <w:lastRenderedPageBreak/>
              <w:t>перекиси медицинской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Санитарно-техническое оборудование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по АХ осветленный раствор хлорной извести, белильной термостойкой извести или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Уборочный материал, использованные тканевые салфетки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по АХ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Надворные туалеты, выгребные ямы, </w:t>
            </w:r>
            <w:r w:rsidRPr="000E1CEF">
              <w:rPr>
                <w:rFonts w:ascii="Times New Roman" w:eastAsiaTheme="minorEastAsia" w:hAnsi="Times New Roman" w:cs="Times New Roman"/>
                <w:sz w:val="24"/>
                <w:szCs w:val="24"/>
                <w:lang w:eastAsia="ru-RU"/>
              </w:rPr>
              <w:lastRenderedPageBreak/>
              <w:t>мусорные контейнеры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Двукратное орошение с </w:t>
            </w:r>
            <w:r w:rsidRPr="000E1CEF">
              <w:rPr>
                <w:rFonts w:ascii="Times New Roman" w:eastAsiaTheme="minorEastAsia" w:hAnsi="Times New Roman" w:cs="Times New Roman"/>
                <w:sz w:val="24"/>
                <w:szCs w:val="24"/>
                <w:lang w:eastAsia="ru-RU"/>
              </w:rPr>
              <w:lastRenderedPageBreak/>
              <w:t>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Дезинфицирующие средства и режимы применения, указанные в </w:t>
            </w:r>
            <w:hyperlink w:anchor="Par11739" w:tooltip="21" w:history="1">
              <w:r w:rsidRPr="000E1CEF">
                <w:rPr>
                  <w:rFonts w:ascii="Times New Roman" w:eastAsiaTheme="minorEastAsia" w:hAnsi="Times New Roman" w:cs="Times New Roman"/>
                  <w:color w:val="0000FF"/>
                  <w:sz w:val="24"/>
                  <w:szCs w:val="24"/>
                  <w:lang w:eastAsia="ru-RU"/>
                </w:rPr>
                <w:t>пункте 21</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Один из сухих дезинфектантов, указанных в </w:t>
            </w:r>
            <w:hyperlink w:anchor="Par11804" w:tooltip="25" w:history="1">
              <w:r w:rsidRPr="000E1CEF">
                <w:rPr>
                  <w:rFonts w:ascii="Times New Roman" w:eastAsiaTheme="minorEastAsia" w:hAnsi="Times New Roman" w:cs="Times New Roman"/>
                  <w:color w:val="0000FF"/>
                  <w:sz w:val="24"/>
                  <w:szCs w:val="24"/>
                  <w:lang w:eastAsia="ru-RU"/>
                </w:rPr>
                <w:t>пункте 25</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поверхности выделений</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Мазки-отпечатки, мазки из культур</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96%-й этиловый спирт с 3%-м раствором водорода перекиси с последующей обработкой по режимам, указанным в </w:t>
            </w:r>
            <w:hyperlink w:anchor="Par11594" w:tooltip="9" w:history="1">
              <w:r w:rsidRPr="000E1CEF">
                <w:rPr>
                  <w:rFonts w:ascii="Times New Roman" w:eastAsiaTheme="minorEastAsia" w:hAnsi="Times New Roman" w:cs="Times New Roman"/>
                  <w:color w:val="0000FF"/>
                  <w:sz w:val="24"/>
                  <w:szCs w:val="24"/>
                  <w:lang w:eastAsia="ru-RU"/>
                </w:rPr>
                <w:t>пункте 9</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Транспорт после транспортировки больного</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положительных температурах: двукратное орошение с интервалом 15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на каждое орошение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по АХ активированный раствор КГН</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аэрозолями 10% (по ПВ) раствора водорода перекиси с 0,5%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отрицательных температурах: двукратное орошение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10%-ный раствор КГН с 15% поваренной соли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 при температуре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Рецептура, содержащая 10% водорода перекиси, 40% этилового или изопропилового спирта,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Скрытые полости и обратная сторона фильтров БМБ при условии герметизации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Фумигация парами формальдегида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 раствор формальдегида с последующей нейтрализацией его аммиаком (25% при норме расхода 60 мл на 100 мл формалина)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мл формалина и 60 мл воды испаряется на каждый кубический метр объема бокса при температуре выше 20 °C и относительной влажности 65%</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Вирусы, риккетсии и хламидии</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Ограниченные участки почвы (территории, дороги)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11" w:name="Par11913"/>
            <w:bookmarkEnd w:id="11"/>
            <w:r w:rsidRPr="000E1CEF">
              <w:rPr>
                <w:rFonts w:ascii="Times New Roman" w:eastAsiaTheme="minorEastAsia" w:hAnsi="Times New Roman" w:cs="Times New Roman"/>
                <w:sz w:val="24"/>
                <w:szCs w:val="24"/>
                <w:lang w:eastAsia="ru-RU"/>
              </w:rPr>
              <w:lastRenderedPageBreak/>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в помещениях: пол, стены, двери; мебель: рабочие столы, шкафы, стулья и другие предметы мебели; оборудование, наружные поверхности БМБ; помещения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орошение с интервалом 30 мин или двукратное протирание с интервалом 15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на каждое орошение;</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на каждое протирание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осветленный раствор хлорной извести или извести белильной термостойкой</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раствор КГН или ДСГК</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композиционных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чрезвычайных ситуаций при условии герметизации помещений</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Испарение раствора, нейтрализация с последующим проветриванием помещений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40%-й водный раствор формальдегида с последующей нейтрализацией его аммиаком (25% раствор при норме расхода 100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17,5 - 12,5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(7 - 5 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формальдегида) при температуре в помещении 20 - 25 °C; формалина 37,5 - 25,0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(15 - 10 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формальдегида) при температуре 15 - 17 °C и относительной влажности 60 - 92%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Аэрозольный метод дезинфекции (орошение направленным факелом аэрозоля раствора) с помощью пневматической (ПВАН, НТУ-6) или турбулирующей (ТАН) аэрозольных насадок</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раствор водорода перекиси медицинской или технической с 1% муравьиной кислоты и 0,3% сульфонола или СФ-2У, 3%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раствор водорода перекиси медицинской или технической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Аэрозольный метод дезинфекции при работе с жидким </w:t>
            </w:r>
            <w:r w:rsidRPr="000E1CEF">
              <w:rPr>
                <w:rFonts w:ascii="Times New Roman" w:eastAsiaTheme="minorEastAsia" w:hAnsi="Times New Roman" w:cs="Times New Roman"/>
                <w:sz w:val="24"/>
                <w:szCs w:val="24"/>
                <w:lang w:eastAsia="ru-RU"/>
              </w:rPr>
              <w:lastRenderedPageBreak/>
              <w:t>вируссодержащим материалом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10%-й раствор водорода перекиси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работе с сухим вируссодержащим материалом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30%-й раствор водорода перекиси с 0,5% ПАВ</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мл/м</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&lt;*&gt; В случае необходимости работы дежурной вентиляции, обеспечивающей декомпрессионный режим в процессе обработки помещений, количество формалина увеличивают до 25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случае аварии залить зараженные поверхности одним из перечисленных выше растворов на 2 ч.</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белье, халаты, косынки, респираторы, белье больного (в том числе нательное, постельное, полотенца, носовые платки) без видимых загрязнений</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соды кальцинированной или 0,5%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(110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 в одном из дезинфицирующих растворов с последующей стиркой и полосканием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медицинской с 0,5% моющего средства при температуре раствора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12" w:name="Par11985"/>
            <w:bookmarkEnd w:id="12"/>
            <w:r w:rsidRPr="000E1CEF">
              <w:rPr>
                <w:rFonts w:ascii="Times New Roman" w:eastAsiaTheme="minorEastAsia" w:hAnsi="Times New Roman" w:cs="Times New Roman"/>
                <w:sz w:val="24"/>
                <w:szCs w:val="24"/>
                <w:lang w:eastAsia="ru-RU"/>
              </w:rPr>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белье, халаты, косынки, респираторы, белье больного (в том числе нательное, постельное, полотенца, носовые платки), загрязненные кровью, гноем, фекалиями, мокротой и другими выделениями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 или 0,5%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 с последующим полосканием в воде и стиркой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(по ПВ) раствор водорода перекиси с 0,5% моющего средства при температуре раствора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композиционных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13" w:name="Par12007"/>
            <w:bookmarkEnd w:id="13"/>
            <w:r w:rsidRPr="000E1CEF">
              <w:rPr>
                <w:rFonts w:ascii="Times New Roman" w:eastAsiaTheme="minorEastAsia" w:hAnsi="Times New Roman" w:cs="Times New Roman"/>
                <w:sz w:val="24"/>
                <w:szCs w:val="24"/>
                <w:lang w:eastAsia="ru-RU"/>
              </w:rPr>
              <w:lastRenderedPageBreak/>
              <w:t>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1,1 кгс/см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 температура 100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Очки, полнолицевые защитные маски, фонендоскоп и другие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последующим ополаскиванием водой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или технической</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70%-й этиловый спирт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обувь, резиновые сапоги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интервалом 15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и режимы применения, указанные в </w:t>
            </w:r>
            <w:hyperlink w:anchor="Par11913"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Рабочая одежда (в том числе куртки, </w:t>
            </w:r>
            <w:r w:rsidRPr="000E1CEF">
              <w:rPr>
                <w:rFonts w:ascii="Times New Roman" w:eastAsiaTheme="minorEastAsia" w:hAnsi="Times New Roman" w:cs="Times New Roman"/>
                <w:sz w:val="24"/>
                <w:szCs w:val="24"/>
                <w:lang w:eastAsia="ru-RU"/>
              </w:rPr>
              <w:lastRenderedPageBreak/>
              <w:t>комбинезоны)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Паровоздушная смесь при температуре 80 - 98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Предметы верхней одежды и обуви в том числе из натуральной кожи и меха; изделия из синтетических материалов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температура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75,0 мл/м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(30 кг/м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лабораторная: пипетки, пробирки, колбы, чашки Петри стеклянные, мазки-отпечатки, мазки из культур, шприцы и прочие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1,5 кгс/см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 с последующим промыванием водой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осветленный раствор хлорной извести или белильной термостойкой извести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раствор водорода перекиси медицинской или технической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композиционных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больного, щетки, используемые для мытья посуды (после обеззараживания хранят в специальной емкости)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 вместе с остатками пищи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 дезинфицирующего средства, последующее промывание в горячей мыльной воде, а затем в питьевой воде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или технической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6%-й раствор водорода перекиси медицинской или технической с 1% муравьиной кислоты и 0,3% </w:t>
            </w:r>
            <w:r w:rsidRPr="000E1CEF">
              <w:rPr>
                <w:rFonts w:ascii="Times New Roman" w:eastAsiaTheme="minorEastAsia" w:hAnsi="Times New Roman" w:cs="Times New Roman"/>
                <w:sz w:val="24"/>
                <w:szCs w:val="24"/>
                <w:lang w:eastAsia="ru-RU"/>
              </w:rPr>
              <w:lastRenderedPageBreak/>
              <w:t>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композиционных дезинфицирующих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Вируссодержащая жидкость, взвесь зараженной культуры клеток</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2211"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отсутствии возможности обеззараживания в паровом стерилизаторе: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Залить раствором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и концентрации растворов, указанные в </w:t>
            </w:r>
            <w:hyperlink w:anchor="Par11985" w:tooltip="4" w:history="1">
              <w:r w:rsidRPr="000E1CEF">
                <w:rPr>
                  <w:rFonts w:ascii="Times New Roman" w:eastAsiaTheme="minorEastAsia" w:hAnsi="Times New Roman" w:cs="Times New Roman"/>
                  <w:color w:val="0000FF"/>
                  <w:sz w:val="24"/>
                  <w:szCs w:val="24"/>
                  <w:lang w:eastAsia="ru-RU"/>
                </w:rPr>
                <w:t>пункте 4</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шланги, механические устройства для пипетирования заразного материала, механические дозаторы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Инструменты многоразового использования из металлов после </w:t>
            </w:r>
            <w:r w:rsidRPr="000E1CEF">
              <w:rPr>
                <w:rFonts w:ascii="Times New Roman" w:eastAsiaTheme="minorEastAsia" w:hAnsi="Times New Roman" w:cs="Times New Roman"/>
                <w:sz w:val="24"/>
                <w:szCs w:val="24"/>
                <w:lang w:eastAsia="ru-RU"/>
              </w:rPr>
              <w:lastRenderedPageBreak/>
              <w:t>вскрытия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раствор гидроксида натрия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в медицинских перчатках во время работы с ПБА</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Мытье в растворе дезинфицирующего средства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и концентрации растворов, указанные в </w:t>
            </w:r>
            <w:hyperlink w:anchor="Par12007" w:tooltip="5" w:history="1">
              <w:r w:rsidRPr="000E1CEF">
                <w:rPr>
                  <w:rFonts w:ascii="Times New Roman" w:eastAsiaTheme="minorEastAsia" w:hAnsi="Times New Roman" w:cs="Times New Roman"/>
                  <w:color w:val="0000FF"/>
                  <w:sz w:val="24"/>
                  <w:szCs w:val="24"/>
                  <w:lang w:eastAsia="ru-RU"/>
                </w:rPr>
                <w:t>пункте 5</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70%-й этиловый спирт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Незащищенные участки кожи, руки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Моют или протирают тампоном, смоченным дезинфицирующим раствором, затем моют теплой водой с индивидуальным туалетным мылом, вытирают индивидуальным полотенцем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70%-й этиловый спирт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по 3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Кожные антисептики: на основе спирта этилового (не менее 70% по массе); спирта изопропилового (не менее 60% по массе); смеси спиртов (не менее 60% по массе)</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Емкости и бачки для животных</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Заливают до краев и протирают дезинфицирующим </w:t>
            </w:r>
            <w:r w:rsidRPr="000E1CEF">
              <w:rPr>
                <w:rFonts w:ascii="Times New Roman" w:eastAsiaTheme="minorEastAsia" w:hAnsi="Times New Roman" w:cs="Times New Roman"/>
                <w:sz w:val="24"/>
                <w:szCs w:val="24"/>
                <w:lang w:eastAsia="ru-RU"/>
              </w:rPr>
              <w:lastRenderedPageBreak/>
              <w:t>раствором до краев, снаружи тканевой салфеткой, смоченной в растворе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раствор гидроксида натрия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Металлические ящики, садки, орудия для лова грызунов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Обеззараживание сухим жаром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180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раствор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раствор гидроксида натрия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животных, подстилочный материал, выделения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Воздушные фильтры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Применяют средства, указанные в </w:t>
            </w:r>
            <w:hyperlink w:anchor="Par11913"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Извлекают, помещают в полиэтиленовый пакет, завязывают, сжигают</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Применяют средства, указанные в </w:t>
            </w:r>
            <w:hyperlink w:anchor="Par11913"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w:t>
            </w:r>
            <w:r w:rsidRPr="000E1CEF">
              <w:rPr>
                <w:rFonts w:ascii="Times New Roman" w:eastAsiaTheme="minorEastAsia" w:hAnsi="Times New Roman" w:cs="Times New Roman"/>
                <w:sz w:val="24"/>
                <w:szCs w:val="24"/>
                <w:lang w:eastAsia="ru-RU"/>
              </w:rPr>
              <w:lastRenderedPageBreak/>
              <w:t>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Аэрозольный метод дезинфекции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Жидкие отходы, смывные воды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УНОС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143 +/- 2 °C (0,6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эксплуатации 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СТОС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(132 +/- 2) °C (0,25 МПа)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эксплуатации производителя и на основании положительных результатов комиссионных испытаний эффективности обеззараживания, согласованных с КББ и утвержденных руководителем организации</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г/л</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в виде порошка или гранул на основе натриевой или калиевой соли дихлоризоциануровой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г/кг</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Выделения больного: мокрота, фекалии, рвотные массы, остатки пиши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г/кг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 в виде порошка или гранул на основе натриевой или калиевой соли дихлоризоциануровой кислоты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г/кг</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из-под выделений больного (горшки, подкладные судна, мочеприемники)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один из дезинфицирующих растворов с последующим промыванием водой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0,5%-й активированный раствор хлорамина Б</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Моча, жидкость после полоскания зева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Засыпать препаратом и размешать</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35 г/л</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Санитарно-техническое оборудование (в том числе ванны, унитазы, раковины)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 протирают ветошью, смоченной в одном из дезинфицирующих растворов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и концентрации растворов, указанные в </w:t>
            </w:r>
            <w:hyperlink w:anchor="Par11913" w:tooltip="2" w:history="1">
              <w:r w:rsidRPr="000E1CEF">
                <w:rPr>
                  <w:rFonts w:ascii="Times New Roman" w:eastAsiaTheme="minorEastAsia" w:hAnsi="Times New Roman" w:cs="Times New Roman"/>
                  <w:color w:val="0000FF"/>
                  <w:sz w:val="24"/>
                  <w:szCs w:val="24"/>
                  <w:lang w:eastAsia="ru-RU"/>
                </w:rPr>
                <w:t>пункте 2</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Уборочный материал</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мыльно-содовый раствор или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в один из дезинфицирующих растворов с последующим прополаскиванием в воде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Дезинфицирующие средства и режимы применения, указанные в </w:t>
            </w:r>
            <w:hyperlink w:anchor="Par11985" w:tooltip="4" w:history="1">
              <w:r w:rsidRPr="000E1CEF">
                <w:rPr>
                  <w:rFonts w:ascii="Times New Roman" w:eastAsiaTheme="minorEastAsia" w:hAnsi="Times New Roman" w:cs="Times New Roman"/>
                  <w:color w:val="0000FF"/>
                  <w:sz w:val="24"/>
                  <w:szCs w:val="24"/>
                  <w:lang w:eastAsia="ru-RU"/>
                </w:rPr>
                <w:t>пункте 4</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Надворные туалеты, выгребные ямы, мусорные контейнеры, санитарные установки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Орошают внутренние поверхности одним из дезинфицирующих растворов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Заливают раствором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Мусор 1 ч., дезраствор 2 ч.</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Транспорт после транспортировки больного</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Орошают или двукратно протирают тканевой салфеткой, смоченной в растворе, с интервалом 15 мин, после чего протирают тканевой </w:t>
            </w:r>
            <w:r w:rsidRPr="000E1CEF">
              <w:rPr>
                <w:rFonts w:ascii="Times New Roman" w:eastAsiaTheme="minorEastAsia" w:hAnsi="Times New Roman" w:cs="Times New Roman"/>
                <w:sz w:val="24"/>
                <w:szCs w:val="24"/>
                <w:lang w:eastAsia="ru-RU"/>
              </w:rPr>
              <w:lastRenderedPageBreak/>
              <w:t>салфеткой, смоченной в воде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 дезинфицирующих средств на основе натриевой соли дихлоризоциануровой кислоты или трихлоризоциануровой кислоты</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6%-й раствор водорода перекиси с 1% муравьиной кислоты и 0,3% </w:t>
            </w:r>
            <w:r w:rsidRPr="000E1CEF">
              <w:rPr>
                <w:rFonts w:ascii="Times New Roman" w:eastAsiaTheme="minorEastAsia" w:hAnsi="Times New Roman" w:cs="Times New Roman"/>
                <w:sz w:val="24"/>
                <w:szCs w:val="24"/>
                <w:lang w:eastAsia="ru-RU"/>
              </w:rPr>
              <w:lastRenderedPageBreak/>
              <w:t>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0,2 - 0,4%-е (по сумме ДВ) растворы композиционных средств на основе ЧАС, триамина, ПГМГХ</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Подстилочный материал, выделения животных, остатки корма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избыточным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Мешочки для транспортирования диких грызунов</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 температура 100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Скрытые полости и обратная сторона фильтров БМБ при условии герметизации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Фумигация парами формальдегида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37%-й раствор формальдегида с последующей нейтрализацией его аммиаком (25% при норме расхода 60 мл на 100 мл формалина)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60 мл формалина и 60 мл воды испаряется на каждый кубический метр объема бокса при температуре выше 20 °C и </w:t>
            </w:r>
            <w:r w:rsidRPr="000E1CEF">
              <w:rPr>
                <w:rFonts w:ascii="Times New Roman" w:eastAsiaTheme="minorEastAsia" w:hAnsi="Times New Roman" w:cs="Times New Roman"/>
                <w:sz w:val="24"/>
                <w:szCs w:val="24"/>
                <w:lang w:eastAsia="ru-RU"/>
              </w:rPr>
              <w:lastRenderedPageBreak/>
              <w:t>относительной влажности 65%</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Пневмокостюмы, противогазовые коробки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Орошают последовательно</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раствор едкого натра 6% раствор перекиси водорода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3 - 5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л на человека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Аэрозольный метод дезинфекции</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раствор перекиси водорода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мл на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в дезинфекционной камере</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в камере дезинфекционной формалиновой</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часа</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Грибы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в помещениях: пол, стены, двери; мебель: рабочие столы, шкафы, стулья и другие предметы мебели; оборудование, наружные поверхности БМБ; помещения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или двукратное протирание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Растворы дезинфицирующих </w:t>
            </w:r>
            <w:r w:rsidRPr="000E1CEF">
              <w:rPr>
                <w:rFonts w:ascii="Times New Roman" w:eastAsiaTheme="minorEastAsia" w:hAnsi="Times New Roman" w:cs="Times New Roman"/>
                <w:sz w:val="24"/>
                <w:szCs w:val="24"/>
                <w:lang w:eastAsia="ru-RU"/>
              </w:rPr>
              <w:lastRenderedPageBreak/>
              <w:t>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соответствии с инструкцией по </w:t>
            </w:r>
            <w:r w:rsidRPr="000E1CEF">
              <w:rPr>
                <w:rFonts w:ascii="Times New Roman" w:eastAsiaTheme="minorEastAsia" w:hAnsi="Times New Roman" w:cs="Times New Roman"/>
                <w:sz w:val="24"/>
                <w:szCs w:val="24"/>
                <w:lang w:eastAsia="ru-RU"/>
              </w:rPr>
              <w:lastRenderedPageBreak/>
              <w:t>применению производителя препарата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термокамер</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орошение или двукратное протирание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белье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bookmarkStart w:id="14" w:name="Par12384"/>
            <w:bookmarkEnd w:id="14"/>
            <w:r w:rsidRPr="000E1CEF">
              <w:rPr>
                <w:rFonts w:ascii="Times New Roman" w:eastAsiaTheme="minorEastAsia" w:hAnsi="Times New Roman" w:cs="Times New Roman"/>
                <w:sz w:val="24"/>
                <w:szCs w:val="24"/>
                <w:lang w:eastAsia="ru-RU"/>
              </w:rPr>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Халаты, косынки, респираторы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 сухого белья</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200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Защитные очки, полнолицевые маски, тапочки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Двукратное протирание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Одним из растворов, перечисленных в </w:t>
            </w:r>
            <w:hyperlink w:anchor="Par12384" w:tooltip="4" w:history="1">
              <w:r w:rsidRPr="000E1CEF">
                <w:rPr>
                  <w:rFonts w:ascii="Times New Roman" w:eastAsiaTheme="minorEastAsia" w:hAnsi="Times New Roman" w:cs="Times New Roman"/>
                  <w:color w:val="0000FF"/>
                  <w:sz w:val="24"/>
                  <w:szCs w:val="24"/>
                  <w:lang w:eastAsia="ru-RU"/>
                </w:rPr>
                <w:t>пункте 4</w:t>
              </w:r>
            </w:hyperlink>
            <w:r w:rsidRPr="000E1CEF">
              <w:rPr>
                <w:rFonts w:ascii="Times New Roman" w:eastAsiaTheme="minorEastAsia" w:hAnsi="Times New Roman" w:cs="Times New Roman"/>
                <w:sz w:val="24"/>
                <w:szCs w:val="24"/>
                <w:lang w:eastAsia="ru-RU"/>
              </w:rPr>
              <w:t xml:space="preserve"> настоящей главы Таблицы 6</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одежда (в том числе куртки, комбинезоны) Рабочая обувь</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Камерное обеззараживание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15 - 20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8 - 10 компл. (60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Предметы верхней одежды и обуви в том числе из натуральной кожи и меха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Изделия из синтетических материалов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Камерное обеззараживание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(5 компл. 30 кг/м) 75 мл/м</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лабораторная: пипетки, пробирки, колбы, чашки Петри стеклянные; мазки-отпечатки, мазки из культур; гребенки для сушки культур; шприцы и прочие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Культуры грибов на плотных питательных средах. Опытные тест-поверхности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медицинской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зараженные участки кожи</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в медицинских перчатках во время работы с ПБА</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Моют или протирают тампоном, смоченным дезраствором, затем моют теплой водой с индивидуальным мылом, вытирают индивидуальным полотенцем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попадании заразного материала - 1%-й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 раствор спирта этилового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Органы грызунов для гистологического исследования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раствор формалина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животных, подстилочный материал, выделения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Клетки, емкости для содержания лабораторных животных, остатки корма.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Металлические ящики, </w:t>
            </w:r>
            <w:r w:rsidRPr="000E1CEF">
              <w:rPr>
                <w:rFonts w:ascii="Times New Roman" w:eastAsiaTheme="minorEastAsia" w:hAnsi="Times New Roman" w:cs="Times New Roman"/>
                <w:sz w:val="24"/>
                <w:szCs w:val="24"/>
                <w:lang w:eastAsia="ru-RU"/>
              </w:rPr>
              <w:lastRenderedPageBreak/>
              <w:t>садки, сетчатые крышки и прочие емкости из-под вскрытых животных</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Залить до краев и протереть снаружи двукратно с интервалом 3 ч</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многократного использования после вскрытия лабораторных животных и проведения патологоанатомических работ</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Уборочный материал, использованные тканевые салфетки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2%-й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Полное погружение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10%-й (по ПВ) раствор водорода перекиси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Транспорт после транспортировки больного</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положительных температурах: двукратное орошение с интервалом 15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4%-й активированный раствор хлорамина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на каждое орошение</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3%-й (по ПВ) раствор водорода </w:t>
            </w:r>
            <w:r w:rsidRPr="000E1CEF">
              <w:rPr>
                <w:rFonts w:ascii="Times New Roman" w:eastAsiaTheme="minorEastAsia" w:hAnsi="Times New Roman" w:cs="Times New Roman"/>
                <w:sz w:val="24"/>
                <w:szCs w:val="24"/>
                <w:lang w:eastAsia="ru-RU"/>
              </w:rPr>
              <w:lastRenderedPageBreak/>
              <w:t>перекиси с 0,5% моющего средства при температуре 50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медицинской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6%-й (по ПВ) раствор водорода перекиси с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формальдегида с 5% мыла при температуре 60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аэрозолями 10% (по ПВ) раствора водорода перекиси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отрицательных температурах: двукратное орошение с интервалом 30 мин</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5%-й раствор по АХ гипохлорита кальция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Рецептура, содержащая 10% водорода перекиси, 40% этилового спирта, 1% муравьиной кислоты и 0,3% сульфонола или СФ-2У</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перекиси водорода и других кислородактивных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w:t>
            </w:r>
          </w:p>
        </w:tc>
        <w:tc>
          <w:tcPr>
            <w:tcW w:w="35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соответствии с инструкцией по применению производителя препарата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Скрытые полости и обратная сторона фильтров БМБ при условии герметизации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Фумигация парами формальдегида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37%-й раствор формальдегида с последующей нейтрализацией его аммиаком (25% при норме расхода 60 мл на 100 мл формалина)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ч</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мл формалина и 60 мл воды испаряется на каждый кубический метр объема бокса при температуре выше 20 °C и относительной влажности 65%</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Отсчет времени обеззараживания при кипячении начинается с момента закипания воды.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Кроме указанных обеззараживающих средств допускается применение других изученных и разрешенных к применению в Российской Федерации в установленном порядке обеззараживающих средств, эффективных в отношении микроорганизмов I - II групп патогенности.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8"/>
          <w:footerReference w:type="default" r:id="rId9"/>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7</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52"/>
        <w:gridCol w:w="2582"/>
        <w:gridCol w:w="2213"/>
        <w:gridCol w:w="3845"/>
        <w:gridCol w:w="1587"/>
        <w:gridCol w:w="1984"/>
      </w:tblGrid>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Режимы обеззараживания физическими методами различных объектов, зараженных или подозрительных на заражение возбудителями инфекционных болезней III - IV групп патогенности</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 подлежащий обеззараживанию</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Способ обеззараживания</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Дезинфицирующий агент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обеззараживания,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 расхода</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Бактерии, не образующие спор</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(халаты, шапочки, маски, респираторы, косынки), без видимых загрязнений и загрязненное выделениями (мокрота, моча, фекалии и иные выделения), кровью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 или 0,5%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Перчатки медицинские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одежда (в том числе куртки, комбинезоны)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Постельные принадлежности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Предметы верхней одежды и обуви из натуральных материалов (в том числе изделия меховые, кожаные)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(пипетки, пробирки, колбы, чашки Петри); мазки - отпечатки; гребенки для сушки культур, шприцы и прочие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 (при наличии соответствующих указаний в инструкции по эксплуатации оборудования и согласования комиссии по биологической безопасности учреждения)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посевы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 (при наличии соответствующих указаний в </w:t>
            </w:r>
            <w:r w:rsidRPr="000E1CEF">
              <w:rPr>
                <w:rFonts w:ascii="Times New Roman" w:eastAsiaTheme="minorEastAsia" w:hAnsi="Times New Roman" w:cs="Times New Roman"/>
                <w:sz w:val="24"/>
                <w:szCs w:val="24"/>
                <w:lang w:eastAsia="ru-RU"/>
              </w:rPr>
              <w:lastRenderedPageBreak/>
              <w:t>инструкции по эксплуатации оборудования и согласования комиссии по биологической безопасности учреждения)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шланги, механические устройства для пипетирования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Петли бактериологические для пересева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Прокаливание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Инструменты после вскрытия лабораторных животных, проведения патологоанатомических работ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Клетки, банки и бачки для животных, подстилочный материал, выделения животных, остатки корма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Клетки, металлические </w:t>
            </w:r>
            <w:r w:rsidRPr="000E1CEF">
              <w:rPr>
                <w:rFonts w:ascii="Times New Roman" w:eastAsiaTheme="minorEastAsia" w:hAnsi="Times New Roman" w:cs="Times New Roman"/>
                <w:sz w:val="24"/>
                <w:szCs w:val="24"/>
                <w:lang w:eastAsia="ru-RU"/>
              </w:rPr>
              <w:lastRenderedPageBreak/>
              <w:t xml:space="preserve">ящики, садки, бачки из-под вскрытых животных и орудия лова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Паровой </w:t>
            </w:r>
            <w:r w:rsidRPr="000E1CEF">
              <w:rPr>
                <w:rFonts w:ascii="Times New Roman" w:eastAsiaTheme="minorEastAsia" w:hAnsi="Times New Roman" w:cs="Times New Roman"/>
                <w:sz w:val="24"/>
                <w:szCs w:val="24"/>
                <w:lang w:eastAsia="ru-RU"/>
              </w:rPr>
              <w:lastRenderedPageBreak/>
              <w:t>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Водяной насыщенный пар под </w:t>
            </w:r>
            <w:r w:rsidRPr="000E1CEF">
              <w:rPr>
                <w:rFonts w:ascii="Times New Roman" w:eastAsiaTheme="minorEastAsia" w:hAnsi="Times New Roman" w:cs="Times New Roman"/>
                <w:sz w:val="24"/>
                <w:szCs w:val="24"/>
                <w:lang w:eastAsia="ru-RU"/>
              </w:rPr>
              <w:lastRenderedPageBreak/>
              <w:t>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160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Воздушные бактериальные фильтры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 (автоклав)</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Трупы животных, подстилочный материал, выделения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Жидкие отходы, смывные воды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Мешочки для транспортирования диких грызунов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Микобактерии</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(халаты, </w:t>
            </w:r>
            <w:r w:rsidRPr="000E1CEF">
              <w:rPr>
                <w:rFonts w:ascii="Times New Roman" w:eastAsiaTheme="minorEastAsia" w:hAnsi="Times New Roman" w:cs="Times New Roman"/>
                <w:sz w:val="24"/>
                <w:szCs w:val="24"/>
                <w:lang w:eastAsia="ru-RU"/>
              </w:rPr>
              <w:lastRenderedPageBreak/>
              <w:t xml:space="preserve">шапочки, респираторы, косынки), без видимых загрязнений и загрязненное выделениями (мокрота, моча, фекалии и другие выделения), кровью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w:t>
            </w:r>
            <w:r w:rsidRPr="000E1CEF">
              <w:rPr>
                <w:rFonts w:ascii="Times New Roman" w:eastAsiaTheme="minorEastAsia" w:hAnsi="Times New Roman" w:cs="Times New Roman"/>
                <w:sz w:val="24"/>
                <w:szCs w:val="24"/>
                <w:lang w:eastAsia="ru-RU"/>
              </w:rPr>
              <w:lastRenderedPageBreak/>
              <w:t>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 или 0,5%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Перчатки медицинские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многократного применения (пипетки, пробирки, колбы, чашки Петри); мазки-отпечатки, гребенки для сушки культур, шприцы, плевательницы, освобожденные от мокроты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Мокрота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посевы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шланги, механические устройства для пипетирования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2%-ный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Петли бактериологические для пересева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Прокаливание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после вскрытия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Клетки, банки и бачки для животных, подстилочный материал, выделения животных, остатки корма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Металлические ящики, садки, бачки из-под вскрытых животных и орудия лова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Воздушный </w:t>
            </w:r>
            <w:r w:rsidRPr="000E1CEF">
              <w:rPr>
                <w:rFonts w:ascii="Times New Roman" w:eastAsiaTheme="minorEastAsia" w:hAnsi="Times New Roman" w:cs="Times New Roman"/>
                <w:sz w:val="24"/>
                <w:szCs w:val="24"/>
                <w:lang w:eastAsia="ru-RU"/>
              </w:rPr>
              <w:lastRenderedPageBreak/>
              <w:t>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Температура 180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Воздушные бактериальные фильтры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Трупы животных, подстилочный материал, выделения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Мешочки для транспортирования диких грызунов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Бактерии, образующие споры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(халаты, косынки, респираторы, шапочки)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Перчатки медицинские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Рабочая обувь, резиновые сапоги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температура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250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(18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w:t>
            </w:r>
            <w:r w:rsidRPr="000E1CEF">
              <w:rPr>
                <w:rFonts w:ascii="Times New Roman" w:eastAsiaTheme="minorEastAsia" w:hAnsi="Times New Roman" w:cs="Times New Roman"/>
                <w:sz w:val="24"/>
                <w:szCs w:val="24"/>
                <w:lang w:eastAsia="ru-RU"/>
              </w:rPr>
              <w:lastRenderedPageBreak/>
              <w:t>полезной площади пола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Верхняя рабочая одежда (в том числе куртки, комбинезоны), постельные принадлежности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Паро-воздушный метод, температура 97 - 98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пола камеры</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метод, температура 104 - 111 °C, давление 0,2 - 0,5 кгс/см</w:t>
            </w:r>
            <w:r w:rsidRPr="000E1CEF">
              <w:rPr>
                <w:rFonts w:ascii="Times New Roman" w:eastAsiaTheme="minorEastAsia" w:hAnsi="Times New Roman" w:cs="Times New Roman"/>
                <w:sz w:val="24"/>
                <w:szCs w:val="24"/>
                <w:vertAlign w:val="superscript"/>
                <w:lang w:eastAsia="ru-RU"/>
              </w:rPr>
              <w:t>2</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объема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Одежда и обувь из натуральных материалов (в том числе изделия из кожи, меха)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Пароформалиновый метод, температура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250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(18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пола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стеклянная многократного применения (в том числе чашки Петри, пробирки, пипетки, колбы)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Посевы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Резиновые пробки, механические устройства для </w:t>
            </w:r>
            <w:r w:rsidRPr="000E1CEF">
              <w:rPr>
                <w:rFonts w:ascii="Times New Roman" w:eastAsiaTheme="minorEastAsia" w:hAnsi="Times New Roman" w:cs="Times New Roman"/>
                <w:sz w:val="24"/>
                <w:szCs w:val="24"/>
                <w:lang w:eastAsia="ru-RU"/>
              </w:rPr>
              <w:lastRenderedPageBreak/>
              <w:t>пипетирования зараженного материала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Петля микробиологическая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Прокаливание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Пламя горелки</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после вскрытия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Клетки, банки и бачки для животных (банки из-под животных с подстилочным материалом и выделениями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Металлические ящики, садки, сетчатые крышки и прочие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горячим воздухом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Воздушные </w:t>
            </w:r>
            <w:r w:rsidRPr="000E1CEF">
              <w:rPr>
                <w:rFonts w:ascii="Times New Roman" w:eastAsiaTheme="minorEastAsia" w:hAnsi="Times New Roman" w:cs="Times New Roman"/>
                <w:sz w:val="24"/>
                <w:szCs w:val="24"/>
                <w:lang w:eastAsia="ru-RU"/>
              </w:rPr>
              <w:lastRenderedPageBreak/>
              <w:t>бактериальные фильтры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Сжигают или </w:t>
            </w:r>
            <w:r w:rsidRPr="000E1CEF">
              <w:rPr>
                <w:rFonts w:ascii="Times New Roman" w:eastAsiaTheme="minorEastAsia" w:hAnsi="Times New Roman" w:cs="Times New Roman"/>
                <w:sz w:val="24"/>
                <w:szCs w:val="24"/>
                <w:lang w:eastAsia="ru-RU"/>
              </w:rPr>
              <w:lastRenderedPageBreak/>
              <w:t>автоклавируют</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Водяной насыщенный пар под </w:t>
            </w:r>
            <w:r w:rsidRPr="000E1CEF">
              <w:rPr>
                <w:rFonts w:ascii="Times New Roman" w:eastAsiaTheme="minorEastAsia" w:hAnsi="Times New Roman" w:cs="Times New Roman"/>
                <w:sz w:val="24"/>
                <w:szCs w:val="24"/>
                <w:lang w:eastAsia="ru-RU"/>
              </w:rPr>
              <w:lastRenderedPageBreak/>
              <w:t>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Жидкие отходы, смывные воды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Вирусы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белье, халаты, косынки, респираторы, маски, без видимых загрязнений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соды кальцинированной или 0,5%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Паровоздушная смесь при температуре 80 - 98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(халаты, косынки, респираторы) белье, загрязненные кровью, гноем, фекалиями, мокротой и другими выделениями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 или 0,5%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Обеззараживание в паровом стерилизаторе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Перчатки медицинские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Верхняя рабочая одежда (в том числе куртки, комбинезоны), постельные принадлежности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Паровоздушная смесь при температуре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Одежда и обувь из натуральных материалов (меховые и кожаные изделия)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Пароформалиновая смесь при температуре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75,0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30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стеклянная (в том числе чашки Петри, пробирки, пипетки); мазки-отпечатки.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 (при наличии соответствующих указаний в инструкции по эксплуатации </w:t>
            </w:r>
            <w:r w:rsidRPr="000E1CEF">
              <w:rPr>
                <w:rFonts w:ascii="Times New Roman" w:eastAsiaTheme="minorEastAsia" w:hAnsi="Times New Roman" w:cs="Times New Roman"/>
                <w:sz w:val="24"/>
                <w:szCs w:val="24"/>
                <w:lang w:eastAsia="ru-RU"/>
              </w:rPr>
              <w:lastRenderedPageBreak/>
              <w:t>оборудования и согласования комиссии по биологической безопасности учреждения)</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Вируссодержащая жидкость, взвесь зараженной культуры клеток</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211"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отсутствии возможности обеззараживания в паровом стерилизаторе:</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силиконовые пробки, шланги механические устройства для пипетирования зараженного материала, гребенки, сушки культур</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Инструменты из металлов после вскрытия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Металлические ящики, садки, орудия для лова грызунов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180 +/- 3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Паровой </w:t>
            </w:r>
            <w:r w:rsidRPr="000E1CEF">
              <w:rPr>
                <w:rFonts w:ascii="Times New Roman" w:eastAsiaTheme="minorEastAsia" w:hAnsi="Times New Roman" w:cs="Times New Roman"/>
                <w:sz w:val="24"/>
                <w:szCs w:val="24"/>
                <w:lang w:eastAsia="ru-RU"/>
              </w:rPr>
              <w:lastRenderedPageBreak/>
              <w:t>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Водяной насыщенный пар под </w:t>
            </w:r>
            <w:r w:rsidRPr="000E1CEF">
              <w:rPr>
                <w:rFonts w:ascii="Times New Roman" w:eastAsiaTheme="minorEastAsia" w:hAnsi="Times New Roman" w:cs="Times New Roman"/>
                <w:sz w:val="24"/>
                <w:szCs w:val="24"/>
                <w:lang w:eastAsia="ru-RU"/>
              </w:rPr>
              <w:lastRenderedPageBreak/>
              <w:t>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Воздушные фильтры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Жидкие отходы, смывные воды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Термическая обработка в УНОС</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143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7 - 10 мин</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Уборочный материал (в том числе ветошь, мочалки)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Мыльно-содовый раствор или раствор любого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Подстилочный материал, выделения животных, остатки корма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Мешочки для </w:t>
            </w:r>
            <w:r w:rsidRPr="000E1CEF">
              <w:rPr>
                <w:rFonts w:ascii="Times New Roman" w:eastAsiaTheme="minorEastAsia" w:hAnsi="Times New Roman" w:cs="Times New Roman"/>
                <w:sz w:val="24"/>
                <w:szCs w:val="24"/>
                <w:lang w:eastAsia="ru-RU"/>
              </w:rPr>
              <w:lastRenderedPageBreak/>
              <w:t>транспортирования диких грызунов</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 Риккетсии</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Защитная одежда персонала (халаты, косынки, респираторы, шапочки)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Перчатки медицинские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Одежда и обувь из натуральных материалов (кожаные, меховые изделия)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Пароформалиновая смесь при температуре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Формалина 250 мл/м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18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Верхняя рабочая одежда (куртки, комбинезоны и прочие)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Паровоздушная смесь при температуре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полезной площади камеры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стеклянная многократного применения (в том числе чашки Петри, пробирки, пипетки, колбы)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right w:val="single" w:sz="4" w:space="0" w:color="auto"/>
            </w:tcBorders>
          </w:tcPr>
          <w:tbl>
            <w:tblPr>
              <w:tblW w:w="5000" w:type="pct"/>
              <w:jc w:val="center"/>
              <w:tblLayout w:type="fixed"/>
              <w:tblCellMar>
                <w:top w:w="113" w:type="dxa"/>
                <w:left w:w="113" w:type="dxa"/>
                <w:bottom w:w="113" w:type="dxa"/>
                <w:right w:w="113" w:type="dxa"/>
              </w:tblCellMar>
              <w:tblLook w:val="0000" w:firstRow="0" w:lastRow="0" w:firstColumn="0" w:lastColumn="0" w:noHBand="0" w:noVBand="0"/>
            </w:tblPr>
            <w:tblGrid>
              <w:gridCol w:w="12579"/>
            </w:tblGrid>
            <w:tr w:rsidR="000E1CEF" w:rsidRPr="000E1CEF" w:rsidTr="00BC6952">
              <w:trPr>
                <w:jc w:val="center"/>
              </w:trPr>
              <w:tc>
                <w:tcPr>
                  <w:tcW w:w="5000" w:type="pct"/>
                  <w:tcBorders>
                    <w:top w:val="nil"/>
                    <w:left w:val="single" w:sz="24" w:space="0" w:color="CED3F1"/>
                    <w:bottom w:val="nil"/>
                    <w:right w:val="single" w:sz="24" w:space="0" w:color="F4F3F8"/>
                  </w:tcBorders>
                  <w:shd w:val="clear" w:color="auto" w:fill="F4F3F8"/>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lastRenderedPageBreak/>
                    <w:t>КонсультантПлюс: примечание.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Нумерация пунктов дана в соответствии с официальным текстом документа.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p>
        </w:tc>
      </w:tr>
      <w:tr w:rsidR="000E1CEF" w:rsidRPr="000E1CEF" w:rsidTr="00BC6952">
        <w:tc>
          <w:tcPr>
            <w:tcW w:w="552" w:type="dxa"/>
            <w:vMerge w:val="restart"/>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vMerge w:val="restart"/>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Посевы</w:t>
            </w:r>
          </w:p>
        </w:tc>
        <w:tc>
          <w:tcPr>
            <w:tcW w:w="2213"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w:t>
            </w:r>
          </w:p>
        </w:tc>
        <w:tc>
          <w:tcPr>
            <w:tcW w:w="1984" w:type="dxa"/>
            <w:vMerge w:val="restart"/>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механические дозирующие устройства для работы с зараженным материалом, инструменты после вскрытия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Металлические ящики, садки, орудия для лова грызунов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180 +/- 3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лабораторных животных, подстилочный материал, остатки кормов, выделения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Жидкие отходы, </w:t>
            </w:r>
            <w:r w:rsidRPr="000E1CEF">
              <w:rPr>
                <w:rFonts w:ascii="Times New Roman" w:eastAsiaTheme="minorEastAsia" w:hAnsi="Times New Roman" w:cs="Times New Roman"/>
                <w:sz w:val="24"/>
                <w:szCs w:val="24"/>
                <w:lang w:eastAsia="ru-RU"/>
              </w:rPr>
              <w:lastRenderedPageBreak/>
              <w:t xml:space="preserve">смывные воды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Паровой </w:t>
            </w:r>
            <w:r w:rsidRPr="000E1CEF">
              <w:rPr>
                <w:rFonts w:ascii="Times New Roman" w:eastAsiaTheme="minorEastAsia" w:hAnsi="Times New Roman" w:cs="Times New Roman"/>
                <w:sz w:val="24"/>
                <w:szCs w:val="24"/>
                <w:lang w:eastAsia="ru-RU"/>
              </w:rPr>
              <w:lastRenderedPageBreak/>
              <w:t>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Водяной насыщенный пар под </w:t>
            </w:r>
            <w:r w:rsidRPr="000E1CEF">
              <w:rPr>
                <w:rFonts w:ascii="Times New Roman" w:eastAsiaTheme="minorEastAsia" w:hAnsi="Times New Roman" w:cs="Times New Roman"/>
                <w:sz w:val="24"/>
                <w:szCs w:val="24"/>
                <w:lang w:eastAsia="ru-RU"/>
              </w:rPr>
              <w:lastRenderedPageBreak/>
              <w:t>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Остатки пищи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Концентрированные суспензии риккетсии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Куриные эмбрионы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Автоклавирование после погружения в 3,0% раствор едкого натра на 5 суток</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отходы "заразной" 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VI. Грибы</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белье</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w:t>
            </w:r>
            <w:r w:rsidRPr="000E1CEF">
              <w:rPr>
                <w:rFonts w:ascii="Times New Roman" w:eastAsiaTheme="minorEastAsia" w:hAnsi="Times New Roman" w:cs="Times New Roman"/>
                <w:sz w:val="24"/>
                <w:szCs w:val="24"/>
                <w:lang w:eastAsia="ru-RU"/>
              </w:rPr>
              <w:lastRenderedPageBreak/>
              <w:t>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Халаты, косынки, респираторы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кальцинированной соды</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л/кг сухого белья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Верхняя рабочая одежда (в том числе куртки, комбинезоны)</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Паро-воздушная смесь 80 - 90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15 - 20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8 - 10 компл. (60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Одежда, обувь из натуральных материалов (натуральный мех, кожа)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Дезинфекционная камера</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Пароформалиновая смесь 57 - 59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компл. (30 кг/м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формалина - 75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Посуда лабораторная (в том числе чашки Петри, пробирки, колбы), резиновые, силиконовые шланги, механические дозирующие устройства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Культуры грибов на плотных питательных средах. Опытные тест-</w:t>
            </w:r>
            <w:r w:rsidRPr="000E1CEF">
              <w:rPr>
                <w:rFonts w:ascii="Times New Roman" w:eastAsiaTheme="minorEastAsia" w:hAnsi="Times New Roman" w:cs="Times New Roman"/>
                <w:sz w:val="24"/>
                <w:szCs w:val="24"/>
                <w:lang w:eastAsia="ru-RU"/>
              </w:rPr>
              <w:lastRenderedPageBreak/>
              <w:t>поверхности</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Трупы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Сжигание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Инструменты после вскрытия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раствор натрия двууглекислого</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Подстилочный материал, остатки кормов, выделения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1,5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(0,15 МПа), 126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Клетки, банки и прочие емкости из-под вскрытых животных </w:t>
            </w:r>
            <w:hyperlink w:anchor="Par13308" w:tooltip="&lt;*&gt; Возможно использование дезинфицирующих средств, разрешенных к применению в Российской Федерации, в соответствии с режимами, указанными в инструкциях по их применению." w:history="1">
              <w:r w:rsidRPr="000E1CEF">
                <w:rPr>
                  <w:rFonts w:ascii="Times New Roman" w:eastAsiaTheme="minorEastAsia" w:hAnsi="Times New Roman" w:cs="Times New Roman"/>
                  <w:color w:val="0000FF"/>
                  <w:sz w:val="24"/>
                  <w:szCs w:val="24"/>
                  <w:lang w:eastAsia="ru-RU"/>
                </w:rPr>
                <w:t>&lt;*&gt;</w:t>
              </w:r>
            </w:hyperlink>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60</w:t>
            </w:r>
          </w:p>
        </w:tc>
        <w:tc>
          <w:tcPr>
            <w:tcW w:w="198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2,0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(0,2 МПа), 132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5" w:name="Par13308"/>
            <w:bookmarkEnd w:id="15"/>
            <w:r w:rsidRPr="000E1CEF">
              <w:rPr>
                <w:rFonts w:ascii="Times New Roman" w:eastAsiaTheme="minorEastAsia" w:hAnsi="Times New Roman" w:cs="Times New Roman"/>
                <w:sz w:val="24"/>
                <w:szCs w:val="24"/>
                <w:lang w:eastAsia="ru-RU"/>
              </w:rPr>
              <w:t xml:space="preserve">&lt;*&gt; Возможно использование дезинфицирующих средств, разрешенных к применению в Российской Федерации, в </w:t>
            </w:r>
            <w:r w:rsidRPr="000E1CEF">
              <w:rPr>
                <w:rFonts w:ascii="Times New Roman" w:eastAsiaTheme="minorEastAsia" w:hAnsi="Times New Roman" w:cs="Times New Roman"/>
                <w:sz w:val="24"/>
                <w:szCs w:val="24"/>
                <w:lang w:eastAsia="ru-RU"/>
              </w:rPr>
              <w:lastRenderedPageBreak/>
              <w:t>соответствии с режимами, указанными в инструкциях по их применению.</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0"/>
          <w:footerReference w:type="default" r:id="rId11"/>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8</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52"/>
        <w:gridCol w:w="2582"/>
        <w:gridCol w:w="2213"/>
        <w:gridCol w:w="3845"/>
        <w:gridCol w:w="1587"/>
        <w:gridCol w:w="1984"/>
      </w:tblGrid>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Режимы обеззараживания различных объектов окружающей среды, зараженных или подозрительных на заражение возбудителями паразитарных болезней (цистами и ооцистами простейших, яйцами и личинками гельминтов)</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 подлежащий обеззараживанию</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Способ обеззараживания</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Дезинфицирующий агент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обеззараживания, мин</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 расхода</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Поверхности в помещениях "заразной" зоны лаборатории (пол, стены, двери); мебель (в том числе рабочий стол, индивидуальные шкафы, внешние поверхности БМБ), лабораторное оборудование;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Оборудование и мебель в помещении вивария.</w:t>
            </w:r>
          </w:p>
        </w:tc>
        <w:tc>
          <w:tcPr>
            <w:tcW w:w="221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или протирание с последующей влажной уборкой</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хлорактивных соединений в соответствии с инструкцией по применению</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Растворы дезинфицирующих средств на основе кислородактивных соединений в соответствии с инструкцией по применению</w:t>
            </w: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УФ-облучение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Бактерицидные ультрафиолетовые облучатели открытого типа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 ватным или марлевым тампоном, смоченным спиртом, с последующим фламбированием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Спирт этиловый технический</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мл/м</w:t>
            </w:r>
            <w:r w:rsidRPr="000E1CEF">
              <w:rPr>
                <w:rFonts w:ascii="Times New Roman" w:eastAsiaTheme="minorEastAsia" w:hAnsi="Times New Roman" w:cs="Times New Roman"/>
                <w:sz w:val="24"/>
                <w:szCs w:val="24"/>
                <w:vertAlign w:val="superscript"/>
                <w:lang w:eastAsia="ru-RU"/>
              </w:rPr>
              <w:t>2</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Санитарно-техническое </w:t>
            </w:r>
            <w:r w:rsidRPr="000E1CEF">
              <w:rPr>
                <w:rFonts w:ascii="Times New Roman" w:eastAsiaTheme="minorEastAsia" w:hAnsi="Times New Roman" w:cs="Times New Roman"/>
                <w:sz w:val="24"/>
                <w:szCs w:val="24"/>
                <w:lang w:eastAsia="ru-RU"/>
              </w:rPr>
              <w:lastRenderedPageBreak/>
              <w:t>оборудование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Протирание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Средства дезинвазии, разрешенные в соответствии с инструкцией по </w:t>
            </w:r>
            <w:r w:rsidRPr="000E1CEF">
              <w:rPr>
                <w:rFonts w:ascii="Times New Roman" w:eastAsiaTheme="minorEastAsia" w:hAnsi="Times New Roman" w:cs="Times New Roman"/>
                <w:sz w:val="24"/>
                <w:szCs w:val="24"/>
                <w:lang w:eastAsia="ru-RU"/>
              </w:rPr>
              <w:lastRenderedPageBreak/>
              <w:t>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Защитная одежда персонала (халаты, шапочки, маски, косынки)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 раствор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Перчатки медицинские</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Паровой стерилизатор</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Водяной насыщенный пар под давлением 1,1 кгс/см</w:t>
            </w:r>
            <w:r w:rsidRPr="000E1CEF">
              <w:rPr>
                <w:rFonts w:ascii="Times New Roman" w:eastAsiaTheme="minorEastAsia" w:hAnsi="Times New Roman" w:cs="Times New Roman"/>
                <w:sz w:val="24"/>
                <w:szCs w:val="24"/>
                <w:vertAlign w:val="superscript"/>
                <w:lang w:eastAsia="ru-RU"/>
              </w:rPr>
              <w:t>2</w:t>
            </w:r>
            <w:r w:rsidRPr="000E1CEF">
              <w:rPr>
                <w:rFonts w:ascii="Times New Roman" w:eastAsiaTheme="minorEastAsia" w:hAnsi="Times New Roman" w:cs="Times New Roman"/>
                <w:sz w:val="24"/>
                <w:szCs w:val="24"/>
                <w:lang w:eastAsia="ru-RU"/>
              </w:rPr>
              <w:t xml:space="preserve"> (0,11 МПа), 120 +/- 2 °C</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лабораторная стеклянная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 раствор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Резиновые пробки, шланги, механические устройства для пипетирования</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Вода с 0,5%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Инструменты после вскрытия лабораторных животных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 раствор моющего средства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в медицинских перчатках</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Мытье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Антибактериальное мыло, с последующей обработкой этиловым спиртом 70%</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Руки без перчаток</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Мытье, протирание </w:t>
            </w:r>
            <w:r w:rsidRPr="000E1CEF">
              <w:rPr>
                <w:rFonts w:ascii="Times New Roman" w:eastAsiaTheme="minorEastAsia" w:hAnsi="Times New Roman" w:cs="Times New Roman"/>
                <w:sz w:val="24"/>
                <w:szCs w:val="24"/>
                <w:lang w:eastAsia="ru-RU"/>
              </w:rPr>
              <w:lastRenderedPageBreak/>
              <w:t>тампоном</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Туалетное мыло, 70% этиловый </w:t>
            </w:r>
            <w:r w:rsidRPr="000E1CEF">
              <w:rPr>
                <w:rFonts w:ascii="Times New Roman" w:eastAsiaTheme="minorEastAsia" w:hAnsi="Times New Roman" w:cs="Times New Roman"/>
                <w:sz w:val="24"/>
                <w:szCs w:val="24"/>
                <w:lang w:eastAsia="ru-RU"/>
              </w:rPr>
              <w:lastRenderedPageBreak/>
              <w:t>спирт</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попадании инфекционного материала на незащищенную кожу</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Протирание тампоном с дез. средством, мытье с мылом, с последующей обработкой 70% этиловым спиртом</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Клетки, банки для содержания животных, подстилочный материал, остатки корма</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Контейнеры с фекалиями, желчью, мокротой, мочой и другими выделениями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Посуда из-под выделений больного (в том числе горшки, судна, мочеприемники)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5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Одноразовые расходные материалы, пластиковая лабораторная посуда, используемая при работе с кровью и сывороткой крови</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 с экспозицией в термостате при 60 °C</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Перекись водорода 6% раствор</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180</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15.</w:t>
            </w:r>
          </w:p>
        </w:tc>
        <w:tc>
          <w:tcPr>
            <w:tcW w:w="258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Уборочный инвентарь, материалы, ветошь</w:t>
            </w: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w:t>
            </w:r>
          </w:p>
        </w:tc>
        <w:tc>
          <w:tcPr>
            <w:tcW w:w="384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58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Замачивание</w:t>
            </w:r>
          </w:p>
        </w:tc>
        <w:tc>
          <w:tcPr>
            <w:tcW w:w="741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дезинвазии, разрешенные в соответствии с инструкцией по применению производителя</w:t>
            </w:r>
          </w:p>
        </w:tc>
      </w:tr>
      <w:tr w:rsidR="000E1CEF" w:rsidRPr="000E1CEF" w:rsidTr="00BC6952">
        <w:tc>
          <w:tcPr>
            <w:tcW w:w="12763"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Отсчет времени обеззараживания при кипячении начинается с момента закипания воды</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2"/>
          <w:footerReference w:type="default" r:id="rId13"/>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447F1E">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16" w:name="Par13431"/>
      <w:bookmarkEnd w:id="16"/>
      <w:r w:rsidRPr="000E1CEF">
        <w:rPr>
          <w:rFonts w:ascii="Arial" w:eastAsiaTheme="minorEastAsia" w:hAnsi="Arial" w:cs="Arial"/>
          <w:b/>
          <w:bCs/>
          <w:sz w:val="24"/>
          <w:szCs w:val="24"/>
          <w:lang w:eastAsia="ru-RU"/>
        </w:rPr>
        <w:t>ОБЕСПЕЧЕНИЕ</w:t>
      </w:r>
    </w:p>
    <w:p w:rsidR="000E1CEF" w:rsidRPr="000E1CEF" w:rsidRDefault="000E1CEF" w:rsidP="00447F1E">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БЕЗОПАСНОСТИ ПРИ РАБОТЕ С ПБА В ЧАСТИ ИСПОЛЬЗОВАНИЯ РАБОЧЕЙ</w:t>
      </w:r>
    </w:p>
    <w:p w:rsidR="000E1CEF" w:rsidRPr="000E1CEF" w:rsidRDefault="000E1CEF" w:rsidP="00447F1E">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ОДЕЖДЫ И СРЕДСТВ ИНДИВИДУАЛЬНОЙ ЗАЩИТЫ</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Каждый сотрудник лаборатории должен быть обеспечен рабочей одеждой для проведения работ на территории "заразной" зоны, не связанных с ПБА: пижамами или комбинезонами - три комплекта, обувью, закрывающую носки и пятки и имеющую устойчивую, нескользящую подошву, устойчивую к обработке дезсредствами - две пары, носками - три пары, халатами медицинскими - два.</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Конструкция СИЗ должна обеспечивать прилегание к телу в критических местах, особенно по овалу лица, на запястьях и щиколотках, с сохранением при этом свободы движений человека.</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При работе в стационарных и мобильных лабораториях, медицинских организациях лечебно-профилактического профиля персонал должен использовать противочумные костюмы I - IV типов или их аналоги одноразового или многократного применения, изолирующие костюмы и другие средства, разрешенные к применению.</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В зависимости от характера выполняемой работы, степени ее опасности для персонала, используют определенные типы защитных костюмов.</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Типы классических противочумных костюмов различаются по целевому назначению.</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включает: большую противочумную косынку (120 x 120 x 150 см) или капюшон (шлем); противочумный халат (по типу хирургического, длиной до нижней трети голени, полы должны заходить друг за друга не менее чем на 15 см, у ворота длинные завязки или плотно прилегающие манжеты); одноразовые медицинские перчатки с удлиненными манжетами (хирургические), устойчивые к действию агрессивных химических веществ (дезинфектантов), при необходимости - с защитой от проколов и порезов; сапоги резиновые (или высокие водонепроницаемые бахилы); полотенце; для защиты органов дыхания и органов зрения используют:</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противоаэрозольный (противопылевой) респиратор (фильтрующую полумаску) класса защиты FFP 3 или изолирующую полумаску с противоаэрозольным или комбинированным фильтром класса защиты P3 (по противоарозольному компоненту) в комплексе с защитными очками с непрямой вентиляцией;</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изолирующую полнолицевую маску или противогаз с противоаэрозольным или комбинированным фильтром(ами) класса защиты P3 по противоарозольному компоненту;</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шлем, капюшон с системой принудительной подачи очищенного воздуха, снабженной противоаэрозольным или комбинированным фильтром класса защиты P3 по противоарозольному компоненту.</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вскрытии трупов людей или крупных животных) дополнительно надевают водонепроницаемые фартук, нарукавники и вторую пару перчаток или перчатки с защитой от проколов и порезов.</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необходимости, при работе с лабораторными животными используют кольчужные перчатки, краги.</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большая косынка (капюшон), противочумный халат, респиратор или иное СИЗОД, одноразовые медицинские перчатки с удлиненными манжетами (хирургические) при необходимости - перчатки с защитой от проколов и порезов, сапоги (или водонепроницаемые бахилы), полотенце. Отличается от костюма I типа отсутствием защиты органов зрения.</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 - большая косынка (капюшон), противочумный халат, респиратор, одноразовые медицинские перчатки с удлиненными манжетами (хирургические), при необходимости перчатки с защитой от проколов и порезов, защитная обувь (глубокие галоши, сапоги или высокие водонепроницаемые бахилы), полотенце. Отличается от костюма I типа отсутствием защиты органов зрения и дыхания. При транспортировании инфицированного материала в автоклав - костюм дополняют водонепроницаемым фартуком.</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 шапочка (малая косынка, медицинский колпак), противочумный (хирургический) халат, медицинские перчатки.</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Допускается использование аналогов классического противочумного костюма. Разрабатываемые аналоги должны соответствовать типам противочумного костюма:</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I тип - обеспечивает защиту кожных покровов рук, поверхности тела, лица, органов дыхания, органов зрения;</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обеспечивает защиту кожных покровов рук, поверхности тела, лица, органов дыхания;</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 - обеспечивает защиту кожных покровов рук, поверхности тела;</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 обеспечивает защиту поверхности тела, кожных покровов рук.</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7. Возможно использование СИЗ, изготовленных </w:t>
      </w:r>
      <w:proofErr w:type="gramStart"/>
      <w:r w:rsidRPr="000E1CEF">
        <w:rPr>
          <w:rFonts w:ascii="Times New Roman" w:eastAsiaTheme="minorEastAsia" w:hAnsi="Times New Roman" w:cs="Times New Roman"/>
          <w:sz w:val="24"/>
          <w:szCs w:val="24"/>
          <w:lang w:eastAsia="ru-RU"/>
        </w:rPr>
        <w:t>из материалов</w:t>
      </w:r>
      <w:proofErr w:type="gramEnd"/>
      <w:r w:rsidRPr="000E1CEF">
        <w:rPr>
          <w:rFonts w:ascii="Times New Roman" w:eastAsiaTheme="minorEastAsia" w:hAnsi="Times New Roman" w:cs="Times New Roman"/>
          <w:sz w:val="24"/>
          <w:szCs w:val="24"/>
          <w:lang w:eastAsia="ru-RU"/>
        </w:rPr>
        <w:t xml:space="preserve"> обладающих высокими барьерными свойствами, сохраняющимися после определенного количества циклов обработки.</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Противочумный (хирургический) халат может быть заменен на защитный комбинезон.</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В зависимости от характера выполняемой работы, степени ее опасности для персонала используют определенные типы противочумных костюмов или их аналогов.</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использовании аналогов противочумных костюмов, в том числе и одноразовых, порядок надевания и снятия определяется локальными актами организации.</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В стационарных максимально изолированных лабораториях персонал при работе с микроорганизмами I - II групп патогенности использует пневмокостюмы, пневмокуртки, пневмошлемы или их аналоги, разрешенные к применению.</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К работе в костюме допускаются лица, не имеющие медицинских противопоказаний к ношению защитной одежды, прошедшие практическое обучение, инструктаж по правилам работы и сдавшие зачет.</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Воздух, подаваемый в подкостюмное пространство, должен соответствовать следующим параметрам: температура (25 +/- 3) °C, расход (20 +/- 3)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ч</w:t>
      </w:r>
      <w:r w:rsidRPr="000E1CEF">
        <w:rPr>
          <w:rFonts w:ascii="Times New Roman" w:eastAsiaTheme="minorEastAsia" w:hAnsi="Times New Roman" w:cs="Times New Roman"/>
          <w:sz w:val="24"/>
          <w:szCs w:val="24"/>
          <w:vertAlign w:val="superscript"/>
          <w:lang w:eastAsia="ru-RU"/>
        </w:rPr>
        <w:t>-1</w:t>
      </w:r>
      <w:r w:rsidRPr="000E1CEF">
        <w:rPr>
          <w:rFonts w:ascii="Times New Roman" w:eastAsiaTheme="minorEastAsia" w:hAnsi="Times New Roman" w:cs="Times New Roman"/>
          <w:sz w:val="24"/>
          <w:szCs w:val="24"/>
          <w:lang w:eastAsia="ru-RU"/>
        </w:rPr>
        <w:t>, избыточное давление по отношению к помещению (100 - 200) Па.</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Перед каждым использованием проверке на централизованном специальном участке подлежат пневмокостюмы на целостность и комплектные к ним фильтры тонкой очистки воздуха на оценку коэффициента проскока. Результаты проверки фиксируются в специальных журналах. Выдача проверенных костюмов и фильтров производится под личные росписи лиц, получающих их для работы. Непосредственно перед заходом в зону каждый исполнитель визуально проверяет полученный пневмокостюм на целость и делает об этом запись в соответствующем журнале.</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Правила работы, порядок надевания и снятия пневмокостюмов регламентируются в рабочих инструкциях. По окончании работы пневмокостюмы подвергаются обработке в дезинфицирующем душе и далее обработке в парогазовых передаточных камерах с последующей их проверкой на целость.</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Для проведения полевых работ с дикими позвоночными и беспозвоночными животными сотрудники должны быть обеспечены соответствующей сезону защитной одеждой:</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теплое время года - легким рабочим костюмом (брюками и курткой или комбинезоном), противоэнцефалитным костюмом, берцами летними, резиновыми болотными сапогами при работе в пойменных биотопах и летним головным убором (на одного работника по два комплекта костюма и три пары хлопчатобумажных перчаток);</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холодное время года - теплым костюмом, утепленной курткой с непромокаемым верхом, утепленными брюками, берцами зимними или валенками с калошами, теплыми рукавицами, зимним головным убором;</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Для работ по истреблению грызунов все рабочие должны быть обеспечены защитной одеждой: комбинезоном, носками, обувью (берцы или сапоги) и хлопчатобумажными перчатками.</w:t>
      </w:r>
    </w:p>
    <w:p w:rsidR="000E1CEF" w:rsidRPr="000E1CEF" w:rsidRDefault="000E1CEF" w:rsidP="00447F1E">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447F1E">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Типы средств индивидуальной защиты при работе с ПБА</w:t>
      </w:r>
    </w:p>
    <w:p w:rsidR="000E1CEF" w:rsidRPr="000E1CEF" w:rsidRDefault="000E1CEF" w:rsidP="00447F1E">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микробиологических лабораториях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rsidSect="00447F1E">
          <w:headerReference w:type="default" r:id="rId14"/>
          <w:footerReference w:type="default" r:id="rId15"/>
          <w:pgSz w:w="11906" w:h="16838"/>
          <w:pgMar w:top="567" w:right="566" w:bottom="567" w:left="1133" w:header="0" w:footer="0" w:gutter="0"/>
          <w:cols w:space="720"/>
          <w:noEndnote/>
        </w:sectPr>
      </w:pPr>
    </w:p>
    <w:tbl>
      <w:tblPr>
        <w:tblW w:w="15310" w:type="dxa"/>
        <w:tblInd w:w="-856" w:type="dxa"/>
        <w:tblLayout w:type="fixed"/>
        <w:tblCellMar>
          <w:top w:w="102" w:type="dxa"/>
          <w:left w:w="62" w:type="dxa"/>
          <w:bottom w:w="102" w:type="dxa"/>
          <w:right w:w="62" w:type="dxa"/>
        </w:tblCellMar>
        <w:tblLook w:val="0000" w:firstRow="0" w:lastRow="0" w:firstColumn="0" w:lastColumn="0" w:noHBand="0" w:noVBand="0"/>
      </w:tblPr>
      <w:tblGrid>
        <w:gridCol w:w="2619"/>
        <w:gridCol w:w="2201"/>
        <w:gridCol w:w="802"/>
        <w:gridCol w:w="191"/>
        <w:gridCol w:w="850"/>
        <w:gridCol w:w="1276"/>
        <w:gridCol w:w="1134"/>
        <w:gridCol w:w="1701"/>
        <w:gridCol w:w="1559"/>
        <w:gridCol w:w="1134"/>
        <w:gridCol w:w="1843"/>
      </w:tblGrid>
      <w:tr w:rsidR="000E1CEF" w:rsidRPr="00D02DA5" w:rsidTr="00447F1E">
        <w:tc>
          <w:tcPr>
            <w:tcW w:w="2619"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Вид (характер) выполняемой лабораторной работы</w:t>
            </w:r>
          </w:p>
        </w:tc>
        <w:tc>
          <w:tcPr>
            <w:tcW w:w="2201"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Вирусы I группы, биоагент, таксономическое положение которого не определено, а степень опасности не изучена</w:t>
            </w:r>
          </w:p>
        </w:tc>
        <w:tc>
          <w:tcPr>
            <w:tcW w:w="1843" w:type="dxa"/>
            <w:gridSpan w:val="3"/>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Вирусы II группы</w:t>
            </w:r>
          </w:p>
        </w:tc>
        <w:tc>
          <w:tcPr>
            <w:tcW w:w="1276"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Чума, сап, мелиоидоз</w:t>
            </w:r>
          </w:p>
        </w:tc>
        <w:tc>
          <w:tcPr>
            <w:tcW w:w="1134"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Глубокие микозы</w:t>
            </w:r>
          </w:p>
        </w:tc>
        <w:tc>
          <w:tcPr>
            <w:tcW w:w="1701"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Бруцеллез, туляремия, сибирская язва</w:t>
            </w:r>
          </w:p>
        </w:tc>
        <w:tc>
          <w:tcPr>
            <w:tcW w:w="1559"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Риккетсиозы</w:t>
            </w:r>
          </w:p>
        </w:tc>
        <w:tc>
          <w:tcPr>
            <w:tcW w:w="1134"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Холера</w:t>
            </w:r>
          </w:p>
        </w:tc>
        <w:tc>
          <w:tcPr>
            <w:tcW w:w="1843" w:type="dxa"/>
            <w:vMerge w:val="restart"/>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Яды биологического происхождения (II группа)</w:t>
            </w:r>
          </w:p>
        </w:tc>
      </w:tr>
      <w:tr w:rsidR="000E1CEF" w:rsidRPr="00D02DA5" w:rsidTr="00447F1E">
        <w:tc>
          <w:tcPr>
            <w:tcW w:w="2619"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p>
        </w:tc>
        <w:tc>
          <w:tcPr>
            <w:tcW w:w="2201"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ККГЛ, ГЛПС, ОГЛ ВЭЛ, ВСЭЛ, ЗЭЛ</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другие</w:t>
            </w:r>
          </w:p>
        </w:tc>
        <w:tc>
          <w:tcPr>
            <w:tcW w:w="1276"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1</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2</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3</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4</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5</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6</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7</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8</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9</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10</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Разбор проб материала от больных людей, из объектов окружающей среды, диких грызунов и членистоногих, первичная подготовка материала, перевод в жидкую фазу; индикация маркеров</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xml:space="preserve">Изолирующие средства индивидуальной защиты (ИСИЗ) </w:t>
            </w:r>
            <w:hyperlink w:anchor="Par13606" w:tooltip="&lt;*&gt; Изолирующие средства индивидуальной защиты (пневмокостюмы или их аналоги)." w:history="1">
              <w:r w:rsidRPr="00D02DA5">
                <w:rPr>
                  <w:rFonts w:ascii="Times New Roman" w:eastAsiaTheme="minorEastAsia" w:hAnsi="Times New Roman" w:cs="Times New Roman"/>
                  <w:color w:val="0000FF"/>
                  <w:lang w:eastAsia="ru-RU"/>
                </w:rPr>
                <w:t>&lt;*&gt;</w:t>
              </w:r>
            </w:hyperlink>
            <w:r w:rsidRPr="00D02DA5">
              <w:rPr>
                <w:rFonts w:ascii="Times New Roman" w:eastAsiaTheme="minorEastAsia" w:hAnsi="Times New Roman" w:cs="Times New Roman"/>
                <w:lang w:eastAsia="ru-RU"/>
              </w:rPr>
              <w:t>;</w:t>
            </w:r>
          </w:p>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работе в БМБ III класса - I тип (или утвержденный аналог)</w:t>
            </w:r>
          </w:p>
        </w:tc>
        <w:tc>
          <w:tcPr>
            <w:tcW w:w="7513" w:type="dxa"/>
            <w:gridSpan w:val="7"/>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работе в БМБ III класса - IV тип (или утвержденный аналог) + бахилы закрывающие рабочую обувь;</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работе в БМБ II класса - IV тип (или утвержденный аналог)</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респиратор FFP 3 + вторая пара медицинских перчаток (далее - МП) + бахилы закрывающие рабочую обувь</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респиратор</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Вскрытие лабораторных животных, диагностические исследования дикоживущих грызунов (трупов); заражение и другие манипуляции с инфицированными биопробными животными (в том числе забор крови, кормление эктопаразитов на грызунах, взвешивание, измерение температуры)</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работе в БМБ III класса - IV тип (или утвержденный аналог)</w:t>
            </w:r>
          </w:p>
        </w:tc>
        <w:tc>
          <w:tcPr>
            <w:tcW w:w="7513" w:type="dxa"/>
            <w:gridSpan w:val="7"/>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работе в БМБ III класса - IV тип (или утвержденный аналог) + бахилы закрывающие рабочую обувь;</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III тип (или утвержденный аналог) + респиратор</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xml:space="preserve">Разбор полевого материала, очес диких грызунов, разбор гнезд и </w:t>
            </w:r>
            <w:r w:rsidRPr="00D02DA5">
              <w:rPr>
                <w:rFonts w:ascii="Times New Roman" w:eastAsiaTheme="minorEastAsia" w:hAnsi="Times New Roman" w:cs="Times New Roman"/>
                <w:lang w:eastAsia="ru-RU"/>
              </w:rPr>
              <w:lastRenderedPageBreak/>
              <w:t>иные подобные работы</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ИСИЗ</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w:t>
            </w:r>
            <w:r w:rsidRPr="00D02DA5">
              <w:rPr>
                <w:rFonts w:ascii="Times New Roman" w:eastAsiaTheme="minorEastAsia" w:hAnsi="Times New Roman" w:cs="Times New Roman"/>
                <w:lang w:eastAsia="ru-RU"/>
              </w:rPr>
              <w:lastRenderedPageBreak/>
              <w:t>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II тип (или утверж</w:t>
            </w:r>
            <w:r w:rsidRPr="00D02DA5">
              <w:rPr>
                <w:rFonts w:ascii="Times New Roman" w:eastAsiaTheme="minorEastAsia" w:hAnsi="Times New Roman" w:cs="Times New Roman"/>
                <w:lang w:eastAsia="ru-RU"/>
              </w:rPr>
              <w:lastRenderedPageBreak/>
              <w:t>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xml:space="preserve">I тип (или утвержденный </w:t>
            </w:r>
            <w:r w:rsidRPr="00D02DA5">
              <w:rPr>
                <w:rFonts w:ascii="Times New Roman" w:eastAsiaTheme="minorEastAsia" w:hAnsi="Times New Roman" w:cs="Times New Roman"/>
                <w:lang w:eastAsia="ru-RU"/>
              </w:rPr>
              <w:lastRenderedPageBreak/>
              <w:t>аналог)</w:t>
            </w:r>
          </w:p>
        </w:tc>
        <w:tc>
          <w:tcPr>
            <w:tcW w:w="3260"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II тип (или утвержденный аналог)</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Работа в карантинном виварии</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Заражение членистоногих (на биомембране)</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работа в БМБ III - IV тип (или утвержденный аналог)</w:t>
            </w:r>
          </w:p>
        </w:tc>
        <w:tc>
          <w:tcPr>
            <w:tcW w:w="7513" w:type="dxa"/>
            <w:gridSpan w:val="7"/>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Работа с высокими концентрациями (более 10</w:t>
            </w:r>
            <w:r w:rsidRPr="00D02DA5">
              <w:rPr>
                <w:rFonts w:ascii="Times New Roman" w:eastAsiaTheme="minorEastAsia" w:hAnsi="Times New Roman" w:cs="Times New Roman"/>
                <w:vertAlign w:val="superscript"/>
                <w:lang w:eastAsia="ru-RU"/>
              </w:rPr>
              <w:t>10</w:t>
            </w:r>
            <w:r w:rsidRPr="00D02DA5">
              <w:rPr>
                <w:rFonts w:ascii="Times New Roman" w:eastAsiaTheme="minorEastAsia" w:hAnsi="Times New Roman" w:cs="Times New Roman"/>
                <w:lang w:eastAsia="ru-RU"/>
              </w:rPr>
              <w:t xml:space="preserve"> КОЕ/мл), большими объемами (более 500 мл в емкости)</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работа в БМБ III - IV тип (или утвержденный аналог)</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Заражение и вскрытие куриных эмбрионов</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 или БМБ III + IV тип (или утвержденный аналог)</w:t>
            </w:r>
          </w:p>
        </w:tc>
        <w:tc>
          <w:tcPr>
            <w:tcW w:w="1843" w:type="dxa"/>
            <w:gridSpan w:val="3"/>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4111" w:type="dxa"/>
            <w:gridSpan w:val="3"/>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Заражение культур ткани</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 или БМБ III + IV тип (или утвержденный аналог)</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Снятие шкурок с мелких млекопитающих</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 или БМБ III + IV тип (или утвержденный аналог)</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xml:space="preserve">Набитие тушек (из числа </w:t>
            </w:r>
            <w:r w:rsidRPr="00D02DA5">
              <w:rPr>
                <w:rFonts w:ascii="Times New Roman" w:eastAsiaTheme="minorEastAsia" w:hAnsi="Times New Roman" w:cs="Times New Roman"/>
                <w:lang w:eastAsia="ru-RU"/>
              </w:rPr>
              <w:lastRenderedPageBreak/>
              <w:t>выдержанных в 4% формалине в течение 3 ч)</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ИСИЗ или БМБ III + </w:t>
            </w:r>
            <w:r w:rsidRPr="00D02DA5">
              <w:rPr>
                <w:rFonts w:ascii="Times New Roman" w:eastAsiaTheme="minorEastAsia" w:hAnsi="Times New Roman" w:cs="Times New Roman"/>
                <w:lang w:eastAsia="ru-RU"/>
              </w:rPr>
              <w:lastRenderedPageBreak/>
              <w:t>IV тип (или утвержденный аналог)</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w:t>
            </w:r>
            <w:r w:rsidRPr="00D02DA5">
              <w:rPr>
                <w:rFonts w:ascii="Times New Roman" w:eastAsiaTheme="minorEastAsia" w:hAnsi="Times New Roman" w:cs="Times New Roman"/>
                <w:lang w:eastAsia="ru-RU"/>
              </w:rPr>
              <w:lastRenderedPageBreak/>
              <w:t>(или утвержденный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w:t>
            </w:r>
            <w:r w:rsidRPr="00D02DA5">
              <w:rPr>
                <w:rFonts w:ascii="Times New Roman" w:eastAsiaTheme="minorEastAsia" w:hAnsi="Times New Roman" w:cs="Times New Roman"/>
                <w:lang w:eastAsia="ru-RU"/>
              </w:rPr>
              <w:lastRenderedPageBreak/>
              <w:t>(или утвержденный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(или </w:t>
            </w:r>
            <w:r w:rsidRPr="00D02DA5">
              <w:rPr>
                <w:rFonts w:ascii="Times New Roman" w:eastAsiaTheme="minorEastAsia" w:hAnsi="Times New Roman" w:cs="Times New Roman"/>
                <w:lang w:eastAsia="ru-RU"/>
              </w:rPr>
              <w:lastRenderedPageBreak/>
              <w:t>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(или </w:t>
            </w:r>
            <w:r w:rsidRPr="00D02DA5">
              <w:rPr>
                <w:rFonts w:ascii="Times New Roman" w:eastAsiaTheme="minorEastAsia" w:hAnsi="Times New Roman" w:cs="Times New Roman"/>
                <w:lang w:eastAsia="ru-RU"/>
              </w:rPr>
              <w:lastRenderedPageBreak/>
              <w:t>утвержденный аналог)</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(или </w:t>
            </w:r>
            <w:r w:rsidRPr="00D02DA5">
              <w:rPr>
                <w:rFonts w:ascii="Times New Roman" w:eastAsiaTheme="minorEastAsia" w:hAnsi="Times New Roman" w:cs="Times New Roman"/>
                <w:lang w:eastAsia="ru-RU"/>
              </w:rPr>
              <w:lastRenderedPageBreak/>
              <w:t>утвержденный аналог)</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II тип (или </w:t>
            </w:r>
            <w:r w:rsidRPr="00D02DA5">
              <w:rPr>
                <w:rFonts w:ascii="Times New Roman" w:eastAsiaTheme="minorEastAsia" w:hAnsi="Times New Roman" w:cs="Times New Roman"/>
                <w:lang w:eastAsia="ru-RU"/>
              </w:rPr>
              <w:lastRenderedPageBreak/>
              <w:t>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 xml:space="preserve">не </w:t>
            </w:r>
            <w:r w:rsidRPr="00D02DA5">
              <w:rPr>
                <w:rFonts w:ascii="Times New Roman" w:eastAsiaTheme="minorEastAsia" w:hAnsi="Times New Roman" w:cs="Times New Roman"/>
                <w:lang w:eastAsia="ru-RU"/>
              </w:rPr>
              <w:lastRenderedPageBreak/>
              <w:t>проводится</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Уборка помещений заразного блока после проведения текущей дезинфекции (в начале дня)</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99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850"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276"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c>
          <w:tcPr>
            <w:tcW w:w="17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c>
          <w:tcPr>
            <w:tcW w:w="1134"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МП</w:t>
            </w:r>
          </w:p>
        </w:tc>
        <w:tc>
          <w:tcPr>
            <w:tcW w:w="1843"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 тип (или утвержденный аналог)</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иммунизации лабораторных животных убитыми культурами ПБА I - II групп</w:t>
            </w:r>
          </w:p>
        </w:tc>
        <w:tc>
          <w:tcPr>
            <w:tcW w:w="12691" w:type="dxa"/>
            <w:gridSpan w:val="10"/>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респиратор</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Обеззараживание инвентаря для содержания биопроб, транспортирование ПБА в централизованную автоклавную, загрузка (разгрузка) материала в автоклав</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III тип (или утвержденный аналог) + фартук из водонепроницаемого материала</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Работа, связанная с возможностью образования аэрозоля вирулентных микроорганизмов (в том числе центрифугирование, шуттелирование, гомогенизирование, разрушение возбудителей, перенос репликами)</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 или БМБ III + IV тип (или утвержденный аналог)</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В блоке для инфицированных животных, в боксированных помещениях - I тип (или утвержденный аналог);</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в БМБ III класса - IV тип (или утвержденный аналог)</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lastRenderedPageBreak/>
              <w:t>Перенос культур внутри боксированного помещения в контейнерах в термостаты, холодильники и иные подобные работы</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МП</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Проведение микробиологической работы с диагностическим материалом (в том числе посев, отбор колоний, просмотр культур тканей), серологические исследования с необеззараженным ПБА</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 или БМБ III + IV тип (или утвержденный аналог)</w:t>
            </w:r>
          </w:p>
        </w:tc>
        <w:tc>
          <w:tcPr>
            <w:tcW w:w="5954" w:type="dxa"/>
            <w:gridSpan w:val="6"/>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респиратор</w:t>
            </w:r>
          </w:p>
        </w:tc>
        <w:tc>
          <w:tcPr>
            <w:tcW w:w="155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w:t>
            </w:r>
          </w:p>
        </w:tc>
        <w:tc>
          <w:tcPr>
            <w:tcW w:w="2977"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проводится</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Серологические исследования с обеззараженным ПБА</w:t>
            </w:r>
          </w:p>
        </w:tc>
        <w:tc>
          <w:tcPr>
            <w:tcW w:w="3003" w:type="dxa"/>
            <w:gridSpan w:val="2"/>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НЕ ПРОВОДЯТСЯ</w:t>
            </w:r>
          </w:p>
        </w:tc>
        <w:tc>
          <w:tcPr>
            <w:tcW w:w="9688" w:type="dxa"/>
            <w:gridSpan w:val="8"/>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Уборка микробиологических комнат (после экспозиции)</w:t>
            </w:r>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IV тип (или утвержденный аналог) + галоши + МП</w:t>
            </w:r>
          </w:p>
        </w:tc>
      </w:tr>
      <w:tr w:rsidR="000E1CEF" w:rsidRPr="00D02DA5" w:rsidTr="00447F1E">
        <w:tc>
          <w:tcPr>
            <w:tcW w:w="15310" w:type="dxa"/>
            <w:gridSpan w:val="11"/>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При ликвидации аварий</w:t>
            </w:r>
          </w:p>
        </w:tc>
      </w:tr>
      <w:tr w:rsidR="000E1CEF" w:rsidRPr="00D02DA5" w:rsidTr="00447F1E">
        <w:tc>
          <w:tcPr>
            <w:tcW w:w="2619"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 xml:space="preserve">Полная обработка (дезинфекция) помещений </w:t>
            </w:r>
            <w:hyperlink w:anchor="Par13607" w:tooltip="&lt;**&gt; При применении газового метода дезинфекции использовать защитный костюм I типа (или утвержденный аналог) с СИЗОД с комбинированной (противоаэрозольной и противогазовой) защитой." w:history="1">
              <w:r w:rsidRPr="00D02DA5">
                <w:rPr>
                  <w:rFonts w:ascii="Times New Roman" w:eastAsiaTheme="minorEastAsia" w:hAnsi="Times New Roman" w:cs="Times New Roman"/>
                  <w:color w:val="0000FF"/>
                  <w:lang w:eastAsia="ru-RU"/>
                </w:rPr>
                <w:t>&lt;**&gt;</w:t>
              </w:r>
            </w:hyperlink>
          </w:p>
        </w:tc>
        <w:tc>
          <w:tcPr>
            <w:tcW w:w="2201" w:type="dxa"/>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ИСИЗ</w:t>
            </w:r>
          </w:p>
        </w:tc>
        <w:tc>
          <w:tcPr>
            <w:tcW w:w="10490" w:type="dxa"/>
            <w:gridSpan w:val="9"/>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lang w:eastAsia="ru-RU"/>
              </w:rPr>
            </w:pPr>
            <w:r w:rsidRPr="00D02DA5">
              <w:rPr>
                <w:rFonts w:ascii="Times New Roman" w:eastAsiaTheme="minorEastAsia" w:hAnsi="Times New Roman" w:cs="Times New Roman"/>
                <w:lang w:eastAsia="ru-RU"/>
              </w:rPr>
              <w:t>I тип (или утвержденный аналог)</w:t>
            </w:r>
          </w:p>
        </w:tc>
      </w:tr>
      <w:tr w:rsidR="000E1CEF" w:rsidRPr="00D02DA5" w:rsidTr="00447F1E">
        <w:tc>
          <w:tcPr>
            <w:tcW w:w="15310" w:type="dxa"/>
            <w:gridSpan w:val="11"/>
            <w:tcBorders>
              <w:top w:val="single" w:sz="4" w:space="0" w:color="auto"/>
              <w:left w:val="single" w:sz="4" w:space="0" w:color="auto"/>
              <w:bottom w:val="single" w:sz="4" w:space="0" w:color="auto"/>
              <w:right w:val="single" w:sz="4" w:space="0" w:color="auto"/>
            </w:tcBorders>
          </w:tcPr>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bookmarkStart w:id="17" w:name="Par13606"/>
            <w:bookmarkEnd w:id="17"/>
            <w:r w:rsidRPr="00D02DA5">
              <w:rPr>
                <w:rFonts w:ascii="Times New Roman" w:eastAsiaTheme="minorEastAsia" w:hAnsi="Times New Roman" w:cs="Times New Roman"/>
                <w:lang w:eastAsia="ru-RU"/>
              </w:rPr>
              <w:t>&lt;*&gt; Изолирующие средства индивидуальной защиты (пневмокостюмы или их аналоги).</w:t>
            </w:r>
          </w:p>
          <w:p w:rsidR="000E1CEF" w:rsidRPr="00D02DA5"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lang w:eastAsia="ru-RU"/>
              </w:rPr>
            </w:pPr>
            <w:bookmarkStart w:id="18" w:name="Par13607"/>
            <w:bookmarkEnd w:id="18"/>
            <w:r w:rsidRPr="00D02DA5">
              <w:rPr>
                <w:rFonts w:ascii="Times New Roman" w:eastAsiaTheme="minorEastAsia" w:hAnsi="Times New Roman" w:cs="Times New Roman"/>
                <w:lang w:eastAsia="ru-RU"/>
              </w:rPr>
              <w:t>&lt;**&gt; При применении газового метода дезинфекции использовать защитный костюм I типа (или утвержденный аналог) с СИЗОД с комбинированной (противоаэрозольной и противогазовой) защитой.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D02DA5" w:rsidRDefault="00D02DA5" w:rsidP="00D02DA5">
      <w:pPr>
        <w:widowControl w:val="0"/>
        <w:autoSpaceDE w:val="0"/>
        <w:autoSpaceDN w:val="0"/>
        <w:adjustRightInd w:val="0"/>
        <w:spacing w:after="0" w:line="240" w:lineRule="auto"/>
        <w:outlineLvl w:val="2"/>
        <w:rPr>
          <w:rFonts w:ascii="Arial" w:eastAsiaTheme="minorEastAsia" w:hAnsi="Arial" w:cs="Arial"/>
          <w:b/>
          <w:bCs/>
          <w:sz w:val="24"/>
          <w:szCs w:val="24"/>
          <w:lang w:eastAsia="ru-RU"/>
        </w:rPr>
      </w:pPr>
    </w:p>
    <w:p w:rsidR="000E1CEF" w:rsidRPr="000E1CEF" w:rsidRDefault="000E1CEF" w:rsidP="00D02DA5">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lastRenderedPageBreak/>
        <w:t>Типы средств индивидуальной защиты</w:t>
      </w:r>
      <w:r w:rsidR="00D02DA5">
        <w:rPr>
          <w:rFonts w:ascii="Arial" w:eastAsiaTheme="minorEastAsia" w:hAnsi="Arial" w:cs="Arial"/>
          <w:b/>
          <w:bCs/>
          <w:sz w:val="24"/>
          <w:szCs w:val="24"/>
          <w:lang w:eastAsia="ru-RU"/>
        </w:rPr>
        <w:t xml:space="preserve"> </w:t>
      </w:r>
      <w:r w:rsidRPr="000E1CEF">
        <w:rPr>
          <w:rFonts w:ascii="Arial" w:eastAsiaTheme="minorEastAsia" w:hAnsi="Arial" w:cs="Arial"/>
          <w:b/>
          <w:bCs/>
          <w:sz w:val="24"/>
          <w:szCs w:val="24"/>
          <w:lang w:eastAsia="ru-RU"/>
        </w:rPr>
        <w:t>при проведении профилактических мероприятий в очагах</w:t>
      </w:r>
    </w:p>
    <w:p w:rsidR="000E1CEF" w:rsidRPr="000E1CEF" w:rsidRDefault="000E1CEF" w:rsidP="00D02DA5">
      <w:pPr>
        <w:widowControl w:val="0"/>
        <w:autoSpaceDE w:val="0"/>
        <w:autoSpaceDN w:val="0"/>
        <w:adjustRightInd w:val="0"/>
        <w:spacing w:after="0" w:line="240" w:lineRule="auto"/>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инфекционных болезней, при лечении, транспортировании</w:t>
      </w:r>
      <w:r w:rsidR="00D02DA5">
        <w:rPr>
          <w:rFonts w:ascii="Arial" w:eastAsiaTheme="minorEastAsia" w:hAnsi="Arial" w:cs="Arial"/>
          <w:b/>
          <w:bCs/>
          <w:sz w:val="24"/>
          <w:szCs w:val="24"/>
          <w:lang w:eastAsia="ru-RU"/>
        </w:rPr>
        <w:t xml:space="preserve"> </w:t>
      </w:r>
      <w:r w:rsidRPr="000E1CEF">
        <w:rPr>
          <w:rFonts w:ascii="Arial" w:eastAsiaTheme="minorEastAsia" w:hAnsi="Arial" w:cs="Arial"/>
          <w:b/>
          <w:bCs/>
          <w:sz w:val="24"/>
          <w:szCs w:val="24"/>
          <w:lang w:eastAsia="ru-RU"/>
        </w:rPr>
        <w:t>больных и с подозрением на инфекционное заболевание,</w:t>
      </w:r>
    </w:p>
    <w:p w:rsidR="000E1CEF" w:rsidRPr="000E1CEF" w:rsidRDefault="000E1CEF" w:rsidP="00D02DA5">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а также при патологоанатомическом исследовании</w:t>
      </w:r>
      <w:r w:rsidR="00D02DA5">
        <w:rPr>
          <w:rFonts w:ascii="Arial" w:eastAsiaTheme="minorEastAsia" w:hAnsi="Arial" w:cs="Arial"/>
          <w:b/>
          <w:bCs/>
          <w:sz w:val="24"/>
          <w:szCs w:val="24"/>
          <w:lang w:eastAsia="ru-RU"/>
        </w:rPr>
        <w:t xml:space="preserve"> </w:t>
      </w:r>
      <w:r w:rsidRPr="000E1CEF">
        <w:rPr>
          <w:rFonts w:ascii="Arial" w:eastAsiaTheme="minorEastAsia" w:hAnsi="Arial" w:cs="Arial"/>
          <w:b/>
          <w:bCs/>
          <w:sz w:val="24"/>
          <w:szCs w:val="24"/>
          <w:lang w:eastAsia="ru-RU"/>
        </w:rPr>
        <w:t>трупов людей и животных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15593" w:type="dxa"/>
        <w:tblInd w:w="-856" w:type="dxa"/>
        <w:tblLayout w:type="fixed"/>
        <w:tblCellMar>
          <w:top w:w="102" w:type="dxa"/>
          <w:left w:w="62" w:type="dxa"/>
          <w:bottom w:w="102" w:type="dxa"/>
          <w:right w:w="62" w:type="dxa"/>
        </w:tblCellMar>
        <w:tblLook w:val="0000" w:firstRow="0" w:lastRow="0" w:firstColumn="0" w:lastColumn="0" w:noHBand="0" w:noVBand="0"/>
      </w:tblPr>
      <w:tblGrid>
        <w:gridCol w:w="1702"/>
        <w:gridCol w:w="1417"/>
        <w:gridCol w:w="1560"/>
        <w:gridCol w:w="2693"/>
        <w:gridCol w:w="1417"/>
        <w:gridCol w:w="1701"/>
        <w:gridCol w:w="1701"/>
        <w:gridCol w:w="1418"/>
        <w:gridCol w:w="1984"/>
      </w:tblGrid>
      <w:tr w:rsidR="000E1CEF" w:rsidRPr="000E1CEF" w:rsidTr="00D02DA5">
        <w:tc>
          <w:tcPr>
            <w:tcW w:w="3119"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мероприятий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Очаги ООИ</w:t>
            </w:r>
          </w:p>
        </w:tc>
        <w:tc>
          <w:tcPr>
            <w:tcW w:w="15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Эвакуация больных ООИ</w:t>
            </w:r>
          </w:p>
        </w:tc>
        <w:tc>
          <w:tcPr>
            <w:tcW w:w="269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Учреждение, выполняющее функцию провизорного госпиталя развернутые койки предназначенные для провизорной госпитализации)</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Изолятор для контактировавших</w:t>
            </w: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Медицинское наблюдение за населением в очагах заболеваний</w:t>
            </w: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Вскрытие трупов людей и подготовка их к захоронению</w:t>
            </w:r>
          </w:p>
        </w:tc>
        <w:tc>
          <w:tcPr>
            <w:tcW w:w="14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Вскрытие трупов домашних животных</w:t>
            </w:r>
          </w:p>
        </w:tc>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Текущая и заключительная дезинфекция</w:t>
            </w:r>
          </w:p>
        </w:tc>
      </w:tr>
      <w:tr w:rsidR="000E1CEF" w:rsidRPr="000E1CEF" w:rsidTr="00D02DA5">
        <w:tc>
          <w:tcPr>
            <w:tcW w:w="3119"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I группы</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 подлежит вскрытию </w:t>
            </w:r>
            <w:hyperlink w:anchor="Par13733" w:tooltip="&lt;*&gt; Вскрытие проводят по специальному разрешению Главного государственного санитарного врача Российской Федерации в СИЗ I типа." w:history="1">
              <w:r w:rsidRPr="000E1CEF">
                <w:rPr>
                  <w:rFonts w:ascii="Times New Roman" w:eastAsiaTheme="minorEastAsia" w:hAnsi="Times New Roman" w:cs="Times New Roman"/>
                  <w:color w:val="0000FF"/>
                  <w:sz w:val="24"/>
                  <w:szCs w:val="24"/>
                  <w:lang w:eastAsia="ru-RU"/>
                </w:rPr>
                <w:t>&lt;*&gt;</w:t>
              </w:r>
            </w:hyperlink>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 проводится </w:t>
            </w:r>
            <w:hyperlink w:anchor="Par13733" w:tooltip="&lt;*&gt; Вскрытие проводят по специальному разрешению Главного государственного санитарного врача Российской Федерации в СИЗ I типа." w:history="1">
              <w:r w:rsidRPr="000E1CEF">
                <w:rPr>
                  <w:rFonts w:ascii="Times New Roman" w:eastAsiaTheme="minorEastAsia" w:hAnsi="Times New Roman" w:cs="Times New Roman"/>
                  <w:color w:val="0000FF"/>
                  <w:sz w:val="24"/>
                  <w:szCs w:val="24"/>
                  <w:lang w:eastAsia="ru-RU"/>
                </w:rPr>
                <w:t>&lt;*&gt;</w:t>
              </w:r>
            </w:hyperlink>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r>
      <w:tr w:rsidR="000E1CEF" w:rsidRPr="000E1CEF" w:rsidTr="00D02DA5">
        <w:tc>
          <w:tcPr>
            <w:tcW w:w="1702"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Вирусы II группы</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ККГЛ, ВЭЛ. ВСЭЛ, ЗЭЛ</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проводится</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ГЛПС, ОГЛ и другие вирусы</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проводится</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Чума</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Легочная</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r>
      <w:tr w:rsidR="000E1CEF" w:rsidRPr="000E1CEF" w:rsidTr="00D02DA5">
        <w:tc>
          <w:tcPr>
            <w:tcW w:w="17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Бубонная</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I или III тип </w:t>
            </w:r>
            <w:hyperlink w:anchor="Par13734" w:tooltip="&lt;**&gt; В госпитале для больных бубонной или кожной формами чумы при назначении специфического лечения применяют СИЗ III типа;" w:history="1">
              <w:r w:rsidRPr="000E1CEF">
                <w:rPr>
                  <w:rFonts w:ascii="Times New Roman" w:eastAsiaTheme="minorEastAsia" w:hAnsi="Times New Roman" w:cs="Times New Roman"/>
                  <w:color w:val="0000FF"/>
                  <w:sz w:val="24"/>
                  <w:szCs w:val="24"/>
                  <w:lang w:eastAsia="ru-RU"/>
                </w:rPr>
                <w:t>&lt;**&gt;</w:t>
              </w:r>
            </w:hyperlink>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Кожная</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I или III тип </w:t>
            </w:r>
            <w:hyperlink w:anchor="Par13734" w:tooltip="&lt;**&gt; В госпитале для больных бубонной или кожной формами чумы при назначении специфического лечения применяют СИЗ III типа;" w:history="1">
              <w:r w:rsidRPr="000E1CEF">
                <w:rPr>
                  <w:rFonts w:ascii="Times New Roman" w:eastAsiaTheme="minorEastAsia" w:hAnsi="Times New Roman" w:cs="Times New Roman"/>
                  <w:color w:val="0000FF"/>
                  <w:sz w:val="24"/>
                  <w:szCs w:val="24"/>
                  <w:lang w:eastAsia="ru-RU"/>
                </w:rPr>
                <w:t>&lt;**&gt;</w:t>
              </w:r>
            </w:hyperlink>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Септическая</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 респиратор</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острая и легочная формы</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 + респиратор</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формы</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3119"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Сибирская язва</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проводится</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3119"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Туляремия, бруцеллез, мелиоидоз и другие инфекции II группы</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Мелиоидоз: легочная форма - III тип + респиратор, другие формы - III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проводится</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3119"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Холера</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 МП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 + МП + респиратор</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проводится</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70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Лихорадка Ку</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легочная форма</w:t>
            </w:r>
          </w:p>
        </w:tc>
        <w:tc>
          <w:tcPr>
            <w:tcW w:w="156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269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41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предусмотрен</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IV тип</w:t>
            </w:r>
          </w:p>
        </w:tc>
        <w:tc>
          <w:tcPr>
            <w:tcW w:w="170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41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 + 2-я пара МП + ФК + НК</w:t>
            </w:r>
          </w:p>
        </w:tc>
        <w:tc>
          <w:tcPr>
            <w:tcW w:w="198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 тип</w:t>
            </w:r>
          </w:p>
        </w:tc>
      </w:tr>
      <w:tr w:rsidR="000E1CEF" w:rsidRPr="000E1CEF" w:rsidTr="00D02DA5">
        <w:tc>
          <w:tcPr>
            <w:tcW w:w="15593" w:type="dxa"/>
            <w:gridSpan w:val="9"/>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9" w:name="Par13733"/>
            <w:bookmarkEnd w:id="19"/>
            <w:r w:rsidRPr="000E1CEF">
              <w:rPr>
                <w:rFonts w:ascii="Times New Roman" w:eastAsiaTheme="minorEastAsia" w:hAnsi="Times New Roman" w:cs="Times New Roman"/>
                <w:sz w:val="24"/>
                <w:szCs w:val="24"/>
                <w:lang w:eastAsia="ru-RU"/>
              </w:rPr>
              <w:t>&lt;*&gt; Вскрытие проводят по специальному разрешению Главного государственного санитарного врача Российской Федерации в СИЗ I типа.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20" w:name="Par13734"/>
            <w:bookmarkEnd w:id="20"/>
            <w:r w:rsidRPr="000E1CEF">
              <w:rPr>
                <w:rFonts w:ascii="Times New Roman" w:eastAsiaTheme="minorEastAsia" w:hAnsi="Times New Roman" w:cs="Times New Roman"/>
                <w:sz w:val="24"/>
                <w:szCs w:val="24"/>
                <w:lang w:eastAsia="ru-RU"/>
              </w:rPr>
              <w:t>&lt;**&gt; В госпитале для больных бубонной или кожной формами чумы при назначении специфического лечения применяют СИЗ III типа;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МП - медицинские перчатки; ФК - фартук; НК - нарукавники.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rsidSect="00D02DA5">
          <w:headerReference w:type="default" r:id="rId16"/>
          <w:footerReference w:type="default" r:id="rId17"/>
          <w:pgSz w:w="16838" w:h="11906" w:orient="landscape"/>
          <w:pgMar w:top="567" w:right="678" w:bottom="566" w:left="156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4</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21" w:name="Par13744"/>
      <w:bookmarkEnd w:id="21"/>
      <w:r w:rsidRPr="000E1CEF">
        <w:rPr>
          <w:rFonts w:ascii="Arial" w:eastAsiaTheme="minorEastAsia" w:hAnsi="Arial" w:cs="Arial"/>
          <w:b/>
          <w:bCs/>
          <w:sz w:val="24"/>
          <w:szCs w:val="24"/>
          <w:lang w:eastAsia="ru-RU"/>
        </w:rPr>
        <w:t>ОБЕСПЕЧЕНИЕ</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БЕЗОПАСНОСТИ ПРИ РАБОТЕ С ПБА В ЧАСТИ ЭКСПЛУАТАЦИИ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ИНЖЕНЕРНО-ТЕХНИЧЕСКИХ СИСТЕМ</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Инженерно-технические системы биологической безопасности должны обеспечивать защиту персонала, воздуха рабочей зоны и окружающей среды при работах с использованием ПБА, а также предотвращать распространение ПБА между помещениями, блоками помещений или зонами различной степени биологической опасности внутри одного сооружения.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Устройство, режим работы, правила эксплуатации инженерно-технических систем должны соответствовать требованиям к организационным, санитарно-гигиеническим (профилактическим) мероприятиям, направленным на обеспечение личной и общественной безопасности, защиту окружающей среды при работе с ПБА.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Оборудование и оснащение инженерно-технических систем биологической безопасности должно соответствовать требованиям технической документации, а также нормам и правилам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Комплекс инженерных систем обеспечения биологической безопасности включает: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ограждающие строительные конструкции;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системы вентиляции и кондиционирования воздуха;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системы спецканализации, сбора и обработки сточных вод;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систему передаточных устройств;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систему воздухоснабжения изолирующих средств индивидуальной защиты;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системы приготовления и раздачи дезинфицирующих растворов;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санитарные пропускники;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вспомогательные технологические и санитарно-технические системы;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боксы микробиологической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Инженерно-строительные конструкции, составляющие внутренние и внешние ограждения группы помещений "заразной" зоны сооружения от помещений "чистой" зоны и окружающей внешней среды, (далее - ограждающие строительные конструкции) должны обеспечивать безопасность при работе с ПБА.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5. Для предотвращения выхода ПБА из рабочих помещений "заразной" зоны в смежные помещения "чистой" зоны и во внешнюю окружающую среду ограждающие строительные конструкции </w:t>
      </w:r>
      <w:r w:rsidRPr="000E1CEF">
        <w:rPr>
          <w:rFonts w:ascii="Times New Roman" w:eastAsiaTheme="minorEastAsia" w:hAnsi="Times New Roman" w:cs="Times New Roman"/>
          <w:sz w:val="24"/>
          <w:szCs w:val="24"/>
          <w:lang w:eastAsia="ru-RU"/>
        </w:rPr>
        <w:lastRenderedPageBreak/>
        <w:t>должны быть герметичными.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Ограждающие строительные конструкции группы помещений "заразной" зоны составляют наружный контур герметизации.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Внутренний контур герметизации составляют строительные ограждения отдельных помещений внутри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Контур ограждающих строительных конструкций составляют пол, потолок, стены, окна и двери.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Состав ограждающих строительных конструкций помещений "заразной" зоны определяется в зависимости от характера проводимых работ и уровня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Планировочные решения помещений "заразной" зоны и ограждающие строительные конструкции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максимальную группировку помещений с одинаковой степенью производственной вредности;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исключение пересечения людских и биологически опасных материальных потоков;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наличие санитарных пропускников и полное соблюдение условий санитарно-противоэпидемического режима при входе и выходе персонала;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герметичность окон и дверей;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герметичность узлов установки передаточного оборудования и проходов коммуникаций через ограждающие конструкции на границе "заразной" и "чистой" зон;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возможность сбора и обработки использованной рабочей одежды в соответствии с режимом работы и хранение чистой рабочей одежды;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размещение помещений с более высоким уровнем биологической опасности внутри помещений более низкого уровня;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размещение помещений для содержания животных и работы с ними изолированно от других лабораторных и рабочих помещений;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устройство тамбур-шлюзов для передачи оборудования (при необходимости) и материалов на границах "заразной" и "чистой" зон;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 выступающих элементов на внутренней поверхности ограждающих строительных конструкций, закругленные стыки вертикальных и горизонтальных поверхностей ограждающих конструкций;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применение в отделке производственных и санитарно-бытовых помещений неадсорбирующих, непылящих материалов, легко моющихся, негорючих и устойчивых к воздействию растворов </w:t>
      </w:r>
      <w:r w:rsidRPr="000E1CEF">
        <w:rPr>
          <w:rFonts w:ascii="Times New Roman" w:eastAsiaTheme="minorEastAsia" w:hAnsi="Times New Roman" w:cs="Times New Roman"/>
          <w:sz w:val="24"/>
          <w:szCs w:val="24"/>
          <w:lang w:eastAsia="ru-RU"/>
        </w:rPr>
        <w:lastRenderedPageBreak/>
        <w:t>дезинфицирующих средств, герметизирующих мастик с последующим окрашиванием химически стойкими эмалями;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использование полнотелых, невлагоемких конструкционных материалов;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применение герметизирующих материалов при стыковке и сопряжении конструктивных элементов.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обеспечения надежной герметизации стыков всех конструктивных элементов должны применяться упругие прокладки и строительные герметики, соответствующие условиям эксплуатации стыкуемых элементов конструкции и отвечающие требованиям пожарной безопасности. Места ввода инженерных коммуникаций герметизируют и закрашивают под основное покрытие стен, пола или потолка;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гидроизоляцию пола с заведением на вертикальную поверхность на высоту не менее 150 мм;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исключение возможности проникновения в здание грызунов. В помещениях блока для работы с инфицированными животными предусматривают высокие (30 см) пороги, недоступные для проникновения грызунов.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Планировочные решения помещений "заразной" зоны и ограждающие строительные конструкции для лабораторий уровня 2 и выше должны также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возможность создания и поддержания требуемой величины разрежения в рабочих помещениях;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возможность устройства предупредительной сигнализации, запрещающей одновременное открывание дверей тамбуров.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Планировочные решения помещений "заразной" зоны и ограждающие строительные конструкции для лабораторий уровня максимальной защиты должны также предусматривать устройство на границе зон санитарных пропускников, состоящих из воздушных тамбур-шлюзов с герметичными дверьми (отдельных для входа и выхода сотрудников) и санитарно-бытовых помещений, в которых производится полное переодевание персонала, смена рабочей и специальной одежды, средств индивидуальной защиты, их обеззараживание, приведение в исходное состояние и хранение, душа для персонала, помещения для сушки волос (границей зон является душевая).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Визуальный, приборный и инструментальный контроль за возможным появлением локальных утечек воздуха через ограждающие строительные конструкции в процессе эксплуатации необходимо проводить не реже 1 раза в 6 месяцев для максимально изолированных лабораторий. При обнаружении локальных утечек воздуха через ограждающие строительные конструкции необходимо принять меры по их ликвидации.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Системы вентиляции и кондиционирования воздуха помещений "заразной" зоны должны обеспечивать безопасность при работе с ПБА.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 Система вентиляции помещений "заразной" зоны является составляющей частью системы биологической безопасности по предотвращению выноса ПБА во внешнюю среду и распространения ПБА между помещениями, блоками помещений и зонами различной степени биологической опасности внутри одного сооружения.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16. Система приточно-вытяжной вентиляции зоны или блока помещений микробиологических лабораторий одного назначения включает в себя группу взаимосвязанных приточных и вытяжных вентиляционных установок, обеспечивающих непрерывный процесс принудительной вентиляции, а также создание и поддержание требуемой величины разрежения и параметров воздуха рабочей зоны в обслуживаемой зоне или блоке помещений.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Установка приточной или вытяжной вентиляции (совокупности вентиляционных устройств и оборудования, включающей вентиляторы, фильтры, сертифицированные специализированные установки, обеспечивающих фильтрацию и инактивацию микроорганизмов, очистку от вредных веществ (при необходимости), воздуховодов, решеток, клапанов и иных конструкционных элементов).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Фильтры очистки воздуха (фильтрующие элементы) устанавливаются в системе вентиляции, в корпусе на один фильтр, в камере или в секции на несколько фильтров.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Для безопасного функционирования систем вентиляции помещений "заразной" зоны необходимо обеспечить: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технической документации,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создание необходимых санитарно-гигиенических и микроклиматических условий;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локализация вредных веществ в здании и внутри технологических блоков;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обеззараживание удаляемого из рабочих помещений и от боксирующих устройств воздуха путем оснащения систем вытяжной вентиляции фильтрами очистки воздуха в соответствии с требованиями, предъявляемыми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кратность воздухообмена в рабочих помещениях не менее установленной нормативной документацией;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направление воздушных потоков в сторону более "заразных" помещений;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бесперебойная работа систем приточно-вытяжной вентиляции;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очистка подаваемого в рабочие помещения воздуха в соответствии с требованиями, предъявляемыми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размещение фильтров очистки воздуха в помещениях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создание и поддержание величины отрицательного давления (разрежения) относительно окружающей среды в рабочих лабораторных помещениях в соответствии с требованиями, предъявляемыми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Контролируемые параметры работы систем вентиляции (величина разрежения в помещениях "заразной" зоны, перепад давлений между помещениями лабораторий различного уровня биобезопасности, средняя скорость воздушного потока в открытых дверных проемах, средняя скорость движения воздуха в рабочих проемах боксов микробиологической безопасности) должны соответствовать требованиям, предъявляемым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21. Системы вентиляции помещений "заразной" зоны должны непрерывно обеспечивать создание и поддержание требуемой величины разрежения, а в рабочее время и необходимые санитарно-гигиенические и микроклиматические условия. Допускается переход на режим "нерабочего" времени с поддержанием минимальной величины разрежения и сохранением направленности воздушных потоков в нерабочее время.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Режим работы систем вентиляции блоков помещений "заразной" зоны для работы с инфицированными животными должен быть непрерывным, без перехода на режим "нерабочего" времени.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 Автономные системы вентиляции следует предусматривать для помещений блока по работе с инфицированными животными.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Кондиционирование воздуха помещений "заразной" зоны допускается секциями кондиционирования (охлаждения, осушения), предусмотренными в составе приточных вентиляционных систем до фильтров очистки воздуха не менее класса H11 - H13 (в случае их наличия). В лабораториях, осуществляющих работы с ПБА III - IV группой патогенности, кондиционирование воздуха в помещении заразной зоны допускается также отдельно выведенными кондиционерами с обеззараживанием фильтров 1 раз в 3 месяца.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Работа фильтров очистки воздуха подлежит инструментальному контролю эффективности. В лабораториях, выполняющих исследования объектов окружающей среды и качества продукции на наличие санитарно-показательных микроорганизмов, паразитологические исследования и бактериоскопию допускается замена инструментального контроля заменой фильтров (не реже 1 раза в год).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 Эксплуатация систем приточно-вытяжной вентиляции лабораторий (лабораторных зданий) осуществляются в соответствии с инструкцией (руководством), утвержденной локальным актом организации.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Фильтркамеры с фильтрами следует выполнять из стали с покрытием, устойчивым к обработке дезинфицирующими составами. В обвязке фильтркамер преимущественно применяются (при необходимости) герметические клапаны с электроприводами, устанавливаемыми на воздуховодах непосредственно перед и после фильтркамер, для замены и обработки фильтркамер.</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 Воздуховоды вентиляционных систем должны быть герметичными, устойчивым к обработке дезинфицирующими составами, выполняться из листовой стали с антикоррозийным покрытием с минимальным количеством фланцевых соединений.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29. Устройство фланцевых соединений на участках герметичных воздуховодов, проходящих через помещения других групп и классов, не допускается.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Для лабораторий максимально изолированного уровня 4 необходимо также обеспечить: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создание и автоматическое поддержание величины отрицательного давления (разрежения) относительно окружающей среды в рабочих лабораторных помещениях в соответствии с требованиями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блокировку взаимосвязанных приточных и вытяжных установок;</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приточные и вытяжные системы вентиляции должны быть укомплектованы наряду с основными рабочими агрегатами дополнительными (резервными);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автоматическое включение резервных вентиляторов при выходе из строя рабочих;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блокировку двигателей вентиляторов с электроприводами запорных устройств в составе каждой вентиляционной установки, оснащенной ФОВ;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контроль и управление работой всех приточных и вытяжных систем следует предусматривать дистанционным и автоматическим или ручным с центрального поста управления, размещаемого в "чистой" зоне.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Информация о работе вентиляционных установок, величине перепада давления между помещениями разных групп, положения гермоклапанов и иных элементах конструкции вентиляционных установок должна отображаться на мнемосхемах.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Фильтркамеры с фильтрами следует выполнять из коррозионно-устойчивой стали или стали с покрытием, устойчивым к обработке дезинфицирующими составами. В обвязке фильтркамер применяются герметические клапаны с электроприводами, устанавливаемые на воздуховодах непосредственно перед и после фильтркамер, для замены и обработки фильтркамер.</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Герметичные воздуховоды должны выполняться из коррозионно-устойчивой стали на сварке с минимальным количеством фланцевых соединений. Фланцы к воздуховодам должны привариваться сплошным швом. Устройство фланцевых соединений на участках герметичных воздуховодов, проходящих через помещения других групп и классов, не допускается.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 Комплекс инженерно-строительных решений и организационных мероприятий, обеспечивающих биологическую безопасность при входе в группы помещений "заразной" зоны и выходе из них (далее - санитарные пропускники) является составляющей частью системы биологической безопасности по предотвращению выноса ПБА во внешнюю среду и распространения ПБА между помещениями зон различной степени биологической опасности внутри одного сооружения.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 Устройство санитарных пропускников помещений "заразной" зоны определяется в зависимости от уровня опасности ПБА и характера проводимых работ в соответствии с требованиями к уровню биобезопасности лаборатории.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 Устройство санитарных пропускников должно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замену личной одежды на комплект рабочей одежды при входе в "заразную" зону;</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гигиеническую помывку и смену рабочей одежды на личную при выходе;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возможность сбора и обеззараживания использованной рабочей одежды в соответствии с режимом работы и хранение чистой рабочей одежды;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предупредительную сигнализацию, запрещающую одновременное открывание дверей тамбуров </w:t>
      </w:r>
      <w:r w:rsidRPr="000E1CEF">
        <w:rPr>
          <w:rFonts w:ascii="Times New Roman" w:eastAsiaTheme="minorEastAsia" w:hAnsi="Times New Roman" w:cs="Times New Roman"/>
          <w:sz w:val="24"/>
          <w:szCs w:val="24"/>
          <w:lang w:eastAsia="ru-RU"/>
        </w:rPr>
        <w:lastRenderedPageBreak/>
        <w:t>или тамбур-шлюзов (при необходимости);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направление воздушных потоков в сторону более "грязных" помещений;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скорость воздушного потока в дверном проеме на границе "чистой" и "заразной" зон.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 Санитарные пропускники должны быть автономными для групп помещений различной степени опасности. При численности персонала, работающего в "заразной" зоне, до 6 человек допускается устройство однополых пропускников, во всех остальных случаях - разнополые.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35. Устройство туалетов в санитарных пропускниках допускается только со стороны "чистой"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36. Контролируемым параметром в санитарных пропускниках является средняя скорость воздушного потока в открытых дверных проемах на границах зон, которая в санитарных пропускниках лабораторий максимального уровня изоляции должна быть не менее 0,4 м/с (периодичность проверки 1 раз в 6 месяцев одновременно с проверкой системы вентиляции).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 Сотрудники, проходя из "чистой" зоны в "заразную" через санитарный пропускник, должны оставлять личную одежду в индивидуальных шкафах, предназначенных для ее хранения, менять свою обувь на тапочки для душа, проходить в помещение для надевания рабочей одежды и обуви.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38. В санитарном пропускнике выделяют раздельные комнаты для личной и рабочей одежды с индивидуальными шкафами, а также душевые, расположенные между этими двумя помещениями. Граница зон проходит по помещению душевой со стороны чистой зоны.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0E1CEF" w:rsidRPr="000E1CEF" w:rsidTr="00BC6952">
        <w:trPr>
          <w:jc w:val="center"/>
        </w:trPr>
        <w:tc>
          <w:tcPr>
            <w:tcW w:w="10147" w:type="dxa"/>
            <w:tcBorders>
              <w:left w:val="single" w:sz="24" w:space="0" w:color="CED3F1"/>
              <w:right w:val="single" w:sz="24" w:space="0" w:color="F4F3F8"/>
            </w:tcBorders>
            <w:shd w:val="clear" w:color="auto" w:fill="F4F3F8"/>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КонсультантПлюс: примечание.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Нумерация пунктов дана в соответствии с официальным текстом документа.</w:t>
            </w:r>
          </w:p>
        </w:tc>
      </w:tr>
    </w:tbl>
    <w:p w:rsidR="000E1CEF" w:rsidRPr="000E1CEF" w:rsidRDefault="000E1CEF" w:rsidP="000E1CEF">
      <w:pPr>
        <w:widowControl w:val="0"/>
        <w:autoSpaceDE w:val="0"/>
        <w:autoSpaceDN w:val="0"/>
        <w:adjustRightInd w:val="0"/>
        <w:spacing w:before="30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Через санитарный пропускник из "чистой" зоны в "заразную" зону допускается вносить предметы, не загрязняющие помещения и не создающие нарушения депрессионного режима санпропускника. Из "заразной" в "чистую" зону разрешается проносить только ключи, печати и планшеты с первичной информацией, подвергнутые дезинфекционной обработке.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 Систему обработки сточных вод составляет комплекс оборудования, обеспечивающий сбор, обезвреживание, охлаждение при термическом обеззараживании и сброс сточных вод в наружные сети канализации. По принципу работы системы тепловой обработки сточных вод подразделяются на циклические и непрерывной обработки.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Автономная система канализации помещений "заразной" зоны, транспортирующая загрязненные стоки к оборудованию станции обработки сточных вод (далее - спецканализация) система обработки сточных вод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нормативно-технической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термическую (непрерывную или цикличную) или химическую обработку сточных вод из помещений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безнапорный сброс обработанных сточных вод в канализацию с температурой не выше 40 °C;</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биологическую безопасность при транспортировании перемещаемых сред из помещений "заразной" зоны в помещения "чистой"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 Помещения "заразной" зоны оборудуются спецканализацией, которая должна обеспечивать прием и транспортирование сточных вод, поступающих из этих помещений в сборные емкостные аппараты на тепловую или химическую обработку перед сбросом их в наружные сети канализации.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43. У каждого приемника сточных вод, присоединяемого к сети канализации, предусматривается гидрозатвор. Конструкция гидрозатвора не должна допускать его опорожнения при появлении давления или разрежения в канализационной сети.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44. Сточные воды из технологического оборудования и помещений "заразных" зон сбрасываются по самостоятельным сетям трубопроводов в зависимости от их давления (самотечные и напорные) и уровня контаминации.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45. Сброс напорных стоков из технологического оборудования и коммуникаций производится в отдельные сборные емкостные аппараты, сброс их в аппараты для самотечных стоков не допускается.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46. Высокотемпературные технологические стоки перед поступлением в сборные емкостные аппараты должны охлаждаться до температуры не выше 80 °C и вводиться в аппараты под зеркало жидкости.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47. Устройство сети спецканализации должно исключать засорение системы и обеспечивать возможность очистки приемных люков.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48. Прочистку сети самотечной канализации осуществляют через ревизии или гидрозатворы приемников стоков. При выполнении этих и других ремонтных работ персонал должен находиться в защитной одежде, вид которой определяется в соответствии с требованиями биологической безопасности. Внутренняя канализационная сеть в случае ремонта подвергается соответствующей дезинфицирующей обработке. Заключительная дезинфекция сети самотечной канализации производится путем заполнения ее дезинфицирующим раствором. Сети заполняются поэтажно, начиная с первого этажа, с удалением воздуха и установкой заглушек у каждого приемника стоков.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49. Сети спецканализации должны быть герметичными, замкнутыми, сообщаемыми с воздухом помещений "заразной" зоны линией, снабженной одной ступенью фильтров очистки воздуха, сохраняющих эффективность при повышенной влажности или защищенные теплобменниками (конденсатором и нагревателем). Периодичность проверки этих фильтров - перед каждым циклом работы и не реже 1 раза в 6 месяцев. Обезвреживание фильтров очистки воздуха, установленных на воздушных линиях аппаратов и на воздушной линии сети спецканализации, производится химическим или термическим методами.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Термическая обработка сточных вод осуществляется в системах, работающих по циклическому или непрерывному принципу (соответственно в емкостях - СТОС или в установках непрерывной обработки стоков - УНОС).</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51. Сбор сточных вод при циклической обработке производится в отдельные, специально предназначенные для этих целей емкостные аппараты. Совмещение в одной емкости приема сточных вод и процесса термической обработки одновременно не допускается.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52. Сборные емкости для приема стоков, нагреватели и выдерживатели для термической обработки, а также насосы для перекачки стоков должны располагаться в "заразной" зоне.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53. Сети канализации (трубопроводы и фасонные части) должны проектироваться открытыми, учетом требований прочности и коррозионной стойкости к дезинфицирующим растворам.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54. Сбор сточных вод при непрерывном способе осуществляется в емкости с их последующей термической обработкой на установках непрерывной стерилизации.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55. Система контроля параметров и управления технологическим процессом обработки сточных вод должна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дистанционное автоматическое управление работой оборудования;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световую и звуковую сигнализации, регистрацию и автоматическое поддержание на заданном уровне основных технологических параметров процесса (давление пара, подаваемого в установки обработки стоков, расхода стоков перед нагревателем, температуру стерилизации и давление после выдерживателя при непрерывном способе обработки, температуру и экспозицию обработки - при циклическом способе, уровень сточных вод в емкостях для сбора стоков).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56. Схема контроля и управления технологическим процессом обработки сточных вод должна предусматривать наличие защитной автоматической блокировки, исключающей выход необработанных сточных вод при нарушении режима стерилизации и возвращение их на повторную обработку.</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57. Информация об изменении технологических параметров, работе оборудования и нарушении технологических режимов обработки сточных вод должна отображаться на мнемосхемах.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58. Устройство вспомогательных технологических и санитарно-технических систем, обслуживающих помещения "заразных" зон (далее - внутрикорпусные системы) должно обеспечивать биологическую защиту аналогичных наружных систем и систем "чистой" зоны и соответствовать назначению и условиям работы.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59. Вспомогательными технологическими и санитарно-техническими системами обеспечения безопасности являются системы: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холодного и горячего водоснабжения, отопления, холодоснабжения, теплоснабжения и оборотного водоснабжения;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сжатого воздуха, технологического вакуума;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сбора и обеззараживания/обезвреживания твердых отходов;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электроснабжения.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60. Системы холодного и горячего водоснабжения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нормативно-технической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биологическую безопасность при транспортировании и раздаче перемещаемой среды из "чистой" зоны в помещения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качество холодной и горячей воды в соответствии с санитарно-эпидемиологическими требованиями;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возможность присоединения системы водоснабжения к сети не менее чем двумя вводами;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потребность в технологических и санитарно-бытовых расходах воды.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 Во время работы с ПБА снабжение помещений "заразной" зоны холодной и горячей водой должно осуществляться по снабжающим системам, оснащенным устройствами, препятствующими обратному току жидкости.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62. Полное опорожнение баков для разрыва струи с холодной и горячей водой в процессе эксплуатации не допускается. Баки могут опорожняться полностью только после прекращения работы с ПБА и проведения полной заключительной дезинфекции в обслуживаемых ими помещениях "заразных" зон. В случае аварийного опорожнения баков и (или) гидрозатворов работа в обслуживаемых ими помещениях "заразной" зоны должна быть прекращена, трубопроводы соответствующего холодного и горячего водопровода обеззаражены и в помещениях проведена заключительная дезинфекция.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63. Во время работы с ПБА запрещается опорожнение от воды системы отопления в помещениях "заразных" зон. Опорожнение системы разрешается только после прекращения работы с ПБА и проведения заключительной дезинфекции во всех помещениях "заразных" зон, обслуживаемых системой. Опорожнение внутрикорпусных систем должно производиться в сеть производственной канализации.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64. Внутрикорпусные системы охлажденной воды, захоложенной воды и теплоснабжения подсоединяются к наружным системам через теплообменники, устанавливаемые в помещениях "заразных" зон. Среда внутрикорпусных систем подается в трубопроводы теплообменника, наружный тепло-(холодо)носители в межтрубное пространство. Давление среды в межтрубном пространстве теплообменников должно быть выше, чем в трубках.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65. Системы сжатого воздуха и технологического вакуума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нормативно-технической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требуемую величину давления в системе сжатого воздуха;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требуемую величину вакуума в системе технологического вакуума;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биологическую безопасность при транспортировании и раздаче перемещаемой среды из "чистой" </w:t>
      </w:r>
      <w:r w:rsidRPr="000E1CEF">
        <w:rPr>
          <w:rFonts w:ascii="Times New Roman" w:eastAsiaTheme="minorEastAsia" w:hAnsi="Times New Roman" w:cs="Times New Roman"/>
          <w:sz w:val="24"/>
          <w:szCs w:val="24"/>
          <w:lang w:eastAsia="ru-RU"/>
        </w:rPr>
        <w:lastRenderedPageBreak/>
        <w:t>зоны в помещения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66. Побудитель воздушного потока (компрессор, вакуум-насос) должен быть установлен в помещении "чистой"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67. Трубопроводы и арматура систем сжатого воздуха и технологического вакуума должны быть герметичны, и покрытие их поверхности со стороны "заразной" зоны должно выдерживать обработку дезинфицирующими растворами.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68. Фильтры очистки воздуха, установленные на сети сжатого воздуха на границах помещений "заразных" зон (со стороны последних), подлежат проверке на эффективность фильтрации, целостность и аэродинамическое сопротивление не реже 1 раза в 6 месяцев для лабораторий максимального уровня изоляции, для остальных лабораторий - не реже 1 раза в год.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69. Контроль работы фильтров тонкой очистки на выбросах из технологических систем во внешнюю окружающую среду должен производиться по аэродинамическому сопротивлению и на эффективность фильтрации для каждой ступени раздельно. Контроль аэродинамического сопротивления фильтров должен проводиться и регистрироваться автоматически. Контроль эффективности фильтрации проводится в сроки, определенные в инструкции по эксплуатации, но не реже 1 раза в 6 месяцев для максимально изолированных лабораторий и лабораторий, работающих с ПБА I - II групп, для остальных лабораторий - не реже 1 раза в год.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70. Дезинфекция фильтров тонкой очистки на выбросах из технологических систем производится химическим или термическим методом перед каждой проверкой или заменой фильтра.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71. Системы сбора и утилизации твердых отходов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нормативно-технической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своевременный сбор всех твердых отходов, образующихся в результате работ с микроорганизмами, лабораторными животными с последующим автоклавированием и утилизацией в мусоросжигательной печи;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выдерживание требуемых режимов автоклавирования с фиксацией на диаграмме и в рабочем журнале;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использование целых, без деформаций контейнеров для сбора и автоклавирования твердых отходов.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72. Системы электроснабжения должны обеспечивать: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требований технической документации, а также норм и правил пожарной безопасности;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соблюдение правил устройства электроустановок;</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надежность функционирования всех систем сооружения путем электрообеспечения от раздельных источников, включая источники бесперебойного питания для лабораторий максимального уровня изоляции;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запитку технических средств системы от однофазной промышленной сети первой категории;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применение электроустановочных изделий во влагопылеустойчивом исполнении в помещениях "заразной" зоны.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73. Проверка работоспособности элементов системы электроснабжения осуществляется в соответствии с технической документацией по графику, определенному организацией.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74. Работа инженерных систем биологической безопасности, санитарно-технических, вспомогательных технических систем, установок и устройств должна регистрироваться в соответствующих журналах с указанием времени начала и конца работы, характера работы, замены оборудования, арматуры и иных элементов соответствующих систем. Ленты и диаграммы самописцев всех инженерных систем биологической безопасности должны храниться не менее 1 года.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75. Обслуживание, регулировка и ремонт контрольно-измерительных приборов и других механизмов в помещениях "заразных" зон должны проводиться только специальным персоналом службы КИПиА, прошедшим специальный инструктаж.</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5</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22" w:name="Par13917"/>
      <w:bookmarkEnd w:id="22"/>
      <w:r w:rsidRPr="000E1CEF">
        <w:rPr>
          <w:rFonts w:ascii="Times New Roman" w:eastAsiaTheme="minorEastAsia" w:hAnsi="Times New Roman" w:cs="Times New Roman"/>
          <w:sz w:val="24"/>
          <w:szCs w:val="24"/>
          <w:lang w:eastAsia="ru-RU"/>
        </w:rPr>
        <w:t>КОНТРОЛЬНЫЙ ЛИСТ</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УЧЕТА ИНСТРУКТАЖЕЙ ПО БИОЛОГИЧЕСКОЙ БЕЗОПАСНОСТИ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организации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КОНТРОЛЬНЫЙ ЛИСТ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учета инструктажей по биологической безопасности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 Отдел (лаборатория, подразделение) 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2. Фамилия, имя, отчество (последнее при наличии) 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3. Дата поступления в отдел (лабораторию) 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proofErr w:type="gramStart"/>
      <w:r w:rsidRPr="000E1CEF">
        <w:rPr>
          <w:rFonts w:ascii="Courier New" w:eastAsiaTheme="minorEastAsia" w:hAnsi="Courier New" w:cs="Courier New"/>
          <w:sz w:val="20"/>
          <w:szCs w:val="20"/>
          <w:lang w:eastAsia="ru-RU"/>
        </w:rPr>
        <w:t>Инструктаж  по</w:t>
      </w:r>
      <w:proofErr w:type="gramEnd"/>
      <w:r w:rsidRPr="000E1CEF">
        <w:rPr>
          <w:rFonts w:ascii="Courier New" w:eastAsiaTheme="minorEastAsia" w:hAnsi="Courier New" w:cs="Courier New"/>
          <w:sz w:val="20"/>
          <w:szCs w:val="20"/>
          <w:lang w:eastAsia="ru-RU"/>
        </w:rPr>
        <w:t xml:space="preserve">  ББ  (инструкция N ____________) на рабочем месте провел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руководитель группы 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(должность, подпись, дата,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5. Инструктаж прошел 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(должность, подпись, дата)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6. Инструктаж по ББ пройден, разрешаю допустить к самостоятельным работам 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качестве 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Начальник подразделения 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(подпись, дата,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7. Инструктаж на рабочем месте проведен:</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850"/>
        <w:gridCol w:w="2040"/>
        <w:gridCol w:w="1417"/>
        <w:gridCol w:w="1587"/>
        <w:gridCol w:w="1530"/>
        <w:gridCol w:w="1644"/>
      </w:tblGrid>
      <w:tr w:rsidR="000E1CEF" w:rsidRPr="000E1CEF" w:rsidTr="00BC6952">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инструктируемого</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какой инструкции проведен инструктаж (инв. номер)</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Роспись лица, проводившего инструктаж</w:t>
            </w: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Роспись лица, получившего инструктаж</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Роспись заведующего отделом (лабораторией)</w:t>
            </w:r>
          </w:p>
        </w:tc>
      </w:tr>
      <w:tr w:rsidR="000E1CEF" w:rsidRPr="000E1CEF" w:rsidTr="00BC6952">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r>
      <w:tr w:rsidR="000E1CEF" w:rsidRPr="000E1CEF" w:rsidTr="00BC6952">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6</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23" w:name="Par13970"/>
      <w:bookmarkEnd w:id="23"/>
      <w:r w:rsidRPr="000E1CEF">
        <w:rPr>
          <w:rFonts w:ascii="Arial" w:eastAsiaTheme="minorEastAsia" w:hAnsi="Arial" w:cs="Arial"/>
          <w:b/>
          <w:bCs/>
          <w:sz w:val="24"/>
          <w:szCs w:val="24"/>
          <w:lang w:eastAsia="ru-RU"/>
        </w:rPr>
        <w:t>ЭФФЕКТИВНОСТЬ</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ДЕЗИНФЕКЦИОННЫХ СРЕДСТВ, УЧИТЫВАЕМАЯ ПРИ ОРГАНИЗАЦИИ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ПРОВЕДЕНИЯ ДЕЗИНФЕКЦИОННЫХ МЕРОПРИЯТИЙ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308"/>
        <w:gridCol w:w="4762"/>
      </w:tblGrid>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Вид активности (назначение) дезинфекционного средства</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Критерий эффективности</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Дезинфицирующие средства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Бактерицидная активность средств, предназначенных для обеззараживания медицинских изделий, белья, посуды, стоматологических оттисков, выделений, питьевой воды и воды плавательных бассейнов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тест-бактерий (Escherichia coli, Staphylococcus aureus, Pseudomonas aeruginosa)</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Бактерицидная активность средств, предназначенных для обеззараживания поверхностей.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тест-бактерий (Escherichia coli, Staphylococcus aureus)</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Бактерицидная активность средств, предназначенных для обеззараживания воздуха в зависимости от чистоты помещения.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тест-бактерий (Staphylococcus aureus):</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помещения Класса А - 99,9%;</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помещения Класса Б - 99,0%;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помещения Класса В - 95,0%;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помещения Класса Г - 90,0%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Бактерицидная и спороцидная активность средств, предназначенных для дезинфекции при особо опасных инфекциях (чума, холера, туляремия, сибирская язва)</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на всех объектах 100,0% тест-бактерий (Escherichia coli, Staphylococcus aureus, споры B. cereus) или соответствующих возбудителей (Yersinia pestis, Vibrio cholerae, Francisella tularensis, Bacillus anthracis)</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Туберкулицидная активность средств, предназначенных для обеззараживания медицинских изделий, посуды, игрушек, белья, одежды, спецодежды и других изделий из ткани, воздуха, выделений, рук в перчатках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тест-бактерий (Mycobacterium terrae)</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Туберкулицидная активность средств, предназначенных для обеззараживания поверхностей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тест-бактерий (Mycobacterium terrae)</w:t>
            </w:r>
          </w:p>
        </w:tc>
      </w:tr>
      <w:tr w:rsidR="000E1CEF" w:rsidRPr="00447F1E"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Фунгицидная активность средств, предназначенных для обеззараживания медицинских изделий, стоматологических оттисков, белья, посуды, предметов ухода за больными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eastAsia="ru-RU"/>
              </w:rPr>
              <w:t>Гибель</w:t>
            </w:r>
            <w:r w:rsidRPr="000E1CEF">
              <w:rPr>
                <w:rFonts w:ascii="Times New Roman" w:eastAsiaTheme="minorEastAsia" w:hAnsi="Times New Roman" w:cs="Times New Roman"/>
                <w:sz w:val="24"/>
                <w:szCs w:val="24"/>
                <w:lang w:val="en-US" w:eastAsia="ru-RU"/>
              </w:rPr>
              <w:t xml:space="preserve"> 100% </w:t>
            </w:r>
            <w:r w:rsidRPr="000E1CEF">
              <w:rPr>
                <w:rFonts w:ascii="Times New Roman" w:eastAsiaTheme="minorEastAsia" w:hAnsi="Times New Roman" w:cs="Times New Roman"/>
                <w:sz w:val="24"/>
                <w:szCs w:val="24"/>
                <w:lang w:eastAsia="ru-RU"/>
              </w:rPr>
              <w:t>тест</w:t>
            </w:r>
            <w:r w:rsidRPr="000E1CEF">
              <w:rPr>
                <w:rFonts w:ascii="Times New Roman" w:eastAsiaTheme="minorEastAsia" w:hAnsi="Times New Roman" w:cs="Times New Roman"/>
                <w:sz w:val="24"/>
                <w:szCs w:val="24"/>
                <w:lang w:val="en-US" w:eastAsia="ru-RU"/>
              </w:rPr>
              <w:t>-</w:t>
            </w:r>
            <w:r w:rsidRPr="000E1CEF">
              <w:rPr>
                <w:rFonts w:ascii="Times New Roman" w:eastAsiaTheme="minorEastAsia" w:hAnsi="Times New Roman" w:cs="Times New Roman"/>
                <w:sz w:val="24"/>
                <w:szCs w:val="24"/>
                <w:lang w:eastAsia="ru-RU"/>
              </w:rPr>
              <w:t>грибов</w:t>
            </w:r>
            <w:r w:rsidRPr="000E1CEF">
              <w:rPr>
                <w:rFonts w:ascii="Times New Roman" w:eastAsiaTheme="minorEastAsia" w:hAnsi="Times New Roman" w:cs="Times New Roman"/>
                <w:sz w:val="24"/>
                <w:szCs w:val="24"/>
                <w:lang w:val="en-US" w:eastAsia="ru-RU"/>
              </w:rPr>
              <w:t xml:space="preserve"> (C. albicans T. mentagrophites, F. Brasiliensis)</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Фунгицидная активность средств, предназначенных для обеззараживания выделений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тест-грибов (Candida albicans)</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Вирулицидная активность средств, предназначенных для обеззараживания медицинских изделий, в том числе эндоскопов, стоматологических оттисков, предметов ухода за больными, посуды, игрушек, одежды, белья, спецодежды и других изделий из тканей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тест-вирусов (Poliovirus I типа (вакцинный штамм Sabin LSc 2a), Adenovirus 5-го типа)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Вирулицидная активность - средства, предназначенные для обеззараживания поверхностей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тест-вирусов (Poliovirus I типа (вакцинный штамм Sabin LSc 2a), Adenovirus 5-го типа)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Вирулицидная активность антимикробных тканей, лакокрасочных материалов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титра вируса не менее чем на 4 log</w:t>
            </w:r>
            <w:r w:rsidRPr="000E1CEF">
              <w:rPr>
                <w:rFonts w:ascii="Times New Roman" w:eastAsiaTheme="minorEastAsia" w:hAnsi="Times New Roman" w:cs="Times New Roman"/>
                <w:sz w:val="24"/>
                <w:szCs w:val="24"/>
                <w:vertAlign w:val="subscript"/>
                <w:lang w:eastAsia="ru-RU"/>
              </w:rPr>
              <w:t>10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Антимикробная активность лакокрасочных покрытий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числа микроорганизмов не менее чем на 90% через 24 часа. Сохранение антимикробного действия не менее 6 месяцев</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Антимикробная активность тканей</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Размер зоны задержки роста тест-микроорганизмов не менее 4 мм (метод агаровых пластин)</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Антимикробная активность кожных антисептиков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тест-бактерий (кроме Mycobacterium terrae) и тест-грибов не более чем за 2 мин</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тест-микобактерий (Mycobacterium terrae) и тест-вирусов не более чем за 5 мин</w:t>
            </w:r>
          </w:p>
        </w:tc>
      </w:tr>
      <w:tr w:rsidR="000E1CEF" w:rsidRPr="00447F1E"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Спороцидная активность средства, предназначенного для обеззараживания всех объектов, контаминированных спорами тест-микроорганизмов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eastAsia="ru-RU"/>
              </w:rPr>
              <w:t>Гибель</w:t>
            </w:r>
            <w:r w:rsidRPr="000E1CEF">
              <w:rPr>
                <w:rFonts w:ascii="Times New Roman" w:eastAsiaTheme="minorEastAsia" w:hAnsi="Times New Roman" w:cs="Times New Roman"/>
                <w:sz w:val="24"/>
                <w:szCs w:val="24"/>
                <w:lang w:val="en-US" w:eastAsia="ru-RU"/>
              </w:rPr>
              <w:t xml:space="preserve"> 100% </w:t>
            </w:r>
            <w:r w:rsidRPr="000E1CEF">
              <w:rPr>
                <w:rFonts w:ascii="Times New Roman" w:eastAsiaTheme="minorEastAsia" w:hAnsi="Times New Roman" w:cs="Times New Roman"/>
                <w:sz w:val="24"/>
                <w:szCs w:val="24"/>
                <w:lang w:eastAsia="ru-RU"/>
              </w:rPr>
              <w:t>спор</w:t>
            </w:r>
            <w:r w:rsidRPr="000E1CEF">
              <w:rPr>
                <w:rFonts w:ascii="Times New Roman" w:eastAsiaTheme="minorEastAsia" w:hAnsi="Times New Roman" w:cs="Times New Roman"/>
                <w:sz w:val="24"/>
                <w:szCs w:val="24"/>
                <w:lang w:val="en-US" w:eastAsia="ru-RU"/>
              </w:rPr>
              <w:t xml:space="preserve"> </w:t>
            </w:r>
            <w:r w:rsidRPr="000E1CEF">
              <w:rPr>
                <w:rFonts w:ascii="Times New Roman" w:eastAsiaTheme="minorEastAsia" w:hAnsi="Times New Roman" w:cs="Times New Roman"/>
                <w:sz w:val="24"/>
                <w:szCs w:val="24"/>
                <w:lang w:eastAsia="ru-RU"/>
              </w:rPr>
              <w:t>тест</w:t>
            </w:r>
            <w:r w:rsidRPr="000E1CEF">
              <w:rPr>
                <w:rFonts w:ascii="Times New Roman" w:eastAsiaTheme="minorEastAsia" w:hAnsi="Times New Roman" w:cs="Times New Roman"/>
                <w:sz w:val="24"/>
                <w:szCs w:val="24"/>
                <w:lang w:val="en-US" w:eastAsia="ru-RU"/>
              </w:rPr>
              <w:t>-</w:t>
            </w:r>
            <w:r w:rsidRPr="000E1CEF">
              <w:rPr>
                <w:rFonts w:ascii="Times New Roman" w:eastAsiaTheme="minorEastAsia" w:hAnsi="Times New Roman" w:cs="Times New Roman"/>
                <w:sz w:val="24"/>
                <w:szCs w:val="24"/>
                <w:lang w:eastAsia="ru-RU"/>
              </w:rPr>
              <w:t>микроорганизмов</w:t>
            </w:r>
            <w:r w:rsidRPr="000E1CEF">
              <w:rPr>
                <w:rFonts w:ascii="Times New Roman" w:eastAsiaTheme="minorEastAsia" w:hAnsi="Times New Roman" w:cs="Times New Roman"/>
                <w:sz w:val="24"/>
                <w:szCs w:val="24"/>
                <w:lang w:val="en-US" w:eastAsia="ru-RU"/>
              </w:rPr>
              <w:t xml:space="preserve"> (Bacillus cereus, Bacillus subtilis, Bacillus anthracis)</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Кожный антисептик для гигиенической обработки кожных покровов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общей микробной обсемененности кожи не менее чем на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тест-бактерий (Escherichia coli)</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Кожный антисептик для обработки рук хирургов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общей микробной обсемененности кожи рук на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Кожный антисептик для обработки кожи операционного поля и локтевых сгибов доноров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общей микробной обсемененности кожи на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100% тест-бактерий (Escherichia coli)</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Кожный антисептик для обработки инъекционного поля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Снижение общей микробной обсемененности кожи не менее чем на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тест-бактерий (Escherichia coli)</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Кожный антисептик для санитарной обработки кожных покровов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99,99% тест-бактерий (Escherichia coli)</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Инсектицидные средства</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Клейкие (липкие) ловушки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Клейкие ловушки для борьбы с тараканами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на 7 сутки, рыжие тараканы, % - не менее 90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Клейкие ловушки для борьбы с летающими насекомыми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в камере объемом 1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на 2 сутки, комнатные мухи, % - не менее 95</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Клейкие ловушки для отлова бабочек огневок (пищевая моль) и платяной моли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в садке на 2 сутки, бабочки целевого вида, % - не менее 70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Клей для приготовления липких листов для отлова синантропных насекомых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на 7 сутки, рыжие тараканы, % - не менее 90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в камере объемом 1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на 2 сутки, комнатные мухи, %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на 2 сутки, блохи, % - не менее 90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Кристаллические порошки</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на основе кристаллических порошков природного происхождения для борьбы с нелетающими синантропными членистоногими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постельных клопов и блох через 24 часа, % - не менее 50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при наличии поилки с водой на 5 сутки, % - не менее 50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при отсутствии поилки с водой на 2 сутки, % - не менее 80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Пищевые приманки для борьбы синантропными насекомыми</w:t>
            </w:r>
          </w:p>
        </w:tc>
      </w:tr>
      <w:tr w:rsidR="000E1CEF" w:rsidRPr="000E1CEF" w:rsidTr="00BC6952">
        <w:tc>
          <w:tcPr>
            <w:tcW w:w="4308"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борьбы с тараканами и муравьями на основе: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фенилпиразола (фипронил), фосфорорганических соединений, карбаматов, пиретроидов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авермектины, неоникотиноиды, борная кислота, бура, гидраметилнон, сульфторамиды</w:t>
            </w:r>
          </w:p>
        </w:tc>
        <w:tc>
          <w:tcPr>
            <w:tcW w:w="4762"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tc>
      </w:tr>
      <w:tr w:rsidR="000E1CEF" w:rsidRPr="000E1CEF" w:rsidTr="00BC6952">
        <w:tc>
          <w:tcPr>
            <w:tcW w:w="4308"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762"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(муравьев) на 2 сутки, % - не менее 70</w:t>
            </w:r>
          </w:p>
        </w:tc>
      </w:tr>
      <w:tr w:rsidR="000E1CEF" w:rsidRPr="000E1CEF" w:rsidTr="00BC6952">
        <w:tc>
          <w:tcPr>
            <w:tcW w:w="4308"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762"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(муравьев) на 5 сутки, % - не менее 70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борьбы с мухами: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через 24 часа, % - не менее 80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аэрозольных упаковках и беспропеллентных упаковках</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аэрозольных упаковках с пропеллентами для борьбы с летающими насекомыми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на комнатных мух: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15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Q</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не более 1000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минуты - не более 10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аэрозольных и беспропеллентных упаковках для борьбы с нелетающими насекомыми и обработки мест посадки мух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(постельных клопов, блох, муравьев, крысиных клещей) через 24 часа,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при свободном контакте с обработанными местами посадки через 48 часов, % - не менее 90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Фумигационные и пиротехнические средства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виде пластин, матов, таблеток, жидкостей для электрофумигаторов для борьбы с комарами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xml:space="preserve"> для комаров, минуты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камере объемом 0,5 м</w:t>
            </w:r>
            <w:r w:rsidRPr="000E1CEF">
              <w:rPr>
                <w:rFonts w:ascii="Times New Roman" w:eastAsiaTheme="minorEastAsia" w:hAnsi="Times New Roman" w:cs="Times New Roman"/>
                <w:sz w:val="24"/>
                <w:szCs w:val="24"/>
                <w:vertAlign w:val="superscript"/>
                <w:lang w:eastAsia="ru-RU"/>
              </w:rPr>
              <w:t>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пластины маты, жидкости - не более 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таблетки - не более 7</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камере объемом 1,0 м</w:t>
            </w:r>
            <w:r w:rsidRPr="000E1CEF">
              <w:rPr>
                <w:rFonts w:ascii="Times New Roman" w:eastAsiaTheme="minorEastAsia" w:hAnsi="Times New Roman" w:cs="Times New Roman"/>
                <w:sz w:val="24"/>
                <w:szCs w:val="24"/>
                <w:vertAlign w:val="superscript"/>
                <w:lang w:eastAsia="ru-RU"/>
              </w:rPr>
              <w:t>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пластины маты, жидкости - не более 7</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таблетки - не более 10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виде пластин, жидкостей для электрофумигаторов для борьбы с мухами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помещении 25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при размещении в садках из фатина 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xml:space="preserve"> для комнатных мух, минуты - не более 60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виде спиралей, стержней, свечей, средств с фен-системой на батарейках (попелаторов) и иные подобные средства для борьбы с комарами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xml:space="preserve"> для комаров, минуты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 камере объемом 0,5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в камере объемом 1,0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7</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виде пластин для фонаря со свечой, инсектицидные пиротехнические бумаги и иные подобные средства для борьбы с комарами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лабораторном помещении 25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при размещении в садках из фатина: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xml:space="preserve"> для комаров, минуты - не более 30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Материалы или устройства на основе метофлутрина для борьбы с комарами и другими мелкими летающими насекомыми в помещениях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нокдауна 95% комнатных мух в объеме 10 л, часы - не более 6</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при учете через 24 часа, % - не менее 80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аэрозольной упаковке без запирающего клапана, термовозгоночные, пиротехнические шашки и иные аналогичные средства: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для борьбы с летающими насекомыми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для борьбы с нелетающими насекомыми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а) </w:t>
            </w:r>
            <w:proofErr w:type="gramStart"/>
            <w:r w:rsidRPr="000E1CEF">
              <w:rPr>
                <w:rFonts w:ascii="Times New Roman" w:eastAsiaTheme="minorEastAsia" w:hAnsi="Times New Roman" w:cs="Times New Roman"/>
                <w:sz w:val="24"/>
                <w:szCs w:val="24"/>
                <w:lang w:eastAsia="ru-RU"/>
              </w:rPr>
              <w:t>В</w:t>
            </w:r>
            <w:proofErr w:type="gramEnd"/>
            <w:r w:rsidRPr="000E1CEF">
              <w:rPr>
                <w:rFonts w:ascii="Times New Roman" w:eastAsiaTheme="minorEastAsia" w:hAnsi="Times New Roman" w:cs="Times New Roman"/>
                <w:sz w:val="24"/>
                <w:szCs w:val="24"/>
                <w:lang w:eastAsia="ru-RU"/>
              </w:rPr>
              <w:t xml:space="preserve"> лабораторном помещении 150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при размещении в садках из фатина поражение комнатных мух (комаров) через 2 часа после активации средства,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 </w:t>
            </w:r>
            <w:proofErr w:type="gramStart"/>
            <w:r w:rsidRPr="000E1CEF">
              <w:rPr>
                <w:rFonts w:ascii="Times New Roman" w:eastAsiaTheme="minorEastAsia" w:hAnsi="Times New Roman" w:cs="Times New Roman"/>
                <w:sz w:val="24"/>
                <w:szCs w:val="24"/>
                <w:lang w:eastAsia="ru-RU"/>
              </w:rPr>
              <w:t>В</w:t>
            </w:r>
            <w:proofErr w:type="gramEnd"/>
            <w:r w:rsidRPr="000E1CEF">
              <w:rPr>
                <w:rFonts w:ascii="Times New Roman" w:eastAsiaTheme="minorEastAsia" w:hAnsi="Times New Roman" w:cs="Times New Roman"/>
                <w:sz w:val="24"/>
                <w:szCs w:val="24"/>
                <w:lang w:eastAsia="ru-RU"/>
              </w:rPr>
              <w:t xml:space="preserve"> лабораторном помещении 150 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при учете через 2 часа после активации средства: поражение рыжих тараканов,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блох,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при 6 - 24-часовой экспозиции в задымленном помещении при учете через 1 - 3 суток, % - не менее 90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обработки мест дневок комаров в природе</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применяемые способом опрыскивания растительности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комаров при учете через 3 часа - 100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Инсектицидные средства контактного действия</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форме дустов, карандашей, мелков, брусков и в иной форме для борьбы с нелетающими синантропными членистоногими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(постельных клопов, блох, муравьев, крысиных клещей) через 24 часа, % - 100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форме концентратов эмульсий, суспензий, суспоэмульсий; смачивающихся, водорастворимых, диспергируемых порошков, гранул и таблеток; микрокапсулированные, флоу и в иной форме для борьбы с синантропными членистоногими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(постельных клопов, блох, муравьев, крысиных клещей) через 24 часа,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при свободном контакте с обработанными местами посадки через 48 часов, % - не менее 90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борьбы с чесоточными клещами в помещениях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модельного объекта Psoroptes cuniculi (ушной чесоточный кроличий клещ) через 24 часа, % - 100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борьбы с клещами домашней пыли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клещей домашней пыли при учете через 24 - 48 часов, % - 100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борьбы с личинками комаров и мух:</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микробиологические для борьбы с комарами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CK</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мг/л, не более норматива ТУ</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на основе ФОС, пиретроидов и иных инсектицидов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личинок комаров через 24 часа,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 вылета имаго комнатных мух через 14 суток, % - 100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Педикулицидные средства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всех препаративных форм педикулицидов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имаго и личинок вшей при указанной в НД экспозиции при учете через 24 часа, % - 100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для импрегнации белья с целью предупреждения заражения людей платяным педикулезом</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имаго и личинок вшей при экспозиции 60 минут на импрегнированной ткани (учет через 24 часа),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прекращения двигательной активности 100% имаго и личинок вшей при контакте с импрегнированной тканью, минуты - не более 180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борьбы с молью и кожеедами</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Неспецифические средства контактного действия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на комнатных мух: C</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15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Q</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1000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минуты - не более 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личинок кожеедов (бабочек моли) через 24 часа - 100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Специфические средства контактного действия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Гибель гусениц моли или личинок кожеедов через 72 часа, % - 100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фумигационного действия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Гибель имаго моли в объеме до 100 л через 48 часов,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нокдауна 95% комнатных мух в объеме 10 л, часы - не более 6</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через 24 часа, % - не менее 80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репеллентного действия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для бабочек моли, % - не менее 75</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борьбы с осами</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в аэрозольных упаковках для распыления в воздух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на комнатных мух: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15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Q</w:t>
            </w:r>
            <w:r w:rsidRPr="000E1CEF">
              <w:rPr>
                <w:rFonts w:ascii="Times New Roman" w:eastAsiaTheme="minorEastAsia" w:hAnsi="Times New Roman" w:cs="Times New Roman"/>
                <w:sz w:val="24"/>
                <w:szCs w:val="24"/>
                <w:vertAlign w:val="subscript"/>
                <w:lang w:eastAsia="ru-RU"/>
              </w:rPr>
              <w:t>15</w:t>
            </w:r>
            <w:r w:rsidRPr="000E1CEF">
              <w:rPr>
                <w:rFonts w:ascii="Times New Roman" w:eastAsiaTheme="minorEastAsia" w:hAnsi="Times New Roman" w:cs="Times New Roman"/>
                <w:sz w:val="24"/>
                <w:szCs w:val="24"/>
                <w:lang w:eastAsia="ru-RU"/>
              </w:rPr>
              <w:t>, мг/м</w:t>
            </w:r>
            <w:r w:rsidRPr="000E1CEF">
              <w:rPr>
                <w:rFonts w:ascii="Times New Roman" w:eastAsiaTheme="minorEastAsia" w:hAnsi="Times New Roman" w:cs="Times New Roman"/>
                <w:sz w:val="24"/>
                <w:szCs w:val="24"/>
                <w:vertAlign w:val="superscript"/>
                <w:lang w:eastAsia="ru-RU"/>
              </w:rPr>
              <w:t>3</w:t>
            </w:r>
            <w:r w:rsidRPr="000E1CEF">
              <w:rPr>
                <w:rFonts w:ascii="Times New Roman" w:eastAsiaTheme="minorEastAsia" w:hAnsi="Times New Roman" w:cs="Times New Roman"/>
                <w:sz w:val="24"/>
                <w:szCs w:val="24"/>
                <w:lang w:eastAsia="ru-RU"/>
              </w:rPr>
              <w:t xml:space="preserve"> - не более 1000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KT</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минуты - не более 10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различных форм для обработки гнезд</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рыжих тараканов при подсадке на впитывающую поверхность при учете через 24 часа, % - не менее 80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Инсектицидные пищевые приманки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комнатных мух через 24 часа, % - не менее 80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Ловушки для механического отлова</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Уловистость через 2 суток, мухи, % - не менее 90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Вылов ос в натурных условиях, есть/нет - вылов есть</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Инсектицидные средства на основе регуляторов развития насекомых (РРН):</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внесении РРН (АЮГ и ИСХ) в среду обитания преимагинальных стадий насекомых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Вылет нормально сформированных имаго комнатных мух или комаров, % - не более 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Выход нормально сформированных имаго блох, % - не более 10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Пищевые приманки с РРН для борьбы с тараканами и муравьями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Суммарное количество личинок с морфологическими нарушениями и погибших рыжих тараканов (муравьев), при учете через 14 суток, % - не менее 50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Диски-фумигаторы с АЮГ (гидропрен) для тараканов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Формирование имаго рыжих тараканов без видимых морфологических нарушений при учете через 14 суток, % - не более 50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Инсекто-родентицидные средства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Приманки инсекто-родентицидные для одновременного уничтожения блох, кровососущих гамазовых клещей и грызунов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блох и крысиных клещей при кормлении на мышах на 3 сутки при учете через 24 часа, % - не менее 80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Поедаемость грызунами отравленной приманки, % - не менее 80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Репеллентные средства и изделия для индивидуальной защиты людей от нападения кровососущих членистоногих</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нанесения на кожу</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(после нанесения средства):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для комаров,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для муравьев, %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Длительность действия: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ДРД для комаров, часы (по категориям эффективности):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высшая категория - 4 и более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категория - 3 и более до 4</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категория - 2 и более до 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категория - 1 и более до 2</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категория - не менее 1 (при низкой численности комаров)</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нанесения на одежду и на изделия из ткани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 (в день обработки):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комаров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блох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иксодовых клещей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гамазовых клещей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муравьев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Длительность действия: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ДРД, сутки (по категориям эффективности) для комаров: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высшая категория - 20 и более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категория - 10 и более до 20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категория - 5 и более до 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категория - 3 и более до 5</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Изделия, содержащие репелленты (в том числе браслеты, наклейки) для защиты людей от нападения комаров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КЗД для комаров, % - не менее 30</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Репеллентные средства и изделия для </w:t>
            </w:r>
            <w:r w:rsidRPr="000E1CEF">
              <w:rPr>
                <w:rFonts w:ascii="Times New Roman" w:eastAsiaTheme="minorEastAsia" w:hAnsi="Times New Roman" w:cs="Times New Roman"/>
                <w:sz w:val="24"/>
                <w:szCs w:val="24"/>
                <w:lang w:eastAsia="ru-RU"/>
              </w:rPr>
              <w:lastRenderedPageBreak/>
              <w:t>уменьшения численности комаров на открытом воздухе и в помещениях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Уменьшение влета и увеличение вылета </w:t>
            </w:r>
            <w:r w:rsidRPr="000E1CEF">
              <w:rPr>
                <w:rFonts w:ascii="Times New Roman" w:eastAsiaTheme="minorEastAsia" w:hAnsi="Times New Roman" w:cs="Times New Roman"/>
                <w:sz w:val="24"/>
                <w:szCs w:val="24"/>
                <w:lang w:eastAsia="ru-RU"/>
              </w:rPr>
              <w:lastRenderedPageBreak/>
              <w:t>комаров - в 2 раза и более</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Акарицидные (инсектоакарицидные) средства для индивидуальной защиты людей от нападения кровососущих членистоногих при нанесении на одежду и изделия из ткани; ткани, содержащие инсектоакарициды</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защиты людей от иксодовых клещей, блох и комаров</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иксодовых клещей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КТ</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минуты - не более 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МВ</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см - не более 50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ИСП - не более 1,1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блох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КБ5</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особей - не более 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МВ</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см - не более 20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комаров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КЗД, % - не менее 95</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Акарицидно-репеллентные (инсектоакарицидно-репеллентные) средства для индивидуальной защиты людей от нападения кровососущих членистоногих</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защиты от иксодовых клещей, блох и летающих кровососущих насекомых (нанесение на одежду и на изделия из ткани)</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иксодовых клещей: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КТ</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минуты не более 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МВ</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см - не более 50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ИСП - не более 1,1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блох: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КБ5</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особей - не более 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МВ</w:t>
            </w:r>
            <w:r w:rsidRPr="000E1CEF">
              <w:rPr>
                <w:rFonts w:ascii="Times New Roman" w:eastAsiaTheme="minorEastAsia" w:hAnsi="Times New Roman" w:cs="Times New Roman"/>
                <w:sz w:val="24"/>
                <w:szCs w:val="24"/>
                <w:vertAlign w:val="subscript"/>
                <w:lang w:eastAsia="ru-RU"/>
              </w:rPr>
              <w:t>ср</w:t>
            </w:r>
            <w:r w:rsidRPr="000E1CEF">
              <w:rPr>
                <w:rFonts w:ascii="Times New Roman" w:eastAsiaTheme="minorEastAsia" w:hAnsi="Times New Roman" w:cs="Times New Roman"/>
                <w:sz w:val="24"/>
                <w:szCs w:val="24"/>
                <w:lang w:eastAsia="ru-RU"/>
              </w:rPr>
              <w:t>, см - не более 20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комаров: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 - 100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Длительность действия: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ДРД, сутки (по категориям эффективности):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высшая категория - 20 и более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категория - 10 и более до 20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категория - 5 и более до 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категория - 3 и более до 5</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Одежда для защиты людей от нападения членистоногих</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защиты людей от иксодовых клещей, блох и гнуса (летающих кровососущих насекомых)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иксодовых клещей: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КЗД</w:t>
            </w:r>
            <w:r w:rsidRPr="000E1CEF">
              <w:rPr>
                <w:rFonts w:ascii="Times New Roman" w:eastAsiaTheme="minorEastAsia" w:hAnsi="Times New Roman" w:cs="Times New Roman"/>
                <w:sz w:val="24"/>
                <w:szCs w:val="24"/>
                <w:vertAlign w:val="subscript"/>
                <w:lang w:eastAsia="ru-RU"/>
              </w:rPr>
              <w:t>клещи</w:t>
            </w:r>
            <w:r w:rsidRPr="000E1CEF">
              <w:rPr>
                <w:rFonts w:ascii="Times New Roman" w:eastAsiaTheme="minorEastAsia" w:hAnsi="Times New Roman" w:cs="Times New Roman"/>
                <w:sz w:val="24"/>
                <w:szCs w:val="24"/>
                <w:lang w:eastAsia="ru-RU"/>
              </w:rPr>
              <w:t>, % - не менее 98</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гнуса: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КЗД</w:t>
            </w:r>
            <w:r w:rsidRPr="000E1CEF">
              <w:rPr>
                <w:rFonts w:ascii="Times New Roman" w:eastAsiaTheme="minorEastAsia" w:hAnsi="Times New Roman" w:cs="Times New Roman"/>
                <w:sz w:val="24"/>
                <w:szCs w:val="24"/>
                <w:vertAlign w:val="subscript"/>
                <w:lang w:eastAsia="ru-RU"/>
              </w:rPr>
              <w:t>гнус</w:t>
            </w:r>
            <w:r w:rsidRPr="000E1CEF">
              <w:rPr>
                <w:rFonts w:ascii="Times New Roman" w:eastAsiaTheme="minorEastAsia" w:hAnsi="Times New Roman" w:cs="Times New Roman"/>
                <w:sz w:val="24"/>
                <w:szCs w:val="24"/>
                <w:lang w:eastAsia="ru-RU"/>
              </w:rPr>
              <w:t>, % - не менее 90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блох: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КЗД</w:t>
            </w:r>
            <w:r w:rsidRPr="000E1CEF">
              <w:rPr>
                <w:rFonts w:ascii="Times New Roman" w:eastAsiaTheme="minorEastAsia" w:hAnsi="Times New Roman" w:cs="Times New Roman"/>
                <w:sz w:val="24"/>
                <w:szCs w:val="24"/>
                <w:vertAlign w:val="subscript"/>
                <w:lang w:eastAsia="ru-RU"/>
              </w:rPr>
              <w:t>блохи</w:t>
            </w:r>
            <w:r w:rsidRPr="000E1CEF">
              <w:rPr>
                <w:rFonts w:ascii="Times New Roman" w:eastAsiaTheme="minorEastAsia" w:hAnsi="Times New Roman" w:cs="Times New Roman"/>
                <w:sz w:val="24"/>
                <w:szCs w:val="24"/>
                <w:lang w:eastAsia="ru-RU"/>
              </w:rPr>
              <w:t>, % - не менее 98</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Акарицидные (инсектоакарицидные) средства для борьбы с иксодовыми клещами</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Для борьбы с иксодовыми клещами в природных биотопах</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Острое действие: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Эффективность на 3 сутки, % - не менее 95</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Длительность действия (при сохранении эффективности не менее 95%), сутки - не менее 30</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Родентицидные средства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острого действия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мышей и крыс в присутствии альтернативного корма - не менее 80%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гибели - не более 3 суток</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Поедаемость готовой формы родентицидов или приготовленной стандартной отравленной приманки в присутствии альтернативного корма мышами и крысами - не менее 10% от суточного рациона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кумулятивного действия на основе антикоагулянтов I поколения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в присутствии альтернативного корма мышей и крыс - не менее 80%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гибели - не более 14 суток</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Поедаемость готовой формы родентицидов или приготовленной стандартной отравленной приманки в присутствии альтернативного корма (кроме приманок для мышей на основе этилфенацина, зоокумарина, куматетралила) мышами и крысами - не менее 15% от суточного рациона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Поедаемость готовой формы родентицидов или приготовленной стандартной отравленной приманки на основе этилфенацина, зоокумарина, куматетралила в присутствии альтернативного корма мышами - не менее 20% от суточного рациона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кумулятивного действия на основе антикоагулянтов II поколения</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Гибель в присутствии альтернативного корма мышей и крыс - не менее 90%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гибели - не более 10 суток</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Поедаемость готовой формы родентицидов или приготовленной стандартной отравленной приманки в присутствии альтернативного корма мышами и крысами - не менее 15% от суточного рациона</w:t>
            </w:r>
          </w:p>
        </w:tc>
      </w:tr>
      <w:tr w:rsidR="000E1CEF" w:rsidRPr="000E1CEF" w:rsidTr="00BC6952">
        <w:tc>
          <w:tcPr>
            <w:tcW w:w="43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Средства смешанного действия на основе витаминов D</w:t>
            </w:r>
            <w:r w:rsidRPr="000E1CEF">
              <w:rPr>
                <w:rFonts w:ascii="Times New Roman" w:eastAsiaTheme="minorEastAsia" w:hAnsi="Times New Roman" w:cs="Times New Roman"/>
                <w:sz w:val="24"/>
                <w:szCs w:val="24"/>
                <w:vertAlign w:val="subscript"/>
                <w:lang w:eastAsia="ru-RU"/>
              </w:rPr>
              <w:t>2</w:t>
            </w:r>
            <w:r w:rsidRPr="000E1CEF">
              <w:rPr>
                <w:rFonts w:ascii="Times New Roman" w:eastAsiaTheme="minorEastAsia" w:hAnsi="Times New Roman" w:cs="Times New Roman"/>
                <w:sz w:val="24"/>
                <w:szCs w:val="24"/>
                <w:lang w:eastAsia="ru-RU"/>
              </w:rPr>
              <w:t xml:space="preserve"> (эргокальциферол) </w:t>
            </w:r>
            <w:r w:rsidRPr="000E1CEF">
              <w:rPr>
                <w:rFonts w:ascii="Times New Roman" w:eastAsiaTheme="minorEastAsia" w:hAnsi="Times New Roman" w:cs="Times New Roman"/>
                <w:sz w:val="24"/>
                <w:szCs w:val="24"/>
                <w:lang w:eastAsia="ru-RU"/>
              </w:rPr>
              <w:lastRenderedPageBreak/>
              <w:t>и D</w:t>
            </w:r>
            <w:r w:rsidRPr="000E1CEF">
              <w:rPr>
                <w:rFonts w:ascii="Times New Roman" w:eastAsiaTheme="minorEastAsia" w:hAnsi="Times New Roman" w:cs="Times New Roman"/>
                <w:sz w:val="24"/>
                <w:szCs w:val="24"/>
                <w:vertAlign w:val="subscript"/>
                <w:lang w:eastAsia="ru-RU"/>
              </w:rPr>
              <w:t>3</w:t>
            </w:r>
            <w:r w:rsidRPr="000E1CEF">
              <w:rPr>
                <w:rFonts w:ascii="Times New Roman" w:eastAsiaTheme="minorEastAsia" w:hAnsi="Times New Roman" w:cs="Times New Roman"/>
                <w:sz w:val="24"/>
                <w:szCs w:val="24"/>
                <w:lang w:eastAsia="ru-RU"/>
              </w:rPr>
              <w:t xml:space="preserve"> (холекальциферол)</w:t>
            </w:r>
          </w:p>
        </w:tc>
        <w:tc>
          <w:tcPr>
            <w:tcW w:w="47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Гибель мышей - не менее 80%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гибели - не более 7 суток</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Поедаемость готовой формы в присутствии альтернативного корма - не менее 10% от суточного рациона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bookmarkStart w:id="24" w:name="Par14261"/>
      <w:bookmarkEnd w:id="24"/>
      <w:r w:rsidRPr="000E1CEF">
        <w:rPr>
          <w:rFonts w:ascii="Times New Roman" w:eastAsiaTheme="minorEastAsia" w:hAnsi="Times New Roman" w:cs="Times New Roman"/>
          <w:sz w:val="24"/>
          <w:szCs w:val="24"/>
          <w:lang w:eastAsia="ru-RU"/>
        </w:rPr>
        <w:t>Приложение 7</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Рекомендуемые образцы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25" w:name="Par14268"/>
      <w:bookmarkEnd w:id="25"/>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регистрации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объектов (проб, образцов), поступивших для исследования </w:t>
      </w:r>
      <w:hyperlink w:anchor="Par14313" w:tooltip="&lt;*&gt; В лабораториях, проводящих диагностические исследования, журнал регистрации патогенных биологических агентов, объектов (проб, образцов), поступивших для исследования, заменяют журналы по отдельным видам исследований." w:history="1">
        <w:r w:rsidRPr="000E1CEF">
          <w:rPr>
            <w:rFonts w:ascii="Courier New" w:eastAsiaTheme="minorEastAsia" w:hAnsi="Courier New" w:cs="Courier New"/>
            <w:color w:val="0000FF"/>
            <w:sz w:val="20"/>
            <w:szCs w:val="20"/>
            <w:lang w:eastAsia="ru-RU"/>
          </w:rPr>
          <w:t>&lt;*&gt;</w:t>
        </w:r>
      </w:hyperlink>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8"/>
          <w:footerReference w:type="default" r:id="rId19"/>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21"/>
        <w:gridCol w:w="1421"/>
        <w:gridCol w:w="1421"/>
        <w:gridCol w:w="1421"/>
        <w:gridCol w:w="1421"/>
        <w:gridCol w:w="1421"/>
        <w:gridCol w:w="1421"/>
        <w:gridCol w:w="1421"/>
        <w:gridCol w:w="1421"/>
        <w:gridCol w:w="1427"/>
      </w:tblGrid>
      <w:tr w:rsidR="000E1CEF" w:rsidRPr="000E1CEF" w:rsidTr="00BC6952">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ПБА или объектов (проб, образцов), поступивших на исследование</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поступивших емкостей (пробирок, ампул)</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Откуда поступил</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Цель исследования</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исследования (кратко)</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выдачи ответа</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c>
          <w:tcPr>
            <w:tcW w:w="1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Примечание </w:t>
            </w:r>
            <w:hyperlink w:anchor="Par14314" w:tooltip="&lt;**&gt; В примечании указывается ситуация с ПБА или объектами (пробами, образцами):" w:history="1">
              <w:r w:rsidRPr="000E1CEF">
                <w:rPr>
                  <w:rFonts w:ascii="Times New Roman" w:eastAsiaTheme="minorEastAsia" w:hAnsi="Times New Roman" w:cs="Times New Roman"/>
                  <w:color w:val="0000FF"/>
                  <w:sz w:val="24"/>
                  <w:szCs w:val="24"/>
                  <w:lang w:eastAsia="ru-RU"/>
                </w:rPr>
                <w:t>&lt;**&gt;</w:t>
              </w:r>
            </w:hyperlink>
          </w:p>
        </w:tc>
      </w:tr>
      <w:tr w:rsidR="000E1CEF" w:rsidRPr="000E1CEF" w:rsidTr="00BC6952">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r>
      <w:tr w:rsidR="000E1CEF" w:rsidRPr="000E1CEF" w:rsidTr="00BC6952">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216"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26" w:name="Par14313"/>
            <w:bookmarkEnd w:id="26"/>
            <w:r w:rsidRPr="000E1CEF">
              <w:rPr>
                <w:rFonts w:ascii="Times New Roman" w:eastAsiaTheme="minorEastAsia" w:hAnsi="Times New Roman" w:cs="Times New Roman"/>
                <w:sz w:val="24"/>
                <w:szCs w:val="24"/>
                <w:lang w:eastAsia="ru-RU"/>
              </w:rPr>
              <w:t>&lt;*&gt; В лабораториях, проводящих диагностические исследования, журнал регистрации патогенных биологических агентов, объектов (проб, образцов), поступивших для исследования, заменяют журналы по отдельным видам исследований.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27" w:name="Par14314"/>
            <w:bookmarkEnd w:id="27"/>
            <w:r w:rsidRPr="000E1CEF">
              <w:rPr>
                <w:rFonts w:ascii="Times New Roman" w:eastAsiaTheme="minorEastAsia" w:hAnsi="Times New Roman" w:cs="Times New Roman"/>
                <w:sz w:val="24"/>
                <w:szCs w:val="24"/>
                <w:lang w:eastAsia="ru-RU"/>
              </w:rPr>
              <w:t>&lt;**&gt; В примечании указывается ситуация с ПБА или объектами (пробами, образцами):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 (дата, номер записи в журнале);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передан в коллекцию, в другое подразделение, в другую организацию (указать дату передачи, куда передан); находится на хранении (указать место хранения).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2</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Журнал учета выделенных штаммов микроорганизмов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1304"/>
        <w:gridCol w:w="2268"/>
        <w:gridCol w:w="1871"/>
        <w:gridCol w:w="1304"/>
        <w:gridCol w:w="1361"/>
        <w:gridCol w:w="2721"/>
        <w:gridCol w:w="1361"/>
        <w:gridCol w:w="1361"/>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анализа</w:t>
            </w: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 и дата взятия пробы, образца</w:t>
            </w:r>
          </w:p>
        </w:tc>
        <w:tc>
          <w:tcPr>
            <w:tcW w:w="18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ПБА (род, вид)</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Источник выделения</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выделения</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Краткая характеристика ПБА </w:t>
            </w:r>
            <w:hyperlink w:anchor="Par14371" w:tooltip="&lt;*&gt; Типичность; при атипичности указать отличительные признаки." w:history="1">
              <w:r w:rsidRPr="000E1CEF">
                <w:rPr>
                  <w:rFonts w:ascii="Times New Roman" w:eastAsiaTheme="minorEastAsia" w:hAnsi="Times New Roman" w:cs="Times New Roman"/>
                  <w:color w:val="0000FF"/>
                  <w:sz w:val="24"/>
                  <w:szCs w:val="24"/>
                  <w:lang w:eastAsia="ru-RU"/>
                </w:rPr>
                <w:t>&lt;*&gt;</w:t>
              </w:r>
            </w:hyperlink>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Судьба ПБА </w:t>
            </w:r>
            <w:hyperlink w:anchor="Par14372" w:tooltip="&lt;**&gt; Уничтожен (дата, номер акта); передан в коллекцию, центр (дата, номер акта)." w:history="1">
              <w:r w:rsidRPr="000E1CEF">
                <w:rPr>
                  <w:rFonts w:ascii="Times New Roman" w:eastAsiaTheme="minorEastAsia" w:hAnsi="Times New Roman" w:cs="Times New Roman"/>
                  <w:color w:val="0000FF"/>
                  <w:sz w:val="24"/>
                  <w:szCs w:val="24"/>
                  <w:lang w:eastAsia="ru-RU"/>
                </w:rPr>
                <w:t>&lt;**</w:t>
              </w:r>
            </w:hyperlink>
            <w:r w:rsidRPr="000E1CEF">
              <w:rPr>
                <w:rFonts w:ascii="Times New Roman" w:eastAsiaTheme="minorEastAsia" w:hAnsi="Times New Roman" w:cs="Times New Roman"/>
                <w:sz w:val="24"/>
                <w:szCs w:val="24"/>
                <w:lang w:eastAsia="ru-RU"/>
              </w:rPr>
              <w:t>&gt;</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Примечание</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8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175" w:type="dxa"/>
            <w:gridSpan w:val="9"/>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28" w:name="Par14371"/>
            <w:bookmarkEnd w:id="28"/>
            <w:r w:rsidRPr="000E1CEF">
              <w:rPr>
                <w:rFonts w:ascii="Times New Roman" w:eastAsiaTheme="minorEastAsia" w:hAnsi="Times New Roman" w:cs="Times New Roman"/>
                <w:sz w:val="24"/>
                <w:szCs w:val="24"/>
                <w:lang w:eastAsia="ru-RU"/>
              </w:rPr>
              <w:t>&lt;*&gt; Типичность; при атипичности указать отличительные признаки.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29" w:name="Par14372"/>
            <w:bookmarkEnd w:id="29"/>
            <w:r w:rsidRPr="000E1CEF">
              <w:rPr>
                <w:rFonts w:ascii="Times New Roman" w:eastAsiaTheme="minorEastAsia" w:hAnsi="Times New Roman" w:cs="Times New Roman"/>
                <w:sz w:val="24"/>
                <w:szCs w:val="24"/>
                <w:lang w:eastAsia="ru-RU"/>
              </w:rPr>
              <w:t>&lt;**&gt; Уничтожен (дата, номер акта); передан в коллекцию, центр (дата, номер акта).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3</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30" w:name="Par14378"/>
      <w:bookmarkEnd w:id="30"/>
      <w:r w:rsidRPr="000E1CEF">
        <w:rPr>
          <w:rFonts w:ascii="Courier New" w:eastAsiaTheme="minorEastAsia" w:hAnsi="Courier New" w:cs="Courier New"/>
          <w:sz w:val="20"/>
          <w:szCs w:val="20"/>
          <w:lang w:eastAsia="ru-RU"/>
        </w:rPr>
        <w:t xml:space="preserve">        Журнал учета движения патогенных биологических агентов &lt;*&gt;</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78"/>
        <w:gridCol w:w="946"/>
        <w:gridCol w:w="1814"/>
        <w:gridCol w:w="1138"/>
        <w:gridCol w:w="1186"/>
        <w:gridCol w:w="1282"/>
        <w:gridCol w:w="1426"/>
        <w:gridCol w:w="1286"/>
        <w:gridCol w:w="1147"/>
        <w:gridCol w:w="1474"/>
        <w:gridCol w:w="1701"/>
      </w:tblGrid>
      <w:tr w:rsidR="000E1CEF" w:rsidRPr="000E1CEF" w:rsidTr="00BC6952">
        <w:tc>
          <w:tcPr>
            <w:tcW w:w="778"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94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Вид ПБА</w:t>
            </w:r>
          </w:p>
        </w:tc>
        <w:tc>
          <w:tcPr>
            <w:tcW w:w="181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объектов, содержащих ПБА</w:t>
            </w:r>
          </w:p>
        </w:tc>
        <w:tc>
          <w:tcPr>
            <w:tcW w:w="746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объектов</w:t>
            </w:r>
          </w:p>
        </w:tc>
        <w:tc>
          <w:tcPr>
            <w:tcW w:w="147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Примечание</w:t>
            </w:r>
          </w:p>
        </w:tc>
        <w:tc>
          <w:tcPr>
            <w:tcW w:w="1701"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 ответственного лица</w:t>
            </w:r>
          </w:p>
        </w:tc>
      </w:tr>
      <w:tr w:rsidR="000E1CEF" w:rsidRPr="000E1CEF" w:rsidTr="00BC6952">
        <w:tc>
          <w:tcPr>
            <w:tcW w:w="778"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4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3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11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получено</w:t>
            </w: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посеяно или заражено</w:t>
            </w: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w:t>
            </w: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передано</w:t>
            </w:r>
          </w:p>
        </w:tc>
        <w:tc>
          <w:tcPr>
            <w:tcW w:w="11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c>
          <w:tcPr>
            <w:tcW w:w="147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77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9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1" w:name="Par14405"/>
            <w:bookmarkEnd w:id="31"/>
            <w:r w:rsidRPr="000E1CEF">
              <w:rPr>
                <w:rFonts w:ascii="Times New Roman" w:eastAsiaTheme="minorEastAsia" w:hAnsi="Times New Roman" w:cs="Times New Roman"/>
                <w:sz w:val="24"/>
                <w:szCs w:val="24"/>
                <w:lang w:eastAsia="ru-RU"/>
              </w:rPr>
              <w:t>3</w:t>
            </w:r>
          </w:p>
        </w:tc>
        <w:tc>
          <w:tcPr>
            <w:tcW w:w="113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1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1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r>
      <w:tr w:rsidR="000E1CEF" w:rsidRPr="000E1CEF" w:rsidTr="00BC6952">
        <w:tc>
          <w:tcPr>
            <w:tcW w:w="77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77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178" w:type="dxa"/>
            <w:gridSpan w:val="11"/>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Подразделения, проводящие диагностические исследования по выявлению ПБА III - IV групп, данный журнал не заполняют. Выбор данного журнала или расширенной формы журнала учета движения патогенных биологических агентов определяется исполнителем. Заполняется только в дни работы с объектами.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В </w:t>
            </w:r>
            <w:hyperlink w:anchor="Par14405" w:tooltip="3" w:history="1">
              <w:r w:rsidRPr="000E1CEF">
                <w:rPr>
                  <w:rFonts w:ascii="Times New Roman" w:eastAsiaTheme="minorEastAsia" w:hAnsi="Times New Roman" w:cs="Times New Roman"/>
                  <w:color w:val="0000FF"/>
                  <w:sz w:val="24"/>
                  <w:szCs w:val="24"/>
                  <w:lang w:eastAsia="ru-RU"/>
                </w:rPr>
                <w:t>графе 3</w:t>
              </w:r>
            </w:hyperlink>
            <w:r w:rsidRPr="000E1CEF">
              <w:rPr>
                <w:rFonts w:ascii="Times New Roman" w:eastAsiaTheme="minorEastAsia" w:hAnsi="Times New Roman" w:cs="Times New Roman"/>
                <w:sz w:val="24"/>
                <w:szCs w:val="24"/>
                <w:lang w:eastAsia="ru-RU"/>
              </w:rPr>
              <w:t xml:space="preserve"> журнала перечисляют все виды лабораторной посуды, содержащей ПБА (в том числе лиофильно высушенных), а также зараженных животных, эктопаразитов, проб, образцов.</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4</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32" w:name="Par14443"/>
      <w:bookmarkEnd w:id="32"/>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учета движения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(расширенная форма журнала)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0"/>
        <w:gridCol w:w="1531"/>
        <w:gridCol w:w="907"/>
        <w:gridCol w:w="1191"/>
        <w:gridCol w:w="1191"/>
        <w:gridCol w:w="992"/>
        <w:gridCol w:w="794"/>
        <w:gridCol w:w="992"/>
        <w:gridCol w:w="1134"/>
        <w:gridCol w:w="794"/>
        <w:gridCol w:w="850"/>
        <w:gridCol w:w="1134"/>
        <w:gridCol w:w="1247"/>
        <w:gridCol w:w="737"/>
      </w:tblGrid>
      <w:tr w:rsidR="000E1CEF" w:rsidRPr="000E1CEF" w:rsidTr="00BC6952">
        <w:tc>
          <w:tcPr>
            <w:tcW w:w="68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1531"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Вид исследования, наименование ПБА</w:t>
            </w:r>
          </w:p>
        </w:tc>
        <w:tc>
          <w:tcPr>
            <w:tcW w:w="4281"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посевов "А"</w:t>
            </w:r>
          </w:p>
        </w:tc>
        <w:tc>
          <w:tcPr>
            <w:tcW w:w="3714"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зараженных животных (по видам) "Б"</w:t>
            </w:r>
          </w:p>
        </w:tc>
        <w:tc>
          <w:tcPr>
            <w:tcW w:w="3968"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зараженных эктопаразитов (проб) "В"</w:t>
            </w:r>
          </w:p>
        </w:tc>
      </w:tr>
      <w:tr w:rsidR="000E1CEF" w:rsidRPr="000E1CEF" w:rsidTr="00BC6952">
        <w:tc>
          <w:tcPr>
            <w:tcW w:w="68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3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посеяно (получено)</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 (выдано)</w:t>
            </w: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заражено (получено)</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 (передано)</w:t>
            </w: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заражено (получено)</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 (передано)</w:t>
            </w: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r>
      <w:tr w:rsidR="000E1CEF" w:rsidRPr="000E1CEF" w:rsidTr="00BC6952">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3" w:name="Par14475"/>
            <w:bookmarkEnd w:id="33"/>
            <w:r w:rsidRPr="000E1CEF">
              <w:rPr>
                <w:rFonts w:ascii="Times New Roman" w:eastAsiaTheme="minorEastAsia" w:hAnsi="Times New Roman" w:cs="Times New Roman"/>
                <w:sz w:val="24"/>
                <w:szCs w:val="24"/>
                <w:lang w:eastAsia="ru-RU"/>
              </w:rPr>
              <w:t>1</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4" w:name="Par14476"/>
            <w:bookmarkEnd w:id="34"/>
            <w:r w:rsidRPr="000E1CEF">
              <w:rPr>
                <w:rFonts w:ascii="Times New Roman" w:eastAsiaTheme="minorEastAsia" w:hAnsi="Times New Roman" w:cs="Times New Roman"/>
                <w:sz w:val="24"/>
                <w:szCs w:val="24"/>
                <w:lang w:eastAsia="ru-RU"/>
              </w:rPr>
              <w:t>2</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r>
      <w:tr w:rsidR="000E1CEF" w:rsidRPr="000E1CEF" w:rsidTr="00BC6952">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Продолжение таблицы 4</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98"/>
        <w:gridCol w:w="1417"/>
        <w:gridCol w:w="1474"/>
        <w:gridCol w:w="974"/>
        <w:gridCol w:w="1306"/>
        <w:gridCol w:w="1306"/>
        <w:gridCol w:w="1618"/>
        <w:gridCol w:w="1286"/>
        <w:gridCol w:w="1848"/>
        <w:gridCol w:w="1906"/>
      </w:tblGrid>
      <w:tr w:rsidR="000E1CEF" w:rsidRPr="000E1CEF" w:rsidTr="00BC6952">
        <w:tc>
          <w:tcPr>
            <w:tcW w:w="4863"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зараженных органов (проб) "Г"</w:t>
            </w:r>
          </w:p>
        </w:tc>
        <w:tc>
          <w:tcPr>
            <w:tcW w:w="5516"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сухих препаратов "Д"</w:t>
            </w:r>
          </w:p>
        </w:tc>
        <w:tc>
          <w:tcPr>
            <w:tcW w:w="1848"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 ответственного лица</w:t>
            </w:r>
          </w:p>
        </w:tc>
        <w:tc>
          <w:tcPr>
            <w:tcW w:w="190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Примечание</w:t>
            </w:r>
          </w:p>
        </w:tc>
      </w:tr>
      <w:tr w:rsidR="000E1CEF" w:rsidRPr="000E1CEF" w:rsidTr="00BC6952">
        <w:tc>
          <w:tcPr>
            <w:tcW w:w="9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заражено (получено)</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 (передано)</w:t>
            </w:r>
          </w:p>
        </w:tc>
        <w:tc>
          <w:tcPr>
            <w:tcW w:w="9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началу дня</w:t>
            </w: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получено</w:t>
            </w:r>
          </w:p>
        </w:tc>
        <w:tc>
          <w:tcPr>
            <w:tcW w:w="16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уничтожено (выдано)</w:t>
            </w: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концу дня</w:t>
            </w:r>
          </w:p>
        </w:tc>
        <w:tc>
          <w:tcPr>
            <w:tcW w:w="1848"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9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9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15</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9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6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184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5" w:name="Par14526"/>
            <w:bookmarkEnd w:id="35"/>
            <w:r w:rsidRPr="000E1CEF">
              <w:rPr>
                <w:rFonts w:ascii="Times New Roman" w:eastAsiaTheme="minorEastAsia" w:hAnsi="Times New Roman" w:cs="Times New Roman"/>
                <w:sz w:val="24"/>
                <w:szCs w:val="24"/>
                <w:lang w:eastAsia="ru-RU"/>
              </w:rPr>
              <w:t>23</w:t>
            </w:r>
          </w:p>
        </w:tc>
        <w:tc>
          <w:tcPr>
            <w:tcW w:w="19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6" w:name="Par14527"/>
            <w:bookmarkEnd w:id="36"/>
            <w:r w:rsidRPr="000E1CEF">
              <w:rPr>
                <w:rFonts w:ascii="Times New Roman" w:eastAsiaTheme="minorEastAsia" w:hAnsi="Times New Roman" w:cs="Times New Roman"/>
                <w:sz w:val="24"/>
                <w:szCs w:val="24"/>
                <w:lang w:eastAsia="ru-RU"/>
              </w:rPr>
              <w:t>24</w:t>
            </w:r>
          </w:p>
        </w:tc>
      </w:tr>
      <w:tr w:rsidR="000E1CEF" w:rsidRPr="000E1CEF" w:rsidTr="00BC6952">
        <w:tc>
          <w:tcPr>
            <w:tcW w:w="9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4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133"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Подразделения, проводящие диагностические исследования по выявлению ПБА III - IV групп, данный журнал не заполняют. Выбор журнала учета движения патогенных биологических агентов или его расширенной формы определяется исполнителем. Заполняется только в дни работы с указанными объектами. Посевы ПБА независимо от вида емкостей учитываются суммарно.</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Каждый учетный раздел, кроме </w:t>
            </w:r>
            <w:hyperlink w:anchor="Par14475" w:tooltip="1" w:history="1">
              <w:r w:rsidRPr="000E1CEF">
                <w:rPr>
                  <w:rFonts w:ascii="Times New Roman" w:eastAsiaTheme="minorEastAsia" w:hAnsi="Times New Roman" w:cs="Times New Roman"/>
                  <w:color w:val="0000FF"/>
                  <w:sz w:val="24"/>
                  <w:szCs w:val="24"/>
                  <w:lang w:eastAsia="ru-RU"/>
                </w:rPr>
                <w:t>1</w:t>
              </w:r>
            </w:hyperlink>
            <w:r w:rsidRPr="000E1CEF">
              <w:rPr>
                <w:rFonts w:ascii="Times New Roman" w:eastAsiaTheme="minorEastAsia" w:hAnsi="Times New Roman" w:cs="Times New Roman"/>
                <w:sz w:val="24"/>
                <w:szCs w:val="24"/>
                <w:lang w:eastAsia="ru-RU"/>
              </w:rPr>
              <w:t xml:space="preserve">, </w:t>
            </w:r>
            <w:hyperlink w:anchor="Par14476" w:tooltip="2" w:history="1">
              <w:r w:rsidRPr="000E1CEF">
                <w:rPr>
                  <w:rFonts w:ascii="Times New Roman" w:eastAsiaTheme="minorEastAsia" w:hAnsi="Times New Roman" w:cs="Times New Roman"/>
                  <w:color w:val="0000FF"/>
                  <w:sz w:val="24"/>
                  <w:szCs w:val="24"/>
                  <w:lang w:eastAsia="ru-RU"/>
                </w:rPr>
                <w:t>2</w:t>
              </w:r>
            </w:hyperlink>
            <w:r w:rsidRPr="000E1CEF">
              <w:rPr>
                <w:rFonts w:ascii="Times New Roman" w:eastAsiaTheme="minorEastAsia" w:hAnsi="Times New Roman" w:cs="Times New Roman"/>
                <w:sz w:val="24"/>
                <w:szCs w:val="24"/>
                <w:lang w:eastAsia="ru-RU"/>
              </w:rPr>
              <w:t xml:space="preserve">, </w:t>
            </w:r>
            <w:hyperlink w:anchor="Par14526" w:tooltip="23" w:history="1">
              <w:r w:rsidRPr="000E1CEF">
                <w:rPr>
                  <w:rFonts w:ascii="Times New Roman" w:eastAsiaTheme="minorEastAsia" w:hAnsi="Times New Roman" w:cs="Times New Roman"/>
                  <w:color w:val="0000FF"/>
                  <w:sz w:val="24"/>
                  <w:szCs w:val="24"/>
                  <w:lang w:eastAsia="ru-RU"/>
                </w:rPr>
                <w:t>23</w:t>
              </w:r>
            </w:hyperlink>
            <w:r w:rsidRPr="000E1CEF">
              <w:rPr>
                <w:rFonts w:ascii="Times New Roman" w:eastAsiaTheme="minorEastAsia" w:hAnsi="Times New Roman" w:cs="Times New Roman"/>
                <w:sz w:val="24"/>
                <w:szCs w:val="24"/>
                <w:lang w:eastAsia="ru-RU"/>
              </w:rPr>
              <w:t xml:space="preserve">, </w:t>
            </w:r>
            <w:hyperlink w:anchor="Par14527" w:tooltip="24" w:history="1">
              <w:r w:rsidRPr="000E1CEF">
                <w:rPr>
                  <w:rFonts w:ascii="Times New Roman" w:eastAsiaTheme="minorEastAsia" w:hAnsi="Times New Roman" w:cs="Times New Roman"/>
                  <w:color w:val="0000FF"/>
                  <w:sz w:val="24"/>
                  <w:szCs w:val="24"/>
                  <w:lang w:eastAsia="ru-RU"/>
                </w:rPr>
                <w:t>24</w:t>
              </w:r>
            </w:hyperlink>
            <w:r w:rsidRPr="000E1CEF">
              <w:rPr>
                <w:rFonts w:ascii="Times New Roman" w:eastAsiaTheme="minorEastAsia" w:hAnsi="Times New Roman" w:cs="Times New Roman"/>
                <w:sz w:val="24"/>
                <w:szCs w:val="24"/>
                <w:lang w:eastAsia="ru-RU"/>
              </w:rPr>
              <w:t>, при необходимости может быть использован раздельно.</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5</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37" w:name="Par14545"/>
      <w:bookmarkEnd w:id="37"/>
      <w:r w:rsidRPr="000E1CEF">
        <w:rPr>
          <w:rFonts w:ascii="Courier New" w:eastAsiaTheme="minorEastAsia" w:hAnsi="Courier New" w:cs="Courier New"/>
          <w:sz w:val="20"/>
          <w:szCs w:val="20"/>
          <w:lang w:eastAsia="ru-RU"/>
        </w:rPr>
        <w:t xml:space="preserve">                            Инвентарный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коллекционных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85"/>
        <w:gridCol w:w="1522"/>
        <w:gridCol w:w="1644"/>
        <w:gridCol w:w="1003"/>
        <w:gridCol w:w="994"/>
        <w:gridCol w:w="994"/>
        <w:gridCol w:w="821"/>
        <w:gridCol w:w="859"/>
        <w:gridCol w:w="1282"/>
        <w:gridCol w:w="960"/>
        <w:gridCol w:w="1077"/>
        <w:gridCol w:w="1008"/>
        <w:gridCol w:w="864"/>
        <w:gridCol w:w="883"/>
      </w:tblGrid>
      <w:tr w:rsidR="000E1CEF" w:rsidRPr="000E1CEF" w:rsidTr="00BC6952">
        <w:tc>
          <w:tcPr>
            <w:tcW w:w="4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52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Инвентарный номер штамма в данной коллекции</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штамма (род, вид) в латинской транскрипции</w:t>
            </w:r>
          </w:p>
        </w:tc>
        <w:tc>
          <w:tcPr>
            <w:tcW w:w="10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Особое обозначение штамма</w:t>
            </w: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Подвид, тип, генотип, серотип</w:t>
            </w:r>
            <w:r w:rsidRPr="000E1CEF">
              <w:rPr>
                <w:rFonts w:ascii="Times New Roman" w:eastAsiaTheme="minorEastAsia" w:hAnsi="Times New Roman" w:cs="Times New Roman"/>
                <w:sz w:val="24"/>
                <w:szCs w:val="24"/>
                <w:lang w:eastAsia="ru-RU"/>
              </w:rPr>
              <w:lastRenderedPageBreak/>
              <w:t>, иные идентификационные характеристики</w:t>
            </w: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Источник выделения</w:t>
            </w: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Метод выделения</w:t>
            </w:r>
          </w:p>
        </w:tc>
        <w:tc>
          <w:tcPr>
            <w:tcW w:w="85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выделения</w:t>
            </w: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выделения</w:t>
            </w:r>
          </w:p>
        </w:tc>
        <w:tc>
          <w:tcPr>
            <w:tcW w:w="9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Кем выделен</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Откуда поступил </w:t>
            </w:r>
            <w:hyperlink w:anchor="Par14615" w:tooltip="&lt;*&gt; Если штамм поступил из другой коллекции, в графе 11 указать наименование коллекции (организации), откуда поступил штамм, и инвентарный номер штамма, присвоенный этой другой коллекцией." w:history="1">
              <w:r w:rsidRPr="000E1CEF">
                <w:rPr>
                  <w:rFonts w:ascii="Times New Roman" w:eastAsiaTheme="minorEastAsia" w:hAnsi="Times New Roman" w:cs="Times New Roman"/>
                  <w:color w:val="0000FF"/>
                  <w:sz w:val="24"/>
                  <w:szCs w:val="24"/>
                  <w:lang w:eastAsia="ru-RU"/>
                </w:rPr>
                <w:t>&lt;*&gt;</w:t>
              </w:r>
            </w:hyperlink>
          </w:p>
        </w:tc>
        <w:tc>
          <w:tcPr>
            <w:tcW w:w="10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Дата поступления </w:t>
            </w:r>
            <w:hyperlink w:anchor="Par14615" w:tooltip="&lt;*&gt; Если штамм поступил из другой коллекции, в графе 11 указать наименование коллекции (организации), откуда поступил штамм, и инвентарный номер штамма, присвоенный этой другой коллекцией." w:history="1">
              <w:r w:rsidRPr="000E1CEF">
                <w:rPr>
                  <w:rFonts w:ascii="Times New Roman" w:eastAsiaTheme="minorEastAsia" w:hAnsi="Times New Roman" w:cs="Times New Roman"/>
                  <w:color w:val="0000FF"/>
                  <w:sz w:val="24"/>
                  <w:szCs w:val="24"/>
                  <w:lang w:eastAsia="ru-RU"/>
                </w:rPr>
                <w:t>&lt;*&gt;</w:t>
              </w:r>
            </w:hyperlink>
          </w:p>
        </w:tc>
        <w:tc>
          <w:tcPr>
            <w:tcW w:w="8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Судьба ПБА</w:t>
            </w:r>
          </w:p>
        </w:tc>
        <w:tc>
          <w:tcPr>
            <w:tcW w:w="88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Примечание</w:t>
            </w:r>
          </w:p>
        </w:tc>
      </w:tr>
      <w:tr w:rsidR="000E1CEF" w:rsidRPr="000E1CEF" w:rsidTr="00BC6952">
        <w:tc>
          <w:tcPr>
            <w:tcW w:w="4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52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0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85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9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38" w:name="Par14583"/>
            <w:bookmarkEnd w:id="38"/>
            <w:r w:rsidRPr="000E1CEF">
              <w:rPr>
                <w:rFonts w:ascii="Times New Roman" w:eastAsiaTheme="minorEastAsia" w:hAnsi="Times New Roman" w:cs="Times New Roman"/>
                <w:sz w:val="24"/>
                <w:szCs w:val="24"/>
                <w:lang w:eastAsia="ru-RU"/>
              </w:rPr>
              <w:t>11</w:t>
            </w:r>
          </w:p>
        </w:tc>
        <w:tc>
          <w:tcPr>
            <w:tcW w:w="10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8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88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r>
      <w:tr w:rsidR="000E1CEF" w:rsidRPr="000E1CEF" w:rsidTr="00BC6952">
        <w:tc>
          <w:tcPr>
            <w:tcW w:w="4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2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8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2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0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8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96"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bookmarkStart w:id="39" w:name="Par14615"/>
            <w:bookmarkEnd w:id="39"/>
            <w:r w:rsidRPr="000E1CEF">
              <w:rPr>
                <w:rFonts w:ascii="Times New Roman" w:eastAsiaTheme="minorEastAsia" w:hAnsi="Times New Roman" w:cs="Times New Roman"/>
                <w:sz w:val="24"/>
                <w:szCs w:val="24"/>
                <w:lang w:eastAsia="ru-RU"/>
              </w:rPr>
              <w:t xml:space="preserve">&lt;*&gt; Если штамм поступил из другой коллекции, в </w:t>
            </w:r>
            <w:hyperlink w:anchor="Par14583" w:tooltip="11" w:history="1">
              <w:r w:rsidRPr="000E1CEF">
                <w:rPr>
                  <w:rFonts w:ascii="Times New Roman" w:eastAsiaTheme="minorEastAsia" w:hAnsi="Times New Roman" w:cs="Times New Roman"/>
                  <w:color w:val="0000FF"/>
                  <w:sz w:val="24"/>
                  <w:szCs w:val="24"/>
                  <w:lang w:eastAsia="ru-RU"/>
                </w:rPr>
                <w:t>графе 11</w:t>
              </w:r>
            </w:hyperlink>
            <w:r w:rsidRPr="000E1CEF">
              <w:rPr>
                <w:rFonts w:ascii="Times New Roman" w:eastAsiaTheme="minorEastAsia" w:hAnsi="Times New Roman" w:cs="Times New Roman"/>
                <w:sz w:val="24"/>
                <w:szCs w:val="24"/>
                <w:lang w:eastAsia="ru-RU"/>
              </w:rPr>
              <w:t xml:space="preserve"> указать наименование коллекции (организации), откуда поступил штамм, и инвентарный номер штамма, присвоенный этой другой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6</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0" w:name="Par14621"/>
      <w:bookmarkEnd w:id="40"/>
      <w:r w:rsidRPr="000E1CEF">
        <w:rPr>
          <w:rFonts w:ascii="Courier New" w:eastAsiaTheme="minorEastAsia" w:hAnsi="Courier New" w:cs="Courier New"/>
          <w:sz w:val="20"/>
          <w:szCs w:val="20"/>
          <w:lang w:eastAsia="ru-RU"/>
        </w:rPr>
        <w:t xml:space="preserve">              Журнал выдачи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69"/>
        <w:gridCol w:w="7313"/>
      </w:tblGrid>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1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686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лаборатории, на базе которого (которой) функционирует коллекция организации</w:t>
            </w:r>
          </w:p>
        </w:tc>
        <w:tc>
          <w:tcPr>
            <w:tcW w:w="731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7"/>
        <w:gridCol w:w="1190"/>
        <w:gridCol w:w="1927"/>
        <w:gridCol w:w="1644"/>
        <w:gridCol w:w="1587"/>
        <w:gridCol w:w="963"/>
        <w:gridCol w:w="2268"/>
        <w:gridCol w:w="1190"/>
        <w:gridCol w:w="1474"/>
        <w:gridCol w:w="1360"/>
      </w:tblGrid>
      <w:tr w:rsidR="000E1CEF" w:rsidRPr="000E1CEF" w:rsidTr="00BC6952">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N </w:t>
            </w:r>
            <w:r w:rsidRPr="000E1CEF">
              <w:rPr>
                <w:rFonts w:ascii="Times New Roman" w:eastAsiaTheme="minorEastAsia" w:hAnsi="Times New Roman" w:cs="Times New Roman"/>
                <w:sz w:val="24"/>
                <w:szCs w:val="24"/>
                <w:lang w:eastAsia="ru-RU"/>
              </w:rPr>
              <w:lastRenderedPageBreak/>
              <w:t>п/п</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Дата </w:t>
            </w:r>
            <w:r w:rsidRPr="000E1CEF">
              <w:rPr>
                <w:rFonts w:ascii="Times New Roman" w:eastAsiaTheme="minorEastAsia" w:hAnsi="Times New Roman" w:cs="Times New Roman"/>
                <w:sz w:val="24"/>
                <w:szCs w:val="24"/>
                <w:lang w:eastAsia="ru-RU"/>
              </w:rPr>
              <w:lastRenderedPageBreak/>
              <w:t>поступления заявки</w:t>
            </w: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Откуда </w:t>
            </w:r>
            <w:r w:rsidRPr="000E1CEF">
              <w:rPr>
                <w:rFonts w:ascii="Times New Roman" w:eastAsiaTheme="minorEastAsia" w:hAnsi="Times New Roman" w:cs="Times New Roman"/>
                <w:sz w:val="24"/>
                <w:szCs w:val="24"/>
                <w:lang w:eastAsia="ru-RU"/>
              </w:rPr>
              <w:lastRenderedPageBreak/>
              <w:t xml:space="preserve">поступила заявка, сведения о разрешительном документе </w:t>
            </w:r>
            <w:hyperlink w:anchor="Par14672" w:tooltip="&lt;*&gt; Указывают сведения о разрешении руководителя организации на выдачу коллекционного ПБА (номер, дату)." w:history="1">
              <w:r w:rsidRPr="000E1CEF">
                <w:rPr>
                  <w:rFonts w:ascii="Times New Roman" w:eastAsiaTheme="minorEastAsia" w:hAnsi="Times New Roman" w:cs="Times New Roman"/>
                  <w:color w:val="0000FF"/>
                  <w:sz w:val="24"/>
                  <w:szCs w:val="24"/>
                  <w:lang w:eastAsia="ru-RU"/>
                </w:rPr>
                <w:t>&lt;*&gt;</w:t>
              </w:r>
            </w:hyperlink>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Наименование </w:t>
            </w:r>
            <w:r w:rsidRPr="000E1CEF">
              <w:rPr>
                <w:rFonts w:ascii="Times New Roman" w:eastAsiaTheme="minorEastAsia" w:hAnsi="Times New Roman" w:cs="Times New Roman"/>
                <w:sz w:val="24"/>
                <w:szCs w:val="24"/>
                <w:lang w:eastAsia="ru-RU"/>
              </w:rPr>
              <w:lastRenderedPageBreak/>
              <w:t>и инвентарный номер отпущенного ПБА</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Число </w:t>
            </w:r>
            <w:r w:rsidRPr="000E1CEF">
              <w:rPr>
                <w:rFonts w:ascii="Times New Roman" w:eastAsiaTheme="minorEastAsia" w:hAnsi="Times New Roman" w:cs="Times New Roman"/>
                <w:sz w:val="24"/>
                <w:szCs w:val="24"/>
                <w:lang w:eastAsia="ru-RU"/>
              </w:rPr>
              <w:lastRenderedPageBreak/>
              <w:t>отпущенных емкостей с ПБА (указать вид посуды, упаковки)</w:t>
            </w: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Дата </w:t>
            </w:r>
            <w:r w:rsidRPr="000E1CEF">
              <w:rPr>
                <w:rFonts w:ascii="Times New Roman" w:eastAsiaTheme="minorEastAsia" w:hAnsi="Times New Roman" w:cs="Times New Roman"/>
                <w:sz w:val="24"/>
                <w:szCs w:val="24"/>
                <w:lang w:eastAsia="ru-RU"/>
              </w:rPr>
              <w:lastRenderedPageBreak/>
              <w:t>отпуска</w:t>
            </w: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Фамилия, имя </w:t>
            </w:r>
            <w:r w:rsidRPr="000E1CEF">
              <w:rPr>
                <w:rFonts w:ascii="Times New Roman" w:eastAsiaTheme="minorEastAsia" w:hAnsi="Times New Roman" w:cs="Times New Roman"/>
                <w:sz w:val="24"/>
                <w:szCs w:val="24"/>
                <w:lang w:eastAsia="ru-RU"/>
              </w:rPr>
              <w:lastRenderedPageBreak/>
              <w:t>отчество (последнее при наличии) получателя, номер и дата доверенности, номер паспорта, кем и когда выдан</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Расписка </w:t>
            </w:r>
            <w:r w:rsidRPr="000E1CEF">
              <w:rPr>
                <w:rFonts w:ascii="Times New Roman" w:eastAsiaTheme="minorEastAsia" w:hAnsi="Times New Roman" w:cs="Times New Roman"/>
                <w:sz w:val="24"/>
                <w:szCs w:val="24"/>
                <w:lang w:eastAsia="ru-RU"/>
              </w:rPr>
              <w:lastRenderedPageBreak/>
              <w:t>в получении</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Кто выдал </w:t>
            </w:r>
            <w:r w:rsidRPr="000E1CEF">
              <w:rPr>
                <w:rFonts w:ascii="Times New Roman" w:eastAsiaTheme="minorEastAsia" w:hAnsi="Times New Roman" w:cs="Times New Roman"/>
                <w:sz w:val="24"/>
                <w:szCs w:val="24"/>
                <w:lang w:eastAsia="ru-RU"/>
              </w:rPr>
              <w:lastRenderedPageBreak/>
              <w:t>(фамилия, имя отчество (последнее при наличии), подразделение, подпись)</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Примечани</w:t>
            </w:r>
            <w:r w:rsidRPr="000E1CEF">
              <w:rPr>
                <w:rFonts w:ascii="Times New Roman" w:eastAsiaTheme="minorEastAsia" w:hAnsi="Times New Roman" w:cs="Times New Roman"/>
                <w:sz w:val="24"/>
                <w:szCs w:val="24"/>
                <w:lang w:eastAsia="ru-RU"/>
              </w:rPr>
              <w:lastRenderedPageBreak/>
              <w:t>е</w:t>
            </w:r>
          </w:p>
        </w:tc>
      </w:tr>
      <w:tr w:rsidR="000E1CEF" w:rsidRPr="000E1CEF" w:rsidTr="00BC6952">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r>
      <w:tr w:rsidR="000E1CEF" w:rsidRPr="000E1CEF" w:rsidTr="00BC6952">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6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170"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41" w:name="Par14672"/>
            <w:bookmarkEnd w:id="41"/>
            <w:r w:rsidRPr="000E1CEF">
              <w:rPr>
                <w:rFonts w:ascii="Times New Roman" w:eastAsiaTheme="minorEastAsia" w:hAnsi="Times New Roman" w:cs="Times New Roman"/>
                <w:sz w:val="24"/>
                <w:szCs w:val="24"/>
                <w:lang w:eastAsia="ru-RU"/>
              </w:rPr>
              <w:t>&lt;*&gt; Указывают сведения о разрешении руководителя организации на выдачу коллекционного ПБА (номер, дату).</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7</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Карта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индивидуального учета коллекционного патогенного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биологического агента ___________ (номер карты)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3606"/>
      </w:tblGrid>
      <w:tr w:rsidR="000E1CEF" w:rsidRPr="000E1CEF" w:rsidTr="00BC6952">
        <w:tc>
          <w:tcPr>
            <w:tcW w:w="136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136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r w:rsidR="000E1CEF" w:rsidRPr="000E1CEF" w:rsidTr="00BC6952">
        <w:tc>
          <w:tcPr>
            <w:tcW w:w="136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36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Коллекционный центр/коллекция</w:t>
            </w:r>
          </w:p>
        </w:tc>
      </w:tr>
      <w:tr w:rsidR="000E1CEF" w:rsidRPr="000E1CEF" w:rsidTr="00BC6952">
        <w:tc>
          <w:tcPr>
            <w:tcW w:w="136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0"/>
        <w:gridCol w:w="715"/>
        <w:gridCol w:w="247"/>
        <w:gridCol w:w="1303"/>
        <w:gridCol w:w="1020"/>
        <w:gridCol w:w="340"/>
        <w:gridCol w:w="1020"/>
        <w:gridCol w:w="1247"/>
        <w:gridCol w:w="340"/>
        <w:gridCol w:w="453"/>
        <w:gridCol w:w="979"/>
        <w:gridCol w:w="211"/>
        <w:gridCol w:w="1020"/>
        <w:gridCol w:w="340"/>
        <w:gridCol w:w="1077"/>
        <w:gridCol w:w="1360"/>
        <w:gridCol w:w="1247"/>
      </w:tblGrid>
      <w:tr w:rsidR="000E1CEF" w:rsidRPr="000E1CEF" w:rsidTr="00BC6952">
        <w:tc>
          <w:tcPr>
            <w:tcW w:w="139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Наименование ПБА, для штамма - род, вид в латинской транскрипции</w:t>
            </w:r>
          </w:p>
        </w:tc>
        <w:tc>
          <w:tcPr>
            <w:tcW w:w="15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Инвентарный номер ПБА в коллекции</w:t>
            </w:r>
          </w:p>
        </w:tc>
        <w:tc>
          <w:tcPr>
            <w:tcW w:w="136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Особое обозначение штамма (если имеется)</w:t>
            </w:r>
          </w:p>
        </w:tc>
        <w:tc>
          <w:tcPr>
            <w:tcW w:w="260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шкафа/холодильника</w:t>
            </w:r>
          </w:p>
        </w:tc>
        <w:tc>
          <w:tcPr>
            <w:tcW w:w="1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полки</w:t>
            </w:r>
          </w:p>
        </w:tc>
        <w:tc>
          <w:tcPr>
            <w:tcW w:w="15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ящика</w:t>
            </w:r>
          </w:p>
        </w:tc>
        <w:tc>
          <w:tcPr>
            <w:tcW w:w="243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коробки, вид вторичной тары, содержащей первичные емкости с ПБА</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39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60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3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43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96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 кого получено</w:t>
            </w:r>
          </w:p>
        </w:tc>
        <w:tc>
          <w:tcPr>
            <w:tcW w:w="13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Кому отпущено</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Получено (количество первичных емкостей)</w:t>
            </w:r>
          </w:p>
        </w:tc>
        <w:tc>
          <w:tcPr>
            <w:tcW w:w="136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Выдано (количество первичных емкостей)</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Остаток (количество первичных емкостей)</w:t>
            </w:r>
          </w:p>
        </w:tc>
        <w:tc>
          <w:tcPr>
            <w:tcW w:w="79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119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 кого получено</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Кому отпущено</w:t>
            </w:r>
          </w:p>
        </w:tc>
        <w:tc>
          <w:tcPr>
            <w:tcW w:w="141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Получено (количество первичных емкостей)</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Выдано (количество первичных емкостей)</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Остаток (количество первичных емкостей)</w:t>
            </w:r>
          </w:p>
        </w:tc>
      </w:tr>
      <w:tr w:rsidR="000E1CEF" w:rsidRPr="000E1CEF" w:rsidTr="00BC6952">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96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3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36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79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19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1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r>
      <w:tr w:rsidR="000E1CEF" w:rsidRPr="000E1CEF" w:rsidTr="00BC6952">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9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1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8</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2" w:name="Par14745"/>
      <w:bookmarkEnd w:id="42"/>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учета ПБА I - IV групп, находящихся в рабочей коллекции штаммов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256"/>
        <w:gridCol w:w="6349"/>
      </w:tblGrid>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c>
          <w:tcPr>
            <w:tcW w:w="63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96"/>
        <w:gridCol w:w="2040"/>
        <w:gridCol w:w="2040"/>
        <w:gridCol w:w="1587"/>
        <w:gridCol w:w="1814"/>
        <w:gridCol w:w="2721"/>
        <w:gridCol w:w="3004"/>
      </w:tblGrid>
      <w:tr w:rsidR="000E1CEF" w:rsidRPr="000E1CEF" w:rsidTr="00BC6952">
        <w:tc>
          <w:tcPr>
            <w:tcW w:w="3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ПБА (для микроорганизма - род. вид в латинской транскрипции)</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Инвентарный номер штамма в коллекции или рабочее обозначение штамма </w:t>
            </w:r>
            <w:hyperlink w:anchor="Par14780" w:tooltip="&lt;*&gt; Рабочее обозначение штамма - обозначение штамма, используемое до присвоения этому штамму особого обозначения коллекцией." w:history="1">
              <w:r w:rsidRPr="000E1CEF">
                <w:rPr>
                  <w:rFonts w:ascii="Times New Roman" w:eastAsiaTheme="minorEastAsia" w:hAnsi="Times New Roman" w:cs="Times New Roman"/>
                  <w:color w:val="0000FF"/>
                  <w:sz w:val="24"/>
                  <w:szCs w:val="24"/>
                  <w:lang w:eastAsia="ru-RU"/>
                </w:rPr>
                <w:t>&lt;*&gt;</w:t>
              </w:r>
            </w:hyperlink>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Цель использования</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Откуда получен штамм, число, месяц, год получения</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Отметка об уничтожении, передаче другому сотруднику или передаче в специализированную коллекцию</w:t>
            </w:r>
          </w:p>
        </w:tc>
        <w:tc>
          <w:tcPr>
            <w:tcW w:w="30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Ответственный за хранение (фамилия, имя, отчество (последнее при наличии), подразделение, подпись)</w:t>
            </w:r>
          </w:p>
        </w:tc>
      </w:tr>
      <w:tr w:rsidR="000E1CEF" w:rsidRPr="000E1CEF" w:rsidTr="00BC6952">
        <w:tc>
          <w:tcPr>
            <w:tcW w:w="3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30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r>
      <w:tr w:rsidR="000E1CEF" w:rsidRPr="000E1CEF" w:rsidTr="00BC6952">
        <w:tc>
          <w:tcPr>
            <w:tcW w:w="3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0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3602"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43" w:name="Par14780"/>
            <w:bookmarkEnd w:id="43"/>
            <w:r w:rsidRPr="000E1CEF">
              <w:rPr>
                <w:rFonts w:ascii="Times New Roman" w:eastAsiaTheme="minorEastAsia" w:hAnsi="Times New Roman" w:cs="Times New Roman"/>
                <w:sz w:val="24"/>
                <w:szCs w:val="24"/>
                <w:lang w:eastAsia="ru-RU"/>
              </w:rPr>
              <w:t>&lt;*&gt; Рабочее обозначение штамма - обозначение штамма, используемое до присвоения этому штамму особого обозначения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9</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Журнал консервации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256"/>
        <w:gridCol w:w="6349"/>
      </w:tblGrid>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25 лет</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Наименование отдела, отделения, лаборатории, временного формирования</w:t>
            </w:r>
          </w:p>
        </w:tc>
        <w:tc>
          <w:tcPr>
            <w:tcW w:w="63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6"/>
        <w:gridCol w:w="1927"/>
        <w:gridCol w:w="2040"/>
        <w:gridCol w:w="1474"/>
        <w:gridCol w:w="1530"/>
        <w:gridCol w:w="1190"/>
        <w:gridCol w:w="1360"/>
        <w:gridCol w:w="963"/>
        <w:gridCol w:w="1190"/>
        <w:gridCol w:w="1360"/>
      </w:tblGrid>
      <w:tr w:rsidR="000E1CEF" w:rsidRPr="000E1CEF" w:rsidTr="00BC6952">
        <w:tc>
          <w:tcPr>
            <w:tcW w:w="56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92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заявки, наименование подразделения (организации)</w:t>
            </w:r>
          </w:p>
        </w:tc>
        <w:tc>
          <w:tcPr>
            <w:tcW w:w="204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Кем и когда разрешено</w:t>
            </w:r>
          </w:p>
        </w:tc>
        <w:tc>
          <w:tcPr>
            <w:tcW w:w="9067"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Консервация</w:t>
            </w:r>
          </w:p>
        </w:tc>
      </w:tr>
      <w:tr w:rsidR="000E1CEF" w:rsidRPr="000E1CEF" w:rsidTr="00BC6952">
        <w:tc>
          <w:tcPr>
            <w:tcW w:w="56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92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04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7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и номер протокола консервации</w:t>
            </w:r>
          </w:p>
        </w:tc>
        <w:tc>
          <w:tcPr>
            <w:tcW w:w="153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ПБА</w:t>
            </w:r>
          </w:p>
        </w:tc>
        <w:tc>
          <w:tcPr>
            <w:tcW w:w="6063"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ампул (флаконов)</w:t>
            </w:r>
          </w:p>
        </w:tc>
      </w:tr>
      <w:tr w:rsidR="000E1CEF" w:rsidRPr="000E1CEF" w:rsidTr="00BC6952">
        <w:tc>
          <w:tcPr>
            <w:tcW w:w="56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92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04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7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3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разлито</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подключено (загружено)</w:t>
            </w: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отпаяно</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взято на контроль</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забраковано</w:t>
            </w:r>
          </w:p>
        </w:tc>
      </w:tr>
      <w:tr w:rsidR="000E1CEF" w:rsidRPr="000E1CEF" w:rsidTr="00BC6952">
        <w:tc>
          <w:tcPr>
            <w:tcW w:w="56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r>
      <w:tr w:rsidR="000E1CEF" w:rsidRPr="000E1CEF" w:rsidTr="00BC6952">
        <w:tc>
          <w:tcPr>
            <w:tcW w:w="56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6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6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10</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4" w:name="Par14856"/>
      <w:bookmarkEnd w:id="44"/>
      <w:r w:rsidRPr="000E1CEF">
        <w:rPr>
          <w:rFonts w:ascii="Courier New" w:eastAsiaTheme="minorEastAsia" w:hAnsi="Courier New" w:cs="Courier New"/>
          <w:sz w:val="20"/>
          <w:szCs w:val="20"/>
          <w:lang w:eastAsia="ru-RU"/>
        </w:rPr>
        <w:t xml:space="preserve">          Журнал обеззараживания патогенных биологических агентов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256"/>
        <w:gridCol w:w="6349"/>
      </w:tblGrid>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Хранить 3 года</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Начат:</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Наименование подразделения (отдела, отделения, лаборатории, временного формирования)</w:t>
            </w:r>
          </w:p>
        </w:tc>
        <w:tc>
          <w:tcPr>
            <w:tcW w:w="63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Окончен:</w:t>
            </w:r>
          </w:p>
        </w:tc>
      </w:tr>
      <w:tr w:rsidR="000E1CEF" w:rsidRPr="000E1CEF" w:rsidTr="00BC6952">
        <w:tc>
          <w:tcPr>
            <w:tcW w:w="725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4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 месяц, год)</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850"/>
        <w:gridCol w:w="963"/>
        <w:gridCol w:w="1757"/>
        <w:gridCol w:w="1700"/>
        <w:gridCol w:w="2494"/>
        <w:gridCol w:w="1700"/>
        <w:gridCol w:w="2777"/>
        <w:gridCol w:w="1360"/>
      </w:tblGrid>
      <w:tr w:rsidR="000E1CEF" w:rsidRPr="000E1CEF" w:rsidTr="00BC6952">
        <w:tc>
          <w:tcPr>
            <w:tcW w:w="85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96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175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Лаборатория (подразделение)</w:t>
            </w:r>
          </w:p>
        </w:tc>
        <w:tc>
          <w:tcPr>
            <w:tcW w:w="170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материала, ПБА</w:t>
            </w:r>
          </w:p>
        </w:tc>
        <w:tc>
          <w:tcPr>
            <w:tcW w:w="249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емкостей, первичных емкостей с ПБА</w:t>
            </w:r>
          </w:p>
        </w:tc>
        <w:tc>
          <w:tcPr>
            <w:tcW w:w="447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c>
          <w:tcPr>
            <w:tcW w:w="136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автоклава</w:t>
            </w:r>
          </w:p>
        </w:tc>
      </w:tr>
      <w:tr w:rsidR="000E1CEF" w:rsidRPr="000E1CEF" w:rsidTr="00BC6952">
        <w:tc>
          <w:tcPr>
            <w:tcW w:w="8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75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70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49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сдавшего материал, ПБА</w:t>
            </w:r>
          </w:p>
        </w:tc>
        <w:tc>
          <w:tcPr>
            <w:tcW w:w="27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принявшего материал, ПБА</w:t>
            </w:r>
          </w:p>
        </w:tc>
        <w:tc>
          <w:tcPr>
            <w:tcW w:w="136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7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4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7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r>
      <w:tr w:rsidR="000E1CEF" w:rsidRPr="000E1CEF" w:rsidTr="00BC6952">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4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7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Продолжение Таблицы 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793"/>
        <w:gridCol w:w="1077"/>
        <w:gridCol w:w="1360"/>
        <w:gridCol w:w="1247"/>
        <w:gridCol w:w="680"/>
        <w:gridCol w:w="737"/>
        <w:gridCol w:w="1474"/>
        <w:gridCol w:w="2154"/>
        <w:gridCol w:w="1644"/>
        <w:gridCol w:w="1700"/>
      </w:tblGrid>
      <w:tr w:rsidR="000E1CEF" w:rsidRPr="000E1CEF" w:rsidTr="00BC6952">
        <w:tc>
          <w:tcPr>
            <w:tcW w:w="5214"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Режим стерилизации</w:t>
            </w:r>
          </w:p>
        </w:tc>
        <w:tc>
          <w:tcPr>
            <w:tcW w:w="289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Контроль стерилизации</w:t>
            </w:r>
          </w:p>
        </w:tc>
        <w:tc>
          <w:tcPr>
            <w:tcW w:w="215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виды обеззараживания (указать режим, экспозицию)</w:t>
            </w:r>
          </w:p>
        </w:tc>
        <w:tc>
          <w:tcPr>
            <w:tcW w:w="334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r>
      <w:tr w:rsidR="000E1CEF" w:rsidRPr="000E1CEF" w:rsidTr="00BC6952">
        <w:tc>
          <w:tcPr>
            <w:tcW w:w="73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начало</w:t>
            </w:r>
          </w:p>
        </w:tc>
        <w:tc>
          <w:tcPr>
            <w:tcW w:w="793"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конец</w:t>
            </w:r>
          </w:p>
        </w:tc>
        <w:tc>
          <w:tcPr>
            <w:tcW w:w="107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давление (P)</w:t>
            </w:r>
          </w:p>
        </w:tc>
        <w:tc>
          <w:tcPr>
            <w:tcW w:w="136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(t°)</w:t>
            </w:r>
          </w:p>
        </w:tc>
        <w:tc>
          <w:tcPr>
            <w:tcW w:w="124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экспозиция (время - t)</w:t>
            </w:r>
          </w:p>
        </w:tc>
        <w:tc>
          <w:tcPr>
            <w:tcW w:w="141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химические тесты</w:t>
            </w:r>
          </w:p>
        </w:tc>
        <w:tc>
          <w:tcPr>
            <w:tcW w:w="147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бактериологические тесты</w:t>
            </w:r>
          </w:p>
        </w:tc>
        <w:tc>
          <w:tcPr>
            <w:tcW w:w="215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64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автоклавера (дезинфектора)</w:t>
            </w:r>
          </w:p>
        </w:tc>
        <w:tc>
          <w:tcPr>
            <w:tcW w:w="170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ответственного за режим автоклавирования</w:t>
            </w:r>
          </w:p>
        </w:tc>
      </w:tr>
      <w:tr w:rsidR="000E1CEF" w:rsidRPr="000E1CEF" w:rsidTr="00BC6952">
        <w:tc>
          <w:tcPr>
            <w:tcW w:w="73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9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6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Наружный тест</w:t>
            </w: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Внутренний тест</w:t>
            </w:r>
          </w:p>
        </w:tc>
        <w:tc>
          <w:tcPr>
            <w:tcW w:w="147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215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64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70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79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9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7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Таблица 11</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5" w:name="Par14939"/>
      <w:bookmarkEnd w:id="45"/>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регистрации вскрытия первичной емкости (ампулы, флакона)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с сухим патогенным биологическим агентом I - II групп с целью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высева или уничтожения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5307"/>
      </w:tblGrid>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w:t>
            </w: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86"/>
        <w:gridCol w:w="1426"/>
        <w:gridCol w:w="1565"/>
        <w:gridCol w:w="1579"/>
        <w:gridCol w:w="1565"/>
        <w:gridCol w:w="1435"/>
        <w:gridCol w:w="1304"/>
        <w:gridCol w:w="1430"/>
        <w:gridCol w:w="1291"/>
        <w:gridCol w:w="907"/>
        <w:gridCol w:w="1162"/>
        <w:gridCol w:w="1018"/>
      </w:tblGrid>
      <w:tr w:rsidR="000E1CEF" w:rsidRPr="000E1CEF" w:rsidTr="00BC6952">
        <w:tc>
          <w:tcPr>
            <w:tcW w:w="58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42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вскрытия первичной емкости (ампулы)</w:t>
            </w:r>
          </w:p>
        </w:tc>
        <w:tc>
          <w:tcPr>
            <w:tcW w:w="156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должность вскрывшего первичную емкость</w:t>
            </w:r>
          </w:p>
        </w:tc>
        <w:tc>
          <w:tcPr>
            <w:tcW w:w="1579"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должность давшего разрешение на вскрытие первичной емкости</w:t>
            </w:r>
          </w:p>
        </w:tc>
        <w:tc>
          <w:tcPr>
            <w:tcW w:w="156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и дата разрешения на вскрытие первичной емкости</w:t>
            </w:r>
          </w:p>
        </w:tc>
        <w:tc>
          <w:tcPr>
            <w:tcW w:w="143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Первичная емкость с сухим ПБА </w:t>
            </w:r>
            <w:hyperlink w:anchor="Par14989" w:tooltip="&lt;*&gt; Наименование ПБА (для микроорганизма - род, вид), инвентарный номер штамма в коллекции организации, количество первичных емкостей (ампул)." w:history="1">
              <w:r w:rsidRPr="000E1CEF">
                <w:rPr>
                  <w:rFonts w:ascii="Times New Roman" w:eastAsiaTheme="minorEastAsia" w:hAnsi="Times New Roman" w:cs="Times New Roman"/>
                  <w:color w:val="0000FF"/>
                  <w:sz w:val="24"/>
                  <w:szCs w:val="24"/>
                  <w:lang w:eastAsia="ru-RU"/>
                </w:rPr>
                <w:t>&lt;*&gt;</w:t>
              </w:r>
            </w:hyperlink>
          </w:p>
        </w:tc>
        <w:tc>
          <w:tcPr>
            <w:tcW w:w="130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Цель вскрытия первичной емкости</w:t>
            </w:r>
          </w:p>
        </w:tc>
        <w:tc>
          <w:tcPr>
            <w:tcW w:w="2721"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Первичная емкость с остатками ПБА обеззаражены</w:t>
            </w:r>
          </w:p>
        </w:tc>
        <w:tc>
          <w:tcPr>
            <w:tcW w:w="90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обеззараживания</w:t>
            </w:r>
          </w:p>
        </w:tc>
        <w:tc>
          <w:tcPr>
            <w:tcW w:w="2180" w:type="dxa"/>
            <w:gridSpan w:val="2"/>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r>
      <w:tr w:rsidR="000E1CEF" w:rsidRPr="000E1CEF" w:rsidTr="00BC6952">
        <w:tc>
          <w:tcPr>
            <w:tcW w:w="58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2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6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79"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6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3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721"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180" w:type="dxa"/>
            <w:gridSpan w:val="2"/>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подпись)</w:t>
            </w:r>
          </w:p>
        </w:tc>
      </w:tr>
      <w:tr w:rsidR="000E1CEF" w:rsidRPr="000E1CEF" w:rsidTr="00BC6952">
        <w:tc>
          <w:tcPr>
            <w:tcW w:w="58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2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6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79"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6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3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автоклавированием (режим автоклавирования)</w:t>
            </w:r>
          </w:p>
        </w:tc>
        <w:tc>
          <w:tcPr>
            <w:tcW w:w="12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погружением (название дез. средства, концентрация, экспозиция)</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вскрывших первичную емкость</w:t>
            </w:r>
          </w:p>
        </w:tc>
        <w:tc>
          <w:tcPr>
            <w:tcW w:w="10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заведующий лабораторией (отделом)</w:t>
            </w:r>
          </w:p>
        </w:tc>
      </w:tr>
      <w:tr w:rsidR="000E1CEF" w:rsidRPr="000E1CEF" w:rsidTr="00BC6952">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w:t>
            </w: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5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5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43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2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1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10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r>
      <w:tr w:rsidR="000E1CEF" w:rsidRPr="000E1CEF" w:rsidTr="00BC6952">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2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3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5268"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46" w:name="Par14989"/>
            <w:bookmarkEnd w:id="46"/>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штамма в коллекции организации, количество первичных емкостей (ампул).</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12</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7" w:name="Par14995"/>
      <w:bookmarkEnd w:id="47"/>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регистрации уничтожения ПБА I - IV групп, (культур,</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штаммов микроорганизмов и вирусов)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5307"/>
      </w:tblGrid>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r w:rsidR="000E1CEF" w:rsidRPr="000E1CEF" w:rsidTr="00BC6952">
        <w:tc>
          <w:tcPr>
            <w:tcW w:w="153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отдела, отделения, лаборатории, временного формирования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86"/>
        <w:gridCol w:w="1531"/>
        <w:gridCol w:w="1992"/>
        <w:gridCol w:w="2002"/>
        <w:gridCol w:w="1570"/>
        <w:gridCol w:w="1992"/>
        <w:gridCol w:w="1435"/>
        <w:gridCol w:w="1718"/>
        <w:gridCol w:w="1247"/>
        <w:gridCol w:w="1210"/>
      </w:tblGrid>
      <w:tr w:rsidR="000E1CEF" w:rsidRPr="000E1CEF" w:rsidTr="00BC6952">
        <w:tc>
          <w:tcPr>
            <w:tcW w:w="58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1531"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уничтожения ПБА</w:t>
            </w:r>
          </w:p>
        </w:tc>
        <w:tc>
          <w:tcPr>
            <w:tcW w:w="199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должность уничтожившего ПБА</w:t>
            </w:r>
          </w:p>
        </w:tc>
        <w:tc>
          <w:tcPr>
            <w:tcW w:w="200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должность давшего разрешение на уничтожение ПБА</w:t>
            </w:r>
          </w:p>
        </w:tc>
        <w:tc>
          <w:tcPr>
            <w:tcW w:w="157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и дата разрешения на уничтожение ПБА</w:t>
            </w:r>
          </w:p>
        </w:tc>
        <w:tc>
          <w:tcPr>
            <w:tcW w:w="199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Уничтоженный ПБА, объект (проба, образец), содержащий ПБА </w:t>
            </w:r>
            <w:hyperlink w:anchor="Par15035" w:tooltip="&lt;*&gt; Наименование ПБА (для микроорганизма - род, вид), инвентарный номер штамма в коллекции организации, количество первичных емкостей (ампул)." w:history="1">
              <w:r w:rsidRPr="000E1CEF">
                <w:rPr>
                  <w:rFonts w:ascii="Times New Roman" w:eastAsiaTheme="minorEastAsia" w:hAnsi="Times New Roman" w:cs="Times New Roman"/>
                  <w:color w:val="0000FF"/>
                  <w:sz w:val="24"/>
                  <w:szCs w:val="24"/>
                  <w:lang w:eastAsia="ru-RU"/>
                </w:rPr>
                <w:t>&lt;*&gt;</w:t>
              </w:r>
            </w:hyperlink>
          </w:p>
        </w:tc>
        <w:tc>
          <w:tcPr>
            <w:tcW w:w="315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Метод уничтожения ПБА</w:t>
            </w:r>
          </w:p>
        </w:tc>
        <w:tc>
          <w:tcPr>
            <w:tcW w:w="245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подпись</w:t>
            </w:r>
          </w:p>
        </w:tc>
      </w:tr>
      <w:tr w:rsidR="000E1CEF" w:rsidRPr="000E1CEF" w:rsidTr="00BC6952">
        <w:tc>
          <w:tcPr>
            <w:tcW w:w="58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3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99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0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7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99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3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автоклавированием (режим автоклавирования)</w:t>
            </w:r>
          </w:p>
        </w:tc>
        <w:tc>
          <w:tcPr>
            <w:tcW w:w="17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погружением (название дез. средства, концентрация, экспозиция)</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уничтожившие ПБА</w:t>
            </w:r>
          </w:p>
        </w:tc>
        <w:tc>
          <w:tcPr>
            <w:tcW w:w="12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заведующий лабораторией (отделом)</w:t>
            </w:r>
          </w:p>
        </w:tc>
      </w:tr>
      <w:tr w:rsidR="000E1CEF" w:rsidRPr="000E1CEF" w:rsidTr="00BC6952">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00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43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7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2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r>
      <w:tr w:rsidR="000E1CEF" w:rsidRPr="000E1CEF" w:rsidTr="00BC6952">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0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7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9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3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1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5283"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48" w:name="Par15035"/>
            <w:bookmarkEnd w:id="48"/>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штамма в коллекции организации, количество первичных емкостей (ампул).</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20"/>
          <w:footerReference w:type="default" r:id="rId21"/>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13</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49" w:name="Par15041"/>
      <w:bookmarkEnd w:id="49"/>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патогенных биологических агентов I - II групп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внутри подразделения и ПБА III - IV групп (культур, штаммов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микроорганизмов и вирусов) внутри организации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1"/>
      </w:tblGrid>
      <w:tr w:rsidR="000E1CEF" w:rsidRPr="000E1CEF" w:rsidTr="00BC6952">
        <w:tc>
          <w:tcPr>
            <w:tcW w:w="90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90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40"/>
        <w:gridCol w:w="4025"/>
        <w:gridCol w:w="4706"/>
      </w:tblGrid>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 передающего ПБА</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 получающего ПБА</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передачи ПБА</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Передаваемый ПБА </w:t>
            </w:r>
            <w:hyperlink w:anchor="Par15070" w:tooltip="&lt;*&gt; Наименование ПБА (для микроорганизма - род, вид), инвентарный номер штамма в коллекции организации или &quot;рабочее обозначение штамма&quot;, количество передаваемых первичных емкостей. Рабочее обозначение штамма - обозначение штамма, используемое до присвоения это" w:history="1">
              <w:r w:rsidRPr="000E1CEF">
                <w:rPr>
                  <w:rFonts w:ascii="Times New Roman" w:eastAsiaTheme="minorEastAsia" w:hAnsi="Times New Roman" w:cs="Times New Roman"/>
                  <w:color w:val="0000FF"/>
                  <w:sz w:val="24"/>
                  <w:szCs w:val="24"/>
                  <w:lang w:eastAsia="ru-RU"/>
                </w:rPr>
                <w:t>&lt;*&gt;</w:t>
              </w:r>
            </w:hyperlink>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лица, передавшего ПБА</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лица, получившего ПБА</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Руководитель подразделения, передавшего ПБА, фамилия, имя, отчество (последнее при наличии), подпись</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0" w:name="Par15070"/>
            <w:bookmarkEnd w:id="50"/>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штамма в коллекции организации или "рабочее обозначение штамма", количество передаваемых первичных емкостей. Рабочее обозначение штамма - обозначение штамма, используемое до присвоения этому штамму особого обозначения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Таблица 14</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51" w:name="Par15076"/>
      <w:bookmarkEnd w:id="51"/>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патогенных биологических агентов I - II групп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между подразделениями внутри организации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1"/>
      </w:tblGrid>
      <w:tr w:rsidR="000E1CEF" w:rsidRPr="000E1CEF" w:rsidTr="00BC6952">
        <w:tc>
          <w:tcPr>
            <w:tcW w:w="90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90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4309"/>
        <w:gridCol w:w="4139"/>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 передающего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 получающего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передачи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Передаваемый ПБА </w:t>
            </w:r>
            <w:hyperlink w:anchor="Par15104" w:tooltip="&lt;*&gt; Наименование ПБА (для микроорганизма - род, вид), инвентарный номер штамма в коллекции организации или &quot;рабочее обозначение штамма&quot;, количество передаваемых первичных емкостей. Рабочее обозначение штамма - обозначение штамма, используемое до присвоения это" w:history="1">
              <w:r w:rsidRPr="000E1CEF">
                <w:rPr>
                  <w:rFonts w:ascii="Times New Roman" w:eastAsiaTheme="minorEastAsia" w:hAnsi="Times New Roman" w:cs="Times New Roman"/>
                  <w:color w:val="0000FF"/>
                  <w:sz w:val="24"/>
                  <w:szCs w:val="24"/>
                  <w:lang w:eastAsia="ru-RU"/>
                </w:rPr>
                <w:t>&lt;*&gt;</w:t>
              </w:r>
            </w:hyperlink>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лица,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лица, получившего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Руководитель организации, фамилия, имя, отчество (последнее при наличии), подпись</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2"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2" w:name="Par15104"/>
            <w:bookmarkEnd w:id="52"/>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штамма в коллекции организации или "рабочее обозначение штамма", количество передаваемых первичных емкостей. Рабочее обозначение штамма - обозначение штамма, используемое до присвоения этому штамму особого обозначения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15</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53" w:name="Par15110"/>
      <w:bookmarkEnd w:id="53"/>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патогенных биологических агентов I - IV групп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патогенности на (после) временное(ого) хранение(я)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внутри подразделения организации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4309"/>
        <w:gridCol w:w="4139"/>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временного формирования)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передачи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Передаваемый ПБА </w:t>
            </w:r>
            <w:hyperlink w:anchor="Par15156" w:tooltip="&lt;*&gt; Наименование ПБА (для микроорганизма - род, вид), инвентарный номер, особое обозначение штамма в коллекции организации, &quot;рабочее обозначение штамма&quot;, количество передаваемых первичных емкостей, условия передачи - с правом или без права пересева. Рабочее об" w:history="1">
              <w:r w:rsidRPr="000E1CEF">
                <w:rPr>
                  <w:rFonts w:ascii="Times New Roman" w:eastAsiaTheme="minorEastAsia" w:hAnsi="Times New Roman" w:cs="Times New Roman"/>
                  <w:color w:val="0000FF"/>
                  <w:sz w:val="24"/>
                  <w:szCs w:val="24"/>
                  <w:lang w:eastAsia="ru-RU"/>
                </w:rPr>
                <w:t>&lt;*&gt;</w:t>
              </w:r>
            </w:hyperlink>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Упаковка ПБА, количество упаковок</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Опечатано печатью (номер личной печати сотрудника,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Указанные ПБА хранятся: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7.1 номер комнаты</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7.2 номер сейфа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7.3 номер холодильника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Одновременно переданы (наименования учетной документации, ключ от сейфа)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Сведения о лицах, передавших и получивших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9.1 Должность, фамилия, имя, отчество (последнее при наличии), подпись лица,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9.2 Должность, фамилия, имя, отчество (последнее при наличии), подпись лица, получившего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Руководитель подразделения, фамилия, имя, отчество (последнее при наличии), подпись</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2"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4" w:name="Par15156"/>
            <w:bookmarkEnd w:id="54"/>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особое обозначение штамма в коллекции организации, "рабочее обозначение штамма", количество передаваемых первичных емкостей, условия передачи - с правом или без права пересева. Рабочее обозначение штамма - обозначение штамма, используемое до присвоения этому штамму особого обозначения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16</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55" w:name="Par15162"/>
      <w:bookmarkEnd w:id="55"/>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патогенных биологических агентов I - IV групп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 (после) временное(ого) хранение(я)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между подразделениями организации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4309"/>
        <w:gridCol w:w="4139"/>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передачи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передающего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получающего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Передаваемый ПБА </w:t>
            </w:r>
            <w:hyperlink w:anchor="Par15210" w:tooltip="&lt;*&gt; Наименование ПБА (для микроорганизма - род, вид), инвентарный номер, особое обозначение ПБА в коллекции организации или &quot;рабочее обозначение штамма&quot;, количество передаваемых первичных емкостей, условия передачи - с правом или без права пересева. Рабочее об" w:history="1">
              <w:r w:rsidRPr="000E1CEF">
                <w:rPr>
                  <w:rFonts w:ascii="Times New Roman" w:eastAsiaTheme="minorEastAsia" w:hAnsi="Times New Roman" w:cs="Times New Roman"/>
                  <w:color w:val="0000FF"/>
                  <w:sz w:val="24"/>
                  <w:szCs w:val="24"/>
                  <w:lang w:eastAsia="ru-RU"/>
                </w:rPr>
                <w:t>&lt;*&gt;</w:t>
              </w:r>
            </w:hyperlink>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Упаковка ПБА (количество упаковок)</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Опечатано печатью (номер личной печати сотрудника,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Указанные ПБА хранятся: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8.1 номер комнаты</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8.2 номер сейфа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8.3 номер холодильника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Одновременно переданы (наименования учетной документации, ключ от сейфа)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сотрудника,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Должность, фамилия, имя, отчество (последнее при наличии), подпись сотрудника, получившего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Руководитель учреждения, фамилия, имя, отчество (последнее при наличии), подпись</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2"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6" w:name="Par15210"/>
            <w:bookmarkEnd w:id="56"/>
            <w:r w:rsidRPr="000E1CEF">
              <w:rPr>
                <w:rFonts w:ascii="Times New Roman" w:eastAsiaTheme="minorEastAsia" w:hAnsi="Times New Roman" w:cs="Times New Roman"/>
                <w:sz w:val="24"/>
                <w:szCs w:val="24"/>
                <w:lang w:eastAsia="ru-RU"/>
              </w:rPr>
              <w:t xml:space="preserve">&lt;*&gt; Наименование ПБА (для микроорганизма - род, вид), инвентарный номер, особое обозначение ПБА в коллекции организации или "рабочее обозначение штамма", </w:t>
            </w:r>
            <w:r w:rsidRPr="000E1CEF">
              <w:rPr>
                <w:rFonts w:ascii="Times New Roman" w:eastAsiaTheme="minorEastAsia" w:hAnsi="Times New Roman" w:cs="Times New Roman"/>
                <w:sz w:val="24"/>
                <w:szCs w:val="24"/>
                <w:lang w:eastAsia="ru-RU"/>
              </w:rPr>
              <w:lastRenderedPageBreak/>
              <w:t>количество передаваемых первичных емкостей, условия передачи - с правом или без права пересева. Рабочее обозначение штамма - обозначение штамма, используемое до присвоения этому штамму особого обозначения коллекцией.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17</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57" w:name="Par15216"/>
      <w:bookmarkEnd w:id="57"/>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патогенных биологических агентов I - IV групп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за пределы организации </w:t>
      </w:r>
      <w:hyperlink w:anchor="Par15251" w:tooltip="&lt;*&gt; Не обязателен для специализированных коллекций, при обмене с организацией получателем ПБА актами упаковки/вскрытия." w:history="1">
        <w:r w:rsidRPr="000E1CEF">
          <w:rPr>
            <w:rFonts w:ascii="Courier New" w:eastAsiaTheme="minorEastAsia" w:hAnsi="Courier New" w:cs="Courier New"/>
            <w:color w:val="0000FF"/>
            <w:sz w:val="20"/>
            <w:szCs w:val="20"/>
            <w:lang w:eastAsia="ru-RU"/>
          </w:rPr>
          <w:t>&lt;*&gt;</w:t>
        </w:r>
      </w:hyperlink>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4309"/>
        <w:gridCol w:w="4139"/>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ФИ1</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 передавшего ПБА I - IV групп патогенности</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передавшего ПБА I - IV групп патогенности</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 получившего ПБА I - IV групп патогенности</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 получившего ПБА I - IV групп патогенности</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приема ПБА в организации-получателе</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Передаваемый ПБА </w:t>
            </w:r>
            <w:hyperlink w:anchor="Par15252" w:tooltip="&lt;**&gt; Наименование ПБА (для микроорганизма - род, вид), инвентарный номер штамма ПБА в коллекции организации, особое обозначение штамм (если присвоено), количество передаваемых первичных емкостей, вид первичной емкости, вторичной и наружной тары, указание на но" w:history="1">
              <w:r w:rsidRPr="000E1CEF">
                <w:rPr>
                  <w:rFonts w:ascii="Times New Roman" w:eastAsiaTheme="minorEastAsia" w:hAnsi="Times New Roman" w:cs="Times New Roman"/>
                  <w:color w:val="0000FF"/>
                  <w:sz w:val="24"/>
                  <w:szCs w:val="24"/>
                  <w:lang w:eastAsia="ru-RU"/>
                </w:rPr>
                <w:t>&lt;**&gt;</w:t>
              </w:r>
            </w:hyperlink>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7.1. Фамилия, имя, отчество (последнее при наличии), должность, подпись лица, передавшего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7.2. Фамилия, имя, отчество (последнее при наличии), должность, подпись лица, получившего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Сведения о перевозчике</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подпись руководителя организации, передавшей ПБА</w:t>
            </w:r>
          </w:p>
        </w:tc>
        <w:tc>
          <w:tcPr>
            <w:tcW w:w="413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2"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8" w:name="Par15251"/>
            <w:bookmarkEnd w:id="58"/>
            <w:r w:rsidRPr="000E1CEF">
              <w:rPr>
                <w:rFonts w:ascii="Times New Roman" w:eastAsiaTheme="minorEastAsia" w:hAnsi="Times New Roman" w:cs="Times New Roman"/>
                <w:sz w:val="24"/>
                <w:szCs w:val="24"/>
                <w:lang w:eastAsia="ru-RU"/>
              </w:rPr>
              <w:t xml:space="preserve">&lt;*&gt; Не обязателен для специализированных коллекций, при обмене с организацией </w:t>
            </w:r>
            <w:r w:rsidRPr="000E1CEF">
              <w:rPr>
                <w:rFonts w:ascii="Times New Roman" w:eastAsiaTheme="minorEastAsia" w:hAnsi="Times New Roman" w:cs="Times New Roman"/>
                <w:sz w:val="24"/>
                <w:szCs w:val="24"/>
                <w:lang w:eastAsia="ru-RU"/>
              </w:rPr>
              <w:lastRenderedPageBreak/>
              <w:t>получателем ПБА актами упаковки/вскрытия.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59" w:name="Par15252"/>
            <w:bookmarkEnd w:id="59"/>
            <w:r w:rsidRPr="000E1CEF">
              <w:rPr>
                <w:rFonts w:ascii="Times New Roman" w:eastAsiaTheme="minorEastAsia" w:hAnsi="Times New Roman" w:cs="Times New Roman"/>
                <w:sz w:val="24"/>
                <w:szCs w:val="24"/>
                <w:lang w:eastAsia="ru-RU"/>
              </w:rPr>
              <w:t>&lt;**&gt; Наименование ПБА (для микроорганизма - род, вид), инвентарный номер штамма ПБА в коллекции организации, особое обозначение штамм (если присвоено), количество передаваемых первичных емкостей, вид первичной емкости, вторичной и наружной тары, указание на нормативный документ, в соответствии с которым произведена упаковка ПБА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Таблица 18</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60" w:name="Par15258"/>
      <w:bookmarkEnd w:id="60"/>
      <w:r w:rsidRPr="000E1CEF">
        <w:rPr>
          <w:rFonts w:ascii="Courier New" w:eastAsiaTheme="minorEastAsia" w:hAnsi="Courier New" w:cs="Courier New"/>
          <w:sz w:val="20"/>
          <w:szCs w:val="20"/>
          <w:lang w:eastAsia="ru-RU"/>
        </w:rPr>
        <w:t xml:space="preserve">                              Паспорт штамма </w:t>
      </w:r>
      <w:hyperlink w:anchor="Par15313" w:tooltip="&lt;*&gt; Наименования пунктов в Паспорте штамма могут различаться в отношении бактерий, вирусов, грибов, простейших." w:history="1">
        <w:r w:rsidRPr="000E1CEF">
          <w:rPr>
            <w:rFonts w:ascii="Courier New" w:eastAsiaTheme="minorEastAsia" w:hAnsi="Courier New" w:cs="Courier New"/>
            <w:color w:val="0000FF"/>
            <w:sz w:val="20"/>
            <w:szCs w:val="20"/>
            <w:lang w:eastAsia="ru-RU"/>
          </w:rPr>
          <w:t>&lt;*&gt;</w:t>
        </w:r>
      </w:hyperlink>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009"/>
        <w:gridCol w:w="3061"/>
      </w:tblGrid>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ведомства</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учреждения</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подразделения (отдела, отделения, лаборатории)</w:t>
            </w: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Инвентарный номер штамма в коллекции организации</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Наименование штамм (род, вид) в латинской транскрипции</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 Подвид, тип, субтип, генотип, серотип</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Особое обозначение штамма, присвоенное коллекцией</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Выделен (год, месяц, число):</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Объект выделения</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Место выделения</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Способ выделения</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Кем выделен</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Кем подтвержден</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Характеристика штамма:</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9.1. Морфология клеток при выделении</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9.2. Культуральные свойства</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9.3. Биохимическая активность</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9.4. Молекулярно-генетические характеристики штамма</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9.4.1. Данные о первичной структуре генома и (или) отдельных генов (ссылки на базы данных или другие источники, где хранится информация о последовательностях)</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9.4.2. Данные о плазмидном составе</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9.4.3. Данные об имеющихся характеристиках белкового состава, в том числе белковых спектрах (ссылки на базы данных или другие источники информации)</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9.4.4. Другие имеющиеся данные</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9.5. Отношение к фагам</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9.6. Серологические свойства</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9.7. Вирулентность</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9.8. Чувствительность к противобактериальным (антибиотикам) и противовирусным препаратам</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9.9. Другие свойства</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60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Среда хранения</w:t>
            </w:r>
          </w:p>
        </w:tc>
        <w:tc>
          <w:tcPr>
            <w:tcW w:w="30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61" w:name="Par15313"/>
            <w:bookmarkEnd w:id="61"/>
            <w:r w:rsidRPr="000E1CEF">
              <w:rPr>
                <w:rFonts w:ascii="Times New Roman" w:eastAsiaTheme="minorEastAsia" w:hAnsi="Times New Roman" w:cs="Times New Roman"/>
                <w:sz w:val="24"/>
                <w:szCs w:val="24"/>
                <w:lang w:eastAsia="ru-RU"/>
              </w:rPr>
              <w:t>&lt;*&gt; Наименования пунктов в Паспорте штамма могут различаться в отношении бактерий, вирусов, грибов, простейших.</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"__" __________ 20__ г.</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Врач или научный сотрудник 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при наличии), подпись)</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8</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62" w:name="Par15328"/>
      <w:bookmarkEnd w:id="62"/>
      <w:r w:rsidRPr="000E1CEF">
        <w:rPr>
          <w:rFonts w:ascii="Arial" w:eastAsiaTheme="minorEastAsia" w:hAnsi="Arial" w:cs="Arial"/>
          <w:b/>
          <w:bCs/>
          <w:sz w:val="24"/>
          <w:szCs w:val="24"/>
          <w:lang w:eastAsia="ru-RU"/>
        </w:rPr>
        <w:t>УПАКОВКА, МАРКИРОВКА, ДОКУМЕНТАЦИЯ</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ДЛЯ ТРАНСПОРТИРОВКИ ПБА I - IV ГРУПП ПАТОГЕННОСТИ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(ОПАСНОСТИ), КЛАССИФИЦИРУЕМЫХ КАК ГРУЗЫ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6-ГО КЛАССА ОПАСНОСТИ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Настоящие положения соответствуют Рекомендациям по перевозке опасных грузов.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 Если химические или физические свойства вещества являются таковыми, что по результатам испытаний вещество не отвечает классификационным критериям, то это вещество не подпадает под действие правил упаковки и маркировки.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Требования к упаковке токсичных веществ (ядов) биологического происхождения, классифицируемых как токсичные вещества подкласса 6.1, N ООН 3172 или N ООН 3462, зависят от назначенной группы упаковки, количества и физического состояния перевозимого материала (в жидком или твердом виде).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4. В </w:t>
      </w:r>
      <w:hyperlink w:anchor="Par15358" w:tooltip="6" w:history="1">
        <w:r w:rsidRPr="000E1CEF">
          <w:rPr>
            <w:rFonts w:ascii="Times New Roman" w:eastAsiaTheme="minorEastAsia" w:hAnsi="Times New Roman" w:cs="Times New Roman"/>
            <w:color w:val="0000FF"/>
            <w:sz w:val="24"/>
            <w:szCs w:val="24"/>
            <w:lang w:eastAsia="ru-RU"/>
          </w:rPr>
          <w:t>колонках 6</w:t>
        </w:r>
      </w:hyperlink>
      <w:r w:rsidRPr="000E1CEF">
        <w:rPr>
          <w:rFonts w:ascii="Times New Roman" w:eastAsiaTheme="minorEastAsia" w:hAnsi="Times New Roman" w:cs="Times New Roman"/>
          <w:sz w:val="24"/>
          <w:szCs w:val="24"/>
          <w:lang w:eastAsia="ru-RU"/>
        </w:rPr>
        <w:t xml:space="preserve"> - </w:t>
      </w:r>
      <w:hyperlink w:anchor="Par15361" w:tooltip="9" w:history="1">
        <w:r w:rsidRPr="000E1CEF">
          <w:rPr>
            <w:rFonts w:ascii="Times New Roman" w:eastAsiaTheme="minorEastAsia" w:hAnsi="Times New Roman" w:cs="Times New Roman"/>
            <w:color w:val="0000FF"/>
            <w:sz w:val="24"/>
            <w:szCs w:val="24"/>
            <w:lang w:eastAsia="ru-RU"/>
          </w:rPr>
          <w:t>9</w:t>
        </w:r>
      </w:hyperlink>
      <w:r w:rsidRPr="000E1CEF">
        <w:rPr>
          <w:rFonts w:ascii="Times New Roman" w:eastAsiaTheme="minorEastAsia" w:hAnsi="Times New Roman" w:cs="Times New Roman"/>
          <w:sz w:val="24"/>
          <w:szCs w:val="24"/>
          <w:lang w:eastAsia="ru-RU"/>
        </w:rPr>
        <w:t xml:space="preserve"> Таблицы 1 приведены номера инструкций и специальных положений по упаковке в соответствии с таковыми Рекомендациями по перевозке опасных грузов, которые следует применять в зависимости от назначенной группы упаковки, количества и физического состояния перевозимых токсичных веществ N ООН 3172 и N ООН 3462.</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5. В </w:t>
      </w:r>
      <w:hyperlink w:anchor="Par15356" w:tooltip="4" w:history="1">
        <w:r w:rsidRPr="000E1CEF">
          <w:rPr>
            <w:rFonts w:ascii="Times New Roman" w:eastAsiaTheme="minorEastAsia" w:hAnsi="Times New Roman" w:cs="Times New Roman"/>
            <w:color w:val="0000FF"/>
            <w:sz w:val="24"/>
            <w:szCs w:val="24"/>
            <w:lang w:eastAsia="ru-RU"/>
          </w:rPr>
          <w:t>колонках 4</w:t>
        </w:r>
      </w:hyperlink>
      <w:r w:rsidRPr="000E1CEF">
        <w:rPr>
          <w:rFonts w:ascii="Times New Roman" w:eastAsiaTheme="minorEastAsia" w:hAnsi="Times New Roman" w:cs="Times New Roman"/>
          <w:sz w:val="24"/>
          <w:szCs w:val="24"/>
          <w:lang w:eastAsia="ru-RU"/>
        </w:rPr>
        <w:t xml:space="preserve"> и </w:t>
      </w:r>
      <w:hyperlink w:anchor="Par15357" w:tooltip="5" w:history="1">
        <w:r w:rsidRPr="000E1CEF">
          <w:rPr>
            <w:rFonts w:ascii="Times New Roman" w:eastAsiaTheme="minorEastAsia" w:hAnsi="Times New Roman" w:cs="Times New Roman"/>
            <w:color w:val="0000FF"/>
            <w:sz w:val="24"/>
            <w:szCs w:val="24"/>
            <w:lang w:eastAsia="ru-RU"/>
          </w:rPr>
          <w:t>5</w:t>
        </w:r>
      </w:hyperlink>
      <w:r w:rsidRPr="000E1CEF">
        <w:rPr>
          <w:rFonts w:ascii="Times New Roman" w:eastAsiaTheme="minorEastAsia" w:hAnsi="Times New Roman" w:cs="Times New Roman"/>
          <w:sz w:val="24"/>
          <w:szCs w:val="24"/>
          <w:lang w:eastAsia="ru-RU"/>
        </w:rPr>
        <w:t xml:space="preserve"> Таблицы 1 указаны количества токсинов, определяемых как "ограниченные количества" или как "освобожденные количества", и в отношении которых применяются требования к упаковке в соответствии с главами 3.4 и 3.5 Рекомендаций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22"/>
          <w:footerReference w:type="default" r:id="rId23"/>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211"/>
        <w:gridCol w:w="1020"/>
        <w:gridCol w:w="1077"/>
        <w:gridCol w:w="1531"/>
        <w:gridCol w:w="1700"/>
        <w:gridCol w:w="1360"/>
        <w:gridCol w:w="1531"/>
        <w:gridCol w:w="1361"/>
        <w:gridCol w:w="1531"/>
      </w:tblGrid>
      <w:tr w:rsidR="000E1CEF" w:rsidRPr="000E1CEF" w:rsidTr="00BC6952">
        <w:tc>
          <w:tcPr>
            <w:tcW w:w="2211"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N ООН, надлежащее отгрузочное наименование</w:t>
            </w:r>
          </w:p>
        </w:tc>
        <w:tc>
          <w:tcPr>
            <w:tcW w:w="102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Класс, подкласс</w:t>
            </w:r>
          </w:p>
        </w:tc>
        <w:tc>
          <w:tcPr>
            <w:tcW w:w="107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Группа упаковки ООН</w:t>
            </w:r>
          </w:p>
        </w:tc>
        <w:tc>
          <w:tcPr>
            <w:tcW w:w="323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Ограниченные и освобожденные количества </w:t>
            </w:r>
            <w:hyperlink w:anchor="Par15435" w:tooltip="&lt;**&gt; &quot;Ограниченные количества&quot; - максимальное количество на единицу внутренней тары или на одно изделие при перевозке опасных грузов в качестве ограниченных количеств в соответствии с главой 3.4 Рекомендаций по перевозке опасных грузов; &quot;Освобожденные количест" w:history="1">
              <w:r w:rsidRPr="000E1CEF">
                <w:rPr>
                  <w:rFonts w:ascii="Times New Roman" w:eastAsiaTheme="minorEastAsia" w:hAnsi="Times New Roman" w:cs="Times New Roman"/>
                  <w:color w:val="0000FF"/>
                  <w:sz w:val="24"/>
                  <w:szCs w:val="24"/>
                  <w:lang w:eastAsia="ru-RU"/>
                </w:rPr>
                <w:t>&lt;**&gt;</w:t>
              </w:r>
            </w:hyperlink>
          </w:p>
        </w:tc>
        <w:tc>
          <w:tcPr>
            <w:tcW w:w="289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Тара и КСГМГ</w:t>
            </w:r>
          </w:p>
        </w:tc>
        <w:tc>
          <w:tcPr>
            <w:tcW w:w="289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Переносные цистерны и контейнеры для массовых грузов</w:t>
            </w:r>
          </w:p>
        </w:tc>
      </w:tr>
      <w:tr w:rsidR="000E1CEF" w:rsidRPr="000E1CEF" w:rsidTr="00BC6952">
        <w:tc>
          <w:tcPr>
            <w:tcW w:w="221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Ограниченные количества</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Освобожденные количества</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Инструкции по упаковке </w:t>
            </w:r>
            <w:hyperlink w:anchor="Par15436" w:tooltip="&lt;***&gt; Инструкции по упаковке, применяемые к опасным грузам, изложены в разделе 4.1.4. Рекомендаций по перевозке опасных грузов и сгруппированы в зависимости от типа тары, на которую они распространяется:" w:history="1">
              <w:r w:rsidRPr="000E1CEF">
                <w:rPr>
                  <w:rFonts w:ascii="Times New Roman" w:eastAsiaTheme="minorEastAsia" w:hAnsi="Times New Roman" w:cs="Times New Roman"/>
                  <w:color w:val="0000FF"/>
                  <w:sz w:val="24"/>
                  <w:szCs w:val="24"/>
                  <w:lang w:eastAsia="ru-RU"/>
                </w:rPr>
                <w:t>&lt;***&gt;</w:t>
              </w:r>
            </w:hyperlink>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Специальные положения </w:t>
            </w:r>
            <w:hyperlink w:anchor="Par15440" w:tooltip="&lt;****&gt; Специальные положения по упаковке, изложенные в разделах 4.1.4, 4.2.5 и 4.3.2 Рекомендаций по перевозке опасных грузов, применяются в отношении определенной тары и конкретного вещества." w:history="1">
              <w:r w:rsidRPr="000E1CEF">
                <w:rPr>
                  <w:rFonts w:ascii="Times New Roman" w:eastAsiaTheme="minorEastAsia" w:hAnsi="Times New Roman" w:cs="Times New Roman"/>
                  <w:color w:val="0000FF"/>
                  <w:sz w:val="24"/>
                  <w:szCs w:val="24"/>
                  <w:lang w:eastAsia="ru-RU"/>
                </w:rPr>
                <w:t>&lt;****&gt;</w:t>
              </w:r>
            </w:hyperlink>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Инструкции </w:t>
            </w:r>
            <w:hyperlink w:anchor="Par15436" w:tooltip="&lt;***&gt; Инструкции по упаковке, применяемые к опасным грузам, изложены в разделе 4.1.4. Рекомендаций по перевозке опасных грузов и сгруппированы в зависимости от типа тары, на которую они распространяется:" w:history="1">
              <w:r w:rsidRPr="000E1CEF">
                <w:rPr>
                  <w:rFonts w:ascii="Times New Roman" w:eastAsiaTheme="minorEastAsia" w:hAnsi="Times New Roman" w:cs="Times New Roman"/>
                  <w:color w:val="0000FF"/>
                  <w:sz w:val="24"/>
                  <w:szCs w:val="24"/>
                  <w:lang w:eastAsia="ru-RU"/>
                </w:rPr>
                <w:t>&lt;***&gt;</w:t>
              </w:r>
            </w:hyperlink>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Специальные положения </w:t>
            </w:r>
            <w:hyperlink w:anchor="Par15440" w:tooltip="&lt;****&gt; Специальные положения по упаковке, изложенные в разделах 4.1.4, 4.2.5 и 4.3.2 Рекомендаций по перевозке опасных грузов, применяются в отношении определенной тары и конкретного вещества." w:history="1">
              <w:r w:rsidRPr="000E1CEF">
                <w:rPr>
                  <w:rFonts w:ascii="Times New Roman" w:eastAsiaTheme="minorEastAsia" w:hAnsi="Times New Roman" w:cs="Times New Roman"/>
                  <w:color w:val="0000FF"/>
                  <w:sz w:val="24"/>
                  <w:szCs w:val="24"/>
                  <w:lang w:eastAsia="ru-RU"/>
                </w:rPr>
                <w:t>&lt;****&gt;</w:t>
              </w:r>
            </w:hyperlink>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63" w:name="Par15356"/>
            <w:bookmarkEnd w:id="63"/>
            <w:r w:rsidRPr="000E1CEF">
              <w:rPr>
                <w:rFonts w:ascii="Times New Roman" w:eastAsiaTheme="minorEastAsia" w:hAnsi="Times New Roman" w:cs="Times New Roman"/>
                <w:sz w:val="24"/>
                <w:szCs w:val="24"/>
                <w:lang w:eastAsia="ru-RU"/>
              </w:rPr>
              <w:t>4</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64" w:name="Par15357"/>
            <w:bookmarkEnd w:id="64"/>
            <w:r w:rsidRPr="000E1CEF">
              <w:rPr>
                <w:rFonts w:ascii="Times New Roman" w:eastAsiaTheme="minorEastAsia" w:hAnsi="Times New Roman" w:cs="Times New Roman"/>
                <w:sz w:val="24"/>
                <w:szCs w:val="24"/>
                <w:lang w:eastAsia="ru-RU"/>
              </w:rPr>
              <w:t>5</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65" w:name="Par15358"/>
            <w:bookmarkEnd w:id="65"/>
            <w:r w:rsidRPr="000E1CEF">
              <w:rPr>
                <w:rFonts w:ascii="Times New Roman" w:eastAsiaTheme="minorEastAsia" w:hAnsi="Times New Roman" w:cs="Times New Roman"/>
                <w:sz w:val="24"/>
                <w:szCs w:val="24"/>
                <w:lang w:eastAsia="ru-RU"/>
              </w:rPr>
              <w:t>6</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66" w:name="Par15361"/>
            <w:bookmarkEnd w:id="66"/>
            <w:r w:rsidRPr="000E1CEF">
              <w:rPr>
                <w:rFonts w:ascii="Times New Roman" w:eastAsiaTheme="minorEastAsia" w:hAnsi="Times New Roman" w:cs="Times New Roman"/>
                <w:sz w:val="24"/>
                <w:szCs w:val="24"/>
                <w:lang w:eastAsia="ru-RU"/>
              </w:rPr>
              <w:t>9</w:t>
            </w: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3.1.2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2.0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2.0.1.3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3.4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3.5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4.1.4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4.1.4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4.2.5/4.3.2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4.2.5 </w:t>
            </w:r>
            <w:hyperlink w:anchor="Par15434" w:tooltip="&lt;*&gt; Номер раздела Рекомендаций по перевозке опасных грузов" w:history="1">
              <w:r w:rsidRPr="000E1CEF">
                <w:rPr>
                  <w:rFonts w:ascii="Times New Roman" w:eastAsiaTheme="minorEastAsia" w:hAnsi="Times New Roman" w:cs="Times New Roman"/>
                  <w:color w:val="0000FF"/>
                  <w:sz w:val="24"/>
                  <w:szCs w:val="24"/>
                  <w:lang w:eastAsia="ru-RU"/>
                </w:rPr>
                <w:t>&lt;*&gt;</w:t>
              </w:r>
            </w:hyperlink>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3172, "Токсины, извлеченные из живых организмов, жидкие,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мл/300 мл</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P001</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3172, "Токсины, извлеченные из живых организмов, жидкие,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 мл</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мл/500 мл</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P001</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IBC02</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3172, "Токсины, извлеченные из живых организмов, жидкие,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л</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мл/1000 мл</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P001</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IBC02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LP01</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3462, "Токсины, извлеченные из живых организмов, твердые,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г/300 г</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IBC07</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В1</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Т6</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ТР33</w:t>
            </w: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3462, "Токсины, извлеченные из живых организмов, твердые,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 г</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г/500 г</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IBC08</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:В4</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Т3</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ТР33</w:t>
            </w:r>
          </w:p>
        </w:tc>
      </w:tr>
      <w:tr w:rsidR="000E1CEF" w:rsidRPr="000E1CEF" w:rsidTr="00BC6952">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3462, "Токсины, извлеченные из живых организмов, твердые, Н.У.К."</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6.1</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кг</w:t>
            </w:r>
          </w:p>
        </w:tc>
        <w:tc>
          <w:tcPr>
            <w:tcW w:w="170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г/1000 г</w:t>
            </w:r>
          </w:p>
        </w:tc>
        <w:tc>
          <w:tcPr>
            <w:tcW w:w="136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P002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IBC08</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В3</w:t>
            </w:r>
          </w:p>
        </w:tc>
        <w:tc>
          <w:tcPr>
            <w:tcW w:w="136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Т1</w:t>
            </w:r>
          </w:p>
        </w:tc>
        <w:tc>
          <w:tcPr>
            <w:tcW w:w="153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ТР33</w:t>
            </w:r>
          </w:p>
        </w:tc>
      </w:tr>
      <w:tr w:rsidR="000E1CEF" w:rsidRPr="000E1CEF" w:rsidTr="00BC6952">
        <w:tc>
          <w:tcPr>
            <w:tcW w:w="13322" w:type="dxa"/>
            <w:gridSpan w:val="9"/>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Н.У.К. - не указанные конкретно</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КСГМГ - контейнер средней грузоподъемности для массовых грузов</w:t>
            </w:r>
          </w:p>
        </w:tc>
      </w:tr>
      <w:tr w:rsidR="000E1CEF" w:rsidRPr="000E1CEF" w:rsidTr="00BC6952">
        <w:tc>
          <w:tcPr>
            <w:tcW w:w="13322" w:type="dxa"/>
            <w:gridSpan w:val="9"/>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67" w:name="Par15434"/>
            <w:bookmarkEnd w:id="67"/>
            <w:r w:rsidRPr="000E1CEF">
              <w:rPr>
                <w:rFonts w:ascii="Times New Roman" w:eastAsiaTheme="minorEastAsia" w:hAnsi="Times New Roman" w:cs="Times New Roman"/>
                <w:sz w:val="24"/>
                <w:szCs w:val="24"/>
                <w:lang w:eastAsia="ru-RU"/>
              </w:rPr>
              <w:t>&lt;*&gt; Номер раздела Рекомендаций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68" w:name="Par15435"/>
            <w:bookmarkEnd w:id="68"/>
            <w:r w:rsidRPr="000E1CEF">
              <w:rPr>
                <w:rFonts w:ascii="Times New Roman" w:eastAsiaTheme="minorEastAsia" w:hAnsi="Times New Roman" w:cs="Times New Roman"/>
                <w:sz w:val="24"/>
                <w:szCs w:val="24"/>
                <w:lang w:eastAsia="ru-RU"/>
              </w:rPr>
              <w:t>&lt;**&gt; "Ограниченные количества" - максимальное количество на единицу внутренней тары или на одно изделие при перевозке опасных грузов в качестве ограниченных количеств в соответствии с главой 3.4 Рекомендаций по перевозке опасных грузов; "Освобожденные количества" - максимальное количество на единицу внутренней тары и наружной тары (через дробь) при перевозке опасных грузов в качестве освобожденных количеств в соответствии с главой 3.5 Рекомендаций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69" w:name="Par15436"/>
            <w:bookmarkEnd w:id="69"/>
            <w:r w:rsidRPr="000E1CEF">
              <w:rPr>
                <w:rFonts w:ascii="Times New Roman" w:eastAsiaTheme="minorEastAsia" w:hAnsi="Times New Roman" w:cs="Times New Roman"/>
                <w:sz w:val="24"/>
                <w:szCs w:val="24"/>
                <w:lang w:eastAsia="ru-RU"/>
              </w:rPr>
              <w:t>&lt;***&gt; Инструкции по упаковке, применяемые к опасным грузам, изложены в разделе 4.1.4. Рекомендаций по перевозке опасных грузов и сгруппированы в зависимости от типа тары, на которую они распространяется: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тары, кроме контейнеров средней грузоподъемности для массовых грузов и крупногабаритной тары, эти инструкции по упаковке обозначаются буквенно-цифровым кодом, включающим букву "P";</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контейнеров средней грузоподъемности для массовых грузов эти инструкции по упаковке обозначаются буквенно-цифровым кодом, включающим буквы "IBC";</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крупногабаритной тары эти инструкции по упаковке обозначаются буквенно-цифровым кодом, включающим буквы "LP".</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70" w:name="Par15440"/>
            <w:bookmarkEnd w:id="70"/>
            <w:r w:rsidRPr="000E1CEF">
              <w:rPr>
                <w:rFonts w:ascii="Times New Roman" w:eastAsiaTheme="minorEastAsia" w:hAnsi="Times New Roman" w:cs="Times New Roman"/>
                <w:sz w:val="24"/>
                <w:szCs w:val="24"/>
                <w:lang w:eastAsia="ru-RU"/>
              </w:rPr>
              <w:t>&lt;****&gt; Специальные положения по упаковке, изложенные в разделах 4.1.4, 4.2.5 и 4.3.2 Рекомендаций по перевозке опасных грузов, применяются в отношении определенной тары и конкретного вещества.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24"/>
          <w:footerReference w:type="default" r:id="rId25"/>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6. Вопросы упаковки, маркировки, подготовки документации для транспортировки грузов, содержащих во внутренней таре токсины биологического происхождения в количествах, превосходящих приведенные в </w:t>
      </w:r>
      <w:hyperlink w:anchor="Par15357" w:tooltip="5" w:history="1">
        <w:r w:rsidRPr="000E1CEF">
          <w:rPr>
            <w:rFonts w:ascii="Times New Roman" w:eastAsiaTheme="minorEastAsia" w:hAnsi="Times New Roman" w:cs="Times New Roman"/>
            <w:color w:val="0000FF"/>
            <w:sz w:val="24"/>
            <w:szCs w:val="24"/>
            <w:lang w:eastAsia="ru-RU"/>
          </w:rPr>
          <w:t>колонке 5</w:t>
        </w:r>
      </w:hyperlink>
      <w:r w:rsidRPr="000E1CEF">
        <w:rPr>
          <w:rFonts w:ascii="Times New Roman" w:eastAsiaTheme="minorEastAsia" w:hAnsi="Times New Roman" w:cs="Times New Roman"/>
          <w:sz w:val="24"/>
          <w:szCs w:val="24"/>
          <w:lang w:eastAsia="ru-RU"/>
        </w:rPr>
        <w:t xml:space="preserve"> Таблицы 1 как освобожденные количества, в настоящем приложении к Санитарным правилам не рассматриваются.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Упаковка, маркировка грузов с токсинами биологического происхождения N ООН 3172 и N ООН 3462 в освобожденных количествах осуществляется в соответствии с главой 3.5 "Опасные грузы, упакованные в освобожденных количествах" Рекомендаций по перевозке опасных грузов.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Каждая упаковка должна иметь: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несмываемый и разборчивый маркировочный знак "Освобожденное количество", заметную маркировку в виде надписи: "Опасные грузы в освобожденных количествах".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транспортном документе на опасный груз, перевозимый в освобожденном количестве (например, авиагрузовой накладной) должна быть сделана запись "Опасный груз в освобожденных количествах" и должно быть указано количество упаковок.</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Разрешается использовать транспортные пакеты, в которые могут помещаться упаковки с опасными грузами, не упакованными в освобожденных количествах. В этом случае для маркировки транспортного пакета применяются положения пункта 5.1.2.1. Рекомендаций по перевозке опасных грузов.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отношении грузов, упакованных в освобожденных количествах, применяются дополнительные требования и ограничения, связанные со спецификой конкретного вида транспорта, приведенные в международных соглашениях по перевозке опасных грузов по видам транспорта, ратифицированных Российской Федерацией &lt;1&gt;.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&lt;1&gt; Doc 9284 AN/905 ИКАО; Европейское </w:t>
      </w:r>
      <w:hyperlink r:id="rId26" w:history="1">
        <w:r w:rsidRPr="000E1CEF">
          <w:rPr>
            <w:rFonts w:ascii="Times New Roman" w:eastAsiaTheme="minorEastAsia" w:hAnsi="Times New Roman" w:cs="Times New Roman"/>
            <w:color w:val="0000FF"/>
            <w:sz w:val="24"/>
            <w:szCs w:val="24"/>
            <w:lang w:eastAsia="ru-RU"/>
          </w:rPr>
          <w:t>соглашение</w:t>
        </w:r>
      </w:hyperlink>
      <w:r w:rsidRPr="000E1CEF">
        <w:rPr>
          <w:rFonts w:ascii="Times New Roman" w:eastAsiaTheme="minorEastAsia" w:hAnsi="Times New Roman" w:cs="Times New Roman"/>
          <w:sz w:val="24"/>
          <w:szCs w:val="24"/>
          <w:lang w:eastAsia="ru-RU"/>
        </w:rPr>
        <w:t xml:space="preserve"> о международной дорожной перевозке опасных грузов (официальный сайт Европейской экономической комиссии Организации Объединенных Наций http:/www.unece.org) вступило в силу для Российской Федерации 28.04.1994 в соответствии с </w:t>
      </w:r>
      <w:hyperlink r:id="rId27" w:history="1">
        <w:r w:rsidRPr="000E1CEF">
          <w:rPr>
            <w:rFonts w:ascii="Times New Roman" w:eastAsiaTheme="minorEastAsia" w:hAnsi="Times New Roman" w:cs="Times New Roman"/>
            <w:color w:val="0000FF"/>
            <w:sz w:val="24"/>
            <w:szCs w:val="24"/>
            <w:lang w:eastAsia="ru-RU"/>
          </w:rPr>
          <w:t>постановлением</w:t>
        </w:r>
      </w:hyperlink>
      <w:r w:rsidRPr="000E1CEF">
        <w:rPr>
          <w:rFonts w:ascii="Times New Roman" w:eastAsiaTheme="minorEastAsia" w:hAnsi="Times New Roman" w:cs="Times New Roman"/>
          <w:sz w:val="24"/>
          <w:szCs w:val="24"/>
          <w:lang w:eastAsia="ru-RU"/>
        </w:rPr>
        <w:t xml:space="preserve"> Правительства Российской Федерации от 03.02.1994 N 76 "О присоединении Российской Федерации к Европейскому соглашению о международной дорожной перевозке опасных грузов" (Собрание актов Президента и Правительства Российской Федерации, 1994, N 7, ст. 508); Международный </w:t>
      </w:r>
      <w:hyperlink r:id="rId28" w:history="1">
        <w:r w:rsidRPr="000E1CEF">
          <w:rPr>
            <w:rFonts w:ascii="Times New Roman" w:eastAsiaTheme="minorEastAsia" w:hAnsi="Times New Roman" w:cs="Times New Roman"/>
            <w:color w:val="0000FF"/>
            <w:sz w:val="24"/>
            <w:szCs w:val="24"/>
            <w:lang w:eastAsia="ru-RU"/>
          </w:rPr>
          <w:t>кодекс</w:t>
        </w:r>
      </w:hyperlink>
      <w:r w:rsidRPr="000E1CEF">
        <w:rPr>
          <w:rFonts w:ascii="Times New Roman" w:eastAsiaTheme="minorEastAsia" w:hAnsi="Times New Roman" w:cs="Times New Roman"/>
          <w:sz w:val="24"/>
          <w:szCs w:val="24"/>
          <w:lang w:eastAsia="ru-RU"/>
        </w:rPr>
        <w:t xml:space="preserve"> морской перевозки опасных грузов (включая поправки 37 - 14).</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Воздушными судами гражданской авиации &lt;2&gt; в освобожденных количествах могут перевозиться только те опасные грузы, которые разрешается перевозить на пассажирских воздушных судах и только те вещества подкласса 6.1, которые не относятся к веществам с ингаляционной активностью высокой степени опасности (I группе упаковки).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&lt;2&gt; Doc 9284 AN/905 ИКАО.</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разрешается перевозка опасных грузов в освобожденных количествах воздушным транспортом гражданской авиации в качестве зарегистрированного или ручного багажа, или в почте.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 грузоотправителя потребуется заявление с указанием, в соответствии с каким документом произведена подготовка груза к транспортировке.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Упаковка ПБА I - IV групп патогенности, классифицируемых</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как опасный груз подкласса 6.2 "Инфекционные вещества"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В отношении упаковки опасных грузов, содержащих инфекционный материал подкласса 6.2, действует принцип тройной упаковки. Он подразумевает наличие трех слоев защиты: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первичная емкость. Первичная водонепроницаемая и герметичная емкость, содержащая образец. Эта емкость упаковывается в достаточное количество абсорбирующего материала, чтобы в случае повреждения или протечки абсорбировать всю жидкость;</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вторичная тара. Вторая прочная водонепроницаемая, герметичная тара для помещения и защиты первичных емкостей. В одну вторичную тару можно поместить несколько обернутых первичных емкостей; при этом следует использовать достаточно абсорбирующего материала, чтобы поглотить всю жидкость в случае повреждения или протечки. Первичная емкость и вторичная тара образуют внутреннюю тару;</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наружная тара. Внутреннюю тару помещают в наружную тару для транспортировки с достаточным количеством амортизирующего материала. Наружная тара во время транспортировки защищает содержимое от неблагоприятных внешних воздействий - например, от механического повреждения. Минимальные размеры наружной тары должны быть не менее чем 10 x 10 см.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Каждый окончательно упакованный груз должен быть промаркирован, иметь сопроводительную документацию, вкладываемую в упаковку, и транспортную документацию, содержащую, в том числе, сведения об опасном грузе, договор перевозки (авианакладную при перевозке воздушным транспортом или эквивалентные документы при перевозке другим видом транспорта).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Из-за различий в опасности, которую представляют инфекционные материалы Категории A и Категории B при транспортировке, правила упаковки, маркировки и сопроводительной документации для этих двух категорий различаются.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Упаковка массовых грузов, содержащих инфекционный материал подкласса 6.2 (материалы животного происхождения, а также медицинские отходы, перевозимые навалом/насыпью) для транспортировки в контейнерах для массовых грузов, в настоящем приложении к Санитарным правилам не рассматриваются.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Упаковка, маркировка, документация</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при транспортировке груза, содержащего инфекционные</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вещества Категории A, N ООН 2814</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11. Установленные правила упаковки, маркировки, документации при транспортировке инфекционных веществ категории A, N ООН 2814, соответствуют установленным Рекомендациям </w:t>
      </w:r>
      <w:r w:rsidRPr="000E1CEF">
        <w:rPr>
          <w:rFonts w:ascii="Times New Roman" w:eastAsiaTheme="minorEastAsia" w:hAnsi="Times New Roman" w:cs="Times New Roman"/>
          <w:sz w:val="24"/>
          <w:szCs w:val="24"/>
          <w:lang w:eastAsia="ru-RU"/>
        </w:rPr>
        <w:lastRenderedPageBreak/>
        <w:t>по перевозке опасных грузов.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71" w:name="Par15475"/>
      <w:bookmarkEnd w:id="71"/>
      <w:r w:rsidRPr="000E1CEF">
        <w:rPr>
          <w:rFonts w:ascii="Times New Roman" w:eastAsiaTheme="minorEastAsia" w:hAnsi="Times New Roman" w:cs="Times New Roman"/>
          <w:sz w:val="24"/>
          <w:szCs w:val="24"/>
          <w:lang w:eastAsia="ru-RU"/>
        </w:rPr>
        <w:t>12. Тара, предназначенная для упаковки инфекционных веществ Категории A N ООН 2814, должна соответствовать требованиям к изготовлению и испытаниям, определенным главой 6.3 Рекомендаций по перевозке опасных грузов, и сертифицирована компетентным органом.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наружную тару должна быть нанесена маркировка в соответствии с требованиями спецификации ООН, указывающая, что упаковка прошла испытания, удовлетворяющие всем требованиям и сертифицирована компетентным органом. Пример маркировки тары в соответствии со спецификацией ООН для инфекционных веществ Категории A (ООН 2814): UN 4G/Class 6.2/10/GB/2470. Эта маркировка включает: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упаковочный символ ООН;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сведения о типе упаковки (в данном случае - картонная коробка (4G));</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информацию о том, что упаковка прошла необходимые испытания на соответствие требованиям к упаковке для инфекционных материалов Категории A (подкласса 6.2);</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последние две цифры года выпуска (в данном случае - 2010 год);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компетентный государственный орган, который разрешил использование данной маркировки (в данном случае GB - Великобритания);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производителя упаковки, определенный компетентным органом (в данном случае 2470);</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Грузоотправители инфекционных материалов должны обеспечить такое состояние упаковки, чтобы она прибыла в пункт назначения в надлежащем состоянии и не представляла опасность для людей или животных во время транспортировки.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 Для наземного транспорта максимальное количество на упаковку не установлено. Для воздушного транспорта в соответствии с Техническими инструкциями по безопасной перевозке опасных грузов по воздуху &lt;3&gt; установлены следующие пределы: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&lt;3&gt; Doc 9284 AN/905 ИКАО.</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мл или 50 г в пассажирском самолете;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л или 4 кг в грузовом самолете.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15. При условии соблюдения требований Санитарных правил, а также положений, изложенных в </w:t>
      </w:r>
      <w:hyperlink r:id="rId29" w:history="1">
        <w:r w:rsidRPr="000E1CEF">
          <w:rPr>
            <w:rFonts w:ascii="Times New Roman" w:eastAsiaTheme="minorEastAsia" w:hAnsi="Times New Roman" w:cs="Times New Roman"/>
            <w:color w:val="0000FF"/>
            <w:sz w:val="24"/>
            <w:szCs w:val="24"/>
            <w:lang w:eastAsia="ru-RU"/>
          </w:rPr>
          <w:t>Инструкции</w:t>
        </w:r>
      </w:hyperlink>
      <w:r w:rsidRPr="000E1CEF">
        <w:rPr>
          <w:rFonts w:ascii="Times New Roman" w:eastAsiaTheme="minorEastAsia" w:hAnsi="Times New Roman" w:cs="Times New Roman"/>
          <w:sz w:val="24"/>
          <w:szCs w:val="24"/>
          <w:lang w:eastAsia="ru-RU"/>
        </w:rPr>
        <w:t xml:space="preserve"> P620 по упаковке, приведенной в разделах 4.1.4 и 4.1.8 Рекомендаций по перевозке опасных грузов, касающихся специальных положений по упаковке инфекционных веществ, разрешается осуществлять упаковку инфекционных веществ Категории A, N ООН 2814, в тару, состоящую из:</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внутренней тары, включающей: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герметичную первичную емкость (емкости);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герметичную вторичную тару;</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кроме случая твердых инфекционных веществ - абсорбирующий материал в количестве, достаточном для поглощения всего содержимого, помещенный между первичной емкостью (емкостями) и вторичной тарой; если в одну единицу вторичной тары помещено несколько хрупких первичных емкостей, они должны быть либо завернуты по отдельности, либо разделены во избежание взаимного соприкосновения;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жесткой наружной тары: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барабанов (стальных, алюминиевых, из прочих металлов; пластмассовых: из фанеры; из фибрового картона);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ящиков (стальных; алюминиевых; из прочих металлов; из естественной древесины, из фанеры; из древесного материала; из фибрового картона; из пластмассы: из пенопласта, из твердой пластмассы);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канистр (стальных; полимерных).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Минимальный внешний размер упаковки должен составлять не менее 100 мм.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 Внутренняя тара, содержащая инфекционные вещества, не должна объединяться с внутренней тарой, содержащей другие грузы. Готовые упаковки могут объединяться в общие упаковки (транспортные пакеты). Такие пакеты могут содержать сухой лед.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 Кроме таких исключительных грузов, как целые органы, для которых требуется специальная упаковка, к грузам применяются следующие дополнительные требования: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материалы, перевозимые при температуре окружающей среды или при более высокой температуре. Первичные емкости должны быть стеклянными, металлическими или пластмассовыми. Для обеспечения герметичности должны использоваться такие эффективные средства, как термосваривание, опоясывающие пробки или металлические обжимные пломбы. В случае использования навинчивающихся крышек такие крышки должны быть закреплены эффективными средствами, в том числе клейкой лентой, герметизирующей лентой на основе парафина или запорным устройством, изготовленным с этой целью;</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материалы, перевозимые в охлажденном или замороженном состоянии. Вокруг вторичной тары или, как альтернативный вариант, в пакет с одной или несколькими готовыми упаковками, должен помещаться лед, сухой лед или другой охлаждающий агент. Вторичная тара или упаковки должны быть закреплены с помощью распорок так, чтобы они не изменяли своего положения после того, как лед растает или сухой лед испарится. Если используется лед, наружная тара или пакет должны быть герметичными. При использовании сухого льда наружная тара или пакет должны пропускать газообразный диоксид углерода. Первичная емкость и вторичная тара должны сохранять свою целостность при температуре используемого охлаждающего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материалы, перевозимые в жидком азоте. Должны использоваться пластмассовые первичные </w:t>
      </w:r>
      <w:r w:rsidRPr="000E1CEF">
        <w:rPr>
          <w:rFonts w:ascii="Times New Roman" w:eastAsiaTheme="minorEastAsia" w:hAnsi="Times New Roman" w:cs="Times New Roman"/>
          <w:sz w:val="24"/>
          <w:szCs w:val="24"/>
          <w:lang w:eastAsia="ru-RU"/>
        </w:rPr>
        <w:lastRenderedPageBreak/>
        <w:t>емкости, способные выдерживать очень низкие температуры. Вторичная тара также должна выдерживать очень низкие температуры, и в большинстве случаев она применяется для упаковки каждой первичной емкости. Должны также соблюдаться положения, касающиеся перевозки жидкого азота. Первичная емкость и вторичная тара должны сохранять свою целостность при температуре жидкого азота;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 лиофилизированные материалы могут также перевозиться в первичных емкостях, которые представляют собой стеклянные запаянные ампулы или стеклянные флаконы с резиновой пробкой, снабженной металлическим колпачком.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Независимо от предполагаемой температуры перевозки, первичная емкость и вторичная тара должны выдерживать, не допуская утечки, внутреннее давление, превышающее не менее чем на 95 кПа внешнее давление, и температуры в диапазоне от -40 °C до +55 °C.</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 Другие опасные грузы не должны помещаться в одну и ту же тару с инфекционными веществами подкласса 6.2, за исключением случаев, когда они необходимы для поддержания жизнеспособности, стабилизации или предотвращения деградации инфекционных веществ или для нейтрализации видов опасности, свойственных инфекционным веществам. В каждую первичную емкость, содержащую инфекционные вещества, может помещаться 30 мл или менее опасных грузов, включенных в классы 3 (легковоспламеняющиеся жидкости), 8 (коррозионные вещества) или 9 (прочие опасные вещества и изделия, включая вещества, опасные для окружающей среды).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Любая первичная емкость объемом более 50 мл должна быть расположена в наружной таре таким образом, чтобы крышки находились сверху. На двух противоположных поверхностях наружной тары в этом случае должны быть наклеены ориентирующие наклейки с двумя стрелками, направленными вверх, для указания правильного положения крышек первичных емкостей.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До возвращения порожней тары грузоотправителю или до ее отправки в другое место она должна быть продезинфицирована или стерилизована для исключения любой опасности, а любые нанесенные на нее этикетки или любая маркировка, свидетельствующие о том, что в ней находились инфекционные материалы, должны быть удалены или скрыты.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 Маркировка упаковок, содержащих инфекционные вещества Категории A, соответствуют требованиям главы 5.2. и в разделе 4.1.8 &lt;4&gt;. Маркировка содержит: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&lt;4&gt; Рекомендации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наименования и адреса грузополучателя и грузоотправителя, пункты назначения и отправления груза;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знак опасности (этикетку) для инфекционного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ООН 2814 и надлежащее отгрузочное наименование "Инфекционное вещество, опасное для людей";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требование по хранению при определенном температурном режиме (если требуется);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маркировку, указывающую, что тара прошла испытания в соответствии с требованиями </w:t>
      </w:r>
      <w:hyperlink w:anchor="Par15475" w:tooltip="12. Тара, предназначенная для упаковки инфекционных веществ Категории A N ООН 2814, должна соответствовать требованиям к изготовлению и испытаниям, определенным главой 6.3 Рекомендаций по перевозке опасных грузов, и сертифицирована компетентным органом." w:history="1">
        <w:r w:rsidRPr="000E1CEF">
          <w:rPr>
            <w:rFonts w:ascii="Times New Roman" w:eastAsiaTheme="minorEastAsia" w:hAnsi="Times New Roman" w:cs="Times New Roman"/>
            <w:color w:val="0000FF"/>
            <w:sz w:val="24"/>
            <w:szCs w:val="24"/>
            <w:lang w:eastAsia="ru-RU"/>
          </w:rPr>
          <w:t>пункта 12</w:t>
        </w:r>
      </w:hyperlink>
      <w:r w:rsidRPr="000E1CEF">
        <w:rPr>
          <w:rFonts w:ascii="Times New Roman" w:eastAsiaTheme="minorEastAsia" w:hAnsi="Times New Roman" w:cs="Times New Roman"/>
          <w:sz w:val="24"/>
          <w:szCs w:val="24"/>
          <w:lang w:eastAsia="ru-RU"/>
        </w:rPr>
        <w:t xml:space="preserve"> настоящего приложения к Санитарным правилам и сертифицирована компетентным органом;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вес груза нетто и брутто;</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манипуляционные знаки, указывающие на способы обращения с грузом (в том числе ориентирующая наклейка для указания правильного положения крышек первичных емкостей с двумя стрелками, направленными вверх);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при использовании сухого льда или жидкого азота в качестве хладагента -</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знак опасности (этикетку), для сухого льда или для жидкого азота и надлежащие отгрузочные наименования с добавлением слов "В качестве хладагента";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надписи транспортных организаций;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фамилия, имя, отчество (последнее при наличии), номер телефона ответственного лица, располагающего информацией о грузе (в соответствии с национальными и международными правилами перевозок опасных грузов по воздуху, автомобильным и морским транспортом);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 </w:t>
      </w:r>
      <w:proofErr w:type="gramStart"/>
      <w:r w:rsidRPr="000E1CEF">
        <w:rPr>
          <w:rFonts w:ascii="Times New Roman" w:eastAsiaTheme="minorEastAsia" w:hAnsi="Times New Roman" w:cs="Times New Roman"/>
          <w:sz w:val="24"/>
          <w:szCs w:val="24"/>
          <w:lang w:eastAsia="ru-RU"/>
        </w:rPr>
        <w:t>надпись</w:t>
      </w:r>
      <w:proofErr w:type="gramEnd"/>
      <w:r w:rsidRPr="000E1CEF">
        <w:rPr>
          <w:rFonts w:ascii="Times New Roman" w:eastAsiaTheme="minorEastAsia" w:hAnsi="Times New Roman" w:cs="Times New Roman"/>
          <w:sz w:val="24"/>
          <w:szCs w:val="24"/>
          <w:lang w:eastAsia="ru-RU"/>
        </w:rPr>
        <w:t xml:space="preserve"> "Не вскрывать. Опасно".</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 Документация для транспортировки инфекционных веществ категории A, N ООН 2814. Каждый предназначенный для транспортировки груз, содержащий инфекционное вещество Категории A, должен иметь сопроводительную документацию, вкладываемую в упаковку (сопроводительное письмо и акт упаковки) и транспортную документацию.</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 Сопроводительную документацию (сопроводительное письмо и акт упаковки) оформляют в двух экземплярах. Первые экземпляры помещают в упаковку между вторичной и наружной тарой, вторые экземпляры остаются у грузоотправителя.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сопроводительном письме на бланке организации-грузоотправителя указывают названия организаций грузоотправителя и грузополучателя, их адреса, телефоны, факсы, адреса электронной почты, фамилия, имя, отчество (последнее при наличии), телефон ответственного лица, располагающего информацией о грузе, номер Организации Объединенных Наций и надлежащее отгрузочное наименование опасного груза, указывают наименование инфекционного агента в соответствии с международной классификацией в латинской транскрипции и на русском языке, количество первичных емкостей с конкретным инфекционным агентом и количество содержимого в емкостях.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инфекционные вещества неизвестны, но есть основание полагать, что они соответствуют критериям для отнесения их к Категории A N ООН 2814, то в сопроводительном письме указывают, что инфекционное вещество предположительно относится к Категории A.</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Сопроводительное письмо подписывает руководитель организации.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акте упаковки указывают дату упаковки, общее количество первичных емкостей, конкретный тип и вид первичных емкостей (в том числе пластмассовый флакон или стеклянная ампула) и вторичной тары, способ их герметизации (в том числе термосваривание, притертые пробки, завинчивающиеся </w:t>
      </w:r>
      <w:r w:rsidRPr="000E1CEF">
        <w:rPr>
          <w:rFonts w:ascii="Times New Roman" w:eastAsiaTheme="minorEastAsia" w:hAnsi="Times New Roman" w:cs="Times New Roman"/>
          <w:sz w:val="24"/>
          <w:szCs w:val="24"/>
          <w:lang w:eastAsia="ru-RU"/>
        </w:rPr>
        <w:lastRenderedPageBreak/>
        <w:t>крышки с запорными устройствами), указывают также, в соответствии с какими национальными и международными правилами или инструкциями упакован груз, и фамилия, имя отчество (последнее при наличии) лица, производившего упаковку. Акт упаковки подписывает лицо, производившее упаковку.</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Организация, получившая упаковку с инфекционным веществом категории A, должна составить акт вскрытия упаковки и вместе с письмом, подтверждающим получение, направить его в организацию, отправившую ПБА.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 Транспортный документ на опасные грузы Категории A N ООН 2814 должен содержать информацию с перечисленными в пункте 3.4.3.3 обязательными элементами. Форму транспортного документа определяет перевозчик в соответствии с правилами в отношении данного вида транспорта: при перевозке воздушным транспортом грузоотправитель оформляет декларацию грузоотправителя опасных грузов и авианакладную, для перевозок другими видами транспорта оформляются эквивалентные по содержанию документы.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Информация об опасном грузе включает следующие обязательные элементы: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названия и адреса грузоотправителя и грузополучателя опасного груза;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номер телефона ответственного лица, располагающего информацией о грузе;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описание опасного груза, состоящее из: N ООН 2814; надлежащего отгрузочного наименования "Инфекционное вещество, опасное для людей" с заключенным в скобки наименованием инфекционного агента в соответствии с международной классификацией в латинской транскрипции и на русском языке (если инфекционные вещества неизвестны, но есть основание полагать, что они соответствуют критериям для отнесения их к Категории A и номеру ООН "N ООН 2814", то указывают, что инфекционное вещество предположительно относится к Категории A); указания класса, подкласса 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общее количество каждого другого опасного груза, имеющего отдельный номер ООН, надлежащее отгрузочное наименование для каждого опасного груза, в том числе для сухого льда или жидкого азота, если используются;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и описание упаковки;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номера знаков опасности;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декларацию, подписанную грузоотправителем с указанием даты заполнения, составленную по следующей форме: "Настоящим заявляю, что содержимое данной партии груза полностью и точно описано выше (или ниже) надлежащим отгрузочным наименованием и что содержимое классифицировано, упаковано, маркировано, снабжено знаками опасности и во всех отношениях находится в должном состоянии для перевозки в соответствии с применимыми международными и национальными государственными правилами";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указания о действиях, которые должен предпринять перевозчик в отношении погрузки, укладки, ограничений в отношении вида транспорта или маршрута (если таковые есть), а также, по </w:t>
      </w:r>
      <w:r w:rsidRPr="000E1CEF">
        <w:rPr>
          <w:rFonts w:ascii="Times New Roman" w:eastAsiaTheme="minorEastAsia" w:hAnsi="Times New Roman" w:cs="Times New Roman"/>
          <w:sz w:val="24"/>
          <w:szCs w:val="24"/>
          <w:lang w:eastAsia="ru-RU"/>
        </w:rPr>
        <w:lastRenderedPageBreak/>
        <w:t>требованию перевозчика, мероприятия на случай аварии или инцидента, связанного с нарушением целостности упаковки, розлива или просыпания содержимого.</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Упаковка, маркировка, оформление документации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для транспортировки инфекционных веществ Категории B</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N ООН 3373</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0E1CEF" w:rsidRPr="000E1CEF" w:rsidTr="00BC6952">
        <w:trPr>
          <w:jc w:val="center"/>
        </w:trPr>
        <w:tc>
          <w:tcPr>
            <w:tcW w:w="10147" w:type="dxa"/>
            <w:tcBorders>
              <w:left w:val="single" w:sz="24" w:space="0" w:color="CED3F1"/>
              <w:right w:val="single" w:sz="24" w:space="0" w:color="F4F3F8"/>
            </w:tcBorders>
            <w:shd w:val="clear" w:color="auto" w:fill="F4F3F8"/>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КонсультантПлюс: примечание.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color w:val="392C69"/>
                <w:sz w:val="24"/>
                <w:szCs w:val="24"/>
                <w:lang w:eastAsia="ru-RU"/>
              </w:rPr>
            </w:pPr>
            <w:r w:rsidRPr="000E1CEF">
              <w:rPr>
                <w:rFonts w:ascii="Times New Roman" w:eastAsiaTheme="minorEastAsia" w:hAnsi="Times New Roman" w:cs="Times New Roman"/>
                <w:color w:val="392C69"/>
                <w:sz w:val="24"/>
                <w:szCs w:val="24"/>
                <w:lang w:eastAsia="ru-RU"/>
              </w:rPr>
              <w:t>Нумерация пунктов дана в соответствии с официальным текстом документа.</w:t>
            </w:r>
          </w:p>
        </w:tc>
      </w:tr>
    </w:tbl>
    <w:p w:rsidR="000E1CEF" w:rsidRPr="000E1CEF" w:rsidRDefault="000E1CEF" w:rsidP="000E1CEF">
      <w:pPr>
        <w:widowControl w:val="0"/>
        <w:autoSpaceDE w:val="0"/>
        <w:autoSpaceDN w:val="0"/>
        <w:adjustRightInd w:val="0"/>
        <w:spacing w:before="30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 Действует принцип тройной упаковки, изложенный в настоящем приложении к Санитарным правилам.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28. Необходимости в сертификации тары для упаковки инфекционных веществ Категории B N ООН 3373 компетентным органом и в маркировке тары в соответствии с требованиями спецификации ООН, указывающей, что упаковка прошла испытания в соответствии с главой 6.3 Рекомендаций по перевозке опасных грузов, нет.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Можно воспользоваться доступными источниками упаковочных материалов при условии, что как производитель тары, так и грузоотправитель могут полностью выполнить требования в отношении тары и упаковки, изложенные в настоящем приложении к Санитарным правилам.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29. Правила упаковки инфекционных материалов Категории B N ООН 3373 действуют при перевозке любым наземным видом транспорта и соответствуют </w:t>
      </w:r>
      <w:hyperlink r:id="rId30" w:history="1">
        <w:r w:rsidRPr="000E1CEF">
          <w:rPr>
            <w:rFonts w:ascii="Times New Roman" w:eastAsiaTheme="minorEastAsia" w:hAnsi="Times New Roman" w:cs="Times New Roman"/>
            <w:color w:val="0000FF"/>
            <w:sz w:val="24"/>
            <w:szCs w:val="24"/>
            <w:lang w:eastAsia="ru-RU"/>
          </w:rPr>
          <w:t>Инструкции</w:t>
        </w:r>
      </w:hyperlink>
      <w:r w:rsidRPr="000E1CEF">
        <w:rPr>
          <w:rFonts w:ascii="Times New Roman" w:eastAsiaTheme="minorEastAsia" w:hAnsi="Times New Roman" w:cs="Times New Roman"/>
          <w:sz w:val="24"/>
          <w:szCs w:val="24"/>
          <w:lang w:eastAsia="ru-RU"/>
        </w:rPr>
        <w:t xml:space="preserve"> по упаковке P650 для инфекционных веществ Категории B N ООН 3373, приведенной в разделе 4.1.4 Рекомендаций по перевозке опасных грузов.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перевозок инфекционных материалов Категории B N ООН 3373 другими видами транспорта действуют дополнительные требования по упаковке, определенные международными соглашениями по соответствующим видам транспорта. В отношении упаковки опасных грузов для авиаперевозок действуют требования технических инструкций по безопасной перевозке опасных грузов по воздуху Международной организации гражданской авиации (далее - Doc 9284 AN/905 ИКАО).</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При упаковке инфекционных веществ Категории B N ООН 3373 тара должна быть доброкачественной и достаточно прочной, чтобы выдерживать удары и нагрузки, обычно возникающие в ходе перевозки, в том числе при перегрузке между грузовыми транспортными единицами и между грузовыми транспортными единицами и складами, а также при любом перемещении с поддона или изъятии из пакета с целью последующей ручной или механической обработки. Тара должна быть сконструирована и закрыта таким образом, чтобы не допускалась какая-либо потеря содержимого, которая может произойти в обычных условиях перевозки в результате вибрации, изменения температуры, влажности или давления.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Тара должна состоять, как минимум, из трех компонентов: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первичной емкости;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б) вторичной тары;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наружной тары,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этом либо вторичная, либо наружная тара должна быть жесткой.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31. Первичные емкости должны укладываться во вторичную тару таким образом, чтобы при обычных условиях перевозки исключить возможность их разрушения, пробоя или протечки их содержимого во вторичную тару. Вторичная тара должна укладываться в наружную тару с использованием подходящего прокладочного материала. Любая протечка содержимого не должна существенно ухудшать защитные свойства прокладочного материала или наружной тары.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32. По крайней мере одна из поверхностей наружной тары должна иметь минимальный размер 100 мм x 100 мм.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33. Готовая упаковка должна быть в состоянии выдержать испытание на падение, описанное в пунктах 6.3.5.3 и 6.3.5.2 Рекомендаций по перевозке опасных грузов, с высоты 1,2 метра.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34. Для жидких материалов: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первичная емкость (емкости) должна быть герметичной;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вторичная тара должна быть герметичной;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если в одну единицу вторичной тары помещаются несколько хрупких первичных емкостей, они должны быть завернуты по отдельности или разделены во избежание взаимного соприкосновения;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 между первичной(ыми) емкостью(ями) и вторичной тарой должен быть помещен абсорбирующий материал. Абсорбирующий материал должен использоваться в количестве, достаточном для поглощения всего содержимого первичной(ых) емкости(ей), так чтобы любая утечка жидкости не ухудшала существенно защитные свойства прокладочного материала или наружной тары;</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 первичная емкость или вторичная тара должны быть в состоянии выдержать без протечек внутреннее давление 95 кПа (0,95 бар).</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35. Для твердых материалов: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 первичная емкость (емкости) должна быть непроницаемой для сыпучих веществ;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вторичная тара должна быть непроницаемой для сыпучих веществ;</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если в одну единицу вторичной тары помещаются несколько хрупких первичных емкостей, они должны быть завернуты по отдельности или разделены во избежание взаимного соприкосновения;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 если есть сомнения по поводу того, что в первичной емкости во время перевозки может присутствовать остаточная жидкость, то в этом случае должна использоваться тара, подходящая для жидкостей, с абсорбирующими материалами.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36. Охлажденные или замороженные образцы (лед, сухой лед, жидкий азот):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а) если в качестве хладагента используется сухой лед или жидкий азот, применяются требования раздела 5.5.3 Рекомендаций по перевозке опасных грузов. Когда используется лед, его необходимо помещать за пределами вторичной тары или в транспортный пакет. Вторичная тара должна быть закреплена с помощью распорок так, чтобы она не изменяла своего первоначального положения. Если используется лед, наружная тара или транспортный пакет должны быть влагонепроницаемыми;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 первичная емкость и вторичная тара должны сохранять свою целостность при температуре используемого хладагента, а также при температурах и давлениях, которые могли бы возникнуть в случае потери хладагента.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37. Если упаковки помещаются в транспортный пакет, то маркировочные надписи на упаковках должны быть либо четко видны, либо воспроизведены на наружной поверхности транспортного пакета.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38. Другие опасные грузы не должны помещаться в одну и ту же тару с инфекционными веществами подкласса 6.2, за исключением случаев, когда они необходимы для поддержания жизнеспособности, стабилизации или предотвращения деградации инфекционных веществ или для нейтрализации видов опасности, свойственных инфекционным веществам.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39. В целях маркировки упаковок, содержащих инфекционные вещества Категории B N ООН 3373, на упаковки, подготовленные к перевозке, наносят:</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транспортную маркировку, включающую сведения о грузополучателе, где, кроме наименования грузополучателя и пункта назначения, указывают его адрес и номер телефона;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надпись с надлежащим отгрузочном наименованием "Биологический препарат, категория B" маркировочный знак (этикетку) в форме повернутого на 45 градусов квадрата (ромба) с длиной стороны не менее 50 мм; ширина окантовки должна составлять не менее 2 мм, а высота букв и цифр - не менее 6 мм.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требуется, указывают температурный режим хранения;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использовании сухого льда или жидкого азота в качестве хладагента наносят знак опасности (этикетку), код ООН и надлежащие отгрузочные наименования с добавлением слов "В качестве хладагента", с указанием нетто количества сухого льда в килограммах.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Упакованный и предназначенный для транспортировки груз, содержащий инфекционные вещества Категории B N ООН 3373, должен иметь сопроводительное письмо, вложенное в упаковку, а также транспортную документацию (авианакладную при перевозке гражданским воздушным транспортом или эквивалентный документ при перевозке другим видом транспорта).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41. Сопроводительное письмо оформляют в двух экземплярах. Первые экземпляры помещают в упаковку между вторичной и наружной тарой, вторые экземпляры остаются у грузоотправителя.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сопроводительном письме на бланке организации-грузоотправителя указывают названия организаций грузоотправителя и грузополучателя, их адреса, телефоны, факсы, адреса электронной почты, фамилия, имя, отчество (последнее при наличии), телефон ответственного лица, </w:t>
      </w:r>
      <w:r w:rsidRPr="000E1CEF">
        <w:rPr>
          <w:rFonts w:ascii="Times New Roman" w:eastAsiaTheme="minorEastAsia" w:hAnsi="Times New Roman" w:cs="Times New Roman"/>
          <w:sz w:val="24"/>
          <w:szCs w:val="24"/>
          <w:lang w:eastAsia="ru-RU"/>
        </w:rPr>
        <w:lastRenderedPageBreak/>
        <w:t>располагающего информацией о грузе, номер Организации Объединенных Наций и надлежащее отгрузочное наименование опасного груза, в скобках указывают наименование инфекционного агента в соответствии с международной классификацией в латинской транскрипции и на русском языке, количество первичных емкостей с конкретным инфекционным агентом и количество содержимого в емкостях.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Сопроводительное письмо подписывает руководитель организации-грузоотправителя.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Организация, получившая упаковку с инфекционным материалом Категории B, должна составить акт вскрытия упаковки и вместе с письмом, подтверждающим получение инфекционного материала, направить его в организацию, отправившую инфекционный материал.</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42. Грузоотправитель готовит транспортный документ - авианакладную при перевозке гражданским воздушным транспортом или эквивалентный документ при перевозке другим видом транспорта. При этом транспортная документация на опасный груз в форме декларации грузоотправителя на опасный груз не требуется.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43. Для перевозки инфекционных материалов Категории A N ООН 2814 и Категории B N ООН 3373 различными видами транспорта (гражданским воздушным транспортом, автомобильным, морским) применяются положения соответствующих международных правовых актов в указанной области.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9</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72" w:name="Par15600"/>
      <w:bookmarkEnd w:id="72"/>
      <w:r w:rsidRPr="000E1CEF">
        <w:rPr>
          <w:rFonts w:ascii="Arial" w:eastAsiaTheme="minorEastAsia" w:hAnsi="Arial" w:cs="Arial"/>
          <w:b/>
          <w:bCs/>
          <w:sz w:val="24"/>
          <w:szCs w:val="24"/>
          <w:lang w:eastAsia="ru-RU"/>
        </w:rPr>
        <w:t>КЛАССИФИКАЦИЯ И ИДЕНТИФИКАЦИЯ</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ПБА I - IV ГРУПП ПАТОГЕННОСТИ (ОПАСНОСТИ) ДЛЯ ЦЕЛЕЙ</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ТРАНСПОРТИРОВКИ &lt;5&gt;</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&lt;5&gt; Части 2 и 3 Рекомендаций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Система классификации и идентификации в соответствии с Типовыми правилами ООН.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ПБА I - IV групп патогенности (опасности) относят к классу 6 опасных грузов Токсичные вещества и инфекционные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Класс 6 подразделяется на два следующих подкласса.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Подкласс 6.1 Токсичные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Вещества, способные вызывать смерть или серьезную травму, или причинять вред здоровью человека при проглатывании, вдыхании или контакте с кожным покровом.</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Подкласс 6.2 Инфекционные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Вещества, о которых известно или имеются основания полагать, что они содержат патогенные организмы. Патогенные организмы - это микроорганизмы (включая бактерии, вирусы, простейшие, грибы) и другие инфекционные агенты, такие как прионы, способные вызвать заболевания людей или животных.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Опасным грузам назначают идентификационные номера ООН, присвоенные Комитетом экспертов ООН как наиболее часто транспортируемым опасным грузам или их группам и внесенные в Перечень опасных грузов, приведенный в части 3 Рекомендаций по перевозке опасных грузов, далее - N ООН.</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Вещества подкласса 6.1 относят к следующим трем группам упаковки в соответствии со степенью их токсической опасности при перевозке: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группа упаковки I - вещества и препараты с чрезвычайно высокой степенью риска отравления;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группа упаковки II - вещества и препараты с высокой степенью риска отравления;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группа упаковки III - вещества и препараты с относительно низкой степенью риска отравления.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отнесении веществ к этим группам должны учитываться имеющиеся сведения об отравлении людей при несчастных случаях, а также такие свойства вещества, как особая способность проникновения и особое биологическое действие.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При отсутствии данных о воздействии на людей отнесение к той или иной группе должно основываться на результатах экспериментов на животных. Должны быть изучены следующие показатели токсичности при трех возможных путях воздействия, а именно, при проглатывании, попадании на кожу, вдыхании аэрозолей (пыли, взвесей. тумана), в соответствии с подразделами 2.6.2.1 и 2.6.2.3 Типовых правил ООН &lt;6&gt;.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&lt;6&gt; Рекомендации по перевозке опасных грузов.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Показатели и критерии определения степени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опасности веществ по пероральной, дермальной, ингаляционной</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(аэрозоли) токсичности и отнесения веществ</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к группам упаковки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025"/>
        <w:gridCol w:w="1644"/>
        <w:gridCol w:w="1587"/>
        <w:gridCol w:w="1814"/>
      </w:tblGrid>
      <w:tr w:rsidR="000E1CEF" w:rsidRPr="000E1CEF" w:rsidTr="00BC6952">
        <w:tc>
          <w:tcPr>
            <w:tcW w:w="402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Показатель</w:t>
            </w:r>
          </w:p>
        </w:tc>
        <w:tc>
          <w:tcPr>
            <w:tcW w:w="5045"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Критерий степени опасности веществ, группа упаковки</w:t>
            </w:r>
          </w:p>
        </w:tc>
      </w:tr>
      <w:tr w:rsidR="000E1CEF" w:rsidRPr="000E1CEF" w:rsidTr="00BC6952">
        <w:tc>
          <w:tcPr>
            <w:tcW w:w="402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Чрезвычайно высокая степень риска </w:t>
            </w:r>
            <w:r w:rsidRPr="000E1CEF">
              <w:rPr>
                <w:rFonts w:ascii="Times New Roman" w:eastAsiaTheme="minorEastAsia" w:hAnsi="Times New Roman" w:cs="Times New Roman"/>
                <w:sz w:val="24"/>
                <w:szCs w:val="24"/>
                <w:lang w:eastAsia="ru-RU"/>
              </w:rPr>
              <w:lastRenderedPageBreak/>
              <w:t>отравления, группа упаковки I</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Высокая степень риска отравления, </w:t>
            </w:r>
            <w:r w:rsidRPr="000E1CEF">
              <w:rPr>
                <w:rFonts w:ascii="Times New Roman" w:eastAsiaTheme="minorEastAsia" w:hAnsi="Times New Roman" w:cs="Times New Roman"/>
                <w:sz w:val="24"/>
                <w:szCs w:val="24"/>
                <w:lang w:eastAsia="ru-RU"/>
              </w:rPr>
              <w:lastRenderedPageBreak/>
              <w:t>группа упаковки II</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Относительно низкая степень риска </w:t>
            </w:r>
            <w:r w:rsidRPr="000E1CEF">
              <w:rPr>
                <w:rFonts w:ascii="Times New Roman" w:eastAsiaTheme="minorEastAsia" w:hAnsi="Times New Roman" w:cs="Times New Roman"/>
                <w:sz w:val="24"/>
                <w:szCs w:val="24"/>
                <w:lang w:eastAsia="ru-RU"/>
              </w:rPr>
              <w:lastRenderedPageBreak/>
              <w:t>отравления, группа упаковки III</w:t>
            </w:r>
          </w:p>
        </w:tc>
      </w:tr>
      <w:tr w:rsidR="000E1CEF" w:rsidRPr="000E1CEF" w:rsidTr="00BC6952">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Пероральная токсичность,</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средняя смертельная (летальная) доза ЛД</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мг/кг</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 5</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5; &lt; 50</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50; &lt;= 500</w:t>
            </w:r>
          </w:p>
        </w:tc>
      </w:tr>
      <w:tr w:rsidR="000E1CEF" w:rsidRPr="000E1CEF" w:rsidTr="00BC6952">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Чрезкожная токсичность,</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средняя смертельная (летальная) доза ЛД</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мг/кг</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 50</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50 - &lt; 200</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200; &lt;= 1000</w:t>
            </w:r>
          </w:p>
        </w:tc>
      </w:tr>
      <w:tr w:rsidR="000E1CEF" w:rsidRPr="000E1CEF" w:rsidTr="00BC6952">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Токсичность при вдыхании аэрозоля, средняя смертельная (летальная) концентрация ЛК</w:t>
            </w:r>
            <w:r w:rsidRPr="000E1CEF">
              <w:rPr>
                <w:rFonts w:ascii="Times New Roman" w:eastAsiaTheme="minorEastAsia" w:hAnsi="Times New Roman" w:cs="Times New Roman"/>
                <w:sz w:val="24"/>
                <w:szCs w:val="24"/>
                <w:vertAlign w:val="subscript"/>
                <w:lang w:eastAsia="ru-RU"/>
              </w:rPr>
              <w:t>50</w:t>
            </w:r>
            <w:r w:rsidRPr="000E1CEF">
              <w:rPr>
                <w:rFonts w:ascii="Times New Roman" w:eastAsiaTheme="minorEastAsia" w:hAnsi="Times New Roman" w:cs="Times New Roman"/>
                <w:sz w:val="24"/>
                <w:szCs w:val="24"/>
                <w:lang w:eastAsia="ru-RU"/>
              </w:rPr>
              <w:t>, мг/л</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 0,2</w:t>
            </w:r>
          </w:p>
        </w:tc>
        <w:tc>
          <w:tcPr>
            <w:tcW w:w="15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0,2; &lt; 2</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&gt;= 2; &lt;= 4</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Токсины биологического (растительного, животного или бактериального) происхождения, которые не содержат каких-либо инфекционных веществ, или токсины, содержащиеся в веществах, не являющихся инфекционными, должны рассматриваться на предмет их включения в подкласс 6.1 и отнесения к N ООН 3172 или N ООН 3462.</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Надлежащим отгрузочным наименованием для N ООН 3171 является "Токсины, извлеченные из живых организмов, жидкие, Н.У.К.", для N ООН 3462 "Токсины, извлеченные из живых организмов, твердые Н.У.К.". (Н.У.К. - не указанные конкретно).</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грузовых документах и при маркировке упаковки надлежащее отгрузочное наименование должно быть дополнено техническим наименованием (данное требование не относится к упаковкам с токсинами биологического происхождения в освобожденных количествах).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Токсины биологического (растительного, животного или бактериального) происхождения, содержащие инфекционные вещества, или токсины, содержащиеся в инфекционных веществах, должны быть отнесены к подклассу 6.2.</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К инфекционным веществам (материалам) подкласса 6.2 относятся: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вещества (материалы), содержащие возбудителей инфекционных болезней I - IV групп патогенности (микроорганизмы: бактерии, включая риккетсии и хламидии, вирусы, простейшие, грибы; а также инфекционные агенты, такие, как прионы), вызывающие заболевания людей или животных;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культуры (лабораторные штаммы), полученные в результате размножения и увеличения патогенных микроорганизмов и создания их высоких концентраций;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образцы, пробы, органы, секционный материал, взятые от людей или животных и содержащие инфекционный материал или подозрительные на содержание инфекционного материала, перевозимые в целях исследований, расследований, диагностики, лечения или профилактики;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биологические продукты (продукты, полученные из живых организмов и используемые для </w:t>
      </w:r>
      <w:r w:rsidRPr="000E1CEF">
        <w:rPr>
          <w:rFonts w:ascii="Times New Roman" w:eastAsiaTheme="minorEastAsia" w:hAnsi="Times New Roman" w:cs="Times New Roman"/>
          <w:sz w:val="24"/>
          <w:szCs w:val="24"/>
          <w:lang w:eastAsia="ru-RU"/>
        </w:rPr>
        <w:lastRenderedPageBreak/>
        <w:t>разработок, испытаний и исследований препаратов для лечения, профилактики, диагностики, в том числе вакцины), при этом биологические продукты подразделяют на: продукты, изготовленные и упакованные с соблюдением национальных требований, готовые к использованию или незавершенные биологические продукты, такие как вакцины, диагностикумы, фармацевтические субстанции или изделия медицинского назначения, и перевозимые для распределения или окончательной упаковки; продукты, которые не охватываются пунктом 5.1.4.1 и в отношении которых известно или имеются основания полагать, что они содержат инфекционные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медицинские отходы (отходы лечения людей, животных или отходы биологических исследований, содержащие возбудителей инфекционных болезней);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живых инфицированных животных;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другие материалы, не охваченные настоящим пунктом (в том числе, образцы почвы), но в отношении которых известно или имеются основания полагать, что они содержат инфекционные вещества.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 Инфекционные вещества подкласса 6.2. относят к одной из двух категорий: категории A или Категории B. К категории A относится инфекционное вещество, которое перевозится в таком виде, в каком оно способно вызвать, в случае его воздействия, постоянную нетрудоспособность людей, создать угрозу жизни людей и животных или привести в остальном здоровых людей и животных к смертельному заболеванию.</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Воздействие инфекционного вещества происходит в случае его утечки из защитной упаковки, в результате которой оно вступает в физический контакт с людьми или животными.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Инфекционным веществам, которые отвечают этим критериям, и вызывают заболевания людей или людей и животных, присваивается N ООН 2814. Инфекционным веществам, вызывающим заболевания только животных, присваивается N ООН 2900 (в Санитарных правилах не рассматриваются).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Характерные примеры инфекционных веществ N ООН 2814, отвечающих этим критериям, приводятся в </w:t>
      </w:r>
      <w:hyperlink w:anchor="Par15670" w:tooltip="Примеры инфекционных веществ, включаемых в категорию A" w:history="1">
        <w:r w:rsidRPr="000E1CEF">
          <w:rPr>
            <w:rFonts w:ascii="Times New Roman" w:eastAsiaTheme="minorEastAsia" w:hAnsi="Times New Roman" w:cs="Times New Roman"/>
            <w:color w:val="0000FF"/>
            <w:sz w:val="24"/>
            <w:szCs w:val="24"/>
            <w:lang w:eastAsia="ru-RU"/>
          </w:rPr>
          <w:t>таблице 2</w:t>
        </w:r>
      </w:hyperlink>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Таблица 2</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73" w:name="Par15670"/>
      <w:bookmarkEnd w:id="73"/>
      <w:r w:rsidRPr="000E1CEF">
        <w:rPr>
          <w:rFonts w:ascii="Arial" w:eastAsiaTheme="minorEastAsia" w:hAnsi="Arial" w:cs="Arial"/>
          <w:b/>
          <w:bCs/>
          <w:sz w:val="24"/>
          <w:szCs w:val="24"/>
          <w:lang w:eastAsia="ru-RU"/>
        </w:rPr>
        <w:t>Примеры инфекционных веществ, включаемых в категорию A</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любом виде, если не указано иное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381"/>
        <w:gridCol w:w="6689"/>
      </w:tblGrid>
      <w:tr w:rsidR="000E1CEF" w:rsidRPr="000E1CEF" w:rsidTr="00BC6952">
        <w:tc>
          <w:tcPr>
            <w:tcW w:w="23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ООН и надлежащее отгрузочное наименование</w:t>
            </w:r>
          </w:p>
        </w:tc>
        <w:tc>
          <w:tcPr>
            <w:tcW w:w="668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Микроорганизм</w:t>
            </w:r>
          </w:p>
        </w:tc>
      </w:tr>
      <w:tr w:rsidR="000E1CEF" w:rsidRPr="000E1CEF" w:rsidTr="00BC6952">
        <w:tc>
          <w:tcPr>
            <w:tcW w:w="23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ООН 2814</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Инфекционное вещество, опасное </w:t>
            </w:r>
            <w:r w:rsidRPr="000E1CEF">
              <w:rPr>
                <w:rFonts w:ascii="Times New Roman" w:eastAsiaTheme="minorEastAsia" w:hAnsi="Times New Roman" w:cs="Times New Roman"/>
                <w:sz w:val="24"/>
                <w:szCs w:val="24"/>
                <w:lang w:eastAsia="ru-RU"/>
              </w:rPr>
              <w:lastRenderedPageBreak/>
              <w:t>для людей</w:t>
            </w:r>
          </w:p>
        </w:tc>
        <w:tc>
          <w:tcPr>
            <w:tcW w:w="668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Bacillus anthracis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abortus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Brucella melitensis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Brucella suis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val="en-US" w:eastAsia="ru-RU"/>
              </w:rPr>
              <w:t xml:space="preserve">Burkholderia mallei - Pseudomonas mallei - </w:t>
            </w:r>
            <w:r w:rsidRPr="000E1CEF">
              <w:rPr>
                <w:rFonts w:ascii="Times New Roman" w:eastAsiaTheme="minorEastAsia" w:hAnsi="Times New Roman" w:cs="Times New Roman"/>
                <w:sz w:val="24"/>
                <w:szCs w:val="24"/>
                <w:lang w:eastAsia="ru-RU"/>
              </w:rPr>
              <w:t>Сап</w:t>
            </w:r>
            <w:r w:rsidRPr="000E1CEF">
              <w:rPr>
                <w:rFonts w:ascii="Times New Roman" w:eastAsiaTheme="minorEastAsia" w:hAnsi="Times New Roman" w:cs="Times New Roman"/>
                <w:sz w:val="24"/>
                <w:szCs w:val="24"/>
                <w:lang w:val="en-US" w:eastAsia="ru-RU"/>
              </w:rPr>
              <w:t xml:space="preserve"> (</w:t>
            </w:r>
            <w:r w:rsidRPr="000E1CEF">
              <w:rPr>
                <w:rFonts w:ascii="Times New Roman" w:eastAsiaTheme="minorEastAsia" w:hAnsi="Times New Roman" w:cs="Times New Roman"/>
                <w:sz w:val="24"/>
                <w:szCs w:val="24"/>
                <w:lang w:eastAsia="ru-RU"/>
              </w:rPr>
              <w:t>только</w:t>
            </w:r>
            <w:r w:rsidRPr="000E1CEF">
              <w:rPr>
                <w:rFonts w:ascii="Times New Roman" w:eastAsiaTheme="minorEastAsia" w:hAnsi="Times New Roman" w:cs="Times New Roman"/>
                <w:sz w:val="24"/>
                <w:szCs w:val="24"/>
                <w:lang w:val="en-US" w:eastAsia="ru-RU"/>
              </w:rPr>
              <w:t xml:space="preserve"> </w:t>
            </w:r>
            <w:r w:rsidRPr="000E1CEF">
              <w:rPr>
                <w:rFonts w:ascii="Times New Roman" w:eastAsiaTheme="minorEastAsia" w:hAnsi="Times New Roman" w:cs="Times New Roman"/>
                <w:sz w:val="24"/>
                <w:szCs w:val="24"/>
                <w:lang w:eastAsia="ru-RU"/>
              </w:rPr>
              <w:t>культуры</w:t>
            </w:r>
            <w:r w:rsidRPr="000E1CEF">
              <w:rPr>
                <w:rFonts w:ascii="Times New Roman" w:eastAsiaTheme="minorEastAsia" w:hAnsi="Times New Roman" w:cs="Times New Roman"/>
                <w:sz w:val="24"/>
                <w:szCs w:val="24"/>
                <w:lang w:val="en-US" w:eastAsia="ru-RU"/>
              </w:rPr>
              <w:t>)</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val="en-US" w:eastAsia="ru-RU"/>
              </w:rPr>
              <w:t>Burkholderia pseudomallei - Pseudomonas pseudomallei (</w:t>
            </w:r>
            <w:r w:rsidRPr="000E1CEF">
              <w:rPr>
                <w:rFonts w:ascii="Times New Roman" w:eastAsiaTheme="minorEastAsia" w:hAnsi="Times New Roman" w:cs="Times New Roman"/>
                <w:sz w:val="24"/>
                <w:szCs w:val="24"/>
                <w:lang w:eastAsia="ru-RU"/>
              </w:rPr>
              <w:t>только</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val="en-US" w:eastAsia="ru-RU"/>
              </w:rPr>
            </w:pPr>
            <w:r w:rsidRPr="000E1CEF">
              <w:rPr>
                <w:rFonts w:ascii="Times New Roman" w:eastAsiaTheme="minorEastAsia" w:hAnsi="Times New Roman" w:cs="Times New Roman"/>
                <w:sz w:val="24"/>
                <w:szCs w:val="24"/>
                <w:lang w:eastAsia="ru-RU"/>
              </w:rPr>
              <w:t>культуры</w:t>
            </w:r>
            <w:r w:rsidRPr="000E1CEF">
              <w:rPr>
                <w:rFonts w:ascii="Times New Roman" w:eastAsiaTheme="minorEastAsia" w:hAnsi="Times New Roman" w:cs="Times New Roman"/>
                <w:sz w:val="24"/>
                <w:szCs w:val="24"/>
                <w:lang w:val="en-US" w:eastAsia="ru-RU"/>
              </w:rPr>
              <w:t>)</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Chlamydia psittaci - птичьи штаммы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Clostridium botulinum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Coccidioides immitis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Coxiella burnetii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Крымской-Конго геморрагической лихорадки</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денге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восточного энцефалита лошадей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Escherichia coli, веротоксин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Эболавирусы Заир, Судан, Бундибугио</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Сэбиа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Флексал</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Francisella tularensis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Гуанарито</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Хантавирусы, вызывающие геморрагическую лихорадку с</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почечным синдромом</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Хендра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гепатита B (только культуры)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герпеса B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иммунодефицита человека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Высокопатогенный вирус птичьего гриппа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японского энцефалита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Хунин</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болезни Кьасанурского леса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Ласса</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Мачупо</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Марбург</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оспы обезьян</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Mycobacterium tuberculosis (только культуры) </w:t>
            </w:r>
            <w:hyperlink w:anchor="Par15726" w:tooltip="&lt;*&gt; Однако для наземной транспортировки, если культуры предназначаются для диагностики или клинических целей, они могут быть классифицированы в качестве инфекционных материалов Категории B." w:history="1">
              <w:r w:rsidRPr="000E1CEF">
                <w:rPr>
                  <w:rFonts w:ascii="Times New Roman" w:eastAsiaTheme="minorEastAsia" w:hAnsi="Times New Roman" w:cs="Times New Roman"/>
                  <w:color w:val="0000FF"/>
                  <w:sz w:val="24"/>
                  <w:szCs w:val="24"/>
                  <w:lang w:eastAsia="ru-RU"/>
                </w:rPr>
                <w:t>&lt;*&gt;</w:t>
              </w:r>
            </w:hyperlink>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Нипах</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омской геморрагической лихорадки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полиомиелита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бешенства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Rickettsia prowazekii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Rickettsia rickettsii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Рифт-Валли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Shigella dysenteriae тип 1 (только культуры) </w:t>
            </w:r>
            <w:hyperlink w:anchor="Par15726" w:tooltip="&lt;*&gt; Однако для наземной транспортировки, если культуры предназначаются для диагностики или клинических целей, они могут быть классифицированы в качестве инфекционных материалов Категории B." w:history="1">
              <w:r w:rsidRPr="000E1CEF">
                <w:rPr>
                  <w:rFonts w:ascii="Times New Roman" w:eastAsiaTheme="minorEastAsia" w:hAnsi="Times New Roman" w:cs="Times New Roman"/>
                  <w:color w:val="0000FF"/>
                  <w:sz w:val="24"/>
                  <w:szCs w:val="24"/>
                  <w:lang w:eastAsia="ru-RU"/>
                </w:rPr>
                <w:t>&lt;*&gt;</w:t>
              </w:r>
            </w:hyperlink>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клещевого энцефалита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натуральной оспы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венесуэльского энцефалита лошадей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Западного Нила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Вирус желтой лихорадки (только культуры)</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Yersinia pestis (только культуры)</w:t>
            </w:r>
          </w:p>
        </w:tc>
      </w:tr>
      <w:tr w:rsidR="000E1CEF" w:rsidRPr="000E1CEF" w:rsidTr="00BC6952">
        <w:tc>
          <w:tcPr>
            <w:tcW w:w="907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74" w:name="Par15726"/>
            <w:bookmarkEnd w:id="74"/>
            <w:r w:rsidRPr="000E1CEF">
              <w:rPr>
                <w:rFonts w:ascii="Times New Roman" w:eastAsiaTheme="minorEastAsia" w:hAnsi="Times New Roman" w:cs="Times New Roman"/>
                <w:sz w:val="24"/>
                <w:szCs w:val="24"/>
                <w:lang w:eastAsia="ru-RU"/>
              </w:rPr>
              <w:lastRenderedPageBreak/>
              <w:t>&lt;*&gt; Однако для наземной транспортировки, если культуры предназначаются для диагностики или клинических целей, они могут быть классифицированы в качестве инфекционных материалов Категории B.</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Инфекционные вещества, включая новых или возникающих возбудителей инфекционных болезней, которые не включены в </w:t>
      </w:r>
      <w:hyperlink w:anchor="Par15670" w:tooltip="Примеры инфекционных веществ, включаемых в категорию A" w:history="1">
        <w:r w:rsidRPr="000E1CEF">
          <w:rPr>
            <w:rFonts w:ascii="Times New Roman" w:eastAsiaTheme="minorEastAsia" w:hAnsi="Times New Roman" w:cs="Times New Roman"/>
            <w:color w:val="0000FF"/>
            <w:sz w:val="24"/>
            <w:szCs w:val="24"/>
            <w:lang w:eastAsia="ru-RU"/>
          </w:rPr>
          <w:t>таблицу 2</w:t>
        </w:r>
      </w:hyperlink>
      <w:r w:rsidRPr="000E1CEF">
        <w:rPr>
          <w:rFonts w:ascii="Times New Roman" w:eastAsiaTheme="minorEastAsia" w:hAnsi="Times New Roman" w:cs="Times New Roman"/>
          <w:sz w:val="24"/>
          <w:szCs w:val="24"/>
          <w:lang w:eastAsia="ru-RU"/>
        </w:rPr>
        <w:t>, но отвечают перечисленным критериям, относят к Категории A. Если не представляется возможным установить, отвечает ли тот или иной материал приведенным критериям, или патоген неизвестен, его следует включать в Категорию A.</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 Категории B относится инфекционное вещество, не отвечающее критериям отнесения к Категории A. </w:t>
      </w:r>
      <w:proofErr w:type="gramStart"/>
      <w:r w:rsidRPr="000E1CEF">
        <w:rPr>
          <w:rFonts w:ascii="Times New Roman" w:eastAsiaTheme="minorEastAsia" w:hAnsi="Times New Roman" w:cs="Times New Roman"/>
          <w:sz w:val="24"/>
          <w:szCs w:val="24"/>
          <w:lang w:eastAsia="ru-RU"/>
        </w:rPr>
        <w:t>Такие инфекционные вещества</w:t>
      </w:r>
      <w:proofErr w:type="gramEnd"/>
      <w:r w:rsidRPr="000E1CEF">
        <w:rPr>
          <w:rFonts w:ascii="Times New Roman" w:eastAsiaTheme="minorEastAsia" w:hAnsi="Times New Roman" w:cs="Times New Roman"/>
          <w:sz w:val="24"/>
          <w:szCs w:val="24"/>
          <w:lang w:eastAsia="ru-RU"/>
        </w:rPr>
        <w:t xml:space="preserve"> относят к N ООН 3373.</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 Биотическим и абиотическим материалам, пробам, образцам, о которых известно или есть основания считать, что они содержат инфекционные вещества Категории A присваивают N ООН 2814 или N 2900, Категории B N ООН 3373.</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12. Медицинским или клиническим отходам, а именно, отходам лечения людей или </w:t>
      </w:r>
      <w:proofErr w:type="gramStart"/>
      <w:r w:rsidRPr="000E1CEF">
        <w:rPr>
          <w:rFonts w:ascii="Times New Roman" w:eastAsiaTheme="minorEastAsia" w:hAnsi="Times New Roman" w:cs="Times New Roman"/>
          <w:sz w:val="24"/>
          <w:szCs w:val="24"/>
          <w:lang w:eastAsia="ru-RU"/>
        </w:rPr>
        <w:t>животных</w:t>
      </w:r>
      <w:proofErr w:type="gramEnd"/>
      <w:r w:rsidRPr="000E1CEF">
        <w:rPr>
          <w:rFonts w:ascii="Times New Roman" w:eastAsiaTheme="minorEastAsia" w:hAnsi="Times New Roman" w:cs="Times New Roman"/>
          <w:sz w:val="24"/>
          <w:szCs w:val="24"/>
          <w:lang w:eastAsia="ru-RU"/>
        </w:rPr>
        <w:t xml:space="preserve"> или отходам биоисследований, содержащим инфекционные вещества категории A, опасные для людей и животных, присваивают N ООН 2814. Отходам лечения животных или отходам биоисследований, содержащим инфекционные вещества категории A, опасные только для животных, присваивают N ООН 2900.</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Медицинским или клиническим отходам, а именно отходам лечения людей или </w:t>
      </w:r>
      <w:proofErr w:type="gramStart"/>
      <w:r w:rsidRPr="000E1CEF">
        <w:rPr>
          <w:rFonts w:ascii="Times New Roman" w:eastAsiaTheme="minorEastAsia" w:hAnsi="Times New Roman" w:cs="Times New Roman"/>
          <w:sz w:val="24"/>
          <w:szCs w:val="24"/>
          <w:lang w:eastAsia="ru-RU"/>
        </w:rPr>
        <w:t>животных</w:t>
      </w:r>
      <w:proofErr w:type="gramEnd"/>
      <w:r w:rsidRPr="000E1CEF">
        <w:rPr>
          <w:rFonts w:ascii="Times New Roman" w:eastAsiaTheme="minorEastAsia" w:hAnsi="Times New Roman" w:cs="Times New Roman"/>
          <w:sz w:val="24"/>
          <w:szCs w:val="24"/>
          <w:lang w:eastAsia="ru-RU"/>
        </w:rPr>
        <w:t xml:space="preserve"> или отходам биоисследований, содержащим инфекционные вещества Категории B, присваивается N ООН 3291.</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Медицинским или клиническим отходам, в отношении которых имеются основания полагать, что они с малой долей вероятности содержат инфекционные вещества, присваивается N ООН 3291.</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 Надлежащими отгрузочными наименованиями для опасных грузов подкласса 6.2. являются: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для N ООН 2814 - "Инфекционное вещество, опасное для людей";</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для N ООН 2900 - "Инфекционное вещество, опасное только для животных";</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для N ООН 3373 - "Биологический препарат, категория B";</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для N ООН 3291 - "Клинические отходы, разные, Н.У.К." или "Биомедицинские отходы, Н.У.К." или "Медицинские отходы, подпадающие под действие соответствующих предписаний, Н.У.К.".</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10</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75" w:name="Par15749"/>
      <w:bookmarkEnd w:id="75"/>
      <w:r w:rsidRPr="000E1CEF">
        <w:rPr>
          <w:rFonts w:ascii="Courier New" w:eastAsiaTheme="minorEastAsia" w:hAnsi="Courier New" w:cs="Courier New"/>
          <w:sz w:val="20"/>
          <w:szCs w:val="20"/>
          <w:lang w:eastAsia="ru-RU"/>
        </w:rPr>
        <w:t xml:space="preserve">                                РАЗРЕШЕНИЕ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 ВОЗМОЖНОСТИ ТРАНСПОРТИРОВАНИЯ ПАТОГЕННОГО(ЫХ)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БИОЛОГИЧЕСКОГО(ИХ) АГЕНТА(ОВ), НЕ ВКЛЮЧЕННЫХ В СПИСОК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МИКРООРГАНИЗМОВ, ТОКСИНОВ, ОБОРУДОВАНИЯ И ТЕХНОЛОГИЙ,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ПОДЛЕЖАЩИХ ЭКСПОРТНОМУ КОНТРОЛЮ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Выдано 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организации-получателя (отправителя),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реквизиты,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(при наличии) руководителя)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Дата выдачи 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(день, месяц, год)</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Наименование ПБА 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Разрешается (не разрешается) ________________________ транспортирование ПБА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(однократно, многократно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или временной период)</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 Российскую Федерацию (из Российской Федерации) для 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вида работ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 места их проведения)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 ходе транспортирования упаковка ПБА не подлежит вскрытию.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Главный государственный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санитарный врач</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Российской Федерации             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подпись)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М.П.</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11</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76" w:name="Par15788"/>
      <w:bookmarkEnd w:id="76"/>
      <w:r w:rsidRPr="000E1CEF">
        <w:rPr>
          <w:rFonts w:ascii="Arial" w:eastAsiaTheme="minorEastAsia" w:hAnsi="Arial" w:cs="Arial"/>
          <w:b/>
          <w:bCs/>
          <w:sz w:val="24"/>
          <w:szCs w:val="24"/>
          <w:lang w:eastAsia="ru-RU"/>
        </w:rPr>
        <w:t>ПЕРЕЧЕНЬ</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ИНФЕКЦИОННЫХ БОЛЕЗНЕЙ, ТРЕБУЮЩИХ ПРОВЕДЕНИЯ МЕРОПРИЯТИЙ</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 САНИТАРНОЙ ОХРАНЕ ТЕРРИТОРИИ РОССИЙСКОЙ ФЕДЕРАЦИИ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4365"/>
        <w:gridCol w:w="3969"/>
      </w:tblGrid>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Нозологическая форма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Код в соответствии с международной </w:t>
            </w:r>
            <w:hyperlink r:id="rId31" w:history="1">
              <w:r w:rsidRPr="000E1CEF">
                <w:rPr>
                  <w:rFonts w:ascii="Times New Roman" w:eastAsiaTheme="minorEastAsia" w:hAnsi="Times New Roman" w:cs="Times New Roman"/>
                  <w:color w:val="0000FF"/>
                  <w:sz w:val="24"/>
                  <w:szCs w:val="24"/>
                  <w:lang w:eastAsia="ru-RU"/>
                </w:rPr>
                <w:t>классификацией</w:t>
              </w:r>
            </w:hyperlink>
            <w:r w:rsidRPr="000E1CEF">
              <w:rPr>
                <w:rFonts w:ascii="Times New Roman" w:eastAsiaTheme="minorEastAsia" w:hAnsi="Times New Roman" w:cs="Times New Roman"/>
                <w:sz w:val="24"/>
                <w:szCs w:val="24"/>
                <w:lang w:eastAsia="ru-RU"/>
              </w:rPr>
              <w:t xml:space="preserve"> болезни десятого пересмотра (МКБ-10)</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Оспа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32" w:history="1">
              <w:r w:rsidR="000E1CEF" w:rsidRPr="000E1CEF">
                <w:rPr>
                  <w:rFonts w:ascii="Times New Roman" w:eastAsiaTheme="minorEastAsia" w:hAnsi="Times New Roman" w:cs="Times New Roman"/>
                  <w:color w:val="0000FF"/>
                  <w:sz w:val="24"/>
                  <w:szCs w:val="24"/>
                  <w:lang w:eastAsia="ru-RU"/>
                </w:rPr>
                <w:t>B03</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Полиомиелит, вызванный диким полиовирусом</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33" w:history="1">
              <w:r w:rsidR="000E1CEF" w:rsidRPr="000E1CEF">
                <w:rPr>
                  <w:rFonts w:ascii="Times New Roman" w:eastAsiaTheme="minorEastAsia" w:hAnsi="Times New Roman" w:cs="Times New Roman"/>
                  <w:color w:val="0000FF"/>
                  <w:sz w:val="24"/>
                  <w:szCs w:val="24"/>
                  <w:lang w:eastAsia="ru-RU"/>
                </w:rPr>
                <w:t>A80</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Человеческий грипп, вызванный новым подтипом</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J9; </w:t>
            </w:r>
            <w:hyperlink r:id="rId34" w:history="1">
              <w:r w:rsidRPr="000E1CEF">
                <w:rPr>
                  <w:rFonts w:ascii="Times New Roman" w:eastAsiaTheme="minorEastAsia" w:hAnsi="Times New Roman" w:cs="Times New Roman"/>
                  <w:color w:val="0000FF"/>
                  <w:sz w:val="24"/>
                  <w:szCs w:val="24"/>
                  <w:lang w:eastAsia="ru-RU"/>
                </w:rPr>
                <w:t>J11</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Тяжелый острый респираторный синдром (ТОРС)</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35" w:history="1">
              <w:r w:rsidR="000E1CEF" w:rsidRPr="000E1CEF">
                <w:rPr>
                  <w:rFonts w:ascii="Times New Roman" w:eastAsiaTheme="minorEastAsia" w:hAnsi="Times New Roman" w:cs="Times New Roman"/>
                  <w:color w:val="0000FF"/>
                  <w:sz w:val="24"/>
                  <w:szCs w:val="24"/>
                  <w:lang w:eastAsia="ru-RU"/>
                </w:rPr>
                <w:t>B 34.2</w:t>
              </w:r>
            </w:hyperlink>
            <w:r w:rsidR="000E1CEF" w:rsidRPr="000E1CEF">
              <w:rPr>
                <w:rFonts w:ascii="Times New Roman" w:eastAsiaTheme="minorEastAsia" w:hAnsi="Times New Roman" w:cs="Times New Roman"/>
                <w:sz w:val="24"/>
                <w:szCs w:val="24"/>
                <w:lang w:eastAsia="ru-RU"/>
              </w:rPr>
              <w:t>: U 04.9</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Холера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36" w:history="1">
              <w:r w:rsidR="000E1CEF" w:rsidRPr="000E1CEF">
                <w:rPr>
                  <w:rFonts w:ascii="Times New Roman" w:eastAsiaTheme="minorEastAsia" w:hAnsi="Times New Roman" w:cs="Times New Roman"/>
                  <w:color w:val="0000FF"/>
                  <w:sz w:val="24"/>
                  <w:szCs w:val="24"/>
                  <w:lang w:eastAsia="ru-RU"/>
                </w:rPr>
                <w:t>A.00</w:t>
              </w:r>
            </w:hyperlink>
            <w:r w:rsidR="000E1CEF" w:rsidRPr="000E1CEF">
              <w:rPr>
                <w:rFonts w:ascii="Times New Roman" w:eastAsiaTheme="minorEastAsia" w:hAnsi="Times New Roman" w:cs="Times New Roman"/>
                <w:sz w:val="24"/>
                <w:szCs w:val="24"/>
                <w:lang w:eastAsia="ru-RU"/>
              </w:rPr>
              <w:t xml:space="preserve">: </w:t>
            </w:r>
            <w:hyperlink r:id="rId37" w:history="1">
              <w:r w:rsidR="000E1CEF" w:rsidRPr="000E1CEF">
                <w:rPr>
                  <w:rFonts w:ascii="Times New Roman" w:eastAsiaTheme="minorEastAsia" w:hAnsi="Times New Roman" w:cs="Times New Roman"/>
                  <w:color w:val="0000FF"/>
                  <w:sz w:val="24"/>
                  <w:szCs w:val="24"/>
                  <w:lang w:eastAsia="ru-RU"/>
                </w:rPr>
                <w:t>A.00.0</w:t>
              </w:r>
            </w:hyperlink>
            <w:r w:rsidR="000E1CEF" w:rsidRPr="000E1CEF">
              <w:rPr>
                <w:rFonts w:ascii="Times New Roman" w:eastAsiaTheme="minorEastAsia" w:hAnsi="Times New Roman" w:cs="Times New Roman"/>
                <w:sz w:val="24"/>
                <w:szCs w:val="24"/>
                <w:lang w:eastAsia="ru-RU"/>
              </w:rPr>
              <w:t xml:space="preserve">, </w:t>
            </w:r>
            <w:hyperlink r:id="rId38" w:history="1">
              <w:r w:rsidR="000E1CEF" w:rsidRPr="000E1CEF">
                <w:rPr>
                  <w:rFonts w:ascii="Times New Roman" w:eastAsiaTheme="minorEastAsia" w:hAnsi="Times New Roman" w:cs="Times New Roman"/>
                  <w:color w:val="0000FF"/>
                  <w:sz w:val="24"/>
                  <w:szCs w:val="24"/>
                  <w:lang w:eastAsia="ru-RU"/>
                </w:rPr>
                <w:t>A00.1</w:t>
              </w:r>
            </w:hyperlink>
            <w:r w:rsidR="000E1CEF" w:rsidRPr="000E1CEF">
              <w:rPr>
                <w:rFonts w:ascii="Times New Roman" w:eastAsiaTheme="minorEastAsia" w:hAnsi="Times New Roman" w:cs="Times New Roman"/>
                <w:sz w:val="24"/>
                <w:szCs w:val="24"/>
                <w:lang w:eastAsia="ru-RU"/>
              </w:rPr>
              <w:t xml:space="preserve">, </w:t>
            </w:r>
            <w:hyperlink r:id="rId39" w:history="1">
              <w:r w:rsidR="000E1CEF" w:rsidRPr="000E1CEF">
                <w:rPr>
                  <w:rFonts w:ascii="Times New Roman" w:eastAsiaTheme="minorEastAsia" w:hAnsi="Times New Roman" w:cs="Times New Roman"/>
                  <w:color w:val="0000FF"/>
                  <w:sz w:val="24"/>
                  <w:szCs w:val="24"/>
                  <w:lang w:eastAsia="ru-RU"/>
                </w:rPr>
                <w:t>A00.9</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Чума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40" w:history="1">
              <w:r w:rsidR="000E1CEF" w:rsidRPr="000E1CEF">
                <w:rPr>
                  <w:rFonts w:ascii="Times New Roman" w:eastAsiaTheme="minorEastAsia" w:hAnsi="Times New Roman" w:cs="Times New Roman"/>
                  <w:color w:val="0000FF"/>
                  <w:sz w:val="24"/>
                  <w:szCs w:val="24"/>
                  <w:lang w:eastAsia="ru-RU"/>
                </w:rPr>
                <w:t>A20</w:t>
              </w:r>
            </w:hyperlink>
            <w:r w:rsidR="000E1CEF" w:rsidRPr="000E1CEF">
              <w:rPr>
                <w:rFonts w:ascii="Times New Roman" w:eastAsiaTheme="minorEastAsia" w:hAnsi="Times New Roman" w:cs="Times New Roman"/>
                <w:sz w:val="24"/>
                <w:szCs w:val="24"/>
                <w:lang w:eastAsia="ru-RU"/>
              </w:rPr>
              <w:t xml:space="preserve">: </w:t>
            </w:r>
            <w:hyperlink r:id="rId41" w:history="1">
              <w:r w:rsidR="000E1CEF" w:rsidRPr="000E1CEF">
                <w:rPr>
                  <w:rFonts w:ascii="Times New Roman" w:eastAsiaTheme="minorEastAsia" w:hAnsi="Times New Roman" w:cs="Times New Roman"/>
                  <w:color w:val="0000FF"/>
                  <w:sz w:val="24"/>
                  <w:szCs w:val="24"/>
                  <w:lang w:eastAsia="ru-RU"/>
                </w:rPr>
                <w:t>A20.1</w:t>
              </w:r>
            </w:hyperlink>
            <w:r w:rsidR="000E1CEF" w:rsidRPr="000E1CEF">
              <w:rPr>
                <w:rFonts w:ascii="Times New Roman" w:eastAsiaTheme="minorEastAsia" w:hAnsi="Times New Roman" w:cs="Times New Roman"/>
                <w:sz w:val="24"/>
                <w:szCs w:val="24"/>
                <w:lang w:eastAsia="ru-RU"/>
              </w:rPr>
              <w:t xml:space="preserve">, </w:t>
            </w:r>
            <w:hyperlink r:id="rId42" w:history="1">
              <w:r w:rsidR="000E1CEF" w:rsidRPr="000E1CEF">
                <w:rPr>
                  <w:rFonts w:ascii="Times New Roman" w:eastAsiaTheme="minorEastAsia" w:hAnsi="Times New Roman" w:cs="Times New Roman"/>
                  <w:color w:val="0000FF"/>
                  <w:sz w:val="24"/>
                  <w:szCs w:val="24"/>
                  <w:lang w:eastAsia="ru-RU"/>
                </w:rPr>
                <w:t>A20.2</w:t>
              </w:r>
            </w:hyperlink>
            <w:r w:rsidR="000E1CEF" w:rsidRPr="000E1CEF">
              <w:rPr>
                <w:rFonts w:ascii="Times New Roman" w:eastAsiaTheme="minorEastAsia" w:hAnsi="Times New Roman" w:cs="Times New Roman"/>
                <w:sz w:val="24"/>
                <w:szCs w:val="24"/>
                <w:lang w:eastAsia="ru-RU"/>
              </w:rPr>
              <w:t xml:space="preserve">, </w:t>
            </w:r>
            <w:hyperlink r:id="rId43" w:history="1">
              <w:r w:rsidR="000E1CEF" w:rsidRPr="000E1CEF">
                <w:rPr>
                  <w:rFonts w:ascii="Times New Roman" w:eastAsiaTheme="minorEastAsia" w:hAnsi="Times New Roman" w:cs="Times New Roman"/>
                  <w:color w:val="0000FF"/>
                  <w:sz w:val="24"/>
                  <w:szCs w:val="24"/>
                  <w:lang w:eastAsia="ru-RU"/>
                </w:rPr>
                <w:t>A20.3</w:t>
              </w:r>
            </w:hyperlink>
            <w:r w:rsidR="000E1CEF" w:rsidRPr="000E1CEF">
              <w:rPr>
                <w:rFonts w:ascii="Times New Roman" w:eastAsiaTheme="minorEastAsia" w:hAnsi="Times New Roman" w:cs="Times New Roman"/>
                <w:sz w:val="24"/>
                <w:szCs w:val="24"/>
                <w:lang w:eastAsia="ru-RU"/>
              </w:rPr>
              <w:t xml:space="preserve">, </w:t>
            </w:r>
            <w:hyperlink r:id="rId44" w:history="1">
              <w:r w:rsidR="000E1CEF" w:rsidRPr="000E1CEF">
                <w:rPr>
                  <w:rFonts w:ascii="Times New Roman" w:eastAsiaTheme="minorEastAsia" w:hAnsi="Times New Roman" w:cs="Times New Roman"/>
                  <w:color w:val="0000FF"/>
                  <w:sz w:val="24"/>
                  <w:szCs w:val="24"/>
                  <w:lang w:eastAsia="ru-RU"/>
                </w:rPr>
                <w:t>A20.7</w:t>
              </w:r>
            </w:hyperlink>
            <w:r w:rsidR="000E1CEF" w:rsidRPr="000E1CEF">
              <w:rPr>
                <w:rFonts w:ascii="Times New Roman" w:eastAsiaTheme="minorEastAsia" w:hAnsi="Times New Roman" w:cs="Times New Roman"/>
                <w:sz w:val="24"/>
                <w:szCs w:val="24"/>
                <w:lang w:eastAsia="ru-RU"/>
              </w:rPr>
              <w:t xml:space="preserve">, </w:t>
            </w:r>
            <w:hyperlink r:id="rId45" w:history="1">
              <w:r w:rsidR="000E1CEF" w:rsidRPr="000E1CEF">
                <w:rPr>
                  <w:rFonts w:ascii="Times New Roman" w:eastAsiaTheme="minorEastAsia" w:hAnsi="Times New Roman" w:cs="Times New Roman"/>
                  <w:color w:val="0000FF"/>
                  <w:sz w:val="24"/>
                  <w:szCs w:val="24"/>
                  <w:lang w:eastAsia="ru-RU"/>
                </w:rPr>
                <w:t>A20.8</w:t>
              </w:r>
            </w:hyperlink>
            <w:r w:rsidR="000E1CEF" w:rsidRPr="000E1CEF">
              <w:rPr>
                <w:rFonts w:ascii="Times New Roman" w:eastAsiaTheme="minorEastAsia" w:hAnsi="Times New Roman" w:cs="Times New Roman"/>
                <w:sz w:val="24"/>
                <w:szCs w:val="24"/>
                <w:lang w:eastAsia="ru-RU"/>
              </w:rPr>
              <w:t xml:space="preserve">, </w:t>
            </w:r>
            <w:hyperlink r:id="rId46" w:history="1">
              <w:r w:rsidR="000E1CEF" w:rsidRPr="000E1CEF">
                <w:rPr>
                  <w:rFonts w:ascii="Times New Roman" w:eastAsiaTheme="minorEastAsia" w:hAnsi="Times New Roman" w:cs="Times New Roman"/>
                  <w:color w:val="0000FF"/>
                  <w:sz w:val="24"/>
                  <w:szCs w:val="24"/>
                  <w:lang w:eastAsia="ru-RU"/>
                </w:rPr>
                <w:t>A20.9</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Желтая лихорадка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47" w:history="1">
              <w:r w:rsidR="000E1CEF" w:rsidRPr="000E1CEF">
                <w:rPr>
                  <w:rFonts w:ascii="Times New Roman" w:eastAsiaTheme="minorEastAsia" w:hAnsi="Times New Roman" w:cs="Times New Roman"/>
                  <w:color w:val="0000FF"/>
                  <w:sz w:val="24"/>
                  <w:szCs w:val="24"/>
                  <w:lang w:eastAsia="ru-RU"/>
                </w:rPr>
                <w:t>A95</w:t>
              </w:r>
            </w:hyperlink>
            <w:r w:rsidR="000E1CEF" w:rsidRPr="000E1CEF">
              <w:rPr>
                <w:rFonts w:ascii="Times New Roman" w:eastAsiaTheme="minorEastAsia" w:hAnsi="Times New Roman" w:cs="Times New Roman"/>
                <w:sz w:val="24"/>
                <w:szCs w:val="24"/>
                <w:lang w:eastAsia="ru-RU"/>
              </w:rPr>
              <w:t xml:space="preserve">: </w:t>
            </w:r>
            <w:hyperlink r:id="rId48" w:history="1">
              <w:r w:rsidR="000E1CEF" w:rsidRPr="000E1CEF">
                <w:rPr>
                  <w:rFonts w:ascii="Times New Roman" w:eastAsiaTheme="minorEastAsia" w:hAnsi="Times New Roman" w:cs="Times New Roman"/>
                  <w:color w:val="0000FF"/>
                  <w:sz w:val="24"/>
                  <w:szCs w:val="24"/>
                  <w:lang w:eastAsia="ru-RU"/>
                </w:rPr>
                <w:t>A95.0</w:t>
              </w:r>
            </w:hyperlink>
            <w:r w:rsidR="000E1CEF" w:rsidRPr="000E1CEF">
              <w:rPr>
                <w:rFonts w:ascii="Times New Roman" w:eastAsiaTheme="minorEastAsia" w:hAnsi="Times New Roman" w:cs="Times New Roman"/>
                <w:sz w:val="24"/>
                <w:szCs w:val="24"/>
                <w:lang w:eastAsia="ru-RU"/>
              </w:rPr>
              <w:t xml:space="preserve">, </w:t>
            </w:r>
            <w:hyperlink r:id="rId49" w:history="1">
              <w:r w:rsidR="000E1CEF" w:rsidRPr="000E1CEF">
                <w:rPr>
                  <w:rFonts w:ascii="Times New Roman" w:eastAsiaTheme="minorEastAsia" w:hAnsi="Times New Roman" w:cs="Times New Roman"/>
                  <w:color w:val="0000FF"/>
                  <w:sz w:val="24"/>
                  <w:szCs w:val="24"/>
                  <w:lang w:eastAsia="ru-RU"/>
                </w:rPr>
                <w:t>A95.1</w:t>
              </w:r>
            </w:hyperlink>
            <w:r w:rsidR="000E1CEF" w:rsidRPr="000E1CEF">
              <w:rPr>
                <w:rFonts w:ascii="Times New Roman" w:eastAsiaTheme="minorEastAsia" w:hAnsi="Times New Roman" w:cs="Times New Roman"/>
                <w:sz w:val="24"/>
                <w:szCs w:val="24"/>
                <w:lang w:eastAsia="ru-RU"/>
              </w:rPr>
              <w:t xml:space="preserve">, </w:t>
            </w:r>
            <w:hyperlink r:id="rId50" w:history="1">
              <w:r w:rsidR="000E1CEF" w:rsidRPr="000E1CEF">
                <w:rPr>
                  <w:rFonts w:ascii="Times New Roman" w:eastAsiaTheme="minorEastAsia" w:hAnsi="Times New Roman" w:cs="Times New Roman"/>
                  <w:color w:val="0000FF"/>
                  <w:sz w:val="24"/>
                  <w:szCs w:val="24"/>
                  <w:lang w:eastAsia="ru-RU"/>
                </w:rPr>
                <w:t>A95.9</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Лихорадка Ласса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1" w:history="1">
              <w:r w:rsidR="000E1CEF" w:rsidRPr="000E1CEF">
                <w:rPr>
                  <w:rFonts w:ascii="Times New Roman" w:eastAsiaTheme="minorEastAsia" w:hAnsi="Times New Roman" w:cs="Times New Roman"/>
                  <w:color w:val="0000FF"/>
                  <w:sz w:val="24"/>
                  <w:szCs w:val="24"/>
                  <w:lang w:eastAsia="ru-RU"/>
                </w:rPr>
                <w:t>A96.2</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Болезнь, вызванная вирусом Марбург</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2" w:history="1">
              <w:r w:rsidR="000E1CEF" w:rsidRPr="000E1CEF">
                <w:rPr>
                  <w:rFonts w:ascii="Times New Roman" w:eastAsiaTheme="minorEastAsia" w:hAnsi="Times New Roman" w:cs="Times New Roman"/>
                  <w:color w:val="0000FF"/>
                  <w:sz w:val="24"/>
                  <w:szCs w:val="24"/>
                  <w:lang w:eastAsia="ru-RU"/>
                </w:rPr>
                <w:t>A98.3</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Болезнь, вызванная вирусом Эбола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3" w:history="1">
              <w:r w:rsidR="000E1CEF" w:rsidRPr="000E1CEF">
                <w:rPr>
                  <w:rFonts w:ascii="Times New Roman" w:eastAsiaTheme="minorEastAsia" w:hAnsi="Times New Roman" w:cs="Times New Roman"/>
                  <w:color w:val="0000FF"/>
                  <w:sz w:val="24"/>
                  <w:szCs w:val="24"/>
                  <w:lang w:eastAsia="ru-RU"/>
                </w:rPr>
                <w:t>A98.4</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Ближневосточный респираторный синдром</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4" w:history="1">
              <w:r w:rsidR="000E1CEF" w:rsidRPr="000E1CEF">
                <w:rPr>
                  <w:rFonts w:ascii="Times New Roman" w:eastAsiaTheme="minorEastAsia" w:hAnsi="Times New Roman" w:cs="Times New Roman"/>
                  <w:color w:val="0000FF"/>
                  <w:sz w:val="24"/>
                  <w:szCs w:val="24"/>
                  <w:lang w:eastAsia="ru-RU"/>
                </w:rPr>
                <w:t>B 34.2</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Коронавирусная инфекция COVID-19</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5" w:history="1">
              <w:r w:rsidR="000E1CEF" w:rsidRPr="000E1CEF">
                <w:rPr>
                  <w:rFonts w:ascii="Times New Roman" w:eastAsiaTheme="minorEastAsia" w:hAnsi="Times New Roman" w:cs="Times New Roman"/>
                  <w:color w:val="0000FF"/>
                  <w:sz w:val="24"/>
                  <w:szCs w:val="24"/>
                  <w:lang w:eastAsia="ru-RU"/>
                </w:rPr>
                <w:t>B 34.2</w:t>
              </w:r>
            </w:hyperlink>
            <w:r w:rsidR="000E1CEF" w:rsidRPr="000E1CEF">
              <w:rPr>
                <w:rFonts w:ascii="Times New Roman" w:eastAsiaTheme="minorEastAsia" w:hAnsi="Times New Roman" w:cs="Times New Roman"/>
                <w:sz w:val="24"/>
                <w:szCs w:val="24"/>
                <w:lang w:eastAsia="ru-RU"/>
              </w:rPr>
              <w:t>: U 07.1; U 07.2</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Малярия</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56" w:history="1">
              <w:r w:rsidR="000E1CEF" w:rsidRPr="000E1CEF">
                <w:rPr>
                  <w:rFonts w:ascii="Times New Roman" w:eastAsiaTheme="minorEastAsia" w:hAnsi="Times New Roman" w:cs="Times New Roman"/>
                  <w:color w:val="0000FF"/>
                  <w:sz w:val="24"/>
                  <w:szCs w:val="24"/>
                  <w:lang w:eastAsia="ru-RU"/>
                </w:rPr>
                <w:t>B50</w:t>
              </w:r>
            </w:hyperlink>
            <w:r w:rsidR="000E1CEF" w:rsidRPr="000E1CEF">
              <w:rPr>
                <w:rFonts w:ascii="Times New Roman" w:eastAsiaTheme="minorEastAsia" w:hAnsi="Times New Roman" w:cs="Times New Roman"/>
                <w:sz w:val="24"/>
                <w:szCs w:val="24"/>
                <w:lang w:eastAsia="ru-RU"/>
              </w:rPr>
              <w:t xml:space="preserve">, </w:t>
            </w:r>
            <w:hyperlink r:id="rId57" w:history="1">
              <w:r w:rsidR="000E1CEF" w:rsidRPr="000E1CEF">
                <w:rPr>
                  <w:rFonts w:ascii="Times New Roman" w:eastAsiaTheme="minorEastAsia" w:hAnsi="Times New Roman" w:cs="Times New Roman"/>
                  <w:color w:val="0000FF"/>
                  <w:sz w:val="24"/>
                  <w:szCs w:val="24"/>
                  <w:lang w:eastAsia="ru-RU"/>
                </w:rPr>
                <w:t>B51</w:t>
              </w:r>
            </w:hyperlink>
            <w:r w:rsidR="000E1CEF" w:rsidRPr="000E1CEF">
              <w:rPr>
                <w:rFonts w:ascii="Times New Roman" w:eastAsiaTheme="minorEastAsia" w:hAnsi="Times New Roman" w:cs="Times New Roman"/>
                <w:sz w:val="24"/>
                <w:szCs w:val="24"/>
                <w:lang w:eastAsia="ru-RU"/>
              </w:rPr>
              <w:t xml:space="preserve">, </w:t>
            </w:r>
            <w:hyperlink r:id="rId58" w:history="1">
              <w:r w:rsidR="000E1CEF" w:rsidRPr="000E1CEF">
                <w:rPr>
                  <w:rFonts w:ascii="Times New Roman" w:eastAsiaTheme="minorEastAsia" w:hAnsi="Times New Roman" w:cs="Times New Roman"/>
                  <w:color w:val="0000FF"/>
                  <w:sz w:val="24"/>
                  <w:szCs w:val="24"/>
                  <w:lang w:eastAsia="ru-RU"/>
                </w:rPr>
                <w:t>B52</w:t>
              </w:r>
            </w:hyperlink>
            <w:r w:rsidR="000E1CEF" w:rsidRPr="000E1CEF">
              <w:rPr>
                <w:rFonts w:ascii="Times New Roman" w:eastAsiaTheme="minorEastAsia" w:hAnsi="Times New Roman" w:cs="Times New Roman"/>
                <w:sz w:val="24"/>
                <w:szCs w:val="24"/>
                <w:lang w:eastAsia="ru-RU"/>
              </w:rPr>
              <w:t xml:space="preserve">, </w:t>
            </w:r>
            <w:hyperlink r:id="rId59" w:history="1">
              <w:r w:rsidR="000E1CEF" w:rsidRPr="000E1CEF">
                <w:rPr>
                  <w:rFonts w:ascii="Times New Roman" w:eastAsiaTheme="minorEastAsia" w:hAnsi="Times New Roman" w:cs="Times New Roman"/>
                  <w:color w:val="0000FF"/>
                  <w:sz w:val="24"/>
                  <w:szCs w:val="24"/>
                  <w:lang w:eastAsia="ru-RU"/>
                </w:rPr>
                <w:t>B53.0</w:t>
              </w:r>
            </w:hyperlink>
            <w:r w:rsidR="000E1CEF" w:rsidRPr="000E1CEF">
              <w:rPr>
                <w:rFonts w:ascii="Times New Roman" w:eastAsiaTheme="minorEastAsia" w:hAnsi="Times New Roman" w:cs="Times New Roman"/>
                <w:sz w:val="24"/>
                <w:szCs w:val="24"/>
                <w:lang w:eastAsia="ru-RU"/>
              </w:rPr>
              <w:t xml:space="preserve">, </w:t>
            </w:r>
            <w:hyperlink r:id="rId60" w:history="1">
              <w:r w:rsidR="000E1CEF" w:rsidRPr="000E1CEF">
                <w:rPr>
                  <w:rFonts w:ascii="Times New Roman" w:eastAsiaTheme="minorEastAsia" w:hAnsi="Times New Roman" w:cs="Times New Roman"/>
                  <w:color w:val="0000FF"/>
                  <w:sz w:val="24"/>
                  <w:szCs w:val="24"/>
                  <w:lang w:eastAsia="ru-RU"/>
                </w:rPr>
                <w:t>B54</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Лихорадка Западного Нила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61" w:history="1">
              <w:r w:rsidR="000E1CEF" w:rsidRPr="000E1CEF">
                <w:rPr>
                  <w:rFonts w:ascii="Times New Roman" w:eastAsiaTheme="minorEastAsia" w:hAnsi="Times New Roman" w:cs="Times New Roman"/>
                  <w:color w:val="0000FF"/>
                  <w:sz w:val="24"/>
                  <w:szCs w:val="24"/>
                  <w:lang w:eastAsia="ru-RU"/>
                </w:rPr>
                <w:t>A92.3</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Крымская геморрагическая лихорадка (вызванная вирусом Конго)</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62" w:history="1">
              <w:r w:rsidR="000E1CEF" w:rsidRPr="000E1CEF">
                <w:rPr>
                  <w:rFonts w:ascii="Times New Roman" w:eastAsiaTheme="minorEastAsia" w:hAnsi="Times New Roman" w:cs="Times New Roman"/>
                  <w:color w:val="0000FF"/>
                  <w:sz w:val="24"/>
                  <w:szCs w:val="24"/>
                  <w:lang w:eastAsia="ru-RU"/>
                </w:rPr>
                <w:t>A98.0</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Лихорадка денге</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A97: A97.0, A97.1, A97.2, A97.9</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Лихорадка Рифт-Вали (долины Рифт)</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63" w:history="1">
              <w:r w:rsidR="000E1CEF" w:rsidRPr="000E1CEF">
                <w:rPr>
                  <w:rFonts w:ascii="Times New Roman" w:eastAsiaTheme="minorEastAsia" w:hAnsi="Times New Roman" w:cs="Times New Roman"/>
                  <w:color w:val="0000FF"/>
                  <w:sz w:val="24"/>
                  <w:szCs w:val="24"/>
                  <w:lang w:eastAsia="ru-RU"/>
                </w:rPr>
                <w:t>A92.4</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Болезнь, вызванная вирусом Зика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U06</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Менингококковая инфекция</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64" w:history="1">
              <w:r w:rsidR="000E1CEF" w:rsidRPr="000E1CEF">
                <w:rPr>
                  <w:rFonts w:ascii="Times New Roman" w:eastAsiaTheme="minorEastAsia" w:hAnsi="Times New Roman" w:cs="Times New Roman"/>
                  <w:color w:val="0000FF"/>
                  <w:sz w:val="24"/>
                  <w:szCs w:val="24"/>
                  <w:lang w:eastAsia="ru-RU"/>
                </w:rPr>
                <w:t>A39.0</w:t>
              </w:r>
            </w:hyperlink>
            <w:r w:rsidR="000E1CEF" w:rsidRPr="000E1CEF">
              <w:rPr>
                <w:rFonts w:ascii="Times New Roman" w:eastAsiaTheme="minorEastAsia" w:hAnsi="Times New Roman" w:cs="Times New Roman"/>
                <w:sz w:val="24"/>
                <w:szCs w:val="24"/>
                <w:lang w:eastAsia="ru-RU"/>
              </w:rPr>
              <w:t xml:space="preserve">, </w:t>
            </w:r>
            <w:hyperlink r:id="rId65" w:history="1">
              <w:r w:rsidR="000E1CEF" w:rsidRPr="000E1CEF">
                <w:rPr>
                  <w:rFonts w:ascii="Times New Roman" w:eastAsiaTheme="minorEastAsia" w:hAnsi="Times New Roman" w:cs="Times New Roman"/>
                  <w:color w:val="0000FF"/>
                  <w:sz w:val="24"/>
                  <w:szCs w:val="24"/>
                  <w:lang w:eastAsia="ru-RU"/>
                </w:rPr>
                <w:t>A39.1</w:t>
              </w:r>
            </w:hyperlink>
            <w:r w:rsidR="000E1CEF" w:rsidRPr="000E1CEF">
              <w:rPr>
                <w:rFonts w:ascii="Times New Roman" w:eastAsiaTheme="minorEastAsia" w:hAnsi="Times New Roman" w:cs="Times New Roman"/>
                <w:sz w:val="24"/>
                <w:szCs w:val="24"/>
                <w:lang w:eastAsia="ru-RU"/>
              </w:rPr>
              <w:t xml:space="preserve">, </w:t>
            </w:r>
            <w:hyperlink r:id="rId66" w:history="1">
              <w:r w:rsidR="000E1CEF" w:rsidRPr="000E1CEF">
                <w:rPr>
                  <w:rFonts w:ascii="Times New Roman" w:eastAsiaTheme="minorEastAsia" w:hAnsi="Times New Roman" w:cs="Times New Roman"/>
                  <w:color w:val="0000FF"/>
                  <w:sz w:val="24"/>
                  <w:szCs w:val="24"/>
                  <w:lang w:eastAsia="ru-RU"/>
                </w:rPr>
                <w:t>A39.2</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Сибирская язва</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67" w:history="1">
              <w:r w:rsidR="000E1CEF" w:rsidRPr="000E1CEF">
                <w:rPr>
                  <w:rFonts w:ascii="Times New Roman" w:eastAsiaTheme="minorEastAsia" w:hAnsi="Times New Roman" w:cs="Times New Roman"/>
                  <w:color w:val="0000FF"/>
                  <w:sz w:val="24"/>
                  <w:szCs w:val="24"/>
                  <w:lang w:eastAsia="ru-RU"/>
                </w:rPr>
                <w:t>A22.0</w:t>
              </w:r>
            </w:hyperlink>
            <w:r w:rsidR="000E1CEF" w:rsidRPr="000E1CEF">
              <w:rPr>
                <w:rFonts w:ascii="Times New Roman" w:eastAsiaTheme="minorEastAsia" w:hAnsi="Times New Roman" w:cs="Times New Roman"/>
                <w:sz w:val="24"/>
                <w:szCs w:val="24"/>
                <w:lang w:eastAsia="ru-RU"/>
              </w:rPr>
              <w:t xml:space="preserve">, </w:t>
            </w:r>
            <w:hyperlink r:id="rId68" w:history="1">
              <w:r w:rsidR="000E1CEF" w:rsidRPr="000E1CEF">
                <w:rPr>
                  <w:rFonts w:ascii="Times New Roman" w:eastAsiaTheme="minorEastAsia" w:hAnsi="Times New Roman" w:cs="Times New Roman"/>
                  <w:color w:val="0000FF"/>
                  <w:sz w:val="24"/>
                  <w:szCs w:val="24"/>
                  <w:lang w:eastAsia="ru-RU"/>
                </w:rPr>
                <w:t>A22.1</w:t>
              </w:r>
            </w:hyperlink>
            <w:r w:rsidR="000E1CEF" w:rsidRPr="000E1CEF">
              <w:rPr>
                <w:rFonts w:ascii="Times New Roman" w:eastAsiaTheme="minorEastAsia" w:hAnsi="Times New Roman" w:cs="Times New Roman"/>
                <w:sz w:val="24"/>
                <w:szCs w:val="24"/>
                <w:lang w:eastAsia="ru-RU"/>
              </w:rPr>
              <w:t xml:space="preserve">, </w:t>
            </w:r>
            <w:hyperlink r:id="rId69" w:history="1">
              <w:r w:rsidR="000E1CEF" w:rsidRPr="000E1CEF">
                <w:rPr>
                  <w:rFonts w:ascii="Times New Roman" w:eastAsiaTheme="minorEastAsia" w:hAnsi="Times New Roman" w:cs="Times New Roman"/>
                  <w:color w:val="0000FF"/>
                  <w:sz w:val="24"/>
                  <w:szCs w:val="24"/>
                  <w:lang w:eastAsia="ru-RU"/>
                </w:rPr>
                <w:t>A22.2</w:t>
              </w:r>
            </w:hyperlink>
            <w:r w:rsidR="000E1CEF" w:rsidRPr="000E1CEF">
              <w:rPr>
                <w:rFonts w:ascii="Times New Roman" w:eastAsiaTheme="minorEastAsia" w:hAnsi="Times New Roman" w:cs="Times New Roman"/>
                <w:sz w:val="24"/>
                <w:szCs w:val="24"/>
                <w:lang w:eastAsia="ru-RU"/>
              </w:rPr>
              <w:t xml:space="preserve">, </w:t>
            </w:r>
            <w:hyperlink r:id="rId70" w:history="1">
              <w:r w:rsidR="000E1CEF" w:rsidRPr="000E1CEF">
                <w:rPr>
                  <w:rFonts w:ascii="Times New Roman" w:eastAsiaTheme="minorEastAsia" w:hAnsi="Times New Roman" w:cs="Times New Roman"/>
                  <w:color w:val="0000FF"/>
                  <w:sz w:val="24"/>
                  <w:szCs w:val="24"/>
                  <w:lang w:eastAsia="ru-RU"/>
                </w:rPr>
                <w:t>A22.7</w:t>
              </w:r>
            </w:hyperlink>
            <w:r w:rsidR="000E1CEF" w:rsidRPr="000E1CEF">
              <w:rPr>
                <w:rFonts w:ascii="Times New Roman" w:eastAsiaTheme="minorEastAsia" w:hAnsi="Times New Roman" w:cs="Times New Roman"/>
                <w:sz w:val="24"/>
                <w:szCs w:val="24"/>
                <w:lang w:eastAsia="ru-RU"/>
              </w:rPr>
              <w:t xml:space="preserve">, </w:t>
            </w:r>
            <w:hyperlink r:id="rId71" w:history="1">
              <w:r w:rsidR="000E1CEF" w:rsidRPr="000E1CEF">
                <w:rPr>
                  <w:rFonts w:ascii="Times New Roman" w:eastAsiaTheme="minorEastAsia" w:hAnsi="Times New Roman" w:cs="Times New Roman"/>
                  <w:color w:val="0000FF"/>
                  <w:sz w:val="24"/>
                  <w:szCs w:val="24"/>
                  <w:lang w:eastAsia="ru-RU"/>
                </w:rPr>
                <w:t>A22.8</w:t>
              </w:r>
            </w:hyperlink>
            <w:r w:rsidR="000E1CEF" w:rsidRPr="000E1CEF">
              <w:rPr>
                <w:rFonts w:ascii="Times New Roman" w:eastAsiaTheme="minorEastAsia" w:hAnsi="Times New Roman" w:cs="Times New Roman"/>
                <w:sz w:val="24"/>
                <w:szCs w:val="24"/>
                <w:lang w:eastAsia="ru-RU"/>
              </w:rPr>
              <w:t xml:space="preserve">, </w:t>
            </w:r>
            <w:hyperlink r:id="rId72" w:history="1">
              <w:r w:rsidR="000E1CEF" w:rsidRPr="000E1CEF">
                <w:rPr>
                  <w:rFonts w:ascii="Times New Roman" w:eastAsiaTheme="minorEastAsia" w:hAnsi="Times New Roman" w:cs="Times New Roman"/>
                  <w:color w:val="0000FF"/>
                  <w:sz w:val="24"/>
                  <w:szCs w:val="24"/>
                  <w:lang w:eastAsia="ru-RU"/>
                </w:rPr>
                <w:t>A22.9</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Бруцеллез</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73" w:history="1">
              <w:r w:rsidR="000E1CEF" w:rsidRPr="000E1CEF">
                <w:rPr>
                  <w:rFonts w:ascii="Times New Roman" w:eastAsiaTheme="minorEastAsia" w:hAnsi="Times New Roman" w:cs="Times New Roman"/>
                  <w:color w:val="0000FF"/>
                  <w:sz w:val="24"/>
                  <w:szCs w:val="24"/>
                  <w:lang w:eastAsia="ru-RU"/>
                </w:rPr>
                <w:t>A23.0</w:t>
              </w:r>
            </w:hyperlink>
            <w:r w:rsidR="000E1CEF" w:rsidRPr="000E1CEF">
              <w:rPr>
                <w:rFonts w:ascii="Times New Roman" w:eastAsiaTheme="minorEastAsia" w:hAnsi="Times New Roman" w:cs="Times New Roman"/>
                <w:sz w:val="24"/>
                <w:szCs w:val="24"/>
                <w:lang w:eastAsia="ru-RU"/>
              </w:rPr>
              <w:t xml:space="preserve">, </w:t>
            </w:r>
            <w:hyperlink r:id="rId74" w:history="1">
              <w:r w:rsidR="000E1CEF" w:rsidRPr="000E1CEF">
                <w:rPr>
                  <w:rFonts w:ascii="Times New Roman" w:eastAsiaTheme="minorEastAsia" w:hAnsi="Times New Roman" w:cs="Times New Roman"/>
                  <w:color w:val="0000FF"/>
                  <w:sz w:val="24"/>
                  <w:szCs w:val="24"/>
                  <w:lang w:eastAsia="ru-RU"/>
                </w:rPr>
                <w:t>A23.1</w:t>
              </w:r>
            </w:hyperlink>
            <w:r w:rsidR="000E1CEF" w:rsidRPr="000E1CEF">
              <w:rPr>
                <w:rFonts w:ascii="Times New Roman" w:eastAsiaTheme="minorEastAsia" w:hAnsi="Times New Roman" w:cs="Times New Roman"/>
                <w:sz w:val="24"/>
                <w:szCs w:val="24"/>
                <w:lang w:eastAsia="ru-RU"/>
              </w:rPr>
              <w:t xml:space="preserve">, </w:t>
            </w:r>
            <w:hyperlink r:id="rId75" w:history="1">
              <w:r w:rsidR="000E1CEF" w:rsidRPr="000E1CEF">
                <w:rPr>
                  <w:rFonts w:ascii="Times New Roman" w:eastAsiaTheme="minorEastAsia" w:hAnsi="Times New Roman" w:cs="Times New Roman"/>
                  <w:color w:val="0000FF"/>
                  <w:sz w:val="24"/>
                  <w:szCs w:val="24"/>
                  <w:lang w:eastAsia="ru-RU"/>
                </w:rPr>
                <w:t>A23.2</w:t>
              </w:r>
            </w:hyperlink>
            <w:r w:rsidR="000E1CEF" w:rsidRPr="000E1CEF">
              <w:rPr>
                <w:rFonts w:ascii="Times New Roman" w:eastAsiaTheme="minorEastAsia" w:hAnsi="Times New Roman" w:cs="Times New Roman"/>
                <w:sz w:val="24"/>
                <w:szCs w:val="24"/>
                <w:lang w:eastAsia="ru-RU"/>
              </w:rPr>
              <w:t xml:space="preserve">, </w:t>
            </w:r>
            <w:hyperlink r:id="rId76" w:history="1">
              <w:r w:rsidR="000E1CEF" w:rsidRPr="000E1CEF">
                <w:rPr>
                  <w:rFonts w:ascii="Times New Roman" w:eastAsiaTheme="minorEastAsia" w:hAnsi="Times New Roman" w:cs="Times New Roman"/>
                  <w:color w:val="0000FF"/>
                  <w:sz w:val="24"/>
                  <w:szCs w:val="24"/>
                  <w:lang w:eastAsia="ru-RU"/>
                </w:rPr>
                <w:t>A23.3</w:t>
              </w:r>
            </w:hyperlink>
            <w:r w:rsidR="000E1CEF" w:rsidRPr="000E1CEF">
              <w:rPr>
                <w:rFonts w:ascii="Times New Roman" w:eastAsiaTheme="minorEastAsia" w:hAnsi="Times New Roman" w:cs="Times New Roman"/>
                <w:sz w:val="24"/>
                <w:szCs w:val="24"/>
                <w:lang w:eastAsia="ru-RU"/>
              </w:rPr>
              <w:t xml:space="preserve">, </w:t>
            </w:r>
            <w:hyperlink r:id="rId77" w:history="1">
              <w:r w:rsidR="000E1CEF" w:rsidRPr="000E1CEF">
                <w:rPr>
                  <w:rFonts w:ascii="Times New Roman" w:eastAsiaTheme="minorEastAsia" w:hAnsi="Times New Roman" w:cs="Times New Roman"/>
                  <w:color w:val="0000FF"/>
                  <w:sz w:val="24"/>
                  <w:szCs w:val="24"/>
                  <w:lang w:eastAsia="ru-RU"/>
                </w:rPr>
                <w:t>A23.8</w:t>
              </w:r>
            </w:hyperlink>
            <w:r w:rsidR="000E1CEF" w:rsidRPr="000E1CEF">
              <w:rPr>
                <w:rFonts w:ascii="Times New Roman" w:eastAsiaTheme="minorEastAsia" w:hAnsi="Times New Roman" w:cs="Times New Roman"/>
                <w:sz w:val="24"/>
                <w:szCs w:val="24"/>
                <w:lang w:eastAsia="ru-RU"/>
              </w:rPr>
              <w:t xml:space="preserve">, </w:t>
            </w:r>
            <w:hyperlink r:id="rId78" w:history="1">
              <w:r w:rsidR="000E1CEF" w:rsidRPr="000E1CEF">
                <w:rPr>
                  <w:rFonts w:ascii="Times New Roman" w:eastAsiaTheme="minorEastAsia" w:hAnsi="Times New Roman" w:cs="Times New Roman"/>
                  <w:color w:val="0000FF"/>
                  <w:sz w:val="24"/>
                  <w:szCs w:val="24"/>
                  <w:lang w:eastAsia="ru-RU"/>
                </w:rPr>
                <w:t>A23.9</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Сап</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79" w:history="1">
              <w:r w:rsidR="000E1CEF" w:rsidRPr="000E1CEF">
                <w:rPr>
                  <w:rFonts w:ascii="Times New Roman" w:eastAsiaTheme="minorEastAsia" w:hAnsi="Times New Roman" w:cs="Times New Roman"/>
                  <w:color w:val="0000FF"/>
                  <w:sz w:val="24"/>
                  <w:szCs w:val="24"/>
                  <w:lang w:eastAsia="ru-RU"/>
                </w:rPr>
                <w:t>A24.0</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Мелиоидоз</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80" w:history="1">
              <w:r w:rsidR="000E1CEF" w:rsidRPr="000E1CEF">
                <w:rPr>
                  <w:rFonts w:ascii="Times New Roman" w:eastAsiaTheme="minorEastAsia" w:hAnsi="Times New Roman" w:cs="Times New Roman"/>
                  <w:color w:val="0000FF"/>
                  <w:sz w:val="24"/>
                  <w:szCs w:val="24"/>
                  <w:lang w:eastAsia="ru-RU"/>
                </w:rPr>
                <w:t>A24.1</w:t>
              </w:r>
            </w:hyperlink>
            <w:r w:rsidR="000E1CEF" w:rsidRPr="000E1CEF">
              <w:rPr>
                <w:rFonts w:ascii="Times New Roman" w:eastAsiaTheme="minorEastAsia" w:hAnsi="Times New Roman" w:cs="Times New Roman"/>
                <w:sz w:val="24"/>
                <w:szCs w:val="24"/>
                <w:lang w:eastAsia="ru-RU"/>
              </w:rPr>
              <w:t xml:space="preserve">, </w:t>
            </w:r>
            <w:hyperlink r:id="rId81" w:history="1">
              <w:r w:rsidR="000E1CEF" w:rsidRPr="000E1CEF">
                <w:rPr>
                  <w:rFonts w:ascii="Times New Roman" w:eastAsiaTheme="minorEastAsia" w:hAnsi="Times New Roman" w:cs="Times New Roman"/>
                  <w:color w:val="0000FF"/>
                  <w:sz w:val="24"/>
                  <w:szCs w:val="24"/>
                  <w:lang w:eastAsia="ru-RU"/>
                </w:rPr>
                <w:t>A24.2</w:t>
              </w:r>
            </w:hyperlink>
            <w:r w:rsidR="000E1CEF" w:rsidRPr="000E1CEF">
              <w:rPr>
                <w:rFonts w:ascii="Times New Roman" w:eastAsiaTheme="minorEastAsia" w:hAnsi="Times New Roman" w:cs="Times New Roman"/>
                <w:sz w:val="24"/>
                <w:szCs w:val="24"/>
                <w:lang w:eastAsia="ru-RU"/>
              </w:rPr>
              <w:t xml:space="preserve">, </w:t>
            </w:r>
            <w:hyperlink r:id="rId82" w:history="1">
              <w:r w:rsidR="000E1CEF" w:rsidRPr="000E1CEF">
                <w:rPr>
                  <w:rFonts w:ascii="Times New Roman" w:eastAsiaTheme="minorEastAsia" w:hAnsi="Times New Roman" w:cs="Times New Roman"/>
                  <w:color w:val="0000FF"/>
                  <w:sz w:val="24"/>
                  <w:szCs w:val="24"/>
                  <w:lang w:eastAsia="ru-RU"/>
                </w:rPr>
                <w:t>A24.3</w:t>
              </w:r>
            </w:hyperlink>
            <w:r w:rsidR="000E1CEF" w:rsidRPr="000E1CEF">
              <w:rPr>
                <w:rFonts w:ascii="Times New Roman" w:eastAsiaTheme="minorEastAsia" w:hAnsi="Times New Roman" w:cs="Times New Roman"/>
                <w:sz w:val="24"/>
                <w:szCs w:val="24"/>
                <w:lang w:eastAsia="ru-RU"/>
              </w:rPr>
              <w:t xml:space="preserve">, </w:t>
            </w:r>
            <w:hyperlink r:id="rId83" w:history="1">
              <w:r w:rsidR="000E1CEF" w:rsidRPr="000E1CEF">
                <w:rPr>
                  <w:rFonts w:ascii="Times New Roman" w:eastAsiaTheme="minorEastAsia" w:hAnsi="Times New Roman" w:cs="Times New Roman"/>
                  <w:color w:val="0000FF"/>
                  <w:sz w:val="24"/>
                  <w:szCs w:val="24"/>
                  <w:lang w:eastAsia="ru-RU"/>
                </w:rPr>
                <w:t>A24.4</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24.</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Эпидемический сыпной тиф</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84" w:history="1">
              <w:r w:rsidR="000E1CEF" w:rsidRPr="000E1CEF">
                <w:rPr>
                  <w:rFonts w:ascii="Times New Roman" w:eastAsiaTheme="minorEastAsia" w:hAnsi="Times New Roman" w:cs="Times New Roman"/>
                  <w:color w:val="0000FF"/>
                  <w:sz w:val="24"/>
                  <w:szCs w:val="24"/>
                  <w:lang w:eastAsia="ru-RU"/>
                </w:rPr>
                <w:t>A75.0</w:t>
              </w:r>
            </w:hyperlink>
            <w:r w:rsidR="000E1CEF" w:rsidRPr="000E1CEF">
              <w:rPr>
                <w:rFonts w:ascii="Times New Roman" w:eastAsiaTheme="minorEastAsia" w:hAnsi="Times New Roman" w:cs="Times New Roman"/>
                <w:sz w:val="24"/>
                <w:szCs w:val="24"/>
                <w:lang w:eastAsia="ru-RU"/>
              </w:rPr>
              <w:t xml:space="preserve">, </w:t>
            </w:r>
            <w:hyperlink r:id="rId85" w:history="1">
              <w:r w:rsidR="000E1CEF" w:rsidRPr="000E1CEF">
                <w:rPr>
                  <w:rFonts w:ascii="Times New Roman" w:eastAsiaTheme="minorEastAsia" w:hAnsi="Times New Roman" w:cs="Times New Roman"/>
                  <w:color w:val="0000FF"/>
                  <w:sz w:val="24"/>
                  <w:szCs w:val="24"/>
                  <w:lang w:eastAsia="ru-RU"/>
                </w:rPr>
                <w:t>A75.1</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Геморрагическая лихорадка Хунин</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86" w:history="1">
              <w:r w:rsidR="000E1CEF" w:rsidRPr="000E1CEF">
                <w:rPr>
                  <w:rFonts w:ascii="Times New Roman" w:eastAsiaTheme="minorEastAsia" w:hAnsi="Times New Roman" w:cs="Times New Roman"/>
                  <w:color w:val="0000FF"/>
                  <w:sz w:val="24"/>
                  <w:szCs w:val="24"/>
                  <w:lang w:eastAsia="ru-RU"/>
                </w:rPr>
                <w:t>A96.0</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26.</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Геморрагическая лихорадка Мачупо</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4A701B"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hyperlink r:id="rId87" w:history="1">
              <w:r w:rsidR="000E1CEF" w:rsidRPr="000E1CEF">
                <w:rPr>
                  <w:rFonts w:ascii="Times New Roman" w:eastAsiaTheme="minorEastAsia" w:hAnsi="Times New Roman" w:cs="Times New Roman"/>
                  <w:color w:val="0000FF"/>
                  <w:sz w:val="24"/>
                  <w:szCs w:val="24"/>
                  <w:lang w:eastAsia="ru-RU"/>
                </w:rPr>
                <w:t>A96.1</w:t>
              </w:r>
            </w:hyperlink>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27.</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Другие инфекционные болезни, вызывающие в соответствии с </w:t>
            </w:r>
            <w:hyperlink r:id="rId88" w:history="1">
              <w:r w:rsidRPr="000E1CEF">
                <w:rPr>
                  <w:rFonts w:ascii="Times New Roman" w:eastAsiaTheme="minorEastAsia" w:hAnsi="Times New Roman" w:cs="Times New Roman"/>
                  <w:color w:val="0000FF"/>
                  <w:sz w:val="24"/>
                  <w:szCs w:val="24"/>
                  <w:lang w:eastAsia="ru-RU"/>
                </w:rPr>
                <w:t>Приложением 2</w:t>
              </w:r>
            </w:hyperlink>
            <w:r w:rsidRPr="000E1CEF">
              <w:rPr>
                <w:rFonts w:ascii="Times New Roman" w:eastAsiaTheme="minorEastAsia" w:hAnsi="Times New Roman" w:cs="Times New Roman"/>
                <w:sz w:val="24"/>
                <w:szCs w:val="24"/>
                <w:lang w:eastAsia="ru-RU"/>
              </w:rPr>
              <w:t xml:space="preserve"> Международных медико-санитарных правил (2005 г.) чрезвычайные ситуации в области общественного здравоохранения, имеющие международное значение</w:t>
            </w:r>
          </w:p>
        </w:tc>
        <w:tc>
          <w:tcPr>
            <w:tcW w:w="396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236152" w:rsidRDefault="00236152"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0E1CEF" w:rsidRPr="00236152"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sectPr w:rsidR="000E1CEF" w:rsidRPr="00236152">
          <w:headerReference w:type="default" r:id="rId89"/>
          <w:footerReference w:type="default" r:id="rId90"/>
          <w:pgSz w:w="11906" w:h="16838"/>
          <w:pgMar w:top="1440" w:right="566" w:bottom="1440" w:left="1133" w:header="0" w:footer="0" w:gutter="0"/>
          <w:cols w:space="720"/>
          <w:noEndnote/>
        </w:sectPr>
      </w:pPr>
    </w:p>
    <w:p w:rsidR="00236152" w:rsidRPr="000E1CEF" w:rsidRDefault="00236152" w:rsidP="00236152">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Приложение 12</w:t>
      </w:r>
    </w:p>
    <w:p w:rsidR="00236152" w:rsidRPr="000E1CEF" w:rsidRDefault="00236152" w:rsidP="00236152">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236152" w:rsidRPr="000E1CEF" w:rsidRDefault="00236152" w:rsidP="00236152">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236152" w:rsidRPr="000E1CEF" w:rsidRDefault="00236152" w:rsidP="00236152">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ОПРЕДЕЛЕНИЕ</w:t>
      </w:r>
      <w:bookmarkStart w:id="77" w:name="_GoBack"/>
      <w:bookmarkEnd w:id="77"/>
    </w:p>
    <w:p w:rsidR="00236152" w:rsidRPr="000E1CEF" w:rsidRDefault="00236152" w:rsidP="00236152">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СТЕПЕНИ РИСКА ДЛЯ КОНТАКТНЫХ ЛИЦ ПРИ ВЫЯВЛЕНИИ</w:t>
      </w:r>
    </w:p>
    <w:p w:rsidR="00236152" w:rsidRPr="000E1CEF" w:rsidRDefault="00236152" w:rsidP="00236152">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НА ТРАНСПОРТНЫХ СРЕДСТВАХ ЛИЦ С ПОДОЗРЕНИЕМ НА ОПАСНЫЕ</w:t>
      </w:r>
    </w:p>
    <w:p w:rsidR="00236152" w:rsidRPr="000E1CEF" w:rsidRDefault="00236152" w:rsidP="00236152">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ИНФЕКЦИОННЫЕ БОЛЕЗНИ И ПРОВЕДЕНИЕ ПРОФИЛАКТИЧЕСКИХ МЕР</w:t>
      </w:r>
    </w:p>
    <w:p w:rsidR="00236152" w:rsidRPr="000E1CEF" w:rsidRDefault="00236152" w:rsidP="00236152">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ОТНОШЕНИИ КОНТАКТНЫХ ЛИЦ</w:t>
      </w:r>
    </w:p>
    <w:p w:rsidR="00236152" w:rsidRPr="00236152" w:rsidRDefault="00236152" w:rsidP="00236152">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bl>
      <w:tblPr>
        <w:tblW w:w="15877" w:type="dxa"/>
        <w:tblInd w:w="-998" w:type="dxa"/>
        <w:tblLayout w:type="fixed"/>
        <w:tblCellMar>
          <w:top w:w="102" w:type="dxa"/>
          <w:left w:w="62" w:type="dxa"/>
          <w:bottom w:w="102" w:type="dxa"/>
          <w:right w:w="62" w:type="dxa"/>
        </w:tblCellMar>
        <w:tblLook w:val="0000" w:firstRow="0" w:lastRow="0" w:firstColumn="0" w:lastColumn="0" w:noHBand="0" w:noVBand="0"/>
      </w:tblPr>
      <w:tblGrid>
        <w:gridCol w:w="426"/>
        <w:gridCol w:w="1701"/>
        <w:gridCol w:w="1843"/>
        <w:gridCol w:w="1985"/>
        <w:gridCol w:w="1559"/>
        <w:gridCol w:w="1276"/>
        <w:gridCol w:w="1134"/>
        <w:gridCol w:w="1984"/>
        <w:gridCol w:w="851"/>
        <w:gridCol w:w="2126"/>
        <w:gridCol w:w="992"/>
      </w:tblGrid>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N п/п</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Нозологическая форма</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Срок изоляции и наблюдения/инкубационный период</w:t>
            </w:r>
          </w:p>
        </w:tc>
        <w:tc>
          <w:tcPr>
            <w:tcW w:w="5954"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подвергшиеся высокому риску заражения и подлежащие изоляции</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подвергшиеся незначительному риску заражения и подлежащие медицинскому наблюдению</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морские, речные суда</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авиатранспорт</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железнодорожный транспорт</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автомобильный транспорт</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морские, речные суда</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авиатранспорт</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железнодорожный транспорт</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center"/>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автомобильный транспорт</w:t>
            </w: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Оспа (натуральная)</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22/5 - 22 календарных дня, в среднем 10 - 12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члены экипажа, медперсонал, контактировавшие с больным и его вещами (прямой и непрямой контакт)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экипаж, 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всего вагона, проводники вагона, все возможные контактировавшие (прямой и непрямой контакт) с больным или его вещами в других вагонах</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водители</w:t>
            </w:r>
          </w:p>
        </w:tc>
        <w:tc>
          <w:tcPr>
            <w:tcW w:w="1984" w:type="dxa"/>
            <w:tcBorders>
              <w:top w:val="single" w:sz="4" w:space="0" w:color="auto"/>
              <w:left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с ограничением общения и посещения общественных мест</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2126" w:type="dxa"/>
            <w:tcBorders>
              <w:top w:val="single" w:sz="4" w:space="0" w:color="auto"/>
              <w:left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с ограничением общения и посещения общественных мест</w:t>
            </w:r>
          </w:p>
        </w:tc>
        <w:tc>
          <w:tcPr>
            <w:tcW w:w="992"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tcBorders>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в отношении которых не установлен факт общения с больным и контакта с его вещами</w:t>
            </w: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tcBorders>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проводники и персонал в других вагонах, которые посещал больной, в отношении которых не установлен факт общения с больным и контакта с его вещами</w:t>
            </w:r>
          </w:p>
        </w:tc>
        <w:tc>
          <w:tcPr>
            <w:tcW w:w="992"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Полиомиелит, вызванный диким полиовирусом</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21/3 - 35 календарных дней, в среднем 7 - 14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5953" w:type="dxa"/>
            <w:gridSpan w:val="4"/>
            <w:tcBorders>
              <w:left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лица, контактировавшие с больным, подлежат медицинскому наблюдению 20 дней;</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5953" w:type="dxa"/>
            <w:gridSpan w:val="4"/>
            <w:tcBorders>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дети до 15 лет и взрослые, относящиеся к декретированному контингенту, - отстраняются от посещения организованных коллективов, пищевых и приравненных к ним предприятий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3.</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Человеческий грипп, вызванный новым подтипом </w:t>
            </w:r>
            <w:r w:rsidRPr="00236152">
              <w:rPr>
                <w:rFonts w:ascii="Times New Roman" w:eastAsiaTheme="minorEastAsia" w:hAnsi="Times New Roman" w:cs="Times New Roman"/>
                <w:sz w:val="20"/>
                <w:szCs w:val="20"/>
                <w:lang w:eastAsia="ru-RU"/>
              </w:rPr>
              <w:lastRenderedPageBreak/>
              <w:t>вируса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 xml:space="preserve">7/от нескольких часов до 3 календарных дней, </w:t>
            </w:r>
            <w:r w:rsidRPr="00236152">
              <w:rPr>
                <w:rFonts w:ascii="Times New Roman" w:eastAsiaTheme="minorEastAsia" w:hAnsi="Times New Roman" w:cs="Times New Roman"/>
                <w:sz w:val="20"/>
                <w:szCs w:val="20"/>
                <w:lang w:eastAsia="ru-RU"/>
              </w:rPr>
              <w:lastRenderedPageBreak/>
              <w:t>в среднем 2 - 3 календарных дня</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члены экипажа, </w:t>
            </w:r>
            <w:r w:rsidRPr="00236152">
              <w:rPr>
                <w:rFonts w:ascii="Times New Roman" w:eastAsiaTheme="minorEastAsia" w:hAnsi="Times New Roman" w:cs="Times New Roman"/>
                <w:sz w:val="20"/>
                <w:szCs w:val="20"/>
                <w:lang w:eastAsia="ru-RU"/>
              </w:rPr>
              <w:lastRenderedPageBreak/>
              <w:t xml:space="preserve">медперсонал, контактировавшие с больным и его вещами (прямой и непрямой контакт)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сидящие в том </w:t>
            </w:r>
            <w:r w:rsidRPr="00236152">
              <w:rPr>
                <w:rFonts w:ascii="Times New Roman" w:eastAsiaTheme="minorEastAsia" w:hAnsi="Times New Roman" w:cs="Times New Roman"/>
                <w:sz w:val="20"/>
                <w:szCs w:val="20"/>
                <w:lang w:eastAsia="ru-RU"/>
              </w:rPr>
              <w:lastRenderedPageBreak/>
              <w:t xml:space="preserve">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бортпроводники</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r w:rsidRPr="00236152">
              <w:rPr>
                <w:rFonts w:ascii="Times New Roman" w:eastAsiaTheme="minorEastAsia" w:hAnsi="Times New Roman" w:cs="Times New Roman"/>
                <w:sz w:val="20"/>
                <w:szCs w:val="20"/>
                <w:lang w:eastAsia="ru-RU"/>
              </w:rPr>
              <w:lastRenderedPageBreak/>
              <w:t>проводники другие лица, в отношении которых установлен а возможность контактирования</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все пассажиры, </w:t>
            </w:r>
            <w:r w:rsidRPr="00236152">
              <w:rPr>
                <w:rFonts w:ascii="Times New Roman" w:eastAsiaTheme="minorEastAsia" w:hAnsi="Times New Roman" w:cs="Times New Roman"/>
                <w:sz w:val="20"/>
                <w:szCs w:val="20"/>
                <w:lang w:eastAsia="ru-RU"/>
              </w:rPr>
              <w:lastRenderedPageBreak/>
              <w:t>водители</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w:t>
            </w:r>
            <w:r w:rsidRPr="00236152">
              <w:rPr>
                <w:rFonts w:ascii="Times New Roman" w:eastAsiaTheme="minorEastAsia" w:hAnsi="Times New Roman" w:cs="Times New Roman"/>
                <w:sz w:val="20"/>
                <w:szCs w:val="20"/>
                <w:lang w:eastAsia="ru-RU"/>
              </w:rPr>
              <w:lastRenderedPageBreak/>
              <w:t>ые</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xml:space="preserve">, других вагонов, </w:t>
            </w:r>
            <w:r w:rsidRPr="00236152">
              <w:rPr>
                <w:rFonts w:ascii="Times New Roman" w:eastAsiaTheme="minorEastAsia" w:hAnsi="Times New Roman" w:cs="Times New Roman"/>
                <w:sz w:val="20"/>
                <w:szCs w:val="20"/>
                <w:lang w:eastAsia="ru-RU"/>
              </w:rPr>
              <w:lastRenderedPageBreak/>
              <w:t>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4.</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Тяжелый острый респираторный синдром (ТОРС)</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10/2 - 10 календарных дней, в среднем 5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члены экипажа, медперсонал, контактировавшие с больным и его вещами (прямой и непрямой контакт)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вагона, проводники, другие лица, в отношении которых установлена возможность контакта</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водители</w:t>
            </w:r>
          </w:p>
        </w:tc>
        <w:tc>
          <w:tcPr>
            <w:tcW w:w="198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21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5.</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Холера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5/2 - 5 календарных дней, в среднем 2 - 3 календарных дня</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члены экипажа, посещавшие один туалет с больным и принимавшие совместно пищу</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бортпроводники, посещавшие один туалет с больным</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и проводники вагона</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водители</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Чума (легочная)</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6/у непривитых: 3 - 6 календарных дней, у привитых: 3 - 10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члены экипажа, медперсонал, контактировавшие с больным и его вещами (прямой и непрямой контакт)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и проводники вагона</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w:t>
            </w:r>
          </w:p>
        </w:tc>
        <w:tc>
          <w:tcPr>
            <w:tcW w:w="198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21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7.</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Чума (бубонная)</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6/у непривитых: 3 - 6 календарных дней, у привитых: 3 - 10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каюты</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сидящие в том же ряду, в двух рядах впереди </w:t>
            </w:r>
            <w:r w:rsidRPr="00236152">
              <w:rPr>
                <w:rFonts w:ascii="Times New Roman" w:eastAsiaTheme="minorEastAsia" w:hAnsi="Times New Roman" w:cs="Times New Roman"/>
                <w:sz w:val="20"/>
                <w:szCs w:val="20"/>
                <w:lang w:eastAsia="ru-RU"/>
              </w:rPr>
              <w:lastRenderedPageBreak/>
              <w:t xml:space="preserve">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бортпроводники</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пассажиры купе, плацкартного отсека</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и водитель</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8.</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Желтая лихорадка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6/3 - 10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 Наблюдение устанавливается за непривитыми лицами из эндемичных районов</w:t>
            </w: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9.</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Лихорадка Ласса</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21/3 - 21 день, в среднем 7 - 19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лица, находившиеся в контакте с больным или его выделениями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лица, находившиеся в непосредственном контакте с больным или его выделениями; 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вагона, проводники вагона, все возможные контактировавшие (прямой и непрямой контакт) с больным или его вещами в других вагонах</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и водители</w:t>
            </w:r>
          </w:p>
        </w:tc>
        <w:tc>
          <w:tcPr>
            <w:tcW w:w="198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остальные лица, не находившиеся в непосредственном контакте</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экипаж, остальные пассажиры</w:t>
            </w:r>
          </w:p>
        </w:tc>
        <w:tc>
          <w:tcPr>
            <w:tcW w:w="21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10.</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Болезнь, вызванная вирусом Марбург</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21/2 - 21 календарный день, в среднем 4 - 7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лица, находившиеся в контакте с больным или его выделениями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лица, находившиеся в непосредственном контакте с больным или его выделениями; 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бортпроводники</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вагона, проводники вагона, все возможные контактировавшие (прямой и непрямой контакт) с больным или его вещами в других вагонах</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и водители</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остальные лица, не находившиеся в непосредственном контакте</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экипаж, остальные пассажиры</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других вагонов, которые посещал больной; 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11.</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Болезнь, </w:t>
            </w:r>
            <w:r w:rsidRPr="00236152">
              <w:rPr>
                <w:rFonts w:ascii="Times New Roman" w:eastAsiaTheme="minorEastAsia" w:hAnsi="Times New Roman" w:cs="Times New Roman"/>
                <w:sz w:val="20"/>
                <w:szCs w:val="20"/>
                <w:lang w:eastAsia="ru-RU"/>
              </w:rPr>
              <w:lastRenderedPageBreak/>
              <w:t>вызванная вирусом Эбола</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 xml:space="preserve">21/1 - 21 день, в </w:t>
            </w:r>
            <w:r w:rsidRPr="00236152">
              <w:rPr>
                <w:rFonts w:ascii="Times New Roman" w:eastAsiaTheme="minorEastAsia" w:hAnsi="Times New Roman" w:cs="Times New Roman"/>
                <w:sz w:val="20"/>
                <w:szCs w:val="20"/>
                <w:lang w:eastAsia="ru-RU"/>
              </w:rPr>
              <w:lastRenderedPageBreak/>
              <w:t>среднем 6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 xml:space="preserve">лица (пассажиры, члены экипажа), находившиеся в контакте с больным или его выделениями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 xml:space="preserve">лица, находившиеся в непосредственном контакте с больным или его выделениями; 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пассажиры вагона, проводники вагона, все возможные контактировавшие (прямой и непрямой контакт) с больным или его вещами в других вагонах</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все пассажиры и водители</w:t>
            </w:r>
          </w:p>
        </w:tc>
        <w:tc>
          <w:tcPr>
            <w:tcW w:w="198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остальные лица, не находившиеся в непосредственном контакте</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экипаж, остальные пассажиры</w:t>
            </w:r>
          </w:p>
        </w:tc>
        <w:tc>
          <w:tcPr>
            <w:tcW w:w="21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r>
      <w:tr w:rsidR="00236152" w:rsidRPr="00236152" w:rsidTr="00236152">
        <w:tc>
          <w:tcPr>
            <w:tcW w:w="4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12.</w:t>
            </w:r>
          </w:p>
        </w:tc>
        <w:tc>
          <w:tcPr>
            <w:tcW w:w="170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БВРС</w:t>
            </w:r>
          </w:p>
        </w:tc>
        <w:tc>
          <w:tcPr>
            <w:tcW w:w="1843"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14/2 - 14 календарных дней, чаще 5 - 6 календарных дней</w:t>
            </w:r>
          </w:p>
        </w:tc>
        <w:tc>
          <w:tcPr>
            <w:tcW w:w="1985"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члены экипажа, медперсонал, контактировавшие с больным и его вещами (прямой и непрямой контакт) </w:t>
            </w:r>
            <w:hyperlink w:anchor="Par16249" w:tooltip="&lt;*&gt; Члены экипажа, проводившие уборку в каюте; соседи по каюте; пассажиры, сидевшие за одним столом при приеме пищи." w:history="1">
              <w:r w:rsidRPr="00236152">
                <w:rPr>
                  <w:rFonts w:ascii="Times New Roman" w:eastAsiaTheme="minorEastAsia" w:hAnsi="Times New Roman" w:cs="Times New Roman"/>
                  <w:color w:val="0000FF"/>
                  <w:sz w:val="20"/>
                  <w:szCs w:val="20"/>
                  <w:lang w:eastAsia="ru-RU"/>
                </w:rPr>
                <w:t>&lt;*&gt;</w:t>
              </w:r>
            </w:hyperlink>
          </w:p>
        </w:tc>
        <w:tc>
          <w:tcPr>
            <w:tcW w:w="1559"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сидящие в том же ряду, в двух рядах впереди и двух рядах позади больного </w:t>
            </w:r>
            <w:hyperlink w:anchor="Par16250" w:tooltip="&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бортпроводники</w:t>
            </w:r>
          </w:p>
        </w:tc>
        <w:tc>
          <w:tcPr>
            <w:tcW w:w="127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вагона, проводники, другие лица, в отношении которых установлена возможность контакта</w:t>
            </w:r>
          </w:p>
        </w:tc>
        <w:tc>
          <w:tcPr>
            <w:tcW w:w="113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пассажиры, водители</w:t>
            </w:r>
          </w:p>
        </w:tc>
        <w:tc>
          <w:tcPr>
            <w:tcW w:w="1984"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851"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остальные</w:t>
            </w:r>
          </w:p>
        </w:tc>
        <w:tc>
          <w:tcPr>
            <w:tcW w:w="2126" w:type="dxa"/>
            <w:vMerge w:val="restart"/>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пассажиры вагона </w:t>
            </w:r>
            <w:hyperlink w:anchor="Par16251" w:tooltip="&lt;***&gt; Если установлено, что они пользовались туалетом, не посещаемым больным, и непосредственно не общались с больными" w:history="1">
              <w:r w:rsidRPr="00236152">
                <w:rPr>
                  <w:rFonts w:ascii="Times New Roman" w:eastAsiaTheme="minorEastAsia" w:hAnsi="Times New Roman" w:cs="Times New Roman"/>
                  <w:color w:val="0000FF"/>
                  <w:sz w:val="20"/>
                  <w:szCs w:val="20"/>
                  <w:lang w:eastAsia="ru-RU"/>
                </w:rPr>
                <w:t>&lt;***&gt;</w:t>
              </w:r>
            </w:hyperlink>
            <w:r w:rsidRPr="00236152">
              <w:rPr>
                <w:rFonts w:ascii="Times New Roman" w:eastAsiaTheme="minorEastAsia" w:hAnsi="Times New Roman" w:cs="Times New Roman"/>
                <w:sz w:val="20"/>
                <w:szCs w:val="20"/>
                <w:lang w:eastAsia="ru-RU"/>
              </w:rPr>
              <w:t>, других вагонов, которые посещал больной;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пассажиры других вагонов, посещавшие вагон с больным</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843"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5"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559"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27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13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1984"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851"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2126" w:type="dxa"/>
            <w:vMerge/>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13.</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Малярия</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тропической малярии: 8 - 30 календарных дней; трехдневной с короткой инкубацией: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7 - 20 календарных дней; с длинной инкубацией: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6 - 14 месяцев; при малярии ovale: 11 - 16 календарных дней; при четырехдневной: 15 - 40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14.</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Лихорадка Западного Нила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8/2 - 14 календарных дней, в среднем 3 - 6 </w:t>
            </w:r>
            <w:r w:rsidRPr="00236152">
              <w:rPr>
                <w:rFonts w:ascii="Times New Roman" w:eastAsiaTheme="minorEastAsia" w:hAnsi="Times New Roman" w:cs="Times New Roman"/>
                <w:sz w:val="20"/>
                <w:szCs w:val="20"/>
                <w:lang w:eastAsia="ru-RU"/>
              </w:rPr>
              <w:lastRenderedPageBreak/>
              <w:t>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15.</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Крымская геморрагическая лихорадка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14/2 - 14 календарных дней, чаще 2 - 7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непосредственно контактировавшие с больным с поражением легких (оказывавшим помощь);</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контактировавшие с кровью и биологическими выделениями больного (мокрота, испражнения)</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16.</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Лихорадка денге</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14/классическая форма: 3 - 15 календарных дней, в среднем 5 - 7 календарных дней;</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геморрагическая форма: 3 - 7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17.</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Болезнь, вызванная вирусом Зика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12/2 - 12 календарных дней, чаще 2 - 7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18.</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Лихорадка РифтВалли (долины Рифт)</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6/2 - 5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все при наличии на транспортном средстве комаров - специфических переносчиков возбудителей</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19.</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Менингококковая инфекция</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10/1 - 10 календарных дней, в среднем 3 - 5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лица, близко контактировавшие с больным, с ограничением общения и посещения общественных мест</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20.</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Сибирская язва</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От нескольких часов до 8 календарных дней, в среднем 2 - 3 календарных дня</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21.</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Бруцеллез</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козье-овечьего типа: 1 - 6 недель; коровьего: несколько месяцев</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22.</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Сап</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1 - 14 календарных дней, в среднем 1 - 5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за лицами, тесно общавшимися с больным</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23.</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Мелиоидоз</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xml:space="preserve">1 - 7 дней, в среднем </w:t>
            </w:r>
            <w:r w:rsidRPr="00236152">
              <w:rPr>
                <w:rFonts w:ascii="Times New Roman" w:eastAsiaTheme="minorEastAsia" w:hAnsi="Times New Roman" w:cs="Times New Roman"/>
                <w:sz w:val="20"/>
                <w:szCs w:val="20"/>
                <w:lang w:eastAsia="ru-RU"/>
              </w:rPr>
              <w:lastRenderedPageBreak/>
              <w:t>2 - 5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lastRenderedPageBreak/>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98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85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21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992"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24.</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Эпидемический сыпной тиф</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1 - 2 недели, чаще 10 - 14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за лицами, тесно соприкасавшимися с больным</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25.</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Геморрагическая лихорадка Хунин,</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7 - 16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за лицами, тесно общавшимися или соприкасавшимися с больным</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26.</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Геморрагическая лихорадка Мачупо</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12 - 15 календарных дней</w:t>
            </w: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w:t>
            </w:r>
          </w:p>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за лицами, тесно общавшимися или соприкасавшимися с больным</w:t>
            </w:r>
          </w:p>
        </w:tc>
      </w:tr>
      <w:tr w:rsidR="00236152" w:rsidRPr="00236152" w:rsidTr="00236152">
        <w:tc>
          <w:tcPr>
            <w:tcW w:w="42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27.</w:t>
            </w:r>
          </w:p>
        </w:tc>
        <w:tc>
          <w:tcPr>
            <w:tcW w:w="1701"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Инфекционные болезни невыясненной этиологии, способные вызвать чрезвычайную ситуацию в области санитарно-эпидемиологического благополучия населения</w:t>
            </w:r>
          </w:p>
        </w:tc>
        <w:tc>
          <w:tcPr>
            <w:tcW w:w="1843"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1985"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1559"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1276"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p>
        </w:tc>
        <w:tc>
          <w:tcPr>
            <w:tcW w:w="5953" w:type="dxa"/>
            <w:gridSpan w:val="4"/>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jc w:val="both"/>
              <w:rPr>
                <w:rFonts w:ascii="Times New Roman" w:eastAsiaTheme="minorEastAsia" w:hAnsi="Times New Roman" w:cs="Times New Roman"/>
                <w:sz w:val="20"/>
                <w:szCs w:val="20"/>
                <w:lang w:eastAsia="ru-RU"/>
              </w:rPr>
            </w:pPr>
            <w:r w:rsidRPr="00236152">
              <w:rPr>
                <w:rFonts w:ascii="Times New Roman" w:eastAsiaTheme="minorEastAsia" w:hAnsi="Times New Roman" w:cs="Times New Roman"/>
                <w:sz w:val="20"/>
                <w:szCs w:val="20"/>
                <w:lang w:eastAsia="ru-RU"/>
              </w:rPr>
              <w:t>+ за всеми лицами до выяснения обстоятельств</w:t>
            </w:r>
          </w:p>
        </w:tc>
      </w:tr>
      <w:tr w:rsidR="00236152" w:rsidRPr="00236152" w:rsidTr="00236152">
        <w:tc>
          <w:tcPr>
            <w:tcW w:w="15877" w:type="dxa"/>
            <w:gridSpan w:val="11"/>
            <w:tcBorders>
              <w:top w:val="single" w:sz="4" w:space="0" w:color="auto"/>
              <w:left w:val="single" w:sz="4" w:space="0" w:color="auto"/>
              <w:bottom w:val="single" w:sz="4" w:space="0" w:color="auto"/>
              <w:right w:val="single" w:sz="4" w:space="0" w:color="auto"/>
            </w:tcBorders>
          </w:tcPr>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bookmarkStart w:id="78" w:name="Par16249"/>
            <w:bookmarkEnd w:id="78"/>
            <w:r w:rsidRPr="00236152">
              <w:rPr>
                <w:rFonts w:ascii="Times New Roman" w:eastAsiaTheme="minorEastAsia" w:hAnsi="Times New Roman" w:cs="Times New Roman"/>
                <w:sz w:val="20"/>
                <w:szCs w:val="20"/>
                <w:lang w:eastAsia="ru-RU"/>
              </w:rPr>
              <w:t>&lt;*&gt; Члены экипажа, проводившие уборку в каюте; соседи по каюте; пассажиры, сидевшие за одним столом при приеме пищи.</w:t>
            </w:r>
          </w:p>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bookmarkStart w:id="79" w:name="Par16250"/>
            <w:bookmarkEnd w:id="79"/>
            <w:r w:rsidRPr="00236152">
              <w:rPr>
                <w:rFonts w:ascii="Times New Roman" w:eastAsiaTheme="minorEastAsia" w:hAnsi="Times New Roman" w:cs="Times New Roman"/>
                <w:sz w:val="20"/>
                <w:szCs w:val="20"/>
                <w:lang w:eastAsia="ru-RU"/>
              </w:rPr>
              <w:t>&lt;**&gt; Ряды кресел до продольного прохода. Если место больного находится с краю от прохода - также пассажиры, сидящие на ближайших местах через проход - по одному месту в том же ряду, в одном ряду впереди и одном ряду сзади.</w:t>
            </w:r>
          </w:p>
          <w:p w:rsidR="00236152" w:rsidRPr="00236152" w:rsidRDefault="00236152" w:rsidP="00547BE7">
            <w:pPr>
              <w:widowControl w:val="0"/>
              <w:autoSpaceDE w:val="0"/>
              <w:autoSpaceDN w:val="0"/>
              <w:adjustRightInd w:val="0"/>
              <w:spacing w:after="0" w:line="240" w:lineRule="auto"/>
              <w:rPr>
                <w:rFonts w:ascii="Times New Roman" w:eastAsiaTheme="minorEastAsia" w:hAnsi="Times New Roman" w:cs="Times New Roman"/>
                <w:sz w:val="20"/>
                <w:szCs w:val="20"/>
                <w:lang w:eastAsia="ru-RU"/>
              </w:rPr>
            </w:pPr>
            <w:bookmarkStart w:id="80" w:name="Par16251"/>
            <w:bookmarkEnd w:id="80"/>
            <w:r w:rsidRPr="00236152">
              <w:rPr>
                <w:rFonts w:ascii="Times New Roman" w:eastAsiaTheme="minorEastAsia" w:hAnsi="Times New Roman" w:cs="Times New Roman"/>
                <w:sz w:val="20"/>
                <w:szCs w:val="20"/>
                <w:lang w:eastAsia="ru-RU"/>
              </w:rPr>
              <w:t>&lt;***&gt; Если установлено, что они пользовались туалетом, не посещаемым больным, и непосредственно не общались с больными</w:t>
            </w:r>
          </w:p>
        </w:tc>
      </w:tr>
    </w:tbl>
    <w:p w:rsidR="00236152" w:rsidRPr="000E1CEF" w:rsidRDefault="00236152"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236152" w:rsidRPr="000E1CEF" w:rsidSect="00236152">
          <w:headerReference w:type="default" r:id="rId91"/>
          <w:footerReference w:type="default" r:id="rId92"/>
          <w:pgSz w:w="16838" w:h="11906" w:orient="landscape"/>
          <w:pgMar w:top="567"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13</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КОНТИНГЕНТЫ,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ПОДЛЕЖАЩИЕ ОБЯЗАТЕЛЬНОМУ МЕДИЦИНСКОМУ ОСВИДЕТЕЛЬСТВОВАНИЮ</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НА ВИЧ-ИНФЕКЦИЮ И РЕКОМЕНДУЕМЫЕ ДЛЯ ДОБРОВОЛЬНОГО</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ОБСЛЕДОВАНИЯ НА ВИЧ-ИНФЕКЦИЮ</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819"/>
        <w:gridCol w:w="4252"/>
      </w:tblGrid>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Контингенты</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Длительность наблюдения и кратность обследования</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bookmarkStart w:id="81" w:name="Par16267"/>
            <w:bookmarkEnd w:id="81"/>
            <w:r w:rsidRPr="000E1CEF">
              <w:rPr>
                <w:rFonts w:ascii="Times New Roman" w:eastAsiaTheme="minorEastAsia" w:hAnsi="Times New Roman" w:cs="Times New Roman"/>
                <w:sz w:val="24"/>
                <w:szCs w:val="24"/>
                <w:lang w:eastAsia="ru-RU"/>
              </w:rPr>
              <w:t>Раздел I. Обязательному медицинскому освидетельствованию на ВИЧ-инфекцию подлежат</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Доноры крови, плазмы крови, спермы и других биологических жидкостей, тканей и органов.</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каждом взятии донорского материала</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Врачи, средний и младший медицинский персонал Центров по профилактике и борьбе со СПИД, медицинских организаций, занятые непосредственным обследованием, диагностикой, лечением, обслуживанием, а также проведением судебно-медицинской экспертизы и другой работы с лицами, инфицированными вирусом иммунодефицита человека, имеющие с ними непосредственный контакт. Медицинские работники в стационарах (отделениях) хирургического профиля</w:t>
            </w:r>
          </w:p>
        </w:tc>
        <w:tc>
          <w:tcPr>
            <w:tcW w:w="42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на работу и при периодических медицинских осмотрах</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Врачи, средний и младший медицинский персонал лабораторий, которые осуществляют обследование населения на ВИЧ-инфекцию и исследование крови и биологических материалов, полученных от лиц, инфицированных вирусом иммунодефицита человека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Научные работники, специалисты, служащие и рабочие научно-исследовательских учреждений, предприятий (производств) по </w:t>
            </w:r>
            <w:r w:rsidRPr="000E1CEF">
              <w:rPr>
                <w:rFonts w:ascii="Times New Roman" w:eastAsiaTheme="minorEastAsia" w:hAnsi="Times New Roman" w:cs="Times New Roman"/>
                <w:sz w:val="24"/>
                <w:szCs w:val="24"/>
                <w:lang w:eastAsia="ru-RU"/>
              </w:rPr>
              <w:lastRenderedPageBreak/>
              <w:t>изготовлению медицинских иммунобиологических препаратов и других организаций, работа которых связана с материалами, содержащими вирус иммунодефицита человека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при призыве на военную службу, поступающие на военную службу (приравненную службу) по контракту, поступающие в военно-учебные заведения (учебные военные центры, военные кафедры, факультеты военного обучения)</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призыве, поступлении на службу, при поступлении в военно-учебные заведения</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Иностранные граждане и лица без гражданства</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за получением разрешения на гражданство, вида на жительство, патента или разрешения на работу в Российской Федерации, разрешения о временном пребывании, при въезде на территорию Российской Федерации иностранных граждан на срок более 3-х месяцев, лица, обращающиеся за получением статуса беженца, либо лица, ищущие убежища</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bookmarkStart w:id="82" w:name="Par16278"/>
            <w:bookmarkEnd w:id="82"/>
            <w:r w:rsidRPr="000E1CEF">
              <w:rPr>
                <w:rFonts w:ascii="Times New Roman" w:eastAsiaTheme="minorEastAsia" w:hAnsi="Times New Roman" w:cs="Times New Roman"/>
                <w:sz w:val="24"/>
                <w:szCs w:val="24"/>
                <w:lang w:eastAsia="ru-RU"/>
              </w:rPr>
              <w:t>Раздел II. Рекомендуются для добровольного обследования на ВИЧ</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Беременные</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на учет по беременности, а также на сроке гестации 30 +/- 2 недели</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Беременные, не обследованные до родов или обследованные только до 28-й недели беременности</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в медицинские организации, при поступлении на роды экспресс-методом с дальнейшим подтверждением стандартным методом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Беременные, имеющие высокий риск заражения ВИЧ (ВИЧ-инфицированные половые партнеры, употребление психоактивных веществ и другие)</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на учет, затем через каждые 3 месяца, а также при поступлении на роды экспресс-методом с дальнейшим стандартным подтверждением, независимо от количества исследований во время беременности</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Мужья, половые партнеры всех женщин, поставленных на учет по беременности</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Как минимум однократно при постановке беременной на учет</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Дети, рожденные матерями, не обследованными на ВИЧ во время </w:t>
            </w:r>
            <w:r w:rsidRPr="000E1CEF">
              <w:rPr>
                <w:rFonts w:ascii="Times New Roman" w:eastAsiaTheme="minorEastAsia" w:hAnsi="Times New Roman" w:cs="Times New Roman"/>
                <w:sz w:val="24"/>
                <w:szCs w:val="24"/>
                <w:lang w:eastAsia="ru-RU"/>
              </w:rPr>
              <w:lastRenderedPageBreak/>
              <w:t>беременности и родов</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Исследование на антитела к ВИЧ при рождении, дальнейшая тактика </w:t>
            </w:r>
            <w:r w:rsidRPr="000E1CEF">
              <w:rPr>
                <w:rFonts w:ascii="Times New Roman" w:eastAsiaTheme="minorEastAsia" w:hAnsi="Times New Roman" w:cs="Times New Roman"/>
                <w:sz w:val="24"/>
                <w:szCs w:val="24"/>
                <w:lang w:eastAsia="ru-RU"/>
              </w:rPr>
              <w:lastRenderedPageBreak/>
              <w:t>наблюдения определяется по результатам тестирования</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рожденные ВИЧ-инфицированными матерями</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Исследование на ДНК или РНК ВИЧ в возрасте 1,5 - 2 месяцев. Повторное исследование - в зависимости от результата: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при первом положительном результате - в кратчайшие сроки;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первом отрицательном результате - в возрасте 4 - 6 месяцев.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наличии высокого риска заражения ВИЧ исследование на ДНК или РНК ВИЧ проводится в более ранние сроки: в первые 48 часов жизни ребенка и в возрасте 14 - 21 дня. Исследование на антитела к ВИЧ: при рождении, в 6 - 12 месяцев, далее по показаниям до верификации диагноза.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Обследование на антитела к ВИЧ по контакту (после снятия с диспансерного учета) рекомендуется проводить в возрасте 3 лет.</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получавшие грудное вскармливание от ВИЧ-инфицированной женщины</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Исследование на ДНК или РНК ВИЧ после полного прекращения грудного вскармливания: через 4 - 6 недель, 3, 6 месяцев. Исследование на антитела к ВИЧ после полного прекращения грудного вскармливания: через 3, 6 месяцев, далее по показаниям до верификации диагноза.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Обследование на антитела к ВИЧ по контакту (после снятия с диспансерного учета) рекомендуется проводить в возрасте 3 лет.</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относящиеся к уязвимым группам населения</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употребляющие психоактивные вещества</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за медицинской помощью в наркологические учреждения и реабилитационные центры, при получении медицинской помощи в отношении гепатитов B и C, в последующее - 1 раз в 12 месяцев.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При прохождении освидетельствования на употребление ПАВ, при нахождении </w:t>
            </w:r>
            <w:r w:rsidRPr="000E1CEF">
              <w:rPr>
                <w:rFonts w:ascii="Times New Roman" w:eastAsiaTheme="minorEastAsia" w:hAnsi="Times New Roman" w:cs="Times New Roman"/>
                <w:sz w:val="24"/>
                <w:szCs w:val="24"/>
                <w:lang w:eastAsia="ru-RU"/>
              </w:rPr>
              <w:lastRenderedPageBreak/>
              <w:t>в изоляторах временного содержания системы МВД России, учреждениях ФСИН России.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выездной и стационарной профилактической работе неправительственных организаций, Центров СПИД и других уполномоченных организаций тестирование может проводиться экспресс-методом.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Мужчины, имеющие секс с мужчинами (МСМ)</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за медицинской помощью.</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выездной и стационарной профилактической работе неправительственных организаций, Центров СПИД и других уполномоченных организаций тестирование может проводиться экспресс-методом.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занимающиеся оказанием коммерческих сексуальных услуг, проституцией (КСР)</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выездной и стационарной профилактической работе неправительственных организаций, Центров СПИД и других уполномоченных организаций тестирование может проводиться экспресс-методом.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Внутренние трудовые мигранты, включая работающих вахтовым методом</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проведении профилактических мероприятий по ВИЧ-инфекции среди работающего населения</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Выявленные контактные лица при проведении эпидемиологического расследования (контакт с ВИЧ-позитивным, при котором имелся риск заражения ВИЧ)</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лица, имевшего с ВИЧ-инфицированным контакт, в результате которого могло произойти заражение ВИЧ, через 3, 6, 12 месяцев после последнего контакта, в последующем при сохранении риска заражения - 1 раз в 12 месяцев.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ВИЧ-инфекции у женщины необходимо обследовать всех ее детей в возрасте до 10 лет</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Участники аварийной ситуации: потенциальный источник ВИЧ-инфекции и контактировавшее лицо (обследуются с </w:t>
            </w:r>
            <w:r w:rsidRPr="000E1CEF">
              <w:rPr>
                <w:rFonts w:ascii="Times New Roman" w:eastAsiaTheme="minorEastAsia" w:hAnsi="Times New Roman" w:cs="Times New Roman"/>
                <w:sz w:val="24"/>
                <w:szCs w:val="24"/>
                <w:lang w:eastAsia="ru-RU"/>
              </w:rPr>
              <w:lastRenderedPageBreak/>
              <w:t>целью постконтактной профилактики заражения)</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Все участники - при возникновении аварийной ситуации с попаданием крови и биологических жидкостей под </w:t>
            </w:r>
            <w:r w:rsidRPr="000E1CEF">
              <w:rPr>
                <w:rFonts w:ascii="Times New Roman" w:eastAsiaTheme="minorEastAsia" w:hAnsi="Times New Roman" w:cs="Times New Roman"/>
                <w:sz w:val="24"/>
                <w:szCs w:val="24"/>
                <w:lang w:eastAsia="ru-RU"/>
              </w:rPr>
              <w:lastRenderedPageBreak/>
              <w:t>кожу, на кожу и слизистые.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Пострадавшие дополнительно обследуются через 3, 6, 12 месяцев после аварии</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находящиеся в местах лишения свободы</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освобождении из мест лишения свободы и в соответствии с клиническими и эпидемиологическими показаниями</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 заболеваний, передающихся половым путем</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 и через 6 месяцев</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 острого гепатита B или гепатита C</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 и через 6 месяцев</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 хронического гепатита B или гепатита C, а также лица, у которых обнаруживаются маркеры ранее перенесенного гепатита B или C</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в возрасте 18 - 60 лет в регионах Российской Федерации с генерализованной стадией эпидемии ВИЧ-инфекции (более 1% ВИЧ-инфицированных среди беременных женщин)</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за медицинской помощью, в том числе при прохождении диспансеризации взрослого населения.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проведении акций и кампаний по привлечению к тестированию на ВИЧ, в том числе среди работающего населения, тестирование может проводиться экспресс-методом. Частота тестирования - 1 раз в 12 месяцев.</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обследуемые по клиническим показаниям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хотя бы одним из следующих клинических проявлений: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лихорадка более 1 месяца;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увеличение лимфоузлов двух и более групп свыше 1 месяца;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диарея, длящаяся более 1 месяца;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необъяснимая потеря массы тела на 10 и более процентов</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клинических проявлений</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затяжными, рецидивирующими и возвратными пневмониями или пневмониями, не поддающимися обычной терапии</w:t>
            </w:r>
          </w:p>
        </w:tc>
        <w:tc>
          <w:tcPr>
            <w:tcW w:w="42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Больные с затяжными и рецидивирующими гнойно-бактериальными или паразитарными заболеваниями, сепсисом</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подострым энцефалитом и слабоумием у ранее здоровых лиц</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волосистой (ворсистой) лейкоплакией языка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хроническими и рецидивирующими бактериальными, грибковыми и вирусными заболеваниями кожи и слизистых, в том числе с рецидивирующей пиодермией</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Женщины с хроническими воспалительными заболеваниями женской репродуктивной системы неясной этиологии</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с анемиями и другими цитопениями (лейкопения, тромбоцитопения, лимфопения) неясной этиологии</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Саркомы Капоши</w:t>
            </w:r>
          </w:p>
        </w:tc>
        <w:tc>
          <w:tcPr>
            <w:tcW w:w="42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Лимфомы мозга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T-клеточного лейкоза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Легочного и внелегочного туберкулеза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Заболевания, обусловленного цитомегаловирусом</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Генерализованной или хронической формы инфекции, обусловленной вирусом простого герпеса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Рецидивирующего опоясывающего лишая у лиц моложе 60 лет</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Инфекционного мононуклеоза (у лиц старше 13 лет)</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 и через 3 месяца после начала заболевания</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Пневмоцистоза (пневмонии)</w:t>
            </w:r>
          </w:p>
        </w:tc>
        <w:tc>
          <w:tcPr>
            <w:tcW w:w="42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диагноза</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Токсоплазмоза с поражением центральной </w:t>
            </w:r>
            <w:r w:rsidRPr="000E1CEF">
              <w:rPr>
                <w:rFonts w:ascii="Times New Roman" w:eastAsiaTheme="minorEastAsia" w:hAnsi="Times New Roman" w:cs="Times New Roman"/>
                <w:sz w:val="24"/>
                <w:szCs w:val="24"/>
                <w:lang w:eastAsia="ru-RU"/>
              </w:rPr>
              <w:lastRenderedPageBreak/>
              <w:t>нервной системы.</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Криптококкоза (внелегочного)</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Криптоспородиоза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Изоспороза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Гистоплазмоза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Стронгилоидоза</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Кандидоза пищевода, бронхов, трахеи или легких</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Глубоких микозов</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Атипичных микобактериозов</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Прогрессирующей многоочаговой лейкоэнцефалопатии</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Рака шейки матки (инвазивный)</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Кокцидиомикоза (диссеминированного или внелегочного)</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Лимфомы (в том числе неходжскинские, иммунобластные, лимфома Беркитта, Болезнь Ходжкина и другие.)</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Сальмонеллезных (не тифоидных) септицемий возвратных</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Бактериальных инфекций (множественных или возвратных) у ребенка в возрасте до 13 лет</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Интерстициальной лимфоидной пневмонии у ребенка в возрасте до 13 лет</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в возрасте до 13 лет с подозрением или подтвержденным диагнозом онкологических заболеваний</w:t>
            </w:r>
          </w:p>
        </w:tc>
        <w:tc>
          <w:tcPr>
            <w:tcW w:w="42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до 13 лет со следующими клиническими проявлениями: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длительная необъяснимая гепато-(сплено)-мегалия;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персистирующий/рецидивирующий </w:t>
            </w:r>
            <w:r w:rsidRPr="000E1CEF">
              <w:rPr>
                <w:rFonts w:ascii="Times New Roman" w:eastAsiaTheme="minorEastAsia" w:hAnsi="Times New Roman" w:cs="Times New Roman"/>
                <w:sz w:val="24"/>
                <w:szCs w:val="24"/>
                <w:lang w:eastAsia="ru-RU"/>
              </w:rPr>
              <w:lastRenderedPageBreak/>
              <w:t>необъяснимый паротит;</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резкая задержка психомоторного и физического развития;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нейтропения </w:t>
            </w:r>
            <w:proofErr w:type="gramStart"/>
            <w:r w:rsidRPr="000E1CEF">
              <w:rPr>
                <w:rFonts w:ascii="Times New Roman" w:eastAsiaTheme="minorEastAsia" w:hAnsi="Times New Roman" w:cs="Times New Roman"/>
                <w:sz w:val="24"/>
                <w:szCs w:val="24"/>
                <w:lang w:eastAsia="ru-RU"/>
              </w:rPr>
              <w:t>&lt; 0</w:t>
            </w:r>
            <w:proofErr w:type="gramEnd"/>
            <w:r w:rsidRPr="000E1CEF">
              <w:rPr>
                <w:rFonts w:ascii="Times New Roman" w:eastAsiaTheme="minorEastAsia" w:hAnsi="Times New Roman" w:cs="Times New Roman"/>
                <w:sz w:val="24"/>
                <w:szCs w:val="24"/>
                <w:lang w:eastAsia="ru-RU"/>
              </w:rPr>
              <w:t>,5 x 10</w:t>
            </w:r>
            <w:r w:rsidRPr="000E1CEF">
              <w:rPr>
                <w:rFonts w:ascii="Times New Roman" w:eastAsiaTheme="minorEastAsia" w:hAnsi="Times New Roman" w:cs="Times New Roman"/>
                <w:sz w:val="24"/>
                <w:szCs w:val="24"/>
                <w:vertAlign w:val="superscript"/>
                <w:lang w:eastAsia="ru-RU"/>
              </w:rPr>
              <w:t>9</w:t>
            </w:r>
            <w:r w:rsidRPr="000E1CEF">
              <w:rPr>
                <w:rFonts w:ascii="Times New Roman" w:eastAsiaTheme="minorEastAsia" w:hAnsi="Times New Roman" w:cs="Times New Roman"/>
                <w:sz w:val="24"/>
                <w:szCs w:val="24"/>
                <w:lang w:eastAsia="ru-RU"/>
              </w:rPr>
              <w:t>/л</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тромбоцитопения &lt; 50 x 10</w:t>
            </w:r>
            <w:r w:rsidRPr="000E1CEF">
              <w:rPr>
                <w:rFonts w:ascii="Times New Roman" w:eastAsiaTheme="minorEastAsia" w:hAnsi="Times New Roman" w:cs="Times New Roman"/>
                <w:sz w:val="24"/>
                <w:szCs w:val="24"/>
                <w:vertAlign w:val="superscript"/>
                <w:lang w:eastAsia="ru-RU"/>
              </w:rPr>
              <w:t>9</w:t>
            </w:r>
            <w:r w:rsidRPr="000E1CEF">
              <w:rPr>
                <w:rFonts w:ascii="Times New Roman" w:eastAsiaTheme="minorEastAsia" w:hAnsi="Times New Roman" w:cs="Times New Roman"/>
                <w:sz w:val="24"/>
                <w:szCs w:val="24"/>
                <w:lang w:eastAsia="ru-RU"/>
              </w:rPr>
              <w:t>/л</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 выявлении клинических проявлений</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Обследованные добровольно по инициативе пациента (при отсутствии других причин обследования)</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обращении с целью обследования</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Контингенты, подлежащие обследованию по патологоанатомическим показаниям</w:t>
            </w:r>
          </w:p>
        </w:tc>
      </w:tr>
      <w:tr w:rsidR="000E1CEF" w:rsidRPr="000E1CEF" w:rsidTr="00BC6952">
        <w:tc>
          <w:tcPr>
            <w:tcW w:w="481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Умершие, в случае выявления патологоанатомических изменений, указывающих на СПИД; лица, у которых на вскрытии было обнаружено генерализованное увеличение лимфоузлов, туберкулез; наркопотребители; умершие в результате передозировки наркотиков, сепсиса, а также лица, умершие вследствие суицида</w:t>
            </w:r>
          </w:p>
        </w:tc>
        <w:tc>
          <w:tcPr>
            <w:tcW w:w="42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вскрытии трупа</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&lt;*&gt; Проходят освидетельствование на наличие антител к ВИЧ добровольно с обязательным до- и послетестовым консультированием по вопросам профилактики ВИЧ-инфекции и при наличии информированного согласия в соответствии с </w:t>
            </w:r>
            <w:hyperlink r:id="rId93" w:history="1">
              <w:r w:rsidRPr="000E1CEF">
                <w:rPr>
                  <w:rFonts w:ascii="Times New Roman" w:eastAsiaTheme="minorEastAsia" w:hAnsi="Times New Roman" w:cs="Times New Roman"/>
                  <w:color w:val="0000FF"/>
                  <w:sz w:val="24"/>
                  <w:szCs w:val="24"/>
                  <w:lang w:eastAsia="ru-RU"/>
                </w:rPr>
                <w:t>приказом</w:t>
              </w:r>
            </w:hyperlink>
            <w:r w:rsidRPr="000E1CEF">
              <w:rPr>
                <w:rFonts w:ascii="Times New Roman" w:eastAsiaTheme="minorEastAsia" w:hAnsi="Times New Roman" w:cs="Times New Roman"/>
                <w:sz w:val="24"/>
                <w:szCs w:val="24"/>
                <w:lang w:eastAsia="ru-RU"/>
              </w:rPr>
              <w:t xml:space="preserve"> Минздрава России от 20.10.2020 N 1129н "Об утверждении Правил проведения обязательного медицинского освидетельствования на выявление вируса иммунодефицита человека (ВИЧ-инфекции)" (зарегистрирован Минюстом России 11.11.2020, регистрационный N 60847)</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14</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83" w:name="Par16396"/>
      <w:bookmarkEnd w:id="83"/>
      <w:r w:rsidRPr="000E1CEF">
        <w:rPr>
          <w:rFonts w:ascii="Courier New" w:eastAsiaTheme="minorEastAsia" w:hAnsi="Courier New" w:cs="Courier New"/>
          <w:sz w:val="20"/>
          <w:szCs w:val="20"/>
          <w:lang w:eastAsia="ru-RU"/>
        </w:rPr>
        <w:t xml:space="preserve">                                  Журнал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учета аварийных ситуаций при проведении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медицинских манипуляций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 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отделения, организации)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Начат: "..." ........ 20....г</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Окончен: "..." ........ 20....г</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94"/>
          <w:footerReference w:type="default" r:id="rId95"/>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
        <w:gridCol w:w="1701"/>
        <w:gridCol w:w="1304"/>
        <w:gridCol w:w="1077"/>
        <w:gridCol w:w="850"/>
        <w:gridCol w:w="1191"/>
        <w:gridCol w:w="821"/>
        <w:gridCol w:w="2098"/>
        <w:gridCol w:w="1644"/>
        <w:gridCol w:w="1598"/>
      </w:tblGrid>
      <w:tr w:rsidR="000E1CEF" w:rsidRPr="000E1CEF" w:rsidTr="00BC6952">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N</w:t>
            </w: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пострадавшего медицинского работника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работы, должность</w:t>
            </w: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Возраст</w:t>
            </w: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и время аварии</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Обстоятельства и характер аварии</w:t>
            </w: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Наличие СИЗ</w:t>
            </w:r>
          </w:p>
        </w:tc>
        <w:tc>
          <w:tcPr>
            <w:tcW w:w="20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больного, адрес, N истории болезни, дата и результат обследования на ВИЧ, ВГВ, ВГС, стадия ВИЧ-инфекции, АРТ</w:t>
            </w: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Объемы оказываемой помощи пострадавшим</w:t>
            </w:r>
          </w:p>
        </w:tc>
        <w:tc>
          <w:tcPr>
            <w:tcW w:w="15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руководителя, которого проинформировали об аварии</w:t>
            </w:r>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70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0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64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96"/>
          <w:footerReference w:type="default" r:id="rId97"/>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15</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УТВЕРЖДАЮ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(подпись, фамилия, инициалы руководителя)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"__" __________ 20__ г.</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М.П.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АКТ N 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 МЕДИЦИНСКОЙ АВАРИИ В УЧРЕЖДЕНИИ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 Дата и время медицинской аварии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(число, месяц, год и время медицинской аварии)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2. Учреждение, работником которого является пострадавший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(полное наименование, фактический адрес, юридический адрес, фамилия,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инициалы руководителя)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3. Наименование   </w:t>
      </w:r>
      <w:proofErr w:type="gramStart"/>
      <w:r w:rsidRPr="000E1CEF">
        <w:rPr>
          <w:rFonts w:ascii="Courier New" w:eastAsiaTheme="minorEastAsia" w:hAnsi="Courier New" w:cs="Courier New"/>
          <w:sz w:val="20"/>
          <w:szCs w:val="20"/>
          <w:lang w:eastAsia="ru-RU"/>
        </w:rPr>
        <w:t>структурного  подразделения</w:t>
      </w:r>
      <w:proofErr w:type="gramEnd"/>
      <w:r w:rsidRPr="000E1CEF">
        <w:rPr>
          <w:rFonts w:ascii="Courier New" w:eastAsiaTheme="minorEastAsia" w:hAnsi="Courier New" w:cs="Courier New"/>
          <w:sz w:val="20"/>
          <w:szCs w:val="20"/>
          <w:lang w:eastAsia="ru-RU"/>
        </w:rPr>
        <w:t>,  где  произошла   аварийная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roofErr w:type="gramStart"/>
      <w:r w:rsidRPr="000E1CEF">
        <w:rPr>
          <w:rFonts w:ascii="Courier New" w:eastAsiaTheme="minorEastAsia" w:hAnsi="Courier New" w:cs="Courier New"/>
          <w:sz w:val="20"/>
          <w:szCs w:val="20"/>
          <w:lang w:eastAsia="ru-RU"/>
        </w:rPr>
        <w:t xml:space="preserve">ситуация,   </w:t>
      </w:r>
      <w:proofErr w:type="gramEnd"/>
      <w:r w:rsidRPr="000E1CEF">
        <w:rPr>
          <w:rFonts w:ascii="Courier New" w:eastAsiaTheme="minorEastAsia" w:hAnsi="Courier New" w:cs="Courier New"/>
          <w:sz w:val="20"/>
          <w:szCs w:val="20"/>
          <w:lang w:eastAsia="ru-RU"/>
        </w:rPr>
        <w:t>и  в  каком  структурном  подразделении  работает  пострадавший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работник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4. Сведения о пострадавшем работнике: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фамилия, имя, отчество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пол (мужской, женский)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дата рождения "__" _____________________ год _________ полных лет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5. Наличие беременности ____________________ срок _________ недель или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грудного вскармливания ребенка 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6. Занимаемая должность в указанной медицинской организации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стаж работы в организации ____________, в том числе в данной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должности 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7. </w:t>
      </w:r>
      <w:proofErr w:type="gramStart"/>
      <w:r w:rsidRPr="000E1CEF">
        <w:rPr>
          <w:rFonts w:ascii="Courier New" w:eastAsiaTheme="minorEastAsia" w:hAnsi="Courier New" w:cs="Courier New"/>
          <w:sz w:val="20"/>
          <w:szCs w:val="20"/>
          <w:lang w:eastAsia="ru-RU"/>
        </w:rPr>
        <w:t xml:space="preserve">Лица,   </w:t>
      </w:r>
      <w:proofErr w:type="gramEnd"/>
      <w:r w:rsidRPr="000E1CEF">
        <w:rPr>
          <w:rFonts w:ascii="Courier New" w:eastAsiaTheme="minorEastAsia" w:hAnsi="Courier New" w:cs="Courier New"/>
          <w:sz w:val="20"/>
          <w:szCs w:val="20"/>
          <w:lang w:eastAsia="ru-RU"/>
        </w:rPr>
        <w:t>ответственные   за  расследование  случая   медицинской   аварии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(руководитель структурного подразделений, другие должностные лица)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proofErr w:type="gramStart"/>
      <w:r w:rsidRPr="000E1CEF">
        <w:rPr>
          <w:rFonts w:ascii="Courier New" w:eastAsiaTheme="minorEastAsia" w:hAnsi="Courier New" w:cs="Courier New"/>
          <w:sz w:val="20"/>
          <w:szCs w:val="20"/>
          <w:lang w:eastAsia="ru-RU"/>
        </w:rPr>
        <w:t>Сведения  о</w:t>
      </w:r>
      <w:proofErr w:type="gramEnd"/>
      <w:r w:rsidRPr="000E1CEF">
        <w:rPr>
          <w:rFonts w:ascii="Courier New" w:eastAsiaTheme="minorEastAsia" w:hAnsi="Courier New" w:cs="Courier New"/>
          <w:sz w:val="20"/>
          <w:szCs w:val="20"/>
          <w:lang w:eastAsia="ru-RU"/>
        </w:rPr>
        <w:t xml:space="preserve">  проведении  инструктажей  (обучения  и проверки знаний) по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roofErr w:type="gramStart"/>
      <w:r w:rsidRPr="000E1CEF">
        <w:rPr>
          <w:rFonts w:ascii="Courier New" w:eastAsiaTheme="minorEastAsia" w:hAnsi="Courier New" w:cs="Courier New"/>
          <w:sz w:val="20"/>
          <w:szCs w:val="20"/>
          <w:lang w:eastAsia="ru-RU"/>
        </w:rPr>
        <w:t>охране  труда</w:t>
      </w:r>
      <w:proofErr w:type="gramEnd"/>
      <w:r w:rsidRPr="000E1CEF">
        <w:rPr>
          <w:rFonts w:ascii="Courier New" w:eastAsiaTheme="minorEastAsia" w:hAnsi="Courier New" w:cs="Courier New"/>
          <w:sz w:val="20"/>
          <w:szCs w:val="20"/>
          <w:lang w:eastAsia="ru-RU"/>
        </w:rPr>
        <w:t xml:space="preserve">  по  профессии  (должности)  или  виду работы, при выполнении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которой произошла аварийная ситуация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(число, месяц, год)</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Инструктаж на рабочем месте/первичный, повторный, внеплановый, целевой/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(нужное подчеркнуть)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 профессии или виду работы, при выполнении которой произошла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медицинская авария 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(число, месяц, год)</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roofErr w:type="gramStart"/>
      <w:r w:rsidRPr="000E1CEF">
        <w:rPr>
          <w:rFonts w:ascii="Courier New" w:eastAsiaTheme="minorEastAsia" w:hAnsi="Courier New" w:cs="Courier New"/>
          <w:sz w:val="20"/>
          <w:szCs w:val="20"/>
          <w:lang w:eastAsia="ru-RU"/>
        </w:rPr>
        <w:t>Обучение  по</w:t>
      </w:r>
      <w:proofErr w:type="gramEnd"/>
      <w:r w:rsidRPr="000E1CEF">
        <w:rPr>
          <w:rFonts w:ascii="Courier New" w:eastAsiaTheme="minorEastAsia" w:hAnsi="Courier New" w:cs="Courier New"/>
          <w:sz w:val="20"/>
          <w:szCs w:val="20"/>
          <w:lang w:eastAsia="ru-RU"/>
        </w:rPr>
        <w:t xml:space="preserve">  охране  труда  по  профессии  или виду работы, при выполнении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которой произошла медицинская авария: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с "__" _________ 20   г. По "__" _________ 20   г.</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(если не проводилось - указать)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roofErr w:type="gramStart"/>
      <w:r w:rsidRPr="000E1CEF">
        <w:rPr>
          <w:rFonts w:ascii="Courier New" w:eastAsiaTheme="minorEastAsia" w:hAnsi="Courier New" w:cs="Courier New"/>
          <w:sz w:val="20"/>
          <w:szCs w:val="20"/>
          <w:lang w:eastAsia="ru-RU"/>
        </w:rPr>
        <w:t>Проверка  знаний</w:t>
      </w:r>
      <w:proofErr w:type="gramEnd"/>
      <w:r w:rsidRPr="000E1CEF">
        <w:rPr>
          <w:rFonts w:ascii="Courier New" w:eastAsiaTheme="minorEastAsia" w:hAnsi="Courier New" w:cs="Courier New"/>
          <w:sz w:val="20"/>
          <w:szCs w:val="20"/>
          <w:lang w:eastAsia="ru-RU"/>
        </w:rPr>
        <w:t xml:space="preserve">  по  охране  труда  по  профессии  или  виду  работы,  при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выполнении   </w:t>
      </w:r>
      <w:proofErr w:type="gramStart"/>
      <w:r w:rsidRPr="000E1CEF">
        <w:rPr>
          <w:rFonts w:ascii="Courier New" w:eastAsiaTheme="minorEastAsia" w:hAnsi="Courier New" w:cs="Courier New"/>
          <w:sz w:val="20"/>
          <w:szCs w:val="20"/>
          <w:lang w:eastAsia="ru-RU"/>
        </w:rPr>
        <w:t>которой  произошла</w:t>
      </w:r>
      <w:proofErr w:type="gramEnd"/>
      <w:r w:rsidRPr="000E1CEF">
        <w:rPr>
          <w:rFonts w:ascii="Courier New" w:eastAsiaTheme="minorEastAsia" w:hAnsi="Courier New" w:cs="Courier New"/>
          <w:sz w:val="20"/>
          <w:szCs w:val="20"/>
          <w:lang w:eastAsia="ru-RU"/>
        </w:rPr>
        <w:t xml:space="preserve">  медицинская  авария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w:t>
      </w:r>
      <w:proofErr w:type="gramStart"/>
      <w:r w:rsidRPr="000E1CEF">
        <w:rPr>
          <w:rFonts w:ascii="Courier New" w:eastAsiaTheme="minorEastAsia" w:hAnsi="Courier New" w:cs="Courier New"/>
          <w:sz w:val="20"/>
          <w:szCs w:val="20"/>
          <w:lang w:eastAsia="ru-RU"/>
        </w:rPr>
        <w:t>число,  месяц</w:t>
      </w:r>
      <w:proofErr w:type="gramEnd"/>
      <w:r w:rsidRPr="000E1CEF">
        <w:rPr>
          <w:rFonts w:ascii="Courier New" w:eastAsiaTheme="minorEastAsia" w:hAnsi="Courier New" w:cs="Courier New"/>
          <w:sz w:val="20"/>
          <w:szCs w:val="20"/>
          <w:lang w:eastAsia="ru-RU"/>
        </w:rPr>
        <w:t>,  год, N протокола)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9. Краткая характеристика места, где произошла медицинская авария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10. Обстоятельства   медицинской   </w:t>
      </w:r>
      <w:proofErr w:type="gramStart"/>
      <w:r w:rsidRPr="000E1CEF">
        <w:rPr>
          <w:rFonts w:ascii="Courier New" w:eastAsiaTheme="minorEastAsia" w:hAnsi="Courier New" w:cs="Courier New"/>
          <w:sz w:val="20"/>
          <w:szCs w:val="20"/>
          <w:lang w:eastAsia="ru-RU"/>
        </w:rPr>
        <w:t>аварии,  дата</w:t>
      </w:r>
      <w:proofErr w:type="gramEnd"/>
      <w:r w:rsidRPr="000E1CEF">
        <w:rPr>
          <w:rFonts w:ascii="Courier New" w:eastAsiaTheme="minorEastAsia" w:hAnsi="Courier New" w:cs="Courier New"/>
          <w:sz w:val="20"/>
          <w:szCs w:val="20"/>
          <w:lang w:eastAsia="ru-RU"/>
        </w:rPr>
        <w:t xml:space="preserve">  регистрации   в   журнале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медицинских аварий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11. </w:t>
      </w:r>
      <w:proofErr w:type="gramStart"/>
      <w:r w:rsidRPr="000E1CEF">
        <w:rPr>
          <w:rFonts w:ascii="Courier New" w:eastAsiaTheme="minorEastAsia" w:hAnsi="Courier New" w:cs="Courier New"/>
          <w:sz w:val="20"/>
          <w:szCs w:val="20"/>
          <w:lang w:eastAsia="ru-RU"/>
        </w:rPr>
        <w:t>Характер  полученных</w:t>
      </w:r>
      <w:proofErr w:type="gramEnd"/>
      <w:r w:rsidRPr="000E1CEF">
        <w:rPr>
          <w:rFonts w:ascii="Courier New" w:eastAsiaTheme="minorEastAsia" w:hAnsi="Courier New" w:cs="Courier New"/>
          <w:sz w:val="20"/>
          <w:szCs w:val="20"/>
          <w:lang w:eastAsia="ru-RU"/>
        </w:rPr>
        <w:t xml:space="preserve">  повреждений  и  орган, подвергшийся  повреждению: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(колотая рана, поверхностная или глубокая ссадина, прокол загрязненной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иглой, загрязнение инфицированной кровью или другими биологическими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жидкостями поврежденной кожи и слизистой оболочки):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12. Сведения о применении выданных средств индивидуальной защиты </w:t>
      </w:r>
      <w:proofErr w:type="gramStart"/>
      <w:r w:rsidRPr="000E1CEF">
        <w:rPr>
          <w:rFonts w:ascii="Courier New" w:eastAsiaTheme="minorEastAsia" w:hAnsi="Courier New" w:cs="Courier New"/>
          <w:sz w:val="20"/>
          <w:szCs w:val="20"/>
          <w:lang w:eastAsia="ru-RU"/>
        </w:rPr>
        <w:t>на  момент</w:t>
      </w:r>
      <w:proofErr w:type="gramEnd"/>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аварийной ситуации (спецодежда, перчатки, очки, маска, фартук)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13. </w:t>
      </w:r>
      <w:proofErr w:type="gramStart"/>
      <w:r w:rsidRPr="000E1CEF">
        <w:rPr>
          <w:rFonts w:ascii="Courier New" w:eastAsiaTheme="minorEastAsia" w:hAnsi="Courier New" w:cs="Courier New"/>
          <w:sz w:val="20"/>
          <w:szCs w:val="20"/>
          <w:lang w:eastAsia="ru-RU"/>
        </w:rPr>
        <w:t>Мероприятия  по</w:t>
      </w:r>
      <w:proofErr w:type="gramEnd"/>
      <w:r w:rsidRPr="000E1CEF">
        <w:rPr>
          <w:rFonts w:ascii="Courier New" w:eastAsiaTheme="minorEastAsia" w:hAnsi="Courier New" w:cs="Courier New"/>
          <w:sz w:val="20"/>
          <w:szCs w:val="20"/>
          <w:lang w:eastAsia="ru-RU"/>
        </w:rPr>
        <w:t xml:space="preserve"> обеззараживанию места аварии, предотвращению  заражения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ВИЧ-инфекцией пострадавшего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14. Причины медицинской аварии (указать основную и сопутствующие причины)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15. Очевидцы аварии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16. Характеристика предположительного источника инфекции: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ВИЧ-инфекцию: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экспресс-диагностика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ИФА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ИБ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ВИЧ-статус больного, регистрационный N ВИЧ, дата выявления ВИЧ-инфекции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антиретровирусная терапия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иммунный статус</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вирусная нагрузка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ВГВ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ВГС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данные эпиданамнеза, </w:t>
      </w:r>
      <w:proofErr w:type="gramStart"/>
      <w:r w:rsidRPr="000E1CEF">
        <w:rPr>
          <w:rFonts w:ascii="Courier New" w:eastAsiaTheme="minorEastAsia" w:hAnsi="Courier New" w:cs="Courier New"/>
          <w:sz w:val="20"/>
          <w:szCs w:val="20"/>
          <w:lang w:eastAsia="ru-RU"/>
        </w:rPr>
        <w:t>свидетельствующие  о</w:t>
      </w:r>
      <w:proofErr w:type="gramEnd"/>
      <w:r w:rsidRPr="000E1CEF">
        <w:rPr>
          <w:rFonts w:ascii="Courier New" w:eastAsiaTheme="minorEastAsia" w:hAnsi="Courier New" w:cs="Courier New"/>
          <w:sz w:val="20"/>
          <w:szCs w:val="20"/>
          <w:lang w:eastAsia="ru-RU"/>
        </w:rPr>
        <w:t xml:space="preserve">  высокой  вероятности  нахождения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пациента в "серонегативном окне"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17. Результаты обследования пострадавшего, в том числе экспресс-диагностика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ВИЧ-инфекцию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ВГВ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результаты обследования на ВГС (дата, результат)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18. </w:t>
      </w:r>
      <w:proofErr w:type="gramStart"/>
      <w:r w:rsidRPr="000E1CEF">
        <w:rPr>
          <w:rFonts w:ascii="Courier New" w:eastAsiaTheme="minorEastAsia" w:hAnsi="Courier New" w:cs="Courier New"/>
          <w:sz w:val="20"/>
          <w:szCs w:val="20"/>
          <w:lang w:eastAsia="ru-RU"/>
        </w:rPr>
        <w:t>Наличие  прививок</w:t>
      </w:r>
      <w:proofErr w:type="gramEnd"/>
      <w:r w:rsidRPr="000E1CEF">
        <w:rPr>
          <w:rFonts w:ascii="Courier New" w:eastAsiaTheme="minorEastAsia" w:hAnsi="Courier New" w:cs="Courier New"/>
          <w:sz w:val="20"/>
          <w:szCs w:val="20"/>
          <w:lang w:eastAsia="ru-RU"/>
        </w:rPr>
        <w:t xml:space="preserve">  против  вирусного  гепатита  B  у  пострадавшего  (с</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roofErr w:type="gramStart"/>
      <w:r w:rsidRPr="000E1CEF">
        <w:rPr>
          <w:rFonts w:ascii="Courier New" w:eastAsiaTheme="minorEastAsia" w:hAnsi="Courier New" w:cs="Courier New"/>
          <w:sz w:val="20"/>
          <w:szCs w:val="20"/>
          <w:lang w:eastAsia="ru-RU"/>
        </w:rPr>
        <w:t>указанием  даты</w:t>
      </w:r>
      <w:proofErr w:type="gramEnd"/>
      <w:r w:rsidRPr="000E1CEF">
        <w:rPr>
          <w:rFonts w:ascii="Courier New" w:eastAsiaTheme="minorEastAsia" w:hAnsi="Courier New" w:cs="Courier New"/>
          <w:sz w:val="20"/>
          <w:szCs w:val="20"/>
          <w:lang w:eastAsia="ru-RU"/>
        </w:rPr>
        <w:t xml:space="preserve">  вакцинации,  наименования  вакцины,  номера  серии,  срока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годности):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V1</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V2</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V3</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RV</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напряженность иммунитета к гепатиту B 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19.  </w:t>
      </w:r>
      <w:proofErr w:type="gramStart"/>
      <w:r w:rsidRPr="000E1CEF">
        <w:rPr>
          <w:rFonts w:ascii="Courier New" w:eastAsiaTheme="minorEastAsia" w:hAnsi="Courier New" w:cs="Courier New"/>
          <w:sz w:val="20"/>
          <w:szCs w:val="20"/>
          <w:lang w:eastAsia="ru-RU"/>
        </w:rPr>
        <w:t>Дата  и</w:t>
      </w:r>
      <w:proofErr w:type="gramEnd"/>
      <w:r w:rsidRPr="000E1CEF">
        <w:rPr>
          <w:rFonts w:ascii="Courier New" w:eastAsiaTheme="minorEastAsia" w:hAnsi="Courier New" w:cs="Courier New"/>
          <w:sz w:val="20"/>
          <w:szCs w:val="20"/>
          <w:lang w:eastAsia="ru-RU"/>
        </w:rPr>
        <w:t xml:space="preserve">  время  начала, окончания приема антиретровирусных препаратов,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наименование препаратов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(если АРВТ не проводилась, указать причину) 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 __________ 20__ г.</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Фамилия, имя, отчество (последнее при наличии), должность 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Подпись ________________________</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16</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84" w:name="Par16565"/>
      <w:bookmarkEnd w:id="84"/>
      <w:r w:rsidRPr="000E1CEF">
        <w:rPr>
          <w:rFonts w:ascii="Arial" w:eastAsiaTheme="minorEastAsia" w:hAnsi="Arial" w:cs="Arial"/>
          <w:b/>
          <w:bCs/>
          <w:sz w:val="24"/>
          <w:szCs w:val="24"/>
          <w:lang w:eastAsia="ru-RU"/>
        </w:rPr>
        <w:t>КОНТИНГЕНТЫ,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ПОДЛЕЖАЩИЕ ОБЯЗАТЕЛЬНОМУ ОБСЛЕДОВАНИЮ НА НАЛИЧИЕ HBSAG</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СЫВОРОТКЕ (ПЛАЗМЕ) КРОВИ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4025"/>
        <w:gridCol w:w="4309"/>
      </w:tblGrid>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Контингенты населения</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Период обследования</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Доноры крови (ее компонентов), органов и тканей, спермы</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каждой донации или каждом взятии донорского материала</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Беременные</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I, III триместре беременности</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Роженицы и родильницы, не обследованные во время беременности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в акушерский стационар</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рожденные от матерей, больных ХГВ или заболевших ОГВ в третьем триместре беременности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возрасте 4 - 6 месяцев</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Реципиенты крови и ее компонентов, органов и тканей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подозрении на заболевание гепатитом B;</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6 месяцев после переливания крови и ее компонентов, пересадки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органов и тканей</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Персонал медицинских организаций: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организаций донорства крови и ее компонентов;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центров, отделений гемодиализа, трансплантации органов, гематологии;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клинико-диагностических лабораторий;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хирургических, урологических, акушерско-гинекологических, офтальмологических, отоларингологических, анестезиологических, реаниматологических, стоматологических, инфекционных, гастроэнтерологических стационаров, отделений и кабинетов (в том числе перевязочных, процедурных, прививочных);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диспансеров;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перинатальных центров;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станций и отделений скорой помощи;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центров медицины катастроф;</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ФАПов, здравпунктов.</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приеме на работу и далее 1 раз в год,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Пациенты центров и отделений </w:t>
            </w:r>
            <w:r w:rsidRPr="000E1CEF">
              <w:rPr>
                <w:rFonts w:ascii="Times New Roman" w:eastAsiaTheme="minorEastAsia" w:hAnsi="Times New Roman" w:cs="Times New Roman"/>
                <w:sz w:val="24"/>
                <w:szCs w:val="24"/>
                <w:lang w:eastAsia="ru-RU"/>
              </w:rPr>
              <w:lastRenderedPageBreak/>
              <w:t>гемодиализа, пересадки почки, сердечно-сосудистой и легочной хирургии, гематологии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 поступлении;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 необходимости по клиническим и эпидемиологическим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Пациенты перед поступлением на плановые хирургические вмешательства, перед проведением химиотерапии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ранее 30 календарных дней до поступления или начала терапии</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Пациенты противотуберкулезных, наркологических и кожно-венерологических диспансеров, кабинетов, стационаров, исключая больных дерматомикозами и чесоткой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постановке на учет и далее не реже 1 раза в год,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хроническими заболеваниями, в том числе с поражением печени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процессе первичного клинико-лабораторного обследования,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Опекаемые и персонал учреждений с круглосуточным пребыванием детей или взрослых (в том числе домов ребенка, детских домов, специнтернатов, школ-интернатов)</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в учреждение,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находящиеся в местах лишения свободы</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в учреждение,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Контактные в очагах гепатита B</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очага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17</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85" w:name="Par16631"/>
      <w:bookmarkEnd w:id="85"/>
      <w:r w:rsidRPr="000E1CEF">
        <w:rPr>
          <w:rFonts w:ascii="Arial" w:eastAsiaTheme="minorEastAsia" w:hAnsi="Arial" w:cs="Arial"/>
          <w:b/>
          <w:bCs/>
          <w:sz w:val="24"/>
          <w:szCs w:val="24"/>
          <w:lang w:eastAsia="ru-RU"/>
        </w:rPr>
        <w:t>КОНТИНГЕНТЫ,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ПОДЛЕЖАЩИЕ ОБЯЗАТЕЛЬНОМУ ОБСЛЕДОВАНИЮ НА НАЛИЧИЕ ANTI-HCV</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СЫВОРОТКЕ (ПЛАЗМЕ) КРОВИ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4025"/>
        <w:gridCol w:w="4309"/>
      </w:tblGrid>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Контингенты населения</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Период обследования</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Беременные</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I, III триместре беременности</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Роженицы и родильницы, не обследованные во время беременности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в акушерский стационар</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Реципиенты крови и ее компонентов, органов и тканей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подозрении на заболевание гепатитом C;</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6 месяцев после переливания крови и ее компонентов, пересадки органов и тканей</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4</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Персонал медицинских организаций: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организаций донорства крови и ее компонентов;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центров, отделений гемодиализа, трансплантации органов, гематологии;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клинико-диагностических лабораторий;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хирургических, урологических, акушерско-гинекологических, офтальмологических, отоларингологических, анестезиологических, реаниматологических, стоматологических, инфекционных, гастроэнтерологических стационаров, отделений и кабинетов (в том числе перевязочных, процедурных, прививочных);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диспансеров;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перинатальных центров;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станций и отделений скорой помощи;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центров медицины катастроф;</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ФАПов, здравпунктов.</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приеме на работу и далее 1 раз в год,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Пациенты центров и отделений гемодиализа, пересадки почки, сердечно-сосудистой и легочной хирургии, гематологии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необходимости по клиническим и эпидемиологическим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Пациенты перед поступлением на плановые хирургические вмешательства, перед проведением химиотерапии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ранее 30 календарных дней до поступления или начала терапии</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хроническими заболеваниями, в том числе с поражением печени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процессе первичного клинико-лабораторного обследования,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 острого гепатита B</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процессе первичного клинико-лабораторного обследования,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Больные с подозрением или подтвержденным диагнозом ВИЧ-инфекция, хронический гепатит B, а также лица, у которых обнаруживаются маркеры ранее перенесенного гепатита B</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процессе первичного клинико-лабораторного обследования,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Пациенты противотуберкулезных, наркологических и кожно-венерологических диспансеров, </w:t>
            </w:r>
            <w:r w:rsidRPr="000E1CEF">
              <w:rPr>
                <w:rFonts w:ascii="Times New Roman" w:eastAsiaTheme="minorEastAsia" w:hAnsi="Times New Roman" w:cs="Times New Roman"/>
                <w:sz w:val="24"/>
                <w:szCs w:val="24"/>
                <w:lang w:eastAsia="ru-RU"/>
              </w:rPr>
              <w:lastRenderedPageBreak/>
              <w:t>кабинетов, стационаров, исключая больных дерматомикозами и чесоткой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 постановке на учет и далее не реже 1 раза в год,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Опекаемые и персонал учреждений с круглосуточным пребыванием детей или взрослых (в том числе домов ребенка, детских домов, специнтернатов, школ-интернатов)</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и далее не реже 1 раза в год, дополнительно - по показаниям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Контактные в очагах ХГС</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реже 1 раза в год;</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через 6 месяцев после разобщения или выздоровления либо смерти больного ХГС</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относящиеся к группам риска по заражению гепатитом C:</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потребители инъекционных наркотиков и их половые партнеры;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лица, оказывающие услуги сексуального характера, и их половые партнеры;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мужчины, практикующие секс с мужчинами;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лица с большим количеством случайных половых партнеров.</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факторов риска</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находящиеся в местах лишения свободы</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поступлении в учреждение, дополнительно - по показаниям</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18</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86" w:name="Par16704"/>
      <w:bookmarkEnd w:id="86"/>
      <w:r w:rsidRPr="000E1CEF">
        <w:rPr>
          <w:rFonts w:ascii="Arial" w:eastAsiaTheme="minorEastAsia" w:hAnsi="Arial" w:cs="Arial"/>
          <w:b/>
          <w:bCs/>
          <w:sz w:val="24"/>
          <w:szCs w:val="24"/>
          <w:lang w:eastAsia="ru-RU"/>
        </w:rPr>
        <w:t>КОНТИНГЕНТЫ,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ПОДЛЕЖАЩИЕ ОБЯЗАТЕЛЬНОМУ ОБСЛЕДОВАНИЮ НА НАЛИЧИЕ ANTI-HCV</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 xml:space="preserve">IGG И РНК ВИРУСА ГЕПАТИТА C </w:t>
      </w:r>
      <w:hyperlink w:anchor="Par16735" w:tooltip="&lt;*&gt; Альтернативным тестом РНК ВГС может быть тест ВГС core антиген. Также допустимо для этой категории пациентов выполнять скрининговый тест, одновременно выявляющим core ВГС антиген и антитела к ВГС." w:history="1">
        <w:r w:rsidRPr="000E1CEF">
          <w:rPr>
            <w:rFonts w:ascii="Arial" w:eastAsiaTheme="minorEastAsia" w:hAnsi="Arial" w:cs="Arial"/>
            <w:b/>
            <w:bCs/>
            <w:color w:val="0000FF"/>
            <w:sz w:val="24"/>
            <w:szCs w:val="24"/>
            <w:lang w:eastAsia="ru-RU"/>
          </w:rPr>
          <w:t>&lt;*&gt;</w:t>
        </w:r>
      </w:hyperlink>
      <w:r w:rsidRPr="000E1CEF">
        <w:rPr>
          <w:rFonts w:ascii="Arial" w:eastAsiaTheme="minorEastAsia" w:hAnsi="Arial" w:cs="Arial"/>
          <w:b/>
          <w:bCs/>
          <w:sz w:val="24"/>
          <w:szCs w:val="24"/>
          <w:lang w:eastAsia="ru-RU"/>
        </w:rPr>
        <w:t xml:space="preserve"> В СЫВОРОТКЕ (ПЛАЗМЕ) КРОВИ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737"/>
        <w:gridCol w:w="4025"/>
        <w:gridCol w:w="4309"/>
      </w:tblGrid>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Контингенты населения</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Период обследования</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Доноры крови (ее компонентов), органов и тканей, спермы</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каждой донации или каждом взятии донорского материала</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в возрасте до 12 месяцев, рожденные от инфицированных вирусом гепатита C матерей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возрасте 4 - 6 месяцев</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Дети, рожденные от ВИЧ-инфицированных матерей</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возрасте 4 - 6 месяцев</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Лица с иммунодефицитом (больные </w:t>
            </w:r>
            <w:r w:rsidRPr="000E1CEF">
              <w:rPr>
                <w:rFonts w:ascii="Times New Roman" w:eastAsiaTheme="minorEastAsia" w:hAnsi="Times New Roman" w:cs="Times New Roman"/>
                <w:sz w:val="24"/>
                <w:szCs w:val="24"/>
                <w:lang w:eastAsia="ru-RU"/>
              </w:rPr>
              <w:lastRenderedPageBreak/>
              <w:t>онкологическими заболеваниями, пациенты на гемодиализе, пациенты, находящиеся на лечении иммунодепрессантами, и другие)</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Согласно </w:t>
            </w:r>
            <w:hyperlink w:anchor="Par16631" w:tooltip="КОНТИНГЕНТЫ," w:history="1">
              <w:r w:rsidRPr="000E1CEF">
                <w:rPr>
                  <w:rFonts w:ascii="Times New Roman" w:eastAsiaTheme="minorEastAsia" w:hAnsi="Times New Roman" w:cs="Times New Roman"/>
                  <w:color w:val="0000FF"/>
                  <w:sz w:val="24"/>
                  <w:szCs w:val="24"/>
                  <w:lang w:eastAsia="ru-RU"/>
                </w:rPr>
                <w:t>приложению 17</w:t>
              </w:r>
            </w:hyperlink>
            <w:r w:rsidRPr="000E1CEF">
              <w:rPr>
                <w:rFonts w:ascii="Times New Roman" w:eastAsiaTheme="minorEastAsia" w:hAnsi="Times New Roman" w:cs="Times New Roman"/>
                <w:sz w:val="24"/>
                <w:szCs w:val="24"/>
                <w:lang w:eastAsia="ru-RU"/>
              </w:rPr>
              <w:t xml:space="preserve"> к Санитарным </w:t>
            </w:r>
            <w:r w:rsidRPr="000E1CEF">
              <w:rPr>
                <w:rFonts w:ascii="Times New Roman" w:eastAsiaTheme="minorEastAsia" w:hAnsi="Times New Roman" w:cs="Times New Roman"/>
                <w:sz w:val="24"/>
                <w:szCs w:val="24"/>
                <w:lang w:eastAsia="ru-RU"/>
              </w:rPr>
              <w:lastRenderedPageBreak/>
              <w:t>правилам</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имеющие заболевание печени неясной этиологии</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процессе первичного клинико-лабораторного обследования</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Пациенты отделений гемодиализа, гематологии и трансплантации, пребывающие в медицинской организации более 1 месяца</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реже 1 раза в 3 месяца</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Контактные в очагах ОГС</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очага и далее однократно через 30 календарных дней</w:t>
            </w:r>
          </w:p>
        </w:tc>
      </w:tr>
      <w:tr w:rsidR="000E1CEF" w:rsidRPr="000E1CEF" w:rsidTr="00BC6952">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02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Контактные в очагах ХГС</w:t>
            </w:r>
          </w:p>
        </w:tc>
        <w:tc>
          <w:tcPr>
            <w:tcW w:w="43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выявлении очага</w:t>
            </w:r>
          </w:p>
        </w:tc>
      </w:tr>
      <w:tr w:rsidR="000E1CEF" w:rsidRPr="000E1CEF" w:rsidTr="00BC6952">
        <w:tc>
          <w:tcPr>
            <w:tcW w:w="90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87" w:name="Par16735"/>
            <w:bookmarkEnd w:id="87"/>
            <w:r w:rsidRPr="000E1CEF">
              <w:rPr>
                <w:rFonts w:ascii="Times New Roman" w:eastAsiaTheme="minorEastAsia" w:hAnsi="Times New Roman" w:cs="Times New Roman"/>
                <w:sz w:val="24"/>
                <w:szCs w:val="24"/>
                <w:lang w:eastAsia="ru-RU"/>
              </w:rPr>
              <w:t>&lt;*&gt; Альтернативным тестом РНК ВГС может быть тест ВГС core антиген. Также допустимо для этой категории пациентов выполнять скрининговый тест, одновременно выявляющим core ВГС антиген и антитела к ВГС.</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19</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88" w:name="Par16744"/>
      <w:bookmarkEnd w:id="88"/>
      <w:r w:rsidRPr="000E1CEF">
        <w:rPr>
          <w:rFonts w:ascii="Arial" w:eastAsiaTheme="minorEastAsia" w:hAnsi="Arial" w:cs="Arial"/>
          <w:b/>
          <w:bCs/>
          <w:sz w:val="24"/>
          <w:szCs w:val="24"/>
          <w:lang w:eastAsia="ru-RU"/>
        </w:rPr>
        <w:t>ДИФФЕРЕНЦИРОВАНИЕ</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ТЕРРИТОРИИ РОССИЙСКОЙ ФЕДЕРАЦИИ ПРИ ПРОВЕДЕНИИ МЕРОПРИЯТИЙ</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ПО ПРОФИЛАКТИКЕ ЧУМЫ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I. Перечень субъектов Российской Федерации, на территории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которых имеются природные очаги чумы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984"/>
        <w:gridCol w:w="4365"/>
        <w:gridCol w:w="2721"/>
      </w:tblGrid>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Субъекты Российской Федерации</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Название природного очага чумы, находящегося на территории данного субъекта (шифр очага)</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Противочумная станция (ПЧС), организующая мероприятия в природном очаге чумы</w:t>
            </w:r>
          </w:p>
        </w:tc>
      </w:tr>
      <w:tr w:rsidR="000E1CEF" w:rsidRPr="000E1CEF" w:rsidTr="00BC6952">
        <w:tc>
          <w:tcPr>
            <w:tcW w:w="9070"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Калмыкия</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Северо-Западный степной (14)</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песчаный (43)</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"Элистинская ПЧС" Роспотребнадзора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"Астраханская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Астраханская область</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Северо-Западный степной (14)</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Волго-Уральский степной (15)</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Волго-Уральский песчаный (16)</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песчаный (43)</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"Астраханская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Волгоградская область</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Северо-Западный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степной (14)</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Волго-Уральский степной (15)</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"Астраханская ПЧС" Роспотребнадзора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"Элистинская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Ростовская область</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Северо-Западный степной (14)</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"Элистинская ПЧС" Роспотребнадзора</w:t>
            </w:r>
          </w:p>
        </w:tc>
      </w:tr>
      <w:tr w:rsidR="000E1CEF" w:rsidRPr="000E1CEF" w:rsidTr="00BC6952">
        <w:tc>
          <w:tcPr>
            <w:tcW w:w="9070"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Северо-Кавказский федеральный округ</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Дагестан</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Терско-Сунженский низкогорный (02)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Дагестанский равнинно-предгорный (03)</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песчаный (43)</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Восточно-Кавказский высокогорный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(39)</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"Дагестанская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Ингушетия</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Терско-Сунженский низкогорный (02)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Восточно-Кавказский высокогорный (39)</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"Дагестанская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Кабардино-Балкарская Республика</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Центрально-Кавказский высокогорный (01)</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"Кабардино-Балкарская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Карачаево-Черкесская Республика</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Центрально-Кавказский высокогорный (01)</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"Кабардино-Балкарская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Чеченская Республика</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Терско-Сунженский низкогорный (02)</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Восточно-Кавказский высокогорный (39)</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"Дагестанская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Ставропольский край</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Прикаспийский песчаный (43)</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"Дагестанская ПЧС" Роспотребнадзора</w:t>
            </w:r>
          </w:p>
        </w:tc>
      </w:tr>
      <w:tr w:rsidR="000E1CEF" w:rsidRPr="000E1CEF" w:rsidTr="00BC6952">
        <w:tc>
          <w:tcPr>
            <w:tcW w:w="9070"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Горно-Алтайский высокогорный (36)</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"Алтайская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Тувинский горный (37)</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"Тувинская ПЧС" Роспотребнадзора</w:t>
            </w:r>
          </w:p>
        </w:tc>
      </w:tr>
      <w:tr w:rsidR="000E1CEF" w:rsidRPr="000E1CEF" w:rsidTr="00BC6952">
        <w:tc>
          <w:tcPr>
            <w:tcW w:w="198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tc>
        <w:tc>
          <w:tcPr>
            <w:tcW w:w="436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степной (38)</w:t>
            </w:r>
          </w:p>
        </w:tc>
        <w:tc>
          <w:tcPr>
            <w:tcW w:w="272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ФКУЗ "Читинская ПЧС" Роспотребнадзора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II. Перечень субъектов Российской Федерации, граничащих</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с субъектами Российской Федерации, на территории которых</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имеются природные очаги чумы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479"/>
        <w:gridCol w:w="4592"/>
      </w:tblGrid>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Субъекты Российской Федерации, граничащие с субъектами Российской Федерации, на территории которых имеются природные очаги чумы</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Субъекты Российской Федерации, на территории которых имеются природные очаги чумы</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Центральный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Воронежская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Ростовская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Волгоградская область</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Краснодарский край</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Ставропольский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Ростовская область</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roofErr w:type="gramStart"/>
            <w:r w:rsidRPr="000E1CEF">
              <w:rPr>
                <w:rFonts w:ascii="Times New Roman" w:eastAsiaTheme="minorEastAsia" w:hAnsi="Times New Roman" w:cs="Times New Roman"/>
                <w:sz w:val="24"/>
                <w:szCs w:val="24"/>
                <w:lang w:eastAsia="ru-RU"/>
              </w:rPr>
              <w:t>Северо-Кавказский</w:t>
            </w:r>
            <w:proofErr w:type="gramEnd"/>
            <w:r w:rsidRPr="000E1CEF">
              <w:rPr>
                <w:rFonts w:ascii="Times New Roman" w:eastAsiaTheme="minorEastAsia" w:hAnsi="Times New Roman" w:cs="Times New Roman"/>
                <w:sz w:val="24"/>
                <w:szCs w:val="24"/>
                <w:lang w:eastAsia="ru-RU"/>
              </w:rPr>
              <w:t xml:space="preserve">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Северная Осетия - Алания</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Ставропольский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Кабардино-Балкарская Республика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Чеченская Республика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Приволжский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Саратовская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Волгоградская область</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Бурятия</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Хакасия</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Алтайский край</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Красноярский край</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Иркутская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Кемеровская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Саха (Якутия)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Амурская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III. Перечень субъектов Российской Федерации,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граничащих со странами, на территории которых имеются</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активные природные очаги чумы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479"/>
        <w:gridCol w:w="4592"/>
      </w:tblGrid>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Страны, на территории которых имеются активные природные очаги чумы</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Астраханская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Волгоградская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Приволжский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Самарская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Саратовская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Уральский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Курганская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Оренбургская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Тюменская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Челябинская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Алтайский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Новосибирская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Омская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Республика Казахстан</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Приморский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Хабаровский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Амурская область</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Еврейская автономная область</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Китайская Народная Республика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Бурятия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Монголия</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roofErr w:type="gramStart"/>
            <w:r w:rsidRPr="000E1CEF">
              <w:rPr>
                <w:rFonts w:ascii="Times New Roman" w:eastAsiaTheme="minorEastAsia" w:hAnsi="Times New Roman" w:cs="Times New Roman"/>
                <w:sz w:val="24"/>
                <w:szCs w:val="24"/>
                <w:lang w:eastAsia="ru-RU"/>
              </w:rPr>
              <w:t>Северо-Кавказский</w:t>
            </w:r>
            <w:proofErr w:type="gramEnd"/>
            <w:r w:rsidRPr="000E1CEF">
              <w:rPr>
                <w:rFonts w:ascii="Times New Roman" w:eastAsiaTheme="minorEastAsia" w:hAnsi="Times New Roman" w:cs="Times New Roman"/>
                <w:sz w:val="24"/>
                <w:szCs w:val="24"/>
                <w:lang w:eastAsia="ru-RU"/>
              </w:rPr>
              <w:t xml:space="preserve">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Дагестан</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Азербайджанская Республика</w:t>
            </w:r>
          </w:p>
        </w:tc>
      </w:tr>
      <w:tr w:rsidR="000E1CEF" w:rsidRPr="000E1CEF" w:rsidTr="00BC6952">
        <w:tc>
          <w:tcPr>
            <w:tcW w:w="447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Краснодарский край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roofErr w:type="gramStart"/>
            <w:r w:rsidRPr="000E1CEF">
              <w:rPr>
                <w:rFonts w:ascii="Times New Roman" w:eastAsiaTheme="minorEastAsia" w:hAnsi="Times New Roman" w:cs="Times New Roman"/>
                <w:sz w:val="24"/>
                <w:szCs w:val="24"/>
                <w:lang w:eastAsia="ru-RU"/>
              </w:rPr>
              <w:t>Северо-Кавказский</w:t>
            </w:r>
            <w:proofErr w:type="gramEnd"/>
            <w:r w:rsidRPr="000E1CEF">
              <w:rPr>
                <w:rFonts w:ascii="Times New Roman" w:eastAsiaTheme="minorEastAsia" w:hAnsi="Times New Roman" w:cs="Times New Roman"/>
                <w:sz w:val="24"/>
                <w:szCs w:val="24"/>
                <w:lang w:eastAsia="ru-RU"/>
              </w:rPr>
              <w:t xml:space="preserve"> федеральный округ</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Дагестан</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Кабардино-Балкарская Республика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Северная Осетия - Алания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Чеченская Республика</w:t>
            </w:r>
          </w:p>
        </w:tc>
        <w:tc>
          <w:tcPr>
            <w:tcW w:w="459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Грузия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263DD" w:rsidRDefault="000263DD"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20</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89" w:name="Par16911"/>
      <w:bookmarkEnd w:id="89"/>
      <w:r w:rsidRPr="000E1CEF">
        <w:rPr>
          <w:rFonts w:ascii="Arial" w:eastAsiaTheme="minorEastAsia" w:hAnsi="Arial" w:cs="Arial"/>
          <w:b/>
          <w:bCs/>
          <w:sz w:val="24"/>
          <w:szCs w:val="24"/>
          <w:lang w:eastAsia="ru-RU"/>
        </w:rPr>
        <w:t>РАЙОНИРОВАНИЕ</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АДМИНИСТРАТИВНЫХ ТЕРРИТОРИЙ РОССИЙСКОЙ ФЕДЕРАЦИИ ПО ТИПАМ</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ЭПИДЕМИЧЕСКИХ ПРОЯВЛЕНИЙ ХОЛЕРЫ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742"/>
        <w:gridCol w:w="5329"/>
      </w:tblGrid>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Территории I типа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Северо-Кавказский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Дагестан, Республика Ингушетия, Чеченская Республика, Ставропольский край</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Ростовская область, Астраханская область, Волгоградская область, Республика Крым, город федерального значения Севастополь</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Территории II типа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Калмыкия, Краснодарский край</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Приморский край</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Территории III типа подтипа 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Северо-Западный федеральный округ</w:t>
            </w:r>
          </w:p>
        </w:tc>
        <w:tc>
          <w:tcPr>
            <w:tcW w:w="532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Архангельская область, Вологодская область, Новгородская область, Калининградская область, Мурманская область, город Санкт-Петербург</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Центральный федеральный округ</w:t>
            </w:r>
          </w:p>
        </w:tc>
        <w:tc>
          <w:tcPr>
            <w:tcW w:w="532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Брянская область, Владимирская область, Калужская область, Московская область, Рязанская область, Смоленская область, Тверская область, Тульская область, Липецкая область, город Москва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Приволжский федеральный округ</w:t>
            </w:r>
          </w:p>
        </w:tc>
        <w:tc>
          <w:tcPr>
            <w:tcW w:w="532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Марий Эл, Республика Мордовия, Чувашская Республика, Республика Татарстан, Республика Башкортостан, Удмуртская Республика, Пермский край, Кировская область, Нижегородская область, Самарская область, Саратовская область, Ульяновская область, Оренбургская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Северо-Кавказский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Северная Осетия - Алания</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Уральский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Челябинская область, Тюменская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tc>
        <w:tc>
          <w:tcPr>
            <w:tcW w:w="532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Алтайский край, Красноярский край, Кемеровская область, Новосибирская область, Омская область, Иркутская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Саха (Якутия), Сахалинская область</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Территории III типа подтипа Б</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Северо-Западный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Коми, Ленинградская область, Псковская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Центральный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Ярославская область, Воронежская область, Курская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Приволжский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Пензенская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Северо-Кавказский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Кабардино-Балкарская Республика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Уральский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Свердловская область, Курганская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 Томская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Бурятия, Забайкальский край, Хабаровский край, Амурская область</w:t>
            </w:r>
          </w:p>
        </w:tc>
      </w:tr>
      <w:tr w:rsidR="000E1CEF" w:rsidRPr="000E1CEF" w:rsidTr="00BC6952">
        <w:tc>
          <w:tcPr>
            <w:tcW w:w="907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Подтип В</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Северо-Кавказский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Карачаево-Черкесская Республика</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Южный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Адыгея</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Центральный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Белгородская область, Ивановская область, Костромская область, Орловская область, Тамбовская область</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Северо-Западный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Карелия, Ненецкий автономный округ</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Дальневосточный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Камчатский край, Магаданская область, Еврейская автономная область, Чукотский автономный округ</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Уральский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Ханты-Мансийский автономный округ, Ямало-Ненецкий автономный округ</w:t>
            </w:r>
          </w:p>
        </w:tc>
      </w:tr>
      <w:tr w:rsidR="000E1CEF" w:rsidRPr="000E1CEF" w:rsidTr="00BC6952">
        <w:tc>
          <w:tcPr>
            <w:tcW w:w="37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Сибирский федеральный округ</w:t>
            </w:r>
          </w:p>
        </w:tc>
        <w:tc>
          <w:tcPr>
            <w:tcW w:w="53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 Республика Хакасия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21</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90" w:name="Par16978"/>
      <w:bookmarkEnd w:id="90"/>
      <w:r w:rsidRPr="000E1CEF">
        <w:rPr>
          <w:rFonts w:ascii="Arial" w:eastAsiaTheme="minorEastAsia" w:hAnsi="Arial" w:cs="Arial"/>
          <w:b/>
          <w:bCs/>
          <w:sz w:val="24"/>
          <w:szCs w:val="24"/>
          <w:lang w:eastAsia="ru-RU"/>
        </w:rPr>
        <w:t>КОНТИНГЕНТЫ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НАСЕЛЕНИЯ, ПОДЛЕЖАЩИЕ ЛАБОРАТОРНОМУ ОБСЛЕДОВАНИЮ НА ХОЛЕРУ</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4"/>
        <w:gridCol w:w="4706"/>
        <w:gridCol w:w="1191"/>
        <w:gridCol w:w="1142"/>
        <w:gridCol w:w="340"/>
        <w:gridCol w:w="1191"/>
      </w:tblGrid>
      <w:tr w:rsidR="000E1CEF" w:rsidRPr="000E1CEF" w:rsidTr="00BC6952">
        <w:tc>
          <w:tcPr>
            <w:tcW w:w="45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470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Лица, подлежащие лабораторному обследованию на холеру</w:t>
            </w:r>
          </w:p>
        </w:tc>
        <w:tc>
          <w:tcPr>
            <w:tcW w:w="3864"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Периоды обследования по типам территорий</w:t>
            </w:r>
          </w:p>
        </w:tc>
      </w:tr>
      <w:tr w:rsidR="000E1CEF" w:rsidRPr="000E1CEF" w:rsidTr="00BC6952">
        <w:tc>
          <w:tcPr>
            <w:tcW w:w="45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7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w:t>
            </w:r>
          </w:p>
        </w:tc>
        <w:tc>
          <w:tcPr>
            <w:tcW w:w="148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w:t>
            </w:r>
          </w:p>
        </w:tc>
        <w:tc>
          <w:tcPr>
            <w:tcW w:w="119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III</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Больные с диареей и рвотой при тяжелом течении болезни и выраженном обезвоживании </w:t>
            </w:r>
            <w:hyperlink w:anchor="Par17024" w:tooltip="&lt;*&gt; Бактериологическое обследование на холеру осуществляется трехкратно (с интервалом 3 часа),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3864" w:type="dxa"/>
            <w:gridSpan w:val="4"/>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года на территории всей страны</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Граждане Российской Федерации, заболевшие острыми кишечными инфекциями в течение пяти календарных дней после прибытия из неблагополучных по холере стран, а также имевшие диарею и рвоту в пути следования </w:t>
            </w:r>
            <w:hyperlink w:anchor="Par17024" w:tooltip="&lt;*&gt; Бактериологическое обследование на холеру осуществляется трехкратно (с интервалом 3 часа),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3864" w:type="dxa"/>
            <w:gridSpan w:val="4"/>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года на территории всей страны</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Иностранные граждане, заболевшие острыми кишечными инфекциями в течение пяти календарных дней после прибытия из неблагополучных по холере стран, находящиеся на стационарном лечении и при обращении за медицинской помощью по поводу указанного заболевания </w:t>
            </w:r>
            <w:hyperlink w:anchor="Par17024" w:tooltip="&lt;*&gt; Бактериологическое обследование на холеру осуществляется трехкратно (с интервалом 3 часа),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w:t>
            </w:r>
            <w:hyperlink w:anchor="Par17028" w:tooltip="&lt;7&gt; Статьи 23, 31 Международных медико-санитарных правил (2005 г.)." w:history="1">
              <w:r w:rsidRPr="000E1CEF">
                <w:rPr>
                  <w:rFonts w:ascii="Times New Roman" w:eastAsiaTheme="minorEastAsia" w:hAnsi="Times New Roman" w:cs="Times New Roman"/>
                  <w:color w:val="0000FF"/>
                  <w:sz w:val="24"/>
                  <w:szCs w:val="24"/>
                  <w:lang w:eastAsia="ru-RU"/>
                </w:rPr>
                <w:t>&lt;7&gt;</w:t>
              </w:r>
            </w:hyperlink>
          </w:p>
        </w:tc>
        <w:tc>
          <w:tcPr>
            <w:tcW w:w="3864" w:type="dxa"/>
            <w:gridSpan w:val="4"/>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года на территории всей страны</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Лица без гражданства или иностранные граждане при медицинском освидетельствовании на территории Российской Федерации (с дисфункцией кишечника и по эпидемиологическим показаниям) </w:t>
            </w:r>
            <w:hyperlink w:anchor="Par17024" w:tooltip="&lt;*&gt; Бактериологическое обследование на холеру осуществляется трехкратно (с интервалом 3 часа),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3864" w:type="dxa"/>
            <w:gridSpan w:val="4"/>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течение года на территории всей страны</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Больные острыми кишечными болезнями в стационарах и оставленные на дому </w:t>
            </w:r>
            <w:hyperlink w:anchor="Par17024" w:tooltip="&lt;*&gt; Бактериологическое обследование на холеру осуществляется трехкратно (с интервалом 3 часа),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119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май - сентябрь</w:t>
            </w:r>
          </w:p>
        </w:tc>
        <w:tc>
          <w:tcPr>
            <w:tcW w:w="11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июнь - сентябрь</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эпидпоказаниям</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Лица с дисфункцией кишечника при поступлении в учреждения социальной реабилитации и организации спецрежима </w:t>
            </w:r>
            <w:hyperlink w:anchor="Par17025" w:tooltip="&lt;**&gt; Бактериологическое обследование на холеру осуществляется однократно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119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май - сентябрь</w:t>
            </w:r>
          </w:p>
        </w:tc>
        <w:tc>
          <w:tcPr>
            <w:tcW w:w="11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июнь - сентябрь</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эпидпоказаниям</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Лица с дисфункцией кишечника при поступлении в психоневрологические стационары и диспансеры </w:t>
            </w:r>
            <w:hyperlink w:anchor="Par17025" w:tooltip="&lt;**&gt; Бактериологическое обследование на холеру осуществляется однократно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119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май - сентябрь</w:t>
            </w:r>
          </w:p>
        </w:tc>
        <w:tc>
          <w:tcPr>
            <w:tcW w:w="11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июнь - сентябрь</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эпидпоказаниям</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Лица с дисфункцией кишечника при поступлении в негосударственные медицинские организации </w:t>
            </w:r>
            <w:hyperlink w:anchor="Par17025" w:tooltip="&lt;**&gt; Бактериологическое обследование на холеру осуществляется однократно до начала лечения антибиотиками" w:history="1">
              <w:r w:rsidRPr="000E1CEF">
                <w:rPr>
                  <w:rFonts w:ascii="Times New Roman" w:eastAsiaTheme="minorEastAsia" w:hAnsi="Times New Roman" w:cs="Times New Roman"/>
                  <w:color w:val="0000FF"/>
                  <w:sz w:val="24"/>
                  <w:szCs w:val="24"/>
                  <w:lang w:eastAsia="ru-RU"/>
                </w:rPr>
                <w:t>&lt;**&gt;</w:t>
              </w:r>
            </w:hyperlink>
          </w:p>
        </w:tc>
        <w:tc>
          <w:tcPr>
            <w:tcW w:w="119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май - сентябрь</w:t>
            </w:r>
          </w:p>
        </w:tc>
        <w:tc>
          <w:tcPr>
            <w:tcW w:w="11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июнь - сентябрь</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эпидпоказаниям</w:t>
            </w: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47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Умершие, причиной смерти, которых явились кишечные инфекции неустановленной этиологии.</w:t>
            </w:r>
          </w:p>
        </w:tc>
        <w:tc>
          <w:tcPr>
            <w:tcW w:w="1191"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май - сентябрь</w:t>
            </w:r>
          </w:p>
        </w:tc>
        <w:tc>
          <w:tcPr>
            <w:tcW w:w="114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июнь - сентябрь</w:t>
            </w:r>
          </w:p>
        </w:tc>
        <w:tc>
          <w:tcPr>
            <w:tcW w:w="1531"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эпидпоказаниям</w:t>
            </w:r>
          </w:p>
        </w:tc>
      </w:tr>
      <w:tr w:rsidR="000E1CEF" w:rsidRPr="000E1CEF" w:rsidTr="00BC6952">
        <w:tc>
          <w:tcPr>
            <w:tcW w:w="9024" w:type="dxa"/>
            <w:gridSpan w:val="6"/>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91" w:name="Par17024"/>
            <w:bookmarkEnd w:id="91"/>
            <w:r w:rsidRPr="000E1CEF">
              <w:rPr>
                <w:rFonts w:ascii="Times New Roman" w:eastAsiaTheme="minorEastAsia" w:hAnsi="Times New Roman" w:cs="Times New Roman"/>
                <w:sz w:val="24"/>
                <w:szCs w:val="24"/>
                <w:lang w:eastAsia="ru-RU"/>
              </w:rPr>
              <w:t>&lt;*&gt; Бактериологическое обследование на холеру осуществляется трехкратно (с интервалом 3 часа), до начала лечения антибиотиками.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92" w:name="Par17025"/>
            <w:bookmarkEnd w:id="92"/>
            <w:r w:rsidRPr="000E1CEF">
              <w:rPr>
                <w:rFonts w:ascii="Times New Roman" w:eastAsiaTheme="minorEastAsia" w:hAnsi="Times New Roman" w:cs="Times New Roman"/>
                <w:sz w:val="24"/>
                <w:szCs w:val="24"/>
                <w:lang w:eastAsia="ru-RU"/>
              </w:rPr>
              <w:t>&lt;**&gt; Бактериологическое обследование на холеру осуществляется однократно до начала лечения антибиотиками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bookmarkStart w:id="93" w:name="Par17028"/>
      <w:bookmarkEnd w:id="93"/>
      <w:r w:rsidRPr="000E1CEF">
        <w:rPr>
          <w:rFonts w:ascii="Times New Roman" w:eastAsiaTheme="minorEastAsia" w:hAnsi="Times New Roman" w:cs="Times New Roman"/>
          <w:sz w:val="24"/>
          <w:szCs w:val="24"/>
          <w:lang w:eastAsia="ru-RU"/>
        </w:rPr>
        <w:lastRenderedPageBreak/>
        <w:t xml:space="preserve">&lt;7&gt; </w:t>
      </w:r>
      <w:hyperlink r:id="rId98" w:history="1">
        <w:r w:rsidRPr="000E1CEF">
          <w:rPr>
            <w:rFonts w:ascii="Times New Roman" w:eastAsiaTheme="minorEastAsia" w:hAnsi="Times New Roman" w:cs="Times New Roman"/>
            <w:color w:val="0000FF"/>
            <w:sz w:val="24"/>
            <w:szCs w:val="24"/>
            <w:lang w:eastAsia="ru-RU"/>
          </w:rPr>
          <w:t>Статьи 23</w:t>
        </w:r>
      </w:hyperlink>
      <w:r w:rsidRPr="000E1CEF">
        <w:rPr>
          <w:rFonts w:ascii="Times New Roman" w:eastAsiaTheme="minorEastAsia" w:hAnsi="Times New Roman" w:cs="Times New Roman"/>
          <w:sz w:val="24"/>
          <w:szCs w:val="24"/>
          <w:lang w:eastAsia="ru-RU"/>
        </w:rPr>
        <w:t xml:space="preserve">, </w:t>
      </w:r>
      <w:hyperlink r:id="rId99" w:history="1">
        <w:r w:rsidRPr="000E1CEF">
          <w:rPr>
            <w:rFonts w:ascii="Times New Roman" w:eastAsiaTheme="minorEastAsia" w:hAnsi="Times New Roman" w:cs="Times New Roman"/>
            <w:color w:val="0000FF"/>
            <w:sz w:val="24"/>
            <w:szCs w:val="24"/>
            <w:lang w:eastAsia="ru-RU"/>
          </w:rPr>
          <w:t>31</w:t>
        </w:r>
      </w:hyperlink>
      <w:r w:rsidRPr="000E1CEF">
        <w:rPr>
          <w:rFonts w:ascii="Times New Roman" w:eastAsiaTheme="minorEastAsia" w:hAnsi="Times New Roman" w:cs="Times New Roman"/>
          <w:sz w:val="24"/>
          <w:szCs w:val="24"/>
          <w:lang w:eastAsia="ru-RU"/>
        </w:rPr>
        <w:t xml:space="preserve"> Международных медико-санитарных правил (2005 г.).</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22</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КОДЫ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ДЛЯ ОКОНЧАТЕЛЬНОЙ КЛАССИФИКАЦИИ СЛУЧАЕВ ЗАБОЛЕВАНИЙ</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С СИНДРОМОМ ОСТРОГО ВЯЛОГО ПАРАЛИЧА</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(В СООТВЕТСТВИИ С МКБ-10)</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Код Заболевание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IFA </w:t>
      </w:r>
      <w:hyperlink r:id="rId100" w:history="1">
        <w:r w:rsidRPr="000E1CEF">
          <w:rPr>
            <w:rFonts w:ascii="Courier New" w:eastAsiaTheme="minorEastAsia" w:hAnsi="Courier New" w:cs="Courier New"/>
            <w:color w:val="0000FF"/>
            <w:sz w:val="20"/>
            <w:szCs w:val="20"/>
            <w:lang w:eastAsia="ru-RU"/>
          </w:rPr>
          <w:t>МКБ10</w:t>
        </w:r>
      </w:hyperlink>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Полиомиелит (код 1)</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1 </w:t>
      </w:r>
      <w:hyperlink r:id="rId101" w:history="1">
        <w:r w:rsidRPr="000E1CEF">
          <w:rPr>
            <w:rFonts w:ascii="Courier New" w:eastAsiaTheme="minorEastAsia" w:hAnsi="Courier New" w:cs="Courier New"/>
            <w:color w:val="0000FF"/>
            <w:sz w:val="20"/>
            <w:szCs w:val="20"/>
            <w:lang w:eastAsia="ru-RU"/>
          </w:rPr>
          <w:t>A80.x</w:t>
        </w:r>
      </w:hyperlink>
      <w:r w:rsidRPr="000E1CEF">
        <w:rPr>
          <w:rFonts w:ascii="Courier New" w:eastAsiaTheme="minorEastAsia" w:hAnsi="Courier New" w:cs="Courier New"/>
          <w:sz w:val="20"/>
          <w:szCs w:val="20"/>
          <w:lang w:eastAsia="ru-RU"/>
        </w:rPr>
        <w:t xml:space="preserve"> Острый полиомиелит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Полирадикулонейропатии (код 2)</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2 </w:t>
      </w:r>
      <w:hyperlink r:id="rId102" w:history="1">
        <w:r w:rsidRPr="000E1CEF">
          <w:rPr>
            <w:rFonts w:ascii="Courier New" w:eastAsiaTheme="minorEastAsia" w:hAnsi="Courier New" w:cs="Courier New"/>
            <w:color w:val="0000FF"/>
            <w:sz w:val="20"/>
            <w:szCs w:val="20"/>
            <w:lang w:eastAsia="ru-RU"/>
          </w:rPr>
          <w:t>G61.0</w:t>
        </w:r>
      </w:hyperlink>
      <w:r w:rsidRPr="000E1CEF">
        <w:rPr>
          <w:rFonts w:ascii="Courier New" w:eastAsiaTheme="minorEastAsia" w:hAnsi="Courier New" w:cs="Courier New"/>
          <w:sz w:val="20"/>
          <w:szCs w:val="20"/>
          <w:lang w:eastAsia="ru-RU"/>
        </w:rPr>
        <w:t xml:space="preserve"> Синдром Гийена-Барре/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Острый (пост-)инфекционный полиневрит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2 </w:t>
      </w:r>
      <w:hyperlink r:id="rId103" w:history="1">
        <w:r w:rsidRPr="000E1CEF">
          <w:rPr>
            <w:rFonts w:ascii="Courier New" w:eastAsiaTheme="minorEastAsia" w:hAnsi="Courier New" w:cs="Courier New"/>
            <w:color w:val="0000FF"/>
            <w:sz w:val="20"/>
            <w:szCs w:val="20"/>
            <w:lang w:eastAsia="ru-RU"/>
          </w:rPr>
          <w:t>G36</w:t>
        </w:r>
      </w:hyperlink>
      <w:r w:rsidRPr="000E1CEF">
        <w:rPr>
          <w:rFonts w:ascii="Courier New" w:eastAsiaTheme="minorEastAsia" w:hAnsi="Courier New" w:cs="Courier New"/>
          <w:sz w:val="20"/>
          <w:szCs w:val="20"/>
          <w:lang w:eastAsia="ru-RU"/>
        </w:rPr>
        <w:t xml:space="preserve"> Другая форма острой диссеминированной демиелинизации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2 </w:t>
      </w:r>
      <w:hyperlink r:id="rId104" w:history="1">
        <w:r w:rsidRPr="000E1CEF">
          <w:rPr>
            <w:rFonts w:ascii="Courier New" w:eastAsiaTheme="minorEastAsia" w:hAnsi="Courier New" w:cs="Courier New"/>
            <w:color w:val="0000FF"/>
            <w:sz w:val="20"/>
            <w:szCs w:val="20"/>
            <w:lang w:eastAsia="ru-RU"/>
          </w:rPr>
          <w:t>G37</w:t>
        </w:r>
      </w:hyperlink>
      <w:r w:rsidRPr="000E1CEF">
        <w:rPr>
          <w:rFonts w:ascii="Courier New" w:eastAsiaTheme="minorEastAsia" w:hAnsi="Courier New" w:cs="Courier New"/>
          <w:sz w:val="20"/>
          <w:szCs w:val="20"/>
          <w:lang w:eastAsia="ru-RU"/>
        </w:rPr>
        <w:t xml:space="preserve"> Другие демиелинизирующие болезни ЦНС</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Поперечный миелит (код 3)</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3 </w:t>
      </w:r>
      <w:hyperlink r:id="rId105" w:history="1">
        <w:r w:rsidRPr="000E1CEF">
          <w:rPr>
            <w:rFonts w:ascii="Courier New" w:eastAsiaTheme="minorEastAsia" w:hAnsi="Courier New" w:cs="Courier New"/>
            <w:color w:val="0000FF"/>
            <w:sz w:val="20"/>
            <w:szCs w:val="20"/>
            <w:lang w:eastAsia="ru-RU"/>
          </w:rPr>
          <w:t>G04.X</w:t>
        </w:r>
      </w:hyperlink>
      <w:r w:rsidRPr="000E1CEF">
        <w:rPr>
          <w:rFonts w:ascii="Courier New" w:eastAsiaTheme="minorEastAsia" w:hAnsi="Courier New" w:cs="Courier New"/>
          <w:sz w:val="20"/>
          <w:szCs w:val="20"/>
          <w:lang w:eastAsia="ru-RU"/>
        </w:rPr>
        <w:t xml:space="preserve"> Энцефалит, миелит и энцефаломиелит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3 </w:t>
      </w:r>
      <w:hyperlink r:id="rId106" w:history="1">
        <w:r w:rsidRPr="000E1CEF">
          <w:rPr>
            <w:rFonts w:ascii="Courier New" w:eastAsiaTheme="minorEastAsia" w:hAnsi="Courier New" w:cs="Courier New"/>
            <w:color w:val="0000FF"/>
            <w:sz w:val="20"/>
            <w:szCs w:val="20"/>
            <w:lang w:eastAsia="ru-RU"/>
          </w:rPr>
          <w:t>G04.8</w:t>
        </w:r>
      </w:hyperlink>
      <w:r w:rsidRPr="000E1CEF">
        <w:rPr>
          <w:rFonts w:ascii="Courier New" w:eastAsiaTheme="minorEastAsia" w:hAnsi="Courier New" w:cs="Courier New"/>
          <w:sz w:val="20"/>
          <w:szCs w:val="20"/>
          <w:lang w:eastAsia="ru-RU"/>
        </w:rPr>
        <w:t xml:space="preserve"> Другой энцефалит, миелит и энцефаломиелит/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Постинфекционный энцефалит и энцефаломиелит БДУ</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3 </w:t>
      </w:r>
      <w:hyperlink r:id="rId107" w:history="1">
        <w:r w:rsidRPr="000E1CEF">
          <w:rPr>
            <w:rFonts w:ascii="Courier New" w:eastAsiaTheme="minorEastAsia" w:hAnsi="Courier New" w:cs="Courier New"/>
            <w:color w:val="0000FF"/>
            <w:sz w:val="20"/>
            <w:szCs w:val="20"/>
            <w:lang w:eastAsia="ru-RU"/>
          </w:rPr>
          <w:t>G04.9</w:t>
        </w:r>
      </w:hyperlink>
      <w:r w:rsidRPr="000E1CEF">
        <w:rPr>
          <w:rFonts w:ascii="Courier New" w:eastAsiaTheme="minorEastAsia" w:hAnsi="Courier New" w:cs="Courier New"/>
          <w:sz w:val="20"/>
          <w:szCs w:val="20"/>
          <w:lang w:eastAsia="ru-RU"/>
        </w:rPr>
        <w:t xml:space="preserve"> Энцефалит, миелит или энцефаломиелит неуточненный/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Вентрикулит (церебральный) БДУ</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3 </w:t>
      </w:r>
      <w:hyperlink r:id="rId108" w:history="1">
        <w:r w:rsidRPr="000E1CEF">
          <w:rPr>
            <w:rFonts w:ascii="Courier New" w:eastAsiaTheme="minorEastAsia" w:hAnsi="Courier New" w:cs="Courier New"/>
            <w:color w:val="0000FF"/>
            <w:sz w:val="20"/>
            <w:szCs w:val="20"/>
            <w:lang w:eastAsia="ru-RU"/>
          </w:rPr>
          <w:t>G37.3</w:t>
        </w:r>
      </w:hyperlink>
      <w:r w:rsidRPr="000E1CEF">
        <w:rPr>
          <w:rFonts w:ascii="Courier New" w:eastAsiaTheme="minorEastAsia" w:hAnsi="Courier New" w:cs="Courier New"/>
          <w:sz w:val="20"/>
          <w:szCs w:val="20"/>
          <w:lang w:eastAsia="ru-RU"/>
        </w:rPr>
        <w:t xml:space="preserve"> Острый поперечный миелит при демиелинизирующей болезни ЦНС</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Травматические нейропатии, другие мононейропатии (код 4)</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09" w:history="1">
        <w:r w:rsidRPr="000E1CEF">
          <w:rPr>
            <w:rFonts w:ascii="Courier New" w:eastAsiaTheme="minorEastAsia" w:hAnsi="Courier New" w:cs="Courier New"/>
            <w:color w:val="0000FF"/>
            <w:sz w:val="20"/>
            <w:szCs w:val="20"/>
            <w:lang w:eastAsia="ru-RU"/>
          </w:rPr>
          <w:t>G54</w:t>
        </w:r>
      </w:hyperlink>
      <w:r w:rsidRPr="000E1CEF">
        <w:rPr>
          <w:rFonts w:ascii="Courier New" w:eastAsiaTheme="minorEastAsia" w:hAnsi="Courier New" w:cs="Courier New"/>
          <w:sz w:val="20"/>
          <w:szCs w:val="20"/>
          <w:lang w:eastAsia="ru-RU"/>
        </w:rPr>
        <w:t xml:space="preserve"> Поражения нервных корешков и сплетений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0" w:history="1">
        <w:r w:rsidRPr="000E1CEF">
          <w:rPr>
            <w:rFonts w:ascii="Courier New" w:eastAsiaTheme="minorEastAsia" w:hAnsi="Courier New" w:cs="Courier New"/>
            <w:color w:val="0000FF"/>
            <w:sz w:val="20"/>
            <w:szCs w:val="20"/>
            <w:lang w:eastAsia="ru-RU"/>
          </w:rPr>
          <w:t>G56</w:t>
        </w:r>
      </w:hyperlink>
      <w:r w:rsidRPr="000E1CEF">
        <w:rPr>
          <w:rFonts w:ascii="Courier New" w:eastAsiaTheme="minorEastAsia" w:hAnsi="Courier New" w:cs="Courier New"/>
          <w:sz w:val="20"/>
          <w:szCs w:val="20"/>
          <w:lang w:eastAsia="ru-RU"/>
        </w:rPr>
        <w:t xml:space="preserve"> Мононевропатии верхней конечности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1" w:history="1">
        <w:r w:rsidRPr="000E1CEF">
          <w:rPr>
            <w:rFonts w:ascii="Courier New" w:eastAsiaTheme="minorEastAsia" w:hAnsi="Courier New" w:cs="Courier New"/>
            <w:color w:val="0000FF"/>
            <w:sz w:val="20"/>
            <w:szCs w:val="20"/>
            <w:lang w:eastAsia="ru-RU"/>
          </w:rPr>
          <w:t>G57</w:t>
        </w:r>
      </w:hyperlink>
      <w:r w:rsidRPr="000E1CEF">
        <w:rPr>
          <w:rFonts w:ascii="Courier New" w:eastAsiaTheme="minorEastAsia" w:hAnsi="Courier New" w:cs="Courier New"/>
          <w:sz w:val="20"/>
          <w:szCs w:val="20"/>
          <w:lang w:eastAsia="ru-RU"/>
        </w:rPr>
        <w:t xml:space="preserve"> Мононевропатии нижней конечности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2" w:history="1">
        <w:r w:rsidRPr="000E1CEF">
          <w:rPr>
            <w:rFonts w:ascii="Courier New" w:eastAsiaTheme="minorEastAsia" w:hAnsi="Courier New" w:cs="Courier New"/>
            <w:color w:val="0000FF"/>
            <w:sz w:val="20"/>
            <w:szCs w:val="20"/>
            <w:lang w:eastAsia="ru-RU"/>
          </w:rPr>
          <w:t>G58</w:t>
        </w:r>
      </w:hyperlink>
      <w:r w:rsidRPr="000E1CEF">
        <w:rPr>
          <w:rFonts w:ascii="Courier New" w:eastAsiaTheme="minorEastAsia" w:hAnsi="Courier New" w:cs="Courier New"/>
          <w:sz w:val="20"/>
          <w:szCs w:val="20"/>
          <w:lang w:eastAsia="ru-RU"/>
        </w:rPr>
        <w:t xml:space="preserve"> Другие мононевропатии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3" w:history="1">
        <w:r w:rsidRPr="000E1CEF">
          <w:rPr>
            <w:rFonts w:ascii="Courier New" w:eastAsiaTheme="minorEastAsia" w:hAnsi="Courier New" w:cs="Courier New"/>
            <w:color w:val="0000FF"/>
            <w:sz w:val="20"/>
            <w:szCs w:val="20"/>
            <w:lang w:eastAsia="ru-RU"/>
          </w:rPr>
          <w:t>S74.0</w:t>
        </w:r>
      </w:hyperlink>
      <w:r w:rsidRPr="000E1CEF">
        <w:rPr>
          <w:rFonts w:ascii="Courier New" w:eastAsiaTheme="minorEastAsia" w:hAnsi="Courier New" w:cs="Courier New"/>
          <w:sz w:val="20"/>
          <w:szCs w:val="20"/>
          <w:lang w:eastAsia="ru-RU"/>
        </w:rPr>
        <w:t xml:space="preserve"> Травма седалищного нерва на уровне тазобедренного сустава и бедра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4" w:history="1">
        <w:r w:rsidRPr="000E1CEF">
          <w:rPr>
            <w:rFonts w:ascii="Courier New" w:eastAsiaTheme="minorEastAsia" w:hAnsi="Courier New" w:cs="Courier New"/>
            <w:color w:val="0000FF"/>
            <w:sz w:val="20"/>
            <w:szCs w:val="20"/>
            <w:lang w:eastAsia="ru-RU"/>
          </w:rPr>
          <w:t>S74.1</w:t>
        </w:r>
      </w:hyperlink>
      <w:r w:rsidRPr="000E1CEF">
        <w:rPr>
          <w:rFonts w:ascii="Courier New" w:eastAsiaTheme="minorEastAsia" w:hAnsi="Courier New" w:cs="Courier New"/>
          <w:sz w:val="20"/>
          <w:szCs w:val="20"/>
          <w:lang w:eastAsia="ru-RU"/>
        </w:rPr>
        <w:t xml:space="preserve"> Травма бедренного нерва на уровне тазобедренного сустава и бедра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5" w:history="1">
        <w:r w:rsidRPr="000E1CEF">
          <w:rPr>
            <w:rFonts w:ascii="Courier New" w:eastAsiaTheme="minorEastAsia" w:hAnsi="Courier New" w:cs="Courier New"/>
            <w:color w:val="0000FF"/>
            <w:sz w:val="20"/>
            <w:szCs w:val="20"/>
            <w:lang w:eastAsia="ru-RU"/>
          </w:rPr>
          <w:t>S74.8</w:t>
        </w:r>
      </w:hyperlink>
      <w:r w:rsidRPr="000E1CEF">
        <w:rPr>
          <w:rFonts w:ascii="Courier New" w:eastAsiaTheme="minorEastAsia" w:hAnsi="Courier New" w:cs="Courier New"/>
          <w:sz w:val="20"/>
          <w:szCs w:val="20"/>
          <w:lang w:eastAsia="ru-RU"/>
        </w:rPr>
        <w:t xml:space="preserve"> Травма других нервов на уровне тазобедренного сустава и бедра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4 </w:t>
      </w:r>
      <w:hyperlink r:id="rId116" w:history="1">
        <w:r w:rsidRPr="000E1CEF">
          <w:rPr>
            <w:rFonts w:ascii="Courier New" w:eastAsiaTheme="minorEastAsia" w:hAnsi="Courier New" w:cs="Courier New"/>
            <w:color w:val="0000FF"/>
            <w:sz w:val="20"/>
            <w:szCs w:val="20"/>
            <w:lang w:eastAsia="ru-RU"/>
          </w:rPr>
          <w:t>S74.9</w:t>
        </w:r>
      </w:hyperlink>
      <w:r w:rsidRPr="000E1CEF">
        <w:rPr>
          <w:rFonts w:ascii="Courier New" w:eastAsiaTheme="minorEastAsia" w:hAnsi="Courier New" w:cs="Courier New"/>
          <w:sz w:val="20"/>
          <w:szCs w:val="20"/>
          <w:lang w:eastAsia="ru-RU"/>
        </w:rPr>
        <w:t xml:space="preserve"> Травма неуточненного нерва на уровне тазобедренного сустава и бедра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Опухоль спинного мозга (острая компрессия спинного мозга,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вызванная новообразованием, гематомой, абсцессом) или другие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новообразования (код 5)</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17" w:history="1">
        <w:r w:rsidRPr="000E1CEF">
          <w:rPr>
            <w:rFonts w:ascii="Courier New" w:eastAsiaTheme="minorEastAsia" w:hAnsi="Courier New" w:cs="Courier New"/>
            <w:color w:val="0000FF"/>
            <w:sz w:val="20"/>
            <w:szCs w:val="20"/>
            <w:lang w:eastAsia="ru-RU"/>
          </w:rPr>
          <w:t>C41.2</w:t>
        </w:r>
      </w:hyperlink>
      <w:r w:rsidRPr="000E1CEF">
        <w:rPr>
          <w:rFonts w:ascii="Courier New" w:eastAsiaTheme="minorEastAsia" w:hAnsi="Courier New" w:cs="Courier New"/>
          <w:sz w:val="20"/>
          <w:szCs w:val="20"/>
          <w:lang w:eastAsia="ru-RU"/>
        </w:rPr>
        <w:t xml:space="preserve"> Злокачественные новообразования позвоночного столба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18" w:history="1">
        <w:r w:rsidRPr="000E1CEF">
          <w:rPr>
            <w:rFonts w:ascii="Courier New" w:eastAsiaTheme="minorEastAsia" w:hAnsi="Courier New" w:cs="Courier New"/>
            <w:color w:val="0000FF"/>
            <w:sz w:val="20"/>
            <w:szCs w:val="20"/>
            <w:lang w:eastAsia="ru-RU"/>
          </w:rPr>
          <w:t>C41.4</w:t>
        </w:r>
      </w:hyperlink>
      <w:r w:rsidRPr="000E1CEF">
        <w:rPr>
          <w:rFonts w:ascii="Courier New" w:eastAsiaTheme="minorEastAsia" w:hAnsi="Courier New" w:cs="Courier New"/>
          <w:sz w:val="20"/>
          <w:szCs w:val="20"/>
          <w:lang w:eastAsia="ru-RU"/>
        </w:rPr>
        <w:t xml:space="preserve"> Злокачественное новообразование костей таза, крестца и копчика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19" w:history="1">
        <w:r w:rsidRPr="000E1CEF">
          <w:rPr>
            <w:rFonts w:ascii="Courier New" w:eastAsiaTheme="minorEastAsia" w:hAnsi="Courier New" w:cs="Courier New"/>
            <w:color w:val="0000FF"/>
            <w:sz w:val="20"/>
            <w:szCs w:val="20"/>
            <w:lang w:eastAsia="ru-RU"/>
          </w:rPr>
          <w:t>C47.9</w:t>
        </w:r>
      </w:hyperlink>
      <w:r w:rsidRPr="000E1CEF">
        <w:rPr>
          <w:rFonts w:ascii="Courier New" w:eastAsiaTheme="minorEastAsia" w:hAnsi="Courier New" w:cs="Courier New"/>
          <w:sz w:val="20"/>
          <w:szCs w:val="20"/>
          <w:lang w:eastAsia="ru-RU"/>
        </w:rPr>
        <w:t xml:space="preserve"> Злокачественное новообразование периферических нервов 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вегетативной нервной системы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0" w:history="1">
        <w:r w:rsidRPr="000E1CEF">
          <w:rPr>
            <w:rFonts w:ascii="Courier New" w:eastAsiaTheme="minorEastAsia" w:hAnsi="Courier New" w:cs="Courier New"/>
            <w:color w:val="0000FF"/>
            <w:sz w:val="20"/>
            <w:szCs w:val="20"/>
            <w:lang w:eastAsia="ru-RU"/>
          </w:rPr>
          <w:t>C49.3</w:t>
        </w:r>
      </w:hyperlink>
      <w:r w:rsidRPr="000E1CEF">
        <w:rPr>
          <w:rFonts w:ascii="Courier New" w:eastAsiaTheme="minorEastAsia" w:hAnsi="Courier New" w:cs="Courier New"/>
          <w:sz w:val="20"/>
          <w:szCs w:val="20"/>
          <w:lang w:eastAsia="ru-RU"/>
        </w:rPr>
        <w:t xml:space="preserve"> - </w:t>
      </w:r>
      <w:hyperlink r:id="rId121" w:history="1">
        <w:r w:rsidRPr="000E1CEF">
          <w:rPr>
            <w:rFonts w:ascii="Courier New" w:eastAsiaTheme="minorEastAsia" w:hAnsi="Courier New" w:cs="Courier New"/>
            <w:color w:val="0000FF"/>
            <w:sz w:val="20"/>
            <w:szCs w:val="20"/>
            <w:lang w:eastAsia="ru-RU"/>
          </w:rPr>
          <w:t>8</w:t>
        </w:r>
      </w:hyperlink>
      <w:r w:rsidRPr="000E1CEF">
        <w:rPr>
          <w:rFonts w:ascii="Courier New" w:eastAsiaTheme="minorEastAsia" w:hAnsi="Courier New" w:cs="Courier New"/>
          <w:sz w:val="20"/>
          <w:szCs w:val="20"/>
          <w:lang w:eastAsia="ru-RU"/>
        </w:rPr>
        <w:t xml:space="preserve"> Злокачественные новообразования соединительной и мягких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тканей грудной клетки/живота/таза/туловища/поражение, выходящее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за пределы вышеуказанных локализаций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2" w:history="1">
        <w:r w:rsidRPr="000E1CEF">
          <w:rPr>
            <w:rFonts w:ascii="Courier New" w:eastAsiaTheme="minorEastAsia" w:hAnsi="Courier New" w:cs="Courier New"/>
            <w:color w:val="0000FF"/>
            <w:sz w:val="20"/>
            <w:szCs w:val="20"/>
            <w:lang w:eastAsia="ru-RU"/>
          </w:rPr>
          <w:t>C70.1</w:t>
        </w:r>
      </w:hyperlink>
      <w:r w:rsidRPr="000E1CEF">
        <w:rPr>
          <w:rFonts w:ascii="Courier New" w:eastAsiaTheme="minorEastAsia" w:hAnsi="Courier New" w:cs="Courier New"/>
          <w:sz w:val="20"/>
          <w:szCs w:val="20"/>
          <w:lang w:eastAsia="ru-RU"/>
        </w:rPr>
        <w:t xml:space="preserve"> Злокачественное новообразование оболочек спинного мозга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3" w:history="1">
        <w:r w:rsidRPr="000E1CEF">
          <w:rPr>
            <w:rFonts w:ascii="Courier New" w:eastAsiaTheme="minorEastAsia" w:hAnsi="Courier New" w:cs="Courier New"/>
            <w:color w:val="0000FF"/>
            <w:sz w:val="20"/>
            <w:szCs w:val="20"/>
            <w:lang w:eastAsia="ru-RU"/>
          </w:rPr>
          <w:t>C79.4</w:t>
        </w:r>
      </w:hyperlink>
      <w:r w:rsidRPr="000E1CEF">
        <w:rPr>
          <w:rFonts w:ascii="Courier New" w:eastAsiaTheme="minorEastAsia" w:hAnsi="Courier New" w:cs="Courier New"/>
          <w:sz w:val="20"/>
          <w:szCs w:val="20"/>
          <w:lang w:eastAsia="ru-RU"/>
        </w:rPr>
        <w:t xml:space="preserve"> Вторичное злокачественное новообразование других и неуточненных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отделов нервной системы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4" w:history="1">
        <w:r w:rsidRPr="000E1CEF">
          <w:rPr>
            <w:rFonts w:ascii="Courier New" w:eastAsiaTheme="minorEastAsia" w:hAnsi="Courier New" w:cs="Courier New"/>
            <w:color w:val="0000FF"/>
            <w:sz w:val="20"/>
            <w:szCs w:val="20"/>
            <w:lang w:eastAsia="ru-RU"/>
          </w:rPr>
          <w:t>D32.1</w:t>
        </w:r>
      </w:hyperlink>
      <w:r w:rsidRPr="000E1CEF">
        <w:rPr>
          <w:rFonts w:ascii="Courier New" w:eastAsiaTheme="minorEastAsia" w:hAnsi="Courier New" w:cs="Courier New"/>
          <w:sz w:val="20"/>
          <w:szCs w:val="20"/>
          <w:lang w:eastAsia="ru-RU"/>
        </w:rPr>
        <w:t xml:space="preserve"> Доброкачественное новообразование оболочек спинного мозга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5" w:history="1">
        <w:r w:rsidRPr="000E1CEF">
          <w:rPr>
            <w:rFonts w:ascii="Courier New" w:eastAsiaTheme="minorEastAsia" w:hAnsi="Courier New" w:cs="Courier New"/>
            <w:color w:val="0000FF"/>
            <w:sz w:val="20"/>
            <w:szCs w:val="20"/>
            <w:lang w:eastAsia="ru-RU"/>
          </w:rPr>
          <w:t>D42.1</w:t>
        </w:r>
      </w:hyperlink>
      <w:r w:rsidRPr="000E1CEF">
        <w:rPr>
          <w:rFonts w:ascii="Courier New" w:eastAsiaTheme="minorEastAsia" w:hAnsi="Courier New" w:cs="Courier New"/>
          <w:sz w:val="20"/>
          <w:szCs w:val="20"/>
          <w:lang w:eastAsia="ru-RU"/>
        </w:rPr>
        <w:t xml:space="preserve"> Новообразование оболочек спинного мозга неопределенного или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неизвестного характера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6" w:history="1">
        <w:r w:rsidRPr="000E1CEF">
          <w:rPr>
            <w:rFonts w:ascii="Courier New" w:eastAsiaTheme="minorEastAsia" w:hAnsi="Courier New" w:cs="Courier New"/>
            <w:color w:val="0000FF"/>
            <w:sz w:val="20"/>
            <w:szCs w:val="20"/>
            <w:lang w:eastAsia="ru-RU"/>
          </w:rPr>
          <w:t>D 16.6</w:t>
        </w:r>
      </w:hyperlink>
      <w:r w:rsidRPr="000E1CEF">
        <w:rPr>
          <w:rFonts w:ascii="Courier New" w:eastAsiaTheme="minorEastAsia" w:hAnsi="Courier New" w:cs="Courier New"/>
          <w:sz w:val="20"/>
          <w:szCs w:val="20"/>
          <w:lang w:eastAsia="ru-RU"/>
        </w:rPr>
        <w:t xml:space="preserve"> - </w:t>
      </w:r>
      <w:hyperlink r:id="rId127" w:history="1">
        <w:r w:rsidRPr="000E1CEF">
          <w:rPr>
            <w:rFonts w:ascii="Courier New" w:eastAsiaTheme="minorEastAsia" w:hAnsi="Courier New" w:cs="Courier New"/>
            <w:color w:val="0000FF"/>
            <w:sz w:val="20"/>
            <w:szCs w:val="20"/>
            <w:lang w:eastAsia="ru-RU"/>
          </w:rPr>
          <w:t>8</w:t>
        </w:r>
      </w:hyperlink>
      <w:r w:rsidRPr="000E1CEF">
        <w:rPr>
          <w:rFonts w:ascii="Courier New" w:eastAsiaTheme="minorEastAsia" w:hAnsi="Courier New" w:cs="Courier New"/>
          <w:sz w:val="20"/>
          <w:szCs w:val="20"/>
          <w:lang w:eastAsia="ru-RU"/>
        </w:rPr>
        <w:t xml:space="preserve"> Доброкачественные новообразования позвоночного столба/ребер,</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грудины и ключицы/тазовых костей, крестца и копчика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28" w:history="1">
        <w:r w:rsidRPr="000E1CEF">
          <w:rPr>
            <w:rFonts w:ascii="Courier New" w:eastAsiaTheme="minorEastAsia" w:hAnsi="Courier New" w:cs="Courier New"/>
            <w:color w:val="0000FF"/>
            <w:sz w:val="20"/>
            <w:szCs w:val="20"/>
            <w:lang w:eastAsia="ru-RU"/>
          </w:rPr>
          <w:t>D48.0</w:t>
        </w:r>
      </w:hyperlink>
      <w:r w:rsidRPr="000E1CEF">
        <w:rPr>
          <w:rFonts w:ascii="Courier New" w:eastAsiaTheme="minorEastAsia" w:hAnsi="Courier New" w:cs="Courier New"/>
          <w:sz w:val="20"/>
          <w:szCs w:val="20"/>
          <w:lang w:eastAsia="ru-RU"/>
        </w:rPr>
        <w:t xml:space="preserve"> - </w:t>
      </w:r>
      <w:hyperlink r:id="rId129" w:history="1">
        <w:r w:rsidRPr="000E1CEF">
          <w:rPr>
            <w:rFonts w:ascii="Courier New" w:eastAsiaTheme="minorEastAsia" w:hAnsi="Courier New" w:cs="Courier New"/>
            <w:color w:val="0000FF"/>
            <w:sz w:val="20"/>
            <w:szCs w:val="20"/>
            <w:lang w:eastAsia="ru-RU"/>
          </w:rPr>
          <w:t>2</w:t>
        </w:r>
      </w:hyperlink>
      <w:r w:rsidRPr="000E1CEF">
        <w:rPr>
          <w:rFonts w:ascii="Courier New" w:eastAsiaTheme="minorEastAsia" w:hAnsi="Courier New" w:cs="Courier New"/>
          <w:sz w:val="20"/>
          <w:szCs w:val="20"/>
          <w:lang w:eastAsia="ru-RU"/>
        </w:rPr>
        <w:t xml:space="preserve"> Новообразование неопределенного или неизвестного характера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других и неуточненных локализаций/костей и суставных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хрящей/соединительной и других мягких тканей/периферических нервов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 вегетативной нервной системы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30" w:history="1">
        <w:r w:rsidRPr="000E1CEF">
          <w:rPr>
            <w:rFonts w:ascii="Courier New" w:eastAsiaTheme="minorEastAsia" w:hAnsi="Courier New" w:cs="Courier New"/>
            <w:color w:val="0000FF"/>
            <w:sz w:val="20"/>
            <w:szCs w:val="20"/>
            <w:lang w:eastAsia="ru-RU"/>
          </w:rPr>
          <w:t>D36.1</w:t>
        </w:r>
      </w:hyperlink>
      <w:r w:rsidRPr="000E1CEF">
        <w:rPr>
          <w:rFonts w:ascii="Courier New" w:eastAsiaTheme="minorEastAsia" w:hAnsi="Courier New" w:cs="Courier New"/>
          <w:sz w:val="20"/>
          <w:szCs w:val="20"/>
          <w:lang w:eastAsia="ru-RU"/>
        </w:rPr>
        <w:t xml:space="preserve"> Доброкачественное новообразование периферических нервов 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вегетативной нервной системы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31" w:history="1">
        <w:r w:rsidRPr="000E1CEF">
          <w:rPr>
            <w:rFonts w:ascii="Courier New" w:eastAsiaTheme="minorEastAsia" w:hAnsi="Courier New" w:cs="Courier New"/>
            <w:color w:val="0000FF"/>
            <w:sz w:val="20"/>
            <w:szCs w:val="20"/>
            <w:lang w:eastAsia="ru-RU"/>
          </w:rPr>
          <w:t>S24.1</w:t>
        </w:r>
      </w:hyperlink>
      <w:r w:rsidRPr="000E1CEF">
        <w:rPr>
          <w:rFonts w:ascii="Courier New" w:eastAsiaTheme="minorEastAsia" w:hAnsi="Courier New" w:cs="Courier New"/>
          <w:sz w:val="20"/>
          <w:szCs w:val="20"/>
          <w:lang w:eastAsia="ru-RU"/>
        </w:rPr>
        <w:t xml:space="preserve"> Другие и неуточненные травмы грудного отдела спинного мозга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32" w:history="1">
        <w:r w:rsidRPr="000E1CEF">
          <w:rPr>
            <w:rFonts w:ascii="Courier New" w:eastAsiaTheme="minorEastAsia" w:hAnsi="Courier New" w:cs="Courier New"/>
            <w:color w:val="0000FF"/>
            <w:sz w:val="20"/>
            <w:szCs w:val="20"/>
            <w:lang w:eastAsia="ru-RU"/>
          </w:rPr>
          <w:t>S34.4</w:t>
        </w:r>
      </w:hyperlink>
      <w:r w:rsidRPr="000E1CEF">
        <w:rPr>
          <w:rFonts w:ascii="Courier New" w:eastAsiaTheme="minorEastAsia" w:hAnsi="Courier New" w:cs="Courier New"/>
          <w:sz w:val="20"/>
          <w:szCs w:val="20"/>
          <w:lang w:eastAsia="ru-RU"/>
        </w:rPr>
        <w:t xml:space="preserve"> Травма пояснично-крестцового нервного сплетения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5 </w:t>
      </w:r>
      <w:hyperlink r:id="rId133" w:history="1">
        <w:r w:rsidRPr="000E1CEF">
          <w:rPr>
            <w:rFonts w:ascii="Courier New" w:eastAsiaTheme="minorEastAsia" w:hAnsi="Courier New" w:cs="Courier New"/>
            <w:color w:val="0000FF"/>
            <w:sz w:val="20"/>
            <w:szCs w:val="20"/>
            <w:lang w:eastAsia="ru-RU"/>
          </w:rPr>
          <w:t>G06.1</w:t>
        </w:r>
      </w:hyperlink>
      <w:r w:rsidRPr="000E1CEF">
        <w:rPr>
          <w:rFonts w:ascii="Courier New" w:eastAsiaTheme="minorEastAsia" w:hAnsi="Courier New" w:cs="Courier New"/>
          <w:sz w:val="20"/>
          <w:szCs w:val="20"/>
          <w:lang w:eastAsia="ru-RU"/>
        </w:rPr>
        <w:t xml:space="preserve"> Внутрипозвоночный абсцесс и гранулема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Периферическая нейропатия вследствие инфекции (дифтерия, боррелиоз) или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интоксикации (тикозы, укус змеи, отравления тяжелыми металлами) (код 6)</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6 </w:t>
      </w:r>
      <w:hyperlink r:id="rId134" w:history="1">
        <w:r w:rsidRPr="000E1CEF">
          <w:rPr>
            <w:rFonts w:ascii="Courier New" w:eastAsiaTheme="minorEastAsia" w:hAnsi="Courier New" w:cs="Courier New"/>
            <w:color w:val="0000FF"/>
            <w:sz w:val="20"/>
            <w:szCs w:val="20"/>
            <w:lang w:eastAsia="ru-RU"/>
          </w:rPr>
          <w:t>T63.4</w:t>
        </w:r>
      </w:hyperlink>
      <w:r w:rsidRPr="000E1CEF">
        <w:rPr>
          <w:rFonts w:ascii="Courier New" w:eastAsiaTheme="minorEastAsia" w:hAnsi="Courier New" w:cs="Courier New"/>
          <w:sz w:val="20"/>
          <w:szCs w:val="20"/>
          <w:lang w:eastAsia="ru-RU"/>
        </w:rPr>
        <w:t xml:space="preserve"> Токсический эффект от яда членистоногих (клещевой паралич)</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6 </w:t>
      </w:r>
      <w:hyperlink r:id="rId135" w:history="1">
        <w:r w:rsidRPr="000E1CEF">
          <w:rPr>
            <w:rFonts w:ascii="Courier New" w:eastAsiaTheme="minorEastAsia" w:hAnsi="Courier New" w:cs="Courier New"/>
            <w:color w:val="0000FF"/>
            <w:sz w:val="20"/>
            <w:szCs w:val="20"/>
            <w:lang w:eastAsia="ru-RU"/>
          </w:rPr>
          <w:t>G61.1</w:t>
        </w:r>
      </w:hyperlink>
      <w:r w:rsidRPr="000E1CEF">
        <w:rPr>
          <w:rFonts w:ascii="Courier New" w:eastAsiaTheme="minorEastAsia" w:hAnsi="Courier New" w:cs="Courier New"/>
          <w:sz w:val="20"/>
          <w:szCs w:val="20"/>
          <w:lang w:eastAsia="ru-RU"/>
        </w:rPr>
        <w:t xml:space="preserve"> - </w:t>
      </w:r>
      <w:hyperlink r:id="rId136" w:history="1">
        <w:r w:rsidRPr="000E1CEF">
          <w:rPr>
            <w:rFonts w:ascii="Courier New" w:eastAsiaTheme="minorEastAsia" w:hAnsi="Courier New" w:cs="Courier New"/>
            <w:color w:val="0000FF"/>
            <w:sz w:val="20"/>
            <w:szCs w:val="20"/>
            <w:lang w:eastAsia="ru-RU"/>
          </w:rPr>
          <w:t>9</w:t>
        </w:r>
      </w:hyperlink>
      <w:r w:rsidRPr="000E1CEF">
        <w:rPr>
          <w:rFonts w:ascii="Courier New" w:eastAsiaTheme="minorEastAsia" w:hAnsi="Courier New" w:cs="Courier New"/>
          <w:sz w:val="20"/>
          <w:szCs w:val="20"/>
          <w:lang w:eastAsia="ru-RU"/>
        </w:rPr>
        <w:t xml:space="preserve"> Сывороточная невропатия/Другие воспалительные невропатии/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Воспалительная невропатия неуточненная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6 </w:t>
      </w:r>
      <w:hyperlink r:id="rId137" w:history="1">
        <w:r w:rsidRPr="000E1CEF">
          <w:rPr>
            <w:rFonts w:ascii="Courier New" w:eastAsiaTheme="minorEastAsia" w:hAnsi="Courier New" w:cs="Courier New"/>
            <w:color w:val="0000FF"/>
            <w:sz w:val="20"/>
            <w:szCs w:val="20"/>
            <w:lang w:eastAsia="ru-RU"/>
          </w:rPr>
          <w:t>G62.2</w:t>
        </w:r>
      </w:hyperlink>
      <w:r w:rsidRPr="000E1CEF">
        <w:rPr>
          <w:rFonts w:ascii="Courier New" w:eastAsiaTheme="minorEastAsia" w:hAnsi="Courier New" w:cs="Courier New"/>
          <w:sz w:val="20"/>
          <w:szCs w:val="20"/>
          <w:lang w:eastAsia="ru-RU"/>
        </w:rPr>
        <w:t xml:space="preserve"> - </w:t>
      </w:r>
      <w:hyperlink r:id="rId138" w:history="1">
        <w:r w:rsidRPr="000E1CEF">
          <w:rPr>
            <w:rFonts w:ascii="Courier New" w:eastAsiaTheme="minorEastAsia" w:hAnsi="Courier New" w:cs="Courier New"/>
            <w:color w:val="0000FF"/>
            <w:sz w:val="20"/>
            <w:szCs w:val="20"/>
            <w:lang w:eastAsia="ru-RU"/>
          </w:rPr>
          <w:t>9</w:t>
        </w:r>
      </w:hyperlink>
      <w:r w:rsidRPr="000E1CEF">
        <w:rPr>
          <w:rFonts w:ascii="Courier New" w:eastAsiaTheme="minorEastAsia" w:hAnsi="Courier New" w:cs="Courier New"/>
          <w:sz w:val="20"/>
          <w:szCs w:val="20"/>
          <w:lang w:eastAsia="ru-RU"/>
        </w:rPr>
        <w:t xml:space="preserve"> Полиневропатия, вызванная токсичными веществами/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Другие уточненные полиневропатии/Невропатия неуточненная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6 </w:t>
      </w:r>
      <w:hyperlink r:id="rId139" w:history="1">
        <w:r w:rsidRPr="000E1CEF">
          <w:rPr>
            <w:rFonts w:ascii="Courier New" w:eastAsiaTheme="minorEastAsia" w:hAnsi="Courier New" w:cs="Courier New"/>
            <w:color w:val="0000FF"/>
            <w:sz w:val="20"/>
            <w:szCs w:val="20"/>
            <w:lang w:eastAsia="ru-RU"/>
          </w:rPr>
          <w:t>T56</w:t>
        </w:r>
      </w:hyperlink>
      <w:r w:rsidRPr="000E1CEF">
        <w:rPr>
          <w:rFonts w:ascii="Courier New" w:eastAsiaTheme="minorEastAsia" w:hAnsi="Courier New" w:cs="Courier New"/>
          <w:sz w:val="20"/>
          <w:szCs w:val="20"/>
          <w:lang w:eastAsia="ru-RU"/>
        </w:rPr>
        <w:t xml:space="preserve"> Токсическое действие металлов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6 </w:t>
      </w:r>
      <w:hyperlink r:id="rId140" w:history="1">
        <w:r w:rsidRPr="000E1CEF">
          <w:rPr>
            <w:rFonts w:ascii="Courier New" w:eastAsiaTheme="minorEastAsia" w:hAnsi="Courier New" w:cs="Courier New"/>
            <w:color w:val="0000FF"/>
            <w:sz w:val="20"/>
            <w:szCs w:val="20"/>
            <w:lang w:eastAsia="ru-RU"/>
          </w:rPr>
          <w:t>G35</w:t>
        </w:r>
      </w:hyperlink>
      <w:r w:rsidRPr="000E1CEF">
        <w:rPr>
          <w:rFonts w:ascii="Courier New" w:eastAsiaTheme="minorEastAsia" w:hAnsi="Courier New" w:cs="Courier New"/>
          <w:sz w:val="20"/>
          <w:szCs w:val="20"/>
          <w:lang w:eastAsia="ru-RU"/>
        </w:rPr>
        <w:t xml:space="preserve"> Рассеянный склероз</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Другие неспецифические неврологические заболевания (код 7)</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7 </w:t>
      </w:r>
      <w:hyperlink r:id="rId141" w:history="1">
        <w:r w:rsidRPr="000E1CEF">
          <w:rPr>
            <w:rFonts w:ascii="Courier New" w:eastAsiaTheme="minorEastAsia" w:hAnsi="Courier New" w:cs="Courier New"/>
            <w:color w:val="0000FF"/>
            <w:sz w:val="20"/>
            <w:szCs w:val="20"/>
            <w:lang w:eastAsia="ru-RU"/>
          </w:rPr>
          <w:t>G83.8</w:t>
        </w:r>
      </w:hyperlink>
      <w:r w:rsidRPr="000E1CEF">
        <w:rPr>
          <w:rFonts w:ascii="Courier New" w:eastAsiaTheme="minorEastAsia" w:hAnsi="Courier New" w:cs="Courier New"/>
          <w:sz w:val="20"/>
          <w:szCs w:val="20"/>
          <w:lang w:eastAsia="ru-RU"/>
        </w:rPr>
        <w:t xml:space="preserve"> Другие уточненные паралитические синдромы/Паралич Тодда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(постэпилептический)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7 </w:t>
      </w:r>
      <w:hyperlink r:id="rId142" w:history="1">
        <w:r w:rsidRPr="000E1CEF">
          <w:rPr>
            <w:rFonts w:ascii="Courier New" w:eastAsiaTheme="minorEastAsia" w:hAnsi="Courier New" w:cs="Courier New"/>
            <w:color w:val="0000FF"/>
            <w:sz w:val="20"/>
            <w:szCs w:val="20"/>
            <w:lang w:eastAsia="ru-RU"/>
          </w:rPr>
          <w:t>G60</w:t>
        </w:r>
      </w:hyperlink>
      <w:r w:rsidRPr="000E1CEF">
        <w:rPr>
          <w:rFonts w:ascii="Courier New" w:eastAsiaTheme="minorEastAsia" w:hAnsi="Courier New" w:cs="Courier New"/>
          <w:sz w:val="20"/>
          <w:szCs w:val="20"/>
          <w:lang w:eastAsia="ru-RU"/>
        </w:rPr>
        <w:t xml:space="preserve"> Наследственная и идиопатическая невропатия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Системные заболевания или нарушения метаболизма, заболевания мышц или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костей (код 8)</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hyperlink r:id="rId143" w:history="1">
        <w:r w:rsidRPr="000E1CEF">
          <w:rPr>
            <w:rFonts w:ascii="Courier New" w:eastAsiaTheme="minorEastAsia" w:hAnsi="Courier New" w:cs="Courier New"/>
            <w:color w:val="0000FF"/>
            <w:sz w:val="20"/>
            <w:szCs w:val="20"/>
            <w:lang w:eastAsia="ru-RU"/>
          </w:rPr>
          <w:t>B75</w:t>
        </w:r>
      </w:hyperlink>
      <w:r w:rsidRPr="000E1CEF">
        <w:rPr>
          <w:rFonts w:ascii="Courier New" w:eastAsiaTheme="minorEastAsia" w:hAnsi="Courier New" w:cs="Courier New"/>
          <w:sz w:val="20"/>
          <w:szCs w:val="20"/>
          <w:lang w:eastAsia="ru-RU"/>
        </w:rPr>
        <w:t xml:space="preserve"> Трихинеллез</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hyperlink r:id="rId144" w:history="1">
        <w:r w:rsidRPr="000E1CEF">
          <w:rPr>
            <w:rFonts w:ascii="Courier New" w:eastAsiaTheme="minorEastAsia" w:hAnsi="Courier New" w:cs="Courier New"/>
            <w:color w:val="0000FF"/>
            <w:sz w:val="20"/>
            <w:szCs w:val="20"/>
            <w:lang w:eastAsia="ru-RU"/>
          </w:rPr>
          <w:t>M60.0</w:t>
        </w:r>
      </w:hyperlink>
      <w:r w:rsidRPr="000E1CEF">
        <w:rPr>
          <w:rFonts w:ascii="Courier New" w:eastAsiaTheme="minorEastAsia" w:hAnsi="Courier New" w:cs="Courier New"/>
          <w:sz w:val="20"/>
          <w:szCs w:val="20"/>
          <w:lang w:eastAsia="ru-RU"/>
        </w:rPr>
        <w:t xml:space="preserve"> Инфекционный миозит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hyperlink r:id="rId145" w:history="1">
        <w:r w:rsidRPr="000E1CEF">
          <w:rPr>
            <w:rFonts w:ascii="Courier New" w:eastAsiaTheme="minorEastAsia" w:hAnsi="Courier New" w:cs="Courier New"/>
            <w:color w:val="0000FF"/>
            <w:sz w:val="20"/>
            <w:szCs w:val="20"/>
            <w:lang w:eastAsia="ru-RU"/>
          </w:rPr>
          <w:t>M60.1</w:t>
        </w:r>
      </w:hyperlink>
      <w:r w:rsidRPr="000E1CEF">
        <w:rPr>
          <w:rFonts w:ascii="Courier New" w:eastAsiaTheme="minorEastAsia" w:hAnsi="Courier New" w:cs="Courier New"/>
          <w:sz w:val="20"/>
          <w:szCs w:val="20"/>
          <w:lang w:eastAsia="ru-RU"/>
        </w:rPr>
        <w:t xml:space="preserve"> Интерстициальный миозит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hyperlink r:id="rId146" w:history="1">
        <w:r w:rsidRPr="000E1CEF">
          <w:rPr>
            <w:rFonts w:ascii="Courier New" w:eastAsiaTheme="minorEastAsia" w:hAnsi="Courier New" w:cs="Courier New"/>
            <w:color w:val="0000FF"/>
            <w:sz w:val="20"/>
            <w:szCs w:val="20"/>
            <w:lang w:eastAsia="ru-RU"/>
          </w:rPr>
          <w:t>M61.1</w:t>
        </w:r>
      </w:hyperlink>
      <w:r w:rsidRPr="000E1CEF">
        <w:rPr>
          <w:rFonts w:ascii="Courier New" w:eastAsiaTheme="minorEastAsia" w:hAnsi="Courier New" w:cs="Courier New"/>
          <w:sz w:val="20"/>
          <w:szCs w:val="20"/>
          <w:lang w:eastAsia="ru-RU"/>
        </w:rPr>
        <w:t xml:space="preserve"> Миозит оссифицирующий прогрессирующий/фибродисплазия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8 </w:t>
      </w:r>
      <w:hyperlink r:id="rId147" w:history="1">
        <w:r w:rsidRPr="000E1CEF">
          <w:rPr>
            <w:rFonts w:ascii="Courier New" w:eastAsiaTheme="minorEastAsia" w:hAnsi="Courier New" w:cs="Courier New"/>
            <w:color w:val="0000FF"/>
            <w:sz w:val="20"/>
            <w:szCs w:val="20"/>
            <w:lang w:eastAsia="ru-RU"/>
          </w:rPr>
          <w:t>E80.2</w:t>
        </w:r>
      </w:hyperlink>
      <w:r w:rsidRPr="000E1CEF">
        <w:rPr>
          <w:rFonts w:ascii="Courier New" w:eastAsiaTheme="minorEastAsia" w:hAnsi="Courier New" w:cs="Courier New"/>
          <w:sz w:val="20"/>
          <w:szCs w:val="20"/>
          <w:lang w:eastAsia="ru-RU"/>
        </w:rPr>
        <w:t xml:space="preserve"> Другие порфирии/наследственная копропорфирия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Параличи неизвестной этиологии или неизвестный диагноз (код 9)</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48" w:history="1">
        <w:r w:rsidRPr="000E1CEF">
          <w:rPr>
            <w:rFonts w:ascii="Courier New" w:eastAsiaTheme="minorEastAsia" w:hAnsi="Courier New" w:cs="Courier New"/>
            <w:color w:val="0000FF"/>
            <w:sz w:val="20"/>
            <w:szCs w:val="20"/>
            <w:lang w:eastAsia="ru-RU"/>
          </w:rPr>
          <w:t>G81</w:t>
        </w:r>
      </w:hyperlink>
      <w:r w:rsidRPr="000E1CEF">
        <w:rPr>
          <w:rFonts w:ascii="Courier New" w:eastAsiaTheme="minorEastAsia" w:hAnsi="Courier New" w:cs="Courier New"/>
          <w:sz w:val="20"/>
          <w:szCs w:val="20"/>
          <w:lang w:eastAsia="ru-RU"/>
        </w:rPr>
        <w:t xml:space="preserve"> Гемиплегия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49" w:history="1">
        <w:r w:rsidRPr="000E1CEF">
          <w:rPr>
            <w:rFonts w:ascii="Courier New" w:eastAsiaTheme="minorEastAsia" w:hAnsi="Courier New" w:cs="Courier New"/>
            <w:color w:val="0000FF"/>
            <w:sz w:val="20"/>
            <w:szCs w:val="20"/>
            <w:lang w:eastAsia="ru-RU"/>
          </w:rPr>
          <w:t>G82.X</w:t>
        </w:r>
      </w:hyperlink>
      <w:r w:rsidRPr="000E1CEF">
        <w:rPr>
          <w:rFonts w:ascii="Courier New" w:eastAsiaTheme="minorEastAsia" w:hAnsi="Courier New" w:cs="Courier New"/>
          <w:sz w:val="20"/>
          <w:szCs w:val="20"/>
          <w:lang w:eastAsia="ru-RU"/>
        </w:rPr>
        <w:t xml:space="preserve"> Параплегия и тетраплегия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0" w:history="1">
        <w:r w:rsidRPr="000E1CEF">
          <w:rPr>
            <w:rFonts w:ascii="Courier New" w:eastAsiaTheme="minorEastAsia" w:hAnsi="Courier New" w:cs="Courier New"/>
            <w:color w:val="0000FF"/>
            <w:sz w:val="20"/>
            <w:szCs w:val="20"/>
            <w:lang w:eastAsia="ru-RU"/>
          </w:rPr>
          <w:t>G83.X</w:t>
        </w:r>
      </w:hyperlink>
      <w:r w:rsidRPr="000E1CEF">
        <w:rPr>
          <w:rFonts w:ascii="Courier New" w:eastAsiaTheme="minorEastAsia" w:hAnsi="Courier New" w:cs="Courier New"/>
          <w:sz w:val="20"/>
          <w:szCs w:val="20"/>
          <w:lang w:eastAsia="ru-RU"/>
        </w:rPr>
        <w:t xml:space="preserve"> Другие паралитические синдромы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1" w:history="1">
        <w:r w:rsidRPr="000E1CEF">
          <w:rPr>
            <w:rFonts w:ascii="Courier New" w:eastAsiaTheme="minorEastAsia" w:hAnsi="Courier New" w:cs="Courier New"/>
            <w:color w:val="0000FF"/>
            <w:sz w:val="20"/>
            <w:szCs w:val="20"/>
            <w:lang w:eastAsia="ru-RU"/>
          </w:rPr>
          <w:t>G83.0</w:t>
        </w:r>
      </w:hyperlink>
      <w:r w:rsidRPr="000E1CEF">
        <w:rPr>
          <w:rFonts w:ascii="Courier New" w:eastAsiaTheme="minorEastAsia" w:hAnsi="Courier New" w:cs="Courier New"/>
          <w:sz w:val="20"/>
          <w:szCs w:val="20"/>
          <w:lang w:eastAsia="ru-RU"/>
        </w:rPr>
        <w:t xml:space="preserve"> Диплегия верхних конечностей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2" w:history="1">
        <w:r w:rsidRPr="000E1CEF">
          <w:rPr>
            <w:rFonts w:ascii="Courier New" w:eastAsiaTheme="minorEastAsia" w:hAnsi="Courier New" w:cs="Courier New"/>
            <w:color w:val="0000FF"/>
            <w:sz w:val="20"/>
            <w:szCs w:val="20"/>
            <w:lang w:eastAsia="ru-RU"/>
          </w:rPr>
          <w:t>G83.1</w:t>
        </w:r>
      </w:hyperlink>
      <w:r w:rsidRPr="000E1CEF">
        <w:rPr>
          <w:rFonts w:ascii="Courier New" w:eastAsiaTheme="minorEastAsia" w:hAnsi="Courier New" w:cs="Courier New"/>
          <w:sz w:val="20"/>
          <w:szCs w:val="20"/>
          <w:lang w:eastAsia="ru-RU"/>
        </w:rPr>
        <w:t xml:space="preserve"> Моноплегия нижней конечности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3" w:history="1">
        <w:r w:rsidRPr="000E1CEF">
          <w:rPr>
            <w:rFonts w:ascii="Courier New" w:eastAsiaTheme="minorEastAsia" w:hAnsi="Courier New" w:cs="Courier New"/>
            <w:color w:val="0000FF"/>
            <w:sz w:val="20"/>
            <w:szCs w:val="20"/>
            <w:lang w:eastAsia="ru-RU"/>
          </w:rPr>
          <w:t>G83.2</w:t>
        </w:r>
      </w:hyperlink>
      <w:r w:rsidRPr="000E1CEF">
        <w:rPr>
          <w:rFonts w:ascii="Courier New" w:eastAsiaTheme="minorEastAsia" w:hAnsi="Courier New" w:cs="Courier New"/>
          <w:sz w:val="20"/>
          <w:szCs w:val="20"/>
          <w:lang w:eastAsia="ru-RU"/>
        </w:rPr>
        <w:t xml:space="preserve"> Моноплегия верхней конечности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4" w:history="1">
        <w:r w:rsidRPr="000E1CEF">
          <w:rPr>
            <w:rFonts w:ascii="Courier New" w:eastAsiaTheme="minorEastAsia" w:hAnsi="Courier New" w:cs="Courier New"/>
            <w:color w:val="0000FF"/>
            <w:sz w:val="20"/>
            <w:szCs w:val="20"/>
            <w:lang w:eastAsia="ru-RU"/>
          </w:rPr>
          <w:t>G83.3</w:t>
        </w:r>
      </w:hyperlink>
      <w:r w:rsidRPr="000E1CEF">
        <w:rPr>
          <w:rFonts w:ascii="Courier New" w:eastAsiaTheme="minorEastAsia" w:hAnsi="Courier New" w:cs="Courier New"/>
          <w:sz w:val="20"/>
          <w:szCs w:val="20"/>
          <w:lang w:eastAsia="ru-RU"/>
        </w:rPr>
        <w:t xml:space="preserve"> Моноплегия неуточненная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5" w:history="1">
        <w:r w:rsidRPr="000E1CEF">
          <w:rPr>
            <w:rFonts w:ascii="Courier New" w:eastAsiaTheme="minorEastAsia" w:hAnsi="Courier New" w:cs="Courier New"/>
            <w:color w:val="0000FF"/>
            <w:sz w:val="20"/>
            <w:szCs w:val="20"/>
            <w:lang w:eastAsia="ru-RU"/>
          </w:rPr>
          <w:t>G83.4</w:t>
        </w:r>
      </w:hyperlink>
      <w:r w:rsidRPr="000E1CEF">
        <w:rPr>
          <w:rFonts w:ascii="Courier New" w:eastAsiaTheme="minorEastAsia" w:hAnsi="Courier New" w:cs="Courier New"/>
          <w:sz w:val="20"/>
          <w:szCs w:val="20"/>
          <w:lang w:eastAsia="ru-RU"/>
        </w:rPr>
        <w:t xml:space="preserve"> Синдром конского хвоста &lt;*&gt;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6" w:history="1">
        <w:r w:rsidRPr="000E1CEF">
          <w:rPr>
            <w:rFonts w:ascii="Courier New" w:eastAsiaTheme="minorEastAsia" w:hAnsi="Courier New" w:cs="Courier New"/>
            <w:color w:val="0000FF"/>
            <w:sz w:val="20"/>
            <w:szCs w:val="20"/>
            <w:lang w:eastAsia="ru-RU"/>
          </w:rPr>
          <w:t>G72.8</w:t>
        </w:r>
      </w:hyperlink>
      <w:r w:rsidRPr="000E1CEF">
        <w:rPr>
          <w:rFonts w:ascii="Courier New" w:eastAsiaTheme="minorEastAsia" w:hAnsi="Courier New" w:cs="Courier New"/>
          <w:sz w:val="20"/>
          <w:szCs w:val="20"/>
          <w:lang w:eastAsia="ru-RU"/>
        </w:rPr>
        <w:t xml:space="preserve"> Другие уточненные миопатии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7" w:history="1">
        <w:r w:rsidRPr="000E1CEF">
          <w:rPr>
            <w:rFonts w:ascii="Courier New" w:eastAsiaTheme="minorEastAsia" w:hAnsi="Courier New" w:cs="Courier New"/>
            <w:color w:val="0000FF"/>
            <w:sz w:val="20"/>
            <w:szCs w:val="20"/>
            <w:lang w:eastAsia="ru-RU"/>
          </w:rPr>
          <w:t>R29.8</w:t>
        </w:r>
      </w:hyperlink>
      <w:r w:rsidRPr="000E1CEF">
        <w:rPr>
          <w:rFonts w:ascii="Courier New" w:eastAsiaTheme="minorEastAsia" w:hAnsi="Courier New" w:cs="Courier New"/>
          <w:sz w:val="20"/>
          <w:szCs w:val="20"/>
          <w:lang w:eastAsia="ru-RU"/>
        </w:rPr>
        <w:t xml:space="preserve"> Другие и неуточненные синдромы и признаки, относящиеся 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нервной и костно-мышечной системам</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9 </w:t>
      </w:r>
      <w:hyperlink r:id="rId158" w:history="1">
        <w:r w:rsidRPr="000E1CEF">
          <w:rPr>
            <w:rFonts w:ascii="Courier New" w:eastAsiaTheme="minorEastAsia" w:hAnsi="Courier New" w:cs="Courier New"/>
            <w:color w:val="0000FF"/>
            <w:sz w:val="20"/>
            <w:szCs w:val="20"/>
            <w:lang w:eastAsia="ru-RU"/>
          </w:rPr>
          <w:t>G64</w:t>
        </w:r>
      </w:hyperlink>
      <w:r w:rsidRPr="000E1CEF">
        <w:rPr>
          <w:rFonts w:ascii="Courier New" w:eastAsiaTheme="minorEastAsia" w:hAnsi="Courier New" w:cs="Courier New"/>
          <w:sz w:val="20"/>
          <w:szCs w:val="20"/>
          <w:lang w:eastAsia="ru-RU"/>
        </w:rPr>
        <w:t xml:space="preserve"> Другие расстройства периферической нервной системы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Не ОВП (код 0)</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59" w:history="1">
        <w:r w:rsidRPr="000E1CEF">
          <w:rPr>
            <w:rFonts w:ascii="Courier New" w:eastAsiaTheme="minorEastAsia" w:hAnsi="Courier New" w:cs="Courier New"/>
            <w:color w:val="0000FF"/>
            <w:sz w:val="20"/>
            <w:szCs w:val="20"/>
            <w:lang w:eastAsia="ru-RU"/>
          </w:rPr>
          <w:t>G80.X</w:t>
        </w:r>
      </w:hyperlink>
      <w:r w:rsidRPr="000E1CEF">
        <w:rPr>
          <w:rFonts w:ascii="Courier New" w:eastAsiaTheme="minorEastAsia" w:hAnsi="Courier New" w:cs="Courier New"/>
          <w:sz w:val="20"/>
          <w:szCs w:val="20"/>
          <w:lang w:eastAsia="ru-RU"/>
        </w:rPr>
        <w:t xml:space="preserve"> Спастический церебральный паралич</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0" w:history="1">
        <w:r w:rsidRPr="000E1CEF">
          <w:rPr>
            <w:rFonts w:ascii="Courier New" w:eastAsiaTheme="minorEastAsia" w:hAnsi="Courier New" w:cs="Courier New"/>
            <w:color w:val="0000FF"/>
            <w:sz w:val="20"/>
            <w:szCs w:val="20"/>
            <w:lang w:eastAsia="ru-RU"/>
          </w:rPr>
          <w:t>G83.9</w:t>
        </w:r>
      </w:hyperlink>
      <w:r w:rsidRPr="000E1CEF">
        <w:rPr>
          <w:rFonts w:ascii="Courier New" w:eastAsiaTheme="minorEastAsia" w:hAnsi="Courier New" w:cs="Courier New"/>
          <w:sz w:val="20"/>
          <w:szCs w:val="20"/>
          <w:lang w:eastAsia="ru-RU"/>
        </w:rPr>
        <w:t xml:space="preserve"> Паралитический синдром неуточненный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1" w:history="1">
        <w:r w:rsidRPr="000E1CEF">
          <w:rPr>
            <w:rFonts w:ascii="Courier New" w:eastAsiaTheme="minorEastAsia" w:hAnsi="Courier New" w:cs="Courier New"/>
            <w:color w:val="0000FF"/>
            <w:sz w:val="20"/>
            <w:szCs w:val="20"/>
            <w:lang w:eastAsia="ru-RU"/>
          </w:rPr>
          <w:t>A87.0</w:t>
        </w:r>
      </w:hyperlink>
      <w:r w:rsidRPr="000E1CEF">
        <w:rPr>
          <w:rFonts w:ascii="Courier New" w:eastAsiaTheme="minorEastAsia" w:hAnsi="Courier New" w:cs="Courier New"/>
          <w:sz w:val="20"/>
          <w:szCs w:val="20"/>
          <w:lang w:eastAsia="ru-RU"/>
        </w:rPr>
        <w:t xml:space="preserve"> Энтеровирусный менингит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2" w:history="1">
        <w:r w:rsidRPr="000E1CEF">
          <w:rPr>
            <w:rFonts w:ascii="Courier New" w:eastAsiaTheme="minorEastAsia" w:hAnsi="Courier New" w:cs="Courier New"/>
            <w:color w:val="0000FF"/>
            <w:sz w:val="20"/>
            <w:szCs w:val="20"/>
            <w:lang w:eastAsia="ru-RU"/>
          </w:rPr>
          <w:t>G02.0</w:t>
        </w:r>
      </w:hyperlink>
      <w:r w:rsidRPr="000E1CEF">
        <w:rPr>
          <w:rFonts w:ascii="Courier New" w:eastAsiaTheme="minorEastAsia" w:hAnsi="Courier New" w:cs="Courier New"/>
          <w:sz w:val="20"/>
          <w:szCs w:val="20"/>
          <w:lang w:eastAsia="ru-RU"/>
        </w:rPr>
        <w:t xml:space="preserve"> Менингит при вирусных болезнях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3" w:history="1">
        <w:r w:rsidRPr="000E1CEF">
          <w:rPr>
            <w:rFonts w:ascii="Courier New" w:eastAsiaTheme="minorEastAsia" w:hAnsi="Courier New" w:cs="Courier New"/>
            <w:color w:val="0000FF"/>
            <w:sz w:val="20"/>
            <w:szCs w:val="20"/>
            <w:lang w:eastAsia="ru-RU"/>
          </w:rPr>
          <w:t>G03.0</w:t>
        </w:r>
      </w:hyperlink>
      <w:r w:rsidRPr="000E1CEF">
        <w:rPr>
          <w:rFonts w:ascii="Courier New" w:eastAsiaTheme="minorEastAsia" w:hAnsi="Courier New" w:cs="Courier New"/>
          <w:sz w:val="20"/>
          <w:szCs w:val="20"/>
          <w:lang w:eastAsia="ru-RU"/>
        </w:rPr>
        <w:t xml:space="preserve"> Непиогенный менингит/небактериальный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4" w:history="1">
        <w:r w:rsidRPr="000E1CEF">
          <w:rPr>
            <w:rFonts w:ascii="Courier New" w:eastAsiaTheme="minorEastAsia" w:hAnsi="Courier New" w:cs="Courier New"/>
            <w:color w:val="0000FF"/>
            <w:sz w:val="20"/>
            <w:szCs w:val="20"/>
            <w:lang w:eastAsia="ru-RU"/>
          </w:rPr>
          <w:t>G03.9</w:t>
        </w:r>
      </w:hyperlink>
      <w:r w:rsidRPr="000E1CEF">
        <w:rPr>
          <w:rFonts w:ascii="Courier New" w:eastAsiaTheme="minorEastAsia" w:hAnsi="Courier New" w:cs="Courier New"/>
          <w:sz w:val="20"/>
          <w:szCs w:val="20"/>
          <w:lang w:eastAsia="ru-RU"/>
        </w:rPr>
        <w:t xml:space="preserve"> Менингит неуточненный/Арахноидит (спинальный) БДУ</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0 </w:t>
      </w:r>
      <w:hyperlink r:id="rId165" w:history="1">
        <w:r w:rsidRPr="000E1CEF">
          <w:rPr>
            <w:rFonts w:ascii="Courier New" w:eastAsiaTheme="minorEastAsia" w:hAnsi="Courier New" w:cs="Courier New"/>
            <w:color w:val="0000FF"/>
            <w:sz w:val="20"/>
            <w:szCs w:val="20"/>
            <w:lang w:eastAsia="ru-RU"/>
          </w:rPr>
          <w:t>G00.x</w:t>
        </w:r>
      </w:hyperlink>
      <w:r w:rsidRPr="000E1CEF">
        <w:rPr>
          <w:rFonts w:ascii="Courier New" w:eastAsiaTheme="minorEastAsia" w:hAnsi="Courier New" w:cs="Courier New"/>
          <w:sz w:val="20"/>
          <w:szCs w:val="20"/>
          <w:lang w:eastAsia="ru-RU"/>
        </w:rPr>
        <w:t xml:space="preserve"> Бактериальный менингит</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23</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rsidSect="000263DD">
          <w:headerReference w:type="default" r:id="rId166"/>
          <w:footerReference w:type="default" r:id="rId167"/>
          <w:pgSz w:w="11906" w:h="16838"/>
          <w:pgMar w:top="567"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185"/>
        <w:gridCol w:w="265"/>
        <w:gridCol w:w="421"/>
        <w:gridCol w:w="422"/>
        <w:gridCol w:w="542"/>
        <w:gridCol w:w="555"/>
        <w:gridCol w:w="907"/>
        <w:gridCol w:w="907"/>
        <w:gridCol w:w="574"/>
        <w:gridCol w:w="617"/>
        <w:gridCol w:w="255"/>
        <w:gridCol w:w="1559"/>
        <w:gridCol w:w="1304"/>
        <w:gridCol w:w="523"/>
        <w:gridCol w:w="680"/>
        <w:gridCol w:w="964"/>
      </w:tblGrid>
      <w:tr w:rsidR="000E1CEF" w:rsidRPr="000E1CEF" w:rsidTr="00BC6952">
        <w:tc>
          <w:tcPr>
            <w:tcW w:w="11680" w:type="dxa"/>
            <w:gridSpan w:val="16"/>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94" w:name="Par17156"/>
            <w:bookmarkEnd w:id="94"/>
            <w:r w:rsidRPr="000E1CEF">
              <w:rPr>
                <w:rFonts w:ascii="Times New Roman" w:eastAsiaTheme="minorEastAsia" w:hAnsi="Times New Roman" w:cs="Times New Roman"/>
                <w:sz w:val="24"/>
                <w:szCs w:val="24"/>
                <w:lang w:eastAsia="ru-RU"/>
              </w:rPr>
              <w:lastRenderedPageBreak/>
              <w:t>Карта эпидемиологического расследования случая полиомиелита и острого вялого паралича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(заполняется специалистом территориального органа, осуществляющего государственный санитарно-эпидемиологический надзор совместно с комиссией по диагностике ПОЛИО/ОВП субъекта Российской Федерации)</w:t>
            </w:r>
          </w:p>
        </w:tc>
      </w:tr>
      <w:tr w:rsidR="000E1CEF" w:rsidRPr="000E1CEF" w:rsidTr="00BC6952">
        <w:tc>
          <w:tcPr>
            <w:tcW w:w="11680" w:type="dxa"/>
            <w:gridSpan w:val="16"/>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&lt;*&gt; все графы обязательны к заполнению</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Часть 1 (расследование случая в течение 24 часов)</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ИДЕНТИФИКАЦИЯ</w:t>
            </w:r>
          </w:p>
        </w:tc>
      </w:tr>
      <w:tr w:rsidR="000E1CEF" w:rsidRPr="000E1CEF" w:rsidTr="00BC6952">
        <w:tc>
          <w:tcPr>
            <w:tcW w:w="18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 N</w:t>
            </w:r>
          </w:p>
        </w:tc>
        <w:tc>
          <w:tcPr>
            <w:tcW w:w="4524"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эпидрасследования</w:t>
            </w:r>
          </w:p>
        </w:tc>
        <w:tc>
          <w:tcPr>
            <w:tcW w:w="3471"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835"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Случай "горячий"?</w:t>
            </w:r>
          </w:p>
        </w:tc>
        <w:tc>
          <w:tcPr>
            <w:tcW w:w="146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119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c>
          <w:tcPr>
            <w:tcW w:w="1814"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18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(сокращенно)</w:t>
            </w:r>
          </w:p>
        </w:tc>
        <w:tc>
          <w:tcPr>
            <w:tcW w:w="3333"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w:t>
            </w:r>
          </w:p>
        </w:tc>
        <w:tc>
          <w:tcPr>
            <w:tcW w:w="528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8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Населенный пункт</w:t>
            </w:r>
          </w:p>
        </w:tc>
        <w:tc>
          <w:tcPr>
            <w:tcW w:w="3333"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9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Район</w:t>
            </w:r>
          </w:p>
        </w:tc>
        <w:tc>
          <w:tcPr>
            <w:tcW w:w="181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w:t>
            </w:r>
          </w:p>
        </w:tc>
        <w:tc>
          <w:tcPr>
            <w:tcW w:w="216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871" w:type="dxa"/>
            <w:gridSpan w:val="3"/>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рождения</w:t>
            </w:r>
          </w:p>
        </w:tc>
        <w:tc>
          <w:tcPr>
            <w:tcW w:w="96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462"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c>
          <w:tcPr>
            <w:tcW w:w="4309" w:type="dxa"/>
            <w:gridSpan w:val="5"/>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дата рождения не известна - укажите возраст (число полных лет, для детей до года - число полных месяцев)</w:t>
            </w:r>
          </w:p>
        </w:tc>
        <w:tc>
          <w:tcPr>
            <w:tcW w:w="1203"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w:t>
            </w:r>
          </w:p>
        </w:tc>
        <w:tc>
          <w:tcPr>
            <w:tcW w:w="96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w:t>
            </w:r>
          </w:p>
        </w:tc>
      </w:tr>
      <w:tr w:rsidR="000E1CEF" w:rsidRPr="000E1CEF" w:rsidTr="00BC6952">
        <w:trPr>
          <w:trHeight w:val="276"/>
        </w:trPr>
        <w:tc>
          <w:tcPr>
            <w:tcW w:w="1871" w:type="dxa"/>
            <w:gridSpan w:val="3"/>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4"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62"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09" w:type="dxa"/>
            <w:gridSpan w:val="5"/>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871" w:type="dxa"/>
            <w:gridSpan w:val="3"/>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4"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462"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309" w:type="dxa"/>
            <w:gridSpan w:val="5"/>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203"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РЕГИСТРАЦИЯ</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Дата регистрации случая в органах государственного здравоохранения</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госпитализации больного</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6395"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Название медицинской организации</w:t>
            </w:r>
          </w:p>
        </w:tc>
        <w:tc>
          <w:tcPr>
            <w:tcW w:w="528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История болезни N</w:t>
            </w:r>
          </w:p>
        </w:tc>
      </w:tr>
      <w:tr w:rsidR="000E1CEF" w:rsidRPr="000E1CEF" w:rsidTr="00BC6952">
        <w:tc>
          <w:tcPr>
            <w:tcW w:w="6395"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Клинический диагноз</w:t>
            </w:r>
          </w:p>
        </w:tc>
        <w:tc>
          <w:tcPr>
            <w:tcW w:w="528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Врач (фамилия, имя, отчество (последнее при наличии)</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ИСТОРИЯ БОЛЕЗНИ И СИМПТОМЫ</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начала паралича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больной умер, дата смерти</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ПРИВИВОЧНЫЙ АНАМНЕЗ</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Есть ли у больного прививочная карта, доступная во время расследования</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Плановая иммунизация против полиомиелита (указать наименование вакцины, серию и дату введения в соответствующих ячейках):</w:t>
            </w:r>
          </w:p>
        </w:tc>
      </w:tr>
      <w:tr w:rsidR="000E1CEF" w:rsidRPr="000E1CEF" w:rsidTr="00BC6952">
        <w:tc>
          <w:tcPr>
            <w:tcW w:w="1871"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V1</w:t>
            </w:r>
          </w:p>
        </w:tc>
        <w:tc>
          <w:tcPr>
            <w:tcW w:w="151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V2</w:t>
            </w:r>
          </w:p>
        </w:tc>
        <w:tc>
          <w:tcPr>
            <w:tcW w:w="181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V3</w:t>
            </w:r>
          </w:p>
        </w:tc>
        <w:tc>
          <w:tcPr>
            <w:tcW w:w="144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RV1</w:t>
            </w:r>
          </w:p>
        </w:tc>
        <w:tc>
          <w:tcPr>
            <w:tcW w:w="155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RV2</w:t>
            </w:r>
          </w:p>
        </w:tc>
        <w:tc>
          <w:tcPr>
            <w:tcW w:w="182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RV3</w:t>
            </w:r>
          </w:p>
        </w:tc>
        <w:tc>
          <w:tcPr>
            <w:tcW w:w="164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0036"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Количество дополнительных доз ОПВ, полученных в ходе массовой иммунизации (указать </w:t>
            </w:r>
            <w:r w:rsidRPr="000E1CEF">
              <w:rPr>
                <w:rFonts w:ascii="Times New Roman" w:eastAsiaTheme="minorEastAsia" w:hAnsi="Times New Roman" w:cs="Times New Roman"/>
                <w:sz w:val="24"/>
                <w:szCs w:val="24"/>
                <w:lang w:eastAsia="ru-RU"/>
              </w:rPr>
              <w:lastRenderedPageBreak/>
              <w:t>даты получения прививок и наименование вакцины):</w:t>
            </w:r>
          </w:p>
        </w:tc>
        <w:tc>
          <w:tcPr>
            <w:tcW w:w="164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Не известно</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Укажите, если у больного были в анамнезе параличи, судороги или иные неврологические расстройства:</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Укажите: паралич острый (быстро прогрессирующий)?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паралич вялый (атонический)?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паралич не острый и не вялый, прекратите расследование. Диагноз:</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паралич острый и вялый, продолжайте расследование</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Была температура в начале заболевания (паралича)?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Паралич асимметричный?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Сколько календарных дней прошло от начала паралича до полного его развития?</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Календарных дней</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4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паралича:</w:t>
            </w:r>
          </w:p>
        </w:tc>
        <w:tc>
          <w:tcPr>
            <w:tcW w:w="84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Левая нога</w:t>
            </w: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Дыхательная мускулатура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4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4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Правая нога</w:t>
            </w: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w:t>
            </w:r>
            <w:r w:rsidRPr="000E1CEF">
              <w:rPr>
                <w:rFonts w:ascii="Times New Roman" w:eastAsiaTheme="minorEastAsia" w:hAnsi="Times New Roman" w:cs="Times New Roman"/>
                <w:sz w:val="24"/>
                <w:szCs w:val="24"/>
                <w:lang w:eastAsia="ru-RU"/>
              </w:rPr>
              <w:lastRenderedPageBreak/>
              <w:t>о</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Мышцы шеи</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w:t>
            </w:r>
            <w:r w:rsidRPr="000E1CEF">
              <w:rPr>
                <w:rFonts w:ascii="Times New Roman" w:eastAsiaTheme="minorEastAsia" w:hAnsi="Times New Roman" w:cs="Times New Roman"/>
                <w:sz w:val="24"/>
                <w:szCs w:val="24"/>
                <w:lang w:eastAsia="ru-RU"/>
              </w:rPr>
              <w:lastRenderedPageBreak/>
              <w:t>о</w:t>
            </w:r>
          </w:p>
        </w:tc>
      </w:tr>
      <w:tr w:rsidR="000E1CEF" w:rsidRPr="000E1CEF" w:rsidTr="00BC6952">
        <w:tc>
          <w:tcPr>
            <w:tcW w:w="14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4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Левая рука</w:t>
            </w: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Мышцы лица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4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4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Правая рука</w:t>
            </w: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Другое (укажите)</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297"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Паралич рук</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проксимальный</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дистальный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4297"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Паралич ног</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проксимальный</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дистальный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Пирамидные знаки</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Нарушение тазовых органов</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Расстройства чувствительности</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Походка паретическая</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Сухожильные рефлексы с рук (укажите дату осмотра)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изменены</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Снижены</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Отсутствуют</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Сухожильные рефлексы с ног (укажите дату осмотра)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изменены</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Снижены</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Отсутствуют</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исследования цереброспинальной жидкости (в том числе на половирус; укажите дату отбора):</w:t>
            </w:r>
          </w:p>
        </w:tc>
      </w:tr>
      <w:tr w:rsidR="000E1CEF" w:rsidRPr="000E1CEF" w:rsidTr="00BC6952">
        <w:tc>
          <w:tcPr>
            <w:tcW w:w="10716" w:type="dxa"/>
            <w:gridSpan w:val="1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Изменения на ЭНМГ (электронейромиографии, указать дату проведения и заключение):</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Выезжал ли больной в течение 30 календарных дней до начала паралича в другой населенный пункт</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2293"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да, укажите: с</w:t>
            </w: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5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4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9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c>
          <w:tcPr>
            <w:tcW w:w="3005"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1185" w:type="dxa"/>
            <w:tcBorders>
              <w:top w:val="single" w:sz="4" w:space="0" w:color="auto"/>
              <w:left w:val="single" w:sz="4" w:space="0" w:color="auto"/>
              <w:bottom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да, куда</w:t>
            </w:r>
          </w:p>
        </w:tc>
        <w:tc>
          <w:tcPr>
            <w:tcW w:w="1108" w:type="dxa"/>
            <w:gridSpan w:val="3"/>
            <w:tcBorders>
              <w:top w:val="single" w:sz="4" w:space="0" w:color="auto"/>
              <w:bottom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Страна</w:t>
            </w:r>
          </w:p>
        </w:tc>
        <w:tc>
          <w:tcPr>
            <w:tcW w:w="2004" w:type="dxa"/>
            <w:gridSpan w:val="3"/>
            <w:tcBorders>
              <w:top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Область</w:t>
            </w:r>
          </w:p>
        </w:tc>
        <w:tc>
          <w:tcPr>
            <w:tcW w:w="5216"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Район</w:t>
            </w:r>
          </w:p>
        </w:tc>
        <w:tc>
          <w:tcPr>
            <w:tcW w:w="216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Нас. Пункт</w:t>
            </w:r>
          </w:p>
        </w:tc>
      </w:tr>
      <w:tr w:rsidR="000E1CEF" w:rsidRPr="000E1CEF" w:rsidTr="00BC6952">
        <w:tc>
          <w:tcPr>
            <w:tcW w:w="8209" w:type="dxa"/>
            <w:gridSpan w:val="1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Были ли другие случаи параличей в окружении больного за последние 60 календарных дней</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известно</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3"/>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СБОР ОБРАЗЦОВ СТУЛА</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первого образца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8209" w:type="dxa"/>
            <w:gridSpan w:val="1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второго образца</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209" w:type="dxa"/>
            <w:gridSpan w:val="1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0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Даты взятия других видов клинического материала (указать вид материала и дату отбора отдельно по каждой пробе):</w:t>
            </w:r>
          </w:p>
        </w:tc>
      </w:tr>
      <w:tr w:rsidR="000E1CEF" w:rsidRPr="000E1CEF" w:rsidTr="00BC6952">
        <w:tc>
          <w:tcPr>
            <w:tcW w:w="4297"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Расследование проводил</w:t>
            </w:r>
          </w:p>
        </w:tc>
        <w:tc>
          <w:tcPr>
            <w:tcW w:w="1481"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c>
          <w:tcPr>
            <w:tcW w:w="5902"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80" w:type="dxa"/>
            <w:gridSpan w:val="1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 забудьте провести осмотр больного не ранее чем через 60 календарных дней (при условии, что паралич не восстановился ранее и (или) подозрение на синдром ОВП не снято) после начала паралича и заполнить </w:t>
            </w:r>
            <w:hyperlink w:anchor="Par17397" w:tooltip="Часть II (повторный осмотр через 60 календарных дней)" w:history="1">
              <w:r w:rsidRPr="000E1CEF">
                <w:rPr>
                  <w:rFonts w:ascii="Times New Roman" w:eastAsiaTheme="minorEastAsia" w:hAnsi="Times New Roman" w:cs="Times New Roman"/>
                  <w:color w:val="0000FF"/>
                  <w:sz w:val="24"/>
                  <w:szCs w:val="24"/>
                  <w:lang w:eastAsia="ru-RU"/>
                </w:rPr>
                <w:t>часть II</w:t>
              </w:r>
            </w:hyperlink>
            <w:r w:rsidRPr="000E1CEF">
              <w:rPr>
                <w:rFonts w:ascii="Times New Roman" w:eastAsiaTheme="minorEastAsia" w:hAnsi="Times New Roman" w:cs="Times New Roman"/>
                <w:sz w:val="24"/>
                <w:szCs w:val="24"/>
                <w:lang w:eastAsia="ru-RU"/>
              </w:rPr>
              <w:t xml:space="preserve"> формы расследования случая!</w:t>
            </w:r>
          </w:p>
        </w:tc>
      </w:tr>
      <w:tr w:rsidR="000E1CEF" w:rsidRPr="000E1CEF" w:rsidTr="00BC6952">
        <w:tc>
          <w:tcPr>
            <w:tcW w:w="11680" w:type="dxa"/>
            <w:gridSpan w:val="16"/>
            <w:tcBorders>
              <w:top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80" w:type="dxa"/>
            <w:gridSpan w:val="16"/>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Руководитель территориального органа, осуществляющего федеральный государственный санитарно-эпидемиологический надзор</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заполнения отчета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23 (продолжение)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147"/>
        <w:gridCol w:w="2390"/>
        <w:gridCol w:w="371"/>
        <w:gridCol w:w="483"/>
        <w:gridCol w:w="629"/>
        <w:gridCol w:w="700"/>
        <w:gridCol w:w="959"/>
        <w:gridCol w:w="1510"/>
        <w:gridCol w:w="1304"/>
        <w:gridCol w:w="668"/>
        <w:gridCol w:w="579"/>
        <w:gridCol w:w="331"/>
        <w:gridCol w:w="160"/>
        <w:gridCol w:w="473"/>
      </w:tblGrid>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Карта эпидемиологического расследования случая полиомиелита и острого вялого паралича</w:t>
            </w:r>
          </w:p>
        </w:tc>
      </w:tr>
      <w:tr w:rsidR="000E1CEF" w:rsidRPr="000E1CEF" w:rsidTr="00BC6952">
        <w:tc>
          <w:tcPr>
            <w:tcW w:w="11704" w:type="dxa"/>
            <w:gridSpan w:val="14"/>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bookmarkStart w:id="95" w:name="Par17397"/>
            <w:bookmarkEnd w:id="95"/>
            <w:r w:rsidRPr="000E1CEF">
              <w:rPr>
                <w:rFonts w:ascii="Times New Roman" w:eastAsiaTheme="minorEastAsia" w:hAnsi="Times New Roman" w:cs="Times New Roman"/>
                <w:sz w:val="24"/>
                <w:szCs w:val="24"/>
                <w:lang w:eastAsia="ru-RU"/>
              </w:rPr>
              <w:t>Часть II (повторный осмотр через 60 календарных дней)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(заполняется </w:t>
            </w:r>
            <w:hyperlink w:anchor="Par17399" w:tooltip="&lt;*&gt; все графы обязательны к заполнению"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специалистом территориального органа, осуществляющего государственный санитарно-эпидемиологический надзор совместно с комиссией по диагностике ПОЛИО/ОВП субъекта Российской Федерации)</w:t>
            </w:r>
          </w:p>
        </w:tc>
      </w:tr>
      <w:tr w:rsidR="000E1CEF" w:rsidRPr="000E1CEF" w:rsidTr="00BC6952">
        <w:tc>
          <w:tcPr>
            <w:tcW w:w="11704" w:type="dxa"/>
            <w:gridSpan w:val="14"/>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96" w:name="Par17399"/>
            <w:bookmarkEnd w:id="96"/>
            <w:r w:rsidRPr="000E1CEF">
              <w:rPr>
                <w:rFonts w:ascii="Times New Roman" w:eastAsiaTheme="minorEastAsia" w:hAnsi="Times New Roman" w:cs="Times New Roman"/>
                <w:sz w:val="24"/>
                <w:szCs w:val="24"/>
                <w:lang w:eastAsia="ru-RU"/>
              </w:rPr>
              <w:t>&lt;*&gt; все графы обязательны к заполнению</w:t>
            </w:r>
          </w:p>
        </w:tc>
      </w:tr>
      <w:tr w:rsidR="000E1CEF" w:rsidRPr="000E1CEF" w:rsidTr="00BC6952">
        <w:tc>
          <w:tcPr>
            <w:tcW w:w="4391" w:type="dxa"/>
            <w:gridSpan w:val="4"/>
            <w:vMerge w:val="restart"/>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 N</w:t>
            </w:r>
          </w:p>
        </w:tc>
        <w:tc>
          <w:tcPr>
            <w:tcW w:w="3798" w:type="dxa"/>
            <w:gridSpan w:val="4"/>
            <w:vMerge w:val="restart"/>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повторного осмотра</w:t>
            </w:r>
          </w:p>
        </w:tc>
        <w:tc>
          <w:tcPr>
            <w:tcW w:w="1304"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gridSpan w:val="2"/>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gridSpan w:val="3"/>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391" w:type="dxa"/>
            <w:gridSpan w:val="4"/>
            <w:vMerge/>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798" w:type="dxa"/>
            <w:gridSpan w:val="4"/>
            <w:vMerge/>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4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64"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353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Фамилия, имя, отчество </w:t>
            </w:r>
            <w:r w:rsidRPr="000E1CEF">
              <w:rPr>
                <w:rFonts w:ascii="Times New Roman" w:eastAsiaTheme="minorEastAsia" w:hAnsi="Times New Roman" w:cs="Times New Roman"/>
                <w:sz w:val="24"/>
                <w:szCs w:val="24"/>
                <w:lang w:eastAsia="ru-RU"/>
              </w:rPr>
              <w:lastRenderedPageBreak/>
              <w:t>(последнее при наличии) (сокращенно)</w:t>
            </w:r>
          </w:p>
        </w:tc>
        <w:tc>
          <w:tcPr>
            <w:tcW w:w="85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Адрес</w:t>
            </w:r>
          </w:p>
        </w:tc>
        <w:tc>
          <w:tcPr>
            <w:tcW w:w="7313"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Нас. пункт</w:t>
            </w:r>
          </w:p>
        </w:tc>
        <w:tc>
          <w:tcPr>
            <w:tcW w:w="239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Район</w:t>
            </w:r>
          </w:p>
        </w:tc>
        <w:tc>
          <w:tcPr>
            <w:tcW w:w="3798"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1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w:t>
            </w:r>
          </w:p>
        </w:tc>
      </w:tr>
      <w:tr w:rsidR="000E1CEF" w:rsidRPr="000E1CEF" w:rsidTr="00BC6952">
        <w:tc>
          <w:tcPr>
            <w:tcW w:w="10161" w:type="dxa"/>
            <w:gridSpan w:val="10"/>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Был проведен осмотр через 60 календарных дней?</w:t>
            </w:r>
          </w:p>
        </w:tc>
        <w:tc>
          <w:tcPr>
            <w:tcW w:w="910"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63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r>
      <w:tr w:rsidR="000E1CEF" w:rsidRPr="000E1CEF" w:rsidTr="00BC6952">
        <w:tc>
          <w:tcPr>
            <w:tcW w:w="4391" w:type="dxa"/>
            <w:gridSpan w:val="4"/>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нет, почему?</w:t>
            </w:r>
          </w:p>
        </w:tc>
        <w:tc>
          <w:tcPr>
            <w:tcW w:w="7313" w:type="dxa"/>
            <w:gridSpan w:val="10"/>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Больной умер (укажите дату летального исхода):</w:t>
            </w:r>
          </w:p>
        </w:tc>
      </w:tr>
      <w:tr w:rsidR="000E1CEF" w:rsidRPr="000E1CEF" w:rsidTr="00BC6952">
        <w:tc>
          <w:tcPr>
            <w:tcW w:w="4391" w:type="dxa"/>
            <w:gridSpan w:val="4"/>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313" w:type="dxa"/>
            <w:gridSpan w:val="10"/>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Потерян для дальнейшего наблюдения (укажите дату последнего неврологического осмотра):</w:t>
            </w:r>
          </w:p>
        </w:tc>
      </w:tr>
      <w:tr w:rsidR="000E1CEF" w:rsidRPr="000E1CEF" w:rsidTr="00BC6952">
        <w:tc>
          <w:tcPr>
            <w:tcW w:w="4391" w:type="dxa"/>
            <w:gridSpan w:val="4"/>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313" w:type="dxa"/>
            <w:gridSpan w:val="10"/>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Другая причина, в том числе, если повторный осмотр проведен ранее 60 календарного дня по причине восстановления паралича ранее и (или) при снятии подозрения на ОВП (укажите):</w:t>
            </w:r>
          </w:p>
        </w:tc>
      </w:tr>
      <w:tr w:rsidR="000E1CEF" w:rsidRPr="000E1CEF" w:rsidTr="00BC6952">
        <w:tc>
          <w:tcPr>
            <w:tcW w:w="4391"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осмотра &lt;*&gt;</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&lt;*&gt; укажите, есть ли остаточные параличи или нет;</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&lt;*&gt; если больной потерян для наблюдения,</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укажите наличие/отсутствие остаточных параличей при последнем неврологическом осмотре</w:t>
            </w:r>
          </w:p>
        </w:tc>
        <w:tc>
          <w:tcPr>
            <w:tcW w:w="1329"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Остаточные параличи</w:t>
            </w:r>
          </w:p>
        </w:tc>
        <w:tc>
          <w:tcPr>
            <w:tcW w:w="5511" w:type="dxa"/>
            <w:gridSpan w:val="7"/>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 остаточных параличей</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восстановлении паралича ранее 60 календарного дня укажите дополнительно дату)</w:t>
            </w:r>
          </w:p>
        </w:tc>
        <w:tc>
          <w:tcPr>
            <w:tcW w:w="47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изв.</w:t>
            </w:r>
          </w:p>
        </w:tc>
      </w:tr>
      <w:tr w:rsidR="000E1CEF" w:rsidRPr="000E1CEF" w:rsidTr="00BC6952">
        <w:tc>
          <w:tcPr>
            <w:tcW w:w="11704" w:type="dxa"/>
            <w:gridSpan w:val="14"/>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вирусологических исследований, полученные в региональном или Национальном центрах по лабораторной диагностике полиомиелита:</w:t>
            </w:r>
          </w:p>
        </w:tc>
      </w:tr>
      <w:tr w:rsidR="000E1CEF" w:rsidRPr="000E1CEF" w:rsidTr="00BC6952">
        <w:tc>
          <w:tcPr>
            <w:tcW w:w="4391" w:type="dxa"/>
            <w:gridSpan w:val="4"/>
            <w:tcBorders>
              <w:left w:val="single" w:sz="4" w:space="0" w:color="auto"/>
              <w:bottom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проба фекалий -</w:t>
            </w:r>
          </w:p>
        </w:tc>
        <w:tc>
          <w:tcPr>
            <w:tcW w:w="7313" w:type="dxa"/>
            <w:gridSpan w:val="10"/>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проба фекалий -</w:t>
            </w:r>
          </w:p>
        </w:tc>
      </w:tr>
      <w:tr w:rsidR="000E1CEF" w:rsidRPr="000E1CEF" w:rsidTr="00BC6952">
        <w:tc>
          <w:tcPr>
            <w:tcW w:w="11704" w:type="dxa"/>
            <w:gridSpan w:val="14"/>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серологических исследований:</w:t>
            </w:r>
          </w:p>
        </w:tc>
      </w:tr>
      <w:tr w:rsidR="000E1CEF" w:rsidRPr="000E1CEF" w:rsidTr="00BC6952">
        <w:tc>
          <w:tcPr>
            <w:tcW w:w="3908" w:type="dxa"/>
            <w:gridSpan w:val="3"/>
            <w:tcBorders>
              <w:left w:val="single" w:sz="4" w:space="0" w:color="auto"/>
              <w:bottom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проба сыворотки -</w:t>
            </w:r>
          </w:p>
        </w:tc>
        <w:tc>
          <w:tcPr>
            <w:tcW w:w="7796" w:type="dxa"/>
            <w:gridSpan w:val="11"/>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проба сыворотки -</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Результаты исследования цереброспинальной жидкости (в том числе на полиовирус; укажите дату отбора):</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Изменения на ЭНМГ (электронейромиографии, укажите дату проведения и заключение):</w:t>
            </w:r>
          </w:p>
        </w:tc>
      </w:tr>
      <w:tr w:rsidR="000E1CEF" w:rsidRPr="000E1CEF" w:rsidTr="00BC6952">
        <w:tc>
          <w:tcPr>
            <w:tcW w:w="11704" w:type="dxa"/>
            <w:gridSpan w:val="14"/>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Окончательный клинический диагноз:</w:t>
            </w:r>
          </w:p>
        </w:tc>
      </w:tr>
      <w:tr w:rsidR="000E1CEF" w:rsidRPr="000E1CEF" w:rsidTr="00BC6952">
        <w:tc>
          <w:tcPr>
            <w:tcW w:w="11704" w:type="dxa"/>
            <w:gridSpan w:val="14"/>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(заполняется комиссией по диагностике ПОЛИО/ОВП субъекта Российской Федерации)</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Мероприятия в очаге</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контактных ................... Из них детей до 5 лет ....................</w:t>
            </w:r>
          </w:p>
        </w:tc>
      </w:tr>
      <w:tr w:rsidR="000E1CEF" w:rsidRPr="000E1CEF" w:rsidTr="00BC6952">
        <w:tc>
          <w:tcPr>
            <w:tcW w:w="502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Были собраны образцы фекалий у контактных?</w:t>
            </w:r>
          </w:p>
        </w:tc>
        <w:tc>
          <w:tcPr>
            <w:tcW w:w="1659"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w:t>
            </w:r>
          </w:p>
        </w:tc>
        <w:tc>
          <w:tcPr>
            <w:tcW w:w="1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Нет</w:t>
            </w:r>
          </w:p>
        </w:tc>
        <w:tc>
          <w:tcPr>
            <w:tcW w:w="351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Неизвестно</w:t>
            </w:r>
          </w:p>
        </w:tc>
      </w:tr>
      <w:tr w:rsidR="000E1CEF" w:rsidRPr="000E1CEF" w:rsidTr="00BC6952">
        <w:tc>
          <w:tcPr>
            <w:tcW w:w="502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"Да", от скольких контактных были собраны образцы?</w:t>
            </w:r>
          </w:p>
        </w:tc>
        <w:tc>
          <w:tcPr>
            <w:tcW w:w="6684" w:type="dxa"/>
            <w:gridSpan w:val="9"/>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 ................... контактных</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вакцинированных контактных</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Медицинское наблюдение (даты)</w:t>
            </w:r>
          </w:p>
        </w:tc>
      </w:tr>
      <w:tr w:rsidR="000E1CEF" w:rsidRPr="000E1CEF" w:rsidTr="00BC6952">
        <w:tc>
          <w:tcPr>
            <w:tcW w:w="353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Осмотр контактных</w:t>
            </w:r>
          </w:p>
        </w:tc>
        <w:tc>
          <w:tcPr>
            <w:tcW w:w="4652"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здоров</w:t>
            </w:r>
          </w:p>
        </w:tc>
        <w:tc>
          <w:tcPr>
            <w:tcW w:w="351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ОВП</w:t>
            </w:r>
          </w:p>
        </w:tc>
      </w:tr>
      <w:tr w:rsidR="000E1CEF" w:rsidRPr="000E1CEF" w:rsidTr="00BC6952">
        <w:tc>
          <w:tcPr>
            <w:tcW w:w="3537"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Дезинфекция</w:t>
            </w:r>
          </w:p>
        </w:tc>
        <w:tc>
          <w:tcPr>
            <w:tcW w:w="4652"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проводилась</w:t>
            </w:r>
          </w:p>
        </w:tc>
        <w:tc>
          <w:tcPr>
            <w:tcW w:w="3515"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проводилась</w:t>
            </w:r>
          </w:p>
        </w:tc>
      </w:tr>
      <w:tr w:rsidR="000E1CEF" w:rsidRPr="000E1CEF" w:rsidTr="00BC6952">
        <w:tc>
          <w:tcPr>
            <w:tcW w:w="502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Повторный осмотр проводил</w:t>
            </w:r>
          </w:p>
        </w:tc>
        <w:tc>
          <w:tcPr>
            <w:tcW w:w="6684" w:type="dxa"/>
            <w:gridSpan w:val="9"/>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 телефон</w:t>
            </w:r>
          </w:p>
        </w:tc>
      </w:tr>
      <w:tr w:rsidR="000E1CEF" w:rsidRPr="000E1CEF" w:rsidTr="00BC6952">
        <w:tc>
          <w:tcPr>
            <w:tcW w:w="11704" w:type="dxa"/>
            <w:gridSpan w:val="1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подозрении на полиомиелит дополнительно представляется копия выписного эпикриза из медицинской карты стационарного больного, копия протокола клинического электронейромиографического исследования (ЭНМГ), результаты иммунограммы, исследования цереброспинальной жидкости, копия протокола заседания комиссии по диагностике ПОЛИО/ОВП субъекта Российской Федерации, копия акта расследования поствакцинального осложнения.</w:t>
            </w:r>
          </w:p>
        </w:tc>
      </w:tr>
      <w:tr w:rsidR="000E1CEF" w:rsidRPr="000E1CEF" w:rsidTr="00BC6952">
        <w:tc>
          <w:tcPr>
            <w:tcW w:w="11704" w:type="dxa"/>
            <w:gridSpan w:val="14"/>
            <w:tcBorders>
              <w:top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Руководитель территориального органа, осуществляющего федеральный государственный санитарно-эпидемиологический надзор</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заполнения отчета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68"/>
          <w:footerReference w:type="default" r:id="rId169"/>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Карта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эпидемиологического расследования случая полиомиелита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 острого вялого паралича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Часть III</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06"/>
        <w:gridCol w:w="3005"/>
        <w:gridCol w:w="3798"/>
        <w:gridCol w:w="1304"/>
        <w:gridCol w:w="1247"/>
        <w:gridCol w:w="907"/>
      </w:tblGrid>
      <w:tr w:rsidR="000E1CEF" w:rsidRPr="000E1CEF" w:rsidTr="00BC6952">
        <w:tc>
          <w:tcPr>
            <w:tcW w:w="11667" w:type="dxa"/>
            <w:gridSpan w:val="6"/>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Окончательная классификация случая</w:t>
            </w:r>
          </w:p>
        </w:tc>
      </w:tr>
      <w:tr w:rsidR="000E1CEF" w:rsidRPr="000E1CEF" w:rsidTr="00BC6952">
        <w:tc>
          <w:tcPr>
            <w:tcW w:w="11667" w:type="dxa"/>
            <w:gridSpan w:val="6"/>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(заполняется Национальной комиссией по диагностике полиомиелита и острых вялых параличей)</w:t>
            </w:r>
          </w:p>
        </w:tc>
      </w:tr>
      <w:tr w:rsidR="000E1CEF" w:rsidRPr="000E1CEF" w:rsidTr="00BC6952">
        <w:tc>
          <w:tcPr>
            <w:tcW w:w="140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 N</w:t>
            </w:r>
          </w:p>
        </w:tc>
        <w:tc>
          <w:tcPr>
            <w:tcW w:w="3005"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798"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окончательной классификации</w:t>
            </w: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005"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3798"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14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(сокращенно)</w:t>
            </w:r>
          </w:p>
        </w:tc>
        <w:tc>
          <w:tcPr>
            <w:tcW w:w="300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79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w:t>
            </w:r>
          </w:p>
        </w:tc>
        <w:tc>
          <w:tcPr>
            <w:tcW w:w="3458"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67"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Окончательная классификация случая:</w:t>
            </w: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Подтвержден (полиомиелит)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Отменен (полиомиелит)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Вакциноассоциированный паралитический полиомиелит (ВАПП)</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Возможно вакциноасооциированный паралитический полиомиелит</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"Совместимый с полиомиелитом"</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Случай классифицирован на основании:</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Выделение полиовируса (ДПВ, ПВВП, вакцинного)</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 полиовируса в адекватных образцах стула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Неадекватные образцы стула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 образцов стула</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Остаточные параличи через 60 календарных дней</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 остаточных параличей через 60 календарных дней</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Смерть в результате заболевания, "совместимого с полиомиелитом"</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0760"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Потерян для дальнейшего наблюдения, смерть больного</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67" w:type="dxa"/>
            <w:gridSpan w:val="6"/>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Окончательный клинический диагноз:</w:t>
            </w:r>
          </w:p>
        </w:tc>
      </w:tr>
      <w:tr w:rsidR="000E1CEF" w:rsidRPr="000E1CEF" w:rsidTr="00BC6952">
        <w:tc>
          <w:tcPr>
            <w:tcW w:w="11667" w:type="dxa"/>
            <w:gridSpan w:val="6"/>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67"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окончательной классификации:</w:t>
            </w:r>
          </w:p>
        </w:tc>
      </w:tr>
      <w:tr w:rsidR="000E1CEF" w:rsidRPr="000E1CEF" w:rsidTr="00BC6952">
        <w:tc>
          <w:tcPr>
            <w:tcW w:w="11667" w:type="dxa"/>
            <w:gridSpan w:val="6"/>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Комментарии:</w:t>
            </w:r>
          </w:p>
        </w:tc>
      </w:tr>
      <w:tr w:rsidR="000E1CEF" w:rsidRPr="000E1CEF" w:rsidTr="00BC6952">
        <w:tc>
          <w:tcPr>
            <w:tcW w:w="11667" w:type="dxa"/>
            <w:gridSpan w:val="6"/>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1667" w:type="dxa"/>
            <w:gridSpan w:val="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Председатель Комиссии по диагностике</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полиомиелита и острых вялых параличей Роспотребнадзора</w:t>
            </w:r>
          </w:p>
        </w:tc>
      </w:tr>
      <w:tr w:rsidR="000E1CEF" w:rsidRPr="000E1CEF" w:rsidTr="00BC6952">
        <w:tc>
          <w:tcPr>
            <w:tcW w:w="11667" w:type="dxa"/>
            <w:gridSpan w:val="6"/>
            <w:tcBorders>
              <w:top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____________/________________________/</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____________/________________________/</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____________/________________________/</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____________/________________________/</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____________/________________________/</w:t>
            </w:r>
          </w:p>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____________/________________________/</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70"/>
          <w:footerReference w:type="default" r:id="rId171"/>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В эпидномере: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первые два знака обозначают год;</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третий, четвертый и пятый обозначают код субъекта Российской Федерации;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шестой, седьмой, восьмой знаки обозначают код города, района внутри субъектов Российской Федерации;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девятый, десятый и одиннадцатый знаки обозначают порядковый номер случая (больного).</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Если образцы фекалий собраны от контактных с больным полиомиелитом, с подозрением на это заболевание или ОВП, следует использовать тот же эпидномер, что и у больного. При этом делается отметка "К1" для обозначения первого контактного лица, и отметка "К2" - второго контактного лица. Аналогично делаются отметки о иных контактных лицах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701"/>
        <w:gridCol w:w="1701"/>
        <w:gridCol w:w="1757"/>
        <w:gridCol w:w="1814"/>
        <w:gridCol w:w="2098"/>
      </w:tblGrid>
      <w:tr w:rsidR="000E1CEF" w:rsidRPr="000E1CEF" w:rsidTr="00BC6952">
        <w:tc>
          <w:tcPr>
            <w:tcW w:w="1701" w:type="dxa"/>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c>
          <w:tcPr>
            <w:tcW w:w="1701" w:type="dxa"/>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000 -----</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субъекта Российской Федерации</w:t>
            </w:r>
          </w:p>
        </w:tc>
        <w:tc>
          <w:tcPr>
            <w:tcW w:w="1757" w:type="dxa"/>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000 -----</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района или города внутри субъекта Российской Федерации</w:t>
            </w:r>
          </w:p>
        </w:tc>
        <w:tc>
          <w:tcPr>
            <w:tcW w:w="1814" w:type="dxa"/>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000 ------</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порядковый номер случая (больного)</w:t>
            </w:r>
          </w:p>
        </w:tc>
        <w:tc>
          <w:tcPr>
            <w:tcW w:w="2098" w:type="dxa"/>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контактного</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Эпидномер присваивается в территориальных органах, осуществляющих федеральный государственный санитарно-эпидемиологический надзор, при получении экстренного извещения на случай полиомиелита и ОВП и сопровождает все документы на этого больного или его окружение (направление на лабораторное исследование в вирусологическую лабораторию, Национальный центр по лабораторной диагностике полиомиелита, региональный центр эпиднадзора за полио/ОВП, карту эпидемиологического расследования случая полиомиелита и ОВП и другие).</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Коды субъектов Российской Федерации</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для присвоения эпидномера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0"/>
        <w:gridCol w:w="3628"/>
        <w:gridCol w:w="907"/>
        <w:gridCol w:w="3855"/>
      </w:tblGrid>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001</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Карелия</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044</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Ингушетия</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002</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Коми</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045</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Кабардино-Балкарская Республика</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003</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Архангельская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046</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Карачаево-Черкесская Республика</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004</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Ненецкий автономный округ</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047</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Северная Осетия</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005</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Вологодская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048</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Чеченская Республика</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006</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Мурманская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049</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Краснодарский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007</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гфз. Санкт-Петербург</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050</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Ставропольский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008</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Ленинградская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051</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Ростовская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009</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Новгородская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052</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Башкортостан</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010</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Псковская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053</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Удмуртская Республика</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011</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Брянская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054</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Курганская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012</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Владимирская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055</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Оренбургская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013</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Ивановская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056</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Пермский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014</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Калужская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058</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Свердловская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015</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Костромская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059</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Челябинская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016</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гфз. Москва</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060</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Алтай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017</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Московская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061</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Алтайский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018</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Орловская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062</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Кемеровская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019</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Рязанская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063</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Новосибирская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020</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Смоленская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064</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Омская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021</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065</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Томская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022</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Тульская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066</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Тюменская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023</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Ярославская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067</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Ханты-Мансийский автономный округ</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024</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Марий Эл</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068</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Ямало-Ненецкий автономный округ</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025</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Мордовия</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069</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Бурятия</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026</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Чувашская Республика</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070</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Тыва</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027</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Кировская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071</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Хакасия</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028</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Нижегородская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072</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Красноярский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029</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Белгородская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075</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Иркутская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030</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Воронежская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077</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Забайкальский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031</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Курская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079</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Саха (Якутия)</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032</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Липецкая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080</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Еврейская автономная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033</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Тамбовская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081</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Чукотский автономный округ</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034</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Калмыкия</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082</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Приморский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035</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Татарстан</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083</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Хабаровский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036</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Астраханская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084</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Амурская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037</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Волгоградская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085</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Камчатский край</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038</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Пензенская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087</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Магаданская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039</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Самарская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088</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Сахалинская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040</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Саратовская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089</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Калининградская область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041</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Ульяновская область</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091</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Крым</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042</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Адыгея</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092</w:t>
            </w: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гфз. Севастополь</w:t>
            </w:r>
          </w:p>
        </w:tc>
      </w:tr>
      <w:tr w:rsidR="000E1CEF" w:rsidRPr="000E1CEF" w:rsidTr="00BC6952">
        <w:tc>
          <w:tcPr>
            <w:tcW w:w="680"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043</w:t>
            </w:r>
          </w:p>
        </w:tc>
        <w:tc>
          <w:tcPr>
            <w:tcW w:w="3628"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Республика Дагестан</w:t>
            </w:r>
          </w:p>
        </w:tc>
        <w:tc>
          <w:tcPr>
            <w:tcW w:w="907"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855" w:type="dxa"/>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24</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97" w:name="Par17733"/>
      <w:bookmarkEnd w:id="97"/>
      <w:r w:rsidRPr="000E1CEF">
        <w:rPr>
          <w:rFonts w:ascii="Courier New" w:eastAsiaTheme="minorEastAsia" w:hAnsi="Courier New" w:cs="Courier New"/>
          <w:sz w:val="20"/>
          <w:szCs w:val="20"/>
          <w:lang w:eastAsia="ru-RU"/>
        </w:rPr>
        <w:t xml:space="preserve">                             ЕЖЕМЕСЯЧНЫЙ ОТЧЕТ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 РЕГИСТРАЦИИ ПОЛИОМИЕЛИТА И ОСТРЫХ ВЯЛЫХ ПАРАЛИЧЕЙ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 ВИРУСОЛОГИЧЕСКИХ ИССЛЕДОВАНИЯХ НА ПОЛИО И ЭНТЕРОВИРУСЫ</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 ______________________________ за 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(субъект Российской </w:t>
      </w:r>
      <w:proofErr w:type="gramStart"/>
      <w:r w:rsidRPr="000E1CEF">
        <w:rPr>
          <w:rFonts w:ascii="Courier New" w:eastAsiaTheme="minorEastAsia" w:hAnsi="Courier New" w:cs="Courier New"/>
          <w:sz w:val="20"/>
          <w:szCs w:val="20"/>
          <w:lang w:eastAsia="ru-RU"/>
        </w:rPr>
        <w:t xml:space="preserve">Федерации)   </w:t>
      </w:r>
      <w:proofErr w:type="gramEnd"/>
      <w:r w:rsidRPr="000E1CEF">
        <w:rPr>
          <w:rFonts w:ascii="Courier New" w:eastAsiaTheme="minorEastAsia" w:hAnsi="Courier New" w:cs="Courier New"/>
          <w:sz w:val="20"/>
          <w:szCs w:val="20"/>
          <w:lang w:eastAsia="ru-RU"/>
        </w:rPr>
        <w:t xml:space="preserve"> (месяц, год)</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97"/>
        <w:gridCol w:w="7257"/>
        <w:gridCol w:w="1417"/>
      </w:tblGrid>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зарегистрированных случаев острого вялого паралича (ОВП)</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случаев ОВП, по которым проведено эпидемиологическое расследование в течение 24 ч с момента регистрации</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случаев ОВП с 2-мя пробами стула, отобранными у больного для вирусологического исследования.</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случаев ОВП, выявленных в первые 7 календарных дней с момента возникновения ОВП.</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Показатель числа случаев ОВП на 100 тыс. детей до 15 лет с нарастающим итогом).</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лабораторного исследования проб от случаев ОВП</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исследований методом ПЦР на полио и энтеровирусы проб фекалий/мазков из ротоглотки/СМЖ</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исследования методом ПЦР на полио и энтеровирусы проб фекалий/мазков из ротоглотки/СМЖ</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исследований методом ПЦР на полио и энтеровирусы проб сточной воды</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исследования методом ПЦР на полио и энтеровирусы проб сточной воды</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вирусологических исследований на полио и энтеровирусы проб фекалий</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вирусологических исследований на полио и энтеровирусы проб фекалий</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вирусологических исследований на полио и энтеровирусы проб сточной воды.</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вирусологических исследований на полио и энтеровирусы проб сточной воды</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выделенных штаммов/РНК+ проб, направленных на идентификацию в региональный центр эпиднадзора за ПОЛИО/ОВП, в Национальный центр по лабораторной диагностике ПОЛИО/ОВП, Референс-центр по мониторингу ЭВИ для идентификации (указать что и куда направлено)</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725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идентификации</w:t>
            </w:r>
          </w:p>
        </w:tc>
        <w:tc>
          <w:tcPr>
            <w:tcW w:w="141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Руководитель Управления Роспотребнадзора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 субъекту Российской Федерации         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подпись)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Дата заполнения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25</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98" w:name="Par17805"/>
      <w:bookmarkEnd w:id="98"/>
      <w:r w:rsidRPr="000E1CEF">
        <w:rPr>
          <w:rFonts w:ascii="Courier New" w:eastAsiaTheme="minorEastAsia" w:hAnsi="Courier New" w:cs="Courier New"/>
          <w:sz w:val="20"/>
          <w:szCs w:val="20"/>
          <w:lang w:eastAsia="ru-RU"/>
        </w:rPr>
        <w:t xml:space="preserve">                             ЕЖЕГОДНЫЙ СПИСОК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ВСЕХ ЗАРЕГИСТРИРОВАННЫХ СЛУЧАЕВ ПОЛИОМИЕЛИТА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 ОСТРЫХ ВЯЛЫХ ПАРАЛИЧЕЙ (ОВП)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 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(субъект Российской Федерации)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72"/>
          <w:footerReference w:type="default" r:id="rId173"/>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67"/>
        <w:gridCol w:w="811"/>
        <w:gridCol w:w="494"/>
        <w:gridCol w:w="782"/>
        <w:gridCol w:w="758"/>
        <w:gridCol w:w="682"/>
        <w:gridCol w:w="586"/>
        <w:gridCol w:w="624"/>
        <w:gridCol w:w="878"/>
        <w:gridCol w:w="581"/>
        <w:gridCol w:w="610"/>
        <w:gridCol w:w="510"/>
        <w:gridCol w:w="523"/>
        <w:gridCol w:w="567"/>
        <w:gridCol w:w="523"/>
        <w:gridCol w:w="567"/>
        <w:gridCol w:w="533"/>
        <w:gridCol w:w="547"/>
        <w:gridCol w:w="510"/>
        <w:gridCol w:w="567"/>
        <w:gridCol w:w="510"/>
        <w:gridCol w:w="510"/>
        <w:gridCol w:w="510"/>
        <w:gridCol w:w="509"/>
        <w:gridCol w:w="510"/>
        <w:gridCol w:w="1166"/>
      </w:tblGrid>
      <w:tr w:rsidR="000E1CEF" w:rsidRPr="000E1CEF" w:rsidTr="00BC6952">
        <w:tc>
          <w:tcPr>
            <w:tcW w:w="567"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ЭПИД N</w:t>
            </w:r>
          </w:p>
        </w:tc>
        <w:tc>
          <w:tcPr>
            <w:tcW w:w="811"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w:t>
            </w:r>
          </w:p>
        </w:tc>
        <w:tc>
          <w:tcPr>
            <w:tcW w:w="494"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w:t>
            </w:r>
          </w:p>
        </w:tc>
        <w:tc>
          <w:tcPr>
            <w:tcW w:w="7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(4)</w:t>
            </w:r>
          </w:p>
        </w:tc>
        <w:tc>
          <w:tcPr>
            <w:tcW w:w="758"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Возраст</w:t>
            </w:r>
          </w:p>
        </w:tc>
        <w:tc>
          <w:tcPr>
            <w:tcW w:w="6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(4)</w:t>
            </w:r>
          </w:p>
        </w:tc>
        <w:tc>
          <w:tcPr>
            <w:tcW w:w="1210" w:type="dxa"/>
            <w:gridSpan w:val="2"/>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прививок против полиомиелита</w:t>
            </w:r>
          </w:p>
        </w:tc>
        <w:tc>
          <w:tcPr>
            <w:tcW w:w="3102"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Даты</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567"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Локал</w:t>
            </w:r>
          </w:p>
        </w:tc>
        <w:tc>
          <w:tcPr>
            <w:tcW w:w="523"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 в начале</w:t>
            </w:r>
          </w:p>
        </w:tc>
        <w:tc>
          <w:tcPr>
            <w:tcW w:w="567" w:type="dxa"/>
            <w:vMerge w:val="restart"/>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Быстрое Начало</w:t>
            </w:r>
          </w:p>
        </w:tc>
        <w:tc>
          <w:tcPr>
            <w:tcW w:w="533"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Асимм</w:t>
            </w:r>
          </w:p>
        </w:tc>
        <w:tc>
          <w:tcPr>
            <w:tcW w:w="5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w:t>
            </w:r>
          </w:p>
        </w:tc>
        <w:tc>
          <w:tcPr>
            <w:tcW w:w="567"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Лаб N</w:t>
            </w:r>
          </w:p>
        </w:tc>
        <w:tc>
          <w:tcPr>
            <w:tcW w:w="2039"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Лаб результаты</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w:t>
            </w:r>
          </w:p>
        </w:tc>
        <w:tc>
          <w:tcPr>
            <w:tcW w:w="1166"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Клинический</w:t>
            </w:r>
          </w:p>
        </w:tc>
      </w:tr>
      <w:tr w:rsidR="000E1CEF" w:rsidRPr="000E1CEF" w:rsidTr="00BC6952">
        <w:tc>
          <w:tcPr>
            <w:tcW w:w="567"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11"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94"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82"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рожден</w:t>
            </w:r>
          </w:p>
        </w:tc>
        <w:tc>
          <w:tcPr>
            <w:tcW w:w="758"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682"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начала пар.</w:t>
            </w:r>
          </w:p>
        </w:tc>
        <w:tc>
          <w:tcPr>
            <w:tcW w:w="586"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план.</w:t>
            </w:r>
          </w:p>
        </w:tc>
        <w:tc>
          <w:tcPr>
            <w:tcW w:w="624"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допол</w:t>
            </w:r>
          </w:p>
        </w:tc>
        <w:tc>
          <w:tcPr>
            <w:tcW w:w="878"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последн. прививки</w:t>
            </w:r>
          </w:p>
        </w:tc>
        <w:tc>
          <w:tcPr>
            <w:tcW w:w="581"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регистр</w:t>
            </w:r>
          </w:p>
        </w:tc>
        <w:tc>
          <w:tcPr>
            <w:tcW w:w="6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расслед</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Ф1</w:t>
            </w:r>
          </w:p>
        </w:tc>
        <w:tc>
          <w:tcPr>
            <w:tcW w:w="523"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Ф2</w:t>
            </w:r>
          </w:p>
        </w:tc>
        <w:tc>
          <w:tcPr>
            <w:tcW w:w="567"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w:t>
            </w:r>
          </w:p>
        </w:tc>
        <w:tc>
          <w:tcPr>
            <w:tcW w:w="523"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567" w:type="dxa"/>
            <w:vMerge/>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533"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парал</w:t>
            </w:r>
          </w:p>
        </w:tc>
        <w:tc>
          <w:tcPr>
            <w:tcW w:w="547"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w:t>
            </w:r>
          </w:p>
        </w:tc>
        <w:tc>
          <w:tcPr>
            <w:tcW w:w="510"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w:t>
            </w:r>
          </w:p>
        </w:tc>
        <w:tc>
          <w:tcPr>
            <w:tcW w:w="567"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Ф1</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Р1</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Р2</w:t>
            </w:r>
          </w:p>
        </w:tc>
        <w:tc>
          <w:tcPr>
            <w:tcW w:w="510"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Р3</w:t>
            </w:r>
          </w:p>
        </w:tc>
        <w:tc>
          <w:tcPr>
            <w:tcW w:w="509" w:type="dxa"/>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НПЭВ</w:t>
            </w:r>
          </w:p>
        </w:tc>
        <w:tc>
          <w:tcPr>
            <w:tcW w:w="510"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клас.</w:t>
            </w:r>
          </w:p>
        </w:tc>
        <w:tc>
          <w:tcPr>
            <w:tcW w:w="1166" w:type="dxa"/>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диагноз</w:t>
            </w:r>
          </w:p>
        </w:tc>
      </w:tr>
      <w:tr w:rsidR="000E1CEF" w:rsidRPr="000E1CEF" w:rsidTr="00BC6952">
        <w:tc>
          <w:tcPr>
            <w:tcW w:w="56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811"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494"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782"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58"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682"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586"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624"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878"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581"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6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523"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56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523"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56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533"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54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56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(22)</w:t>
            </w:r>
          </w:p>
        </w:tc>
        <w:tc>
          <w:tcPr>
            <w:tcW w:w="509"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51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w:t>
            </w:r>
          </w:p>
        </w:tc>
        <w:tc>
          <w:tcPr>
            <w:tcW w:w="1166"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w:t>
            </w:r>
          </w:p>
        </w:tc>
      </w:tr>
      <w:tr w:rsidR="000E1CEF" w:rsidRPr="000E1CEF" w:rsidTr="00BC6952">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9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5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7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2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2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3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6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67" w:type="dxa"/>
            <w:tcBorders>
              <w:top w:val="single" w:sz="4" w:space="0" w:color="auto"/>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Список всех зарегистрированных случаев полиомиелита и ОВП (продолжение)</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Индивидуальный идентификационный номер (эпидномер). Присваивается при первичной регистрации.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указываются сокращенно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 (1 = муж, 2 = жен, 9 = не известно).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Даты: день/месяц/год (ДД/ММ/ГГГГ). 4-значный формат года.</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рождения. Дата рождения или возраст должны представляться при первой регистрации, даже предварительной.</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Возраст (количество полных лет). Обязательно, если не известна дата рождения. Для детей до 1 года жизни указывается "0", до двух лет - "1" и далее аналогичным образом.</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Представляется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 регистрации.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(7)</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начала паралича. Представляется при первой регистрации, даже если данные предварительные.</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доз ОПВ (любой полиовирусной вакцины), полученных в ходе плановой иммунизации по данным прививочной документации или "со слов"</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дополнительных доз ОПВ</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получения последней дозы полиовакцины</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первого сообщения о случае в органы общественного здравоохранения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эпидемиологического расследования органами общественного здравоохранения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первого образца стула от этого больного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второго образца стула от этого больного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паралича: 0 = только лицо, 1 = конечности, 2 = конечности и дыхательные мышцы (бульбарный), 3 = только бульбарный, 4 = конечности и лицо, 9 = не известно.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Обязательно при первичной регистрации, даже если данные предварительные</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Наличие повышенной температуры в начале паралича: 1 = да, 2 = нет, 9 = не известно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Быстрое начало паралича (в течение 4 календарных дней): 1 = да, 2 = нет, 9 = не известно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Асимметрия параличей: 1 = да, 2 = нет, 9 = не известно</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(19)</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повторного клинического осмотра</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повторного клинического осмотра через 60 календарных дней: 1 = остаточные параличи, 2 = нет остаточных параличей, 3 = потерян для наблюдения, 4 = умер</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 повторного осмотра</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(21)</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Лабораторный номер для первого образца стула</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(22)</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Изолированы полиовирусы (Р1 = Тип 1; Р2 = Тип 2; Р3 = Тип 3): 1 = да, дикий, 2 = да, вакцинный, 3 = да, внутритиповая дифференциация не завершена, 4 = смесь - дикий/вакцинный, 5 = не изолирован, 6 = образцы не исследованы</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(23)</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Изолированы энтеровирусы: 1 = да, 2 = нет, 3 = образцы не исследованы</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(24)</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Окончательная классификация: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 = не ОВП (спастические или хронические параличи или изолированные параличи лицевых нервов),</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 подтвержденный полиомиелит (клинически или вирусологически),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полиомиелит отвергнут,</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 совместимый с полиомиелитом (по классификации ВОЗ),</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 совместимый с полиомиелитом, возможно вакциноассоциированный,</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 подтвержденный вакциноассоциированный,</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 рассмотрен комитетом экспертов, классификация отложена до получения дополнительных клинических данных</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w:t>
            </w: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Заключительный клинический диагноз:</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 = не ОВП: изолированные параличи лицевых нервов любой природы, спастические или хронические параличи, менингит, кома и иные</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 Полиомиелит</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Полирадикулонейропатия/Синдром Гийена-Барре/Ландри,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 Миелит,</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 Травматическая нейропатия, другие мононейропатии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 Опухоль спинного мозга (острая компрессия спинного мозга, вызванная новообразованием, гематомой, абсцессом) или другие новообразования,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 Периферическая нейропатия вследствие инфекции (дифтерия, боррелиоз) или интоксикации (тикозы, укус змеи, отравления тяжелыми металлами или инсектицидами),</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 = другие неспецифические неврологические заболевания,</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 = системные заболевания или нарушения метаболизма, заболевания мышц или костей,</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 = параличи неизвестной этиологии или неизвестный диагноз</w:t>
            </w:r>
          </w:p>
        </w:tc>
      </w:tr>
      <w:tr w:rsidR="000E1CEF" w:rsidRPr="000E1CEF" w:rsidTr="00BC6952">
        <w:tc>
          <w:tcPr>
            <w:tcW w:w="56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Изолированные параличи лицевых нервов (если есть) должны иметь "локализацию паралича (16) = 0, "Окончательную классификацию = 0", "Заключительный клинический диагноз = 0"</w:t>
            </w:r>
          </w:p>
        </w:tc>
      </w:tr>
      <w:tr w:rsidR="000E1CEF" w:rsidRPr="000E1CEF" w:rsidTr="00BC6952">
        <w:tc>
          <w:tcPr>
            <w:tcW w:w="567" w:type="dxa"/>
            <w:tcBorders>
              <w:left w:val="single" w:sz="4" w:space="0" w:color="auto"/>
              <w:bottom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5368" w:type="dxa"/>
            <w:gridSpan w:val="25"/>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Все случаи, у которых указаны "Локализация паралича = 0" и/или "Окончательная классификация = 0" не должны включаться в общее число случаев ОВП по итогам отчетного года и использоваться для расчета уровня заболеваемости ОВП, при этом в данный список они включаются</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74"/>
          <w:footerReference w:type="default" r:id="rId175"/>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26</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99" w:name="Par18011"/>
      <w:bookmarkEnd w:id="99"/>
      <w:r w:rsidRPr="000E1CEF">
        <w:rPr>
          <w:rFonts w:ascii="Times New Roman" w:eastAsiaTheme="minorEastAsia" w:hAnsi="Times New Roman" w:cs="Times New Roman"/>
          <w:sz w:val="24"/>
          <w:szCs w:val="24"/>
          <w:lang w:eastAsia="ru-RU"/>
        </w:rPr>
        <w:t>Направление</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лабораторное (вирусологическое) исследование проб</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фекалий от больного полиомиелитом, острым вялым параличом</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371"/>
        <w:gridCol w:w="2314"/>
        <w:gridCol w:w="2154"/>
        <w:gridCol w:w="2211"/>
      </w:tblGrid>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Раздел 1 заполняется лицом, отправляющим материалы</w:t>
            </w: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больного</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 N</w:t>
            </w: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w:t>
            </w: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Район</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w:t>
            </w: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w:t>
            </w: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Месяц</w:t>
            </w: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Год</w:t>
            </w: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Дата рождения </w:t>
            </w:r>
            <w:hyperlink w:anchor="Par18072" w:tooltip="&lt;*&gt; Если неизвестна, укажите возраст в месяцах." w:history="1">
              <w:r w:rsidRPr="000E1CEF">
                <w:rPr>
                  <w:rFonts w:ascii="Times New Roman" w:eastAsiaTheme="minorEastAsia" w:hAnsi="Times New Roman" w:cs="Times New Roman"/>
                  <w:color w:val="0000FF"/>
                  <w:sz w:val="24"/>
                  <w:szCs w:val="24"/>
                  <w:lang w:eastAsia="ru-RU"/>
                </w:rPr>
                <w:t>&lt;*&gt;</w:t>
              </w:r>
            </w:hyperlink>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начала паралича</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первого образца фекалий</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взятия второго образца фекалий</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отправки первого образца фекалий</w:t>
            </w:r>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Дата отправки второго образца фекалий </w:t>
            </w:r>
            <w:hyperlink w:anchor="Par18073" w:tooltip="&lt;**&gt; Если образцы отправляются в разные дни, заполните форму на каждый образец отдельно." w:history="1">
              <w:r w:rsidRPr="000E1CEF">
                <w:rPr>
                  <w:rFonts w:ascii="Times New Roman" w:eastAsiaTheme="minorEastAsia" w:hAnsi="Times New Roman" w:cs="Times New Roman"/>
                  <w:color w:val="0000FF"/>
                  <w:sz w:val="24"/>
                  <w:szCs w:val="24"/>
                  <w:lang w:eastAsia="ru-RU"/>
                </w:rPr>
                <w:t>&lt;**&gt;</w:t>
              </w:r>
            </w:hyperlink>
          </w:p>
        </w:tc>
        <w:tc>
          <w:tcPr>
            <w:tcW w:w="23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1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221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Сведения о прививках:</w:t>
            </w: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прививок (ИПВ или ОПВ, полученных при плановой иммунизации) указать даты, серии:</w:t>
            </w: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Дата последней прививки:</w:t>
            </w: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Предварительный клинический диагноз:</w:t>
            </w: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Образцы направлены:</w:t>
            </w:r>
          </w:p>
        </w:tc>
      </w:tr>
      <w:tr w:rsidR="000E1CEF" w:rsidRPr="000E1CEF" w:rsidTr="00BC6952">
        <w:tc>
          <w:tcPr>
            <w:tcW w:w="468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Название учреждения, отправившего образцы</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68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должность лица, отправившего материал</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Телефон</w:t>
            </w:r>
          </w:p>
        </w:tc>
        <w:tc>
          <w:tcPr>
            <w:tcW w:w="667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Факс</w:t>
            </w:r>
          </w:p>
        </w:tc>
        <w:tc>
          <w:tcPr>
            <w:tcW w:w="667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E-mail</w:t>
            </w:r>
          </w:p>
        </w:tc>
        <w:tc>
          <w:tcPr>
            <w:tcW w:w="667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адресу</w:t>
            </w:r>
          </w:p>
        </w:tc>
        <w:tc>
          <w:tcPr>
            <w:tcW w:w="667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37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Тел. N</w:t>
            </w:r>
          </w:p>
        </w:tc>
        <w:tc>
          <w:tcPr>
            <w:tcW w:w="6679"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00" w:name="Par18072"/>
            <w:bookmarkEnd w:id="100"/>
            <w:r w:rsidRPr="000E1CEF">
              <w:rPr>
                <w:rFonts w:ascii="Times New Roman" w:eastAsiaTheme="minorEastAsia" w:hAnsi="Times New Roman" w:cs="Times New Roman"/>
                <w:sz w:val="24"/>
                <w:szCs w:val="24"/>
                <w:lang w:eastAsia="ru-RU"/>
              </w:rPr>
              <w:t>&lt;*&gt; Если неизвестна, укажите возраст в месяцах.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01" w:name="Par18073"/>
            <w:bookmarkEnd w:id="101"/>
            <w:r w:rsidRPr="000E1CEF">
              <w:rPr>
                <w:rFonts w:ascii="Times New Roman" w:eastAsiaTheme="minorEastAsia" w:hAnsi="Times New Roman" w:cs="Times New Roman"/>
                <w:sz w:val="24"/>
                <w:szCs w:val="24"/>
                <w:lang w:eastAsia="ru-RU"/>
              </w:rPr>
              <w:t>&lt;**&gt; Если образцы отправляются в разные дни, заполните форму на каждый образец отдельно.</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685"/>
        <w:gridCol w:w="1536"/>
        <w:gridCol w:w="2829"/>
      </w:tblGrid>
      <w:tr w:rsidR="000E1CEF" w:rsidRPr="000E1CEF" w:rsidTr="00BC6952">
        <w:tc>
          <w:tcPr>
            <w:tcW w:w="9050"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Раздел 2. Заполняется вирусологом в лаборатории.</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Заполненную форму необходимо направить должностному лицу, ответственному за полиомиелит на территории и отправителю материала.</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День/Месяц/Год</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первого образца</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второго образца</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Состояние первого образца при поступлении в лабораторию</w:t>
            </w:r>
          </w:p>
        </w:tc>
        <w:tc>
          <w:tcPr>
            <w:tcW w:w="153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Хорошее </w:t>
            </w:r>
            <w:hyperlink w:anchor="Par18095" w:tooltip="&lt;*&gt; Критерии &quot;хорошего&quot; состояния образцов: достаточный объем, не протекают и не высохшие, индикатор или наличие льда указывают на то, что обратная имеется &quot;холодовая цепь&quot;." w:history="1">
              <w:r w:rsidRPr="000E1CEF">
                <w:rPr>
                  <w:rFonts w:ascii="Times New Roman" w:eastAsiaTheme="minorEastAsia" w:hAnsi="Times New Roman" w:cs="Times New Roman"/>
                  <w:color w:val="0000FF"/>
                  <w:sz w:val="24"/>
                  <w:szCs w:val="24"/>
                  <w:lang w:eastAsia="ru-RU"/>
                </w:rPr>
                <w:t>&lt;*&gt;</w:t>
              </w:r>
            </w:hyperlink>
          </w:p>
        </w:tc>
        <w:tc>
          <w:tcPr>
            <w:tcW w:w="28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Плохое</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Состояние второго образца при поступлении в лабораторию</w:t>
            </w:r>
          </w:p>
        </w:tc>
        <w:tc>
          <w:tcPr>
            <w:tcW w:w="153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Хорошее </w:t>
            </w:r>
            <w:hyperlink w:anchor="Par18095" w:tooltip="&lt;*&gt; Критерии &quot;хорошего&quot; состояния образцов: достаточный объем, не протекают и не высохшие, индикатор или наличие льда указывают на то, что обратная имеется &quot;холодовая цепь&quot;." w:history="1">
              <w:r w:rsidRPr="000E1CEF">
                <w:rPr>
                  <w:rFonts w:ascii="Times New Roman" w:eastAsiaTheme="minorEastAsia" w:hAnsi="Times New Roman" w:cs="Times New Roman"/>
                  <w:color w:val="0000FF"/>
                  <w:sz w:val="24"/>
                  <w:szCs w:val="24"/>
                  <w:lang w:eastAsia="ru-RU"/>
                </w:rPr>
                <w:t>&lt;*&gt;</w:t>
              </w:r>
            </w:hyperlink>
          </w:p>
        </w:tc>
        <w:tc>
          <w:tcPr>
            <w:tcW w:w="282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Плохое</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исследования первого образца</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День/Месяц/Год</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Результаты исследования второго образца</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День/Месяц/Год</w:t>
            </w:r>
          </w:p>
        </w:tc>
      </w:tr>
      <w:tr w:rsidR="000E1CEF" w:rsidRPr="000E1CEF" w:rsidTr="00BC6952">
        <w:tc>
          <w:tcPr>
            <w:tcW w:w="468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Подпись вирусолога</w:t>
            </w:r>
          </w:p>
        </w:tc>
        <w:tc>
          <w:tcPr>
            <w:tcW w:w="4365"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50"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02" w:name="Par18095"/>
            <w:bookmarkEnd w:id="102"/>
            <w:r w:rsidRPr="000E1CEF">
              <w:rPr>
                <w:rFonts w:ascii="Times New Roman" w:eastAsiaTheme="minorEastAsia" w:hAnsi="Times New Roman" w:cs="Times New Roman"/>
                <w:sz w:val="24"/>
                <w:szCs w:val="24"/>
                <w:lang w:eastAsia="ru-RU"/>
              </w:rPr>
              <w:t>&lt;*&gt; Критерии "хорошего" состояния образцов: достаточный объем, не протекают и не высохшие, индикатор или наличие льда указывают на то, что обратная имеется "холодовая цепь".</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Врач вирусолог 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организации)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27</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УТВЕРЖДАЮ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Заведующий лабораторией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(отделом) 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103" w:name="Par18116"/>
      <w:bookmarkEnd w:id="103"/>
      <w:r w:rsidRPr="000E1CEF">
        <w:rPr>
          <w:rFonts w:ascii="Courier New" w:eastAsiaTheme="minorEastAsia" w:hAnsi="Courier New" w:cs="Courier New"/>
          <w:sz w:val="20"/>
          <w:szCs w:val="20"/>
          <w:lang w:eastAsia="ru-RU"/>
        </w:rPr>
        <w:t xml:space="preserve">                              АКТ УНИЧТОЖЕНИЯ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материалов, инфицированных или потенциально инфицированных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диким, вакцинным и вакцинородственным полиовирусом</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от ___________ 20__ г. N 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Мы, нижеподписавшиеся, 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(последнее при наличии), должность)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согласно разрешению 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должность давшего разрешение, номер и дата разрешения)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уничтожили 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материала, номера штаммов,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количество объектов и иные характеристики)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автоклавированием _________________________________________ или погружением</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(режим автоклавирования)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в 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(название дезраствора, его концентрация, время обеззараживания)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Дата уничтожения материалов 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(фамилии, имена, отчества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w:t>
      </w:r>
      <w:proofErr w:type="gramStart"/>
      <w:r w:rsidRPr="000E1CEF">
        <w:rPr>
          <w:rFonts w:ascii="Courier New" w:eastAsiaTheme="minorEastAsia" w:hAnsi="Courier New" w:cs="Courier New"/>
          <w:sz w:val="20"/>
          <w:szCs w:val="20"/>
          <w:lang w:eastAsia="ru-RU"/>
        </w:rPr>
        <w:t>последние  при</w:t>
      </w:r>
      <w:proofErr w:type="gramEnd"/>
      <w:r w:rsidRPr="000E1CEF">
        <w:rPr>
          <w:rFonts w:ascii="Courier New" w:eastAsiaTheme="minorEastAsia" w:hAnsi="Courier New" w:cs="Courier New"/>
          <w:sz w:val="20"/>
          <w:szCs w:val="20"/>
          <w:lang w:eastAsia="ru-RU"/>
        </w:rPr>
        <w:t xml:space="preserve">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       подписи      лиц,</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уничтоживших   материалы)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28</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УТВЕРЖДАЮ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Заведующий лабораторией</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(отделом) 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104" w:name="Par18160"/>
      <w:bookmarkEnd w:id="104"/>
      <w:r w:rsidRPr="000E1CEF">
        <w:rPr>
          <w:rFonts w:ascii="Courier New" w:eastAsiaTheme="minorEastAsia" w:hAnsi="Courier New" w:cs="Courier New"/>
          <w:sz w:val="20"/>
          <w:szCs w:val="20"/>
          <w:lang w:eastAsia="ru-RU"/>
        </w:rPr>
        <w:t xml:space="preserve">                                    АКТ</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передачи материалов, инфицированных или потенциально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инфицированных диким, вакцинным и вакцинородственным</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полиовирусом, за пределы организации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от __________ 20__ г. N 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Мы, нижеподписавшиеся, 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 при наличии),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должность передающего материал)</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(при наличии), должность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передающего материал, наименование организации)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составили настоящий акт в том, что согласно распоряжению</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руководителя организации 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произведена передача: 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___________________________________________________________________________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(наименование вида, номера штаммов, количество</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объектов, вид упаковки и иные характеристики)</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Дата передачи 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Передал: 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 при наличии), подпись)</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Принял: _________________________________________________________</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(фамилия, имя, отчество (последнее при наличии), подпись)</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29</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05" w:name="Par18198"/>
      <w:bookmarkEnd w:id="105"/>
      <w:r w:rsidRPr="000E1CEF">
        <w:rPr>
          <w:rFonts w:ascii="Times New Roman" w:eastAsiaTheme="minorEastAsia" w:hAnsi="Times New Roman" w:cs="Times New Roman"/>
          <w:sz w:val="24"/>
          <w:szCs w:val="24"/>
          <w:lang w:eastAsia="ru-RU"/>
        </w:rPr>
        <w:t>Карта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эпидемиологического расследования случая заболевания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краснухой или подозрительного на эту инфекцию</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29"/>
        <w:gridCol w:w="1750"/>
        <w:gridCol w:w="1255"/>
        <w:gridCol w:w="1933"/>
        <w:gridCol w:w="3175"/>
      </w:tblGrid>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Заполняется на всех лиц, у которых медицинский работник подозревает краснуху</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Первичный диагноз: Краснуха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Корь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Другой (указать)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 Идентификация Эпидномер случая краснухи 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Пол: Мужской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Женский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2679" w:type="dxa"/>
            <w:gridSpan w:val="2"/>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рождения, возраст</w:t>
            </w:r>
          </w:p>
        </w:tc>
        <w:tc>
          <w:tcPr>
            <w:tcW w:w="6363" w:type="dxa"/>
            <w:gridSpan w:val="3"/>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679" w:type="dxa"/>
            <w:gridSpan w:val="2"/>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363" w:type="dxa"/>
            <w:gridSpan w:val="3"/>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месяц, год, количество полных лет и (или) месяцев)</w:t>
            </w:r>
          </w:p>
        </w:tc>
      </w:tr>
      <w:tr w:rsidR="000E1CEF" w:rsidRPr="000E1CEF" w:rsidTr="00BC6952">
        <w:tc>
          <w:tcPr>
            <w:tcW w:w="929"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w:t>
            </w:r>
          </w:p>
        </w:tc>
        <w:tc>
          <w:tcPr>
            <w:tcW w:w="8113" w:type="dxa"/>
            <w:gridSpan w:val="4"/>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29"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113" w:type="dxa"/>
            <w:gridSpan w:val="4"/>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регистрация по месту выявления</w:t>
            </w:r>
          </w:p>
        </w:tc>
      </w:tr>
      <w:tr w:rsidR="000E1CEF" w:rsidRPr="000E1CEF" w:rsidTr="00BC6952">
        <w:tc>
          <w:tcPr>
            <w:tcW w:w="5867" w:type="dxa"/>
            <w:gridSpan w:val="4"/>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местный, приезжий (указать откуда и когда прибыл)</w:t>
            </w:r>
          </w:p>
        </w:tc>
        <w:tc>
          <w:tcPr>
            <w:tcW w:w="3175" w:type="dxa"/>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(нужное подчеркнуть)</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подачи экстренного извещения 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 подавшее экстренное извещение 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заболевания ______________________ Дата обращения 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работы, профессия 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Место учебы _____________ ДОУ N ____________ Неорганиз.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последнего посещения места работы, учебы 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Вакцинация (название МИБП, дата, доза, серия, срок годности) </w:t>
            </w:r>
            <w:hyperlink w:anchor="Par18277" w:tooltip="&lt;*&gt; В случае заболевания ребенка в возрасте до 1 года указывать прививочный статус матери."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Ревакцинация (название МИБП, дата, доза, серия, срок годности) </w:t>
            </w:r>
            <w:hyperlink w:anchor="Par18277" w:tooltip="&lt;*&gt; В случае заболевания ребенка в возрасте до 1 года указывать прививочный статус матери."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Болел ранее краснухой: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дата заболевания 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Болел ранее корью: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дата заболевания 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Госпитализирован: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госпитализации _______________________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Место госпитализации_________________________________________________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 Информация о клинических признаках заболевания (заполняется врачом МО)</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Сыпь: дата появления _____ Длительность сохранения (календарные дни) 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Характер сыпи: Пятнисто-папулезная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Везикулярная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Место первоначального появления сыпи (подчеркнуть): разгибательные поверхности конечностей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спина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ягодицы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другое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Лимфоаденопатия: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Артралгия: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Увеличение заднеушных и (или) заднешейных лимфоузлов: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Температура: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повышения 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Максимальный подъем температуры __________ его продолжительность 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Летальный исход: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смерти _______________________________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 Лабораторные данные. На 4 - 5-й день сыпи у больного возьмите образец сыворотки для подтверждения диагноза. Исследование сыворотки крови выполняется в лаборатории Регионального центра (РЦ).</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Образцы: Кровь 1. Дата взятия 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ФБУЗ ЦгиЭ 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РЦ _____________________________________</w:t>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Сыворотка 1. _________________</w:t>
            </w: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Дата результата _______________</w:t>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Позитивный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Негативный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Кровь 2. Дата взятия __________________________________________________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ФБУЗ ЦГиЭ 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РЦ _____________________________________</w:t>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Сыворотка 2. _________________</w:t>
            </w: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Дата результата _______________</w:t>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Позитивный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393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Негативный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D. Возможный источник инфекции</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Был ли контакт с больным краснухой или подозрительным на краснуху в период 7 - 21 календарных дней перед появлением сыпи (подчеркнуть):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Если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указать где (семья, ДОУ и прочее) ____________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Был ли в данном районе хотя бы один случай, подозрительный на краснуху, до данного больного: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Выезжал ли пациент в течение 7 - 21 календарных дней до появления сыпи: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куда? 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Связан ли данный случай с завозным случаем: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Если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указать откуда:</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 ________________ страна 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 Окончательный диагноз (заполняется врачом МО) 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Краснуха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Корь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Аллергическая реакция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Вакцинальная реакция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Другое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(указать диагноз) 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Форма тяжести: легкая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средне-тяжелая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тяжелая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Осложнение: ________________________________________________________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Подтвержден: Лабораторно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Эпидемиологически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Клинический диагноз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Импортирован: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откуда</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окончательного диагноза 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расследования __________ Подпись врача МО ________________________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Подпись врача-эпидемиолога ___________________________________________</w:t>
            </w:r>
          </w:p>
        </w:tc>
      </w:tr>
      <w:tr w:rsidR="000E1CEF" w:rsidRPr="000E1CEF" w:rsidTr="00BC6952">
        <w:tc>
          <w:tcPr>
            <w:tcW w:w="9042"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06" w:name="Par18277"/>
            <w:bookmarkEnd w:id="106"/>
            <w:r w:rsidRPr="000E1CEF">
              <w:rPr>
                <w:rFonts w:ascii="Times New Roman" w:eastAsiaTheme="minorEastAsia" w:hAnsi="Times New Roman" w:cs="Times New Roman"/>
                <w:sz w:val="24"/>
                <w:szCs w:val="24"/>
                <w:lang w:eastAsia="ru-RU"/>
              </w:rPr>
              <w:t>&lt;*&gt; В случае заболевания ребенка в возрасте до 1 года указывать прививочный статус матери.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30</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07" w:name="Par18288"/>
      <w:bookmarkEnd w:id="107"/>
      <w:r w:rsidRPr="000E1CEF">
        <w:rPr>
          <w:rFonts w:ascii="Times New Roman" w:eastAsiaTheme="minorEastAsia" w:hAnsi="Times New Roman" w:cs="Times New Roman"/>
          <w:sz w:val="24"/>
          <w:szCs w:val="24"/>
          <w:lang w:eastAsia="ru-RU"/>
        </w:rPr>
        <w:t>Карта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эпидемиологического расследования случая заболевания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корью или подозрительного на эту инфекцию</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897"/>
        <w:gridCol w:w="1905"/>
        <w:gridCol w:w="1812"/>
        <w:gridCol w:w="3026"/>
        <w:gridCol w:w="1402"/>
      </w:tblGrid>
      <w:tr w:rsidR="000E1CEF" w:rsidRPr="000E1CEF" w:rsidTr="00BC6952">
        <w:tc>
          <w:tcPr>
            <w:tcW w:w="9042"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Первичный диагноз: Корь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Краснуха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Другой (указать)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A. Идентификация Эпидномер случая кори 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Пол: Мужской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Женский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2802" w:type="dxa"/>
            <w:gridSpan w:val="2"/>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рождения, возраст</w:t>
            </w:r>
          </w:p>
        </w:tc>
        <w:tc>
          <w:tcPr>
            <w:tcW w:w="6240" w:type="dxa"/>
            <w:gridSpan w:val="3"/>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2802" w:type="dxa"/>
            <w:gridSpan w:val="2"/>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0" w:type="dxa"/>
            <w:gridSpan w:val="3"/>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месяц, год, кол-во полных лет и месяцев)</w:t>
            </w:r>
          </w:p>
        </w:tc>
      </w:tr>
      <w:tr w:rsidR="000E1CEF" w:rsidRPr="000E1CEF" w:rsidTr="00BC6952">
        <w:tc>
          <w:tcPr>
            <w:tcW w:w="89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Адрес:</w:t>
            </w:r>
          </w:p>
        </w:tc>
        <w:tc>
          <w:tcPr>
            <w:tcW w:w="8145" w:type="dxa"/>
            <w:gridSpan w:val="4"/>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897" w:type="dxa"/>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145" w:type="dxa"/>
            <w:gridSpan w:val="4"/>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(регистрация но месту выявления)</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местный, приезжий (указать откуда и когда прибыл) 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(нужное подчеркнуть)</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подачи экстренного извещения 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МО, подавшее экстренное извещение 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заболевания ______________ Дата обращения 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работы, профессия 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Место учебы _________ ДОУ N __________ Неорганизованный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Дата последнего посещения 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Вакцинация (название МИБП, дата, доза, серия, срок годности) </w:t>
            </w:r>
            <w:hyperlink w:anchor="Par18375" w:tooltip="&lt;*&gt; В случае заболевания ребенка до 1 года, отмечать прививочный статус матери."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Ревакцинация (название МИБП, дата, доза, серия, срок годности) </w:t>
            </w:r>
            <w:hyperlink w:anchor="Par18375" w:tooltip="&lt;*&gt; В случае заболевания ребенка до 1 года, отмечать прививочный статус матери."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 xml:space="preserve"> 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Болел ранее корью: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дата заболевания 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Госпитализирован: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госпитализации _______________________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госпитализации _________________________________________________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B. Информация о клинических признаках заболевания (заполняется врачом МО)</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Сыпь: дата появления ______ Длительность сохранения (календарные дни) 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Место первоначального появления сыпи (подчеркнуть): за ушами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лицо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шея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грудь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другое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Этапность появления сыпи: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Характер сыпи: Пятнисто-папулезная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Везикулярная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Другая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Температура: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повышения _________________</w:t>
            </w:r>
          </w:p>
        </w:tc>
      </w:tr>
      <w:tr w:rsidR="000E1CEF" w:rsidRPr="000E1CEF" w:rsidTr="00BC6952">
        <w:tc>
          <w:tcPr>
            <w:tcW w:w="7640" w:type="dxa"/>
            <w:gridSpan w:val="4"/>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Максимальный подъем температуры _______ его продолжительность</w:t>
            </w:r>
          </w:p>
        </w:tc>
        <w:tc>
          <w:tcPr>
            <w:tcW w:w="1402" w:type="dxa"/>
            <w:tcBorders>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7640" w:type="dxa"/>
            <w:gridSpan w:val="4"/>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2" w:type="dxa"/>
            <w:tcBorders>
              <w:top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(календарных дней)</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Кашель: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Ринит: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Конъюнктивит: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Пятна Коплика: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Энантема: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Пигментация: Есть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Летальный исход: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Дата смерти _______________________________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C. Лабораторные данные</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4 - 5-й календарный день сыпи у больного возьмите образец сыворотки для подтверждения диагноза.</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Образцы: Кровь 1. Дата взятия 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ФБУЗ ЦгиЭ 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РЦ _____________________________________</w:t>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Сыворотка 1. ______________________</w:t>
            </w: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Дата результата __________</w:t>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Позитивный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Негативный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Сомнительный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Кровь 2. Дата взятия __________________________________________________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ФБУЗ ЦгиЭ 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 в лабораторию РЦ _____________________________________</w:t>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Сыворотка 1. _______________________</w:t>
            </w: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Результат: Дата результата __________</w:t>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Позитивный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Негативный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4614" w:type="dxa"/>
            <w:gridSpan w:val="3"/>
            <w:tcBorders>
              <w:lef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428" w:type="dxa"/>
            <w:gridSpan w:val="2"/>
            <w:tcBorders>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Сомнительный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D. Возможный источник инфекции</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Был ли контакт с больным корью или подозрительным на корь в период 7 - 21 календарных дней перед появлением сыпи (подчеркнуть):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Если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указать где (семья, ДДУ и п прочее __________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Был ли в данном районе хотя бы один случай, подозрительный на корь, до данного </w:t>
            </w:r>
            <w:r w:rsidRPr="000E1CEF">
              <w:rPr>
                <w:rFonts w:ascii="Times New Roman" w:eastAsiaTheme="minorEastAsia" w:hAnsi="Times New Roman" w:cs="Times New Roman"/>
                <w:sz w:val="24"/>
                <w:szCs w:val="24"/>
                <w:lang w:eastAsia="ru-RU"/>
              </w:rPr>
              <w:lastRenderedPageBreak/>
              <w:t xml:space="preserve">больного: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Выезжал ли пациент в течение 7 - 21 календарных дней до появления сыпи: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куда 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Связан ли данный случай с завозным случаем: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Если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указать откуда:</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субъект Российской Федерации _________________________________________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страна ______________________________________________________________</w:t>
            </w:r>
          </w:p>
        </w:tc>
      </w:tr>
      <w:tr w:rsidR="000E1CEF" w:rsidRPr="000E1CEF" w:rsidTr="00BC6952">
        <w:tc>
          <w:tcPr>
            <w:tcW w:w="9042" w:type="dxa"/>
            <w:gridSpan w:val="5"/>
            <w:tcBorders>
              <w:top w:val="single" w:sz="4" w:space="0" w:color="auto"/>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outlineLvl w:val="2"/>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E. Окончательный диагноз (заполняется врачом НПО) 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Корь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Краснуха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Аллергическая реакция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Вакцинальная реакция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Другое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Указать диагноз 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Особенности: ________________________________________________________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Подтвержден: Лабораторно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Эпидемиологически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Клинический диагноз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Импортирован: да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нет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неизвестно </w:t>
            </w:r>
            <w:r w:rsidRPr="000E1CEF">
              <w:rPr>
                <w:rFonts w:ascii="Times New Roman" w:eastAsiaTheme="minorEastAsia" w:hAnsi="Times New Roman" w:cs="Times New Roman"/>
                <w:noProof/>
                <w:position w:val="-10"/>
                <w:sz w:val="24"/>
                <w:szCs w:val="24"/>
                <w:lang w:eastAsia="ru-RU"/>
              </w:rPr>
              <w:drawing>
                <wp:inline distT="0" distB="0" distL="0" distR="0">
                  <wp:extent cx="219075" cy="2857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19075" cy="285750"/>
                          </a:xfrm>
                          <a:prstGeom prst="rect">
                            <a:avLst/>
                          </a:prstGeom>
                          <a:noFill/>
                          <a:ln>
                            <a:noFill/>
                          </a:ln>
                        </pic:spPr>
                      </pic:pic>
                    </a:graphicData>
                  </a:graphic>
                </wp:inline>
              </w:drawing>
            </w:r>
            <w:r w:rsidRPr="000E1CEF">
              <w:rPr>
                <w:rFonts w:ascii="Times New Roman" w:eastAsiaTheme="minorEastAsia" w:hAnsi="Times New Roman" w:cs="Times New Roman"/>
                <w:sz w:val="24"/>
                <w:szCs w:val="24"/>
                <w:lang w:eastAsia="ru-RU"/>
              </w:rPr>
              <w:t xml:space="preserve"> откуда __________________________</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окончательного диагноза ______ (для кори указать - форма, тяжесть течения и осложнения)</w:t>
            </w:r>
          </w:p>
        </w:tc>
      </w:tr>
      <w:tr w:rsidR="000E1CEF" w:rsidRPr="000E1CEF" w:rsidTr="00BC6952">
        <w:tc>
          <w:tcPr>
            <w:tcW w:w="9042" w:type="dxa"/>
            <w:gridSpan w:val="5"/>
            <w:tcBorders>
              <w:left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расследования _____________ Подпись врача МО _____________________</w:t>
            </w:r>
          </w:p>
        </w:tc>
      </w:tr>
      <w:tr w:rsidR="000E1CEF" w:rsidRPr="000E1CEF" w:rsidTr="00BC6952">
        <w:tc>
          <w:tcPr>
            <w:tcW w:w="9042" w:type="dxa"/>
            <w:gridSpan w:val="5"/>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Подпись врача-эпидемиолога ___________________________________________</w:t>
            </w:r>
          </w:p>
        </w:tc>
      </w:tr>
      <w:tr w:rsidR="000E1CEF" w:rsidRPr="000E1CEF" w:rsidTr="00BC6952">
        <w:tc>
          <w:tcPr>
            <w:tcW w:w="9042"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08" w:name="Par18375"/>
            <w:bookmarkEnd w:id="108"/>
            <w:r w:rsidRPr="000E1CEF">
              <w:rPr>
                <w:rFonts w:ascii="Times New Roman" w:eastAsiaTheme="minorEastAsia" w:hAnsi="Times New Roman" w:cs="Times New Roman"/>
                <w:sz w:val="24"/>
                <w:szCs w:val="24"/>
                <w:lang w:eastAsia="ru-RU"/>
              </w:rPr>
              <w:t>&lt;*&gt; В случае заболевания ребенка до 1 года, отмечать прививочный статус матери.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31</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bookmarkStart w:id="109" w:name="Par18386"/>
      <w:bookmarkEnd w:id="109"/>
      <w:r w:rsidRPr="000E1CEF">
        <w:rPr>
          <w:rFonts w:ascii="Courier New" w:eastAsiaTheme="minorEastAsia" w:hAnsi="Courier New" w:cs="Courier New"/>
          <w:sz w:val="20"/>
          <w:szCs w:val="20"/>
          <w:lang w:eastAsia="ru-RU"/>
        </w:rPr>
        <w:t xml:space="preserve">                                 Сведения</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о заболевших корью, краснухой и эпидемическим</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паротитом в разных возрастных группах</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lastRenderedPageBreak/>
        <w:t xml:space="preserve">                        (заполняется 1 раз в месяц)</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в _____________________ за _______ 20__ года</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(субъект       </w:t>
      </w:r>
      <w:proofErr w:type="gramStart"/>
      <w:r w:rsidRPr="000E1CEF">
        <w:rPr>
          <w:rFonts w:ascii="Courier New" w:eastAsiaTheme="minorEastAsia" w:hAnsi="Courier New" w:cs="Courier New"/>
          <w:sz w:val="20"/>
          <w:szCs w:val="20"/>
          <w:lang w:eastAsia="ru-RU"/>
        </w:rPr>
        <w:t xml:space="preserve">   (</w:t>
      </w:r>
      <w:proofErr w:type="gramEnd"/>
      <w:r w:rsidRPr="000E1CEF">
        <w:rPr>
          <w:rFonts w:ascii="Courier New" w:eastAsiaTheme="minorEastAsia" w:hAnsi="Courier New" w:cs="Courier New"/>
          <w:sz w:val="20"/>
          <w:szCs w:val="20"/>
          <w:lang w:eastAsia="ru-RU"/>
        </w:rPr>
        <w:t>месяц)</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Российской Федерации)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77"/>
          <w:footerReference w:type="default" r:id="rId178"/>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30"/>
        <w:gridCol w:w="427"/>
        <w:gridCol w:w="454"/>
        <w:gridCol w:w="340"/>
        <w:gridCol w:w="340"/>
        <w:gridCol w:w="340"/>
        <w:gridCol w:w="340"/>
        <w:gridCol w:w="340"/>
        <w:gridCol w:w="355"/>
        <w:gridCol w:w="340"/>
        <w:gridCol w:w="340"/>
        <w:gridCol w:w="340"/>
        <w:gridCol w:w="341"/>
        <w:gridCol w:w="340"/>
        <w:gridCol w:w="340"/>
        <w:gridCol w:w="340"/>
        <w:gridCol w:w="340"/>
        <w:gridCol w:w="340"/>
        <w:gridCol w:w="340"/>
        <w:gridCol w:w="340"/>
        <w:gridCol w:w="427"/>
        <w:gridCol w:w="432"/>
        <w:gridCol w:w="427"/>
        <w:gridCol w:w="427"/>
        <w:gridCol w:w="432"/>
        <w:gridCol w:w="576"/>
        <w:gridCol w:w="397"/>
      </w:tblGrid>
      <w:tr w:rsidR="000E1CEF" w:rsidRPr="000E1CEF" w:rsidTr="00BC6952">
        <w:tc>
          <w:tcPr>
            <w:tcW w:w="143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Сведения о заболевших (в абс.ед.)</w:t>
            </w:r>
          </w:p>
        </w:tc>
        <w:tc>
          <w:tcPr>
            <w:tcW w:w="9795" w:type="dxa"/>
            <w:gridSpan w:val="26"/>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Возраст</w:t>
            </w:r>
          </w:p>
        </w:tc>
      </w:tr>
      <w:tr w:rsidR="000E1CEF" w:rsidRPr="000E1CEF" w:rsidTr="00BC6952">
        <w:tc>
          <w:tcPr>
            <w:tcW w:w="143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 6 мес.</w:t>
            </w: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6 - 12 мес.</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13</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18 - 19</w:t>
            </w: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20 - 24</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25 - 29</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30 - 39</w:t>
            </w: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40 - 49</w:t>
            </w: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 и старше</w:t>
            </w: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Всего</w:t>
            </w: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Непривит</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Вакцинирован</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Ревакцинирован</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Болел корью ранее</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Анамнез неизвестен</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Всего</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заболевших корью лабораторно обследованных для подтверждения диагноза</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Из них </w:t>
            </w:r>
            <w:r w:rsidRPr="000E1CEF">
              <w:rPr>
                <w:rFonts w:ascii="Times New Roman" w:eastAsiaTheme="minorEastAsia" w:hAnsi="Times New Roman" w:cs="Times New Roman"/>
                <w:sz w:val="24"/>
                <w:szCs w:val="24"/>
                <w:lang w:eastAsia="ru-RU"/>
              </w:rPr>
              <w:lastRenderedPageBreak/>
              <w:t>число лабораторно подтвержденных случаев кори</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госпитализированных</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14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умерших</w:t>
            </w: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55"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4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2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3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79"/>
          <w:footerReference w:type="default" r:id="rId180"/>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32</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ОСНОВНЫЕ ГРУППЫ</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ДЕЗИНФИЦИРУЮЩИХ ПРЕПАРАТОВ И МЕТОДОВ,</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ИСПОЛЬЗУЕМЫХ ДЛЯ ПРЕДОТВРАЩЕНИЯ КОНТАМИНАЦИИ ЛЕГИОНЕЛЛАМИ</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И ОБЕЗЗАРАЖИВАНИЯ ПОТЕНЦИАЛЬНО ОПАСНЫХ ВОДНЫХ СИСТЕМ</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Различные соединения хлора при концентрации остаточного активного хлора 0,5 - 1,0 мг/л (гипохлорит натрия, диоксид хлора, монохлорамин и другие соединения).</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Двухкомпонентные препараты на основе перекиси водорода и серебра.</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Препараты на основе поверхностно-активных веществ (полигуанидин, четвертичное аммониевое соединение).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Электролитическая ионизация воды ионами серебра и меди.</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Применение специальных защитных фильтров на точках выхода системы водоснабжения (при внутрибольничном легионеллезе).</w:t>
      </w:r>
    </w:p>
    <w:p w:rsidR="000E1CEF" w:rsidRPr="000E1CEF" w:rsidRDefault="000E1CEF" w:rsidP="000E1CEF">
      <w:pPr>
        <w:widowControl w:val="0"/>
        <w:autoSpaceDE w:val="0"/>
        <w:autoSpaceDN w:val="0"/>
        <w:adjustRightInd w:val="0"/>
        <w:spacing w:before="240"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 При возникновении микробной контаминации сети в результате разгерметизации и локальных аварий на отдельных ее участках, проводятся технические мероприятия по замене сетей, гиперхлорирование сетей (дозами хлора до 50 мг/л при экспозиции 3 ч) с последующей их промывкой и проведением бактериологического анализа. В целях повышения эффективности дезинфекционных мероприятий преимущественно предусматривается комплексное применение перечисленных групп препаратов и методов в зависимости от конкретной эпидемической ситуации.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33</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110" w:name="Par18719"/>
      <w:bookmarkEnd w:id="110"/>
      <w:r w:rsidRPr="000E1CEF">
        <w:rPr>
          <w:rFonts w:ascii="Arial" w:eastAsiaTheme="minorEastAsia" w:hAnsi="Arial" w:cs="Arial"/>
          <w:b/>
          <w:bCs/>
          <w:sz w:val="24"/>
          <w:szCs w:val="24"/>
          <w:lang w:eastAsia="ru-RU"/>
        </w:rPr>
        <w:t>КОНЦЕНТРАЦИИ LEGIONELLA PNEUMOPHILA В ОТДЕЛЬНЫХ ОБЪЕКТАХ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81"/>
        <w:gridCol w:w="6746"/>
        <w:gridCol w:w="1709"/>
      </w:tblGrid>
      <w:tr w:rsidR="000E1CEF" w:rsidRPr="000E1CEF" w:rsidTr="00BC6952">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w:t>
            </w:r>
          </w:p>
        </w:tc>
        <w:tc>
          <w:tcPr>
            <w:tcW w:w="67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w:t>
            </w:r>
          </w:p>
        </w:tc>
        <w:tc>
          <w:tcPr>
            <w:tcW w:w="17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Концентрация, КОЕ/л</w:t>
            </w:r>
          </w:p>
        </w:tc>
      </w:tr>
      <w:tr w:rsidR="000E1CEF" w:rsidRPr="000E1CEF" w:rsidTr="00BC6952">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67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Система охлаждения промышленных предприятий и кондиционирования воздуха в зданиях общественного </w:t>
            </w:r>
            <w:r w:rsidRPr="000E1CEF">
              <w:rPr>
                <w:rFonts w:ascii="Times New Roman" w:eastAsiaTheme="minorEastAsia" w:hAnsi="Times New Roman" w:cs="Times New Roman"/>
                <w:sz w:val="24"/>
                <w:szCs w:val="24"/>
                <w:lang w:eastAsia="ru-RU"/>
              </w:rPr>
              <w:lastRenderedPageBreak/>
              <w:t>назначения</w:t>
            </w:r>
          </w:p>
        </w:tc>
        <w:tc>
          <w:tcPr>
            <w:tcW w:w="17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10</w:t>
            </w:r>
            <w:r w:rsidRPr="000E1CEF">
              <w:rPr>
                <w:rFonts w:ascii="Times New Roman" w:eastAsiaTheme="minorEastAsia" w:hAnsi="Times New Roman" w:cs="Times New Roman"/>
                <w:sz w:val="24"/>
                <w:szCs w:val="24"/>
                <w:vertAlign w:val="superscript"/>
                <w:lang w:eastAsia="ru-RU"/>
              </w:rPr>
              <w:t>4</w:t>
            </w:r>
          </w:p>
        </w:tc>
      </w:tr>
      <w:tr w:rsidR="000E1CEF" w:rsidRPr="000E1CEF" w:rsidTr="00BC6952">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67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Системы водоснабжения</w:t>
            </w:r>
          </w:p>
        </w:tc>
        <w:tc>
          <w:tcPr>
            <w:tcW w:w="17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r w:rsidRPr="000E1CEF">
              <w:rPr>
                <w:rFonts w:ascii="Times New Roman" w:eastAsiaTheme="minorEastAsia" w:hAnsi="Times New Roman" w:cs="Times New Roman"/>
                <w:sz w:val="24"/>
                <w:szCs w:val="24"/>
                <w:vertAlign w:val="superscript"/>
                <w:lang w:eastAsia="ru-RU"/>
              </w:rPr>
              <w:t>3</w:t>
            </w:r>
          </w:p>
        </w:tc>
      </w:tr>
      <w:tr w:rsidR="000E1CEF" w:rsidRPr="000E1CEF" w:rsidTr="00BC6952">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67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Бассейны и аквапарки с "барботированием" типа "Джакузи"</w:t>
            </w:r>
          </w:p>
        </w:tc>
        <w:tc>
          <w:tcPr>
            <w:tcW w:w="17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w:t>
            </w:r>
          </w:p>
        </w:tc>
      </w:tr>
      <w:tr w:rsidR="000E1CEF" w:rsidRPr="000E1CEF" w:rsidTr="00BC6952">
        <w:tc>
          <w:tcPr>
            <w:tcW w:w="58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674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Системы горячего водоснабжения медицинских организаций в отделениях групп риска (трансплантации, онкологии, хирургии реанимации, интенсивной терапии и других) и организациях социального обслуживания граждан пожилого возраста и инвалидов </w:t>
            </w:r>
            <w:hyperlink w:anchor="Par18736" w:tooltip="&lt;*&gt; Для данных групп риска необходимо полностью исключить возможность контакта с водой, содержащей Legionella spp." w:history="1">
              <w:r w:rsidRPr="000E1CEF">
                <w:rPr>
                  <w:rFonts w:ascii="Times New Roman" w:eastAsiaTheme="minorEastAsia" w:hAnsi="Times New Roman" w:cs="Times New Roman"/>
                  <w:color w:val="0000FF"/>
                  <w:sz w:val="24"/>
                  <w:szCs w:val="24"/>
                  <w:lang w:eastAsia="ru-RU"/>
                </w:rPr>
                <w:t>&lt;*&gt;</w:t>
              </w:r>
            </w:hyperlink>
            <w:r w:rsidRPr="000E1CEF">
              <w:rPr>
                <w:rFonts w:ascii="Times New Roman" w:eastAsiaTheme="minorEastAsia" w:hAnsi="Times New Roman" w:cs="Times New Roman"/>
                <w:sz w:val="24"/>
                <w:szCs w:val="24"/>
                <w:lang w:eastAsia="ru-RU"/>
              </w:rPr>
              <w:t>.</w:t>
            </w:r>
          </w:p>
        </w:tc>
        <w:tc>
          <w:tcPr>
            <w:tcW w:w="1709"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Отсутствие</w:t>
            </w:r>
          </w:p>
        </w:tc>
      </w:tr>
      <w:tr w:rsidR="000E1CEF" w:rsidRPr="000E1CEF" w:rsidTr="00BC6952">
        <w:tc>
          <w:tcPr>
            <w:tcW w:w="903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1" w:name="Par18736"/>
            <w:bookmarkEnd w:id="111"/>
            <w:r w:rsidRPr="000E1CEF">
              <w:rPr>
                <w:rFonts w:ascii="Times New Roman" w:eastAsiaTheme="minorEastAsia" w:hAnsi="Times New Roman" w:cs="Times New Roman"/>
                <w:sz w:val="24"/>
                <w:szCs w:val="24"/>
                <w:lang w:eastAsia="ru-RU"/>
              </w:rPr>
              <w:t>&lt;*&gt; Для данных групп риска необходимо полностью исключить возможность контакта с водой, содержащей Legionella spp.</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34</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12" w:name="Par18747"/>
      <w:bookmarkEnd w:id="112"/>
      <w:r w:rsidRPr="000E1CEF">
        <w:rPr>
          <w:rFonts w:ascii="Times New Roman" w:eastAsiaTheme="minorEastAsia" w:hAnsi="Times New Roman" w:cs="Times New Roman"/>
          <w:sz w:val="24"/>
          <w:szCs w:val="24"/>
          <w:lang w:eastAsia="ru-RU"/>
        </w:rPr>
        <w:t>Журнал</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контроля обработки эндоскопов для нестерильных вмешательств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81"/>
          <w:footerReference w:type="default" r:id="rId182"/>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4"/>
        <w:gridCol w:w="510"/>
        <w:gridCol w:w="624"/>
        <w:gridCol w:w="586"/>
        <w:gridCol w:w="510"/>
        <w:gridCol w:w="510"/>
        <w:gridCol w:w="552"/>
        <w:gridCol w:w="624"/>
        <w:gridCol w:w="624"/>
        <w:gridCol w:w="1134"/>
        <w:gridCol w:w="787"/>
        <w:gridCol w:w="737"/>
        <w:gridCol w:w="624"/>
        <w:gridCol w:w="680"/>
        <w:gridCol w:w="1134"/>
        <w:gridCol w:w="586"/>
        <w:gridCol w:w="1304"/>
      </w:tblGrid>
      <w:tr w:rsidR="000E1CEF" w:rsidRPr="000E1CEF" w:rsidTr="00BC6952">
        <w:tc>
          <w:tcPr>
            <w:tcW w:w="45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Дата</w:t>
            </w:r>
          </w:p>
        </w:tc>
        <w:tc>
          <w:tcPr>
            <w:tcW w:w="51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Код эндоскопа</w:t>
            </w:r>
          </w:p>
        </w:tc>
        <w:tc>
          <w:tcPr>
            <w:tcW w:w="62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Тест на герметичность</w:t>
            </w:r>
          </w:p>
        </w:tc>
        <w:tc>
          <w:tcPr>
            <w:tcW w:w="1606"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Окончательная очистка</w:t>
            </w:r>
          </w:p>
        </w:tc>
        <w:tc>
          <w:tcPr>
            <w:tcW w:w="55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Тест на качество очистки</w:t>
            </w:r>
          </w:p>
        </w:tc>
        <w:tc>
          <w:tcPr>
            <w:tcW w:w="6930" w:type="dxa"/>
            <w:gridSpan w:val="9"/>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Дезинфекция высокого уровня</w:t>
            </w:r>
          </w:p>
        </w:tc>
        <w:tc>
          <w:tcPr>
            <w:tcW w:w="130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подпись оператора</w:t>
            </w:r>
          </w:p>
        </w:tc>
      </w:tr>
      <w:tr w:rsidR="000E1CEF" w:rsidRPr="000E1CEF" w:rsidTr="00BC6952">
        <w:tc>
          <w:tcPr>
            <w:tcW w:w="45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86"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средства</w:t>
            </w:r>
          </w:p>
        </w:tc>
        <w:tc>
          <w:tcPr>
            <w:tcW w:w="51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начала</w:t>
            </w:r>
          </w:p>
        </w:tc>
        <w:tc>
          <w:tcPr>
            <w:tcW w:w="51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окончания</w:t>
            </w:r>
          </w:p>
        </w:tc>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3169"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Ручной способ</w:t>
            </w:r>
          </w:p>
        </w:tc>
        <w:tc>
          <w:tcPr>
            <w:tcW w:w="3761" w:type="dxa"/>
            <w:gridSpan w:val="5"/>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Механизированный способ</w:t>
            </w:r>
          </w:p>
        </w:tc>
        <w:tc>
          <w:tcPr>
            <w:tcW w:w="130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45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62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8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55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средства ДВУ</w:t>
            </w: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рабочего раствора</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Концентрация раствора и результат экспресс контроля уровня содержания ДВ в нем</w:t>
            </w:r>
          </w:p>
        </w:tc>
        <w:tc>
          <w:tcPr>
            <w:tcW w:w="7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начала/окончания дезинфекционной выдержки</w:t>
            </w: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МДМ</w:t>
            </w: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режима обработки</w:t>
            </w: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средства ДВУ</w:t>
            </w: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Концентрация раствора и результат экспресс контроля уровня содержания ДВ в нем</w:t>
            </w:r>
          </w:p>
        </w:tc>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окончания цикла</w:t>
            </w:r>
          </w:p>
        </w:tc>
        <w:tc>
          <w:tcPr>
            <w:tcW w:w="130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45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5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8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0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83"/>
          <w:footerReference w:type="default" r:id="rId184"/>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35</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113" w:name="Par18796"/>
      <w:bookmarkEnd w:id="113"/>
      <w:r w:rsidRPr="000E1CEF">
        <w:rPr>
          <w:rFonts w:ascii="Arial" w:eastAsiaTheme="minorEastAsia" w:hAnsi="Arial" w:cs="Arial"/>
          <w:b/>
          <w:bCs/>
          <w:sz w:val="24"/>
          <w:szCs w:val="24"/>
          <w:lang w:eastAsia="ru-RU"/>
        </w:rPr>
        <w:t>ДЕЗИНВАЗИЯ ОБЪЕКТОВ ОКРУЖАЮЩЕЙ СРЕДЫ В ОЧАГЕ ЭНТЕРОБИОЗА</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24"/>
        <w:gridCol w:w="2551"/>
        <w:gridCol w:w="5896"/>
      </w:tblGrid>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п/п</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Объекты</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Способ и режим дезинвазии</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Поверхности помещений, объектов окружающей среды, жесткая мебель в помещениях</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Орошение или протирание с последующей влажной уборкой дезинфекционно-дезинвазионными средствами</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Мягкая мебель, мягкие игрушки, ковры</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с помощью пылесоса с последующим обеззараживанием пыли при использовании дезинвазионных средств.</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После дезинвазии необходимо убрать на 3 календарных дня в кладовые ковры и мягкие игрушки.</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Белье, спецодежда, предметы обихода и уборочный инвентарь</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Кипячение в течение 1 - 2 мин. в 2% водном растворе кальцинированной соды, 2% мыльно-содовом растворе, или в течение 15 мин в 0,5% растворе любого моющего средства.</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Мытье с моющими средствами и обработка горячим (60 - 80 °C) 2% водным раствором кальцинированной соды или 2% мыльно-содовым раствором.</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Твердые и резиновые игрушки, посуда</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Мытье с моющими средствами и обработка горячим раствором (60 - 80 °C) 2% водного раствора кальцинированной соды или 2% мыльно-содовым раствором</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Постельные принадлежности (одеяла, подушки, матрасы)</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с помощью пылесоса с последующим обеззараживанием пыли дезинвазионными средствами либо камерная дезинфекция объектов</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Санитарно-техническое оборудование</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Обработка дезинфекционно-дезинвазионными средствами</w:t>
            </w:r>
          </w:p>
        </w:tc>
      </w:tr>
      <w:tr w:rsidR="000E1CEF" w:rsidRPr="000E1CEF" w:rsidTr="00BC6952">
        <w:tc>
          <w:tcPr>
            <w:tcW w:w="62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551"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Кал в горшках</w:t>
            </w:r>
          </w:p>
        </w:tc>
        <w:tc>
          <w:tcPr>
            <w:tcW w:w="589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Обеззараживание перед сбросом в канализацию </w:t>
            </w:r>
            <w:r w:rsidRPr="000E1CEF">
              <w:rPr>
                <w:rFonts w:ascii="Times New Roman" w:eastAsiaTheme="minorEastAsia" w:hAnsi="Times New Roman" w:cs="Times New Roman"/>
                <w:sz w:val="24"/>
                <w:szCs w:val="24"/>
                <w:lang w:eastAsia="ru-RU"/>
              </w:rPr>
              <w:lastRenderedPageBreak/>
              <w:t>дезинфекционно-дезинвазионными средствами</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36</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114" w:name="Par18832"/>
      <w:bookmarkEnd w:id="114"/>
      <w:r w:rsidRPr="000E1CEF">
        <w:rPr>
          <w:rFonts w:ascii="Arial" w:eastAsiaTheme="minorEastAsia" w:hAnsi="Arial" w:cs="Arial"/>
          <w:b/>
          <w:bCs/>
          <w:sz w:val="24"/>
          <w:szCs w:val="24"/>
          <w:lang w:eastAsia="ru-RU"/>
        </w:rPr>
        <w:t>САНИТАРНО-ПАРАЗИТОЛОГИЧЕСКИЕ ИССЛЕДОВАНИЯ</w:t>
      </w: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r w:rsidRPr="000E1CEF">
        <w:rPr>
          <w:rFonts w:ascii="Arial" w:eastAsiaTheme="minorEastAsia" w:hAnsi="Arial" w:cs="Arial"/>
          <w:b/>
          <w:bCs/>
          <w:sz w:val="24"/>
          <w:szCs w:val="24"/>
          <w:lang w:eastAsia="ru-RU"/>
        </w:rPr>
        <w:t>ОБЪЕКТОВ ВНЕШНЕЙ СРЕДЫ</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85"/>
          <w:footerReference w:type="default" r:id="rId186"/>
          <w:pgSz w:w="11906" w:h="16838"/>
          <w:pgMar w:top="1440" w:right="566" w:bottom="1440" w:left="1133" w:header="0" w:footer="0" w:gutter="0"/>
          <w:cols w:space="720"/>
          <w:noEndnote/>
        </w:sect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
        <w:gridCol w:w="1191"/>
        <w:gridCol w:w="1077"/>
        <w:gridCol w:w="1020"/>
        <w:gridCol w:w="1843"/>
        <w:gridCol w:w="907"/>
        <w:gridCol w:w="907"/>
        <w:gridCol w:w="1406"/>
        <w:gridCol w:w="1814"/>
        <w:gridCol w:w="1247"/>
        <w:gridCol w:w="1450"/>
      </w:tblGrid>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N п п</w:t>
            </w:r>
          </w:p>
        </w:tc>
        <w:tc>
          <w:tcPr>
            <w:tcW w:w="2268" w:type="dxa"/>
            <w:gridSpan w:val="2"/>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w:t>
            </w:r>
          </w:p>
        </w:tc>
        <w:tc>
          <w:tcPr>
            <w:tcW w:w="2863"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Исследуемый материал</w:t>
            </w:r>
          </w:p>
        </w:tc>
        <w:tc>
          <w:tcPr>
            <w:tcW w:w="90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Объем пробы (л, кг)</w:t>
            </w:r>
          </w:p>
        </w:tc>
        <w:tc>
          <w:tcPr>
            <w:tcW w:w="90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Число отбираемых проб</w:t>
            </w:r>
          </w:p>
        </w:tc>
        <w:tc>
          <w:tcPr>
            <w:tcW w:w="446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Кратность отбора проб в рамках</w:t>
            </w:r>
          </w:p>
        </w:tc>
        <w:tc>
          <w:tcPr>
            <w:tcW w:w="145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Определяемые показатели </w:t>
            </w:r>
            <w:hyperlink w:anchor="Par19300" w:tooltip="&lt;****&gt; Определяемые показатели (вид возбудителя, жизнеспособность):" w:history="1">
              <w:r w:rsidRPr="000E1CEF">
                <w:rPr>
                  <w:rFonts w:ascii="Times New Roman" w:eastAsiaTheme="minorEastAsia" w:hAnsi="Times New Roman" w:cs="Times New Roman"/>
                  <w:color w:val="0000FF"/>
                  <w:sz w:val="24"/>
                  <w:szCs w:val="24"/>
                  <w:lang w:eastAsia="ru-RU"/>
                </w:rPr>
                <w:t>&lt;****&gt;</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w:t>
            </w:r>
          </w:p>
        </w:tc>
        <w:tc>
          <w:tcPr>
            <w:tcW w:w="184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Место отбора</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4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контрольно-надзорных мероприятий </w:t>
            </w:r>
            <w:hyperlink w:anchor="Par19299" w:tooltip="&lt;***&gt; Кратность контрольно-надзорных мероприятий определяется в соответствии с законодательством Российской Федерации." w:history="1">
              <w:r w:rsidRPr="000E1CEF">
                <w:rPr>
                  <w:rFonts w:ascii="Times New Roman" w:eastAsiaTheme="minorEastAsia" w:hAnsi="Times New Roman" w:cs="Times New Roman"/>
                  <w:color w:val="0000FF"/>
                  <w:sz w:val="24"/>
                  <w:szCs w:val="24"/>
                  <w:lang w:eastAsia="ru-RU"/>
                </w:rPr>
                <w:t>&lt;***&gt;</w:t>
              </w:r>
            </w:hyperlink>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производственного контроля</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социально-гигиенического мониторинга</w:t>
            </w: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268"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843"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40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124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145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Очистные сооружения канализации</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Сточная вода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до проведения очистки (при необходимости расчета эффективности дегельминтизаци и дезинвазии)</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Сточная вода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после проведения очистки</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Осадок сточных вод</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нахождения жидкого осадка (при необходимости оценки эффективности дезинвазии)</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миллилитров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Осадок сточных вод</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нахождения подсушенного осадка перед использованием его полезных свойств, в том числе для удобрения путем внесения в почву, производства продукции, использования в качестве компонентов технических грунтов или биотоплива, реализуемого третьим лицам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с карты</w:t>
            </w: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 использованием его полезных свойств, в том числе для удобрения путем внесения в почву, для производства продукции, использования в качестве компонентов технических грунтов или биотоплива, реализуемого третьим лицам</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4" w:tooltip="4 - личинки синантропных мух." w:history="1">
              <w:r w:rsidR="000E1CEF" w:rsidRPr="000E1CEF">
                <w:rPr>
                  <w:rFonts w:ascii="Times New Roman" w:eastAsiaTheme="minorEastAsia" w:hAnsi="Times New Roman" w:cs="Times New Roman"/>
                  <w:color w:val="0000FF"/>
                  <w:sz w:val="24"/>
                  <w:szCs w:val="24"/>
                  <w:lang w:eastAsia="ru-RU"/>
                </w:rPr>
                <w:t>4</w:t>
              </w:r>
            </w:hyperlink>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Поля орошения</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 и после орошения</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2 - 4</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 с апреля по октябрь</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4" w:tooltip="4 - личинки синантропных мух." w:history="1">
              <w:r w:rsidR="000E1CEF" w:rsidRPr="000E1CEF">
                <w:rPr>
                  <w:rFonts w:ascii="Times New Roman" w:eastAsiaTheme="minorEastAsia" w:hAnsi="Times New Roman" w:cs="Times New Roman"/>
                  <w:color w:val="0000FF"/>
                  <w:sz w:val="24"/>
                  <w:szCs w:val="24"/>
                  <w:lang w:eastAsia="ru-RU"/>
                </w:rPr>
                <w:t>4</w:t>
              </w:r>
            </w:hyperlink>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Биологические пруды</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Стоки</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входе и выходе</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10 литров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4 - 8</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 с апреля по октябрь</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191"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Вода </w:t>
            </w:r>
            <w:r w:rsidRPr="000E1CEF">
              <w:rPr>
                <w:rFonts w:ascii="Times New Roman" w:eastAsiaTheme="minorEastAsia" w:hAnsi="Times New Roman" w:cs="Times New Roman"/>
                <w:sz w:val="24"/>
                <w:szCs w:val="24"/>
                <w:lang w:eastAsia="ru-RU"/>
              </w:rPr>
              <w:lastRenderedPageBreak/>
              <w:t>природных биотопов</w:t>
            </w: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Поверхн</w:t>
            </w:r>
            <w:r w:rsidRPr="000E1CEF">
              <w:rPr>
                <w:rFonts w:ascii="Times New Roman" w:eastAsiaTheme="minorEastAsia" w:hAnsi="Times New Roman" w:cs="Times New Roman"/>
                <w:sz w:val="24"/>
                <w:szCs w:val="24"/>
                <w:lang w:eastAsia="ru-RU"/>
              </w:rPr>
              <w:lastRenderedPageBreak/>
              <w:t>остные водоемы</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1. Вода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месте сброса </w:t>
            </w:r>
            <w:r w:rsidRPr="000E1CEF">
              <w:rPr>
                <w:rFonts w:ascii="Times New Roman" w:eastAsiaTheme="minorEastAsia" w:hAnsi="Times New Roman" w:cs="Times New Roman"/>
                <w:sz w:val="24"/>
                <w:szCs w:val="24"/>
                <w:lang w:eastAsia="ru-RU"/>
              </w:rPr>
              <w:lastRenderedPageBreak/>
              <w:t>сточных вод (литры)</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25,0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раз в </w:t>
            </w:r>
            <w:r w:rsidRPr="000E1CEF">
              <w:rPr>
                <w:rFonts w:ascii="Times New Roman" w:eastAsiaTheme="minorEastAsia" w:hAnsi="Times New Roman" w:cs="Times New Roman"/>
                <w:sz w:val="24"/>
                <w:szCs w:val="24"/>
                <w:lang w:eastAsia="ru-RU"/>
              </w:rPr>
              <w:lastRenderedPageBreak/>
              <w:t>квартал</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Вода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выше выпуска сточных вод на 1 километр</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Донные отложения</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Прибрежные воды морей</w:t>
            </w:r>
          </w:p>
        </w:tc>
        <w:tc>
          <w:tcPr>
            <w:tcW w:w="102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Вода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местах расположения морских водозаборных сооружений хозяйственно-питьевого водоснабжения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2-х раз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квартал</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выпуска сточных вод - непосредственно у места сброса и в радиусе не более 500 м от места сброса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реже 4 раз в год, посезонно</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Рекреационные </w:t>
            </w:r>
            <w:r w:rsidRPr="000E1CEF">
              <w:rPr>
                <w:rFonts w:ascii="Times New Roman" w:eastAsiaTheme="minorEastAsia" w:hAnsi="Times New Roman" w:cs="Times New Roman"/>
                <w:sz w:val="24"/>
                <w:szCs w:val="24"/>
                <w:lang w:eastAsia="ru-RU"/>
              </w:rPr>
              <w:lastRenderedPageBreak/>
              <w:t>зоны (вода пляжей)</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1. Почва, </w:t>
            </w:r>
            <w:r w:rsidRPr="000E1CEF">
              <w:rPr>
                <w:rFonts w:ascii="Times New Roman" w:eastAsiaTheme="minorEastAsia" w:hAnsi="Times New Roman" w:cs="Times New Roman"/>
                <w:sz w:val="24"/>
                <w:szCs w:val="24"/>
                <w:lang w:eastAsia="ru-RU"/>
              </w:rPr>
              <w:lastRenderedPageBreak/>
              <w:t>песок</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в береговой зоне</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0,2 (200 </w:t>
            </w:r>
            <w:r w:rsidRPr="000E1CEF">
              <w:rPr>
                <w:rFonts w:ascii="Times New Roman" w:eastAsiaTheme="minorEastAsia" w:hAnsi="Times New Roman" w:cs="Times New Roman"/>
                <w:sz w:val="24"/>
                <w:szCs w:val="24"/>
                <w:lang w:eastAsia="ru-RU"/>
              </w:rPr>
              <w:lastRenderedPageBreak/>
              <w:t>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2</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за сезон</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4" w:tooltip="4 - личинки синантропных мух." w:history="1">
              <w:r w:rsidR="000E1CEF" w:rsidRPr="000E1CEF">
                <w:rPr>
                  <w:rFonts w:ascii="Times New Roman" w:eastAsiaTheme="minorEastAsia" w:hAnsi="Times New Roman" w:cs="Times New Roman"/>
                  <w:color w:val="0000FF"/>
                  <w:sz w:val="24"/>
                  <w:szCs w:val="24"/>
                  <w:lang w:eastAsia="ru-RU"/>
                </w:rPr>
                <w:t>4</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191"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Вода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береговой зоне</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25,0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 до начала сезона, ежемесячно - в период сезона</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Водоочистные станции хозяйственно-питьевого водоснабжения</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Вода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 подачей в распределительную сеть</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2-х раз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квартал</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Осадки, образующиеся в процессе водоочистки</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местах нахождения подсушенного осадка перед использованием его полезных свойств, в том числе для удобрения путем внесения в почву, производства продукции, использования в качестве компонентов технических грунтов или биотоплива, реализуемого третьим лицам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2 - 4</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 использованием его полезных свойств, в том числе для удобрения путем внесения в почву, для производства продукции, использования в качестве компонентов технических грунтов или биотоплива, реализуемого третьим лицам</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6.</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Бассейны, как самостоятельное учреждение, так и в составе других организаций</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 поручней ванны бассейна; скамеек в раздевалках, пола в душевой, ручек двери в туалетных комнатах, из раздевалки в душевую: детских игрушек (мячей, кругов); предметов спортивного инвентаря</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Вода бассейна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 чаши бассейна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7.</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Аквапарки</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 поручней ванны бассейна, скамеек в раздевальнях, пола в душевой, ручек двери санузлов, инвентаря аквапарка - лежаков, кругов, матов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раза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Вода бассейна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из чаши бассейна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8.</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Дошкольные образовательные организации</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пищеблоках: с разделочных столов и досок для готовой пищи, овощей, с дверных ручек, рук персонала; в столовых: с посуды, клеенок, скатертей, столов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Смывы</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игровых уголках: с игрушек, мебели, ковров и дорожек; в спальнях: постельное белье, с пола, батарей, подоконников, штор; в туалетных комнатах: ручки дверей, кранов, наружные </w:t>
            </w:r>
            <w:r w:rsidRPr="000E1CEF">
              <w:rPr>
                <w:rFonts w:ascii="Times New Roman" w:eastAsiaTheme="minorEastAsia" w:hAnsi="Times New Roman" w:cs="Times New Roman"/>
                <w:sz w:val="24"/>
                <w:szCs w:val="24"/>
                <w:lang w:eastAsia="ru-RU"/>
              </w:rPr>
              <w:lastRenderedPageBreak/>
              <w:t>поверхности горшков, стульчаков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Овощи</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пищеблоке, овощехранилище</w:t>
            </w:r>
          </w:p>
        </w:tc>
        <w:tc>
          <w:tcPr>
            <w:tcW w:w="907" w:type="dxa"/>
            <w:tcBorders>
              <w:top w:val="single" w:sz="4" w:space="0" w:color="auto"/>
              <w:left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(объединенная проба из 3-х точек от партии)</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0,1 (100 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игровых площадках, около входа и вокруг помещений, вдоль забора, у веранд, в домиках, вокруг наружных санузлов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2 - 4</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 Песок</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песочницах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2 - 4</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реже 1 раза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Общеобразовательные организации </w:t>
            </w:r>
            <w:r w:rsidRPr="000E1CEF">
              <w:rPr>
                <w:rFonts w:ascii="Times New Roman" w:eastAsiaTheme="minorEastAsia" w:hAnsi="Times New Roman" w:cs="Times New Roman"/>
                <w:sz w:val="24"/>
                <w:szCs w:val="24"/>
                <w:lang w:eastAsia="ru-RU"/>
              </w:rPr>
              <w:lastRenderedPageBreak/>
              <w:t>(школы)</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 xml:space="preserve">в пищеблоках: с разделочных </w:t>
            </w:r>
            <w:r w:rsidRPr="000E1CEF">
              <w:rPr>
                <w:rFonts w:ascii="Times New Roman" w:eastAsiaTheme="minorEastAsia" w:hAnsi="Times New Roman" w:cs="Times New Roman"/>
                <w:sz w:val="24"/>
                <w:szCs w:val="24"/>
                <w:lang w:eastAsia="ru-RU"/>
              </w:rPr>
              <w:lastRenderedPageBreak/>
              <w:t>столов и досок для готовой пищи, овощей, с дверных ручек, рук персонала; в столовых: с посуды, клеенок, скатертей, столов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начальных классах: мебели, парт, с батарей, подоконников, штор; в туалетных комнатах: ручки дверей, кранов, наружные поверхности стульчаков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Овощи</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пищеблоке, овощехранилище</w:t>
            </w:r>
          </w:p>
        </w:tc>
        <w:tc>
          <w:tcPr>
            <w:tcW w:w="907"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(объединенная проба из 3-х точек от партии)</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 менее 0,1 </w:t>
            </w:r>
            <w:r w:rsidRPr="000E1CEF">
              <w:rPr>
                <w:rFonts w:ascii="Times New Roman" w:eastAsiaTheme="minorEastAsia" w:hAnsi="Times New Roman" w:cs="Times New Roman"/>
                <w:sz w:val="24"/>
                <w:szCs w:val="24"/>
                <w:lang w:eastAsia="ru-RU"/>
              </w:rPr>
              <w:lastRenderedPageBreak/>
              <w:t>(100 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игровых площадках, около входа и вокруг помещений, вдоль забора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10.</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Школы-интернаты, детские дома, дома ребенка</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пищеблоках: с разделочных столов и досок для готовой пищи, овощей, с дверных ручек, рук персонала; в столовых: с посуды, клеенок, скатертей, столов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начальных классах: с мебели, парт; в игровых уголках: с игрушек, мебели, ковров и дорожек; в спальнях: </w:t>
            </w:r>
            <w:r w:rsidRPr="000E1CEF">
              <w:rPr>
                <w:rFonts w:ascii="Times New Roman" w:eastAsiaTheme="minorEastAsia" w:hAnsi="Times New Roman" w:cs="Times New Roman"/>
                <w:sz w:val="24"/>
                <w:szCs w:val="24"/>
                <w:lang w:eastAsia="ru-RU"/>
              </w:rPr>
              <w:lastRenderedPageBreak/>
              <w:t>постельное белье, с пола, батарей, подоконников, штор; в туалетных комнатах: ручки дверей, кранов, наружные поверхности горшков, стульчаков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Овощи</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пищеблоке, овощехранилище</w:t>
            </w:r>
          </w:p>
        </w:tc>
        <w:tc>
          <w:tcPr>
            <w:tcW w:w="907"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(объединенная проба из 3-х точек от партии)</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0,1 (100 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на игровых площадках, около входа и вокруг помещений, вдоль забора, у веранд, в </w:t>
            </w:r>
            <w:r w:rsidRPr="000E1CEF">
              <w:rPr>
                <w:rFonts w:ascii="Times New Roman" w:eastAsiaTheme="minorEastAsia" w:hAnsi="Times New Roman" w:cs="Times New Roman"/>
                <w:sz w:val="24"/>
                <w:szCs w:val="24"/>
                <w:lang w:eastAsia="ru-RU"/>
              </w:rPr>
              <w:lastRenderedPageBreak/>
              <w:t>домиках, вокруг наружных санузлов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11.</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Летние оздоровительные учреждения</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пищеблоке: с рук персонала, разделочных досок, столов, клеенок, скатертей, прилавков раздачи, оборудования, инвентаря, санитарных комнат; в туалете: ручки дверей, водопроводные краны, ручки смывных бачков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Овощи</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пищеблоке, овощехранилище</w:t>
            </w:r>
          </w:p>
        </w:tc>
        <w:tc>
          <w:tcPr>
            <w:tcW w:w="907"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объединенная проба из 3-х точек от партии</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Не менее 0,1 (100 </w:t>
            </w:r>
            <w:r w:rsidRPr="000E1CEF">
              <w:rPr>
                <w:rFonts w:ascii="Times New Roman" w:eastAsiaTheme="minorEastAsia" w:hAnsi="Times New Roman" w:cs="Times New Roman"/>
                <w:sz w:val="24"/>
                <w:szCs w:val="24"/>
                <w:lang w:eastAsia="ru-RU"/>
              </w:rPr>
              <w:lastRenderedPageBreak/>
              <w:t>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игровых площадках, около входа и вокруг помещений, вдоль забора, у веранд, около летних пищеблоков, вокруг наружных санузлов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4" w:tooltip="4 - личинки синантропных мух." w:history="1">
              <w:r w:rsidR="000E1CEF" w:rsidRPr="000E1CEF">
                <w:rPr>
                  <w:rFonts w:ascii="Times New Roman" w:eastAsiaTheme="minorEastAsia" w:hAnsi="Times New Roman" w:cs="Times New Roman"/>
                  <w:color w:val="0000FF"/>
                  <w:sz w:val="24"/>
                  <w:szCs w:val="24"/>
                  <w:lang w:eastAsia="ru-RU"/>
                </w:rPr>
                <w:t>4</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 Песок</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песочницах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реже 1 раза в квартал</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12.</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Организации, осуществляющие медицинскую деятельность</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пищеблоках, раздаточных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кабинетах инфекционных заболеваний, в клинико-диагностических лабораториях, в палатах, туалетных комнатах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раз в год</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13.</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Тепличные хозяйства</w:t>
            </w: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Выращиваемая растительная продукция:</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теплицах</w:t>
            </w:r>
          </w:p>
        </w:tc>
        <w:tc>
          <w:tcPr>
            <w:tcW w:w="907"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 2 пробы от каждого вида выращиваемой продукции</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перед сбором готовой продукции</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Овощи, 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0,1 (100 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Почва</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теплицах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0,2 (200 грамм)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вновь завозимая, в период выращивания</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4" w:tooltip="4 - личинки синантропных мух." w:history="1">
              <w:r w:rsidR="000E1CEF" w:rsidRPr="000E1CEF">
                <w:rPr>
                  <w:rFonts w:ascii="Times New Roman" w:eastAsiaTheme="minorEastAsia" w:hAnsi="Times New Roman" w:cs="Times New Roman"/>
                  <w:color w:val="0000FF"/>
                  <w:sz w:val="24"/>
                  <w:szCs w:val="24"/>
                  <w:lang w:eastAsia="ru-RU"/>
                </w:rPr>
                <w:t>4</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3. Вода поливная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емкости</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ежемесячно в период выращивания растительной продукции</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14.</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Объекты общественного питания</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в пищеблоке: с рук персонала, разделочных досок, столов, прилавков раздачи, оборудования, инвентаря, </w:t>
            </w:r>
            <w:r w:rsidRPr="000E1CEF">
              <w:rPr>
                <w:rFonts w:ascii="Times New Roman" w:eastAsiaTheme="minorEastAsia" w:hAnsi="Times New Roman" w:cs="Times New Roman"/>
                <w:sz w:val="24"/>
                <w:szCs w:val="24"/>
                <w:lang w:eastAsia="ru-RU"/>
              </w:rPr>
              <w:lastRenderedPageBreak/>
              <w:t>санитарных комнат</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 Овощи</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пищеблоке, овощехранилище</w:t>
            </w:r>
          </w:p>
        </w:tc>
        <w:tc>
          <w:tcPr>
            <w:tcW w:w="907" w:type="dxa"/>
            <w:tcBorders>
              <w:top w:val="single" w:sz="4" w:space="0" w:color="auto"/>
              <w:left w:val="single" w:sz="4" w:space="0" w:color="auto"/>
              <w:right w:val="single" w:sz="4" w:space="0" w:color="auto"/>
            </w:tcBorders>
            <w:vAlign w:val="bottom"/>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0,5 (500 грамм)</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4</w:t>
            </w:r>
          </w:p>
        </w:tc>
        <w:tc>
          <w:tcPr>
            <w:tcW w:w="1406"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объединенная проба из 3-х</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точек до разделки</w:t>
            </w:r>
          </w:p>
        </w:tc>
        <w:tc>
          <w:tcPr>
            <w:tcW w:w="1814"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Зелень</w:t>
            </w:r>
          </w:p>
        </w:tc>
        <w:tc>
          <w:tcPr>
            <w:tcW w:w="1843"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0,1 (100 грамм)</w:t>
            </w:r>
          </w:p>
        </w:tc>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06"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81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3. Соки и соковая продукция из фруктов и овощей</w:t>
            </w:r>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пищеблоке</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Не менее 0,1 (100, миллилитров)</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 от каждого наименования</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15.</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Бани, парикмахерские, косметологические кабинеты</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 рук персонала, инструментов, столов, кресел</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r w:rsidR="000E1CEF" w:rsidRPr="000E1CEF">
              <w:rPr>
                <w:rFonts w:ascii="Times New Roman" w:eastAsiaTheme="minorEastAsia" w:hAnsi="Times New Roman" w:cs="Times New Roman"/>
                <w:sz w:val="24"/>
                <w:szCs w:val="24"/>
                <w:lang w:eastAsia="ru-RU"/>
              </w:rPr>
              <w:t xml:space="preserve">, </w:t>
            </w:r>
            <w:hyperlink w:anchor="Par19305" w:tooltip="5 - демодекоидные клещи." w:history="1">
              <w:r w:rsidR="000E1CEF" w:rsidRPr="000E1CEF">
                <w:rPr>
                  <w:rFonts w:ascii="Times New Roman" w:eastAsiaTheme="minorEastAsia" w:hAnsi="Times New Roman" w:cs="Times New Roman"/>
                  <w:color w:val="0000FF"/>
                  <w:sz w:val="24"/>
                  <w:szCs w:val="24"/>
                  <w:lang w:eastAsia="ru-RU"/>
                </w:rPr>
                <w:t>5</w:t>
              </w:r>
            </w:hyperlink>
          </w:p>
        </w:tc>
      </w:tr>
      <w:tr w:rsidR="000E1CEF" w:rsidRPr="000E1CEF" w:rsidTr="00BC6952">
        <w:tc>
          <w:tcPr>
            <w:tcW w:w="51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16.</w:t>
            </w:r>
          </w:p>
        </w:tc>
        <w:tc>
          <w:tcPr>
            <w:tcW w:w="2268" w:type="dxa"/>
            <w:gridSpan w:val="2"/>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Железнодорожный, автобусный, водный транспорт</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1. 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 рук и спецодежды проводников, полок, </w:t>
            </w:r>
            <w:r w:rsidRPr="000E1CEF">
              <w:rPr>
                <w:rFonts w:ascii="Times New Roman" w:eastAsiaTheme="minorEastAsia" w:hAnsi="Times New Roman" w:cs="Times New Roman"/>
                <w:sz w:val="24"/>
                <w:szCs w:val="24"/>
                <w:lang w:eastAsia="ru-RU"/>
              </w:rPr>
              <w:lastRenderedPageBreak/>
              <w:t>постельных принадлежностей (до раздачи пассажирам)</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p>
        </w:tc>
      </w:tr>
      <w:tr w:rsidR="000E1CEF" w:rsidRPr="000E1CEF" w:rsidTr="00BC6952">
        <w:tc>
          <w:tcPr>
            <w:tcW w:w="51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2268" w:type="dxa"/>
            <w:gridSpan w:val="2"/>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2. Вода питьевая </w:t>
            </w:r>
            <w:hyperlink w:anchor="Par19298" w:tooltip="&lt;**&gt; Пробы берутся раздельно по 1 для исследования на наличие яиц гельминтов, цист, оо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точках водоразбора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50,0</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6</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6" w:tooltip="6 - не допускается наличие яиц гельминтов и цист (ооцист) патогенных кишечных простейших." w:history="1">
              <w:r w:rsidR="000E1CEF" w:rsidRPr="000E1CEF">
                <w:rPr>
                  <w:rFonts w:ascii="Times New Roman" w:eastAsiaTheme="minorEastAsia" w:hAnsi="Times New Roman" w:cs="Times New Roman"/>
                  <w:color w:val="0000FF"/>
                  <w:sz w:val="24"/>
                  <w:szCs w:val="24"/>
                  <w:lang w:eastAsia="ru-RU"/>
                </w:rPr>
                <w:t>6</w:t>
              </w:r>
            </w:hyperlink>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Дома инвалидов и престарелых</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 пищеблоке, в палатах, туалетных комнатах, с рук персонала</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51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18.</w:t>
            </w:r>
          </w:p>
        </w:tc>
        <w:tc>
          <w:tcPr>
            <w:tcW w:w="2268" w:type="dxa"/>
            <w:gridSpan w:val="2"/>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Приемники-распределители (дома ночного пребывания)</w:t>
            </w:r>
          </w:p>
        </w:tc>
        <w:tc>
          <w:tcPr>
            <w:tcW w:w="1020"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xml:space="preserve">Смывы </w:t>
            </w:r>
            <w:hyperlink w:anchor="Par19297" w:tooltip="&lt;*&gt; Пробы берутся раздельно по 10 для исследования на наличие яиц гельминтов и цист простейших." w:history="1">
              <w:r w:rsidRPr="000E1CEF">
                <w:rPr>
                  <w:rFonts w:ascii="Times New Roman" w:eastAsiaTheme="minorEastAsia" w:hAnsi="Times New Roman" w:cs="Times New Roman"/>
                  <w:color w:val="0000FF"/>
                  <w:sz w:val="24"/>
                  <w:szCs w:val="24"/>
                  <w:lang w:eastAsia="ru-RU"/>
                </w:rPr>
                <w:t>&lt;*&gt;</w:t>
              </w:r>
            </w:hyperlink>
          </w:p>
        </w:tc>
        <w:tc>
          <w:tcPr>
            <w:tcW w:w="1843"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 санпропускниках, жилых ячейках, помещениях общественного питания, туалетах</w:t>
            </w: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0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20</w:t>
            </w:r>
          </w:p>
        </w:tc>
        <w:tc>
          <w:tcPr>
            <w:tcW w:w="140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247"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w:t>
            </w:r>
          </w:p>
        </w:tc>
        <w:tc>
          <w:tcPr>
            <w:tcW w:w="1450" w:type="dxa"/>
            <w:tcBorders>
              <w:top w:val="single" w:sz="4" w:space="0" w:color="auto"/>
              <w:left w:val="single" w:sz="4" w:space="0" w:color="auto"/>
              <w:bottom w:val="single" w:sz="4" w:space="0" w:color="auto"/>
              <w:right w:val="single" w:sz="4" w:space="0" w:color="auto"/>
            </w:tcBorders>
            <w:vAlign w:val="center"/>
          </w:tcPr>
          <w:p w:rsidR="000E1CEF" w:rsidRPr="000E1CEF" w:rsidRDefault="004A701B"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hyperlink w:anchor="Par19301" w:tooltip="1 - жизнеспособные яйца гельминтов." w:history="1">
              <w:r w:rsidR="000E1CEF" w:rsidRPr="000E1CEF">
                <w:rPr>
                  <w:rFonts w:ascii="Times New Roman" w:eastAsiaTheme="minorEastAsia" w:hAnsi="Times New Roman" w:cs="Times New Roman"/>
                  <w:color w:val="0000FF"/>
                  <w:sz w:val="24"/>
                  <w:szCs w:val="24"/>
                  <w:lang w:eastAsia="ru-RU"/>
                </w:rPr>
                <w:t>1</w:t>
              </w:r>
            </w:hyperlink>
            <w:r w:rsidR="000E1CEF" w:rsidRPr="000E1CEF">
              <w:rPr>
                <w:rFonts w:ascii="Times New Roman" w:eastAsiaTheme="minorEastAsia" w:hAnsi="Times New Roman" w:cs="Times New Roman"/>
                <w:sz w:val="24"/>
                <w:szCs w:val="24"/>
                <w:lang w:eastAsia="ru-RU"/>
              </w:rPr>
              <w:t xml:space="preserve">, </w:t>
            </w:r>
            <w:hyperlink w:anchor="Par19302" w:tooltip="2 - цисты патогенных кишечных простейших." w:history="1">
              <w:r w:rsidR="000E1CEF" w:rsidRPr="000E1CEF">
                <w:rPr>
                  <w:rFonts w:ascii="Times New Roman" w:eastAsiaTheme="minorEastAsia" w:hAnsi="Times New Roman" w:cs="Times New Roman"/>
                  <w:color w:val="0000FF"/>
                  <w:sz w:val="24"/>
                  <w:szCs w:val="24"/>
                  <w:lang w:eastAsia="ru-RU"/>
                </w:rPr>
                <w:t>2</w:t>
              </w:r>
            </w:hyperlink>
            <w:r w:rsidR="000E1CEF" w:rsidRPr="000E1CEF">
              <w:rPr>
                <w:rFonts w:ascii="Times New Roman" w:eastAsiaTheme="minorEastAsia" w:hAnsi="Times New Roman" w:cs="Times New Roman"/>
                <w:sz w:val="24"/>
                <w:szCs w:val="24"/>
                <w:lang w:eastAsia="ru-RU"/>
              </w:rPr>
              <w:t xml:space="preserve">, </w:t>
            </w:r>
            <w:hyperlink w:anchor="Par19303" w:tooltip="3 - ооцисты криптоспоридий." w:history="1">
              <w:r w:rsidR="000E1CEF" w:rsidRPr="000E1CEF">
                <w:rPr>
                  <w:rFonts w:ascii="Times New Roman" w:eastAsiaTheme="minorEastAsia" w:hAnsi="Times New Roman" w:cs="Times New Roman"/>
                  <w:color w:val="0000FF"/>
                  <w:sz w:val="24"/>
                  <w:szCs w:val="24"/>
                  <w:lang w:eastAsia="ru-RU"/>
                </w:rPr>
                <w:t>3</w:t>
              </w:r>
            </w:hyperlink>
          </w:p>
        </w:tc>
      </w:tr>
      <w:tr w:rsidR="000E1CEF" w:rsidRPr="000E1CEF" w:rsidTr="00BC6952">
        <w:tc>
          <w:tcPr>
            <w:tcW w:w="13372" w:type="dxa"/>
            <w:gridSpan w:val="11"/>
            <w:tcBorders>
              <w:top w:val="single" w:sz="4" w:space="0" w:color="auto"/>
              <w:left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 проводится.</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 - не проводится.</w:t>
            </w:r>
          </w:p>
        </w:tc>
      </w:tr>
      <w:tr w:rsidR="000E1CEF" w:rsidRPr="000E1CEF" w:rsidTr="00BC6952">
        <w:tc>
          <w:tcPr>
            <w:tcW w:w="13372" w:type="dxa"/>
            <w:gridSpan w:val="11"/>
            <w:tcBorders>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5" w:name="Par19297"/>
            <w:bookmarkEnd w:id="115"/>
            <w:r w:rsidRPr="000E1CEF">
              <w:rPr>
                <w:rFonts w:ascii="Times New Roman" w:eastAsiaTheme="minorEastAsia" w:hAnsi="Times New Roman" w:cs="Times New Roman"/>
                <w:sz w:val="24"/>
                <w:szCs w:val="24"/>
                <w:lang w:eastAsia="ru-RU"/>
              </w:rPr>
              <w:t>&lt;*&gt; Пробы берутся раздельно по 10 для исследования на наличие яиц гельминтов и цист простейших.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6" w:name="Par19298"/>
            <w:bookmarkEnd w:id="116"/>
            <w:r w:rsidRPr="000E1CEF">
              <w:rPr>
                <w:rFonts w:ascii="Times New Roman" w:eastAsiaTheme="minorEastAsia" w:hAnsi="Times New Roman" w:cs="Times New Roman"/>
                <w:sz w:val="24"/>
                <w:szCs w:val="24"/>
                <w:lang w:eastAsia="ru-RU"/>
              </w:rPr>
              <w:t>&lt;**&gt; Пробы берутся раздельно по 1 для исследования на наличие яиц гельминтов, цист, ооцист простейших.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7" w:name="Par19299"/>
            <w:bookmarkEnd w:id="117"/>
            <w:r w:rsidRPr="000E1CEF">
              <w:rPr>
                <w:rFonts w:ascii="Times New Roman" w:eastAsiaTheme="minorEastAsia" w:hAnsi="Times New Roman" w:cs="Times New Roman"/>
                <w:sz w:val="24"/>
                <w:szCs w:val="24"/>
                <w:lang w:eastAsia="ru-RU"/>
              </w:rPr>
              <w:t>&lt;***&gt; Кратность контрольно-надзорных мероприятий определяется в соответствии с законодательством Российской Федерации.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8" w:name="Par19300"/>
            <w:bookmarkEnd w:id="118"/>
            <w:r w:rsidRPr="000E1CEF">
              <w:rPr>
                <w:rFonts w:ascii="Times New Roman" w:eastAsiaTheme="minorEastAsia" w:hAnsi="Times New Roman" w:cs="Times New Roman"/>
                <w:sz w:val="24"/>
                <w:szCs w:val="24"/>
                <w:lang w:eastAsia="ru-RU"/>
              </w:rPr>
              <w:t>&lt;****&gt; Определяемые показатели (вид возбудителя, жизнеспособность):</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19" w:name="Par19301"/>
            <w:bookmarkEnd w:id="119"/>
            <w:r w:rsidRPr="000E1CEF">
              <w:rPr>
                <w:rFonts w:ascii="Times New Roman" w:eastAsiaTheme="minorEastAsia" w:hAnsi="Times New Roman" w:cs="Times New Roman"/>
                <w:sz w:val="24"/>
                <w:szCs w:val="24"/>
                <w:lang w:eastAsia="ru-RU"/>
              </w:rPr>
              <w:t>1 - жизнеспособные яйца гельминтов.</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20" w:name="Par19302"/>
            <w:bookmarkEnd w:id="120"/>
            <w:r w:rsidRPr="000E1CEF">
              <w:rPr>
                <w:rFonts w:ascii="Times New Roman" w:eastAsiaTheme="minorEastAsia" w:hAnsi="Times New Roman" w:cs="Times New Roman"/>
                <w:sz w:val="24"/>
                <w:szCs w:val="24"/>
                <w:lang w:eastAsia="ru-RU"/>
              </w:rPr>
              <w:t>2 - цисты патогенных кишечных простейших.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21" w:name="Par19303"/>
            <w:bookmarkEnd w:id="121"/>
            <w:r w:rsidRPr="000E1CEF">
              <w:rPr>
                <w:rFonts w:ascii="Times New Roman" w:eastAsiaTheme="minorEastAsia" w:hAnsi="Times New Roman" w:cs="Times New Roman"/>
                <w:sz w:val="24"/>
                <w:szCs w:val="24"/>
                <w:lang w:eastAsia="ru-RU"/>
              </w:rPr>
              <w:lastRenderedPageBreak/>
              <w:t>3 - ооцисты криптоспоридий.</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22" w:name="Par19304"/>
            <w:bookmarkEnd w:id="122"/>
            <w:r w:rsidRPr="000E1CEF">
              <w:rPr>
                <w:rFonts w:ascii="Times New Roman" w:eastAsiaTheme="minorEastAsia" w:hAnsi="Times New Roman" w:cs="Times New Roman"/>
                <w:sz w:val="24"/>
                <w:szCs w:val="24"/>
                <w:lang w:eastAsia="ru-RU"/>
              </w:rPr>
              <w:t>4 - личинки синантропных мух.</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23" w:name="Par19305"/>
            <w:bookmarkEnd w:id="123"/>
            <w:r w:rsidRPr="000E1CEF">
              <w:rPr>
                <w:rFonts w:ascii="Times New Roman" w:eastAsiaTheme="minorEastAsia" w:hAnsi="Times New Roman" w:cs="Times New Roman"/>
                <w:sz w:val="24"/>
                <w:szCs w:val="24"/>
                <w:lang w:eastAsia="ru-RU"/>
              </w:rPr>
              <w:t>5 - демодекоидные клещи.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bookmarkStart w:id="124" w:name="Par19306"/>
            <w:bookmarkEnd w:id="124"/>
            <w:r w:rsidRPr="000E1CEF">
              <w:rPr>
                <w:rFonts w:ascii="Times New Roman" w:eastAsiaTheme="minorEastAsia" w:hAnsi="Times New Roman" w:cs="Times New Roman"/>
                <w:sz w:val="24"/>
                <w:szCs w:val="24"/>
                <w:lang w:eastAsia="ru-RU"/>
              </w:rPr>
              <w:t>6 - не допускается наличие яиц гельминтов и цист (ооцист) патогенных кишечных простейших.</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headerReference w:type="default" r:id="rId187"/>
          <w:footerReference w:type="default" r:id="rId188"/>
          <w:pgSz w:w="16838" w:h="11906" w:orient="landscape"/>
          <w:pgMar w:top="1133" w:right="1440" w:bottom="566" w:left="1440" w:header="0" w:footer="0" w:gutter="0"/>
          <w:cols w:space="720"/>
          <w:noEndnote/>
        </w:sect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37</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25" w:name="Par19317"/>
      <w:bookmarkEnd w:id="125"/>
      <w:r w:rsidRPr="000E1CEF">
        <w:rPr>
          <w:rFonts w:ascii="Times New Roman" w:eastAsiaTheme="minorEastAsia" w:hAnsi="Times New Roman" w:cs="Times New Roman"/>
          <w:sz w:val="24"/>
          <w:szCs w:val="24"/>
          <w:lang w:eastAsia="ru-RU"/>
        </w:rPr>
        <w:t>Журнал</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контроля стерилизации эндоскопического оборудования</w:t>
      </w: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ручным способом</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907"/>
        <w:gridCol w:w="964"/>
        <w:gridCol w:w="1077"/>
        <w:gridCol w:w="1020"/>
        <w:gridCol w:w="830"/>
        <w:gridCol w:w="1397"/>
        <w:gridCol w:w="680"/>
        <w:gridCol w:w="1134"/>
        <w:gridCol w:w="1020"/>
      </w:tblGrid>
      <w:tr w:rsidR="000E1CEF" w:rsidRPr="000E1CEF" w:rsidTr="00BC6952">
        <w:tc>
          <w:tcPr>
            <w:tcW w:w="90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и время</w:t>
            </w:r>
          </w:p>
        </w:tc>
        <w:tc>
          <w:tcPr>
            <w:tcW w:w="96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стерилизуемых изделий</w:t>
            </w:r>
          </w:p>
        </w:tc>
        <w:tc>
          <w:tcPr>
            <w:tcW w:w="1077"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Номер медицинской карты стационарного больного</w:t>
            </w:r>
          </w:p>
        </w:tc>
        <w:tc>
          <w:tcPr>
            <w:tcW w:w="102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Наименование стерилизующего средства</w:t>
            </w:r>
          </w:p>
        </w:tc>
        <w:tc>
          <w:tcPr>
            <w:tcW w:w="2907" w:type="dxa"/>
            <w:gridSpan w:val="3"/>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Режим стерилизации</w:t>
            </w:r>
          </w:p>
        </w:tc>
        <w:tc>
          <w:tcPr>
            <w:tcW w:w="1134"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 завершения стерилизации и упаковки эндоскопа</w:t>
            </w:r>
          </w:p>
        </w:tc>
        <w:tc>
          <w:tcPr>
            <w:tcW w:w="102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Фамилия, имя, отчество (последнее при наличии) и подпись оператора</w:t>
            </w:r>
          </w:p>
        </w:tc>
      </w:tr>
      <w:tr w:rsidR="000E1CEF" w:rsidRPr="000E1CEF" w:rsidTr="00BC6952">
        <w:tc>
          <w:tcPr>
            <w:tcW w:w="90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96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77"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02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Температура раствора</w:t>
            </w:r>
          </w:p>
        </w:tc>
        <w:tc>
          <w:tcPr>
            <w:tcW w:w="1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Концентрация раствора и результат экспресс контроля уровня содержания ДВ в нем</w:t>
            </w: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Экспозиция</w:t>
            </w:r>
          </w:p>
        </w:tc>
        <w:tc>
          <w:tcPr>
            <w:tcW w:w="1134"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c>
          <w:tcPr>
            <w:tcW w:w="102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p>
        </w:tc>
      </w:tr>
      <w:tr w:rsidR="000E1CEF" w:rsidRPr="000E1CEF" w:rsidTr="00BC6952">
        <w:tc>
          <w:tcPr>
            <w:tcW w:w="90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6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7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3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397"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Pr="000E1CEF"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Pr="000E1CEF" w:rsidRDefault="00597CA4"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597CA4" w:rsidRDefault="00597CA4"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lastRenderedPageBreak/>
        <w:t>Приложение 38</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Arial" w:eastAsiaTheme="minorEastAsia" w:hAnsi="Arial" w:cs="Arial"/>
          <w:b/>
          <w:bCs/>
          <w:sz w:val="24"/>
          <w:szCs w:val="24"/>
          <w:lang w:eastAsia="ru-RU"/>
        </w:rPr>
      </w:pPr>
      <w:bookmarkStart w:id="126" w:name="Par19348"/>
      <w:bookmarkEnd w:id="126"/>
      <w:r w:rsidRPr="000E1CEF">
        <w:rPr>
          <w:rFonts w:ascii="Arial" w:eastAsiaTheme="minorEastAsia" w:hAnsi="Arial" w:cs="Arial"/>
          <w:b/>
          <w:bCs/>
          <w:sz w:val="24"/>
          <w:szCs w:val="24"/>
          <w:lang w:eastAsia="ru-RU"/>
        </w:rPr>
        <w:t>СХЕМА УРОВНЕЙ "ХОЛОДОВОЙ ЦЕПИ"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1 </w:t>
      </w:r>
      <w:proofErr w:type="gramStart"/>
      <w:r w:rsidRPr="000E1CEF">
        <w:rPr>
          <w:rFonts w:ascii="Courier New" w:eastAsiaTheme="minorEastAsia" w:hAnsi="Courier New" w:cs="Courier New"/>
          <w:sz w:val="20"/>
          <w:szCs w:val="20"/>
          <w:lang w:eastAsia="ru-RU"/>
        </w:rPr>
        <w:t xml:space="preserve">уровень:   </w:t>
      </w:r>
      <w:proofErr w:type="gramEnd"/>
      <w:r w:rsidRPr="000E1CEF">
        <w:rPr>
          <w:rFonts w:ascii="Courier New" w:eastAsiaTheme="minorEastAsia" w:hAnsi="Courier New" w:cs="Courier New"/>
          <w:sz w:val="20"/>
          <w:szCs w:val="20"/>
          <w:lang w:eastAsia="ru-RU"/>
        </w:rPr>
        <w:t xml:space="preserve">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организации-изготовители (или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организации-импортеры) ИЛП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2 </w:t>
      </w:r>
      <w:proofErr w:type="gramStart"/>
      <w:r w:rsidRPr="000E1CEF">
        <w:rPr>
          <w:rFonts w:ascii="Courier New" w:eastAsiaTheme="minorEastAsia" w:hAnsi="Courier New" w:cs="Courier New"/>
          <w:sz w:val="20"/>
          <w:szCs w:val="20"/>
          <w:lang w:eastAsia="ru-RU"/>
        </w:rPr>
        <w:t xml:space="preserve">уровень:   </w:t>
      </w:r>
      <w:proofErr w:type="gramEnd"/>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организации оптовой торговли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лекарственными средствами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3 </w:t>
      </w:r>
      <w:proofErr w:type="gramStart"/>
      <w:r w:rsidRPr="000E1CEF">
        <w:rPr>
          <w:rFonts w:ascii="Courier New" w:eastAsiaTheme="minorEastAsia" w:hAnsi="Courier New" w:cs="Courier New"/>
          <w:sz w:val="20"/>
          <w:szCs w:val="20"/>
          <w:lang w:eastAsia="ru-RU"/>
        </w:rPr>
        <w:t xml:space="preserve">уровень:   </w:t>
      </w:r>
      <w:proofErr w:type="gramEnd"/>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городские и районные (</w:t>
      </w:r>
      <w:proofErr w:type="gramStart"/>
      <w:r w:rsidRPr="000E1CEF">
        <w:rPr>
          <w:rFonts w:ascii="Courier New" w:eastAsiaTheme="minorEastAsia" w:hAnsi="Courier New" w:cs="Courier New"/>
          <w:sz w:val="20"/>
          <w:szCs w:val="20"/>
          <w:lang w:eastAsia="ru-RU"/>
        </w:rPr>
        <w:t xml:space="preserve">сельские)   </w:t>
      </w:r>
      <w:proofErr w:type="gramEnd"/>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Направ-  │     │     аптечные организации, медицинские    │     │ Направ-</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ление    ├───</w:t>
      </w:r>
      <w:proofErr w:type="gramStart"/>
      <w:r w:rsidRPr="000E1CEF">
        <w:rPr>
          <w:rFonts w:ascii="Courier New" w:eastAsiaTheme="minorEastAsia" w:hAnsi="Courier New" w:cs="Courier New"/>
          <w:sz w:val="20"/>
          <w:szCs w:val="20"/>
          <w:lang w:eastAsia="ru-RU"/>
        </w:rPr>
        <w:t>─&gt;│</w:t>
      </w:r>
      <w:proofErr w:type="gramEnd"/>
      <w:r w:rsidRPr="000E1CEF">
        <w:rPr>
          <w:rFonts w:ascii="Courier New" w:eastAsiaTheme="minorEastAsia" w:hAnsi="Courier New" w:cs="Courier New"/>
          <w:sz w:val="20"/>
          <w:szCs w:val="20"/>
          <w:lang w:eastAsia="ru-RU"/>
        </w:rPr>
        <w:t xml:space="preserve">        организации, индивидуальные       │     │ ление</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поставок │     │     предприниматели, имеющие лицензию    │     │ поставок</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ИЛП      │     │    на фармацевтическую или медицинскую   │     │ ИЛП</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деятельность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4 </w:t>
      </w:r>
      <w:proofErr w:type="gramStart"/>
      <w:r w:rsidRPr="000E1CEF">
        <w:rPr>
          <w:rFonts w:ascii="Courier New" w:eastAsiaTheme="minorEastAsia" w:hAnsi="Courier New" w:cs="Courier New"/>
          <w:sz w:val="20"/>
          <w:szCs w:val="20"/>
          <w:lang w:eastAsia="ru-RU"/>
        </w:rPr>
        <w:t xml:space="preserve">уровень:   </w:t>
      </w:r>
      <w:proofErr w:type="gramEnd"/>
      <w:r w:rsidRPr="000E1CEF">
        <w:rPr>
          <w:rFonts w:ascii="Courier New" w:eastAsiaTheme="minorEastAsia" w:hAnsi="Courier New" w:cs="Courier New"/>
          <w:sz w:val="20"/>
          <w:szCs w:val="20"/>
          <w:lang w:eastAsia="ru-RU"/>
        </w:rPr>
        <w:t xml:space="preserve">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медицинские организации или их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обособленные подразделения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 </w:t>
      </w:r>
      <w:proofErr w:type="gramStart"/>
      <w:r w:rsidRPr="000E1CEF">
        <w:rPr>
          <w:rFonts w:ascii="Courier New" w:eastAsiaTheme="minorEastAsia" w:hAnsi="Courier New" w:cs="Courier New"/>
          <w:sz w:val="20"/>
          <w:szCs w:val="20"/>
          <w:lang w:eastAsia="ru-RU"/>
        </w:rPr>
        <w:t xml:space="preserve">   (</w:t>
      </w:r>
      <w:proofErr w:type="gramEnd"/>
      <w:r w:rsidRPr="000E1CEF">
        <w:rPr>
          <w:rFonts w:ascii="Courier New" w:eastAsiaTheme="minorEastAsia" w:hAnsi="Courier New" w:cs="Courier New"/>
          <w:sz w:val="20"/>
          <w:szCs w:val="20"/>
          <w:lang w:eastAsia="ru-RU"/>
        </w:rPr>
        <w:t>участковые больницы, амбулатории,    │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w:t>
      </w:r>
      <w:proofErr w:type="gramStart"/>
      <w:r w:rsidRPr="000E1CEF">
        <w:rPr>
          <w:rFonts w:ascii="Courier New" w:eastAsiaTheme="minorEastAsia" w:hAnsi="Courier New" w:cs="Courier New"/>
          <w:sz w:val="20"/>
          <w:szCs w:val="20"/>
          <w:lang w:eastAsia="ru-RU"/>
        </w:rPr>
        <w:t>─&gt;│</w:t>
      </w:r>
      <w:proofErr w:type="gramEnd"/>
      <w:r w:rsidRPr="000E1CEF">
        <w:rPr>
          <w:rFonts w:ascii="Courier New" w:eastAsiaTheme="minorEastAsia" w:hAnsi="Courier New" w:cs="Courier New"/>
          <w:sz w:val="20"/>
          <w:szCs w:val="20"/>
          <w:lang w:eastAsia="ru-RU"/>
        </w:rPr>
        <w:t xml:space="preserve">    поликлиники, родильные дома), иные    │&lt;────┘</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организации (медицинские кабинеты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организаций, осуществляющих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образовательную деятельность и </w:t>
      </w:r>
      <w:proofErr w:type="gramStart"/>
      <w:r w:rsidRPr="000E1CEF">
        <w:rPr>
          <w:rFonts w:ascii="Courier New" w:eastAsiaTheme="minorEastAsia" w:hAnsi="Courier New" w:cs="Courier New"/>
          <w:sz w:val="20"/>
          <w:szCs w:val="20"/>
          <w:lang w:eastAsia="ru-RU"/>
        </w:rPr>
        <w:t>других  │</w:t>
      </w:r>
      <w:proofErr w:type="gramEnd"/>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 организаций), в которых используются ИЛП │</w:t>
      </w:r>
    </w:p>
    <w:p w:rsidR="000E1CEF" w:rsidRPr="000E1CEF" w:rsidRDefault="000E1CEF" w:rsidP="000E1CEF">
      <w:pPr>
        <w:widowControl w:val="0"/>
        <w:autoSpaceDE w:val="0"/>
        <w:autoSpaceDN w:val="0"/>
        <w:adjustRightInd w:val="0"/>
        <w:spacing w:after="0" w:line="240" w:lineRule="auto"/>
        <w:jc w:val="both"/>
        <w:rPr>
          <w:rFonts w:ascii="Courier New" w:eastAsiaTheme="minorEastAsia" w:hAnsi="Courier New" w:cs="Courier New"/>
          <w:sz w:val="20"/>
          <w:szCs w:val="20"/>
          <w:lang w:eastAsia="ru-RU"/>
        </w:rPr>
      </w:pPr>
      <w:r w:rsidRPr="000E1CEF">
        <w:rPr>
          <w:rFonts w:ascii="Courier New" w:eastAsiaTheme="minorEastAsia" w:hAnsi="Courier New" w:cs="Courier New"/>
          <w:sz w:val="20"/>
          <w:szCs w:val="20"/>
          <w:lang w:eastAsia="ru-RU"/>
        </w:rPr>
        <w:t xml:space="preserve">                └──────────────────────────────────────────┘</w:t>
      </w: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39</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27" w:name="Par19393"/>
      <w:bookmarkEnd w:id="127"/>
      <w:r w:rsidRPr="000E1CEF">
        <w:rPr>
          <w:rFonts w:ascii="Times New Roman" w:eastAsiaTheme="minorEastAsia" w:hAnsi="Times New Roman" w:cs="Times New Roman"/>
          <w:sz w:val="24"/>
          <w:szCs w:val="24"/>
          <w:lang w:eastAsia="ru-RU"/>
        </w:rPr>
        <w:t>Журнал регистрации температуры в холодильном оборудовании</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680"/>
        <w:gridCol w:w="802"/>
        <w:gridCol w:w="749"/>
        <w:gridCol w:w="739"/>
        <w:gridCol w:w="1814"/>
        <w:gridCol w:w="1162"/>
        <w:gridCol w:w="1928"/>
        <w:gridCol w:w="1176"/>
      </w:tblGrid>
      <w:tr w:rsidR="000E1CEF" w:rsidRPr="000E1CEF" w:rsidTr="00BC6952">
        <w:tc>
          <w:tcPr>
            <w:tcW w:w="680"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w:t>
            </w:r>
          </w:p>
        </w:tc>
        <w:tc>
          <w:tcPr>
            <w:tcW w:w="802"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Время</w:t>
            </w:r>
          </w:p>
        </w:tc>
        <w:tc>
          <w:tcPr>
            <w:tcW w:w="1488"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 термометров</w:t>
            </w:r>
          </w:p>
        </w:tc>
        <w:tc>
          <w:tcPr>
            <w:tcW w:w="6080" w:type="dxa"/>
            <w:gridSpan w:val="4"/>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 термоиндикаторов</w:t>
            </w:r>
          </w:p>
        </w:tc>
      </w:tr>
      <w:tr w:rsidR="000E1CEF" w:rsidRPr="000E1CEF" w:rsidTr="00BC6952">
        <w:tc>
          <w:tcPr>
            <w:tcW w:w="68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9"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1</w:t>
            </w:r>
          </w:p>
        </w:tc>
        <w:tc>
          <w:tcPr>
            <w:tcW w:w="739" w:type="dxa"/>
            <w:vMerge w:val="restart"/>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2</w:t>
            </w:r>
          </w:p>
        </w:tc>
        <w:tc>
          <w:tcPr>
            <w:tcW w:w="2976"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1</w:t>
            </w:r>
          </w:p>
        </w:tc>
        <w:tc>
          <w:tcPr>
            <w:tcW w:w="3104" w:type="dxa"/>
            <w:gridSpan w:val="2"/>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N 2</w:t>
            </w:r>
          </w:p>
        </w:tc>
      </w:tr>
      <w:tr w:rsidR="000E1CEF" w:rsidRPr="000E1CEF" w:rsidTr="00BC6952">
        <w:tc>
          <w:tcPr>
            <w:tcW w:w="68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02"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49"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739"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1814"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Идентификационный номер</w:t>
            </w:r>
          </w:p>
        </w:tc>
        <w:tc>
          <w:tcPr>
            <w:tcW w:w="1162"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w:t>
            </w:r>
          </w:p>
        </w:tc>
        <w:tc>
          <w:tcPr>
            <w:tcW w:w="1928"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Идентификационный номер</w:t>
            </w:r>
          </w:p>
        </w:tc>
        <w:tc>
          <w:tcPr>
            <w:tcW w:w="1176" w:type="dxa"/>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w:t>
            </w:r>
          </w:p>
        </w:tc>
      </w:tr>
      <w:tr w:rsidR="000E1CEF" w:rsidRPr="000E1CEF" w:rsidTr="00BC6952">
        <w:tc>
          <w:tcPr>
            <w:tcW w:w="68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0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9.00</w:t>
            </w:r>
          </w:p>
        </w:tc>
        <w:tc>
          <w:tcPr>
            <w:tcW w:w="7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3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c>
          <w:tcPr>
            <w:tcW w:w="192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r>
      <w:tr w:rsidR="000E1CEF" w:rsidRPr="000E1CEF" w:rsidTr="00BC6952">
        <w:tc>
          <w:tcPr>
            <w:tcW w:w="68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0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17.00</w:t>
            </w:r>
          </w:p>
        </w:tc>
        <w:tc>
          <w:tcPr>
            <w:tcW w:w="7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3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c>
          <w:tcPr>
            <w:tcW w:w="192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r>
      <w:tr w:rsidR="000E1CEF" w:rsidRPr="000E1CEF" w:rsidTr="00BC6952">
        <w:tc>
          <w:tcPr>
            <w:tcW w:w="680" w:type="dxa"/>
            <w:vMerge w:val="restart"/>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0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9.00</w:t>
            </w:r>
          </w:p>
        </w:tc>
        <w:tc>
          <w:tcPr>
            <w:tcW w:w="7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3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c>
          <w:tcPr>
            <w:tcW w:w="192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r>
      <w:tr w:rsidR="000E1CEF" w:rsidRPr="000E1CEF" w:rsidTr="00BC6952">
        <w:tc>
          <w:tcPr>
            <w:tcW w:w="680" w:type="dxa"/>
            <w:vMerge/>
            <w:tcBorders>
              <w:top w:val="single" w:sz="4" w:space="0" w:color="auto"/>
              <w:left w:val="single" w:sz="4" w:space="0" w:color="auto"/>
              <w:bottom w:val="single" w:sz="4" w:space="0" w:color="auto"/>
              <w:right w:val="single" w:sz="4" w:space="0" w:color="auto"/>
            </w:tcBorders>
          </w:tcPr>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c>
        <w:tc>
          <w:tcPr>
            <w:tcW w:w="80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17.00</w:t>
            </w:r>
          </w:p>
        </w:tc>
        <w:tc>
          <w:tcPr>
            <w:tcW w:w="74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739"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+5</w:t>
            </w:r>
          </w:p>
        </w:tc>
        <w:tc>
          <w:tcPr>
            <w:tcW w:w="1814"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62"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c>
          <w:tcPr>
            <w:tcW w:w="1928"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176" w:type="dxa"/>
            <w:tcBorders>
              <w:top w:val="single" w:sz="4" w:space="0" w:color="auto"/>
              <w:left w:val="single" w:sz="4" w:space="0" w:color="auto"/>
              <w:bottom w:val="single" w:sz="4" w:space="0" w:color="auto"/>
              <w:right w:val="single" w:sz="4" w:space="0" w:color="auto"/>
            </w:tcBorders>
            <w:vAlign w:val="center"/>
          </w:tcPr>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Норма</w:t>
            </w: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outlineLvl w:val="1"/>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Приложение 40</w:t>
      </w: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 СП 3.3686-21</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right"/>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Рекомендуемый образец</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p w:rsidR="000E1CEF" w:rsidRPr="000E1CEF" w:rsidRDefault="000E1CEF" w:rsidP="000E1CEF">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bookmarkStart w:id="128" w:name="Par19447"/>
      <w:bookmarkEnd w:id="128"/>
      <w:r w:rsidRPr="000E1CEF">
        <w:rPr>
          <w:rFonts w:ascii="Times New Roman" w:eastAsiaTheme="minorEastAsia" w:hAnsi="Times New Roman" w:cs="Times New Roman"/>
          <w:sz w:val="24"/>
          <w:szCs w:val="24"/>
          <w:lang w:eastAsia="ru-RU"/>
        </w:rPr>
        <w:t>Журнал учета движения ИЛП</w:t>
      </w:r>
    </w:p>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pPr>
    </w:p>
    <w:tbl>
      <w:tblPr>
        <w:tblW w:w="10774" w:type="dxa"/>
        <w:tblInd w:w="-431" w:type="dxa"/>
        <w:tblLayout w:type="fixed"/>
        <w:tblCellMar>
          <w:left w:w="0" w:type="dxa"/>
          <w:right w:w="0" w:type="dxa"/>
        </w:tblCellMar>
        <w:tblLook w:val="0000" w:firstRow="0" w:lastRow="0" w:firstColumn="0" w:lastColumn="0" w:noHBand="0" w:noVBand="0"/>
      </w:tblPr>
      <w:tblGrid>
        <w:gridCol w:w="662"/>
        <w:gridCol w:w="499"/>
        <w:gridCol w:w="737"/>
        <w:gridCol w:w="581"/>
        <w:gridCol w:w="542"/>
        <w:gridCol w:w="680"/>
        <w:gridCol w:w="694"/>
        <w:gridCol w:w="1020"/>
        <w:gridCol w:w="874"/>
        <w:gridCol w:w="680"/>
        <w:gridCol w:w="737"/>
        <w:gridCol w:w="850"/>
        <w:gridCol w:w="517"/>
        <w:gridCol w:w="992"/>
        <w:gridCol w:w="709"/>
      </w:tblGrid>
      <w:tr w:rsidR="00597CA4" w:rsidRPr="000E1CEF" w:rsidTr="00597CA4">
        <w:trPr>
          <w:trHeight w:val="20"/>
        </w:trPr>
        <w:tc>
          <w:tcPr>
            <w:tcW w:w="6289" w:type="dxa"/>
            <w:gridSpan w:val="9"/>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Приход</w:t>
            </w:r>
          </w:p>
        </w:tc>
        <w:tc>
          <w:tcPr>
            <w:tcW w:w="4485" w:type="dxa"/>
            <w:gridSpan w:val="6"/>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Расход</w:t>
            </w:r>
          </w:p>
        </w:tc>
      </w:tr>
      <w:tr w:rsidR="00597CA4" w:rsidRPr="000E1CEF" w:rsidTr="00597CA4">
        <w:trPr>
          <w:cantSplit/>
          <w:trHeight w:val="2313"/>
        </w:trPr>
        <w:tc>
          <w:tcPr>
            <w:tcW w:w="662"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поступления</w:t>
            </w:r>
          </w:p>
        </w:tc>
        <w:tc>
          <w:tcPr>
            <w:tcW w:w="499"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Название ИЛП</w:t>
            </w:r>
          </w:p>
        </w:tc>
        <w:tc>
          <w:tcPr>
            <w:tcW w:w="737"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Производитель</w:t>
            </w:r>
          </w:p>
        </w:tc>
        <w:tc>
          <w:tcPr>
            <w:tcW w:w="581"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Поставщик</w:t>
            </w:r>
          </w:p>
        </w:tc>
        <w:tc>
          <w:tcPr>
            <w:tcW w:w="542"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Серия</w:t>
            </w:r>
          </w:p>
        </w:tc>
        <w:tc>
          <w:tcPr>
            <w:tcW w:w="680"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Срок годности</w:t>
            </w:r>
          </w:p>
        </w:tc>
        <w:tc>
          <w:tcPr>
            <w:tcW w:w="694"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доз/фасовка</w:t>
            </w:r>
          </w:p>
        </w:tc>
        <w:tc>
          <w:tcPr>
            <w:tcW w:w="1020"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Тип и контрольный номер термоиндикатора</w:t>
            </w:r>
          </w:p>
        </w:tc>
        <w:tc>
          <w:tcPr>
            <w:tcW w:w="874"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 термоиндикатора</w:t>
            </w:r>
          </w:p>
        </w:tc>
        <w:tc>
          <w:tcPr>
            <w:tcW w:w="680"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Дата отпуска</w:t>
            </w:r>
          </w:p>
        </w:tc>
        <w:tc>
          <w:tcPr>
            <w:tcW w:w="737"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Кому отпущено</w:t>
            </w:r>
          </w:p>
        </w:tc>
        <w:tc>
          <w:tcPr>
            <w:tcW w:w="850"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Количество доз/фасовка</w:t>
            </w:r>
          </w:p>
        </w:tc>
        <w:tc>
          <w:tcPr>
            <w:tcW w:w="517"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Остаток (доз)</w:t>
            </w:r>
          </w:p>
        </w:tc>
        <w:tc>
          <w:tcPr>
            <w:tcW w:w="992"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Тип и контрольный номер термоиндикатора</w:t>
            </w:r>
          </w:p>
        </w:tc>
        <w:tc>
          <w:tcPr>
            <w:tcW w:w="709" w:type="dxa"/>
            <w:tcBorders>
              <w:top w:val="single" w:sz="4" w:space="0" w:color="auto"/>
              <w:left w:val="single" w:sz="4" w:space="0" w:color="auto"/>
              <w:bottom w:val="single" w:sz="4" w:space="0" w:color="auto"/>
              <w:right w:val="single" w:sz="4" w:space="0" w:color="auto"/>
            </w:tcBorders>
            <w:textDirection w:val="btLr"/>
          </w:tcPr>
          <w:p w:rsidR="00597CA4" w:rsidRPr="000E1CEF" w:rsidRDefault="00597CA4" w:rsidP="00597CA4">
            <w:pPr>
              <w:widowControl w:val="0"/>
              <w:autoSpaceDE w:val="0"/>
              <w:autoSpaceDN w:val="0"/>
              <w:adjustRightInd w:val="0"/>
              <w:spacing w:after="0" w:line="240" w:lineRule="auto"/>
              <w:ind w:left="113" w:right="113"/>
              <w:jc w:val="center"/>
              <w:rPr>
                <w:rFonts w:ascii="Times New Roman" w:eastAsiaTheme="minorEastAsia" w:hAnsi="Times New Roman" w:cs="Times New Roman"/>
                <w:sz w:val="24"/>
                <w:szCs w:val="24"/>
                <w:lang w:eastAsia="ru-RU"/>
              </w:rPr>
            </w:pPr>
            <w:r w:rsidRPr="000E1CEF">
              <w:rPr>
                <w:rFonts w:ascii="Times New Roman" w:eastAsiaTheme="minorEastAsia" w:hAnsi="Times New Roman" w:cs="Times New Roman"/>
                <w:sz w:val="24"/>
                <w:szCs w:val="24"/>
                <w:lang w:eastAsia="ru-RU"/>
              </w:rPr>
              <w:t>Показания термоиндикатора</w:t>
            </w:r>
          </w:p>
        </w:tc>
      </w:tr>
      <w:tr w:rsidR="00597CA4" w:rsidRPr="000E1CEF" w:rsidTr="00597CA4">
        <w:tc>
          <w:tcPr>
            <w:tcW w:w="66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99"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1"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4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94"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74"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09"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r w:rsidR="00597CA4" w:rsidRPr="000E1CEF" w:rsidTr="00597CA4">
        <w:tc>
          <w:tcPr>
            <w:tcW w:w="66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499"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81"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4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94"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102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74"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68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3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850"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517"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c>
          <w:tcPr>
            <w:tcW w:w="709" w:type="dxa"/>
            <w:tcBorders>
              <w:top w:val="single" w:sz="4" w:space="0" w:color="auto"/>
              <w:left w:val="single" w:sz="4" w:space="0" w:color="auto"/>
              <w:bottom w:val="single" w:sz="4" w:space="0" w:color="auto"/>
              <w:right w:val="single" w:sz="4" w:space="0" w:color="auto"/>
            </w:tcBorders>
          </w:tcPr>
          <w:p w:rsidR="00597CA4" w:rsidRPr="000E1CEF" w:rsidRDefault="00597CA4" w:rsidP="008606A0">
            <w:pPr>
              <w:widowControl w:val="0"/>
              <w:autoSpaceDE w:val="0"/>
              <w:autoSpaceDN w:val="0"/>
              <w:adjustRightInd w:val="0"/>
              <w:spacing w:after="0" w:line="240" w:lineRule="auto"/>
              <w:rPr>
                <w:rFonts w:ascii="Times New Roman" w:eastAsiaTheme="minorEastAsia" w:hAnsi="Times New Roman" w:cs="Times New Roman"/>
                <w:sz w:val="24"/>
                <w:szCs w:val="24"/>
                <w:lang w:eastAsia="ru-RU"/>
              </w:rPr>
            </w:pPr>
          </w:p>
        </w:tc>
      </w:tr>
    </w:tbl>
    <w:p w:rsidR="000E1CEF" w:rsidRPr="000E1CEF" w:rsidRDefault="000E1CEF" w:rsidP="000E1CEF">
      <w:pPr>
        <w:widowControl w:val="0"/>
        <w:autoSpaceDE w:val="0"/>
        <w:autoSpaceDN w:val="0"/>
        <w:adjustRightInd w:val="0"/>
        <w:spacing w:after="0" w:line="240" w:lineRule="auto"/>
        <w:jc w:val="both"/>
        <w:rPr>
          <w:rFonts w:ascii="Times New Roman" w:eastAsiaTheme="minorEastAsia" w:hAnsi="Times New Roman" w:cs="Times New Roman"/>
          <w:sz w:val="24"/>
          <w:szCs w:val="24"/>
          <w:lang w:eastAsia="ru-RU"/>
        </w:rPr>
        <w:sectPr w:rsidR="000E1CEF" w:rsidRPr="000E1CEF" w:rsidSect="00597CA4">
          <w:headerReference w:type="default" r:id="rId189"/>
          <w:footerReference w:type="default" r:id="rId190"/>
          <w:pgSz w:w="11906" w:h="16838"/>
          <w:pgMar w:top="568" w:right="566" w:bottom="1440" w:left="1133" w:header="0" w:footer="0" w:gutter="0"/>
          <w:cols w:space="720"/>
          <w:noEndnote/>
        </w:sectPr>
      </w:pPr>
    </w:p>
    <w:p w:rsidR="000E1CEF" w:rsidRDefault="000E1CEF"/>
    <w:sectPr w:rsidR="000E1CEF" w:rsidSect="00D80F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01B" w:rsidRDefault="004A701B">
      <w:pPr>
        <w:spacing w:after="0" w:line="240" w:lineRule="auto"/>
      </w:pPr>
      <w:r>
        <w:separator/>
      </w:r>
    </w:p>
  </w:endnote>
  <w:endnote w:type="continuationSeparator" w:id="0">
    <w:p w:rsidR="004A701B" w:rsidRDefault="004A7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29</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83</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102</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106</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p w:rsidR="003D5B58" w:rsidRDefault="004A701B">
    <w:pPr>
      <w:pStyle w:val="ConsPlusNormal"/>
      <w:rPr>
        <w:sz w:val="2"/>
        <w:szCs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rPr>
        <w:sz w:val="2"/>
        <w:szCs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137</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151</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273</w:t>
          </w:r>
          <w:r>
            <w:rPr>
              <w:sz w:val="20"/>
              <w:szCs w:val="20"/>
            </w:rPr>
            <w:fldChar w:fldCharType="end"/>
          </w:r>
        </w:p>
      </w:tc>
    </w:tr>
  </w:tbl>
  <w:p w:rsidR="003D5B58" w:rsidRDefault="004A701B">
    <w:pPr>
      <w:pStyle w:val="ConsPlusNormal"/>
      <w:rPr>
        <w:sz w:val="2"/>
        <w:szCs w:val="2"/>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159</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161</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266</w:t>
          </w:r>
          <w:r>
            <w:rPr>
              <w:sz w:val="20"/>
              <w:szCs w:val="20"/>
            </w:rPr>
            <w:fldChar w:fldCharType="end"/>
          </w:r>
        </w:p>
      </w:tc>
    </w:tr>
  </w:tbl>
  <w:p w:rsidR="003D5B58" w:rsidRDefault="004A701B">
    <w:pPr>
      <w:pStyle w:val="ConsPlusNormal"/>
      <w:rPr>
        <w:sz w:val="2"/>
        <w:szCs w:val="2"/>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180</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271</w:t>
          </w:r>
          <w:r>
            <w:rPr>
              <w:sz w:val="20"/>
              <w:szCs w:val="20"/>
            </w:rPr>
            <w:fldChar w:fldCharType="end"/>
          </w:r>
        </w:p>
      </w:tc>
    </w:tr>
  </w:tbl>
  <w:p w:rsidR="003D5B58" w:rsidRDefault="004A701B">
    <w:pPr>
      <w:pStyle w:val="ConsPlusNormal"/>
      <w:rPr>
        <w:sz w:val="2"/>
        <w:szCs w:val="2"/>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190</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271</w:t>
          </w:r>
          <w:r>
            <w:rPr>
              <w:sz w:val="20"/>
              <w:szCs w:val="20"/>
            </w:rPr>
            <w:fldChar w:fldCharType="end"/>
          </w:r>
        </w:p>
      </w:tc>
    </w:tr>
  </w:tbl>
  <w:p w:rsidR="003D5B58" w:rsidRDefault="004A701B">
    <w:pPr>
      <w:pStyle w:val="ConsPlusNormal"/>
      <w:rPr>
        <w:sz w:val="2"/>
        <w:szCs w:val="2"/>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195</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271</w:t>
          </w:r>
          <w:r>
            <w:rPr>
              <w:sz w:val="20"/>
              <w:szCs w:val="20"/>
            </w:rPr>
            <w:fldChar w:fldCharType="end"/>
          </w:r>
        </w:p>
      </w:tc>
    </w:tr>
  </w:tbl>
  <w:p w:rsidR="003D5B58" w:rsidRDefault="004A701B">
    <w:pPr>
      <w:pStyle w:val="ConsPlusNormal"/>
      <w:rPr>
        <w:sz w:val="2"/>
        <w:szCs w:val="2"/>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p w:rsidR="003D5B58" w:rsidRDefault="004A701B">
    <w:pPr>
      <w:pStyle w:val="ConsPlusNormal"/>
      <w:rPr>
        <w:sz w:val="2"/>
        <w:szCs w:val="2"/>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220</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223</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228</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232</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244</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246</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248</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249</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3320"/>
      <w:gridCol w:w="3527"/>
      <w:gridCol w:w="3320"/>
    </w:tblGrid>
    <w:tr w:rsidR="003D5B58">
      <w:trPr>
        <w:trHeight w:hRule="exact" w:val="1663"/>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251</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tbl>
    <w:tblPr>
      <w:tblW w:w="0" w:type="auto"/>
      <w:tblCellSpacing w:w="5" w:type="nil"/>
      <w:tblInd w:w="40" w:type="dxa"/>
      <w:tblCellMar>
        <w:left w:w="40" w:type="dxa"/>
        <w:right w:w="40" w:type="dxa"/>
      </w:tblCellMar>
      <w:tblLook w:val="0000" w:firstRow="0" w:lastRow="0" w:firstColumn="0" w:lastColumn="0" w:noHBand="0" w:noVBand="0"/>
    </w:tblPr>
    <w:tblGrid>
      <w:gridCol w:w="4544"/>
      <w:gridCol w:w="4829"/>
      <w:gridCol w:w="4545"/>
    </w:tblGrid>
    <w:tr w:rsidR="003D5B58">
      <w:trPr>
        <w:trHeight w:hRule="exact" w:val="1170"/>
        <w:tblCellSpacing w:w="5" w:type="nil"/>
      </w:trPr>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b/>
              <w:bCs/>
              <w:color w:val="F58220"/>
              <w:sz w:val="28"/>
              <w:szCs w:val="28"/>
            </w:rPr>
          </w:pPr>
          <w:r>
            <w:rPr>
              <w:b/>
              <w:bCs/>
              <w:color w:val="F58220"/>
              <w:sz w:val="28"/>
              <w:szCs w:val="28"/>
            </w:rPr>
            <w:t>КонсультантПлюс</w:t>
          </w:r>
          <w:r>
            <w:rPr>
              <w:b/>
              <w:bCs/>
              <w:sz w:val="16"/>
              <w:szCs w:val="16"/>
            </w:rPr>
            <w:br/>
            <w:t>надежная правовая поддержка</w:t>
          </w:r>
        </w:p>
      </w:tc>
      <w:tc>
        <w:tcPr>
          <w:tcW w:w="17"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rPr>
              <w:b/>
              <w:bCs/>
              <w:sz w:val="20"/>
              <w:szCs w:val="20"/>
            </w:rPr>
          </w:pPr>
          <w:hyperlink r:id="rId1" w:history="1">
            <w:r w:rsidR="000E1CEF">
              <w:rPr>
                <w:b/>
                <w:bCs/>
                <w:color w:val="0000FF"/>
                <w:sz w:val="20"/>
                <w:szCs w:val="20"/>
              </w:rPr>
              <w:t>www.consultant.ru</w:t>
            </w:r>
          </w:hyperlink>
        </w:p>
      </w:tc>
      <w:tc>
        <w:tcPr>
          <w:tcW w:w="16"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20"/>
              <w:szCs w:val="20"/>
            </w:rP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236152">
            <w:rPr>
              <w:noProof/>
              <w:sz w:val="20"/>
              <w:szCs w:val="20"/>
            </w:rPr>
            <w:t>267</w:t>
          </w:r>
          <w:r>
            <w:rPr>
              <w:sz w:val="20"/>
              <w:szCs w:val="20"/>
            </w:rPr>
            <w:fldChar w:fldCharType="end"/>
          </w:r>
          <w:r>
            <w:rPr>
              <w:sz w:val="20"/>
              <w:szCs w:val="20"/>
            </w:rPr>
            <w:t xml:space="preserve"> из </w:t>
          </w:r>
          <w:r>
            <w:rPr>
              <w:sz w:val="20"/>
              <w:szCs w:val="20"/>
            </w:rPr>
            <w:fldChar w:fldCharType="begin"/>
          </w:r>
          <w:r>
            <w:rPr>
              <w:sz w:val="20"/>
              <w:szCs w:val="20"/>
            </w:rPr>
            <w:instrText>\NUMPAGES</w:instrText>
          </w:r>
          <w:r>
            <w:rPr>
              <w:sz w:val="20"/>
              <w:szCs w:val="20"/>
            </w:rPr>
            <w:fldChar w:fldCharType="separate"/>
          </w:r>
          <w:r w:rsidR="00236152">
            <w:rPr>
              <w:noProof/>
              <w:sz w:val="20"/>
              <w:szCs w:val="20"/>
            </w:rPr>
            <w:t>272</w:t>
          </w:r>
          <w:r>
            <w:rPr>
              <w:sz w:val="20"/>
              <w:szCs w:val="20"/>
            </w:rPr>
            <w:fldChar w:fldCharType="end"/>
          </w:r>
        </w:p>
      </w:tc>
    </w:tr>
  </w:tbl>
  <w:p w:rsidR="003D5B58" w:rsidRDefault="004A701B">
    <w:pPr>
      <w:pStyle w:val="ConsPlusNormal"/>
      <w:rPr>
        <w:sz w:val="2"/>
        <w:szCs w:val="2"/>
      </w:rPr>
    </w:pP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rsidP="00597CA4">
    <w:pPr>
      <w:pStyle w:val="ConsPlusNormal"/>
      <w:pBdr>
        <w:bottom w:val="single" w:sz="12" w:space="0" w:color="auto"/>
      </w:pBd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01B" w:rsidRDefault="004A701B">
      <w:pPr>
        <w:spacing w:after="0" w:line="240" w:lineRule="auto"/>
      </w:pPr>
      <w:r>
        <w:separator/>
      </w:r>
    </w:p>
  </w:footnote>
  <w:footnote w:type="continuationSeparator" w:id="0">
    <w:p w:rsidR="004A701B" w:rsidRDefault="004A7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203" w:type="pct"/>
      <w:tblCellSpacing w:w="5" w:type="nil"/>
      <w:tblInd w:w="40" w:type="dxa"/>
      <w:tblCellMar>
        <w:left w:w="40" w:type="dxa"/>
        <w:right w:w="40" w:type="dxa"/>
      </w:tblCellMar>
      <w:tblLook w:val="0000" w:firstRow="0" w:lastRow="0" w:firstColumn="0" w:lastColumn="0" w:noHBand="0" w:noVBand="0"/>
    </w:tblPr>
    <w:tblGrid>
      <w:gridCol w:w="567"/>
    </w:tblGrid>
    <w:tr w:rsidR="00447F1E" w:rsidTr="00447F1E">
      <w:trPr>
        <w:trHeight w:hRule="exact" w:val="1190"/>
        <w:tblCellSpacing w:w="5" w:type="nil"/>
      </w:trPr>
      <w:tc>
        <w:tcPr>
          <w:tcW w:w="5000" w:type="pct"/>
          <w:tcBorders>
            <w:top w:val="none" w:sz="2" w:space="0" w:color="auto"/>
            <w:left w:val="none" w:sz="2" w:space="0" w:color="auto"/>
            <w:bottom w:val="none" w:sz="2" w:space="0" w:color="auto"/>
            <w:right w:val="none" w:sz="2" w:space="0" w:color="auto"/>
          </w:tcBorders>
          <w:vAlign w:val="center"/>
        </w:tcPr>
        <w:p w:rsidR="00447F1E" w:rsidRDefault="00447F1E">
          <w:pPr>
            <w:pStyle w:val="ConsPlusNormal"/>
            <w:jc w:val="center"/>
          </w:pPr>
        </w:p>
        <w:p w:rsidR="00447F1E" w:rsidRDefault="00447F1E">
          <w:pPr>
            <w:pStyle w:val="ConsPlusNormal"/>
            <w:jc w:val="center"/>
          </w:pPr>
        </w:p>
      </w:tc>
    </w:tr>
  </w:tbl>
  <w:p w:rsidR="003D5B58" w:rsidRDefault="000E1CEF">
    <w:pPr>
      <w:pStyle w:val="ConsPlusNormal"/>
    </w:pPr>
    <w:r>
      <w:rPr>
        <w:sz w:val="10"/>
        <w:szCs w:val="1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0E1CEF">
    <w:pPr>
      <w:pStyle w:val="ConsPlusNormal"/>
    </w:pPr>
    <w:r>
      <w:rPr>
        <w:sz w:val="10"/>
        <w:szCs w:val="10"/>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5602"/>
      <w:gridCol w:w="415"/>
      <w:gridCol w:w="4150"/>
    </w:tblGrid>
    <w:tr w:rsidR="003D5B58">
      <w:trPr>
        <w:trHeight w:hRule="exact" w:val="1683"/>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Spacing w:w="5" w:type="nil"/>
      <w:tblInd w:w="40" w:type="dxa"/>
      <w:tblCellMar>
        <w:left w:w="40" w:type="dxa"/>
        <w:right w:w="40" w:type="dxa"/>
      </w:tblCellMar>
      <w:tblLook w:val="0000" w:firstRow="0" w:lastRow="0" w:firstColumn="0" w:lastColumn="0" w:noHBand="0" w:noVBand="0"/>
    </w:tblPr>
    <w:tblGrid>
      <w:gridCol w:w="7669"/>
      <w:gridCol w:w="568"/>
      <w:gridCol w:w="5681"/>
    </w:tblGrid>
    <w:tr w:rsidR="003D5B58">
      <w:trPr>
        <w:trHeight w:hRule="exact" w:val="1190"/>
        <w:tblCellSpacing w:w="5" w:type="nil"/>
      </w:trPr>
      <w:tc>
        <w:tcPr>
          <w:tcW w:w="27"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rPr>
              <w:sz w:val="16"/>
              <w:szCs w:val="16"/>
            </w:rPr>
          </w:pPr>
          <w:r>
            <w:rPr>
              <w:sz w:val="16"/>
              <w:szCs w:val="16"/>
            </w:rPr>
            <w:t>Постановление Главного государственного санитарного врача РФ от 28.01.2021 N 4</w:t>
          </w:r>
          <w:r>
            <w:rPr>
              <w:sz w:val="16"/>
              <w:szCs w:val="16"/>
            </w:rPr>
            <w:br/>
            <w:t>"Об утверждении санитарных правил и норм ...</w:t>
          </w:r>
        </w:p>
      </w:tc>
      <w:tc>
        <w:tcPr>
          <w:tcW w:w="2" w:type="pct"/>
          <w:tcBorders>
            <w:top w:val="none" w:sz="2" w:space="0" w:color="auto"/>
            <w:left w:val="none" w:sz="2" w:space="0" w:color="auto"/>
            <w:bottom w:val="none" w:sz="2" w:space="0" w:color="auto"/>
            <w:right w:val="none" w:sz="2" w:space="0" w:color="auto"/>
          </w:tcBorders>
          <w:vAlign w:val="center"/>
        </w:tcPr>
        <w:p w:rsidR="003D5B58" w:rsidRDefault="004A701B">
          <w:pPr>
            <w:pStyle w:val="ConsPlusNormal"/>
            <w:jc w:val="center"/>
          </w:pPr>
        </w:p>
        <w:p w:rsidR="003D5B58" w:rsidRDefault="004A701B">
          <w:pPr>
            <w:pStyle w:val="ConsPlusNormal"/>
            <w:jc w:val="center"/>
          </w:pPr>
        </w:p>
      </w:tc>
      <w:tc>
        <w:tcPr>
          <w:tcW w:w="20" w:type="pct"/>
          <w:tcBorders>
            <w:top w:val="none" w:sz="2" w:space="0" w:color="auto"/>
            <w:left w:val="none" w:sz="2" w:space="0" w:color="auto"/>
            <w:bottom w:val="none" w:sz="2" w:space="0" w:color="auto"/>
            <w:right w:val="none" w:sz="2" w:space="0" w:color="auto"/>
          </w:tcBorders>
          <w:vAlign w:val="center"/>
        </w:tcPr>
        <w:p w:rsidR="003D5B58" w:rsidRDefault="000E1CEF">
          <w:pPr>
            <w:pStyle w:val="ConsPlusNormal"/>
            <w:jc w:val="right"/>
            <w:rPr>
              <w:sz w:val="16"/>
              <w:szCs w:val="16"/>
            </w:rPr>
          </w:pPr>
          <w:r>
            <w:rPr>
              <w:sz w:val="18"/>
              <w:szCs w:val="18"/>
            </w:rPr>
            <w:t xml:space="preserve">Документ предоставлен </w:t>
          </w:r>
          <w:hyperlink r:id="rId1" w:history="1">
            <w:r>
              <w:rPr>
                <w:color w:val="0000FF"/>
                <w:sz w:val="18"/>
                <w:szCs w:val="18"/>
              </w:rPr>
              <w:t>КонсультантПлюс</w:t>
            </w:r>
          </w:hyperlink>
          <w:r>
            <w:rPr>
              <w:sz w:val="18"/>
              <w:szCs w:val="18"/>
            </w:rPr>
            <w:br/>
          </w:r>
          <w:r>
            <w:rPr>
              <w:sz w:val="16"/>
              <w:szCs w:val="16"/>
            </w:rPr>
            <w:t>Дата сохранения: 25.03.2021</w:t>
          </w:r>
        </w:p>
      </w:tc>
    </w:tr>
  </w:tbl>
  <w:p w:rsidR="003D5B58" w:rsidRDefault="004A701B">
    <w:pPr>
      <w:pStyle w:val="ConsPlusNormal"/>
      <w:pBdr>
        <w:bottom w:val="single" w:sz="12" w:space="0" w:color="auto"/>
      </w:pBdr>
      <w:jc w:val="center"/>
      <w:rPr>
        <w:sz w:val="2"/>
        <w:szCs w:val="2"/>
      </w:rPr>
    </w:pPr>
  </w:p>
  <w:p w:rsidR="003D5B58" w:rsidRDefault="000E1CEF">
    <w:pPr>
      <w:pStyle w:val="ConsPlusNormal"/>
    </w:pPr>
    <w:r>
      <w:rPr>
        <w:sz w:val="10"/>
        <w:szCs w:val="10"/>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B58" w:rsidRDefault="004A701B">
    <w:pPr>
      <w:pStyle w:val="ConsPlusNormal"/>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66C"/>
    <w:rsid w:val="000263DD"/>
    <w:rsid w:val="00040AE0"/>
    <w:rsid w:val="000E1CEF"/>
    <w:rsid w:val="0020666C"/>
    <w:rsid w:val="00236152"/>
    <w:rsid w:val="00447F1E"/>
    <w:rsid w:val="004A701B"/>
    <w:rsid w:val="00597CA4"/>
    <w:rsid w:val="00BA5E8C"/>
    <w:rsid w:val="00D02DA5"/>
    <w:rsid w:val="00D80F15"/>
    <w:rsid w:val="00EA58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4748A"/>
  <w15:chartTrackingRefBased/>
  <w15:docId w15:val="{0ADFFB83-7DF0-48C8-B7C9-98327BB8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80F1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numbering" w:customStyle="1" w:styleId="1">
    <w:name w:val="Нет списка1"/>
    <w:next w:val="a2"/>
    <w:uiPriority w:val="99"/>
    <w:semiHidden/>
    <w:unhideWhenUsed/>
    <w:rsid w:val="000E1CEF"/>
  </w:style>
  <w:style w:type="paragraph" w:customStyle="1" w:styleId="ConsPlusNormal">
    <w:name w:val="ConsPlusNormal"/>
    <w:rsid w:val="000E1CE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0E1CEF"/>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Cell">
    <w:name w:val="ConsPlusCell"/>
    <w:uiPriority w:val="99"/>
    <w:rsid w:val="000E1CEF"/>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customStyle="1" w:styleId="ConsPlusDocList">
    <w:name w:val="ConsPlusDocList"/>
    <w:uiPriority w:val="99"/>
    <w:rsid w:val="000E1CEF"/>
    <w:pPr>
      <w:widowControl w:val="0"/>
      <w:autoSpaceDE w:val="0"/>
      <w:autoSpaceDN w:val="0"/>
      <w:adjustRightInd w:val="0"/>
      <w:spacing w:after="0" w:line="240" w:lineRule="auto"/>
    </w:pPr>
    <w:rPr>
      <w:rFonts w:ascii="Tahoma" w:eastAsiaTheme="minorEastAsia" w:hAnsi="Tahoma" w:cs="Tahoma"/>
      <w:sz w:val="18"/>
      <w:szCs w:val="18"/>
      <w:lang w:eastAsia="ru-RU"/>
    </w:rPr>
  </w:style>
  <w:style w:type="paragraph" w:customStyle="1" w:styleId="ConsPlusTitlePage">
    <w:name w:val="ConsPlusTitlePage"/>
    <w:uiPriority w:val="99"/>
    <w:rsid w:val="000E1CEF"/>
    <w:pPr>
      <w:widowControl w:val="0"/>
      <w:autoSpaceDE w:val="0"/>
      <w:autoSpaceDN w:val="0"/>
      <w:adjustRightInd w:val="0"/>
      <w:spacing w:after="0" w:line="240" w:lineRule="auto"/>
    </w:pPr>
    <w:rPr>
      <w:rFonts w:ascii="Tahoma" w:eastAsiaTheme="minorEastAsia" w:hAnsi="Tahoma" w:cs="Tahoma"/>
      <w:sz w:val="24"/>
      <w:szCs w:val="24"/>
      <w:lang w:eastAsia="ru-RU"/>
    </w:rPr>
  </w:style>
  <w:style w:type="paragraph" w:customStyle="1" w:styleId="ConsPlusJurTerm">
    <w:name w:val="ConsPlusJurTerm"/>
    <w:uiPriority w:val="99"/>
    <w:rsid w:val="000E1CE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
    <w:name w:val="ConsPlusTextList"/>
    <w:uiPriority w:val="99"/>
    <w:rsid w:val="000E1CE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TextList1">
    <w:name w:val="ConsPlusTextList1"/>
    <w:uiPriority w:val="99"/>
    <w:rsid w:val="000E1CEF"/>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a3">
    <w:name w:val="header"/>
    <w:basedOn w:val="a"/>
    <w:link w:val="a4"/>
    <w:uiPriority w:val="99"/>
    <w:unhideWhenUsed/>
    <w:rsid w:val="00597CA4"/>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7CA4"/>
  </w:style>
  <w:style w:type="paragraph" w:styleId="a5">
    <w:name w:val="footer"/>
    <w:basedOn w:val="a"/>
    <w:link w:val="a6"/>
    <w:uiPriority w:val="99"/>
    <w:unhideWhenUsed/>
    <w:rsid w:val="00597CA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7CA4"/>
  </w:style>
  <w:style w:type="paragraph" w:styleId="a7">
    <w:name w:val="Balloon Text"/>
    <w:basedOn w:val="a"/>
    <w:link w:val="a8"/>
    <w:uiPriority w:val="99"/>
    <w:semiHidden/>
    <w:unhideWhenUsed/>
    <w:rsid w:val="00D02DA5"/>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D02D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EXP&amp;n=731991&amp;date=25.03.2021&amp;demo=1&amp;dst=136300&amp;fld=134" TargetMode="External"/><Relationship Id="rId21" Type="http://schemas.openxmlformats.org/officeDocument/2006/relationships/footer" Target="footer8.xml"/><Relationship Id="rId42" Type="http://schemas.openxmlformats.org/officeDocument/2006/relationships/hyperlink" Target="https://login.consultant.ru/link/?req=doc&amp;base=EXP&amp;n=731991&amp;date=25.03.2021&amp;demo=1&amp;dst=134915&amp;fld=134" TargetMode="External"/><Relationship Id="rId63" Type="http://schemas.openxmlformats.org/officeDocument/2006/relationships/hyperlink" Target="https://login.consultant.ru/link/?req=doc&amp;base=EXP&amp;n=731991&amp;date=25.03.2021&amp;demo=1&amp;dst=135360&amp;fld=134" TargetMode="External"/><Relationship Id="rId84" Type="http://schemas.openxmlformats.org/officeDocument/2006/relationships/hyperlink" Target="https://login.consultant.ru/link/?req=doc&amp;base=EXP&amp;n=731991&amp;date=25.03.2021&amp;demo=1&amp;dst=135256&amp;fld=134" TargetMode="External"/><Relationship Id="rId138" Type="http://schemas.openxmlformats.org/officeDocument/2006/relationships/hyperlink" Target="https://login.consultant.ru/link/?req=doc&amp;base=EXP&amp;n=731991&amp;date=25.03.2021&amp;demo=1&amp;dst=139975&amp;fld=134" TargetMode="External"/><Relationship Id="rId159" Type="http://schemas.openxmlformats.org/officeDocument/2006/relationships/hyperlink" Target="https://login.consultant.ru/link/?req=doc&amp;base=EXP&amp;n=731991&amp;date=25.03.2021&amp;demo=1&amp;dst=106101&amp;fld=134" TargetMode="External"/><Relationship Id="rId170" Type="http://schemas.openxmlformats.org/officeDocument/2006/relationships/header" Target="header17.xml"/><Relationship Id="rId191" Type="http://schemas.openxmlformats.org/officeDocument/2006/relationships/fontTable" Target="fontTable.xml"/><Relationship Id="rId107" Type="http://schemas.openxmlformats.org/officeDocument/2006/relationships/hyperlink" Target="https://login.consultant.ru/link/?req=doc&amp;base=EXP&amp;n=731991&amp;date=25.03.2021&amp;demo=1&amp;dst=139564&amp;fld=134" TargetMode="External"/><Relationship Id="rId11" Type="http://schemas.openxmlformats.org/officeDocument/2006/relationships/footer" Target="footer3.xml"/><Relationship Id="rId32" Type="http://schemas.openxmlformats.org/officeDocument/2006/relationships/hyperlink" Target="https://login.consultant.ru/link/?req=doc&amp;base=EXP&amp;n=731991&amp;date=25.03.2021&amp;demo=1&amp;dst=100875&amp;fld=134" TargetMode="External"/><Relationship Id="rId53" Type="http://schemas.openxmlformats.org/officeDocument/2006/relationships/hyperlink" Target="https://login.consultant.ru/link/?req=doc&amp;base=EXP&amp;n=731991&amp;date=25.03.2021&amp;demo=1&amp;dst=135387&amp;fld=134" TargetMode="External"/><Relationship Id="rId74" Type="http://schemas.openxmlformats.org/officeDocument/2006/relationships/hyperlink" Target="https://login.consultant.ru/link/?req=doc&amp;base=EXP&amp;n=731991&amp;date=25.03.2021&amp;demo=1&amp;dst=134943&amp;fld=134" TargetMode="External"/><Relationship Id="rId128" Type="http://schemas.openxmlformats.org/officeDocument/2006/relationships/hyperlink" Target="https://login.consultant.ru/link/?req=doc&amp;base=EXP&amp;n=731991&amp;date=25.03.2021&amp;demo=1&amp;dst=137438&amp;fld=134" TargetMode="External"/><Relationship Id="rId149" Type="http://schemas.openxmlformats.org/officeDocument/2006/relationships/hyperlink" Target="https://login.consultant.ru/link/?req=doc&amp;base=EXP&amp;n=731991&amp;date=25.03.2021&amp;demo=1&amp;dst=106124&amp;fld=134" TargetMode="External"/><Relationship Id="rId5" Type="http://schemas.openxmlformats.org/officeDocument/2006/relationships/endnotes" Target="endnotes.xml"/><Relationship Id="rId95" Type="http://schemas.openxmlformats.org/officeDocument/2006/relationships/footer" Target="footer13.xml"/><Relationship Id="rId160" Type="http://schemas.openxmlformats.org/officeDocument/2006/relationships/hyperlink" Target="https://login.consultant.ru/link/?req=doc&amp;base=EXP&amp;n=731991&amp;date=25.03.2021&amp;demo=1&amp;dst=140083&amp;fld=134" TargetMode="External"/><Relationship Id="rId181" Type="http://schemas.openxmlformats.org/officeDocument/2006/relationships/header" Target="header22.xml"/><Relationship Id="rId22" Type="http://schemas.openxmlformats.org/officeDocument/2006/relationships/header" Target="header9.xml"/><Relationship Id="rId43" Type="http://schemas.openxmlformats.org/officeDocument/2006/relationships/hyperlink" Target="https://login.consultant.ru/link/?req=doc&amp;base=EXP&amp;n=731991&amp;date=25.03.2021&amp;demo=1&amp;dst=134916&amp;fld=134" TargetMode="External"/><Relationship Id="rId64" Type="http://schemas.openxmlformats.org/officeDocument/2006/relationships/hyperlink" Target="https://login.consultant.ru/link/?req=doc&amp;base=EXP&amp;n=731991&amp;date=25.03.2021&amp;demo=1&amp;dst=135014&amp;fld=134" TargetMode="External"/><Relationship Id="rId118" Type="http://schemas.openxmlformats.org/officeDocument/2006/relationships/hyperlink" Target="https://login.consultant.ru/link/?req=doc&amp;base=EXP&amp;n=731991&amp;date=25.03.2021&amp;demo=1&amp;dst=136303&amp;fld=134" TargetMode="External"/><Relationship Id="rId139" Type="http://schemas.openxmlformats.org/officeDocument/2006/relationships/hyperlink" Target="https://login.consultant.ru/link/?req=doc&amp;base=EXP&amp;n=731991&amp;date=25.03.2021&amp;demo=1&amp;dst=119804&amp;fld=134" TargetMode="External"/><Relationship Id="rId85" Type="http://schemas.openxmlformats.org/officeDocument/2006/relationships/hyperlink" Target="https://login.consultant.ru/link/?req=doc&amp;base=EXP&amp;n=731991&amp;date=25.03.2021&amp;demo=1&amp;dst=135258&amp;fld=134" TargetMode="External"/><Relationship Id="rId150" Type="http://schemas.openxmlformats.org/officeDocument/2006/relationships/hyperlink" Target="https://login.consultant.ru/link/?req=doc&amp;base=EXP&amp;n=731991&amp;date=25.03.2021&amp;demo=1&amp;dst=106134&amp;fld=134" TargetMode="External"/><Relationship Id="rId171" Type="http://schemas.openxmlformats.org/officeDocument/2006/relationships/footer" Target="footer17.xml"/><Relationship Id="rId192" Type="http://schemas.openxmlformats.org/officeDocument/2006/relationships/theme" Target="theme/theme1.xml"/><Relationship Id="rId12" Type="http://schemas.openxmlformats.org/officeDocument/2006/relationships/header" Target="header4.xml"/><Relationship Id="rId33" Type="http://schemas.openxmlformats.org/officeDocument/2006/relationships/hyperlink" Target="https://login.consultant.ru/link/?req=doc&amp;base=EXP&amp;n=731991&amp;date=25.03.2021&amp;demo=1&amp;dst=100704&amp;fld=134" TargetMode="External"/><Relationship Id="rId108" Type="http://schemas.openxmlformats.org/officeDocument/2006/relationships/hyperlink" Target="https://login.consultant.ru/link/?req=doc&amp;base=EXP&amp;n=731991&amp;date=25.03.2021&amp;demo=1&amp;dst=139734&amp;fld=134" TargetMode="External"/><Relationship Id="rId129" Type="http://schemas.openxmlformats.org/officeDocument/2006/relationships/hyperlink" Target="https://login.consultant.ru/link/?req=doc&amp;base=EXP&amp;n=731991&amp;date=25.03.2021&amp;demo=1&amp;dst=137453&amp;fld=134" TargetMode="External"/><Relationship Id="rId54" Type="http://schemas.openxmlformats.org/officeDocument/2006/relationships/hyperlink" Target="https://login.consultant.ru/link/?req=doc&amp;base=EXP&amp;n=731991&amp;date=25.03.2021&amp;demo=1&amp;dst=135595&amp;fld=134" TargetMode="External"/><Relationship Id="rId75" Type="http://schemas.openxmlformats.org/officeDocument/2006/relationships/hyperlink" Target="https://login.consultant.ru/link/?req=doc&amp;base=EXP&amp;n=731991&amp;date=25.03.2021&amp;demo=1&amp;dst=134944&amp;fld=134" TargetMode="External"/><Relationship Id="rId96" Type="http://schemas.openxmlformats.org/officeDocument/2006/relationships/header" Target="header14.xml"/><Relationship Id="rId140" Type="http://schemas.openxmlformats.org/officeDocument/2006/relationships/hyperlink" Target="https://login.consultant.ru/link/?req=doc&amp;base=EXP&amp;n=731991&amp;date=25.03.2021&amp;demo=1&amp;dst=105737&amp;fld=134" TargetMode="External"/><Relationship Id="rId161" Type="http://schemas.openxmlformats.org/officeDocument/2006/relationships/hyperlink" Target="https://login.consultant.ru/link/?req=doc&amp;base=EXP&amp;n=731991&amp;date=25.03.2021&amp;demo=1&amp;dst=135338&amp;fld=134" TargetMode="External"/><Relationship Id="rId182" Type="http://schemas.openxmlformats.org/officeDocument/2006/relationships/footer" Target="footer22.xml"/><Relationship Id="rId6" Type="http://schemas.openxmlformats.org/officeDocument/2006/relationships/header" Target="header1.xml"/><Relationship Id="rId23" Type="http://schemas.openxmlformats.org/officeDocument/2006/relationships/footer" Target="footer9.xml"/><Relationship Id="rId119" Type="http://schemas.openxmlformats.org/officeDocument/2006/relationships/hyperlink" Target="https://login.consultant.ru/link/?req=doc&amp;base=EXP&amp;n=731991&amp;date=25.03.2021&amp;demo=1&amp;dst=136391&amp;fld=134" TargetMode="External"/><Relationship Id="rId44" Type="http://schemas.openxmlformats.org/officeDocument/2006/relationships/hyperlink" Target="https://login.consultant.ru/link/?req=doc&amp;base=EXP&amp;n=731991&amp;date=25.03.2021&amp;demo=1&amp;dst=134917&amp;fld=134" TargetMode="External"/><Relationship Id="rId65" Type="http://schemas.openxmlformats.org/officeDocument/2006/relationships/hyperlink" Target="https://login.consultant.ru/link/?req=doc&amp;base=EXP&amp;n=731991&amp;date=25.03.2021&amp;demo=1&amp;dst=135015&amp;fld=134" TargetMode="External"/><Relationship Id="rId86" Type="http://schemas.openxmlformats.org/officeDocument/2006/relationships/hyperlink" Target="https://login.consultant.ru/link/?req=doc&amp;base=EXP&amp;n=731991&amp;date=25.03.2021&amp;demo=1&amp;dst=135373&amp;fld=134" TargetMode="External"/><Relationship Id="rId130" Type="http://schemas.openxmlformats.org/officeDocument/2006/relationships/hyperlink" Target="https://login.consultant.ru/link/?req=doc&amp;base=EXP&amp;n=731991&amp;date=25.03.2021&amp;demo=1&amp;dst=137309&amp;fld=134" TargetMode="External"/><Relationship Id="rId151" Type="http://schemas.openxmlformats.org/officeDocument/2006/relationships/hyperlink" Target="https://login.consultant.ru/link/?req=doc&amp;base=EXP&amp;n=731991&amp;date=25.03.2021&amp;demo=1&amp;dst=140076&amp;fld=134" TargetMode="External"/><Relationship Id="rId172" Type="http://schemas.openxmlformats.org/officeDocument/2006/relationships/header" Target="header18.xml"/><Relationship Id="rId13" Type="http://schemas.openxmlformats.org/officeDocument/2006/relationships/footer" Target="footer4.xml"/><Relationship Id="rId18" Type="http://schemas.openxmlformats.org/officeDocument/2006/relationships/header" Target="header7.xml"/><Relationship Id="rId39" Type="http://schemas.openxmlformats.org/officeDocument/2006/relationships/hyperlink" Target="https://login.consultant.ru/link/?req=doc&amp;base=EXP&amp;n=731991&amp;date=25.03.2021&amp;demo=1&amp;dst=134734&amp;fld=134" TargetMode="External"/><Relationship Id="rId109" Type="http://schemas.openxmlformats.org/officeDocument/2006/relationships/hyperlink" Target="https://login.consultant.ru/link/?req=doc&amp;base=EXP&amp;n=731991&amp;date=25.03.2021&amp;demo=1&amp;dst=105919&amp;fld=134" TargetMode="External"/><Relationship Id="rId34" Type="http://schemas.openxmlformats.org/officeDocument/2006/relationships/hyperlink" Target="https://login.consultant.ru/link/?req=doc&amp;base=EXP&amp;n=731991&amp;date=25.03.2021&amp;demo=1&amp;dst=108194&amp;fld=134" TargetMode="External"/><Relationship Id="rId50" Type="http://schemas.openxmlformats.org/officeDocument/2006/relationships/hyperlink" Target="https://login.consultant.ru/link/?req=doc&amp;base=EXP&amp;n=731991&amp;date=25.03.2021&amp;demo=1&amp;dst=135372&amp;fld=134" TargetMode="External"/><Relationship Id="rId55" Type="http://schemas.openxmlformats.org/officeDocument/2006/relationships/hyperlink" Target="https://login.consultant.ru/link/?req=doc&amp;base=EXP&amp;n=731991&amp;date=25.03.2021&amp;demo=1&amp;dst=135595&amp;fld=134" TargetMode="External"/><Relationship Id="rId76" Type="http://schemas.openxmlformats.org/officeDocument/2006/relationships/hyperlink" Target="https://login.consultant.ru/link/?req=doc&amp;base=EXP&amp;n=731991&amp;date=25.03.2021&amp;demo=1&amp;dst=134945&amp;fld=134" TargetMode="External"/><Relationship Id="rId97" Type="http://schemas.openxmlformats.org/officeDocument/2006/relationships/footer" Target="footer14.xml"/><Relationship Id="rId104" Type="http://schemas.openxmlformats.org/officeDocument/2006/relationships/hyperlink" Target="https://login.consultant.ru/link/?req=doc&amp;base=EXP&amp;n=731991&amp;date=25.03.2021&amp;demo=1&amp;dst=105748&amp;fld=134" TargetMode="External"/><Relationship Id="rId120" Type="http://schemas.openxmlformats.org/officeDocument/2006/relationships/hyperlink" Target="https://login.consultant.ru/link/?req=doc&amp;base=EXP&amp;n=731991&amp;date=25.03.2021&amp;demo=1&amp;dst=136432&amp;fld=134" TargetMode="External"/><Relationship Id="rId125" Type="http://schemas.openxmlformats.org/officeDocument/2006/relationships/hyperlink" Target="https://login.consultant.ru/link/?req=doc&amp;base=EXP&amp;n=731991&amp;date=25.03.2021&amp;demo=1&amp;dst=137379&amp;fld=134" TargetMode="External"/><Relationship Id="rId141" Type="http://schemas.openxmlformats.org/officeDocument/2006/relationships/hyperlink" Target="https://login.consultant.ru/link/?req=doc&amp;base=EXP&amp;n=731991&amp;date=25.03.2021&amp;demo=1&amp;dst=140082&amp;fld=134" TargetMode="External"/><Relationship Id="rId146" Type="http://schemas.openxmlformats.org/officeDocument/2006/relationships/hyperlink" Target="https://login.consultant.ru/link/?req=doc&amp;base=EXP&amp;n=731991&amp;date=25.03.2021&amp;demo=1&amp;dst=144876&amp;fld=134" TargetMode="External"/><Relationship Id="rId167" Type="http://schemas.openxmlformats.org/officeDocument/2006/relationships/footer" Target="footer15.xml"/><Relationship Id="rId188" Type="http://schemas.openxmlformats.org/officeDocument/2006/relationships/footer" Target="footer25.xml"/><Relationship Id="rId7" Type="http://schemas.openxmlformats.org/officeDocument/2006/relationships/footer" Target="footer1.xml"/><Relationship Id="rId71" Type="http://schemas.openxmlformats.org/officeDocument/2006/relationships/hyperlink" Target="https://login.consultant.ru/link/?req=doc&amp;base=EXP&amp;n=731991&amp;date=25.03.2021&amp;demo=1&amp;dst=134936&amp;fld=134" TargetMode="External"/><Relationship Id="rId92" Type="http://schemas.openxmlformats.org/officeDocument/2006/relationships/footer" Target="footer12.xml"/><Relationship Id="rId162" Type="http://schemas.openxmlformats.org/officeDocument/2006/relationships/hyperlink" Target="https://login.consultant.ru/link/?req=doc&amp;base=EXP&amp;n=731991&amp;date=25.03.2021&amp;demo=1&amp;dst=139526&amp;fld=134" TargetMode="External"/><Relationship Id="rId183" Type="http://schemas.openxmlformats.org/officeDocument/2006/relationships/header" Target="header23.xml"/><Relationship Id="rId2" Type="http://schemas.openxmlformats.org/officeDocument/2006/relationships/settings" Target="settings.xml"/><Relationship Id="rId29" Type="http://schemas.openxmlformats.org/officeDocument/2006/relationships/hyperlink" Target="https://login.consultant.ru/link/?req=doc&amp;base=INT&amp;n=60257&amp;date=25.03.2021&amp;demo=1&amp;dst=178392&amp;fld=134" TargetMode="External"/><Relationship Id="rId24" Type="http://schemas.openxmlformats.org/officeDocument/2006/relationships/header" Target="header10.xml"/><Relationship Id="rId40" Type="http://schemas.openxmlformats.org/officeDocument/2006/relationships/hyperlink" Target="https://login.consultant.ru/link/?req=doc&amp;base=EXP&amp;n=731991&amp;date=25.03.2021&amp;demo=1&amp;dst=100276&amp;fld=134" TargetMode="External"/><Relationship Id="rId45" Type="http://schemas.openxmlformats.org/officeDocument/2006/relationships/hyperlink" Target="https://login.consultant.ru/link/?req=doc&amp;base=EXP&amp;n=731991&amp;date=25.03.2021&amp;demo=1&amp;dst=134918&amp;fld=134" TargetMode="External"/><Relationship Id="rId66" Type="http://schemas.openxmlformats.org/officeDocument/2006/relationships/hyperlink" Target="https://login.consultant.ru/link/?req=doc&amp;base=EXP&amp;n=731991&amp;date=25.03.2021&amp;demo=1&amp;dst=135016&amp;fld=134" TargetMode="External"/><Relationship Id="rId87" Type="http://schemas.openxmlformats.org/officeDocument/2006/relationships/hyperlink" Target="https://login.consultant.ru/link/?req=doc&amp;base=EXP&amp;n=731991&amp;date=25.03.2021&amp;demo=1&amp;dst=135374&amp;fld=134" TargetMode="External"/><Relationship Id="rId110" Type="http://schemas.openxmlformats.org/officeDocument/2006/relationships/hyperlink" Target="https://login.consultant.ru/link/?req=doc&amp;base=EXP&amp;n=731991&amp;date=25.03.2021&amp;demo=1&amp;dst=105958&amp;fld=134" TargetMode="External"/><Relationship Id="rId115" Type="http://schemas.openxmlformats.org/officeDocument/2006/relationships/hyperlink" Target="https://login.consultant.ru/link/?req=doc&amp;base=EXP&amp;n=731991&amp;date=25.03.2021&amp;demo=1&amp;dst=150983&amp;fld=134" TargetMode="External"/><Relationship Id="rId131" Type="http://schemas.openxmlformats.org/officeDocument/2006/relationships/hyperlink" Target="https://login.consultant.ru/link/?req=doc&amp;base=EXP&amp;n=731991&amp;date=25.03.2021&amp;demo=1&amp;dst=150343&amp;fld=134" TargetMode="External"/><Relationship Id="rId136" Type="http://schemas.openxmlformats.org/officeDocument/2006/relationships/hyperlink" Target="https://login.consultant.ru/link/?req=doc&amp;base=EXP&amp;n=731991&amp;date=25.03.2021&amp;demo=1&amp;dst=139969&amp;fld=134" TargetMode="External"/><Relationship Id="rId157" Type="http://schemas.openxmlformats.org/officeDocument/2006/relationships/hyperlink" Target="https://login.consultant.ru/link/?req=doc&amp;base=EXP&amp;n=731991&amp;date=25.03.2021&amp;demo=1&amp;dst=149296&amp;fld=134" TargetMode="External"/><Relationship Id="rId178" Type="http://schemas.openxmlformats.org/officeDocument/2006/relationships/footer" Target="footer20.xml"/><Relationship Id="rId61" Type="http://schemas.openxmlformats.org/officeDocument/2006/relationships/hyperlink" Target="https://login.consultant.ru/link/?req=doc&amp;base=EXP&amp;n=731991&amp;date=25.03.2021&amp;demo=1&amp;dst=135359&amp;fld=134" TargetMode="External"/><Relationship Id="rId82" Type="http://schemas.openxmlformats.org/officeDocument/2006/relationships/hyperlink" Target="https://login.consultant.ru/link/?req=doc&amp;base=EXP&amp;n=731991&amp;date=25.03.2021&amp;demo=1&amp;dst=134951&amp;fld=134" TargetMode="External"/><Relationship Id="rId152" Type="http://schemas.openxmlformats.org/officeDocument/2006/relationships/hyperlink" Target="https://login.consultant.ru/link/?req=doc&amp;base=EXP&amp;n=731991&amp;date=25.03.2021&amp;demo=1&amp;dst=140077&amp;fld=134" TargetMode="External"/><Relationship Id="rId173" Type="http://schemas.openxmlformats.org/officeDocument/2006/relationships/footer" Target="footer18.xml"/><Relationship Id="rId19" Type="http://schemas.openxmlformats.org/officeDocument/2006/relationships/footer" Target="footer7.xml"/><Relationship Id="rId14" Type="http://schemas.openxmlformats.org/officeDocument/2006/relationships/header" Target="header5.xml"/><Relationship Id="rId30" Type="http://schemas.openxmlformats.org/officeDocument/2006/relationships/hyperlink" Target="https://login.consultant.ru/link/?req=doc&amp;base=INT&amp;n=60257&amp;date=25.03.2021&amp;demo=1&amp;dst=178405&amp;fld=134" TargetMode="External"/><Relationship Id="rId35" Type="http://schemas.openxmlformats.org/officeDocument/2006/relationships/hyperlink" Target="https://login.consultant.ru/link/?req=doc&amp;base=EXP&amp;n=731991&amp;date=25.03.2021&amp;demo=1&amp;dst=135595&amp;fld=134" TargetMode="External"/><Relationship Id="rId56" Type="http://schemas.openxmlformats.org/officeDocument/2006/relationships/hyperlink" Target="https://login.consultant.ru/link/?req=doc&amp;base=EXP&amp;n=731991&amp;date=25.03.2021&amp;demo=1&amp;dst=101221&amp;fld=134" TargetMode="External"/><Relationship Id="rId77" Type="http://schemas.openxmlformats.org/officeDocument/2006/relationships/hyperlink" Target="https://login.consultant.ru/link/?req=doc&amp;base=EXP&amp;n=731991&amp;date=25.03.2021&amp;demo=1&amp;dst=134946&amp;fld=134" TargetMode="External"/><Relationship Id="rId100" Type="http://schemas.openxmlformats.org/officeDocument/2006/relationships/hyperlink" Target="https://login.consultant.ru/link/?req=doc&amp;base=EXP&amp;n=731991&amp;date=25.03.2021&amp;demo=1" TargetMode="External"/><Relationship Id="rId105" Type="http://schemas.openxmlformats.org/officeDocument/2006/relationships/hyperlink" Target="https://login.consultant.ru/link/?req=doc&amp;base=EXP&amp;n=731991&amp;date=25.03.2021&amp;demo=1&amp;dst=105535&amp;fld=134" TargetMode="External"/><Relationship Id="rId126" Type="http://schemas.openxmlformats.org/officeDocument/2006/relationships/hyperlink" Target="https://login.consultant.ru/link/?req=doc&amp;base=EXP&amp;n=731991&amp;date=25.03.2021&amp;demo=1&amp;dst=137066&amp;fld=134" TargetMode="External"/><Relationship Id="rId147" Type="http://schemas.openxmlformats.org/officeDocument/2006/relationships/hyperlink" Target="https://login.consultant.ru/link/?req=doc&amp;base=EXP&amp;n=731991&amp;date=25.03.2021&amp;demo=1&amp;dst=138499&amp;fld=134" TargetMode="External"/><Relationship Id="rId168" Type="http://schemas.openxmlformats.org/officeDocument/2006/relationships/header" Target="header16.xml"/><Relationship Id="rId8" Type="http://schemas.openxmlformats.org/officeDocument/2006/relationships/header" Target="header2.xml"/><Relationship Id="rId51" Type="http://schemas.openxmlformats.org/officeDocument/2006/relationships/hyperlink" Target="https://login.consultant.ru/link/?req=doc&amp;base=EXP&amp;n=731991&amp;date=25.03.2021&amp;demo=1&amp;dst=135375&amp;fld=134" TargetMode="External"/><Relationship Id="rId72" Type="http://schemas.openxmlformats.org/officeDocument/2006/relationships/hyperlink" Target="https://login.consultant.ru/link/?req=doc&amp;base=EXP&amp;n=731991&amp;date=25.03.2021&amp;demo=1&amp;dst=134937&amp;fld=134" TargetMode="External"/><Relationship Id="rId93" Type="http://schemas.openxmlformats.org/officeDocument/2006/relationships/hyperlink" Target="https://login.consultant.ru/link/?req=doc&amp;base=LAW&amp;n=367515&amp;date=25.03.2021&amp;demo=1" TargetMode="External"/><Relationship Id="rId98" Type="http://schemas.openxmlformats.org/officeDocument/2006/relationships/hyperlink" Target="https://login.consultant.ru/link/?req=doc&amp;base=INT&amp;n=32549&amp;date=25.03.2021&amp;demo=1&amp;dst=100259&amp;fld=134" TargetMode="External"/><Relationship Id="rId121" Type="http://schemas.openxmlformats.org/officeDocument/2006/relationships/hyperlink" Target="https://login.consultant.ru/link/?req=doc&amp;base=EXP&amp;n=731991&amp;date=25.03.2021&amp;demo=1&amp;dst=136442&amp;fld=134" TargetMode="External"/><Relationship Id="rId142" Type="http://schemas.openxmlformats.org/officeDocument/2006/relationships/hyperlink" Target="https://login.consultant.ru/link/?req=doc&amp;base=EXP&amp;n=731991&amp;date=25.03.2021&amp;demo=1&amp;dst=106003&amp;fld=134" TargetMode="External"/><Relationship Id="rId163" Type="http://schemas.openxmlformats.org/officeDocument/2006/relationships/hyperlink" Target="https://login.consultant.ru/link/?req=doc&amp;base=EXP&amp;n=731991&amp;date=25.03.2021&amp;demo=1&amp;dst=139539&amp;fld=134" TargetMode="External"/><Relationship Id="rId184" Type="http://schemas.openxmlformats.org/officeDocument/2006/relationships/footer" Target="footer23.xml"/><Relationship Id="rId189" Type="http://schemas.openxmlformats.org/officeDocument/2006/relationships/header" Target="header26.xml"/><Relationship Id="rId3" Type="http://schemas.openxmlformats.org/officeDocument/2006/relationships/webSettings" Target="webSettings.xml"/><Relationship Id="rId25" Type="http://schemas.openxmlformats.org/officeDocument/2006/relationships/footer" Target="footer10.xml"/><Relationship Id="rId46" Type="http://schemas.openxmlformats.org/officeDocument/2006/relationships/hyperlink" Target="https://login.consultant.ru/link/?req=doc&amp;base=EXP&amp;n=731991&amp;date=25.03.2021&amp;demo=1&amp;dst=134919&amp;fld=134" TargetMode="External"/><Relationship Id="rId67" Type="http://schemas.openxmlformats.org/officeDocument/2006/relationships/hyperlink" Target="https://login.consultant.ru/link/?req=doc&amp;base=EXP&amp;n=731991&amp;date=25.03.2021&amp;demo=1&amp;dst=134932&amp;fld=134" TargetMode="External"/><Relationship Id="rId116" Type="http://schemas.openxmlformats.org/officeDocument/2006/relationships/hyperlink" Target="https://login.consultant.ru/link/?req=doc&amp;base=EXP&amp;n=731991&amp;date=25.03.2021&amp;demo=1&amp;dst=150985&amp;fld=134" TargetMode="External"/><Relationship Id="rId137" Type="http://schemas.openxmlformats.org/officeDocument/2006/relationships/hyperlink" Target="https://login.consultant.ru/link/?req=doc&amp;base=EXP&amp;n=731991&amp;date=25.03.2021&amp;demo=1&amp;dst=139972&amp;fld=134" TargetMode="External"/><Relationship Id="rId158" Type="http://schemas.openxmlformats.org/officeDocument/2006/relationships/hyperlink" Target="https://login.consultant.ru/link/?req=doc&amp;base=EXP&amp;n=731991&amp;date=25.03.2021&amp;demo=1&amp;dst=106040&amp;fld=134" TargetMode="External"/><Relationship Id="rId20" Type="http://schemas.openxmlformats.org/officeDocument/2006/relationships/header" Target="header8.xml"/><Relationship Id="rId41" Type="http://schemas.openxmlformats.org/officeDocument/2006/relationships/hyperlink" Target="https://login.consultant.ru/link/?req=doc&amp;base=EXP&amp;n=731991&amp;date=25.03.2021&amp;demo=1&amp;dst=134914&amp;fld=134" TargetMode="External"/><Relationship Id="rId62" Type="http://schemas.openxmlformats.org/officeDocument/2006/relationships/hyperlink" Target="https://login.consultant.ru/link/?req=doc&amp;base=EXP&amp;n=731991&amp;date=25.03.2021&amp;demo=1&amp;dst=135382&amp;fld=134" TargetMode="External"/><Relationship Id="rId83" Type="http://schemas.openxmlformats.org/officeDocument/2006/relationships/hyperlink" Target="https://login.consultant.ru/link/?req=doc&amp;base=EXP&amp;n=731991&amp;date=25.03.2021&amp;demo=1&amp;dst=134952&amp;fld=134" TargetMode="External"/><Relationship Id="rId88" Type="http://schemas.openxmlformats.org/officeDocument/2006/relationships/hyperlink" Target="https://login.consultant.ru/link/?req=doc&amp;base=INT&amp;n=32549&amp;date=25.03.2021&amp;demo=1&amp;dst=100648&amp;fld=134" TargetMode="External"/><Relationship Id="rId111" Type="http://schemas.openxmlformats.org/officeDocument/2006/relationships/hyperlink" Target="https://login.consultant.ru/link/?req=doc&amp;base=EXP&amp;n=731991&amp;date=25.03.2021&amp;demo=1&amp;dst=105968&amp;fld=134" TargetMode="External"/><Relationship Id="rId132" Type="http://schemas.openxmlformats.org/officeDocument/2006/relationships/hyperlink" Target="https://login.consultant.ru/link/?req=doc&amp;base=EXP&amp;n=731991&amp;date=25.03.2021&amp;demo=1&amp;dst=150511&amp;fld=134" TargetMode="External"/><Relationship Id="rId153" Type="http://schemas.openxmlformats.org/officeDocument/2006/relationships/hyperlink" Target="https://login.consultant.ru/link/?req=doc&amp;base=EXP&amp;n=731991&amp;date=25.03.2021&amp;demo=1&amp;dst=140078&amp;fld=134" TargetMode="External"/><Relationship Id="rId174" Type="http://schemas.openxmlformats.org/officeDocument/2006/relationships/header" Target="header19.xml"/><Relationship Id="rId179" Type="http://schemas.openxmlformats.org/officeDocument/2006/relationships/header" Target="header21.xml"/><Relationship Id="rId190" Type="http://schemas.openxmlformats.org/officeDocument/2006/relationships/footer" Target="footer26.xml"/><Relationship Id="rId15" Type="http://schemas.openxmlformats.org/officeDocument/2006/relationships/footer" Target="footer5.xml"/><Relationship Id="rId36" Type="http://schemas.openxmlformats.org/officeDocument/2006/relationships/hyperlink" Target="https://login.consultant.ru/link/?req=doc&amp;base=EXP&amp;n=731991&amp;date=25.03.2021&amp;demo=1&amp;dst=100075&amp;fld=134" TargetMode="External"/><Relationship Id="rId57" Type="http://schemas.openxmlformats.org/officeDocument/2006/relationships/hyperlink" Target="https://login.consultant.ru/link/?req=doc&amp;base=EXP&amp;n=731991&amp;date=25.03.2021&amp;demo=1&amp;dst=101230&amp;fld=134" TargetMode="External"/><Relationship Id="rId106" Type="http://schemas.openxmlformats.org/officeDocument/2006/relationships/hyperlink" Target="https://login.consultant.ru/link/?req=doc&amp;base=EXP&amp;n=731991&amp;date=25.03.2021&amp;demo=1&amp;dst=139563&amp;fld=134" TargetMode="External"/><Relationship Id="rId127" Type="http://schemas.openxmlformats.org/officeDocument/2006/relationships/hyperlink" Target="https://login.consultant.ru/link/?req=doc&amp;base=EXP&amp;n=731991&amp;date=25.03.2021&amp;demo=1&amp;dst=137069&amp;fld=134" TargetMode="External"/><Relationship Id="rId10" Type="http://schemas.openxmlformats.org/officeDocument/2006/relationships/header" Target="header3.xml"/><Relationship Id="rId31" Type="http://schemas.openxmlformats.org/officeDocument/2006/relationships/hyperlink" Target="https://login.consultant.ru/link/?req=doc&amp;base=EXP&amp;n=731991&amp;date=25.03.2021&amp;demo=1" TargetMode="External"/><Relationship Id="rId52" Type="http://schemas.openxmlformats.org/officeDocument/2006/relationships/hyperlink" Target="https://login.consultant.ru/link/?req=doc&amp;base=EXP&amp;n=731991&amp;date=25.03.2021&amp;demo=1&amp;dst=135386&amp;fld=134" TargetMode="External"/><Relationship Id="rId73" Type="http://schemas.openxmlformats.org/officeDocument/2006/relationships/hyperlink" Target="https://login.consultant.ru/link/?req=doc&amp;base=EXP&amp;n=731991&amp;date=25.03.2021&amp;demo=1&amp;dst=134942&amp;fld=134" TargetMode="External"/><Relationship Id="rId78" Type="http://schemas.openxmlformats.org/officeDocument/2006/relationships/hyperlink" Target="https://login.consultant.ru/link/?req=doc&amp;base=EXP&amp;n=731991&amp;date=25.03.2021&amp;demo=1&amp;dst=134947&amp;fld=134" TargetMode="External"/><Relationship Id="rId94" Type="http://schemas.openxmlformats.org/officeDocument/2006/relationships/header" Target="header13.xml"/><Relationship Id="rId99" Type="http://schemas.openxmlformats.org/officeDocument/2006/relationships/hyperlink" Target="https://login.consultant.ru/link/?req=doc&amp;base=INT&amp;n=32549&amp;date=25.03.2021&amp;demo=1&amp;dst=100322&amp;fld=134" TargetMode="External"/><Relationship Id="rId101" Type="http://schemas.openxmlformats.org/officeDocument/2006/relationships/hyperlink" Target="https://login.consultant.ru/link/?req=doc&amp;base=EXP&amp;n=731991&amp;date=25.03.2021&amp;demo=1&amp;dst=100704&amp;fld=134" TargetMode="External"/><Relationship Id="rId122" Type="http://schemas.openxmlformats.org/officeDocument/2006/relationships/hyperlink" Target="https://login.consultant.ru/link/?req=doc&amp;base=EXP&amp;n=731991&amp;date=25.03.2021&amp;demo=1&amp;dst=136557&amp;fld=134" TargetMode="External"/><Relationship Id="rId143" Type="http://schemas.openxmlformats.org/officeDocument/2006/relationships/hyperlink" Target="https://login.consultant.ru/link/?req=doc&amp;base=EXP&amp;n=731991&amp;date=25.03.2021&amp;demo=1&amp;dst=101386&amp;fld=134" TargetMode="External"/><Relationship Id="rId148" Type="http://schemas.openxmlformats.org/officeDocument/2006/relationships/hyperlink" Target="https://login.consultant.ru/link/?req=doc&amp;base=EXP&amp;n=731991&amp;date=25.03.2021&amp;demo=1&amp;dst=106111&amp;fld=134" TargetMode="External"/><Relationship Id="rId164" Type="http://schemas.openxmlformats.org/officeDocument/2006/relationships/hyperlink" Target="https://login.consultant.ru/link/?req=doc&amp;base=EXP&amp;n=731991&amp;date=25.03.2021&amp;demo=1&amp;dst=139544&amp;fld=134" TargetMode="External"/><Relationship Id="rId169" Type="http://schemas.openxmlformats.org/officeDocument/2006/relationships/footer" Target="footer16.xml"/><Relationship Id="rId185" Type="http://schemas.openxmlformats.org/officeDocument/2006/relationships/header" Target="header24.xml"/><Relationship Id="rId4" Type="http://schemas.openxmlformats.org/officeDocument/2006/relationships/footnotes" Target="footnotes.xml"/><Relationship Id="rId9" Type="http://schemas.openxmlformats.org/officeDocument/2006/relationships/footer" Target="footer2.xml"/><Relationship Id="rId180" Type="http://schemas.openxmlformats.org/officeDocument/2006/relationships/footer" Target="footer21.xml"/><Relationship Id="rId26" Type="http://schemas.openxmlformats.org/officeDocument/2006/relationships/hyperlink" Target="https://login.consultant.ru/link/?req=doc&amp;base=LAW&amp;n=121040&amp;date=25.03.2021&amp;demo=1" TargetMode="External"/><Relationship Id="rId47" Type="http://schemas.openxmlformats.org/officeDocument/2006/relationships/hyperlink" Target="https://login.consultant.ru/link/?req=doc&amp;base=EXP&amp;n=731991&amp;date=25.03.2021&amp;demo=1&amp;dst=100814&amp;fld=134" TargetMode="External"/><Relationship Id="rId68" Type="http://schemas.openxmlformats.org/officeDocument/2006/relationships/hyperlink" Target="https://login.consultant.ru/link/?req=doc&amp;base=EXP&amp;n=731991&amp;date=25.03.2021&amp;demo=1&amp;dst=134933&amp;fld=134" TargetMode="External"/><Relationship Id="rId89" Type="http://schemas.openxmlformats.org/officeDocument/2006/relationships/header" Target="header11.xml"/><Relationship Id="rId112" Type="http://schemas.openxmlformats.org/officeDocument/2006/relationships/hyperlink" Target="https://login.consultant.ru/link/?req=doc&amp;base=EXP&amp;n=731991&amp;date=25.03.2021&amp;demo=1&amp;dst=105984&amp;fld=134" TargetMode="External"/><Relationship Id="rId133" Type="http://schemas.openxmlformats.org/officeDocument/2006/relationships/hyperlink" Target="https://login.consultant.ru/link/?req=doc&amp;base=EXP&amp;n=731991&amp;date=25.03.2021&amp;demo=1&amp;dst=139580&amp;fld=134" TargetMode="External"/><Relationship Id="rId154" Type="http://schemas.openxmlformats.org/officeDocument/2006/relationships/hyperlink" Target="https://login.consultant.ru/link/?req=doc&amp;base=EXP&amp;n=731991&amp;date=25.03.2021&amp;demo=1&amp;dst=140079&amp;fld=134" TargetMode="External"/><Relationship Id="rId175" Type="http://schemas.openxmlformats.org/officeDocument/2006/relationships/footer" Target="footer19.xml"/><Relationship Id="rId16" Type="http://schemas.openxmlformats.org/officeDocument/2006/relationships/header" Target="header6.xml"/><Relationship Id="rId37" Type="http://schemas.openxmlformats.org/officeDocument/2006/relationships/hyperlink" Target="https://login.consultant.ru/link/?req=doc&amp;base=EXP&amp;n=731991&amp;date=25.03.2021&amp;demo=1&amp;dst=134730&amp;fld=134" TargetMode="External"/><Relationship Id="rId58" Type="http://schemas.openxmlformats.org/officeDocument/2006/relationships/hyperlink" Target="https://login.consultant.ru/link/?req=doc&amp;base=EXP&amp;n=731991&amp;date=25.03.2021&amp;demo=1&amp;dst=101240&amp;fld=134" TargetMode="External"/><Relationship Id="rId79" Type="http://schemas.openxmlformats.org/officeDocument/2006/relationships/hyperlink" Target="https://login.consultant.ru/link/?req=doc&amp;base=EXP&amp;n=731991&amp;date=25.03.2021&amp;demo=1&amp;dst=134948&amp;fld=134" TargetMode="External"/><Relationship Id="rId102" Type="http://schemas.openxmlformats.org/officeDocument/2006/relationships/hyperlink" Target="https://login.consultant.ru/link/?req=doc&amp;base=EXP&amp;n=731991&amp;date=25.03.2021&amp;demo=1&amp;dst=139966&amp;fld=134" TargetMode="External"/><Relationship Id="rId123" Type="http://schemas.openxmlformats.org/officeDocument/2006/relationships/hyperlink" Target="https://login.consultant.ru/link/?req=doc&amp;base=EXP&amp;n=731991&amp;date=25.03.2021&amp;demo=1&amp;dst=136667&amp;fld=134" TargetMode="External"/><Relationship Id="rId144" Type="http://schemas.openxmlformats.org/officeDocument/2006/relationships/hyperlink" Target="https://login.consultant.ru/link/?req=doc&amp;base=EXP&amp;n=731991&amp;date=25.03.2021&amp;demo=1&amp;dst=144865&amp;fld=134" TargetMode="External"/><Relationship Id="rId90" Type="http://schemas.openxmlformats.org/officeDocument/2006/relationships/footer" Target="footer11.xml"/><Relationship Id="rId165" Type="http://schemas.openxmlformats.org/officeDocument/2006/relationships/hyperlink" Target="https://login.consultant.ru/link/?req=doc&amp;base=EXP&amp;n=731991&amp;date=25.03.2021&amp;demo=1&amp;dst=105489&amp;fld=134" TargetMode="External"/><Relationship Id="rId186" Type="http://schemas.openxmlformats.org/officeDocument/2006/relationships/footer" Target="footer24.xml"/><Relationship Id="rId27" Type="http://schemas.openxmlformats.org/officeDocument/2006/relationships/hyperlink" Target="https://login.consultant.ru/link/?req=doc&amp;base=LAW&amp;n=115243&amp;date=25.03.2021&amp;demo=1" TargetMode="External"/><Relationship Id="rId48" Type="http://schemas.openxmlformats.org/officeDocument/2006/relationships/hyperlink" Target="https://login.consultant.ru/link/?req=doc&amp;base=EXP&amp;n=731991&amp;date=25.03.2021&amp;demo=1&amp;dst=135370&amp;fld=134" TargetMode="External"/><Relationship Id="rId69" Type="http://schemas.openxmlformats.org/officeDocument/2006/relationships/hyperlink" Target="https://login.consultant.ru/link/?req=doc&amp;base=EXP&amp;n=731991&amp;date=25.03.2021&amp;demo=1&amp;dst=134934&amp;fld=134" TargetMode="External"/><Relationship Id="rId113" Type="http://schemas.openxmlformats.org/officeDocument/2006/relationships/hyperlink" Target="https://login.consultant.ru/link/?req=doc&amp;base=EXP&amp;n=731991&amp;date=25.03.2021&amp;demo=1&amp;dst=150975&amp;fld=134" TargetMode="External"/><Relationship Id="rId134" Type="http://schemas.openxmlformats.org/officeDocument/2006/relationships/hyperlink" Target="https://login.consultant.ru/link/?req=doc&amp;base=EXP&amp;n=731991&amp;date=25.03.2021&amp;demo=1&amp;dst=152470&amp;fld=134" TargetMode="External"/><Relationship Id="rId80" Type="http://schemas.openxmlformats.org/officeDocument/2006/relationships/hyperlink" Target="https://login.consultant.ru/link/?req=doc&amp;base=EXP&amp;n=731991&amp;date=25.03.2021&amp;demo=1&amp;dst=134949&amp;fld=134" TargetMode="External"/><Relationship Id="rId155" Type="http://schemas.openxmlformats.org/officeDocument/2006/relationships/hyperlink" Target="https://login.consultant.ru/link/?req=doc&amp;base=EXP&amp;n=731991&amp;date=25.03.2021&amp;demo=1&amp;dst=140080&amp;fld=134" TargetMode="External"/><Relationship Id="rId176" Type="http://schemas.openxmlformats.org/officeDocument/2006/relationships/image" Target="media/image1.wmf"/><Relationship Id="rId17" Type="http://schemas.openxmlformats.org/officeDocument/2006/relationships/footer" Target="footer6.xml"/><Relationship Id="rId38" Type="http://schemas.openxmlformats.org/officeDocument/2006/relationships/hyperlink" Target="https://login.consultant.ru/link/?req=doc&amp;base=EXP&amp;n=731991&amp;date=25.03.2021&amp;demo=1&amp;dst=134732&amp;fld=134" TargetMode="External"/><Relationship Id="rId59" Type="http://schemas.openxmlformats.org/officeDocument/2006/relationships/hyperlink" Target="https://login.consultant.ru/link/?req=doc&amp;base=EXP&amp;n=731991&amp;date=25.03.2021&amp;demo=1&amp;dst=135750&amp;fld=134" TargetMode="External"/><Relationship Id="rId103" Type="http://schemas.openxmlformats.org/officeDocument/2006/relationships/hyperlink" Target="https://login.consultant.ru/link/?req=doc&amp;base=EXP&amp;n=731991&amp;date=25.03.2021&amp;demo=1&amp;dst=105738&amp;fld=134" TargetMode="External"/><Relationship Id="rId124" Type="http://schemas.openxmlformats.org/officeDocument/2006/relationships/hyperlink" Target="https://login.consultant.ru/link/?req=doc&amp;base=EXP&amp;n=731991&amp;date=25.03.2021&amp;demo=1&amp;dst=137273&amp;fld=134" TargetMode="External"/><Relationship Id="rId70" Type="http://schemas.openxmlformats.org/officeDocument/2006/relationships/hyperlink" Target="https://login.consultant.ru/link/?req=doc&amp;base=EXP&amp;n=731991&amp;date=25.03.2021&amp;demo=1&amp;dst=134935&amp;fld=134" TargetMode="External"/><Relationship Id="rId91" Type="http://schemas.openxmlformats.org/officeDocument/2006/relationships/header" Target="header12.xml"/><Relationship Id="rId145" Type="http://schemas.openxmlformats.org/officeDocument/2006/relationships/hyperlink" Target="https://login.consultant.ru/link/?req=doc&amp;base=EXP&amp;n=731991&amp;date=25.03.2021&amp;demo=1&amp;dst=144868&amp;fld=134" TargetMode="External"/><Relationship Id="rId166" Type="http://schemas.openxmlformats.org/officeDocument/2006/relationships/header" Target="header15.xml"/><Relationship Id="rId187" Type="http://schemas.openxmlformats.org/officeDocument/2006/relationships/header" Target="header25.xml"/><Relationship Id="rId1" Type="http://schemas.openxmlformats.org/officeDocument/2006/relationships/styles" Target="styles.xml"/><Relationship Id="rId28" Type="http://schemas.openxmlformats.org/officeDocument/2006/relationships/hyperlink" Target="https://login.consultant.ru/link/?req=doc&amp;base=OTN&amp;n=16114&amp;date=25.03.2021&amp;demo=1&amp;dst=100178&amp;fld=134" TargetMode="External"/><Relationship Id="rId49" Type="http://schemas.openxmlformats.org/officeDocument/2006/relationships/hyperlink" Target="https://login.consultant.ru/link/?req=doc&amp;base=EXP&amp;n=731991&amp;date=25.03.2021&amp;demo=1&amp;dst=135371&amp;fld=134" TargetMode="External"/><Relationship Id="rId114" Type="http://schemas.openxmlformats.org/officeDocument/2006/relationships/hyperlink" Target="https://login.consultant.ru/link/?req=doc&amp;base=EXP&amp;n=731991&amp;date=25.03.2021&amp;demo=1&amp;dst=150977&amp;fld=134" TargetMode="External"/><Relationship Id="rId60" Type="http://schemas.openxmlformats.org/officeDocument/2006/relationships/hyperlink" Target="https://login.consultant.ru/link/?req=doc&amp;base=EXP&amp;n=731991&amp;date=25.03.2021&amp;demo=1&amp;dst=101269&amp;fld=134" TargetMode="External"/><Relationship Id="rId81" Type="http://schemas.openxmlformats.org/officeDocument/2006/relationships/hyperlink" Target="https://login.consultant.ru/link/?req=doc&amp;base=EXP&amp;n=731991&amp;date=25.03.2021&amp;demo=1&amp;dst=134950&amp;fld=134" TargetMode="External"/><Relationship Id="rId135" Type="http://schemas.openxmlformats.org/officeDocument/2006/relationships/hyperlink" Target="https://login.consultant.ru/link/?req=doc&amp;base=EXP&amp;n=731991&amp;date=25.03.2021&amp;demo=1&amp;dst=139967&amp;fld=134" TargetMode="External"/><Relationship Id="rId156" Type="http://schemas.openxmlformats.org/officeDocument/2006/relationships/hyperlink" Target="https://login.consultant.ru/link/?req=doc&amp;base=EXP&amp;n=731991&amp;date=25.03.2021&amp;demo=1&amp;dst=140029&amp;fld=134" TargetMode="External"/><Relationship Id="rId177" Type="http://schemas.openxmlformats.org/officeDocument/2006/relationships/header" Target="header20.xml"/></Relationships>
</file>

<file path=word/_rels/footer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0.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2.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footer25.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7.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8.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9.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0.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6.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7.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8.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19.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0.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1.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2.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3.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4.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_rels/header25.xml.rels><?xml version="1.0" encoding="UTF-8" standalone="yes"?>
<Relationships xmlns="http://schemas.openxmlformats.org/package/2006/relationships"><Relationship Id="rId1" Type="http://schemas.openxmlformats.org/officeDocument/2006/relationships/hyperlink" Target="http://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271</Pages>
  <Words>58535</Words>
  <Characters>333650</Characters>
  <Application>Microsoft Office Word</Application>
  <DocSecurity>0</DocSecurity>
  <Lines>2780</Lines>
  <Paragraphs>782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9</cp:revision>
  <cp:lastPrinted>2022-06-16T05:43:00Z</cp:lastPrinted>
  <dcterms:created xsi:type="dcterms:W3CDTF">2022-02-26T02:28:00Z</dcterms:created>
  <dcterms:modified xsi:type="dcterms:W3CDTF">2022-06-16T05:54:00Z</dcterms:modified>
</cp:coreProperties>
</file>