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October 2026</w:t>
      </w:r>
    </w:p>
    <w:p>
      <w:r>
        <w:br w:type="page"/>
      </w:r>
    </w:p>
    <w:p>
      <w:pPr>
        <w:keepNext w:val="0"/>
        <w:widowControl/>
        <w:spacing w:before="0" w:after="240" w:line="360" w:lineRule="auto"/>
        <w:ind w:firstLine="0" w:left="0"/>
        <w:jc w:val="center"/>
      </w:pPr>
      <w:r>
        <w:rPr>
          <w:b/>
        </w:rPr>
        <w:t>ABSTRACT</w:t>
      </w:r>
    </w:p>
    <w:p>
      <w:pPr>
        <w:keepNext w:val="0"/>
        <w:widowControl/>
        <w:spacing w:before="0" w:after="120" w:line="360" w:lineRule="auto"/>
        <w:ind w:firstLine="0" w:left="0"/>
        <w:jc w:val="both"/>
      </w:pPr>
      <w:r>
        <w:rPr/>
        <w:t>Dental screening at CodiSmile Dental Clinic relies on visual inspection, which makes early tartar, plaque, cavity, and gum inflammation hard to detect consistently, leaves no standardized visual record, and gives patients little finding-specific guidance. This study developed Toothwise, a web-based screening support system that detects these four conditions and healthy tooth in still intraoral photographs with a fused YOLOv8 and YOLOv12 ensemble, computes a 0–100 risk score and a low, medium, or high risk tier, and generates a personalized prevention plan with a K-Nearest Neighbors (KNN) classifier. The system was developed with an Agile methodology using React, FastAPI, and PostgreSQL, and deployed on cloud hosting. On a held-out test set of 2,930 images, YOLOv8 reached an mAP@50 of 51.91% and YOLOv12 48.11%, and the fused ensemble 54.24%; cavity was detected best and plaque worst. The KNN classifier reproduced the clinical risk rule with 92.75% accuracy on 2,000 unseen cases, and all 119 automated backend tests passed. The system was evaluated through an online questionnaire answered by 103 respondents (98 patient respondents and 5 IT experts) on a four-point scale. The six ISO/IEC 25010 quality characteristics (security, privacy, usability, reliability, performance efficiency, and data protection), rated by 12 respondents, obtained an overall weighted mean of 3.68, and the system's detection, results, and prevention-plan features, rated by all 103, obtained 3.48; both are interpreted as Highly Acceptable. The study concludes that Toothwise is an acceptable screening and documentation aid that supports, but does not replace, the dentist's diagnosis, and recommends more training data for weak classes such as plaque, a larger evaluation with dentists and clinic staff, and a controlled comparison of screening time and consistency.</w:t>
      </w:r>
    </w:p>
    <w:p>
      <w:pPr>
        <w:keepNext w:val="0"/>
        <w:widowControl/>
        <w:spacing w:before="0" w:after="120" w:line="360" w:lineRule="auto"/>
        <w:ind w:firstLine="0" w:left="0"/>
        <w:jc w:val="both"/>
      </w:pPr>
      <w:r>
        <w:rPr>
          <w:b/>
          <w:i/>
        </w:rPr>
        <w:t>Keywords:</w:t>
      </w:r>
      <w:r>
        <w:rPr/>
        <w:t xml:space="preserve"> dental screening, YOLOv8, YOLOv12, ensemble object detection, K-Nearest Neighbors, prevention plan, ISO/IEC 25010</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8</w:t>
      </w:r>
    </w:p>
    <w:p>
      <w:pPr>
        <w:keepNext w:val="0"/>
        <w:widowControl/>
        <w:tabs>
          <w:tab w:pos="8669" w:val="right" w:leader="dot"/>
        </w:tabs>
        <w:spacing w:before="0" w:after="60" w:line="276" w:lineRule="auto"/>
        <w:ind w:firstLine="0" w:left="216"/>
        <w:jc w:val="left"/>
      </w:pPr>
      <w:r>
        <w:rPr/>
        <w:t>1.2 Statement of the Problem</w:t>
        <w:tab/>
        <w:t>11</w:t>
      </w:r>
    </w:p>
    <w:p>
      <w:pPr>
        <w:keepNext w:val="0"/>
        <w:widowControl/>
        <w:tabs>
          <w:tab w:pos="8669" w:val="right" w:leader="dot"/>
        </w:tabs>
        <w:spacing w:before="0" w:after="60" w:line="276" w:lineRule="auto"/>
        <w:ind w:firstLine="0" w:left="216"/>
        <w:jc w:val="left"/>
      </w:pPr>
      <w:r>
        <w:rPr/>
        <w:t>1.3 Objectives of the Study</w:t>
        <w:tab/>
        <w:t>12</w:t>
      </w:r>
    </w:p>
    <w:p>
      <w:pPr>
        <w:keepNext w:val="0"/>
        <w:widowControl/>
        <w:tabs>
          <w:tab w:pos="8669" w:val="right" w:leader="dot"/>
        </w:tabs>
        <w:spacing w:before="0" w:after="60" w:line="276" w:lineRule="auto"/>
        <w:ind w:firstLine="0" w:left="720"/>
        <w:jc w:val="left"/>
      </w:pPr>
      <w:r>
        <w:rPr/>
        <w:t>1.3.1 General Objective</w:t>
        <w:tab/>
        <w:t>12</w:t>
      </w:r>
    </w:p>
    <w:p>
      <w:pPr>
        <w:keepNext w:val="0"/>
        <w:widowControl/>
        <w:tabs>
          <w:tab w:pos="8669" w:val="right" w:leader="dot"/>
        </w:tabs>
        <w:spacing w:before="0" w:after="60" w:line="276" w:lineRule="auto"/>
        <w:ind w:firstLine="0" w:left="720"/>
        <w:jc w:val="left"/>
      </w:pPr>
      <w:r>
        <w:rPr/>
        <w:t>1.3.2 Specific Objectives</w:t>
        <w:tab/>
        <w:t>13</w:t>
      </w:r>
    </w:p>
    <w:p>
      <w:pPr>
        <w:keepNext w:val="0"/>
        <w:widowControl/>
        <w:tabs>
          <w:tab w:pos="8669" w:val="right" w:leader="dot"/>
        </w:tabs>
        <w:spacing w:before="0" w:after="60" w:line="276" w:lineRule="auto"/>
        <w:ind w:firstLine="0" w:left="216"/>
        <w:jc w:val="left"/>
      </w:pPr>
      <w:r>
        <w:rPr/>
        <w:t>1.4 Scope, Delimitation and Limitation of the Study</w:t>
        <w:tab/>
        <w:t>13</w:t>
      </w:r>
    </w:p>
    <w:p>
      <w:pPr>
        <w:keepNext w:val="0"/>
        <w:widowControl/>
        <w:tabs>
          <w:tab w:pos="8669" w:val="right" w:leader="dot"/>
        </w:tabs>
        <w:spacing w:before="0" w:after="60" w:line="276" w:lineRule="auto"/>
        <w:ind w:firstLine="0" w:left="216"/>
        <w:jc w:val="left"/>
      </w:pPr>
      <w:r>
        <w:rPr/>
        <w:t>1.5 Significance of the Study</w:t>
        <w:tab/>
        <w:t>15</w:t>
      </w:r>
    </w:p>
    <w:p>
      <w:pPr>
        <w:keepNext w:val="0"/>
        <w:widowControl/>
        <w:tabs>
          <w:tab w:pos="8669" w:val="right" w:leader="dot"/>
        </w:tabs>
        <w:spacing w:before="0" w:after="60" w:line="276" w:lineRule="auto"/>
        <w:ind w:firstLine="0" w:left="216"/>
        <w:jc w:val="left"/>
      </w:pPr>
      <w:r>
        <w:rPr/>
        <w:t>1.6 Definition of Terms</w:t>
        <w:tab/>
        <w:t>17</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19</w:t>
      </w:r>
    </w:p>
    <w:p>
      <w:pPr>
        <w:keepNext w:val="0"/>
        <w:widowControl/>
        <w:tabs>
          <w:tab w:pos="8669" w:val="right" w:leader="dot"/>
        </w:tabs>
        <w:spacing w:before="0" w:after="60" w:line="276" w:lineRule="auto"/>
        <w:ind w:firstLine="0" w:left="216"/>
        <w:jc w:val="left"/>
      </w:pPr>
      <w:r>
        <w:rPr/>
        <w:t>2.2 Related Studies</w:t>
        <w:tab/>
        <w:t>23</w:t>
      </w:r>
    </w:p>
    <w:p>
      <w:pPr>
        <w:keepNext w:val="0"/>
        <w:widowControl/>
        <w:tabs>
          <w:tab w:pos="8669" w:val="right" w:leader="dot"/>
        </w:tabs>
        <w:spacing w:before="0" w:after="60" w:line="276" w:lineRule="auto"/>
        <w:ind w:firstLine="0" w:left="216"/>
        <w:jc w:val="left"/>
      </w:pPr>
      <w:r>
        <w:rPr/>
        <w:t>2.3 Synthesis</w:t>
        <w:tab/>
        <w:t>27</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29</w:t>
      </w:r>
    </w:p>
    <w:p>
      <w:pPr>
        <w:keepNext w:val="0"/>
        <w:widowControl/>
        <w:tabs>
          <w:tab w:pos="8669" w:val="right" w:leader="dot"/>
        </w:tabs>
        <w:spacing w:before="0" w:after="60" w:line="276" w:lineRule="auto"/>
        <w:ind w:firstLine="0" w:left="216"/>
        <w:jc w:val="left"/>
      </w:pPr>
      <w:r>
        <w:rPr/>
        <w:t>3.2 Project Planning</w:t>
        <w:tab/>
        <w:t>30</w:t>
      </w:r>
    </w:p>
    <w:p>
      <w:pPr>
        <w:keepNext w:val="0"/>
        <w:widowControl/>
        <w:tabs>
          <w:tab w:pos="8669" w:val="right" w:leader="dot"/>
        </w:tabs>
        <w:spacing w:before="0" w:after="60" w:line="276" w:lineRule="auto"/>
        <w:ind w:firstLine="0" w:left="216"/>
        <w:jc w:val="left"/>
      </w:pPr>
      <w:r>
        <w:rPr/>
        <w:t>3.3 Roles and Responsibilities of the Five-Member Development Team</w:t>
        <w:tab/>
        <w:t>32</w:t>
      </w:r>
    </w:p>
    <w:p>
      <w:pPr>
        <w:keepNext w:val="0"/>
        <w:widowControl/>
        <w:tabs>
          <w:tab w:pos="8669" w:val="right" w:leader="dot"/>
        </w:tabs>
        <w:spacing w:before="0" w:after="60" w:line="276" w:lineRule="auto"/>
        <w:ind w:firstLine="0" w:left="216"/>
        <w:jc w:val="left"/>
      </w:pPr>
      <w:r>
        <w:rPr/>
        <w:t>3.4 Requirements Analysis</w:t>
        <w:tab/>
        <w:t>34</w:t>
      </w:r>
    </w:p>
    <w:p>
      <w:pPr>
        <w:keepNext w:val="0"/>
        <w:widowControl/>
        <w:tabs>
          <w:tab w:pos="8669" w:val="right" w:leader="dot"/>
        </w:tabs>
        <w:spacing w:before="0" w:after="60" w:line="276" w:lineRule="auto"/>
        <w:ind w:firstLine="0" w:left="216"/>
        <w:jc w:val="left"/>
      </w:pPr>
      <w:r>
        <w:rPr/>
        <w:t>3.5 System Design</w:t>
        <w:tab/>
        <w:t>36</w:t>
      </w:r>
    </w:p>
    <w:p>
      <w:pPr>
        <w:keepNext w:val="0"/>
        <w:widowControl/>
        <w:tabs>
          <w:tab w:pos="8669" w:val="right" w:leader="dot"/>
        </w:tabs>
        <w:spacing w:before="0" w:after="60" w:line="276" w:lineRule="auto"/>
        <w:ind w:firstLine="0" w:left="720"/>
        <w:jc w:val="left"/>
      </w:pPr>
      <w:r>
        <w:rPr/>
        <w:t>3.5.1 Use Case Diagram</w:t>
        <w:tab/>
        <w:t>36</w:t>
      </w:r>
    </w:p>
    <w:p>
      <w:pPr>
        <w:keepNext w:val="0"/>
        <w:widowControl/>
        <w:tabs>
          <w:tab w:pos="8669" w:val="right" w:leader="dot"/>
        </w:tabs>
        <w:spacing w:before="0" w:after="60" w:line="276" w:lineRule="auto"/>
        <w:ind w:firstLine="0" w:left="720"/>
        <w:jc w:val="left"/>
      </w:pPr>
      <w:r>
        <w:rPr/>
        <w:t>3.5.2 Entity Relationship Diagram (ERD)</w:t>
        <w:tab/>
        <w:t>36</w:t>
      </w:r>
    </w:p>
    <w:p>
      <w:pPr>
        <w:keepNext w:val="0"/>
        <w:widowControl/>
        <w:tabs>
          <w:tab w:pos="8669" w:val="right" w:leader="dot"/>
        </w:tabs>
        <w:spacing w:before="0" w:after="60" w:line="276" w:lineRule="auto"/>
        <w:ind w:firstLine="0" w:left="720"/>
        <w:jc w:val="left"/>
      </w:pPr>
      <w:r>
        <w:rPr/>
        <w:t>3.5.3 Data Flow Diagram Level 0</w:t>
        <w:tab/>
        <w:t>40</w:t>
      </w:r>
    </w:p>
    <w:p>
      <w:pPr>
        <w:keepNext w:val="0"/>
        <w:widowControl/>
        <w:tabs>
          <w:tab w:pos="8669" w:val="right" w:leader="dot"/>
        </w:tabs>
        <w:spacing w:before="0" w:after="60" w:line="276" w:lineRule="auto"/>
        <w:ind w:firstLine="0" w:left="720"/>
        <w:jc w:val="left"/>
      </w:pPr>
      <w:r>
        <w:rPr/>
        <w:t>3.5.4 Data Flow Diagram Level 1</w:t>
        <w:tab/>
        <w:t>40</w:t>
      </w:r>
    </w:p>
    <w:p>
      <w:pPr>
        <w:keepNext w:val="0"/>
        <w:widowControl/>
        <w:tabs>
          <w:tab w:pos="8669" w:val="right" w:leader="dot"/>
        </w:tabs>
        <w:spacing w:before="0" w:after="60" w:line="276" w:lineRule="auto"/>
        <w:ind w:firstLine="0" w:left="720"/>
        <w:jc w:val="left"/>
      </w:pPr>
      <w:r>
        <w:rPr/>
        <w:t>3.5.5 Gantt Chart</w:t>
        <w:tab/>
        <w:t>44</w:t>
      </w:r>
    </w:p>
    <w:p>
      <w:pPr>
        <w:keepNext w:val="0"/>
        <w:widowControl/>
        <w:tabs>
          <w:tab w:pos="8669" w:val="right" w:leader="dot"/>
        </w:tabs>
        <w:spacing w:before="0" w:after="60" w:line="276" w:lineRule="auto"/>
        <w:ind w:firstLine="0" w:left="216"/>
        <w:jc w:val="left"/>
      </w:pPr>
      <w:r>
        <w:rPr/>
        <w:t>3.6 Software Specifications</w:t>
        <w:tab/>
        <w:t>45</w:t>
      </w:r>
    </w:p>
    <w:p>
      <w:pPr>
        <w:keepNext w:val="0"/>
        <w:widowControl/>
        <w:tabs>
          <w:tab w:pos="8669" w:val="right" w:leader="dot"/>
        </w:tabs>
        <w:spacing w:before="0" w:after="60" w:line="276" w:lineRule="auto"/>
        <w:ind w:firstLine="0" w:left="216"/>
        <w:jc w:val="left"/>
      </w:pPr>
      <w:r>
        <w:rPr/>
        <w:t>3.7 Hardware Specifications</w:t>
        <w:tab/>
        <w:t>48</w:t>
      </w:r>
    </w:p>
    <w:p>
      <w:pPr>
        <w:keepNext w:val="0"/>
        <w:widowControl/>
        <w:tabs>
          <w:tab w:pos="8669" w:val="right" w:leader="dot"/>
        </w:tabs>
        <w:spacing w:before="0" w:after="60" w:line="276" w:lineRule="auto"/>
        <w:ind w:firstLine="0" w:left="216"/>
        <w:jc w:val="left"/>
      </w:pPr>
      <w:r>
        <w:rPr/>
        <w:t>3.8 System Development</w:t>
        <w:tab/>
        <w:t>49</w:t>
      </w:r>
    </w:p>
    <w:p>
      <w:pPr>
        <w:keepNext w:val="0"/>
        <w:widowControl/>
        <w:tabs>
          <w:tab w:pos="8669" w:val="right" w:leader="dot"/>
        </w:tabs>
        <w:spacing w:before="0" w:after="60" w:line="276" w:lineRule="auto"/>
        <w:ind w:firstLine="0" w:left="216"/>
        <w:jc w:val="left"/>
      </w:pPr>
      <w:r>
        <w:rPr/>
        <w:t>3.9 System Testing</w:t>
        <w:tab/>
        <w:t>51</w:t>
      </w:r>
    </w:p>
    <w:p>
      <w:pPr>
        <w:keepNext w:val="0"/>
        <w:widowControl/>
        <w:tabs>
          <w:tab w:pos="8669" w:val="right" w:leader="dot"/>
        </w:tabs>
        <w:spacing w:before="0" w:after="60" w:line="276" w:lineRule="auto"/>
        <w:ind w:firstLine="0" w:left="216"/>
        <w:jc w:val="left"/>
      </w:pPr>
      <w:r>
        <w:rPr/>
        <w:t>3.10 Evaluation Procedure</w:t>
        <w:tab/>
        <w:t>52</w:t>
      </w:r>
    </w:p>
    <w:p>
      <w:pPr>
        <w:keepNext w:val="0"/>
        <w:widowControl/>
        <w:tabs>
          <w:tab w:pos="8669" w:val="right" w:leader="dot"/>
        </w:tabs>
        <w:spacing w:before="0" w:after="60" w:line="276" w:lineRule="auto"/>
        <w:ind w:firstLine="0" w:left="216"/>
        <w:jc w:val="left"/>
      </w:pPr>
      <w:r>
        <w:rPr/>
        <w:t>3.11 Full Current System Screenshots</w:t>
        <w:tab/>
        <w:t>54</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65</w:t>
      </w:r>
    </w:p>
    <w:p>
      <w:pPr>
        <w:keepNext w:val="0"/>
        <w:widowControl/>
        <w:tabs>
          <w:tab w:pos="8669" w:val="right" w:leader="dot"/>
        </w:tabs>
        <w:spacing w:before="0" w:after="60" w:line="276" w:lineRule="auto"/>
        <w:ind w:firstLine="0" w:left="216"/>
        <w:jc w:val="left"/>
      </w:pPr>
      <w:r>
        <w:rPr/>
        <w:t>4.2 Specialization and Technical Results</w:t>
        <w:tab/>
        <w:t>75</w:t>
      </w:r>
    </w:p>
    <w:p>
      <w:pPr>
        <w:keepNext w:val="0"/>
        <w:widowControl/>
        <w:tabs>
          <w:tab w:pos="8669" w:val="right" w:leader="dot"/>
        </w:tabs>
        <w:spacing w:before="0" w:after="60" w:line="276" w:lineRule="auto"/>
        <w:ind w:firstLine="0" w:left="216"/>
        <w:jc w:val="left"/>
      </w:pPr>
      <w:r>
        <w:rPr/>
        <w:t>4.3 Software Quality Evaluation Based on ISO/IEC 25010</w:t>
        <w:tab/>
        <w:t>81</w:t>
      </w:r>
    </w:p>
    <w:p>
      <w:pPr>
        <w:keepNext w:val="0"/>
        <w:widowControl/>
        <w:tabs>
          <w:tab w:pos="8669" w:val="right" w:leader="dot"/>
        </w:tabs>
        <w:spacing w:before="0" w:after="60" w:line="276" w:lineRule="auto"/>
        <w:ind w:firstLine="0" w:left="216"/>
        <w:jc w:val="left"/>
      </w:pPr>
      <w:r>
        <w:rPr/>
        <w:t>4.4 Screening Consistency and Screening Time</w:t>
        <w:tab/>
        <w:t>90</w:t>
      </w:r>
    </w:p>
    <w:p>
      <w:pPr>
        <w:keepNext w:val="0"/>
        <w:widowControl/>
        <w:tabs>
          <w:tab w:pos="8669" w:val="right" w:leader="dot"/>
        </w:tabs>
        <w:spacing w:before="180" w:after="60" w:line="276" w:lineRule="auto"/>
        <w:ind w:firstLine="0" w:left="0"/>
        <w:jc w:val="left"/>
      </w:pPr>
      <w:r>
        <w:rPr>
          <w:b/>
        </w:rPr>
        <w:t>CHAPTER V: SUMMARY OF FINDINGS, CONCLUSIONS, AND RECOMMENDATIONS</w:t>
      </w:r>
    </w:p>
    <w:p>
      <w:pPr>
        <w:keepNext w:val="0"/>
        <w:widowControl/>
        <w:tabs>
          <w:tab w:pos="8669" w:val="right" w:leader="dot"/>
        </w:tabs>
        <w:spacing w:before="0" w:after="60" w:line="276" w:lineRule="auto"/>
        <w:ind w:firstLine="0" w:left="216"/>
        <w:jc w:val="left"/>
      </w:pPr>
      <w:r>
        <w:rPr/>
        <w:t>5.1 Summary of Findings</w:t>
        <w:tab/>
        <w:t>92</w:t>
      </w:r>
    </w:p>
    <w:p>
      <w:pPr>
        <w:keepNext w:val="0"/>
        <w:widowControl/>
        <w:tabs>
          <w:tab w:pos="8669" w:val="right" w:leader="dot"/>
        </w:tabs>
        <w:spacing w:before="0" w:after="60" w:line="276" w:lineRule="auto"/>
        <w:ind w:firstLine="0" w:left="216"/>
        <w:jc w:val="left"/>
      </w:pPr>
      <w:r>
        <w:rPr/>
        <w:t>5.2 Conclusions</w:t>
        <w:tab/>
        <w:t>93</w:t>
      </w:r>
    </w:p>
    <w:p>
      <w:pPr>
        <w:keepNext w:val="0"/>
        <w:widowControl/>
        <w:tabs>
          <w:tab w:pos="8669" w:val="right" w:leader="dot"/>
        </w:tabs>
        <w:spacing w:before="0" w:after="60" w:line="276" w:lineRule="auto"/>
        <w:ind w:firstLine="0" w:left="216"/>
        <w:jc w:val="left"/>
      </w:pPr>
      <w:r>
        <w:rPr/>
        <w:t>5.3 Recommendations</w:t>
        <w:tab/>
        <w:t>94</w:t>
      </w:r>
    </w:p>
    <w:p>
      <w:pPr>
        <w:keepNext w:val="0"/>
        <w:widowControl/>
        <w:tabs>
          <w:tab w:pos="8669" w:val="right" w:leader="dot"/>
        </w:tabs>
        <w:spacing w:before="0" w:after="60" w:line="276" w:lineRule="auto"/>
        <w:ind w:firstLine="0" w:left="216"/>
        <w:jc w:val="left"/>
      </w:pPr>
      <w:r>
        <w:rPr/>
        <w:t>References</w:t>
        <w:tab/>
        <w:t>97</w:t>
      </w:r>
    </w:p>
    <w:p>
      <w:pPr>
        <w:keepNext w:val="0"/>
        <w:widowControl/>
        <w:tabs>
          <w:tab w:pos="8669" w:val="right" w:leader="dot"/>
        </w:tabs>
        <w:spacing w:before="0" w:after="60" w:line="276" w:lineRule="auto"/>
        <w:ind w:firstLine="0" w:left="216"/>
        <w:jc w:val="left"/>
      </w:pPr>
      <w:r>
        <w:rPr/>
        <w:t>Appendix A. Evaluation Questionnaire</w:t>
        <w:tab/>
        <w:t>101</w:t>
      </w:r>
    </w:p>
    <w:p>
      <w:pPr>
        <w:keepNext w:val="0"/>
        <w:widowControl/>
        <w:tabs>
          <w:tab w:pos="8669" w:val="right" w:leader="dot"/>
        </w:tabs>
        <w:spacing w:before="0" w:after="60" w:line="276" w:lineRule="auto"/>
        <w:ind w:firstLine="0" w:left="216"/>
        <w:jc w:val="left"/>
      </w:pPr>
      <w:r>
        <w:rPr/>
        <w:t>Appendix B. Frequency Distribution of Responses</w:t>
        <w:tab/>
        <w:t>105</w:t>
      </w:r>
    </w:p>
    <w:p>
      <w:pPr>
        <w:keepNext w:val="0"/>
        <w:widowControl/>
        <w:tabs>
          <w:tab w:pos="8669" w:val="right" w:leader="dot"/>
        </w:tabs>
        <w:spacing w:before="0" w:after="60" w:line="276" w:lineRule="auto"/>
        <w:ind w:firstLine="0" w:left="216"/>
        <w:jc w:val="left"/>
      </w:pPr>
      <w:r>
        <w:rPr/>
        <w:t>Appendix C. Letter of Approval from CodiSmile Dental Clinic</w:t>
        <w:tab/>
        <w:t>107</w:t>
      </w:r>
    </w:p>
    <w:p>
      <w:r>
        <w:br w:type="page"/>
      </w:r>
    </w:p>
    <w:p>
      <w:pPr>
        <w:keepNext w:val="0"/>
        <w:widowControl/>
        <w:spacing w:before="0" w:after="160" w:line="276" w:lineRule="auto"/>
        <w:ind w:firstLine="0" w:left="0"/>
        <w:jc w:val="center"/>
      </w:pPr>
      <w:r>
        <w:rPr>
          <w:b/>
        </w:rPr>
        <w:t>LIST OF TABLES</w:t>
      </w:r>
    </w:p>
    <w:p>
      <w:pPr>
        <w:keepNext w:val="0"/>
        <w:widowControl/>
        <w:tabs>
          <w:tab w:pos="1224" w:val="left"/>
          <w:tab w:pos="8669" w:val="right" w:leader="dot"/>
        </w:tabs>
        <w:spacing w:before="0" w:after="60" w:line="240" w:lineRule="auto"/>
        <w:ind w:hanging="1224" w:left="1224"/>
        <w:jc w:val="left"/>
      </w:pPr>
      <w:r>
        <w:rPr>
          <w:sz w:val="22"/>
        </w:rPr>
        <w:t>Table 1</w:t>
        <w:tab/>
        <w:t>Sources of Requirements and Technical Data</w:t>
        <w:tab/>
        <w:t>32</w:t>
      </w:r>
    </w:p>
    <w:p>
      <w:pPr>
        <w:keepNext w:val="0"/>
        <w:widowControl/>
        <w:tabs>
          <w:tab w:pos="1224" w:val="left"/>
          <w:tab w:pos="8669" w:val="right" w:leader="dot"/>
        </w:tabs>
        <w:spacing w:before="0" w:after="60" w:line="240" w:lineRule="auto"/>
        <w:ind w:hanging="1224" w:left="1224"/>
        <w:jc w:val="left"/>
      </w:pPr>
      <w:r>
        <w:rPr>
          <w:sz w:val="22"/>
        </w:rPr>
        <w:t>Table 2</w:t>
        <w:tab/>
        <w:t>Roles and Responsibilities of the Development Team</w:t>
        <w:tab/>
        <w:t>33</w:t>
      </w:r>
    </w:p>
    <w:p>
      <w:pPr>
        <w:keepNext w:val="0"/>
        <w:widowControl/>
        <w:tabs>
          <w:tab w:pos="1224" w:val="left"/>
          <w:tab w:pos="8669" w:val="right" w:leader="dot"/>
        </w:tabs>
        <w:spacing w:before="0" w:after="60" w:line="240" w:lineRule="auto"/>
        <w:ind w:hanging="1224" w:left="1224"/>
        <w:jc w:val="left"/>
      </w:pPr>
      <w:r>
        <w:rPr>
          <w:sz w:val="22"/>
        </w:rPr>
        <w:t>Table 3</w:t>
        <w:tab/>
        <w:t>Functional Requirements</w:t>
        <w:tab/>
        <w:t>34</w:t>
      </w:r>
    </w:p>
    <w:p>
      <w:pPr>
        <w:keepNext w:val="0"/>
        <w:widowControl/>
        <w:tabs>
          <w:tab w:pos="1224" w:val="left"/>
          <w:tab w:pos="8669" w:val="right" w:leader="dot"/>
        </w:tabs>
        <w:spacing w:before="0" w:after="60" w:line="240" w:lineRule="auto"/>
        <w:ind w:hanging="1224" w:left="1224"/>
        <w:jc w:val="left"/>
      </w:pPr>
      <w:r>
        <w:rPr>
          <w:sz w:val="22"/>
        </w:rPr>
        <w:t>Table 4</w:t>
        <w:tab/>
        <w:t>Non-Functional Requirements</w:t>
        <w:tab/>
        <w:t>35</w:t>
      </w:r>
    </w:p>
    <w:p>
      <w:pPr>
        <w:keepNext w:val="0"/>
        <w:widowControl/>
        <w:tabs>
          <w:tab w:pos="1224" w:val="left"/>
          <w:tab w:pos="8669" w:val="right" w:leader="dot"/>
        </w:tabs>
        <w:spacing w:before="0" w:after="60" w:line="240" w:lineRule="auto"/>
        <w:ind w:hanging="1224" w:left="1224"/>
        <w:jc w:val="left"/>
      </w:pPr>
      <w:r>
        <w:rPr>
          <w:sz w:val="22"/>
        </w:rPr>
        <w:t>Table 5</w:t>
        <w:tab/>
        <w:t>Toothwise Database Schema Data Dictionary</w:t>
        <w:tab/>
        <w:t>37</w:t>
      </w:r>
    </w:p>
    <w:p>
      <w:pPr>
        <w:keepNext w:val="0"/>
        <w:widowControl/>
        <w:tabs>
          <w:tab w:pos="1224" w:val="left"/>
          <w:tab w:pos="8669" w:val="right" w:leader="dot"/>
        </w:tabs>
        <w:spacing w:before="0" w:after="60" w:line="240" w:lineRule="auto"/>
        <w:ind w:hanging="1224" w:left="1224"/>
        <w:jc w:val="left"/>
      </w:pPr>
      <w:r>
        <w:rPr>
          <w:sz w:val="22"/>
        </w:rPr>
        <w:t>Table 6</w:t>
        <w:tab/>
        <w:t>Level 1 Process Descriptions</w:t>
        <w:tab/>
        <w:t>41</w:t>
      </w:r>
    </w:p>
    <w:p>
      <w:pPr>
        <w:keepNext w:val="0"/>
        <w:widowControl/>
        <w:tabs>
          <w:tab w:pos="1224" w:val="left"/>
          <w:tab w:pos="8669" w:val="right" w:leader="dot"/>
        </w:tabs>
        <w:spacing w:before="0" w:after="60" w:line="240" w:lineRule="auto"/>
        <w:ind w:hanging="1224" w:left="1224"/>
        <w:jc w:val="left"/>
      </w:pPr>
      <w:r>
        <w:rPr>
          <w:sz w:val="22"/>
        </w:rPr>
        <w:t>Table 7</w:t>
        <w:tab/>
        <w:t>Software Development Requirements</w:t>
        <w:tab/>
        <w:t>45</w:t>
      </w:r>
    </w:p>
    <w:p>
      <w:pPr>
        <w:keepNext w:val="0"/>
        <w:widowControl/>
        <w:tabs>
          <w:tab w:pos="1224" w:val="left"/>
          <w:tab w:pos="8669" w:val="right" w:leader="dot"/>
        </w:tabs>
        <w:spacing w:before="0" w:after="60" w:line="240" w:lineRule="auto"/>
        <w:ind w:hanging="1224" w:left="1224"/>
        <w:jc w:val="left"/>
      </w:pPr>
      <w:r>
        <w:rPr>
          <w:sz w:val="22"/>
        </w:rPr>
        <w:t>Table 8</w:t>
        <w:tab/>
        <w:t>Implementation Software Requirements</w:t>
        <w:tab/>
        <w:t>47</w:t>
      </w:r>
    </w:p>
    <w:p>
      <w:pPr>
        <w:keepNext w:val="0"/>
        <w:widowControl/>
        <w:tabs>
          <w:tab w:pos="1224" w:val="left"/>
          <w:tab w:pos="8669" w:val="right" w:leader="dot"/>
        </w:tabs>
        <w:spacing w:before="0" w:after="60" w:line="240" w:lineRule="auto"/>
        <w:ind w:hanging="1224" w:left="1224"/>
        <w:jc w:val="left"/>
      </w:pPr>
      <w:r>
        <w:rPr>
          <w:sz w:val="22"/>
        </w:rPr>
        <w:t>Table 9</w:t>
        <w:tab/>
        <w:t>Hardware Development Requirements</w:t>
        <w:tab/>
        <w:t>48</w:t>
      </w:r>
    </w:p>
    <w:p>
      <w:pPr>
        <w:keepNext w:val="0"/>
        <w:widowControl/>
        <w:tabs>
          <w:tab w:pos="1224" w:val="left"/>
          <w:tab w:pos="8669" w:val="right" w:leader="dot"/>
        </w:tabs>
        <w:spacing w:before="0" w:after="60" w:line="240" w:lineRule="auto"/>
        <w:ind w:hanging="1224" w:left="1224"/>
        <w:jc w:val="left"/>
      </w:pPr>
      <w:r>
        <w:rPr>
          <w:sz w:val="22"/>
        </w:rPr>
        <w:t>Table 10</w:t>
        <w:tab/>
        <w:t>Implementation Hardware Requirements</w:t>
        <w:tab/>
        <w:t>48</w:t>
      </w:r>
    </w:p>
    <w:p>
      <w:pPr>
        <w:keepNext w:val="0"/>
        <w:widowControl/>
        <w:tabs>
          <w:tab w:pos="1224" w:val="left"/>
          <w:tab w:pos="8669" w:val="right" w:leader="dot"/>
        </w:tabs>
        <w:spacing w:before="0" w:after="60" w:line="240" w:lineRule="auto"/>
        <w:ind w:hanging="1224" w:left="1224"/>
        <w:jc w:val="left"/>
      </w:pPr>
      <w:r>
        <w:rPr>
          <w:sz w:val="22"/>
        </w:rPr>
        <w:t>Table 11</w:t>
        <w:tab/>
        <w:t>Development Phase Activities</w:t>
        <w:tab/>
        <w:t>49</w:t>
      </w:r>
    </w:p>
    <w:p>
      <w:pPr>
        <w:keepNext w:val="0"/>
        <w:widowControl/>
        <w:tabs>
          <w:tab w:pos="1224" w:val="left"/>
          <w:tab w:pos="8669" w:val="right" w:leader="dot"/>
        </w:tabs>
        <w:spacing w:before="0" w:after="60" w:line="240" w:lineRule="auto"/>
        <w:ind w:hanging="1224" w:left="1224"/>
        <w:jc w:val="left"/>
      </w:pPr>
      <w:r>
        <w:rPr>
          <w:sz w:val="22"/>
        </w:rPr>
        <w:t>Table 12</w:t>
        <w:tab/>
        <w:t>Agile Iteration Summary</w:t>
        <w:tab/>
        <w:t>50</w:t>
      </w:r>
    </w:p>
    <w:p>
      <w:pPr>
        <w:keepNext w:val="0"/>
        <w:widowControl/>
        <w:tabs>
          <w:tab w:pos="1224" w:val="left"/>
          <w:tab w:pos="8669" w:val="right" w:leader="dot"/>
        </w:tabs>
        <w:spacing w:before="0" w:after="60" w:line="240" w:lineRule="auto"/>
        <w:ind w:hanging="1224" w:left="1224"/>
        <w:jc w:val="left"/>
      </w:pPr>
      <w:r>
        <w:rPr>
          <w:sz w:val="22"/>
        </w:rPr>
        <w:t>Table 13</w:t>
        <w:tab/>
        <w:t>Sections of the Evaluation Instrument</w:t>
        <w:tab/>
        <w:t>52</w:t>
      </w:r>
    </w:p>
    <w:p>
      <w:pPr>
        <w:keepNext w:val="0"/>
        <w:widowControl/>
        <w:tabs>
          <w:tab w:pos="1224" w:val="left"/>
          <w:tab w:pos="8669" w:val="right" w:leader="dot"/>
        </w:tabs>
        <w:spacing w:before="0" w:after="60" w:line="240" w:lineRule="auto"/>
        <w:ind w:hanging="1224" w:left="1224"/>
        <w:jc w:val="left"/>
      </w:pPr>
      <w:r>
        <w:rPr>
          <w:sz w:val="22"/>
        </w:rPr>
        <w:t>Table 14</w:t>
        <w:tab/>
        <w:t>Four-Point Likert Scale and Verbal Interpretation</w:t>
        <w:tab/>
        <w:t>53</w:t>
      </w:r>
    </w:p>
    <w:p>
      <w:pPr>
        <w:keepNext w:val="0"/>
        <w:widowControl/>
        <w:tabs>
          <w:tab w:pos="1224" w:val="left"/>
          <w:tab w:pos="8669" w:val="right" w:leader="dot"/>
        </w:tabs>
        <w:spacing w:before="0" w:after="60" w:line="240" w:lineRule="auto"/>
        <w:ind w:hanging="1224" w:left="1224"/>
        <w:jc w:val="left"/>
      </w:pPr>
      <w:r>
        <w:rPr>
          <w:sz w:val="22"/>
        </w:rPr>
        <w:t>Table 15</w:t>
        <w:tab/>
        <w:t>Source Datasets and Class Remapping to the Toothwise Taxonomy</w:t>
        <w:tab/>
        <w:t>65</w:t>
      </w:r>
    </w:p>
    <w:p>
      <w:pPr>
        <w:keepNext w:val="0"/>
        <w:widowControl/>
        <w:tabs>
          <w:tab w:pos="1224" w:val="left"/>
          <w:tab w:pos="8669" w:val="right" w:leader="dot"/>
        </w:tabs>
        <w:spacing w:before="0" w:after="60" w:line="240" w:lineRule="auto"/>
        <w:ind w:hanging="1224" w:left="1224"/>
        <w:jc w:val="left"/>
      </w:pPr>
      <w:r>
        <w:rPr>
          <w:sz w:val="22"/>
        </w:rPr>
        <w:t>Table 16</w:t>
        <w:tab/>
        <w:t>Merged Dataset Split</w:t>
        <w:tab/>
        <w:t>66</w:t>
      </w:r>
    </w:p>
    <w:p>
      <w:pPr>
        <w:keepNext w:val="0"/>
        <w:widowControl/>
        <w:tabs>
          <w:tab w:pos="1224" w:val="left"/>
          <w:tab w:pos="8669" w:val="right" w:leader="dot"/>
        </w:tabs>
        <w:spacing w:before="0" w:after="60" w:line="240" w:lineRule="auto"/>
        <w:ind w:hanging="1224" w:left="1224"/>
        <w:jc w:val="left"/>
      </w:pPr>
      <w:r>
        <w:rPr>
          <w:sz w:val="22"/>
        </w:rPr>
        <w:t>Table 17</w:t>
        <w:tab/>
        <w:t>Labeled Instances per Class (Test Split, 2,930 Images)</w:t>
        <w:tab/>
        <w:t>66</w:t>
      </w:r>
    </w:p>
    <w:p>
      <w:pPr>
        <w:keepNext w:val="0"/>
        <w:widowControl/>
        <w:tabs>
          <w:tab w:pos="1224" w:val="left"/>
          <w:tab w:pos="8669" w:val="right" w:leader="dot"/>
        </w:tabs>
        <w:spacing w:before="0" w:after="60" w:line="240" w:lineRule="auto"/>
        <w:ind w:hanging="1224" w:left="1224"/>
        <w:jc w:val="left"/>
      </w:pPr>
      <w:r>
        <w:rPr>
          <w:sz w:val="22"/>
        </w:rPr>
        <w:t>Table 18</w:t>
        <w:tab/>
        <w:t>Training Configuration of the Two Detection Models</w:t>
        <w:tab/>
        <w:t>67</w:t>
      </w:r>
    </w:p>
    <w:p>
      <w:pPr>
        <w:keepNext w:val="0"/>
        <w:widowControl/>
        <w:tabs>
          <w:tab w:pos="1224" w:val="left"/>
          <w:tab w:pos="8669" w:val="right" w:leader="dot"/>
        </w:tabs>
        <w:spacing w:before="0" w:after="60" w:line="240" w:lineRule="auto"/>
        <w:ind w:hanging="1224" w:left="1224"/>
        <w:jc w:val="left"/>
      </w:pPr>
      <w:r>
        <w:rPr>
          <w:sz w:val="22"/>
        </w:rPr>
        <w:t>Table 19</w:t>
        <w:tab/>
        <w:t>Overall Detection Performance of YOLOv8 and YOLOv12</w:t>
        <w:tab/>
        <w:t>68</w:t>
      </w:r>
    </w:p>
    <w:p>
      <w:pPr>
        <w:keepNext w:val="0"/>
        <w:widowControl/>
        <w:tabs>
          <w:tab w:pos="1224" w:val="left"/>
          <w:tab w:pos="8669" w:val="right" w:leader="dot"/>
        </w:tabs>
        <w:spacing w:before="0" w:after="60" w:line="240" w:lineRule="auto"/>
        <w:ind w:hanging="1224" w:left="1224"/>
        <w:jc w:val="left"/>
      </w:pPr>
      <w:r>
        <w:rPr>
          <w:sz w:val="22"/>
        </w:rPr>
        <w:t>Table 20</w:t>
        <w:tab/>
        <w:t>Per-Class Detection Performance of YOLOv8 (Test Split)</w:t>
        <w:tab/>
        <w:t>70</w:t>
      </w:r>
    </w:p>
    <w:p>
      <w:pPr>
        <w:keepNext w:val="0"/>
        <w:widowControl/>
        <w:tabs>
          <w:tab w:pos="1224" w:val="left"/>
          <w:tab w:pos="8669" w:val="right" w:leader="dot"/>
        </w:tabs>
        <w:spacing w:before="0" w:after="60" w:line="240" w:lineRule="auto"/>
        <w:ind w:hanging="1224" w:left="1224"/>
        <w:jc w:val="left"/>
      </w:pPr>
      <w:r>
        <w:rPr>
          <w:sz w:val="22"/>
        </w:rPr>
        <w:t>Table 21</w:t>
        <w:tab/>
        <w:t>Per-Class Detection Performance of YOLOv12 (Test Split)</w:t>
        <w:tab/>
        <w:t>70</w:t>
      </w:r>
    </w:p>
    <w:p>
      <w:pPr>
        <w:keepNext w:val="0"/>
        <w:widowControl/>
        <w:tabs>
          <w:tab w:pos="1224" w:val="left"/>
          <w:tab w:pos="8669" w:val="right" w:leader="dot"/>
        </w:tabs>
        <w:spacing w:before="0" w:after="60" w:line="240" w:lineRule="auto"/>
        <w:ind w:hanging="1224" w:left="1224"/>
        <w:jc w:val="left"/>
      </w:pPr>
      <w:r>
        <w:rPr>
          <w:sz w:val="22"/>
        </w:rPr>
        <w:t>Table 22</w:t>
        <w:tab/>
        <w:t>Detection Accuracy on the Test Split (Confidence 0.25, IoU 0.45)</w:t>
        <w:tab/>
        <w:t>71</w:t>
      </w:r>
    </w:p>
    <w:p>
      <w:pPr>
        <w:keepNext w:val="0"/>
        <w:widowControl/>
        <w:tabs>
          <w:tab w:pos="1224" w:val="left"/>
          <w:tab w:pos="8669" w:val="right" w:leader="dot"/>
        </w:tabs>
        <w:spacing w:before="0" w:after="60" w:line="240" w:lineRule="auto"/>
        <w:ind w:hanging="1224" w:left="1224"/>
        <w:jc w:val="left"/>
      </w:pPr>
      <w:r>
        <w:rPr>
          <w:sz w:val="22"/>
        </w:rPr>
        <w:t>Table 23</w:t>
        <w:tab/>
        <w:t>Detection Accuracy per Class on the Test Split</w:t>
        <w:tab/>
        <w:t>72</w:t>
      </w:r>
    </w:p>
    <w:p>
      <w:pPr>
        <w:keepNext w:val="0"/>
        <w:widowControl/>
        <w:tabs>
          <w:tab w:pos="1224" w:val="left"/>
          <w:tab w:pos="8669" w:val="right" w:leader="dot"/>
        </w:tabs>
        <w:spacing w:before="0" w:after="60" w:line="240" w:lineRule="auto"/>
        <w:ind w:hanging="1224" w:left="1224"/>
        <w:jc w:val="left"/>
      </w:pPr>
      <w:r>
        <w:rPr>
          <w:sz w:val="22"/>
        </w:rPr>
        <w:t>Table 24</w:t>
        <w:tab/>
        <w:t>Inference Time per Image on CPU</w:t>
        <w:tab/>
        <w:t>73</w:t>
      </w:r>
    </w:p>
    <w:p>
      <w:pPr>
        <w:keepNext w:val="0"/>
        <w:widowControl/>
        <w:tabs>
          <w:tab w:pos="1224" w:val="left"/>
          <w:tab w:pos="8669" w:val="right" w:leader="dot"/>
        </w:tabs>
        <w:spacing w:before="0" w:after="60" w:line="240" w:lineRule="auto"/>
        <w:ind w:hanging="1224" w:left="1224"/>
        <w:jc w:val="left"/>
      </w:pPr>
      <w:r>
        <w:rPr>
          <w:sz w:val="22"/>
        </w:rPr>
        <w:t>Table 25</w:t>
        <w:tab/>
        <w:t>YOLOv8, YOLOv12, and the Fused Ensemble on the Test Split</w:t>
        <w:tab/>
        <w:t>74</w:t>
      </w:r>
    </w:p>
    <w:p>
      <w:pPr>
        <w:keepNext w:val="0"/>
        <w:widowControl/>
        <w:tabs>
          <w:tab w:pos="1224" w:val="left"/>
          <w:tab w:pos="8669" w:val="right" w:leader="dot"/>
        </w:tabs>
        <w:spacing w:before="0" w:after="60" w:line="240" w:lineRule="auto"/>
        <w:ind w:hanging="1224" w:left="1224"/>
        <w:jc w:val="left"/>
      </w:pPr>
      <w:r>
        <w:rPr>
          <w:sz w:val="22"/>
        </w:rPr>
        <w:t>Table 26</w:t>
        <w:tab/>
        <w:t>Risk Scoring Weights and Tier Thresholds</w:t>
        <w:tab/>
        <w:t>77</w:t>
      </w:r>
    </w:p>
    <w:p>
      <w:pPr>
        <w:keepNext w:val="0"/>
        <w:widowControl/>
        <w:tabs>
          <w:tab w:pos="1224" w:val="left"/>
          <w:tab w:pos="8669" w:val="right" w:leader="dot"/>
        </w:tabs>
        <w:spacing w:before="0" w:after="60" w:line="240" w:lineRule="auto"/>
        <w:ind w:hanging="1224" w:left="1224"/>
        <w:jc w:val="left"/>
      </w:pPr>
      <w:r>
        <w:rPr>
          <w:sz w:val="22"/>
        </w:rPr>
        <w:t>Table 27</w:t>
        <w:tab/>
        <w:t>KNN Tier Classification on Unseen Synthetic Cases</w:t>
        <w:tab/>
        <w:t>77</w:t>
      </w:r>
    </w:p>
    <w:p>
      <w:pPr>
        <w:keepNext w:val="0"/>
        <w:widowControl/>
        <w:tabs>
          <w:tab w:pos="1224" w:val="left"/>
          <w:tab w:pos="8669" w:val="right" w:leader="dot"/>
        </w:tabs>
        <w:spacing w:before="0" w:after="60" w:line="240" w:lineRule="auto"/>
        <w:ind w:hanging="1224" w:left="1224"/>
        <w:jc w:val="left"/>
      </w:pPr>
      <w:r>
        <w:rPr>
          <w:sz w:val="22"/>
        </w:rPr>
        <w:t>Table 28</w:t>
        <w:tab/>
        <w:t>Automated Backend Test Results</w:t>
        <w:tab/>
        <w:t>79</w:t>
      </w:r>
    </w:p>
    <w:p>
      <w:pPr>
        <w:keepNext w:val="0"/>
        <w:widowControl/>
        <w:tabs>
          <w:tab w:pos="1224" w:val="left"/>
          <w:tab w:pos="8669" w:val="right" w:leader="dot"/>
        </w:tabs>
        <w:spacing w:before="0" w:after="60" w:line="240" w:lineRule="auto"/>
        <w:ind w:hanging="1224" w:left="1224"/>
        <w:jc w:val="left"/>
      </w:pPr>
      <w:r>
        <w:rPr>
          <w:sz w:val="22"/>
        </w:rPr>
        <w:t>Table 29</w:t>
        <w:tab/>
        <w:t>Lighthouse Audit Results</w:t>
        <w:tab/>
        <w:t>80</w:t>
      </w:r>
    </w:p>
    <w:p>
      <w:pPr>
        <w:keepNext w:val="0"/>
        <w:widowControl/>
        <w:tabs>
          <w:tab w:pos="1224" w:val="left"/>
          <w:tab w:pos="8669" w:val="right" w:leader="dot"/>
        </w:tabs>
        <w:spacing w:before="0" w:after="60" w:line="240" w:lineRule="auto"/>
        <w:ind w:hanging="1224" w:left="1224"/>
        <w:jc w:val="left"/>
      </w:pPr>
      <w:r>
        <w:rPr>
          <w:sz w:val="22"/>
        </w:rPr>
        <w:t>Table 30</w:t>
        <w:tab/>
        <w:t>Distribution of Respondents</w:t>
        <w:tab/>
        <w:t>81</w:t>
      </w:r>
    </w:p>
    <w:p>
      <w:pPr>
        <w:keepNext w:val="0"/>
        <w:widowControl/>
        <w:tabs>
          <w:tab w:pos="1224" w:val="left"/>
          <w:tab w:pos="8669" w:val="right" w:leader="dot"/>
        </w:tabs>
        <w:spacing w:before="0" w:after="60" w:line="240" w:lineRule="auto"/>
        <w:ind w:hanging="1224" w:left="1224"/>
        <w:jc w:val="left"/>
      </w:pPr>
      <w:r>
        <w:rPr>
          <w:sz w:val="22"/>
        </w:rPr>
        <w:t>Table 31</w:t>
        <w:tab/>
        <w:t>Respondents per Questionnaire Section</w:t>
        <w:tab/>
        <w:t>82</w:t>
      </w:r>
    </w:p>
    <w:p>
      <w:pPr>
        <w:keepNext w:val="0"/>
        <w:widowControl/>
        <w:tabs>
          <w:tab w:pos="1224" w:val="left"/>
          <w:tab w:pos="8669" w:val="right" w:leader="dot"/>
        </w:tabs>
        <w:spacing w:before="0" w:after="60" w:line="240" w:lineRule="auto"/>
        <w:ind w:hanging="1224" w:left="1224"/>
        <w:jc w:val="left"/>
      </w:pPr>
      <w:r>
        <w:rPr>
          <w:sz w:val="22"/>
        </w:rPr>
        <w:t>Table 32</w:t>
        <w:tab/>
        <w:t>Evaluation Results for Security</w:t>
        <w:tab/>
        <w:t>83</w:t>
      </w:r>
    </w:p>
    <w:p>
      <w:pPr>
        <w:keepNext w:val="0"/>
        <w:widowControl/>
        <w:tabs>
          <w:tab w:pos="1224" w:val="left"/>
          <w:tab w:pos="8669" w:val="right" w:leader="dot"/>
        </w:tabs>
        <w:spacing w:before="0" w:after="60" w:line="240" w:lineRule="auto"/>
        <w:ind w:hanging="1224" w:left="1224"/>
        <w:jc w:val="left"/>
      </w:pPr>
      <w:r>
        <w:rPr>
          <w:sz w:val="22"/>
        </w:rPr>
        <w:t>Table 33</w:t>
        <w:tab/>
        <w:t>Evaluation Results for Privacy</w:t>
        <w:tab/>
        <w:t>83</w:t>
      </w:r>
    </w:p>
    <w:p>
      <w:pPr>
        <w:keepNext w:val="0"/>
        <w:widowControl/>
        <w:tabs>
          <w:tab w:pos="1224" w:val="left"/>
          <w:tab w:pos="8669" w:val="right" w:leader="dot"/>
        </w:tabs>
        <w:spacing w:before="0" w:after="60" w:line="240" w:lineRule="auto"/>
        <w:ind w:hanging="1224" w:left="1224"/>
        <w:jc w:val="left"/>
      </w:pPr>
      <w:r>
        <w:rPr>
          <w:sz w:val="22"/>
        </w:rPr>
        <w:t>Table 34</w:t>
        <w:tab/>
        <w:t>Evaluation Results for Usability</w:t>
        <w:tab/>
        <w:t>84</w:t>
      </w:r>
    </w:p>
    <w:p>
      <w:pPr>
        <w:keepNext w:val="0"/>
        <w:widowControl/>
        <w:tabs>
          <w:tab w:pos="1224" w:val="left"/>
          <w:tab w:pos="8669" w:val="right" w:leader="dot"/>
        </w:tabs>
        <w:spacing w:before="0" w:after="60" w:line="240" w:lineRule="auto"/>
        <w:ind w:hanging="1224" w:left="1224"/>
        <w:jc w:val="left"/>
      </w:pPr>
      <w:r>
        <w:rPr>
          <w:sz w:val="22"/>
        </w:rPr>
        <w:t>Table 35</w:t>
        <w:tab/>
        <w:t>Evaluation Results for Reliability</w:t>
        <w:tab/>
        <w:t>84</w:t>
      </w:r>
    </w:p>
    <w:p>
      <w:pPr>
        <w:keepNext w:val="0"/>
        <w:widowControl/>
        <w:tabs>
          <w:tab w:pos="1224" w:val="left"/>
          <w:tab w:pos="8669" w:val="right" w:leader="dot"/>
        </w:tabs>
        <w:spacing w:before="0" w:after="60" w:line="240" w:lineRule="auto"/>
        <w:ind w:hanging="1224" w:left="1224"/>
        <w:jc w:val="left"/>
      </w:pPr>
      <w:r>
        <w:rPr>
          <w:sz w:val="22"/>
        </w:rPr>
        <w:t>Table 36</w:t>
        <w:tab/>
        <w:t>Evaluation Results for Performance Efficiency</w:t>
        <w:tab/>
        <w:t>85</w:t>
      </w:r>
    </w:p>
    <w:p>
      <w:pPr>
        <w:keepNext w:val="0"/>
        <w:widowControl/>
        <w:tabs>
          <w:tab w:pos="1224" w:val="left"/>
          <w:tab w:pos="8669" w:val="right" w:leader="dot"/>
        </w:tabs>
        <w:spacing w:before="0" w:after="60" w:line="240" w:lineRule="auto"/>
        <w:ind w:hanging="1224" w:left="1224"/>
        <w:jc w:val="left"/>
      </w:pPr>
      <w:r>
        <w:rPr>
          <w:sz w:val="22"/>
        </w:rPr>
        <w:t>Table 37</w:t>
        <w:tab/>
        <w:t>Evaluation Results for Data Protection</w:t>
        <w:tab/>
        <w:t>86</w:t>
      </w:r>
    </w:p>
    <w:p>
      <w:pPr>
        <w:keepNext w:val="0"/>
        <w:widowControl/>
        <w:tabs>
          <w:tab w:pos="1224" w:val="left"/>
          <w:tab w:pos="8669" w:val="right" w:leader="dot"/>
        </w:tabs>
        <w:spacing w:before="0" w:after="60" w:line="240" w:lineRule="auto"/>
        <w:ind w:hanging="1224" w:left="1224"/>
        <w:jc w:val="left"/>
      </w:pPr>
      <w:r>
        <w:rPr>
          <w:sz w:val="22"/>
        </w:rPr>
        <w:t>Table 38</w:t>
        <w:tab/>
        <w:t>Evaluation Results for AI Detection and Risk Classification</w:t>
        <w:tab/>
        <w:t>86</w:t>
      </w:r>
    </w:p>
    <w:p>
      <w:pPr>
        <w:keepNext w:val="0"/>
        <w:widowControl/>
        <w:tabs>
          <w:tab w:pos="1224" w:val="left"/>
          <w:tab w:pos="8669" w:val="right" w:leader="dot"/>
        </w:tabs>
        <w:spacing w:before="0" w:after="60" w:line="240" w:lineRule="auto"/>
        <w:ind w:hanging="1224" w:left="1224"/>
        <w:jc w:val="left"/>
      </w:pPr>
      <w:r>
        <w:rPr>
          <w:sz w:val="22"/>
        </w:rPr>
        <w:t>Table 39</w:t>
        <w:tab/>
        <w:t>Evaluation Results for Results Interface and Patient Records</w:t>
        <w:tab/>
        <w:t>87</w:t>
      </w:r>
    </w:p>
    <w:p>
      <w:pPr>
        <w:keepNext w:val="0"/>
        <w:widowControl/>
        <w:tabs>
          <w:tab w:pos="1224" w:val="left"/>
          <w:tab w:pos="8669" w:val="right" w:leader="dot"/>
        </w:tabs>
        <w:spacing w:before="0" w:after="60" w:line="240" w:lineRule="auto"/>
        <w:ind w:hanging="1224" w:left="1224"/>
        <w:jc w:val="left"/>
      </w:pPr>
      <w:r>
        <w:rPr>
          <w:sz w:val="22"/>
        </w:rPr>
        <w:t>Table 40</w:t>
        <w:tab/>
        <w:t>Evaluation Results for KNN-Based Personalized Prevention Plan</w:t>
        <w:tab/>
        <w:t>88</w:t>
      </w:r>
    </w:p>
    <w:p>
      <w:pPr>
        <w:keepNext w:val="0"/>
        <w:widowControl/>
        <w:tabs>
          <w:tab w:pos="1224" w:val="left"/>
          <w:tab w:pos="8669" w:val="right" w:leader="dot"/>
        </w:tabs>
        <w:spacing w:before="0" w:after="60" w:line="240" w:lineRule="auto"/>
        <w:ind w:hanging="1224" w:left="1224"/>
        <w:jc w:val="left"/>
      </w:pPr>
      <w:r>
        <w:rPr>
          <w:sz w:val="22"/>
        </w:rPr>
        <w:t>Table 41</w:t>
        <w:tab/>
        <w:t>Summary of Evaluation Results</w:t>
        <w:tab/>
        <w:t>88</w:t>
      </w:r>
    </w:p>
    <w:p>
      <w:pPr>
        <w:keepNext w:val="0"/>
        <w:widowControl/>
        <w:tabs>
          <w:tab w:pos="1224" w:val="left"/>
          <w:tab w:pos="8669" w:val="right" w:leader="dot"/>
        </w:tabs>
        <w:spacing w:before="0" w:after="60" w:line="240" w:lineRule="auto"/>
        <w:ind w:hanging="1224" w:left="1224"/>
        <w:jc w:val="left"/>
      </w:pPr>
      <w:r>
        <w:rPr>
          <w:sz w:val="22"/>
        </w:rPr>
        <w:t>Table 42</w:t>
        <w:tab/>
        <w:t>Respondents' Assessment of the Current Manual Screening Process</w:t>
        <w:tab/>
        <w:t>90</w:t>
      </w:r>
    </w:p>
    <w:p>
      <w:pPr>
        <w:keepNext w:val="0"/>
        <w:widowControl/>
        <w:tabs>
          <w:tab w:pos="1224" w:val="left"/>
          <w:tab w:pos="8669" w:val="right" w:leader="dot"/>
        </w:tabs>
        <w:spacing w:before="0" w:after="60" w:line="240" w:lineRule="auto"/>
        <w:ind w:hanging="1224" w:left="1224"/>
        <w:jc w:val="left"/>
      </w:pPr>
      <w:r>
        <w:rPr>
          <w:sz w:val="22"/>
        </w:rPr>
        <w:t>Table 43</w:t>
        <w:tab/>
        <w:t>Respondents' Assessment of Screening Consistency and Time with Toothwise</w:t>
        <w:tab/>
        <w:t>91</w:t>
      </w:r>
    </w:p>
    <w:p>
      <w:pPr>
        <w:keepNext w:val="0"/>
        <w:widowControl/>
        <w:tabs>
          <w:tab w:pos="1224" w:val="left"/>
          <w:tab w:pos="8669" w:val="right" w:leader="dot"/>
        </w:tabs>
        <w:spacing w:before="0" w:after="60" w:line="240" w:lineRule="auto"/>
        <w:ind w:hanging="1224" w:left="1224"/>
        <w:jc w:val="left"/>
      </w:pPr>
      <w:r>
        <w:rPr>
          <w:sz w:val="22"/>
        </w:rPr>
        <w:t>Table 44</w:t>
        <w:tab/>
        <w:t>Frequency Distribution of Responses per Statement</w:t>
        <w:tab/>
        <w:t>105</w:t>
      </w:r>
    </w:p>
    <w:p>
      <w:r>
        <w:br w:type="page"/>
      </w:r>
    </w:p>
    <w:p>
      <w:pPr>
        <w:keepNext w:val="0"/>
        <w:widowControl/>
        <w:spacing w:before="0" w:after="160" w:line="276" w:lineRule="auto"/>
        <w:ind w:firstLine="0" w:left="0"/>
        <w:jc w:val="center"/>
      </w:pPr>
      <w:r>
        <w:rPr>
          <w:b/>
        </w:rPr>
        <w:t>LIST OF FIGURES</w:t>
      </w:r>
    </w:p>
    <w:p>
      <w:pPr>
        <w:keepNext w:val="0"/>
        <w:widowControl/>
        <w:tabs>
          <w:tab w:pos="1224" w:val="left"/>
          <w:tab w:pos="8669" w:val="right" w:leader="dot"/>
        </w:tabs>
        <w:spacing w:before="0" w:after="60" w:line="240" w:lineRule="auto"/>
        <w:ind w:hanging="1224" w:left="1224"/>
        <w:jc w:val="left"/>
      </w:pPr>
      <w:r>
        <w:rPr>
          <w:sz w:val="22"/>
        </w:rPr>
        <w:t>Figure 1</w:t>
        <w:tab/>
        <w:t>Agile Development Methodology</w:t>
        <w:tab/>
        <w:t>30</w:t>
      </w:r>
    </w:p>
    <w:p>
      <w:pPr>
        <w:keepNext w:val="0"/>
        <w:widowControl/>
        <w:tabs>
          <w:tab w:pos="1224" w:val="left"/>
          <w:tab w:pos="8669" w:val="right" w:leader="dot"/>
        </w:tabs>
        <w:spacing w:before="0" w:after="60" w:line="240" w:lineRule="auto"/>
        <w:ind w:hanging="1224" w:left="1224"/>
        <w:jc w:val="left"/>
      </w:pPr>
      <w:r>
        <w:rPr>
          <w:sz w:val="22"/>
        </w:rPr>
        <w:t>Figure 2</w:t>
        <w:tab/>
        <w:t>Use Case Diagram</w:t>
        <w:tab/>
        <w:t>38</w:t>
      </w:r>
    </w:p>
    <w:p>
      <w:pPr>
        <w:keepNext w:val="0"/>
        <w:widowControl/>
        <w:tabs>
          <w:tab w:pos="1224" w:val="left"/>
          <w:tab w:pos="8669" w:val="right" w:leader="dot"/>
        </w:tabs>
        <w:spacing w:before="0" w:after="60" w:line="240" w:lineRule="auto"/>
        <w:ind w:hanging="1224" w:left="1224"/>
        <w:jc w:val="left"/>
      </w:pPr>
      <w:r>
        <w:rPr>
          <w:sz w:val="22"/>
        </w:rPr>
        <w:t>Figure 3</w:t>
        <w:tab/>
        <w:t>Entity Relationship Diagram (ERD)</w:t>
        <w:tab/>
        <w:t>39</w:t>
      </w:r>
    </w:p>
    <w:p>
      <w:pPr>
        <w:keepNext w:val="0"/>
        <w:widowControl/>
        <w:tabs>
          <w:tab w:pos="1224" w:val="left"/>
          <w:tab w:pos="8669" w:val="right" w:leader="dot"/>
        </w:tabs>
        <w:spacing w:before="0" w:after="60" w:line="240" w:lineRule="auto"/>
        <w:ind w:hanging="1224" w:left="1224"/>
        <w:jc w:val="left"/>
      </w:pPr>
      <w:r>
        <w:rPr>
          <w:sz w:val="22"/>
        </w:rPr>
        <w:t>Figure 4</w:t>
        <w:tab/>
        <w:t>Data Flow Diagram Level 0</w:t>
        <w:tab/>
        <w:t>40</w:t>
      </w:r>
    </w:p>
    <w:p>
      <w:pPr>
        <w:keepNext w:val="0"/>
        <w:widowControl/>
        <w:tabs>
          <w:tab w:pos="1224" w:val="left"/>
          <w:tab w:pos="8669" w:val="right" w:leader="dot"/>
        </w:tabs>
        <w:spacing w:before="0" w:after="60" w:line="240" w:lineRule="auto"/>
        <w:ind w:hanging="1224" w:left="1224"/>
        <w:jc w:val="left"/>
      </w:pPr>
      <w:r>
        <w:rPr>
          <w:sz w:val="22"/>
        </w:rPr>
        <w:t>Figure 5</w:t>
        <w:tab/>
        <w:t>Data Flow Diagram Level 1 (Sheet 1 of 2: Processes 1.0, 2.0, 3.0, and 7.0)</w:t>
        <w:tab/>
        <w:t>42</w:t>
      </w:r>
    </w:p>
    <w:p>
      <w:pPr>
        <w:keepNext w:val="0"/>
        <w:widowControl/>
        <w:tabs>
          <w:tab w:pos="1224" w:val="left"/>
          <w:tab w:pos="8669" w:val="right" w:leader="dot"/>
        </w:tabs>
        <w:spacing w:before="0" w:after="60" w:line="240" w:lineRule="auto"/>
        <w:ind w:hanging="1224" w:left="1224"/>
        <w:jc w:val="left"/>
      </w:pPr>
      <w:r>
        <w:rPr>
          <w:sz w:val="22"/>
        </w:rPr>
        <w:t>Figure 6</w:t>
        <w:tab/>
        <w:t>Data Flow Diagram Level 1 (Sheet 2 of 2: Processes 4.0, 5.0, and 6.0)</w:t>
        <w:tab/>
        <w:t>43</w:t>
      </w:r>
    </w:p>
    <w:p>
      <w:pPr>
        <w:keepNext w:val="0"/>
        <w:widowControl/>
        <w:tabs>
          <w:tab w:pos="1224" w:val="left"/>
          <w:tab w:pos="8669" w:val="right" w:leader="dot"/>
        </w:tabs>
        <w:spacing w:before="0" w:after="60" w:line="240" w:lineRule="auto"/>
        <w:ind w:hanging="1224" w:left="1224"/>
        <w:jc w:val="left"/>
      </w:pPr>
      <w:r>
        <w:rPr>
          <w:sz w:val="22"/>
        </w:rPr>
        <w:t>Figure 7</w:t>
        <w:tab/>
        <w:t>Toothwise Development Gantt Chart</w:t>
        <w:tab/>
        <w:t>44</w:t>
      </w:r>
    </w:p>
    <w:p>
      <w:pPr>
        <w:keepNext w:val="0"/>
        <w:widowControl/>
        <w:tabs>
          <w:tab w:pos="1224" w:val="left"/>
          <w:tab w:pos="8669" w:val="right" w:leader="dot"/>
        </w:tabs>
        <w:spacing w:before="0" w:after="60" w:line="240" w:lineRule="auto"/>
        <w:ind w:hanging="1224" w:left="1224"/>
        <w:jc w:val="left"/>
      </w:pPr>
      <w:r>
        <w:rPr>
          <w:sz w:val="22"/>
        </w:rPr>
        <w:t>Figure 8</w:t>
        <w:tab/>
        <w:t>Public Landing Page</w:t>
        <w:tab/>
        <w:t>55</w:t>
      </w:r>
    </w:p>
    <w:p>
      <w:pPr>
        <w:keepNext w:val="0"/>
        <w:widowControl/>
        <w:tabs>
          <w:tab w:pos="1224" w:val="left"/>
          <w:tab w:pos="8669" w:val="right" w:leader="dot"/>
        </w:tabs>
        <w:spacing w:before="0" w:after="60" w:line="240" w:lineRule="auto"/>
        <w:ind w:hanging="1224" w:left="1224"/>
        <w:jc w:val="left"/>
      </w:pPr>
      <w:r>
        <w:rPr>
          <w:sz w:val="22"/>
        </w:rPr>
        <w:t>Figure 9</w:t>
        <w:tab/>
        <w:t>Staff Login Page</w:t>
        <w:tab/>
        <w:t>56</w:t>
      </w:r>
    </w:p>
    <w:p>
      <w:pPr>
        <w:keepNext w:val="0"/>
        <w:widowControl/>
        <w:tabs>
          <w:tab w:pos="1224" w:val="left"/>
          <w:tab w:pos="8669" w:val="right" w:leader="dot"/>
        </w:tabs>
        <w:spacing w:before="0" w:after="60" w:line="240" w:lineRule="auto"/>
        <w:ind w:hanging="1224" w:left="1224"/>
        <w:jc w:val="left"/>
      </w:pPr>
      <w:r>
        <w:rPr>
          <w:sz w:val="22"/>
        </w:rPr>
        <w:t>Figure 10</w:t>
        <w:tab/>
        <w:t>Patient Portal — Sign In</w:t>
        <w:tab/>
        <w:t>56</w:t>
      </w:r>
    </w:p>
    <w:p>
      <w:pPr>
        <w:keepNext w:val="0"/>
        <w:widowControl/>
        <w:tabs>
          <w:tab w:pos="1224" w:val="left"/>
          <w:tab w:pos="8669" w:val="right" w:leader="dot"/>
        </w:tabs>
        <w:spacing w:before="0" w:after="60" w:line="240" w:lineRule="auto"/>
        <w:ind w:hanging="1224" w:left="1224"/>
        <w:jc w:val="left"/>
      </w:pPr>
      <w:r>
        <w:rPr>
          <w:sz w:val="22"/>
        </w:rPr>
        <w:t>Figure 11</w:t>
        <w:tab/>
        <w:t>Reset Password (Staff)</w:t>
        <w:tab/>
        <w:t>56</w:t>
      </w:r>
    </w:p>
    <w:p>
      <w:pPr>
        <w:keepNext w:val="0"/>
        <w:widowControl/>
        <w:tabs>
          <w:tab w:pos="1224" w:val="left"/>
          <w:tab w:pos="8669" w:val="right" w:leader="dot"/>
        </w:tabs>
        <w:spacing w:before="0" w:after="60" w:line="240" w:lineRule="auto"/>
        <w:ind w:hanging="1224" w:left="1224"/>
        <w:jc w:val="left"/>
      </w:pPr>
      <w:r>
        <w:rPr>
          <w:sz w:val="22"/>
        </w:rPr>
        <w:t>Figure 12</w:t>
        <w:tab/>
        <w:t>Reset Password (Patient)</w:t>
        <w:tab/>
        <w:t>57</w:t>
      </w:r>
    </w:p>
    <w:p>
      <w:pPr>
        <w:keepNext w:val="0"/>
        <w:widowControl/>
        <w:tabs>
          <w:tab w:pos="1224" w:val="left"/>
          <w:tab w:pos="8669" w:val="right" w:leader="dot"/>
        </w:tabs>
        <w:spacing w:before="0" w:after="60" w:line="240" w:lineRule="auto"/>
        <w:ind w:hanging="1224" w:left="1224"/>
        <w:jc w:val="left"/>
      </w:pPr>
      <w:r>
        <w:rPr>
          <w:sz w:val="22"/>
        </w:rPr>
        <w:t>Figure 13</w:t>
        <w:tab/>
        <w:t>Change Password</w:t>
        <w:tab/>
        <w:t>57</w:t>
      </w:r>
    </w:p>
    <w:p>
      <w:pPr>
        <w:keepNext w:val="0"/>
        <w:widowControl/>
        <w:tabs>
          <w:tab w:pos="1224" w:val="left"/>
          <w:tab w:pos="8669" w:val="right" w:leader="dot"/>
        </w:tabs>
        <w:spacing w:before="0" w:after="60" w:line="240" w:lineRule="auto"/>
        <w:ind w:hanging="1224" w:left="1224"/>
        <w:jc w:val="left"/>
      </w:pPr>
      <w:r>
        <w:rPr>
          <w:sz w:val="22"/>
        </w:rPr>
        <w:t>Figure 14</w:t>
        <w:tab/>
        <w:t>Patient Portal — Sign Up</w:t>
        <w:tab/>
        <w:t>57</w:t>
      </w:r>
    </w:p>
    <w:p>
      <w:pPr>
        <w:keepNext w:val="0"/>
        <w:widowControl/>
        <w:tabs>
          <w:tab w:pos="1224" w:val="left"/>
          <w:tab w:pos="8669" w:val="right" w:leader="dot"/>
        </w:tabs>
        <w:spacing w:before="0" w:after="60" w:line="240" w:lineRule="auto"/>
        <w:ind w:hanging="1224" w:left="1224"/>
        <w:jc w:val="left"/>
      </w:pPr>
      <w:r>
        <w:rPr>
          <w:sz w:val="22"/>
        </w:rPr>
        <w:t>Figure 15</w:t>
        <w:tab/>
        <w:t>Dashboard</w:t>
        <w:tab/>
        <w:t>58</w:t>
      </w:r>
    </w:p>
    <w:p>
      <w:pPr>
        <w:keepNext w:val="0"/>
        <w:widowControl/>
        <w:tabs>
          <w:tab w:pos="1224" w:val="left"/>
          <w:tab w:pos="8669" w:val="right" w:leader="dot"/>
        </w:tabs>
        <w:spacing w:before="0" w:after="60" w:line="240" w:lineRule="auto"/>
        <w:ind w:hanging="1224" w:left="1224"/>
        <w:jc w:val="left"/>
      </w:pPr>
      <w:r>
        <w:rPr>
          <w:sz w:val="22"/>
        </w:rPr>
        <w:t>Figure 16</w:t>
        <w:tab/>
        <w:t>Patient List</w:t>
        <w:tab/>
        <w:t>59</w:t>
      </w:r>
    </w:p>
    <w:p>
      <w:pPr>
        <w:keepNext w:val="0"/>
        <w:widowControl/>
        <w:tabs>
          <w:tab w:pos="1224" w:val="left"/>
          <w:tab w:pos="8669" w:val="right" w:leader="dot"/>
        </w:tabs>
        <w:spacing w:before="0" w:after="60" w:line="240" w:lineRule="auto"/>
        <w:ind w:hanging="1224" w:left="1224"/>
        <w:jc w:val="left"/>
      </w:pPr>
      <w:r>
        <w:rPr>
          <w:sz w:val="22"/>
        </w:rPr>
        <w:t>Figure 17</w:t>
        <w:tab/>
        <w:t>Patient Details</w:t>
        <w:tab/>
        <w:t>59</w:t>
      </w:r>
    </w:p>
    <w:p>
      <w:pPr>
        <w:keepNext w:val="0"/>
        <w:widowControl/>
        <w:tabs>
          <w:tab w:pos="1224" w:val="left"/>
          <w:tab w:pos="8669" w:val="right" w:leader="dot"/>
        </w:tabs>
        <w:spacing w:before="0" w:after="60" w:line="240" w:lineRule="auto"/>
        <w:ind w:hanging="1224" w:left="1224"/>
        <w:jc w:val="left"/>
      </w:pPr>
      <w:r>
        <w:rPr>
          <w:sz w:val="22"/>
        </w:rPr>
        <w:t>Figure 18</w:t>
        <w:tab/>
        <w:t>New Screening (Step 1: Choose Image)</w:t>
        <w:tab/>
        <w:t>60</w:t>
      </w:r>
    </w:p>
    <w:p>
      <w:pPr>
        <w:keepNext w:val="0"/>
        <w:widowControl/>
        <w:tabs>
          <w:tab w:pos="1224" w:val="left"/>
          <w:tab w:pos="8669" w:val="right" w:leader="dot"/>
        </w:tabs>
        <w:spacing w:before="0" w:after="60" w:line="240" w:lineRule="auto"/>
        <w:ind w:hanging="1224" w:left="1224"/>
        <w:jc w:val="left"/>
      </w:pPr>
      <w:r>
        <w:rPr>
          <w:sz w:val="22"/>
        </w:rPr>
        <w:t>Figure 19</w:t>
        <w:tab/>
        <w:t>New Screening (Step 2: Review and Analyse)</w:t>
        <w:tab/>
        <w:t>60</w:t>
      </w:r>
    </w:p>
    <w:p>
      <w:pPr>
        <w:keepNext w:val="0"/>
        <w:widowControl/>
        <w:tabs>
          <w:tab w:pos="1224" w:val="left"/>
          <w:tab w:pos="8669" w:val="right" w:leader="dot"/>
        </w:tabs>
        <w:spacing w:before="0" w:after="60" w:line="240" w:lineRule="auto"/>
        <w:ind w:hanging="1224" w:left="1224"/>
        <w:jc w:val="left"/>
      </w:pPr>
      <w:r>
        <w:rPr>
          <w:sz w:val="22"/>
        </w:rPr>
        <w:t>Figure 20</w:t>
        <w:tab/>
        <w:t>Screening Results</w:t>
        <w:tab/>
        <w:t>61</w:t>
      </w:r>
    </w:p>
    <w:p>
      <w:pPr>
        <w:keepNext w:val="0"/>
        <w:widowControl/>
        <w:tabs>
          <w:tab w:pos="1224" w:val="left"/>
          <w:tab w:pos="8669" w:val="right" w:leader="dot"/>
        </w:tabs>
        <w:spacing w:before="0" w:after="60" w:line="240" w:lineRule="auto"/>
        <w:ind w:hanging="1224" w:left="1224"/>
        <w:jc w:val="left"/>
      </w:pPr>
      <w:r>
        <w:rPr>
          <w:sz w:val="22"/>
        </w:rPr>
        <w:t>Figure 21</w:t>
        <w:tab/>
        <w:t>Staff Management (Dentist/Administrator)</w:t>
        <w:tab/>
        <w:t>62</w:t>
      </w:r>
    </w:p>
    <w:p>
      <w:pPr>
        <w:keepNext w:val="0"/>
        <w:widowControl/>
        <w:tabs>
          <w:tab w:pos="1224" w:val="left"/>
          <w:tab w:pos="8669" w:val="right" w:leader="dot"/>
        </w:tabs>
        <w:spacing w:before="0" w:after="60" w:line="240" w:lineRule="auto"/>
        <w:ind w:hanging="1224" w:left="1224"/>
        <w:jc w:val="left"/>
      </w:pPr>
      <w:r>
        <w:rPr>
          <w:sz w:val="22"/>
        </w:rPr>
        <w:t>Figure 22</w:t>
        <w:tab/>
        <w:t>Audit Log (Dentist/Administrator)</w:t>
        <w:tab/>
        <w:t>62</w:t>
      </w:r>
    </w:p>
    <w:p>
      <w:pPr>
        <w:keepNext w:val="0"/>
        <w:widowControl/>
        <w:tabs>
          <w:tab w:pos="1224" w:val="left"/>
          <w:tab w:pos="8669" w:val="right" w:leader="dot"/>
        </w:tabs>
        <w:spacing w:before="0" w:after="60" w:line="240" w:lineRule="auto"/>
        <w:ind w:hanging="1224" w:left="1224"/>
        <w:jc w:val="left"/>
      </w:pPr>
      <w:r>
        <w:rPr>
          <w:sz w:val="22"/>
        </w:rPr>
        <w:t>Figure 23</w:t>
        <w:tab/>
        <w:t>Patient Portal — Home</w:t>
        <w:tab/>
        <w:t>63</w:t>
      </w:r>
    </w:p>
    <w:p>
      <w:pPr>
        <w:keepNext w:val="0"/>
        <w:widowControl/>
        <w:tabs>
          <w:tab w:pos="1224" w:val="left"/>
          <w:tab w:pos="8669" w:val="right" w:leader="dot"/>
        </w:tabs>
        <w:spacing w:before="0" w:after="60" w:line="240" w:lineRule="auto"/>
        <w:ind w:hanging="1224" w:left="1224"/>
        <w:jc w:val="left"/>
      </w:pPr>
      <w:r>
        <w:rPr>
          <w:sz w:val="22"/>
        </w:rPr>
        <w:t>Figure 24</w:t>
        <w:tab/>
        <w:t>Patient Portal — Screening Details</w:t>
        <w:tab/>
        <w:t>64</w:t>
      </w:r>
    </w:p>
    <w:p>
      <w:pPr>
        <w:keepNext w:val="0"/>
        <w:widowControl/>
        <w:tabs>
          <w:tab w:pos="1224" w:val="left"/>
          <w:tab w:pos="8669" w:val="right" w:leader="dot"/>
        </w:tabs>
        <w:spacing w:before="0" w:after="60" w:line="240" w:lineRule="auto"/>
        <w:ind w:hanging="1224" w:left="1224"/>
        <w:jc w:val="left"/>
      </w:pPr>
      <w:r>
        <w:rPr>
          <w:sz w:val="22"/>
        </w:rPr>
        <w:t>Figure 25</w:t>
        <w:tab/>
        <w:t>PDF Screening Report</w:t>
        <w:tab/>
        <w:t>64</w:t>
      </w:r>
    </w:p>
    <w:p>
      <w:pPr>
        <w:keepNext w:val="0"/>
        <w:widowControl/>
        <w:tabs>
          <w:tab w:pos="1224" w:val="left"/>
          <w:tab w:pos="8669" w:val="right" w:leader="dot"/>
        </w:tabs>
        <w:spacing w:before="0" w:after="60" w:line="240" w:lineRule="auto"/>
        <w:ind w:hanging="1224" w:left="1224"/>
        <w:jc w:val="left"/>
      </w:pPr>
      <w:r>
        <w:rPr>
          <w:sz w:val="22"/>
        </w:rPr>
        <w:t>Figure 26</w:t>
        <w:tab/>
        <w:t>mAP@50 and mAP@50-95 per Training Epoch for YOLOv8 and YOLOv12</w:t>
        <w:tab/>
        <w:t>69</w:t>
      </w:r>
    </w:p>
    <w:p>
      <w:pPr>
        <w:keepNext w:val="0"/>
        <w:widowControl/>
        <w:tabs>
          <w:tab w:pos="1224" w:val="left"/>
          <w:tab w:pos="8669" w:val="right" w:leader="dot"/>
        </w:tabs>
        <w:spacing w:before="0" w:after="60" w:line="240" w:lineRule="auto"/>
        <w:ind w:hanging="1224" w:left="1224"/>
        <w:jc w:val="left"/>
      </w:pPr>
      <w:r>
        <w:rPr>
          <w:sz w:val="22"/>
        </w:rPr>
        <w:t>Figure 27</w:t>
        <w:tab/>
        <w:t>Final Validation Metrics of YOLOv8 and YOLOv12</w:t>
        <w:tab/>
        <w:t>69</w:t>
      </w:r>
    </w:p>
    <w:p>
      <w:pPr>
        <w:keepNext w:val="0"/>
        <w:widowControl/>
        <w:tabs>
          <w:tab w:pos="1224" w:val="left"/>
          <w:tab w:pos="8669" w:val="right" w:leader="dot"/>
        </w:tabs>
        <w:spacing w:before="0" w:after="60" w:line="240" w:lineRule="auto"/>
        <w:ind w:hanging="1224" w:left="1224"/>
        <w:jc w:val="left"/>
      </w:pPr>
      <w:r>
        <w:rPr>
          <w:sz w:val="22"/>
        </w:rPr>
        <w:t>Figure 28</w:t>
        <w:tab/>
        <w:t>Per-Class mAP@50 on the Test Split</w:t>
        <w:tab/>
        <w:t>70</w:t>
      </w:r>
    </w:p>
    <w:p>
      <w:pPr>
        <w:keepNext w:val="0"/>
        <w:widowControl/>
        <w:tabs>
          <w:tab w:pos="1224" w:val="left"/>
          <w:tab w:pos="8669" w:val="right" w:leader="dot"/>
        </w:tabs>
        <w:spacing w:before="0" w:after="60" w:line="240" w:lineRule="auto"/>
        <w:ind w:hanging="1224" w:left="1224"/>
        <w:jc w:val="left"/>
      </w:pPr>
      <w:r>
        <w:rPr>
          <w:sz w:val="22"/>
        </w:rPr>
        <w:t>Figure 29</w:t>
        <w:tab/>
        <w:t>Confusion Matrices on the Test Split (Columns Normalized by True Class)</w:t>
        <w:tab/>
        <w:t>72</w:t>
      </w:r>
    </w:p>
    <w:p>
      <w:pPr>
        <w:keepNext w:val="0"/>
        <w:widowControl/>
        <w:tabs>
          <w:tab w:pos="1224" w:val="left"/>
          <w:tab w:pos="8669" w:val="right" w:leader="dot"/>
        </w:tabs>
        <w:spacing w:before="0" w:after="60" w:line="240" w:lineRule="auto"/>
        <w:ind w:hanging="1224" w:left="1224"/>
        <w:jc w:val="left"/>
      </w:pPr>
      <w:r>
        <w:rPr>
          <w:sz w:val="22"/>
        </w:rPr>
        <w:t>Figure 30</w:t>
        <w:tab/>
        <w:t>Letter Requesting Approval to Conduct the Study (page 1 of 2)</w:t>
        <w:tab/>
        <w:t>108</w:t>
      </w:r>
    </w:p>
    <w:p>
      <w:pPr>
        <w:keepNext w:val="0"/>
        <w:widowControl/>
        <w:tabs>
          <w:tab w:pos="1224" w:val="left"/>
          <w:tab w:pos="8669" w:val="right" w:leader="dot"/>
        </w:tabs>
        <w:spacing w:before="0" w:after="60" w:line="240" w:lineRule="auto"/>
        <w:ind w:hanging="1224" w:left="1224"/>
        <w:jc w:val="left"/>
      </w:pPr>
      <w:r>
        <w:rPr>
          <w:sz w:val="22"/>
        </w:rPr>
        <w:t>Figure 31</w:t>
        <w:tab/>
        <w:t>Letter Requesting Approval to Conduct the Study (page 2 of 2)</w:t>
        <w:tab/>
        <w:t>108</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(security, privacy, usability, reliability, performance efficiency, and data protection), as evaluated by IT experts and patient respondents?</w:t>
      </w:r>
    </w:p>
    <w:p>
      <w:pPr>
        <w:keepNext w:val="0"/>
        <w:widowControl/>
        <w:tabs>
          <w:tab w:pos="864" w:val="left"/>
        </w:tabs>
        <w:spacing w:before="0" w:after="80" w:line="360" w:lineRule="auto"/>
        <w:ind w:hanging="432" w:left="864"/>
        <w:jc w:val="both"/>
      </w:pPr>
      <w:r>
        <w:rPr/>
        <w:t>5.</w:t>
        <w:tab/>
        <w:t>How do the respondents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six ISO/IEC 25010 quality characteristics with IT experts and patient respondents.</w:t>
      </w:r>
    </w:p>
    <w:p>
      <w:pPr>
        <w:keepNext w:val="0"/>
        <w:widowControl/>
        <w:tabs>
          <w:tab w:pos="864" w:val="left"/>
        </w:tabs>
        <w:spacing w:before="0" w:after="80" w:line="360" w:lineRule="auto"/>
        <w:ind w:hanging="432" w:left="864"/>
        <w:jc w:val="both"/>
      </w:pPr>
      <w:r>
        <w:rPr/>
        <w:t>5.</w:t>
        <w:tab/>
        <w:t>To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patient respondents through an online questionnaire based on six ISO/IEC 25010 quality characteristics, and the respondents also assess its effect on screening consistency and screening time compared with the current manual process.</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(119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who forget their password can set a new one after confirming details already on their account (staff: email and PRC license number; patients: email, birthdate, and mobile number),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a failed password reset always returns the same message, so it cannot reveal which accounts exist or which detail was wrong, and every reset attempt is written to the audit log.</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229590"/>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389120" cy="5229590"/>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resets a forgotten password after checking the details on file,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and new passwords to D1 and D2 and login and reset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572000" cy="5564221"/>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572000" cy="5564221"/>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119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Evaluation Procedure</w:t>
      </w:r>
    </w:p>
    <w:p>
      <w:pPr>
        <w:keepNext w:val="0"/>
        <w:widowControl/>
        <w:spacing w:before="0" w:after="120" w:line="360" w:lineRule="auto"/>
        <w:ind w:firstLine="720" w:left="0"/>
        <w:jc w:val="both"/>
      </w:pPr>
      <w:r>
        <w:rPr/>
        <w:t>This section describes how the acceptability of Toothwise was evaluated (the fourth and fifth problems of the study): who the respondents were, the instrument they answered, how the data were gathered, and how the responses were treated. The results are presented in Sections 4.3 and 4.4.</w:t>
      </w:r>
    </w:p>
    <w:p>
      <w:pPr>
        <w:pStyle w:val="Heading3"/>
        <w:keepNext/>
        <w:widowControl/>
        <w:spacing w:before="120" w:after="80" w:line="360" w:lineRule="auto"/>
        <w:ind w:firstLine="0" w:left="0"/>
        <w:jc w:val="left"/>
      </w:pPr>
      <w:r>
        <w:rPr/>
        <w:t>3.10.1 Respondents and Data Gathering</w:t>
      </w:r>
    </w:p>
    <w:p>
      <w:pPr>
        <w:keepNext w:val="0"/>
        <w:widowControl/>
        <w:spacing w:before="0" w:after="120" w:line="360" w:lineRule="auto"/>
        <w:ind w:firstLine="720" w:left="0"/>
        <w:jc w:val="both"/>
      </w:pPr>
      <w:r>
        <w:rPr/>
        <w:t>The evaluation questionnaire was prepared in Google Forms and shared online. Participation was voluntary: the form opened with a statement explaining the purpose of the study and the handling of the data, and only respondents who agreed to it could continue. Each respondent first stated their group, either patient respondent (a member of the public evaluating the system from a patient's point of view) or IT expert (IT practitioner), and then answered the parts of the questionnaire intended for them. The software quality part (ISO/IEC 25010) was written for dentists, clinic staff, and IT experts, while the parts on the system's features were written for all respondents. Responses were collected from October 19 to 28, 2026, and 103 complete submissions were received.</w:t>
      </w:r>
    </w:p>
    <w:p>
      <w:pPr>
        <w:pStyle w:val="Heading3"/>
        <w:keepNext/>
        <w:widowControl/>
        <w:spacing w:before="120" w:after="80" w:line="360" w:lineRule="auto"/>
        <w:ind w:firstLine="0" w:left="0"/>
        <w:jc w:val="left"/>
      </w:pPr>
      <w:r>
        <w:rPr/>
        <w:t>3.10.2 Research Instrument</w:t>
      </w:r>
    </w:p>
    <w:p>
      <w:pPr>
        <w:keepNext w:val="0"/>
        <w:widowControl/>
        <w:spacing w:before="0" w:after="120" w:line="360" w:lineRule="auto"/>
        <w:ind w:firstLine="720" w:left="0"/>
        <w:jc w:val="both"/>
      </w:pPr>
      <w:r>
        <w:rPr/>
        <w:t>The instrument has eleven sections with 46 statements, listed in Table 13 and reproduced in full in Appendix A, plus three open-ended questions on what respondents liked, the difficulties they met, and the improvements they suggest. Six sections follow the quality characteristics named in the fourth problem of the study, three evaluate the system's main features, and two concern the current manual screening process and Toothwise's effect on screening consistency and time (the fifth problem).</w:t>
      </w:r>
    </w:p>
    <w:p>
      <w:pPr>
        <w:keepNext/>
        <w:widowControl/>
        <w:spacing w:before="160" w:after="80" w:line="276" w:lineRule="auto"/>
        <w:ind w:firstLine="0" w:left="0"/>
        <w:jc w:val="left"/>
      </w:pPr>
      <w:r>
        <w:rPr>
          <w:b/>
        </w:rPr>
        <w:t>Table 13 Sections of the Evaluation Instrument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744"/>
        <w:gridCol w:w="1296"/>
        <w:gridCol w:w="864"/>
        <w:gridCol w:w="2736"/>
      </w:tblGrid>
      <w:tr>
        <w:trPr>
          <w:cantSplit/>
          <w:tblHeader/>
        </w:trPr>
        <w:tc>
          <w:tcPr>
            <w:tcW w:type="dxa" w:w="3744"/>
            <w:shd w:val="clear" w:color="auto" w:fill="D9D9D9"/>
          </w:tcPr>
          <w:p>
            <w:pPr>
              <w:keepNext/>
              <w:widowControl/>
              <w:spacing w:before="0" w:after="0" w:line="240" w:lineRule="auto"/>
              <w:ind w:firstLine="0" w:left="0"/>
              <w:jc w:val="left"/>
            </w:pPr>
            <w:r>
              <w:rPr>
                <w:b/>
                <w:sz w:val="22"/>
              </w:rPr>
              <w:t>Section</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2736"/>
            <w:shd w:val="clear" w:color="auto" w:fill="D9D9D9"/>
          </w:tcPr>
          <w:p>
            <w:pPr>
              <w:keepNext/>
              <w:widowControl/>
              <w:spacing w:before="0" w:after="0" w:line="240" w:lineRule="auto"/>
              <w:ind w:firstLine="0" w:left="0"/>
              <w:jc w:val="left"/>
            </w:pPr>
            <w:r>
              <w:rPr>
                <w:b/>
                <w:sz w:val="22"/>
              </w:rPr>
              <w:t>Problem addressed</w:t>
            </w:r>
          </w:p>
        </w:tc>
      </w:tr>
      <w:tr>
        <w:trPr/>
        <w:tc>
          <w:tcPr>
            <w:tcW w:type="dxa" w:w="3744"/>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SE1–SE4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PR1–PR3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DP1–DP3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AD1–AD5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1 and 4</w:t>
            </w:r>
          </w:p>
        </w:tc>
      </w:tr>
      <w:tr>
        <w:trPr/>
        <w:tc>
          <w:tcPr>
            <w:tcW w:type="dxa" w:w="3744"/>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RI1–RI5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2 and 4</w:t>
            </w:r>
          </w:p>
        </w:tc>
      </w:tr>
      <w:tr>
        <w:trPr/>
        <w:tc>
          <w:tcPr>
            <w:tcW w:type="dxa" w:w="3744"/>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PP1–PP4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Problems 3 and 4</w:t>
            </w:r>
          </w:p>
        </w:tc>
      </w:tr>
      <w:tr>
        <w:trPr/>
        <w:tc>
          <w:tcPr>
            <w:tcW w:type="dxa" w:w="3744"/>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MS1–MS7</w:t>
            </w:r>
          </w:p>
        </w:tc>
        <w:tc>
          <w:tcPr>
            <w:tcW w:type="dxa" w:w="864"/>
          </w:tcPr>
          <w:p>
            <w:pPr>
              <w:keepNext w:val="0"/>
              <w:widowControl/>
              <w:spacing w:before="0" w:after="0" w:line="240" w:lineRule="auto"/>
              <w:ind w:firstLine="0" w:left="0"/>
              <w:jc w:val="left"/>
            </w:pPr>
            <w:r>
              <w:rPr>
                <w:sz w:val="22"/>
              </w:rPr>
              <w:t>7</w:t>
            </w:r>
          </w:p>
        </w:tc>
        <w:tc>
          <w:tcPr>
            <w:tcW w:type="dxa" w:w="2736"/>
          </w:tcPr>
          <w:p>
            <w:pPr>
              <w:keepNext w:val="0"/>
              <w:widowControl/>
              <w:spacing w:before="0" w:after="0" w:line="240" w:lineRule="auto"/>
              <w:ind w:firstLine="0" w:left="0"/>
              <w:jc w:val="left"/>
            </w:pPr>
            <w:r>
              <w:rPr>
                <w:sz w:val="22"/>
              </w:rPr>
              <w:t>Problem 1 (current process)</w:t>
            </w:r>
          </w:p>
        </w:tc>
      </w:tr>
      <w:tr>
        <w:trPr/>
        <w:tc>
          <w:tcPr>
            <w:tcW w:type="dxa" w:w="3744"/>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SC1–SC5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 5</w:t>
            </w:r>
          </w:p>
        </w:tc>
      </w:tr>
      <w:tr>
        <w:trPr/>
        <w:tc>
          <w:tcPr>
            <w:tcW w:type="dxa" w:w="3744"/>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46</w:t>
            </w:r>
          </w:p>
        </w:tc>
        <w:tc>
          <w:tcPr>
            <w:tcW w:type="dxa" w:w="2736"/>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3.10.3 Rating Scale and Interpretation</w:t>
      </w:r>
    </w:p>
    <w:p>
      <w:pPr>
        <w:keepNext w:val="0"/>
        <w:widowControl/>
        <w:spacing w:before="0" w:after="120" w:line="360" w:lineRule="auto"/>
        <w:ind w:firstLine="720" w:left="0"/>
        <w:jc w:val="both"/>
      </w:pPr>
      <w:r>
        <w:rPr/>
        <w:t>Each statement is rated on a four-point Likert scale with no neutral option, so every respondent states either agreement or disagreement. The weighted mean of each statement and section is interpreted using the ranges in Table 14, which divide the 1-to-4 range into four equal intervals of 0.75.</w:t>
      </w:r>
    </w:p>
    <w:p>
      <w:pPr>
        <w:keepNext/>
        <w:widowControl/>
        <w:spacing w:before="160" w:after="80" w:line="276" w:lineRule="auto"/>
        <w:ind w:firstLine="0" w:left="0"/>
        <w:jc w:val="left"/>
      </w:pPr>
      <w:r>
        <w:rPr>
          <w:b/>
        </w:rPr>
        <w:t>Table 14 Four-Point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3.26 – 4.00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2.51 – 3.25</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1.76 – 2.50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1.75</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3.10.4 Statistical Treatment</w:t>
      </w:r>
    </w:p>
    <w:p>
      <w:pPr>
        <w:keepNext w:val="0"/>
        <w:widowControl/>
        <w:spacing w:before="0" w:after="120" w:line="360" w:lineRule="auto"/>
        <w:ind w:firstLine="720" w:left="0"/>
        <w:jc w:val="both"/>
      </w:pPr>
      <w:r>
        <w:rPr/>
        <w:t>The weighted mean of each statement is computed as WM = Σ(f × x) / N, where f is the number of respondents who chose a rating, x is the rating (1 to 4), and N is the number of respondents who answered the statement. The mean of a section is the average of its statement means, and the overall mean is the average of the section means. The standard deviation (SD) of the ratings shows how closely the respondents agreed with one another: the smaller the SD, the more uniform the ratings.</w:t>
      </w:r>
    </w:p>
    <w:p>
      <w:pPr>
        <w:pStyle w:val="Heading3"/>
        <w:keepNext/>
        <w:widowControl/>
        <w:spacing w:before="120" w:after="80" w:line="360" w:lineRule="auto"/>
        <w:ind w:firstLine="0" w:left="0"/>
        <w:jc w:val="left"/>
      </w:pPr>
      <w:r>
        <w:rPr/>
        <w:t>3.10.5 Ethical Considerations</w:t>
      </w:r>
    </w:p>
    <w:p>
      <w:pPr>
        <w:keepNext w:val="0"/>
        <w:widowControl/>
        <w:spacing w:before="0" w:after="120" w:line="360" w:lineRule="auto"/>
        <w:ind w:firstLine="720" w:left="0"/>
        <w:jc w:val="both"/>
      </w:pPr>
      <w:r>
        <w:rPr/>
        <w:t>All respondents gave their informed consent before answering. The questionnaire asked for a name only as an optional field; names are not reported anywhere in this paper, and results are presented only as group statistics. No patient records or photographs from CodiSmile Dental Clinic were collected for the evaluation, and all data were handled in accordance with the Data Privacy Act of 2012 (Republic Act No. 10173). The screening images shown in this paper are demonstration images.</w:t>
      </w:r>
    </w:p>
    <w:p>
      <w:pPr>
        <w:pStyle w:val="Heading2"/>
        <w:keepNext/>
        <w:widowControl/>
        <w:spacing w:before="200" w:after="80" w:line="360" w:lineRule="auto"/>
        <w:ind w:firstLine="0" w:left="0"/>
        <w:jc w:val="left"/>
      </w:pPr>
      <w:r>
        <w:rPr/>
        <w:t>3.11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3279886"/>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783080" cy="3279886"/>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427567"/>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783080" cy="2427567"/>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4393126"/>
                  <wp:docPr id="11" name="Picture 11"/>
                  <wp:cNvGraphicFramePr>
                    <a:graphicFrameLocks noChangeAspect="1"/>
                  </wp:cNvGraphicFramePr>
                  <a:graphic>
                    <a:graphicData uri="http://schemas.openxmlformats.org/drawingml/2006/picture">
                      <pic:pic>
                        <pic:nvPicPr>
                          <pic:cNvPr id="0" name="shot_forgot_staff.png"/>
                          <pic:cNvPicPr/>
                        </pic:nvPicPr>
                        <pic:blipFill>
                          <a:blip r:embed="rId21"/>
                          <a:stretch>
                            <a:fillRect/>
                          </a:stretch>
                        </pic:blipFill>
                        <pic:spPr>
                          <a:xfrm>
                            <a:off x="0" y="0"/>
                            <a:ext cx="1783080" cy="4393126"/>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Reset Password (Staff).</w:t>
            </w:r>
            <w:r>
              <w:rPr>
                <w:sz w:val="20"/>
              </w:rPr>
              <w:t xml:space="preserve"> </w:t>
            </w:r>
            <w:r>
              <w:rPr>
                <w:i/>
                <w:sz w:val="20"/>
              </w:rPr>
              <w:t>Staff confirm their email and PRC license number, then set a new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4580599"/>
                  <wp:docPr id="12" name="Picture 12"/>
                  <wp:cNvGraphicFramePr>
                    <a:graphicFrameLocks noChangeAspect="1"/>
                  </wp:cNvGraphicFramePr>
                  <a:graphic>
                    <a:graphicData uri="http://schemas.openxmlformats.org/drawingml/2006/picture">
                      <pic:pic>
                        <pic:nvPicPr>
                          <pic:cNvPr id="0" name="shot_forgot_patient.png"/>
                          <pic:cNvPicPr/>
                        </pic:nvPicPr>
                        <pic:blipFill>
                          <a:blip r:embed="rId22"/>
                          <a:stretch>
                            <a:fillRect/>
                          </a:stretch>
                        </pic:blipFill>
                        <pic:spPr>
                          <a:xfrm>
                            <a:off x="0" y="0"/>
                            <a:ext cx="1783080" cy="458059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963059"/>
                  <wp:docPr id="13" name="Picture 13"/>
                  <wp:cNvGraphicFramePr>
                    <a:graphicFrameLocks noChangeAspect="1"/>
                  </wp:cNvGraphicFramePr>
                  <a:graphic>
                    <a:graphicData uri="http://schemas.openxmlformats.org/drawingml/2006/picture">
                      <pic:pic>
                        <pic:nvPicPr>
                          <pic:cNvPr id="0" name="shot_change_password.png"/>
                          <pic:cNvPicPr/>
                        </pic:nvPicPr>
                        <pic:blipFill>
                          <a:blip r:embed="rId23"/>
                          <a:stretch>
                            <a:fillRect/>
                          </a:stretch>
                        </pic:blipFill>
                        <pic:spPr>
                          <a:xfrm>
                            <a:off x="0" y="0"/>
                            <a:ext cx="1783080" cy="296305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427567"/>
                  <wp:docPr id="14" name="Picture 14"/>
                  <wp:cNvGraphicFramePr>
                    <a:graphicFrameLocks noChangeAspect="1"/>
                  </wp:cNvGraphicFramePr>
                  <a:graphic>
                    <a:graphicData uri="http://schemas.openxmlformats.org/drawingml/2006/picture">
                      <pic:pic>
                        <pic:nvPicPr>
                          <pic:cNvPr id="0" name="shot_portal_register.png"/>
                          <pic:cNvPicPr/>
                        </pic:nvPicPr>
                        <pic:blipFill>
                          <a:blip r:embed="rId24"/>
                          <a:stretch>
                            <a:fillRect/>
                          </a:stretch>
                        </pic:blipFill>
                        <pic:spPr>
                          <a:xfrm>
                            <a:off x="0" y="0"/>
                            <a:ext cx="1783080" cy="2427567"/>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Password (Patient).</w:t>
            </w:r>
            <w:r>
              <w:rPr>
                <w:sz w:val="20"/>
              </w:rPr>
              <w:t xml:space="preserve"> </w:t>
            </w:r>
            <w:r>
              <w:rPr>
                <w:i/>
                <w:sz w:val="20"/>
              </w:rPr>
              <w:t>Patients confirm their email, birthdate, and mobile number, then set a new password.</w:t>
            </w:r>
          </w:p>
        </w:tc>
        <w:tc>
          <w:tcPr>
            <w:tcW w:type="dxa" w:w="2899"/>
          </w:tcPr>
          <w:p>
            <w:pPr>
              <w:keepNext w:val="0"/>
              <w:widowControl/>
              <w:spacing w:before="40" w:after="120" w:line="276" w:lineRule="auto"/>
              <w:ind w:firstLine="0" w:left="0"/>
              <w:jc w:val="left"/>
            </w:pPr>
            <w:r>
              <w:rPr>
                <w:b/>
                <w:sz w:val="20"/>
              </w:rPr>
              <w:t>Figure 13 Change Password.</w:t>
            </w:r>
            <w:r>
              <w:rPr>
                <w:sz w:val="20"/>
              </w:rPr>
              <w:t xml:space="preserve"> </w:t>
            </w:r>
            <w:r>
              <w:rPr>
                <w:i/>
                <w:sz w:val="20"/>
              </w:rPr>
              <w:t>Opened from the sidebar or portal header; needs the current password.</w:t>
            </w:r>
          </w:p>
        </w:tc>
        <w:tc>
          <w:tcPr>
            <w:tcW w:type="dxa" w:w="2899"/>
          </w:tcPr>
          <w:p>
            <w:pPr>
              <w:keepNext w:val="0"/>
              <w:widowControl/>
              <w:spacing w:before="40" w:after="120" w:line="276" w:lineRule="auto"/>
              <w:ind w:firstLine="0" w:left="0"/>
              <w:jc w:val="left"/>
            </w:pPr>
            <w:r>
              <w:rPr>
                <w:b/>
                <w:sz w:val="20"/>
              </w:rPr>
              <w:t>Figure 14 Patient Portal — Sign Up.</w:t>
            </w:r>
            <w:r>
              <w:rPr>
                <w:sz w:val="20"/>
              </w:rPr>
              <w:t xml:space="preserve"> </w:t>
            </w:r>
            <w:r>
              <w:rPr>
                <w:i/>
                <w:sz w:val="20"/>
              </w:rPr>
              <w:t>New patients create an account with their contact details and a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343113"/>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4389120" cy="5343113"/>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40680" cy="2464131"/>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5440680" cy="2464131"/>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40680" cy="3406077"/>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5440680" cy="3406077"/>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reset or changed a password, and created, changed, or deleted records, and when.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291840" cy="4937760"/>
            <wp:docPr id="23" name="Picture 23"/>
            <wp:cNvGraphicFramePr>
              <a:graphicFrameLocks noChangeAspect="1"/>
            </wp:cNvGraphicFramePr>
            <a:graphic>
              <a:graphicData uri="http://schemas.openxmlformats.org/drawingml/2006/picture">
                <pic:pic>
                  <pic:nvPicPr>
                    <pic:cNvPr id="0" name="shot_portal_home.png"/>
                    <pic:cNvPicPr/>
                  </pic:nvPicPr>
                  <pic:blipFill>
                    <a:blip r:embed="rId33"/>
                    <a:stretch>
                      <a:fillRect/>
                    </a:stretch>
                  </pic:blipFill>
                  <pic:spPr>
                    <a:xfrm>
                      <a:off x="0" y="0"/>
                      <a:ext cx="3291840" cy="4937760"/>
                    </a:xfrm>
                    <a:prstGeom prst="rect"/>
                  </pic:spPr>
                </pic:pic>
              </a:graphicData>
            </a:graphic>
          </wp:inline>
        </w:drawing>
      </w:r>
    </w:p>
    <w:p>
      <w:pPr>
        <w:keepNext w:val="0"/>
        <w:widowControl/>
        <w:spacing w:before="40" w:after="200" w:line="276" w:lineRule="auto"/>
        <w:ind w:firstLine="0" w:left="0"/>
        <w:jc w:val="both"/>
      </w:pPr>
      <w:r>
        <w:rPr>
          <w:b/>
        </w:rPr>
        <w:t>Figure 23 Patient Portal — Home.</w:t>
      </w:r>
      <w:r>
        <w:rPr/>
        <w:t xml:space="preserve"> </w:t>
      </w:r>
      <w:r>
        <w:rPr>
          <w:i/>
        </w:rPr>
        <w:t>Latest risk level and change since the last visit, next check-up date, latest findings and next steps, risk over time, and screening history.</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4" name="Picture 24"/>
                  <wp:cNvGraphicFramePr>
                    <a:graphicFrameLocks noChangeAspect="1"/>
                  </wp:cNvGraphicFramePr>
                  <a:graphic>
                    <a:graphicData uri="http://schemas.openxmlformats.org/drawingml/2006/picture">
                      <pic:pic>
                        <pic:nvPicPr>
                          <pic:cNvPr id="0" name="shot_portal_screening.png"/>
                          <pic:cNvPicPr/>
                        </pic:nvPicPr>
                        <pic:blipFill>
                          <a:blip r:embed="rId34"/>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5" name="Picture 25"/>
                  <wp:cNvGraphicFramePr>
                    <a:graphicFrameLocks noChangeAspect="1"/>
                  </wp:cNvGraphicFramePr>
                  <a:graphic>
                    <a:graphicData uri="http://schemas.openxmlformats.org/drawingml/2006/picture">
                      <pic:pic>
                        <pic:nvPicPr>
                          <pic:cNvPr id="0" name="shot_report_1.png"/>
                          <pic:cNvPicPr/>
                        </pic:nvPicPr>
                        <pic:blipFill>
                          <a:blip r:embed="rId35"/>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24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25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This chapter presents the results of the study. It follows the five problems in Chapter I: how well the trained models detect the five dental conditions (Section 4.1, Problem 1), how the finished system records findings and gives prevention advice (Section 4.2, Problems 2 and 3), how the respondents rated the system (Section 4.3, Problem 4), and how the respondents judged its effect on screening consistency and time (Section 4.4, Problem 5). Sections 4.3 and 4.4 are based on the answers of 103 respondents.</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how accurately can the trained models find tartar, plaque, cavity, gum inflammation, and healthy tooth in an ordinary photograph of the teeth, and which of the two models, YOLOv8 or YOLOv12, does it better and faster?</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The models learned from four free, public collections of dental photographs in which the conditions had already been marked by hand. Each collection named its conditions differently, so every condition was matched to one of the five Toothwise classes, and conditions outside the study (for example, missing teeth, crooked teeth, gaps, ulcers, and missing tooth buds) were left out. Some collections outlined each condition as a shape instead of a box, so those outlines were turned into boxes, which is the format both models use. Table 15 shows how each collection's conditions were matched.</w:t>
      </w:r>
    </w:p>
    <w:p>
      <w:pPr>
        <w:keepNext/>
        <w:widowControl/>
        <w:spacing w:before="160" w:after="80" w:line="276" w:lineRule="auto"/>
        <w:ind w:firstLine="0" w:left="0"/>
        <w:jc w:val="left"/>
      </w:pPr>
      <w:r>
        <w:rPr>
          <w:b/>
        </w:rPr>
        <w:t>Table 15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val="0"/>
        <w:widowControl/>
        <w:spacing w:before="0" w:after="120" w:line="360" w:lineRule="auto"/>
        <w:ind w:firstLine="720" w:left="0"/>
        <w:jc w:val="both"/>
      </w:pPr>
      <w:r>
        <w:rPr/>
        <w:t>The combined collection was split into three parts (Table 16): a training set that the models learn from, a validation set used to check progress during training, and a test set that the models never see until the final evaluation. Photographs that showed none of the five conditions were kept, because they teach the models not to mark healthy areas by mistake.</w:t>
      </w:r>
    </w:p>
    <w:p>
      <w:pPr>
        <w:keepNext/>
        <w:widowControl/>
        <w:spacing w:before="160" w:after="80" w:line="276" w:lineRule="auto"/>
        <w:ind w:firstLine="0" w:left="0"/>
        <w:jc w:val="left"/>
      </w:pPr>
      <w:r>
        <w:rPr>
          <w:b/>
        </w:rPr>
        <w:t>Table 16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17 shows how many examples of each condition the test set contains. The numbers are very uneven, from 42 healthy-tooth examples to 2,716 cavity examples, and this unevenness affects the results later in this section.</w:t>
      </w:r>
    </w:p>
    <w:p>
      <w:pPr>
        <w:keepNext/>
        <w:widowControl/>
        <w:spacing w:before="160" w:after="80" w:line="276" w:lineRule="auto"/>
        <w:ind w:firstLine="0" w:left="0"/>
        <w:jc w:val="left"/>
      </w:pPr>
      <w:r>
        <w:rPr>
          <w:b/>
        </w:rPr>
        <w:t>Table 17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on the same data with the same settings, so that the comparison between them is fair. Training ran on Google Colab with an NVIDIA Tesla T4 graphics card, and whenever the Colab session disconnected, training continued from the last saved point. Table 18 lists the settings, read directly from the saved models.</w:t>
      </w:r>
    </w:p>
    <w:p>
      <w:pPr>
        <w:keepNext/>
        <w:widowControl/>
        <w:spacing w:before="160" w:after="80" w:line="276" w:lineRule="auto"/>
        <w:ind w:firstLine="0" w:left="0"/>
        <w:jc w:val="left"/>
      </w:pPr>
      <w:r>
        <w:rPr>
          <w:b/>
        </w:rPr>
        <w:t>Table 18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 xml:space="preserve">Five standard measures are used to score the models. </w:t>
      </w:r>
      <w:r>
        <w:rPr>
          <w:b/>
        </w:rPr>
        <w:t>Precision</w:t>
      </w:r>
      <w:r>
        <w:rPr/>
        <w:t xml:space="preserve"> is the share of the model's marks that are correct: of all the boxes it drew, how many were real findings. </w:t>
      </w:r>
      <w:r>
        <w:rPr>
          <w:b/>
        </w:rPr>
        <w:t>Recall</w:t>
      </w:r>
      <w:r>
        <w:rPr/>
        <w:t xml:space="preserve"> is the share of real findings that the model found: of all the conditions in the photographs, how many it marked. The </w:t>
      </w:r>
      <w:r>
        <w:rPr>
          <w:b/>
        </w:rPr>
        <w:t>F1-score</w:t>
      </w:r>
      <w:r>
        <w:rPr/>
        <w:t xml:space="preserve"> combines precision and recall into one number. </w:t>
      </w:r>
      <w:r>
        <w:rPr>
          <w:b/>
        </w:rPr>
        <w:t>mAP@50</w:t>
      </w:r>
      <w:r>
        <w:rPr/>
        <w:t xml:space="preserve"> (mean average precision) is the main overall score: it counts a finding as found when the model's box overlaps the correct box by at least half, and averages the result over the five conditions. </w:t>
      </w:r>
      <w:r>
        <w:rPr>
          <w:b/>
        </w:rPr>
        <w:t>mAP@50-95</w:t>
      </w:r>
      <w:r>
        <w:rPr/>
        <w:t xml:space="preserve"> is the same score with stricter overlap rules, so it is always lower. For all five measures, higher is better, and 100% would be perfect.</w:t>
      </w:r>
    </w:p>
    <w:p>
      <w:pPr>
        <w:keepNext w:val="0"/>
        <w:widowControl/>
        <w:spacing w:before="0" w:after="120" w:line="360" w:lineRule="auto"/>
        <w:ind w:firstLine="720" w:left="0"/>
        <w:jc w:val="both"/>
      </w:pPr>
      <w:r>
        <w:rPr/>
        <w:t>Table 19 gives the scores on two sets of photographs: the validation set (5,299 images), scored at the end of training, and the test set (2,930 images), which neither model had seen before. The test-set scores are the fairest comparison.</w:t>
      </w:r>
    </w:p>
    <w:p>
      <w:pPr>
        <w:keepNext/>
        <w:widowControl/>
        <w:spacing w:before="160" w:after="80" w:line="276" w:lineRule="auto"/>
        <w:ind w:firstLine="0" w:left="0"/>
        <w:jc w:val="left"/>
      </w:pPr>
      <w:r>
        <w:rPr>
          <w:b/>
        </w:rPr>
        <w:t>Table 19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YOLOv8 scored a little higher than YOLOv12 on every measure. On the test set, its mAP@50 was 51.91% against 48.11% for YOLOv12, its precision 54.32% against 52.94%, and its recall 52.34% against 50.06%. In simple terms, each model correctly found about half of the conditions in the test photographs. YOLOv12 is the smaller model: it reached these results with about 24% fewer parameters (19.66 million against 25.86 million), which makes it lighter to run.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6" name="Picture 26"/>
            <wp:cNvGraphicFramePr>
              <a:graphicFrameLocks noChangeAspect="1"/>
            </wp:cNvGraphicFramePr>
            <a:graphic>
              <a:graphicData uri="http://schemas.openxmlformats.org/drawingml/2006/picture">
                <pic:pic>
                  <pic:nvPicPr>
                    <pic:cNvPr id="0" name="fig_training_curves.png"/>
                    <pic:cNvPicPr/>
                  </pic:nvPicPr>
                  <pic:blipFill>
                    <a:blip r:embed="rId36"/>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26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_final_metrics.png"/>
                    <pic:cNvPicPr/>
                  </pic:nvPicPr>
                  <pic:blipFill>
                    <a:blip r:embed="rId37"/>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27 Final Validation Metrics of YOLOv8 and YOLOv12.</w:t>
      </w:r>
    </w:p>
    <w:p>
      <w:pPr>
        <w:keepNext w:val="0"/>
        <w:widowControl/>
        <w:spacing w:before="0" w:after="120" w:line="360" w:lineRule="auto"/>
        <w:ind w:firstLine="720" w:left="0"/>
        <w:jc w:val="both"/>
      </w:pPr>
      <w:r>
        <w:rPr/>
        <w:t>Figure 26 shows how the scores grew during training. Both models improved quickly in the first ten rounds of training (epochs) and then levelled off; after about round 25, the score rose by only about two more percentage points. This means that training longer would not help much; better results need more and better training photographs.</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20 and 21 break the scores down by condition, and Figure 28 compares the two models and the combined (fused) result for each condition.</w:t>
      </w:r>
    </w:p>
    <w:p>
      <w:pPr>
        <w:keepNext/>
        <w:widowControl/>
        <w:spacing w:before="160" w:after="80" w:line="276" w:lineRule="auto"/>
        <w:ind w:firstLine="0" w:left="0"/>
        <w:jc w:val="left"/>
      </w:pPr>
      <w:r>
        <w:rPr>
          <w:b/>
        </w:rPr>
        <w:t>Table 20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21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8" name="Picture 28"/>
            <wp:cNvGraphicFramePr>
              <a:graphicFrameLocks noChangeAspect="1"/>
            </wp:cNvGraphicFramePr>
            <a:graphic>
              <a:graphicData uri="http://schemas.openxmlformats.org/drawingml/2006/picture">
                <pic:pic>
                  <pic:nvPicPr>
                    <pic:cNvPr id="0" name="fig_perclass_map50.png"/>
                    <pic:cNvPicPr/>
                  </pic:nvPicPr>
                  <pic:blipFill>
                    <a:blip r:embed="rId38"/>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28 Per-Class mAP@50 on the Test Split.</w:t>
      </w:r>
    </w:p>
    <w:p>
      <w:pPr>
        <w:keepNext w:val="0"/>
        <w:widowControl/>
        <w:spacing w:before="0" w:after="120" w:line="360" w:lineRule="auto"/>
        <w:ind w:firstLine="720" w:left="0"/>
        <w:jc w:val="both"/>
      </w:pPr>
      <w:r>
        <w:rPr/>
        <w:t>The models are much better at some conditions than others. Among the conditions with many examples, cavity was found best (mAP@50 of 66.33% for YOLOv8 and 64.50% for YOLOv12) and plaque worst (7.36% and 7.15%). From best to worst, the order was healthy tooth, cavity, tartar, gum inflammation, and plaque. Healthy tooth scored highest (80.54% and 70.13%), but the test set has only 42 healthy-tooth examples, so that score is less certain than the others.</w:t>
      </w:r>
    </w:p>
    <w:p>
      <w:pPr>
        <w:keepNext w:val="0"/>
        <w:widowControl/>
        <w:spacing w:before="0" w:after="120" w:line="360" w:lineRule="auto"/>
        <w:ind w:firstLine="720" w:left="0"/>
        <w:jc w:val="both"/>
      </w:pPr>
      <w:r>
        <w:rPr/>
        <w:t>Plaque is the main weakness of the models. Of the 554 plaque examples in the test set, YOLOv8 found only 7.04% and YOLOv12 8.30%. There are several reasons. Plaque is a thin, pale film that is hard to tell apart from the tooth and from tartar in an ordinary photograph; its edges are hard to mark consistently, so the model's box rarely overlaps the marked box enough to count; only one of the four photo collections marked plaque at all; and there are about five times fewer plaque examples (554) than cavity examples (2,716). These are the same reasons, named in the first problem of this study, why plaque is hard to judge by eye.</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 xml:space="preserve">Detection has no single built-in accuracy score, because a model can go wrong in three ways: it can give a finding the wrong name, mark a spot where there is nothing (a false alarm), or miss a finding completely. In this study, </w:t>
      </w:r>
      <w:r>
        <w:rPr>
          <w:b/>
        </w:rPr>
        <w:t>detection accuracy</w:t>
      </w:r>
      <w:r>
        <w:rPr/>
        <w:t xml:space="preserve"> is the number of findings that were found and named correctly, divided by all four outcomes together (correct, wrong name, false alarm, and missed). The counts were taken at the same confidence setting that the live system uses (0.25). Tables 22 and 23 give the results, and Figure 29 shows the confusion matrices, which show how often each condition was mistaken for another.</w:t>
      </w:r>
    </w:p>
    <w:p>
      <w:pPr>
        <w:keepNext/>
        <w:widowControl/>
        <w:spacing w:before="160" w:after="80" w:line="276" w:lineRule="auto"/>
        <w:ind w:firstLine="0" w:left="0"/>
        <w:jc w:val="left"/>
      </w:pPr>
      <w:r>
        <w:rPr>
          <w:b/>
        </w:rPr>
        <w:t>Table 22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23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29" name="Picture 29"/>
            <wp:cNvGraphicFramePr>
              <a:graphicFrameLocks noChangeAspect="1"/>
            </wp:cNvGraphicFramePr>
            <a:graphic>
              <a:graphicData uri="http://schemas.openxmlformats.org/drawingml/2006/picture">
                <pic:pic>
                  <pic:nvPicPr>
                    <pic:cNvPr id="0" name="fig_confusion_matrices.png"/>
                    <pic:cNvPicPr/>
                  </pic:nvPicPr>
                  <pic:blipFill>
                    <a:blip r:embed="rId39"/>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29 Confusion Matrices on the Test Split (Columns Normalized by True Class).</w:t>
      </w:r>
    </w:p>
    <w:p>
      <w:pPr>
        <w:keepNext w:val="0"/>
        <w:widowControl/>
        <w:spacing w:before="0" w:after="120" w:line="360" w:lineRule="auto"/>
        <w:ind w:firstLine="720" w:left="0"/>
        <w:jc w:val="both"/>
      </w:pPr>
      <w:r>
        <w:rPr/>
        <w:t>Detection accuracy was 43.77% for YOLOv8, 41.85% for YOLOv12, and 43.02% for the combined result. For both models, the most common mistake was missing a finding. Giving a finding the wrong name was rare, so when a model does find a condition, it usually names it correctly. The most common mix-up between two conditions was tartar being called a cavity.</w:t>
      </w:r>
    </w:p>
    <w:p>
      <w:pPr>
        <w:keepNext w:val="0"/>
        <w:widowControl/>
        <w:spacing w:before="0" w:after="120" w:line="360" w:lineRule="auto"/>
        <w:ind w:firstLine="720" w:left="0"/>
        <w:jc w:val="both"/>
      </w:pPr>
      <w:r>
        <w:rPr/>
        <w:t>The combined result had slightly lower accuracy than YOLOv8 even though its mAP@50 was higher (Section 4.1.7). The reason is that it keeps a finding when either model reports it. It therefore missed fewer findings (2,216 against 2,874) but raised more false alarms (3,574 against 1,992). Detection accuracy counts both kinds of mistake equally, while mAP rewards placing correct findings ahead of wrong ones.</w:t>
      </w:r>
    </w:p>
    <w:p>
      <w:pPr>
        <w:keepNext w:val="0"/>
        <w:widowControl/>
        <w:spacing w:before="0" w:after="120" w:line="360" w:lineRule="auto"/>
        <w:ind w:firstLine="720" w:left="0"/>
        <w:jc w:val="both"/>
      </w:pPr>
      <w:r>
        <w:rPr/>
        <w:t>Two cautions apply. First, the four photo collections did not all mark the same conditions; for example, a photograph from a collection without a gum-inflammation label may show inflamed gums that nobody marked. When the model correctly finds them, the count treats it as a false alarm, so the real accuracy is probably somewhat higher. Second, the counts depend on the confidence setting: a lower setting finds more but also raises more false alarms.</w:t>
      </w:r>
    </w:p>
    <w:p>
      <w:pPr>
        <w:keepNext w:val="0"/>
        <w:widowControl/>
        <w:spacing w:before="0" w:after="120" w:line="360" w:lineRule="auto"/>
        <w:ind w:firstLine="720" w:left="0"/>
        <w:jc w:val="both"/>
      </w:pPr>
      <w:r>
        <w:rPr/>
        <w:t>For a screening tool, a missed finding is the more serious mistake: a false alarm is simply checked and dismissed by the dentist, but a missed finding might not be looked at. This is why Toothwise presents its detections as suggestions and keeps the dentist's own examination as the final word.</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Speed was measured on an ordinary computer without a graphics card, like the computers in a clinic. Each model analyzed four sample photographs five times each, after one warm-up run. Table 24 gives the average time per photograph.</w:t>
      </w:r>
    </w:p>
    <w:p>
      <w:pPr>
        <w:keepNext/>
        <w:widowControl/>
        <w:spacing w:before="160" w:after="80" w:line="276" w:lineRule="auto"/>
        <w:ind w:firstLine="0" w:left="0"/>
        <w:jc w:val="left"/>
      </w:pPr>
      <w:r>
        <w:rPr>
          <w:b/>
        </w:rPr>
        <w:t>Table 24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Each model analyzed a photograph in about one fifth of a second; YOLOv12 was about 4% faster than YOLOv8. Running both models one after the other took about half a second. This is fast enough for a dentist to upload a photograph and see the results right away.</w:t>
      </w:r>
    </w:p>
    <w:p>
      <w:pPr>
        <w:keepNext w:val="0"/>
        <w:widowControl/>
        <w:spacing w:before="0" w:after="120" w:line="360" w:lineRule="auto"/>
        <w:ind w:firstLine="720" w:left="0"/>
        <w:jc w:val="both"/>
      </w:pPr>
      <w:r>
        <w:rPr/>
        <w:t>The live system runs on a smaller, free cloud server with only 512 MB of memory. To fit, it uses a lighter copy of the same two models (ONNX format) and loads each model only while it is working. On that server, a full screening with both models takes about 3 to 4 seconds, and the system uses about 210 MB of memory at rest and about 400 MB at its busiest. The lighter models gave exactly the same results as the originals on 22 test photographs, so the accuracy results in this chapter also apply to the live system. A wait of a few seconds is acceptable because a photograph is uploaded only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live system, both models look at every photograph and their results are combined into one set of findings. When the two models mark the same condition in about the same place (their boxes overlap by at least half), the two boxes are merged into one. A finding that both models agree on is given a slightly higher confidence (plus 0.08, up to 0.98), because two separately trained models agreeing is stronger evidence than one model alone.</w:t>
      </w:r>
    </w:p>
    <w:p>
      <w:pPr>
        <w:keepNext w:val="0"/>
        <w:widowControl/>
        <w:spacing w:before="0" w:after="120" w:line="360" w:lineRule="auto"/>
        <w:ind w:firstLine="720" w:left="0"/>
        <w:jc w:val="both"/>
      </w:pPr>
      <w:r>
        <w:rPr/>
        <w:t>To see whether combining helps, the whole test set was run through both models, and the YOLOv8 results, the YOLOv12 results, and the combined results were scored the same way. Table 25 shows the result.</w:t>
      </w:r>
    </w:p>
    <w:p>
      <w:pPr>
        <w:keepNext/>
        <w:widowControl/>
        <w:spacing w:before="160" w:after="80" w:line="276" w:lineRule="auto"/>
        <w:ind w:firstLine="0" w:left="0"/>
        <w:jc w:val="left"/>
      </w:pPr>
      <w:r>
        <w:rPr>
          <w:b/>
        </w:rPr>
        <w:t>Table 25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19 to 21; the single-model columns repeat those results.</w:t>
      </w:r>
    </w:p>
    <w:p>
      <w:pPr>
        <w:keepNext w:val="0"/>
        <w:widowControl/>
        <w:spacing w:before="0" w:after="120" w:line="360" w:lineRule="auto"/>
        <w:ind w:firstLine="720" w:left="0"/>
        <w:jc w:val="both"/>
      </w:pPr>
      <w:r>
        <w:rPr/>
        <w:t>Combining the two models gave the best mAP@50, 54.24%, compared with 51.91% for the better single model, YOLOv8, an improvement of 2.34 percentage points, and it was better than YOLOv8 on all five conditions. It found more of the real findings (recall 55.77% against 52.34%) at almost the same precision (53.51% against 54.32%). It missed fewer findings (2,216 against 2,874) but raised more false alarms (3,574 against 1,992).</w:t>
      </w:r>
    </w:p>
    <w:p>
      <w:pPr>
        <w:keepNext w:val="0"/>
        <w:widowControl/>
        <w:spacing w:before="0" w:after="120" w:line="360" w:lineRule="auto"/>
        <w:ind w:firstLine="720" w:left="0"/>
        <w:jc w:val="both"/>
      </w:pPr>
      <w:r>
        <w:rPr/>
        <w:t>In other words, each model catches some findings that the other misses, and when both agree, the finding is more trustworthy. This supports the decision to run both models in the live system instead of choosing just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To answer the first problem: both models learned to find the five conditions. YOLOv8 was slightly more accurate (mAP@50 of 51.91% against 48.11%), while YOLOv12 was smaller and slightly faster (about 206 ms against 216 ms per photograph). The difference between the two models is small compared with the difference between conditions: cavity was found reliably, but plaque was hard for both. Combining the models gave the best result (mAP@50 of 54.24%, detection accuracy 43.02%). These results confirm what Chapter I states: Toothwise is a screening aid, not a replacement for the dentist. Its findings are suggestions that the dentist confirms or corrects.</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describes how the finished system works and how well it performed: the screening steps, the risk score, the prevention plan, the patient records, user roles and security, the chatbot, and the speed and accessibility of the website.</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When staff upload a photograph of a patient's teeth, the system goes through six steps: (1) it checks that the file is a JPEG, PNG, or WebP image of at most 15 MB; (2) it runs YOLOv8 and YOLOv12; (3) it combines their findings (Section 4.1.7) and removes braces brackets that the models mistake for findings; (4) it computes a risk score and risk level; (5) it writes a prevention plan; and (6) it saves the photograph, every finding with its box and confidence, the risk result, and the plan in the patient's record. The live system also keeps a copy of each photograph in the database, because the free server erases its own files whenever it restarts; the copy is used to restore the photograph for viewing and for the PDF report.</w:t>
      </w:r>
    </w:p>
    <w:p>
      <w:pPr>
        <w:keepNext w:val="0"/>
        <w:widowControl/>
        <w:spacing w:before="0" w:after="120" w:line="360" w:lineRule="auto"/>
        <w:ind w:firstLine="720" w:left="0"/>
        <w:jc w:val="both"/>
      </w:pPr>
      <w:r>
        <w:rPr/>
        <w:t>Neither model learned what braces look like, so in early testing the metal brackets on teeth with braces were reported as urgent cavities. The system now ignores any cavity, plaque, or tartar box in which 8% or more of the pixels are metal-grey, reports a cavity only when its confidence is at least 0.50, and keeps a cavity only when both models find it. When two or more brackets are seen, the prevention plan adds a note that braces were detected and that a dentist or orthodontist should check those teeth in person. These rules were added after the accuracy tests in Section 4.1, so Tables 22, 23, and 25 show the results before the rules.</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follows a fixed rule, so that every score can be explained to the patient and checked by the dentist. Each condition has a severity weight, cavity being the most serious (Table 26). For each finding, the weight is multiplied by the model's confidence; the score is the highest of these values, plus 6 points for each additional finding (up to five more), with a maximum of 100. The score then decides the risk level: LOW, MEDIUM, or HIGH.</w:t>
      </w:r>
    </w:p>
    <w:p>
      <w:pPr>
        <w:keepNext/>
        <w:widowControl/>
        <w:spacing w:before="160" w:after="80" w:line="276" w:lineRule="auto"/>
        <w:ind w:firstLine="0" w:left="0"/>
        <w:jc w:val="left"/>
      </w:pPr>
      <w:r>
        <w:rPr>
          <w:b/>
        </w:rPr>
        <w:t>Table 26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The prevention plan uses a K-Nearest Neighbors (KNN) classifier. In simple terms, KNN looks at the five past cases that are most similar to the current screening and uses them to decide its risk level; the plan is then written from that level and the specific conditions found. Because there were no dentist-checked cases yet, the classifier first learned from made-up (synthetic) cases created with the risk rule. Each time a dentist confirms or corrects a risk level in the system, that case is saved as a real example for future retraining.</w:t>
      </w:r>
    </w:p>
    <w:p>
      <w:pPr>
        <w:keepNext w:val="0"/>
        <w:widowControl/>
        <w:spacing w:before="0" w:after="120" w:line="360" w:lineRule="auto"/>
        <w:ind w:firstLine="720" w:left="0"/>
        <w:jc w:val="both"/>
      </w:pPr>
      <w:r>
        <w:rPr/>
        <w:t>Table 27 shows how the classifier did on 2,000 new made-up cases that it had not seen before. Since these cases follow the same rule it learned from, this test shows how well it copies the rule, not how accurate it is on real patients.</w:t>
      </w:r>
    </w:p>
    <w:p>
      <w:pPr>
        <w:keepNext/>
        <w:widowControl/>
        <w:spacing w:before="160" w:after="80" w:line="276" w:lineRule="auto"/>
        <w:ind w:firstLine="0" w:left="0"/>
        <w:jc w:val="left"/>
      </w:pPr>
      <w:r>
        <w:rPr>
          <w:b/>
        </w:rPr>
        <w:t>Table 27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The classifier agreed with the rule on 92.75% of the cases. Most mistakes happened near the borders between levels. The weakest level was HIGH: 69 of 165 HIGH cases were put in MEDIUM (recall 58.18%). It never mistook LOW for HIGH or HIGH for LOW. Because missing a HIGH case is the most serious mistake, the dentist still checks every risk level. No dentist-checked cases were recorded during the study, because the clinic's patients were not screened, so the classifier's accuracy on real cases could not yet be measured; this is recommended in Chapter V.</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To answer the second problem: every screening is now saved as a standard visual record. It contains the original photograph, colored boxes showing each finding with its name and confidence, a plain-language explanation of each condition, the risk score and level, the prevention plan, and the dentist's notes. The patient record lists all screenings by date with a risk trend chart, so visits can be compared, and each screening can be downloaded as a PDF report (Figure 25). Figures 17, 20, and 23 to 25 in Section 3.11 show these screens. Patients can also create their own portal account, where they see their latest risk level and how it changed since their last visit, their latest findings explained simply with the top next steps, a risk-over-time chart, the date of their next check-up (six months after the last screening), and their full screening history, but never another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has three roles. The dentist is the administrator: the dentist can manage staff accounts and view the audit log. The receptionist registers and manages patients, and the dental assistant performs screenings. Patients have a separate login. The server checks each user's role on every request, not just by hiding menu buttons. Passwords are stored in scrambled (hashed) form, sign-ins use secure tokens, repeated login and chatbot requests are limited, and important staff actions are recorded in an audit log to which records are only added, never changed.</w:t>
      </w:r>
    </w:p>
    <w:p>
      <w:pPr>
        <w:keepNext w:val="0"/>
        <w:widowControl/>
        <w:spacing w:before="0" w:after="120" w:line="360" w:lineRule="auto"/>
        <w:ind w:firstLine="720" w:left="0"/>
        <w:jc w:val="both"/>
      </w:pPr>
      <w:r>
        <w:rPr/>
        <w:t>Staff and patients sign in with their email and password. Ticking “Remember me on this device” keeps them signed in for 30 days; otherwise they are signed out when the browser closes. A user who forgets the password can reset it without email: staff confirm their email and the PRC license number on their account, and patients confirm their email, birthdate, and mobile number, and then choose a new password on the same page. A wrong answer always shows the same message, so nobody can use the form to find out which accounts exist; attempts are limited to five per minute, and every attempt is recorded in the audit log. An earlier version emailed a reset link, but the free server could not send email reliably, so that step was removed. Staff with no license number on file ask the dentist to reset their password. Signed-in users can also change their password from the sidebar or the portal header.</w:t>
      </w:r>
    </w:p>
    <w:p>
      <w:pPr>
        <w:keepNext w:val="0"/>
        <w:widowControl/>
        <w:spacing w:before="0" w:after="120" w:line="360" w:lineRule="auto"/>
        <w:ind w:firstLine="720" w:left="0"/>
        <w:jc w:val="both"/>
      </w:pPr>
      <w:r>
        <w:rPr/>
        <w:t>The system's server code is checked by 119 automated tests. They cover signing in, password recovery, the braces filter, the chatbot, staff accounts, the condition list, the detection models, patient records, the prevention plan, the risk score, user roles, and screenings, including restoring photographs from the database. All 119 tests passed (Table 28).</w:t>
      </w:r>
    </w:p>
    <w:p>
      <w:pPr>
        <w:keepNext/>
        <w:widowControl/>
        <w:spacing w:before="160" w:after="80" w:line="276" w:lineRule="auto"/>
        <w:ind w:firstLine="0" w:left="0"/>
        <w:jc w:val="left"/>
      </w:pPr>
      <w:r>
        <w:rPr>
          <w:b/>
        </w:rPr>
        <w:t>Table 28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forgot-password verification, and change password</w:t>
            </w:r>
          </w:p>
        </w:tc>
        <w:tc>
          <w:tcPr>
            <w:tcW w:type="dxa" w:w="1141"/>
          </w:tcPr>
          <w:p>
            <w:pPr>
              <w:keepNext w:val="0"/>
              <w:widowControl/>
              <w:spacing w:before="0" w:after="0" w:line="240" w:lineRule="auto"/>
              <w:ind w:firstLine="0" w:left="0"/>
              <w:jc w:val="left"/>
            </w:pPr>
            <w:r>
              <w:rPr>
                <w:sz w:val="22"/>
              </w:rPr>
              <w:t>15</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119</w:t>
            </w:r>
          </w:p>
        </w:tc>
        <w:tc>
          <w:tcPr>
            <w:tcW w:type="dxa" w:w="1426"/>
          </w:tcPr>
          <w:p>
            <w:pPr>
              <w:keepNext w:val="0"/>
              <w:widowControl/>
              <w:spacing w:before="0" w:after="0" w:line="240" w:lineRule="auto"/>
              <w:ind w:firstLine="0" w:left="0"/>
              <w:jc w:val="left"/>
            </w:pPr>
            <w:r>
              <w:rPr>
                <w:sz w:val="22"/>
              </w:rPr>
              <w:t>119 passed, 0 failed</w:t>
            </w:r>
          </w:p>
        </w:tc>
      </w:tr>
    </w:tbl>
    <w:p>
      <w:pPr>
        <w:keepNext w:val="0"/>
        <w:widowControl/>
        <w:spacing w:before="40" w:after="160" w:line="240" w:lineRule="auto"/>
        <w:ind w:firstLine="0" w:left="0"/>
        <w:jc w:val="left"/>
      </w:pPr>
      <w:r>
        <w:rPr>
          <w:i/>
          <w:sz w:val="20"/>
        </w:rPr>
        <w:t>Source: python -m pytest in backend/ (run with YOLO_BACKEND=onnx on 29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has an AI assistant, powered by Google Gemini, that answers general questions about dental care, the clinic, and Toothwise. Before a question is sent to Gemini, email addresses, phone numbers, and record numbers are removed, and any request for personal records or screening results is pointed to the secure patient portal instead. Each user can send up to 12 questions per minute. When the free Gemini quota runs out, questions about the clinic (hours, location, services, and prices) are still answered from the clinic's verified information, and other questions get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website's public pages were tested with Google Lighthouse, a free tool that scores speed, accessibility, and good practice from 0 to 100, on both a phone-sized screen (with a slow connection) and a desktop screen. Because the home page was redesigned after the first test, all six tests were run again on October 20, 2026. Table 29 shows the scores.</w:t>
      </w:r>
    </w:p>
    <w:p>
      <w:pPr>
        <w:keepNext/>
        <w:widowControl/>
        <w:spacing w:before="160" w:after="80" w:line="276" w:lineRule="auto"/>
        <w:ind w:firstLine="0" w:left="0"/>
        <w:jc w:val="left"/>
      </w:pPr>
      <w:r>
        <w:rPr>
          <w:b/>
        </w:rPr>
        <w:t>Table 29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a perfect 100 on every page. Speed scored 99 to 100 on desktop and 86 to 98 on phones. The lowest, the home page on a phone, is caused by the amount of code and pictures the redesigned page loads; its score also changed the most between runs. Splitting the website's code into smaller parts cut the main download from 231 KB to 95 KB. The staff pages, which Lighthouse cannot open because they need a login, were checked separately with axe-core against the WCAG 2.0 and 2.1 accessibility rules (Levels A and AA) on all eight staff pages and five pop-up windows, in both light and dark mode; no problems were found.</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This section answers the fourth problem: how acceptable is Toothwise to the people who used it? 103 respondents answered the online questionnaire (Google Forms) from October 19 to 28, 2026, after agreeing to take part. None of them was a patient of CodiSmile Dental Clinic, and no clinic records were used.</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respondents were in two groups (Table 30): 98 patient respondents, who tried the system from a patient's point of view, and 5 IT experts. Different parts of the questionnaire were meant for different groups, so not every section was answered by the same number of people (Table 31).</w:t>
      </w:r>
    </w:p>
    <w:p>
      <w:pPr>
        <w:keepNext/>
        <w:widowControl/>
        <w:spacing w:before="160" w:after="80" w:line="276" w:lineRule="auto"/>
        <w:ind w:firstLine="0" w:left="0"/>
        <w:jc w:val="left"/>
      </w:pPr>
      <w:r>
        <w:rPr>
          <w:b/>
        </w:rPr>
        <w:t>Table 30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063" w:type="dxa"/>
        <w:tblLayout w:type="fixed"/>
      </w:tblPr>
      <w:tblGrid>
        <w:gridCol w:w="4031"/>
        <w:gridCol w:w="2015"/>
        <w:gridCol w:w="2015"/>
      </w:tblGrid>
      <w:tr>
        <w:trPr>
          <w:cantSplit/>
          <w:tblHeader/>
        </w:trPr>
        <w:tc>
          <w:tcPr>
            <w:tcW w:type="dxa" w:w="4032"/>
            <w:shd w:val="clear" w:color="auto" w:fill="D9D9D9"/>
          </w:tcPr>
          <w:p>
            <w:pPr>
              <w:keepNext/>
              <w:widowControl/>
              <w:spacing w:before="0" w:after="0" w:line="240" w:lineRule="auto"/>
              <w:ind w:firstLine="0" w:left="0"/>
              <w:jc w:val="left"/>
            </w:pPr>
            <w:r>
              <w:rPr>
                <w:b/>
                <w:sz w:val="22"/>
              </w:rPr>
              <w:t>Respondent group</w:t>
            </w:r>
          </w:p>
        </w:tc>
        <w:tc>
          <w:tcPr>
            <w:tcW w:type="dxa" w:w="2016"/>
            <w:shd w:val="clear" w:color="auto" w:fill="D9D9D9"/>
          </w:tcPr>
          <w:p>
            <w:pPr>
              <w:keepNext/>
              <w:widowControl/>
              <w:spacing w:before="0" w:after="0" w:line="240" w:lineRule="auto"/>
              <w:ind w:firstLine="0" w:left="0"/>
              <w:jc w:val="left"/>
            </w:pPr>
            <w:r>
              <w:rPr>
                <w:b/>
                <w:sz w:val="22"/>
              </w:rPr>
              <w:t>Frequency</w:t>
            </w:r>
          </w:p>
        </w:tc>
        <w:tc>
          <w:tcPr>
            <w:tcW w:type="dxa" w:w="2016"/>
            <w:shd w:val="clear" w:color="auto" w:fill="D9D9D9"/>
          </w:tcPr>
          <w:p>
            <w:pPr>
              <w:keepNext/>
              <w:widowControl/>
              <w:spacing w:before="0" w:after="0" w:line="240" w:lineRule="auto"/>
              <w:ind w:firstLine="0" w:left="0"/>
              <w:jc w:val="left"/>
            </w:pPr>
            <w:r>
              <w:rPr>
                <w:b/>
                <w:sz w:val="22"/>
              </w:rPr>
              <w:t>Percentage</w:t>
            </w:r>
          </w:p>
        </w:tc>
      </w:tr>
      <w:tr>
        <w:trPr/>
        <w:tc>
          <w:tcPr>
            <w:tcW w:type="dxa" w:w="4032"/>
          </w:tcPr>
          <w:p>
            <w:pPr>
              <w:keepNext w:val="0"/>
              <w:widowControl/>
              <w:spacing w:before="0" w:after="0" w:line="240" w:lineRule="auto"/>
              <w:ind w:firstLine="0" w:left="0"/>
              <w:jc w:val="left"/>
            </w:pPr>
            <w:r>
              <w:rPr>
                <w:sz w:val="22"/>
              </w:rPr>
              <w:t>Patient respondents</w:t>
            </w:r>
          </w:p>
        </w:tc>
        <w:tc>
          <w:tcPr>
            <w:tcW w:type="dxa" w:w="2016"/>
          </w:tcPr>
          <w:p>
            <w:pPr>
              <w:keepNext w:val="0"/>
              <w:widowControl/>
              <w:spacing w:before="0" w:after="0" w:line="240" w:lineRule="auto"/>
              <w:ind w:firstLine="0" w:left="0"/>
              <w:jc w:val="left"/>
            </w:pPr>
            <w:r>
              <w:rPr>
                <w:sz w:val="22"/>
              </w:rPr>
              <w:t>98</w:t>
            </w:r>
          </w:p>
        </w:tc>
        <w:tc>
          <w:tcPr>
            <w:tcW w:type="dxa" w:w="2016"/>
          </w:tcPr>
          <w:p>
            <w:pPr>
              <w:keepNext w:val="0"/>
              <w:widowControl/>
              <w:spacing w:before="0" w:after="0" w:line="240" w:lineRule="auto"/>
              <w:ind w:firstLine="0" w:left="0"/>
              <w:jc w:val="left"/>
            </w:pPr>
            <w:r>
              <w:rPr>
                <w:sz w:val="22"/>
              </w:rPr>
              <w:t>95.15%</w:t>
            </w:r>
          </w:p>
        </w:tc>
      </w:tr>
      <w:tr>
        <w:trPr/>
        <w:tc>
          <w:tcPr>
            <w:tcW w:type="dxa" w:w="4032"/>
          </w:tcPr>
          <w:p>
            <w:pPr>
              <w:keepNext w:val="0"/>
              <w:widowControl/>
              <w:spacing w:before="0" w:after="0" w:line="240" w:lineRule="auto"/>
              <w:ind w:firstLine="0" w:left="0"/>
              <w:jc w:val="left"/>
            </w:pPr>
            <w:r>
              <w:rPr>
                <w:sz w:val="22"/>
              </w:rPr>
              <w:t>IT experts / IT practitioners</w:t>
            </w:r>
          </w:p>
        </w:tc>
        <w:tc>
          <w:tcPr>
            <w:tcW w:type="dxa" w:w="2016"/>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4.85%</w:t>
            </w:r>
          </w:p>
        </w:tc>
      </w:tr>
      <w:tr>
        <w:trPr/>
        <w:tc>
          <w:tcPr>
            <w:tcW w:type="dxa" w:w="4032"/>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103</w:t>
            </w:r>
          </w:p>
        </w:tc>
        <w:tc>
          <w:tcPr>
            <w:tcW w:type="dxa" w:w="2016"/>
          </w:tcPr>
          <w:p>
            <w:pPr>
              <w:keepNext w:val="0"/>
              <w:widowControl/>
              <w:spacing w:before="0" w:after="0" w:line="240" w:lineRule="auto"/>
              <w:ind w:firstLine="0" w:left="0"/>
              <w:jc w:val="left"/>
            </w:pPr>
            <w:r>
              <w:rPr>
                <w:sz w:val="22"/>
              </w:rPr>
              <w:t>100.00%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31 Respondents per Questionnaire Section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608"/>
        <w:gridCol w:w="1296"/>
        <w:gridCol w:w="1368"/>
        <w:gridCol w:w="1368"/>
      </w:tblGrid>
      <w:tr>
        <w:trPr>
          <w:cantSplit/>
          <w:tblHeader/>
        </w:trPr>
        <w:tc>
          <w:tcPr>
            <w:tcW w:type="dxa" w:w="4608"/>
            <w:shd w:val="clear" w:color="auto" w:fill="D9D9D9"/>
          </w:tcPr>
          <w:p>
            <w:pPr>
              <w:keepNext/>
              <w:widowControl/>
              <w:spacing w:before="0" w:after="0" w:line="240" w:lineRule="auto"/>
              <w:ind w:firstLine="0" w:left="0"/>
              <w:jc w:val="left"/>
            </w:pPr>
            <w:r>
              <w:rPr>
                <w:b/>
                <w:sz w:val="22"/>
              </w:rPr>
              <w:t>Questionnaire section</w:t>
            </w:r>
          </w:p>
        </w:tc>
        <w:tc>
          <w:tcPr>
            <w:tcW w:type="dxa" w:w="1296"/>
            <w:shd w:val="clear" w:color="auto" w:fill="D9D9D9"/>
          </w:tcPr>
          <w:p>
            <w:pPr>
              <w:keepNext/>
              <w:widowControl/>
              <w:spacing w:before="0" w:after="0" w:line="240" w:lineRule="auto"/>
              <w:ind w:firstLine="0" w:left="0"/>
              <w:jc w:val="left"/>
            </w:pPr>
            <w:r>
              <w:rPr>
                <w:b/>
                <w:sz w:val="22"/>
              </w:rPr>
              <w:t>Patient respondents</w:t>
            </w:r>
          </w:p>
        </w:tc>
        <w:tc>
          <w:tcPr>
            <w:tcW w:type="dxa" w:w="1368"/>
            <w:shd w:val="clear" w:color="auto" w:fill="D9D9D9"/>
          </w:tcPr>
          <w:p>
            <w:pPr>
              <w:keepNext/>
              <w:widowControl/>
              <w:spacing w:before="0" w:after="0" w:line="240" w:lineRule="auto"/>
              <w:ind w:firstLine="0" w:left="0"/>
              <w:jc w:val="left"/>
            </w:pPr>
            <w:r>
              <w:rPr>
                <w:b/>
                <w:sz w:val="22"/>
              </w:rPr>
              <w:t>IT experts</w:t>
            </w:r>
          </w:p>
        </w:tc>
        <w:tc>
          <w:tcPr>
            <w:tcW w:type="dxa" w:w="1368"/>
            <w:shd w:val="clear" w:color="auto" w:fill="D9D9D9"/>
          </w:tcPr>
          <w:p>
            <w:pPr>
              <w:keepNext/>
              <w:widowControl/>
              <w:spacing w:before="0" w:after="0" w:line="240" w:lineRule="auto"/>
              <w:ind w:firstLine="0" w:left="0"/>
              <w:jc w:val="left"/>
            </w:pPr>
            <w:r>
              <w:rPr>
                <w:b/>
                <w:sz w:val="22"/>
              </w:rPr>
              <w:t>Total</w:t>
            </w:r>
          </w:p>
        </w:tc>
      </w:tr>
      <w:tr>
        <w:trPr/>
        <w:tc>
          <w:tcPr>
            <w:tcW w:type="dxa" w:w="4608"/>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All 103 respondents rated the system's three main features: AI detection and risk classification, the results and patient records, and the prevention plan. The six ISO/IEC 25010 quality sections (Part B3) were meant only for dentists, clinic staff, and IT experts, as the form's instructions say, because they ask about staff-side features that patients never see, such as user roles, the staff audit log, and how records stay consistent. All 5 IT experts answered them. No dentist or clinic staff member took part, so the only other answers came from 7 patient respondents who answered the part anyway, for a total of 12. The two sections on the manual screening process and on screening consistency and time were answered by 2 respondents. Of the respondents who gave their work experience, 8 reported less than 1 year, 2 reported 1-3 years.</w:t>
      </w:r>
    </w:p>
    <w:p>
      <w:pPr>
        <w:pStyle w:val="Heading3"/>
        <w:keepNext/>
        <w:widowControl/>
        <w:spacing w:before="120" w:after="80" w:line="360" w:lineRule="auto"/>
        <w:ind w:firstLine="0" w:left="0"/>
        <w:jc w:val="left"/>
      </w:pPr>
      <w:r>
        <w:rPr/>
        <w:t>4.3.2 Evaluation Results per Quality Characteristic</w:t>
      </w:r>
    </w:p>
    <w:p>
      <w:pPr>
        <w:keepNext w:val="0"/>
        <w:widowControl/>
        <w:spacing w:before="0" w:after="120" w:line="360" w:lineRule="auto"/>
        <w:ind w:firstLine="720" w:left="0"/>
        <w:jc w:val="both"/>
      </w:pPr>
      <w:r>
        <w:rPr/>
        <w:t>Tables 32 to 37 show the results for the six quality characteristics, rated by 12 respondents. In each table, WM is the average rating (4 = Strongly Agree, 1 = Strongly Disagree), and SD shows how much the answers varied: a small SD means the respondents mostly agreed with one another.</w:t>
      </w:r>
    </w:p>
    <w:p>
      <w:pPr>
        <w:keepNext/>
        <w:widowControl/>
        <w:spacing w:before="160" w:after="80" w:line="276" w:lineRule="auto"/>
        <w:ind w:firstLine="0" w:left="0"/>
        <w:jc w:val="left"/>
      </w:pPr>
      <w:r>
        <w:rPr>
          <w:b/>
        </w:rPr>
        <w:t>Table 32 Evaluation Results for Security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SE1</w:t>
            </w:r>
          </w:p>
        </w:tc>
        <w:tc>
          <w:tcPr>
            <w:tcW w:type="dxa" w:w="4487"/>
          </w:tcPr>
          <w:p>
            <w:pPr>
              <w:keepNext w:val="0"/>
              <w:widowControl/>
              <w:spacing w:before="0" w:after="0" w:line="240" w:lineRule="auto"/>
              <w:ind w:firstLine="0" w:left="0"/>
              <w:jc w:val="left"/>
            </w:pPr>
            <w:r>
              <w:rPr>
                <w:sz w:val="20"/>
              </w:rPr>
              <w:t>Only authorized users can log in and access the system's functions.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SE2</w:t>
            </w:r>
          </w:p>
        </w:tc>
        <w:tc>
          <w:tcPr>
            <w:tcW w:type="dxa" w:w="4487"/>
          </w:tcPr>
          <w:p>
            <w:pPr>
              <w:keepNext w:val="0"/>
              <w:widowControl/>
              <w:spacing w:before="0" w:after="0" w:line="240" w:lineRule="auto"/>
              <w:ind w:firstLine="0" w:left="0"/>
              <w:jc w:val="left"/>
            </w:pPr>
            <w:r>
              <w:rPr>
                <w:sz w:val="20"/>
              </w:rPr>
              <w:t>Each role (Dentist, Receptionist, Dental Assistant, Patient) can only access the features permitted for that role.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SE3</w:t>
            </w:r>
          </w:p>
        </w:tc>
        <w:tc>
          <w:tcPr>
            <w:tcW w:type="dxa" w:w="4487"/>
          </w:tcPr>
          <w:p>
            <w:pPr>
              <w:keepNext w:val="0"/>
              <w:widowControl/>
              <w:spacing w:before="0" w:after="0" w:line="240" w:lineRule="auto"/>
              <w:ind w:firstLine="0" w:left="0"/>
              <w:jc w:val="left"/>
            </w:pPr>
            <w:r>
              <w:rPr>
                <w:sz w:val="20"/>
              </w:rPr>
              <w:t>Passwords and login sessions are handled securely.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SE4</w:t>
            </w:r>
          </w:p>
        </w:tc>
        <w:tc>
          <w:tcPr>
            <w:tcW w:type="dxa" w:w="4487"/>
          </w:tcPr>
          <w:p>
            <w:pPr>
              <w:keepNext w:val="0"/>
              <w:widowControl/>
              <w:spacing w:before="0" w:after="0" w:line="240" w:lineRule="auto"/>
              <w:ind w:firstLine="0" w:left="0"/>
              <w:jc w:val="left"/>
            </w:pPr>
            <w:r>
              <w:rPr>
                <w:sz w:val="20"/>
              </w:rPr>
              <w:t>Sensitive staff actions are recorded in the audit log for administrative review.</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Security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Security received an average rating of 3.69 out of 4 (SD 0.46), which means Strongly Agree. The best-rated statement was SE3, “Passwords and login sessions are handled securely” (3.75). The lowest was SE4, “Sensitive staff actions are recorded in the audit log for administrative review” (3.67), which is still Strongly Agree. IT experts gave lower ratings than patient respondents (3.45 against 3.86). Nobody disagreed with any statement in this section. One respondent suggested an extra security step for staff accounts, which is included in the recommendations.</w:t>
      </w:r>
    </w:p>
    <w:p>
      <w:pPr>
        <w:keepNext/>
        <w:widowControl/>
        <w:spacing w:before="160" w:after="80" w:line="276" w:lineRule="auto"/>
        <w:ind w:firstLine="0" w:left="0"/>
        <w:jc w:val="left"/>
      </w:pPr>
      <w:r>
        <w:rPr>
          <w:b/>
        </w:rPr>
        <w:t>Table 33 Evaluation Results for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PR1</w:t>
            </w:r>
          </w:p>
        </w:tc>
        <w:tc>
          <w:tcPr>
            <w:tcW w:type="dxa" w:w="4487"/>
          </w:tcPr>
          <w:p>
            <w:pPr>
              <w:keepNext w:val="0"/>
              <w:widowControl/>
              <w:spacing w:before="0" w:after="0" w:line="240" w:lineRule="auto"/>
              <w:ind w:firstLine="0" w:left="0"/>
              <w:jc w:val="left"/>
            </w:pPr>
            <w:r>
              <w:rPr>
                <w:sz w:val="20"/>
              </w:rPr>
              <w:t>Screening images are not publicly exposed and can only be viewed by authorized users.</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PR2</w:t>
            </w:r>
          </w:p>
        </w:tc>
        <w:tc>
          <w:tcPr>
            <w:tcW w:type="dxa" w:w="4487"/>
          </w:tcPr>
          <w:p>
            <w:pPr>
              <w:keepNext w:val="0"/>
              <w:widowControl/>
              <w:spacing w:before="0" w:after="0" w:line="240" w:lineRule="auto"/>
              <w:ind w:firstLine="0" w:left="0"/>
              <w:jc w:val="left"/>
            </w:pPr>
            <w:r>
              <w:rPr>
                <w:sz w:val="20"/>
              </w:rPr>
              <w:t>Patients can only view their own records through the patient portal.</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PR3</w:t>
            </w:r>
          </w:p>
        </w:tc>
        <w:tc>
          <w:tcPr>
            <w:tcW w:type="dxa" w:w="4487"/>
          </w:tcPr>
          <w:p>
            <w:pPr>
              <w:keepNext w:val="0"/>
              <w:widowControl/>
              <w:spacing w:before="0" w:after="0" w:line="240" w:lineRule="auto"/>
              <w:ind w:firstLine="0" w:left="0"/>
              <w:jc w:val="left"/>
            </w:pPr>
            <w:r>
              <w:rPr>
                <w:sz w:val="20"/>
              </w:rPr>
              <w:t>The system handles personal and health information in line with the Data Privacy Act of 2012.</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Privacy — mean</w:t>
            </w:r>
          </w:p>
        </w:tc>
        <w:tc>
          <w:tcPr>
            <w:tcW w:type="dxa" w:w="828"/>
          </w:tcPr>
          <w:p>
            <w:pPr>
              <w:keepNext w:val="0"/>
              <w:widowControl/>
              <w:spacing w:before="0" w:after="0" w:line="240" w:lineRule="auto"/>
              <w:ind w:firstLine="0" w:left="0"/>
              <w:jc w:val="left"/>
            </w:pPr>
            <w:r>
              <w:rPr>
                <w:sz w:val="20"/>
              </w:rPr>
              <w:t>3.72</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Privacy received an average rating of 3.72 out of 4 (SD 0.45), which means Strongly Agree. The best-rated statement was PR1, “Screening images are not publicly exposed and can only be viewed by authorized users” (3.75). The lowest was PR3, “The system handles personal and health information in line with the Data Privacy Act of 2012” (3.67), which is still Strongly Agree. IT experts gave lower ratings than patient respondents (3.53 against 3.86). Nobody disagreed with any statement in this section.</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US1</w:t>
            </w:r>
          </w:p>
        </w:tc>
        <w:tc>
          <w:tcPr>
            <w:tcW w:type="dxa" w:w="4487"/>
          </w:tcPr>
          <w:p>
            <w:pPr>
              <w:keepNext w:val="0"/>
              <w:widowControl/>
              <w:spacing w:before="0" w:after="0" w:line="240" w:lineRule="auto"/>
              <w:ind w:firstLine="0" w:left="0"/>
              <w:jc w:val="left"/>
            </w:pPr>
            <w:r>
              <w:rPr>
                <w:sz w:val="20"/>
              </w:rPr>
              <w:t>The system is easy to learn and use, even for first-time users.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US2</w:t>
            </w:r>
          </w:p>
        </w:tc>
        <w:tc>
          <w:tcPr>
            <w:tcW w:type="dxa" w:w="4487"/>
          </w:tcPr>
          <w:p>
            <w:pPr>
              <w:keepNext w:val="0"/>
              <w:widowControl/>
              <w:spacing w:before="0" w:after="0" w:line="240" w:lineRule="auto"/>
              <w:ind w:firstLine="0" w:left="0"/>
              <w:jc w:val="left"/>
            </w:pPr>
            <w:r>
              <w:rPr>
                <w:sz w:val="20"/>
              </w:rPr>
              <w:t>Navigation between the dashboard, patient records, and screening pages is clear and logical.</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US3</w:t>
            </w:r>
          </w:p>
        </w:tc>
        <w:tc>
          <w:tcPr>
            <w:tcW w:type="dxa" w:w="4487"/>
          </w:tcPr>
          <w:p>
            <w:pPr>
              <w:keepNext w:val="0"/>
              <w:widowControl/>
              <w:spacing w:before="0" w:after="0" w:line="240" w:lineRule="auto"/>
              <w:ind w:firstLine="0" w:left="0"/>
              <w:jc w:val="left"/>
            </w:pPr>
            <w:r>
              <w:rPr>
                <w:sz w:val="20"/>
              </w:rPr>
              <w:t>Labels, buttons, and messages are easy to understand.</w:t>
            </w:r>
          </w:p>
        </w:tc>
        <w:tc>
          <w:tcPr>
            <w:tcW w:type="dxa" w:w="828"/>
          </w:tcPr>
          <w:p>
            <w:pPr>
              <w:keepNext w:val="0"/>
              <w:widowControl/>
              <w:spacing w:before="0" w:after="0" w:line="240" w:lineRule="auto"/>
              <w:ind w:firstLine="0" w:left="0"/>
              <w:jc w:val="left"/>
            </w:pPr>
            <w:r>
              <w:rPr>
                <w:sz w:val="20"/>
              </w:rPr>
              <w:t>3.83</w:t>
            </w:r>
          </w:p>
        </w:tc>
        <w:tc>
          <w:tcPr>
            <w:tcW w:type="dxa" w:w="828"/>
          </w:tcPr>
          <w:p>
            <w:pPr>
              <w:keepNext w:val="0"/>
              <w:widowControl/>
              <w:spacing w:before="0" w:after="0" w:line="240" w:lineRule="auto"/>
              <w:ind w:firstLine="0" w:left="0"/>
              <w:jc w:val="left"/>
            </w:pPr>
            <w:r>
              <w:rPr>
                <w:sz w:val="20"/>
              </w:rPr>
              <w:t>0.37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US4</w:t>
            </w:r>
          </w:p>
        </w:tc>
        <w:tc>
          <w:tcPr>
            <w:tcW w:type="dxa" w:w="4487"/>
          </w:tcPr>
          <w:p>
            <w:pPr>
              <w:keepNext w:val="0"/>
              <w:widowControl/>
              <w:spacing w:before="0" w:after="0" w:line="240" w:lineRule="auto"/>
              <w:ind w:firstLine="0" w:left="0"/>
              <w:jc w:val="left"/>
            </w:pPr>
            <w:r>
              <w:rPr>
                <w:sz w:val="20"/>
              </w:rPr>
              <w:t>The layout and design of the interface are visually pleasing and organized.</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Usability — mean</w:t>
            </w:r>
          </w:p>
        </w:tc>
        <w:tc>
          <w:tcPr>
            <w:tcW w:type="dxa" w:w="828"/>
          </w:tcPr>
          <w:p>
            <w:pPr>
              <w:keepNext w:val="0"/>
              <w:widowControl/>
              <w:spacing w:before="0" w:after="0" w:line="240" w:lineRule="auto"/>
              <w:ind w:firstLine="0" w:left="0"/>
              <w:jc w:val="left"/>
            </w:pPr>
            <w:r>
              <w:rPr>
                <w:sz w:val="20"/>
              </w:rPr>
              <w:t>3.71</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Usability received an average rating of 3.71 out of 4 (SD 0.45), which means Strongly Agree. The best-rated statement was US3, “Labels, buttons, and messages are easy to understand” (3.83). The lowest was US4, “The layout and design of the interface are visually pleasing and organized” (3.67), which is still Strongly Agree. IT experts gave lower ratings than patient respondents (3.50 against 3.86). Nobody disagreed with any statement in this section. In the written comments, ease of use and the look of the interface were praised most, while a few respondents found some pages too long or some features hard to find.</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RE1</w:t>
            </w:r>
          </w:p>
        </w:tc>
        <w:tc>
          <w:tcPr>
            <w:tcW w:type="dxa" w:w="4487"/>
          </w:tcPr>
          <w:p>
            <w:pPr>
              <w:keepNext w:val="0"/>
              <w:widowControl/>
              <w:spacing w:before="0" w:after="0" w:line="240" w:lineRule="auto"/>
              <w:ind w:firstLine="0" w:left="0"/>
              <w:jc w:val="left"/>
            </w:pPr>
            <w:r>
              <w:rPr>
                <w:sz w:val="20"/>
              </w:rPr>
              <w:t>The system runs consistently without unexpected crashes or failures.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RE2</w:t>
            </w:r>
          </w:p>
        </w:tc>
        <w:tc>
          <w:tcPr>
            <w:tcW w:type="dxa" w:w="4487"/>
          </w:tcPr>
          <w:p>
            <w:pPr>
              <w:keepNext w:val="0"/>
              <w:widowControl/>
              <w:spacing w:before="0" w:after="0" w:line="240" w:lineRule="auto"/>
              <w:ind w:firstLine="0" w:left="0"/>
              <w:jc w:val="left"/>
            </w:pPr>
            <w:r>
              <w:rPr>
                <w:sz w:val="20"/>
              </w:rPr>
              <w:t>When an error occurs, the system shows a clear message and recovers without losing data.</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RE3</w:t>
            </w:r>
          </w:p>
        </w:tc>
        <w:tc>
          <w:tcPr>
            <w:tcW w:type="dxa" w:w="4487"/>
          </w:tcPr>
          <w:p>
            <w:pPr>
              <w:keepNext w:val="0"/>
              <w:widowControl/>
              <w:spacing w:before="0" w:after="0" w:line="240" w:lineRule="auto"/>
              <w:ind w:firstLine="0" w:left="0"/>
              <w:jc w:val="left"/>
            </w:pPr>
            <w:r>
              <w:rPr>
                <w:sz w:val="20"/>
              </w:rPr>
              <w:t>The system produces consistent results when the same image is screened again.</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Reliability — mean</w:t>
            </w:r>
          </w:p>
        </w:tc>
        <w:tc>
          <w:tcPr>
            <w:tcW w:type="dxa" w:w="828"/>
          </w:tcPr>
          <w:p>
            <w:pPr>
              <w:keepNext w:val="0"/>
              <w:widowControl/>
              <w:spacing w:before="0" w:after="0" w:line="240" w:lineRule="auto"/>
              <w:ind w:firstLine="0" w:left="0"/>
              <w:jc w:val="left"/>
            </w:pPr>
            <w:r>
              <w:rPr>
                <w:sz w:val="20"/>
              </w:rPr>
              <w:t>3.61</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Reliability received an average rating of 3.61 out of 4 (SD 0.49), which means Strongly Agree. The best-rated statement was RE2, “When an error occurs, the system shows a clear message and recovers without losing data” (3.75). The lowest was RE1, “The system runs consistently without unexpected crashes or failures” (3.50), which is still Strongly Agree. IT experts gave lower ratings than patient respondents (3.27 against 3.86). Nobody disagreed with any statement in this section. IT experts also rated RE1 lowest. In the written comments, two respondents mentioned slow first loading and bugs that had to be fixed; one reason is that the free server used for the study goes to sleep after 15 minutes without use and takes time to wake up (Chapter I, Limitations).</w:t>
      </w:r>
    </w:p>
    <w:p>
      <w:pPr>
        <w:keepNext/>
        <w:widowControl/>
        <w:spacing w:before="160" w:after="80" w:line="276" w:lineRule="auto"/>
        <w:ind w:firstLine="0" w:left="0"/>
        <w:jc w:val="left"/>
      </w:pPr>
      <w:r>
        <w:rPr>
          <w:b/>
        </w:rPr>
        <w:t>Table 36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PE1</w:t>
            </w:r>
          </w:p>
        </w:tc>
        <w:tc>
          <w:tcPr>
            <w:tcW w:type="dxa" w:w="4487"/>
          </w:tcPr>
          <w:p>
            <w:pPr>
              <w:keepNext w:val="0"/>
              <w:widowControl/>
              <w:spacing w:before="0" w:after="0" w:line="240" w:lineRule="auto"/>
              <w:ind w:firstLine="0" w:left="0"/>
              <w:jc w:val="left"/>
            </w:pPr>
            <w:r>
              <w:rPr>
                <w:sz w:val="20"/>
              </w:rPr>
              <w:t>The system analyzes an uploaded image and displays the results within an acceptable time.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PE2</w:t>
            </w:r>
          </w:p>
        </w:tc>
        <w:tc>
          <w:tcPr>
            <w:tcW w:type="dxa" w:w="4487"/>
          </w:tcPr>
          <w:p>
            <w:pPr>
              <w:keepNext w:val="0"/>
              <w:widowControl/>
              <w:spacing w:before="0" w:after="0" w:line="240" w:lineRule="auto"/>
              <w:ind w:firstLine="0" w:left="0"/>
              <w:jc w:val="left"/>
            </w:pPr>
            <w:r>
              <w:rPr>
                <w:sz w:val="20"/>
              </w:rPr>
              <w:t>Pages and patient records load quickly.</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PE3</w:t>
            </w:r>
          </w:p>
        </w:tc>
        <w:tc>
          <w:tcPr>
            <w:tcW w:type="dxa" w:w="4487"/>
          </w:tcPr>
          <w:p>
            <w:pPr>
              <w:keepNext w:val="0"/>
              <w:widowControl/>
              <w:spacing w:before="0" w:after="0" w:line="240" w:lineRule="auto"/>
              <w:ind w:firstLine="0" w:left="0"/>
              <w:jc w:val="left"/>
            </w:pPr>
            <w:r>
              <w:rPr>
                <w:sz w:val="20"/>
              </w:rPr>
              <w:t>The system remains responsive while performing AI detection.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Performance Efficiency — mean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Performance Efficiency received an average rating of 3.67 out of 4 (SD 0.47), which means Strongly Agree. Every statement in this section received the same average. IT experts gave lower ratings than patient respondents (3.40 against 3.86). Nobody disagreed with any statement in this section.</w:t>
      </w:r>
    </w:p>
    <w:p>
      <w:pPr>
        <w:keepNext w:val="0"/>
        <w:widowControl/>
        <w:spacing w:before="0" w:after="120" w:line="360" w:lineRule="auto"/>
        <w:ind w:firstLine="720" w:left="0"/>
        <w:jc w:val="both"/>
      </w:pPr>
      <w:r>
        <w:rPr/>
        <w:t>Data Protection received an average rating of 3.69 out of 4 (SD 0.46), which means Strongly Agree. The best-rated statement was DP1, “Patient, screening, and detection records are stored accurately and completely” (3.75). The lowest was DP2, “Related records (patients, screenings, findings, recommendations, notes) remain consistent with one another” (3.58), which is still Strongly Agree. IT experts gave lower ratings than patient respondents (3.47 against 3.86). Nobody disagreed with any statement in this section.</w:t>
      </w:r>
    </w:p>
    <w:p>
      <w:pPr>
        <w:keepNext/>
        <w:widowControl/>
        <w:spacing w:before="160" w:after="80" w:line="276" w:lineRule="auto"/>
        <w:ind w:firstLine="0" w:left="0"/>
        <w:jc w:val="left"/>
      </w:pPr>
      <w:r>
        <w:rPr>
          <w:b/>
        </w:rPr>
        <w:t>Table 37 Evaluation Results for Data Protection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DP1</w:t>
            </w:r>
          </w:p>
        </w:tc>
        <w:tc>
          <w:tcPr>
            <w:tcW w:type="dxa" w:w="4487"/>
          </w:tcPr>
          <w:p>
            <w:pPr>
              <w:keepNext w:val="0"/>
              <w:widowControl/>
              <w:spacing w:before="0" w:after="0" w:line="240" w:lineRule="auto"/>
              <w:ind w:firstLine="0" w:left="0"/>
              <w:jc w:val="left"/>
            </w:pPr>
            <w:r>
              <w:rPr>
                <w:sz w:val="20"/>
              </w:rPr>
              <w:t>Patient, screening, and detection records are stored accurately and completely.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DP2</w:t>
            </w:r>
          </w:p>
        </w:tc>
        <w:tc>
          <w:tcPr>
            <w:tcW w:type="dxa" w:w="4487"/>
          </w:tcPr>
          <w:p>
            <w:pPr>
              <w:keepNext w:val="0"/>
              <w:widowControl/>
              <w:spacing w:before="0" w:after="0" w:line="240" w:lineRule="auto"/>
              <w:ind w:firstLine="0" w:left="0"/>
              <w:jc w:val="left"/>
            </w:pPr>
            <w:r>
              <w:rPr>
                <w:sz w:val="20"/>
              </w:rPr>
              <w:t>Related records (patients, screenings, findings, recommendations, notes) remain consistent with one another.</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DP3</w:t>
            </w:r>
          </w:p>
        </w:tc>
        <w:tc>
          <w:tcPr>
            <w:tcW w:type="dxa" w:w="4487"/>
          </w:tcPr>
          <w:p>
            <w:pPr>
              <w:keepNext w:val="0"/>
              <w:widowControl/>
              <w:spacing w:before="0" w:after="0" w:line="240" w:lineRule="auto"/>
              <w:ind w:firstLine="0" w:left="0"/>
              <w:jc w:val="left"/>
            </w:pPr>
            <w:r>
              <w:rPr>
                <w:sz w:val="20"/>
              </w:rPr>
              <w:t>The system prevents invalid or incomplete data from being saved.</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Data Protection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pStyle w:val="Heading3"/>
        <w:keepNext/>
        <w:widowControl/>
        <w:spacing w:before="120" w:after="80" w:line="360" w:lineRule="auto"/>
        <w:ind w:firstLine="0" w:left="0"/>
        <w:jc w:val="left"/>
      </w:pPr>
      <w:r>
        <w:rPr/>
        <w:t>4.3.3 Evaluation Results for the System Features</w:t>
      </w:r>
    </w:p>
    <w:p>
      <w:pPr>
        <w:keepNext w:val="0"/>
        <w:widowControl/>
        <w:spacing w:before="0" w:after="120" w:line="360" w:lineRule="auto"/>
        <w:ind w:firstLine="720" w:left="0"/>
        <w:jc w:val="both"/>
      </w:pPr>
      <w:r>
        <w:rPr/>
        <w:t>Tables 38 to 40 show the results for the system's three main features, rated by all 103 respondents.</w:t>
      </w:r>
    </w:p>
    <w:p>
      <w:pPr>
        <w:keepNext/>
        <w:widowControl/>
        <w:spacing w:before="160" w:after="80" w:line="276" w:lineRule="auto"/>
        <w:ind w:firstLine="0" w:left="0"/>
        <w:jc w:val="left"/>
      </w:pPr>
      <w:r>
        <w:rPr>
          <w:b/>
        </w:rPr>
        <w:t>Table 38 Evaluation Results for AI Detection and Risk Classification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AD1</w:t>
            </w:r>
          </w:p>
        </w:tc>
        <w:tc>
          <w:tcPr>
            <w:tcW w:type="dxa" w:w="4487"/>
          </w:tcPr>
          <w:p>
            <w:pPr>
              <w:keepNext w:val="0"/>
              <w:widowControl/>
              <w:spacing w:before="0" w:after="0" w:line="240" w:lineRule="auto"/>
              <w:ind w:firstLine="0" w:left="0"/>
              <w:jc w:val="left"/>
            </w:pPr>
            <w:r>
              <w:rPr>
                <w:sz w:val="20"/>
              </w:rPr>
              <w:t>Toothwise accurately detects tartar, plaque, cavity, gum inflammation, and healthy tooth from a still intraoral photograph.</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AD2</w:t>
            </w:r>
          </w:p>
        </w:tc>
        <w:tc>
          <w:tcPr>
            <w:tcW w:type="dxa" w:w="4487"/>
          </w:tcPr>
          <w:p>
            <w:pPr>
              <w:keepNext w:val="0"/>
              <w:widowControl/>
              <w:spacing w:before="0" w:after="0" w:line="240" w:lineRule="auto"/>
              <w:ind w:firstLine="0" w:left="0"/>
              <w:jc w:val="left"/>
            </w:pPr>
            <w:r>
              <w:rPr>
                <w:sz w:val="20"/>
              </w:rPr>
              <w:t>Combining the YOLOv8 and YOLOv12 outputs produces dependable detection results.</w:t>
            </w:r>
          </w:p>
        </w:tc>
        <w:tc>
          <w:tcPr>
            <w:tcW w:type="dxa" w:w="828"/>
          </w:tcPr>
          <w:p>
            <w:pPr>
              <w:keepNext w:val="0"/>
              <w:widowControl/>
              <w:spacing w:before="0" w:after="0" w:line="240" w:lineRule="auto"/>
              <w:ind w:firstLine="0" w:left="0"/>
              <w:jc w:val="left"/>
            </w:pPr>
            <w:r>
              <w:rPr>
                <w:sz w:val="20"/>
              </w:rPr>
              <w:t>3.43</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AD3</w:t>
            </w:r>
          </w:p>
        </w:tc>
        <w:tc>
          <w:tcPr>
            <w:tcW w:type="dxa" w:w="4487"/>
          </w:tcPr>
          <w:p>
            <w:pPr>
              <w:keepNext w:val="0"/>
              <w:widowControl/>
              <w:spacing w:before="0" w:after="0" w:line="240" w:lineRule="auto"/>
              <w:ind w:firstLine="0" w:left="0"/>
              <w:jc w:val="left"/>
            </w:pPr>
            <w:r>
              <w:rPr>
                <w:sz w:val="20"/>
              </w:rPr>
              <w:t>The computed risk score and risk classification (Low, Medium, High) reflect the detected findings appropriately.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AD4</w:t>
            </w:r>
          </w:p>
        </w:tc>
        <w:tc>
          <w:tcPr>
            <w:tcW w:type="dxa" w:w="4487"/>
          </w:tcPr>
          <w:p>
            <w:pPr>
              <w:keepNext w:val="0"/>
              <w:widowControl/>
              <w:spacing w:before="0" w:after="0" w:line="240" w:lineRule="auto"/>
              <w:ind w:firstLine="0" w:left="0"/>
              <w:jc w:val="left"/>
            </w:pPr>
            <w:r>
              <w:rPr>
                <w:sz w:val="20"/>
              </w:rPr>
              <w:t>The system works well with photos taken using a standard device camera such as a smartphone or webcam.</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AD5</w:t>
            </w:r>
          </w:p>
        </w:tc>
        <w:tc>
          <w:tcPr>
            <w:tcW w:type="dxa" w:w="4487"/>
          </w:tcPr>
          <w:p>
            <w:pPr>
              <w:keepNext w:val="0"/>
              <w:widowControl/>
              <w:spacing w:before="0" w:after="0" w:line="240" w:lineRule="auto"/>
              <w:ind w:firstLine="0" w:left="0"/>
              <w:jc w:val="left"/>
            </w:pPr>
            <w:r>
              <w:rPr>
                <w:sz w:val="20"/>
              </w:rPr>
              <w:t>The detection results are a helpful reference that supports, but does not replace, the dentist's judgment.</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AI Detection and Risk Classification — mean</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AI Detection and Risk Classification received an average rating of 3.45 out of 4 (SD 0.53), which means Strongly Agree. The best-rated statement was AD3, “The computed risk score and risk classification (Low, Medium, High) reflect the detected findings appropriately” (3.50), and the lowest was AD5, “The detection results are a helpful reference that supports, but does not replace, the dentist's judgment” (3.40). Only 9 of the 515 answers in this section were Disagree or Strongly Disagree. Note that this rating shows how accurate the detection seemed to the respondents, not how accurate it measured: the measured accuracy in Section 4.1 is moderate, and plaque is often missed. One respondent wrote that results may be wrong when the photograph is blurry and should still be checked by a dentist, which is how the system is meant to be used.</w:t>
      </w:r>
    </w:p>
    <w:p>
      <w:pPr>
        <w:keepNext/>
        <w:widowControl/>
        <w:spacing w:before="160" w:after="80" w:line="276" w:lineRule="auto"/>
        <w:ind w:firstLine="0" w:left="0"/>
        <w:jc w:val="left"/>
      </w:pPr>
      <w:r>
        <w:rPr>
          <w:b/>
        </w:rPr>
        <w:t>Table 39 Evaluation Results for Results Interface and Patient Records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RI1</w:t>
            </w:r>
          </w:p>
        </w:tc>
        <w:tc>
          <w:tcPr>
            <w:tcW w:type="dxa" w:w="4487"/>
          </w:tcPr>
          <w:p>
            <w:pPr>
              <w:keepNext w:val="0"/>
              <w:widowControl/>
              <w:spacing w:before="0" w:after="0" w:line="240" w:lineRule="auto"/>
              <w:ind w:firstLine="0" w:left="0"/>
              <w:jc w:val="left"/>
            </w:pPr>
            <w:r>
              <w:rPr>
                <w:sz w:val="20"/>
              </w:rPr>
              <w:t>The bounding boxes and condition labels clearly show where each finding is located on the image.</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RI2</w:t>
            </w:r>
          </w:p>
        </w:tc>
        <w:tc>
          <w:tcPr>
            <w:tcW w:type="dxa" w:w="4487"/>
          </w:tcPr>
          <w:p>
            <w:pPr>
              <w:keepNext w:val="0"/>
              <w:widowControl/>
              <w:spacing w:before="0" w:after="0" w:line="240" w:lineRule="auto"/>
              <w:ind w:firstLine="0" w:left="0"/>
              <w:jc w:val="left"/>
            </w:pPr>
            <w:r>
              <w:rPr>
                <w:sz w:val="20"/>
              </w:rPr>
              <w:t>The plain-language descriptions make the findings easy to understand.</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RI3</w:t>
            </w:r>
          </w:p>
        </w:tc>
        <w:tc>
          <w:tcPr>
            <w:tcW w:type="dxa" w:w="4487"/>
          </w:tcPr>
          <w:p>
            <w:pPr>
              <w:keepNext w:val="0"/>
              <w:widowControl/>
              <w:spacing w:before="0" w:after="0" w:line="240" w:lineRule="auto"/>
              <w:ind w:firstLine="0" w:left="0"/>
              <w:jc w:val="left"/>
            </w:pPr>
            <w:r>
              <w:rPr>
                <w:sz w:val="20"/>
              </w:rPr>
              <w:t>The per-patient record makes it easy to review and compare findings across visits.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RI4</w:t>
            </w:r>
          </w:p>
        </w:tc>
        <w:tc>
          <w:tcPr>
            <w:tcW w:type="dxa" w:w="4487"/>
          </w:tcPr>
          <w:p>
            <w:pPr>
              <w:keepNext w:val="0"/>
              <w:widowControl/>
              <w:spacing w:before="0" w:after="0" w:line="240" w:lineRule="auto"/>
              <w:ind w:firstLine="0" w:left="0"/>
              <w:jc w:val="left"/>
            </w:pPr>
            <w:r>
              <w:rPr>
                <w:sz w:val="20"/>
              </w:rPr>
              <w:t>The downloadable PDF screening report is complete and useful for clinical recordkeeping.</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0.55</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RI5</w:t>
            </w:r>
          </w:p>
        </w:tc>
        <w:tc>
          <w:tcPr>
            <w:tcW w:type="dxa" w:w="4487"/>
          </w:tcPr>
          <w:p>
            <w:pPr>
              <w:keepNext w:val="0"/>
              <w:widowControl/>
              <w:spacing w:before="0" w:after="0" w:line="240" w:lineRule="auto"/>
              <w:ind w:firstLine="0" w:left="0"/>
              <w:jc w:val="left"/>
            </w:pPr>
            <w:r>
              <w:rPr>
                <w:sz w:val="20"/>
              </w:rPr>
              <w:t>The self-service patient portal lets patients conveniently view their own screening history and past findings.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Results Interface and Patient Records — mean</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Results Interface and Patient Records received an average rating of 3.47 out of 4 (SD 0.54), which means Strongly Agree. The best-rated statement was RI1, “The bounding boxes and condition labels clearly show where each finding is located on the image” (3.49), and the lowest was RI2, “The plain-language descriptions make the findings easy to understand” (3.45). Only 7 of the 515 answers in this section were Disagree or Strongly Disagree. In their written comments, respondents especially liked the plain-language explanations and how clearly the results are shown.</w:t>
      </w:r>
    </w:p>
    <w:p>
      <w:pPr>
        <w:keepNext/>
        <w:widowControl/>
        <w:spacing w:before="160" w:after="80" w:line="276" w:lineRule="auto"/>
        <w:ind w:firstLine="0" w:left="0"/>
        <w:jc w:val="left"/>
      </w:pPr>
      <w:r>
        <w:rPr>
          <w:b/>
        </w:rPr>
        <w:t>Table 40 Evaluation Results for KNN-Based Personalized Prevention Plan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PP1</w:t>
            </w:r>
          </w:p>
        </w:tc>
        <w:tc>
          <w:tcPr>
            <w:tcW w:type="dxa" w:w="4487"/>
          </w:tcPr>
          <w:p>
            <w:pPr>
              <w:keepNext w:val="0"/>
              <w:widowControl/>
              <w:spacing w:before="0" w:after="0" w:line="240" w:lineRule="auto"/>
              <w:ind w:firstLine="0" w:left="0"/>
              <w:jc w:val="left"/>
            </w:pPr>
            <w:r>
              <w:rPr>
                <w:sz w:val="20"/>
              </w:rPr>
              <w:t>The prevention plan is relevant to the patient's detected findings and risk classification.</w:t>
            </w:r>
          </w:p>
        </w:tc>
        <w:tc>
          <w:tcPr>
            <w:tcW w:type="dxa" w:w="828"/>
          </w:tcPr>
          <w:p>
            <w:pPr>
              <w:keepNext w:val="0"/>
              <w:widowControl/>
              <w:spacing w:before="0" w:after="0" w:line="240" w:lineRule="auto"/>
              <w:ind w:firstLine="0" w:left="0"/>
              <w:jc w:val="left"/>
            </w:pPr>
            <w:r>
              <w:rPr>
                <w:sz w:val="20"/>
              </w:rPr>
              <w:t>3.54</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PP2</w:t>
            </w:r>
          </w:p>
        </w:tc>
        <w:tc>
          <w:tcPr>
            <w:tcW w:type="dxa" w:w="4487"/>
          </w:tcPr>
          <w:p>
            <w:pPr>
              <w:keepNext w:val="0"/>
              <w:widowControl/>
              <w:spacing w:before="0" w:after="0" w:line="240" w:lineRule="auto"/>
              <w:ind w:firstLine="0" w:left="0"/>
              <w:jc w:val="left"/>
            </w:pPr>
            <w:r>
              <w:rPr>
                <w:sz w:val="20"/>
              </w:rPr>
              <w:t>The recommendations are clear and easy for patients to follow.</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PP3</w:t>
            </w:r>
          </w:p>
        </w:tc>
        <w:tc>
          <w:tcPr>
            <w:tcW w:type="dxa" w:w="4487"/>
          </w:tcPr>
          <w:p>
            <w:pPr>
              <w:keepNext w:val="0"/>
              <w:widowControl/>
              <w:spacing w:before="0" w:after="0" w:line="240" w:lineRule="auto"/>
              <w:ind w:firstLine="0" w:left="0"/>
              <w:jc w:val="left"/>
            </w:pPr>
            <w:r>
              <w:rPr>
                <w:sz w:val="20"/>
              </w:rPr>
              <w:t>The prevention plan encourages earlier preventive action and better oral health awareness.</w:t>
            </w:r>
          </w:p>
        </w:tc>
        <w:tc>
          <w:tcPr>
            <w:tcW w:type="dxa" w:w="828"/>
          </w:tcPr>
          <w:p>
            <w:pPr>
              <w:keepNext w:val="0"/>
              <w:widowControl/>
              <w:spacing w:before="0" w:after="0" w:line="240" w:lineRule="auto"/>
              <w:ind w:firstLine="0" w:left="0"/>
              <w:jc w:val="left"/>
            </w:pPr>
            <w:r>
              <w:rPr>
                <w:sz w:val="20"/>
              </w:rPr>
              <w:t>3.51</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PP4</w:t>
            </w:r>
          </w:p>
        </w:tc>
        <w:tc>
          <w:tcPr>
            <w:tcW w:type="dxa" w:w="4487"/>
          </w:tcPr>
          <w:p>
            <w:pPr>
              <w:keepNext w:val="0"/>
              <w:widowControl/>
              <w:spacing w:before="0" w:after="0" w:line="240" w:lineRule="auto"/>
              <w:ind w:firstLine="0" w:left="0"/>
              <w:jc w:val="left"/>
            </w:pPr>
            <w:r>
              <w:rPr>
                <w:sz w:val="20"/>
              </w:rPr>
              <w:t>The prevention plan appropriately serves as guidance and not as a formal medical prescription.</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KNN-Based Personalized Prevention Plan — mean</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0.51</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KNN-Based Personalized Prevention Plan received an average rating of 3.50 out of 4 (SD 0.51), which means Strongly Agree. The best-rated statement was PP1, “The prevention plan is relevant to the patient's detected findings and risk classification” (3.54), and the lowest was PP2, “The recommendations are clear and easy for patients to follow” (3.47). Only 2 of the 412 answers in this section were Disagree or Strongly Disagree. This was the best-rated of the three features. Respondents wrote that the tips were clear and reminded them to care for their teeth, and several asked for more dental tips, check-up reminders, and short videos.</w:t>
      </w:r>
    </w:p>
    <w:p>
      <w:pPr>
        <w:pStyle w:val="Heading3"/>
        <w:keepNext/>
        <w:widowControl/>
        <w:spacing w:before="120" w:after="80" w:line="360" w:lineRule="auto"/>
        <w:ind w:firstLine="0" w:left="0"/>
        <w:jc w:val="left"/>
      </w:pPr>
      <w:r>
        <w:rPr/>
        <w:t>4.3.4 Summary of the Evaluation</w:t>
      </w:r>
    </w:p>
    <w:p>
      <w:pPr>
        <w:keepNext/>
        <w:widowControl/>
        <w:spacing w:before="160" w:after="80" w:line="276" w:lineRule="auto"/>
        <w:ind w:firstLine="0" w:left="0"/>
        <w:jc w:val="left"/>
      </w:pPr>
      <w:r>
        <w:rPr>
          <w:b/>
        </w:rPr>
        <w:t>Table 41 Summary of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077"/>
        <w:gridCol w:w="1137"/>
        <w:gridCol w:w="1271"/>
        <w:gridCol w:w="1003"/>
        <w:gridCol w:w="735"/>
        <w:gridCol w:w="1471"/>
      </w:tblGrid>
      <w:tr>
        <w:trPr>
          <w:cantSplit/>
          <w:tblHeader/>
        </w:trPr>
        <w:tc>
          <w:tcPr>
            <w:tcW w:type="dxa" w:w="3078"/>
            <w:shd w:val="clear" w:color="auto" w:fill="D9D9D9"/>
          </w:tcPr>
          <w:p>
            <w:pPr>
              <w:keepNext/>
              <w:widowControl/>
              <w:spacing w:before="0" w:after="0" w:line="240" w:lineRule="auto"/>
              <w:ind w:firstLine="0" w:left="0"/>
              <w:jc w:val="left"/>
            </w:pPr>
            <w:r>
              <w:rPr>
                <w:b/>
                <w:sz w:val="20"/>
              </w:rPr>
              <w:t>Section</w:t>
            </w:r>
          </w:p>
        </w:tc>
        <w:tc>
          <w:tcPr>
            <w:tcW w:type="dxa" w:w="1137"/>
            <w:shd w:val="clear" w:color="auto" w:fill="D9D9D9"/>
          </w:tcPr>
          <w:p>
            <w:pPr>
              <w:keepNext/>
              <w:widowControl/>
              <w:spacing w:before="0" w:after="0" w:line="240" w:lineRule="auto"/>
              <w:ind w:firstLine="0" w:left="0"/>
              <w:jc w:val="left"/>
            </w:pPr>
            <w:r>
              <w:rPr>
                <w:b/>
                <w:sz w:val="20"/>
              </w:rPr>
              <w:t>IT experts (WM)</w:t>
            </w:r>
          </w:p>
        </w:tc>
        <w:tc>
          <w:tcPr>
            <w:tcW w:type="dxa" w:w="1271"/>
            <w:shd w:val="clear" w:color="auto" w:fill="D9D9D9"/>
          </w:tcPr>
          <w:p>
            <w:pPr>
              <w:keepNext/>
              <w:widowControl/>
              <w:spacing w:before="0" w:after="0" w:line="240" w:lineRule="auto"/>
              <w:ind w:firstLine="0" w:left="0"/>
              <w:jc w:val="left"/>
            </w:pPr>
            <w:r>
              <w:rPr>
                <w:b/>
                <w:sz w:val="20"/>
              </w:rPr>
              <w:t>Patient respondents (WM)</w:t>
            </w:r>
          </w:p>
        </w:tc>
        <w:tc>
          <w:tcPr>
            <w:tcW w:type="dxa" w:w="1004"/>
            <w:shd w:val="clear" w:color="auto" w:fill="D9D9D9"/>
          </w:tcPr>
          <w:p>
            <w:pPr>
              <w:keepNext/>
              <w:widowControl/>
              <w:spacing w:before="0" w:after="0" w:line="240" w:lineRule="auto"/>
              <w:ind w:firstLine="0" w:left="0"/>
              <w:jc w:val="left"/>
            </w:pPr>
            <w:r>
              <w:rPr>
                <w:b/>
                <w:sz w:val="20"/>
              </w:rPr>
              <w:t>Overall WM</w:t>
            </w:r>
          </w:p>
        </w:tc>
        <w:tc>
          <w:tcPr>
            <w:tcW w:type="dxa" w:w="736"/>
            <w:shd w:val="clear" w:color="auto" w:fill="D9D9D9"/>
          </w:tcPr>
          <w:p>
            <w:pPr>
              <w:keepNext/>
              <w:widowControl/>
              <w:spacing w:before="0" w:after="0" w:line="240" w:lineRule="auto"/>
              <w:ind w:firstLine="0" w:left="0"/>
              <w:jc w:val="left"/>
            </w:pPr>
            <w:r>
              <w:rPr>
                <w:b/>
                <w:sz w:val="20"/>
              </w:rPr>
              <w:t>SD</w:t>
            </w:r>
          </w:p>
        </w:tc>
        <w:tc>
          <w:tcPr>
            <w:tcW w:type="dxa" w:w="1472"/>
            <w:shd w:val="clear" w:color="auto" w:fill="D9D9D9"/>
          </w:tcPr>
          <w:p>
            <w:pPr>
              <w:keepNext/>
              <w:widowControl/>
              <w:spacing w:before="0" w:after="0" w:line="240" w:lineRule="auto"/>
              <w:ind w:firstLine="0" w:left="0"/>
              <w:jc w:val="left"/>
            </w:pPr>
            <w:r>
              <w:rPr>
                <w:b/>
                <w:sz w:val="20"/>
              </w:rPr>
              <w:t>Interpretation</w:t>
            </w:r>
          </w:p>
        </w:tc>
      </w:tr>
      <w:tr>
        <w:trPr/>
        <w:tc>
          <w:tcPr>
            <w:tcW w:type="dxa" w:w="3078"/>
          </w:tcPr>
          <w:p>
            <w:pPr>
              <w:keepNext w:val="0"/>
              <w:widowControl/>
              <w:spacing w:before="0" w:after="0" w:line="240" w:lineRule="auto"/>
              <w:ind w:firstLine="0" w:left="0"/>
              <w:jc w:val="left"/>
            </w:pPr>
            <w:r>
              <w:rPr>
                <w:sz w:val="20"/>
              </w:rPr>
              <w:t>Security</w:t>
            </w:r>
          </w:p>
        </w:tc>
        <w:tc>
          <w:tcPr>
            <w:tcW w:type="dxa" w:w="1137"/>
          </w:tcPr>
          <w:p>
            <w:pPr>
              <w:keepNext w:val="0"/>
              <w:widowControl/>
              <w:spacing w:before="0" w:after="0" w:line="240" w:lineRule="auto"/>
              <w:ind w:firstLine="0" w:left="0"/>
              <w:jc w:val="left"/>
            </w:pPr>
            <w:r>
              <w:rPr>
                <w:sz w:val="20"/>
              </w:rPr>
              <w:t>3.45</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Privacy</w:t>
            </w:r>
          </w:p>
        </w:tc>
        <w:tc>
          <w:tcPr>
            <w:tcW w:type="dxa" w:w="1137"/>
          </w:tcPr>
          <w:p>
            <w:pPr>
              <w:keepNext w:val="0"/>
              <w:widowControl/>
              <w:spacing w:before="0" w:after="0" w:line="240" w:lineRule="auto"/>
              <w:ind w:firstLine="0" w:left="0"/>
              <w:jc w:val="left"/>
            </w:pPr>
            <w:r>
              <w:rPr>
                <w:sz w:val="20"/>
              </w:rPr>
              <w:t>3.53</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3.72</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Usability</w:t>
            </w:r>
          </w:p>
        </w:tc>
        <w:tc>
          <w:tcPr>
            <w:tcW w:type="dxa" w:w="1137"/>
          </w:tcPr>
          <w:p>
            <w:pPr>
              <w:keepNext w:val="0"/>
              <w:widowControl/>
              <w:spacing w:before="0" w:after="0" w:line="240" w:lineRule="auto"/>
              <w:ind w:firstLine="0" w:left="0"/>
              <w:jc w:val="left"/>
            </w:pPr>
            <w:r>
              <w:rPr>
                <w:sz w:val="20"/>
              </w:rPr>
              <w:t>3.50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3.71</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Reliability</w:t>
            </w:r>
          </w:p>
        </w:tc>
        <w:tc>
          <w:tcPr>
            <w:tcW w:type="dxa" w:w="1137"/>
          </w:tcPr>
          <w:p>
            <w:pPr>
              <w:keepNext w:val="0"/>
              <w:widowControl/>
              <w:spacing w:before="0" w:after="0" w:line="240" w:lineRule="auto"/>
              <w:ind w:firstLine="0" w:left="0"/>
              <w:jc w:val="left"/>
            </w:pPr>
            <w:r>
              <w:rPr>
                <w:sz w:val="20"/>
              </w:rPr>
              <w:t>3.27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3.61</w:t>
            </w:r>
          </w:p>
        </w:tc>
        <w:tc>
          <w:tcPr>
            <w:tcW w:type="dxa" w:w="736"/>
          </w:tcPr>
          <w:p>
            <w:pPr>
              <w:keepNext w:val="0"/>
              <w:widowControl/>
              <w:spacing w:before="0" w:after="0" w:line="240" w:lineRule="auto"/>
              <w:ind w:firstLine="0" w:left="0"/>
              <w:jc w:val="left"/>
            </w:pPr>
            <w:r>
              <w:rPr>
                <w:sz w:val="20"/>
              </w:rPr>
              <w:t>0.49</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Performance Efficiency</w:t>
            </w:r>
          </w:p>
        </w:tc>
        <w:tc>
          <w:tcPr>
            <w:tcW w:type="dxa" w:w="1137"/>
          </w:tcPr>
          <w:p>
            <w:pPr>
              <w:keepNext w:val="0"/>
              <w:widowControl/>
              <w:spacing w:before="0" w:after="0" w:line="240" w:lineRule="auto"/>
              <w:ind w:firstLine="0" w:left="0"/>
              <w:jc w:val="left"/>
            </w:pPr>
            <w:r>
              <w:rPr>
                <w:sz w:val="20"/>
              </w:rPr>
              <w:t>3.40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3.67</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Data Protection</w:t>
            </w:r>
          </w:p>
        </w:tc>
        <w:tc>
          <w:tcPr>
            <w:tcW w:type="dxa" w:w="1137"/>
          </w:tcPr>
          <w:p>
            <w:pPr>
              <w:keepNext w:val="0"/>
              <w:widowControl/>
              <w:spacing w:before="0" w:after="0" w:line="240" w:lineRule="auto"/>
              <w:ind w:firstLine="0" w:left="0"/>
              <w:jc w:val="left"/>
            </w:pPr>
            <w:r>
              <w:rPr>
                <w:sz w:val="20"/>
              </w:rPr>
              <w:t>3.47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AI Detection and Risk Classification</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3.46</w:t>
            </w:r>
          </w:p>
        </w:tc>
        <w:tc>
          <w:tcPr>
            <w:tcW w:type="dxa" w:w="1004"/>
          </w:tcPr>
          <w:p>
            <w:pPr>
              <w:keepNext w:val="0"/>
              <w:widowControl/>
              <w:spacing w:before="0" w:after="0" w:line="240" w:lineRule="auto"/>
              <w:ind w:firstLine="0" w:left="0"/>
              <w:jc w:val="left"/>
            </w:pPr>
            <w:r>
              <w:rPr>
                <w:sz w:val="20"/>
              </w:rPr>
              <w:t>3.45</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Results Interface and Patient Records</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3.48</w:t>
            </w:r>
          </w:p>
        </w:tc>
        <w:tc>
          <w:tcPr>
            <w:tcW w:type="dxa" w:w="1004"/>
          </w:tcPr>
          <w:p>
            <w:pPr>
              <w:keepNext w:val="0"/>
              <w:widowControl/>
              <w:spacing w:before="0" w:after="0" w:line="240" w:lineRule="auto"/>
              <w:ind w:firstLine="0" w:left="0"/>
              <w:jc w:val="left"/>
            </w:pPr>
            <w:r>
              <w:rPr>
                <w:sz w:val="20"/>
              </w:rPr>
              <w:t>3.47</w:t>
            </w:r>
          </w:p>
        </w:tc>
        <w:tc>
          <w:tcPr>
            <w:tcW w:type="dxa" w:w="736"/>
          </w:tcPr>
          <w:p>
            <w:pPr>
              <w:keepNext w:val="0"/>
              <w:widowControl/>
              <w:spacing w:before="0" w:after="0" w:line="240" w:lineRule="auto"/>
              <w:ind w:firstLine="0" w:left="0"/>
              <w:jc w:val="left"/>
            </w:pPr>
            <w:r>
              <w:rPr>
                <w:sz w:val="20"/>
              </w:rPr>
              <w:t>0.54</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KNN-Based Personalized Prevention Plan</w:t>
            </w:r>
          </w:p>
        </w:tc>
        <w:tc>
          <w:tcPr>
            <w:tcW w:type="dxa" w:w="1137"/>
          </w:tcPr>
          <w:p>
            <w:pPr>
              <w:keepNext w:val="0"/>
              <w:widowControl/>
              <w:spacing w:before="0" w:after="0" w:line="240" w:lineRule="auto"/>
              <w:ind w:firstLine="0" w:left="0"/>
              <w:jc w:val="left"/>
            </w:pPr>
            <w:r>
              <w:rPr>
                <w:sz w:val="20"/>
              </w:rPr>
              <w:t>3.35</w:t>
            </w:r>
          </w:p>
        </w:tc>
        <w:tc>
          <w:tcPr>
            <w:tcW w:type="dxa" w:w="1271"/>
          </w:tcPr>
          <w:p>
            <w:pPr>
              <w:keepNext w:val="0"/>
              <w:widowControl/>
              <w:spacing w:before="0" w:after="0" w:line="240" w:lineRule="auto"/>
              <w:ind w:firstLine="0" w:left="0"/>
              <w:jc w:val="left"/>
            </w:pPr>
            <w:r>
              <w:rPr>
                <w:sz w:val="20"/>
              </w:rPr>
              <w:t>3.51</w:t>
            </w:r>
          </w:p>
        </w:tc>
        <w:tc>
          <w:tcPr>
            <w:tcW w:type="dxa" w:w="1004"/>
          </w:tcPr>
          <w:p>
            <w:pPr>
              <w:keepNext w:val="0"/>
              <w:widowControl/>
              <w:spacing w:before="0" w:after="0" w:line="240" w:lineRule="auto"/>
              <w:ind w:firstLine="0" w:left="0"/>
              <w:jc w:val="left"/>
            </w:pPr>
            <w:r>
              <w:rPr>
                <w:sz w:val="20"/>
              </w:rPr>
              <w:t>3.50</w:t>
            </w:r>
          </w:p>
        </w:tc>
        <w:tc>
          <w:tcPr>
            <w:tcW w:type="dxa" w:w="736"/>
          </w:tcPr>
          <w:p>
            <w:pPr>
              <w:keepNext w:val="0"/>
              <w:widowControl/>
              <w:spacing w:before="0" w:after="0" w:line="240" w:lineRule="auto"/>
              <w:ind w:firstLine="0" w:left="0"/>
              <w:jc w:val="left"/>
            </w:pPr>
            <w:r>
              <w:rPr>
                <w:sz w:val="20"/>
              </w:rPr>
              <w:t>0.51</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Quality characteristics (mean of six)</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3.68</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System features (mean of three)</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3.48</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bl>
    <w:p>
      <w:pPr>
        <w:keepNext w:val="0"/>
        <w:widowControl/>
        <w:spacing w:before="40" w:after="160" w:line="240" w:lineRule="auto"/>
        <w:ind w:firstLine="0" w:left="0"/>
        <w:jc w:val="left"/>
      </w:pPr>
      <w:r>
        <w:rPr>
          <w:i/>
          <w:sz w:val="20"/>
        </w:rPr>
        <w:t>Quality characteristics: N = 12; system features: N = 103.</w:t>
      </w:r>
    </w:p>
    <w:p>
      <w:pPr>
        <w:keepNext w:val="0"/>
        <w:widowControl/>
        <w:spacing w:before="0" w:after="120" w:line="360" w:lineRule="auto"/>
        <w:ind w:firstLine="720" w:left="0"/>
        <w:jc w:val="both"/>
      </w:pPr>
      <w:r>
        <w:rPr/>
        <w:t>All nine sections were rated Strongly Agree, so Toothwise is Highly Acceptable to its respondents. The six quality characteristics averaged 3.68 out of 4, and the three features 3.48. Among the quality characteristics, Privacy was rated highest (3.72) and Reliability lowest (3.61). IT experts gave lower ratings than patient respondents in every section, but still Strongly Agree; this is expected, because IT experts judge the system against technical standards. Disagreement was rare: 0 of 240 quality answers and 18 of 1442 feature answers were Disagree or Strongly Disagree.</w:t>
      </w:r>
    </w:p>
    <w:p>
      <w:pPr>
        <w:keepNext w:val="0"/>
        <w:widowControl/>
        <w:spacing w:before="0" w:after="120" w:line="360" w:lineRule="auto"/>
        <w:ind w:firstLine="720" w:left="0"/>
        <w:jc w:val="both"/>
      </w:pPr>
      <w:r>
        <w:rPr/>
        <w:t>Two cautions apply. First, only 12 of the 103 respondents rated the six quality characteristics, and only 5 were IT experts, so these ratings come from a small group. This is because that part was meant for dentists, clinic staff, and IT experts, and no dentists or clinic staff took part. Second, the ratings show what the respondents thought of the system; they should be read together with the measured results in Sections 4.1 and 4.2.</w:t>
      </w:r>
    </w:p>
    <w:p>
      <w:pPr>
        <w:keepNext w:val="0"/>
        <w:widowControl/>
        <w:spacing w:before="0" w:after="120" w:line="360" w:lineRule="auto"/>
        <w:ind w:firstLine="720" w:left="0"/>
        <w:jc w:val="both"/>
      </w:pPr>
      <w:r>
        <w:rPr/>
        <w:t>In the written comments, respondents most often praised how easy the system is to use, its clear design, and its simple explanations. The problems they mentioned were slow loading the first time, pages with too much information at once, some features being hard to find, and wrong results from blurry photographs. Their suggestions were reminders for brushing and check-ups, more dental tips and short videos, an easier search, more conditions to detect with better accuracy, and an extra security step for staff accounts.</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This section answers the fifth problem: does Toothwise make screening more consistent and faster? The original plan was to time the same patients' screenings with and without Toothwise and compare both with the dentist's findings, but this could not be done because the study did not involve the clinic's patients. Instead, this section uses the respondents' ratings of the current manual process and of Toothwise (Tables 42 and 43), together with the measured processing time in Section 4.1.6.</w:t>
      </w:r>
    </w:p>
    <w:p>
      <w:pPr>
        <w:keepNext/>
        <w:widowControl/>
        <w:spacing w:before="160" w:after="80" w:line="276" w:lineRule="auto"/>
        <w:ind w:firstLine="0" w:left="0"/>
        <w:jc w:val="left"/>
      </w:pPr>
      <w:r>
        <w:rPr>
          <w:b/>
        </w:rPr>
        <w:t>Table 42 Respondents' Assessment of the Current Manual Screening Process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MS1</w:t>
            </w:r>
          </w:p>
        </w:tc>
        <w:tc>
          <w:tcPr>
            <w:tcW w:type="dxa" w:w="4487"/>
          </w:tcPr>
          <w:p>
            <w:pPr>
              <w:keepNext w:val="0"/>
              <w:widowControl/>
              <w:spacing w:before="0" w:after="0" w:line="240" w:lineRule="auto"/>
              <w:ind w:firstLine="0" w:left="0"/>
              <w:jc w:val="left"/>
            </w:pPr>
            <w:r>
              <w:rPr>
                <w:sz w:val="20"/>
              </w:rPr>
              <w:t>Early-stage tartar, plaque, cavity, and gum inflammation are difficult to detect consistently through visual inspection alone.</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MS2</w:t>
            </w:r>
          </w:p>
        </w:tc>
        <w:tc>
          <w:tcPr>
            <w:tcW w:type="dxa" w:w="4487"/>
          </w:tcPr>
          <w:p>
            <w:pPr>
              <w:keepNext w:val="0"/>
              <w:widowControl/>
              <w:spacing w:before="0" w:after="0" w:line="240" w:lineRule="auto"/>
              <w:ind w:firstLine="0" w:left="0"/>
              <w:jc w:val="left"/>
            </w:pPr>
            <w:r>
              <w:rPr>
                <w:sz w:val="20"/>
              </w:rPr>
              <w:t>Findings from visual-only screening can differ between examinations of the same patient.</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MS3</w:t>
            </w:r>
          </w:p>
        </w:tc>
        <w:tc>
          <w:tcPr>
            <w:tcW w:type="dxa" w:w="4487"/>
          </w:tcPr>
          <w:p>
            <w:pPr>
              <w:keepNext w:val="0"/>
              <w:widowControl/>
              <w:spacing w:before="0" w:after="0" w:line="240" w:lineRule="auto"/>
              <w:ind w:firstLine="0" w:left="0"/>
              <w:jc w:val="left"/>
            </w:pPr>
            <w:r>
              <w:rPr>
                <w:sz w:val="20"/>
              </w:rPr>
              <w:t>Lighting, viewing angle, and condition stage affect how reliably dental conditions are identified by eye.</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MS4</w:t>
            </w:r>
          </w:p>
        </w:tc>
        <w:tc>
          <w:tcPr>
            <w:tcW w:type="dxa" w:w="4487"/>
          </w:tcPr>
          <w:p>
            <w:pPr>
              <w:keepNext w:val="0"/>
              <w:widowControl/>
              <w:spacing w:before="0" w:after="0" w:line="240" w:lineRule="auto"/>
              <w:ind w:firstLine="0" w:left="0"/>
              <w:jc w:val="left"/>
            </w:pPr>
            <w:r>
              <w:rPr>
                <w:sz w:val="20"/>
              </w:rPr>
              <w:t>The clinic lacks a standardized visual record of screening findings that can be compared across visits.</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MS5</w:t>
            </w:r>
          </w:p>
        </w:tc>
        <w:tc>
          <w:tcPr>
            <w:tcW w:type="dxa" w:w="4487"/>
          </w:tcPr>
          <w:p>
            <w:pPr>
              <w:keepNext w:val="0"/>
              <w:widowControl/>
              <w:spacing w:before="0" w:after="0" w:line="240" w:lineRule="auto"/>
              <w:ind w:firstLine="0" w:left="0"/>
              <w:jc w:val="left"/>
            </w:pPr>
            <w:r>
              <w:rPr>
                <w:sz w:val="20"/>
              </w:rPr>
              <w:t>Patients currently have no convenient way to review their own screening history.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MS6</w:t>
            </w:r>
          </w:p>
        </w:tc>
        <w:tc>
          <w:tcPr>
            <w:tcW w:type="dxa" w:w="4487"/>
          </w:tcPr>
          <w:p>
            <w:pPr>
              <w:keepNext w:val="0"/>
              <w:widowControl/>
              <w:spacing w:before="0" w:after="0" w:line="240" w:lineRule="auto"/>
              <w:ind w:firstLine="0" w:left="0"/>
              <w:jc w:val="left"/>
            </w:pPr>
            <w:r>
              <w:rPr>
                <w:sz w:val="20"/>
              </w:rPr>
              <w:t>Patients rarely receive preventive guidance that is specific to their own screening findings.</w:t>
            </w:r>
          </w:p>
        </w:tc>
        <w:tc>
          <w:tcPr>
            <w:tcW w:type="dxa" w:w="828"/>
          </w:tcPr>
          <w:p>
            <w:pPr>
              <w:keepNext w:val="0"/>
              <w:widowControl/>
              <w:spacing w:before="0" w:after="0" w:line="240" w:lineRule="auto"/>
              <w:ind w:firstLine="0" w:left="0"/>
              <w:jc w:val="left"/>
            </w:pPr>
            <w:r>
              <w:rPr>
                <w:sz w:val="20"/>
              </w:rPr>
              <w:t>2.50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Disagree</w:t>
            </w:r>
          </w:p>
        </w:tc>
      </w:tr>
      <w:tr>
        <w:trPr/>
        <w:tc>
          <w:tcPr>
            <w:tcW w:type="dxa" w:w="759"/>
          </w:tcPr>
          <w:p>
            <w:pPr>
              <w:keepNext w:val="0"/>
              <w:widowControl/>
              <w:spacing w:before="0" w:after="0" w:line="240" w:lineRule="auto"/>
              <w:ind w:firstLine="0" w:left="0"/>
              <w:jc w:val="left"/>
            </w:pPr>
            <w:r>
              <w:rPr>
                <w:sz w:val="20"/>
              </w:rPr>
              <w:t>MS7</w:t>
            </w:r>
          </w:p>
        </w:tc>
        <w:tc>
          <w:tcPr>
            <w:tcW w:type="dxa" w:w="4487"/>
          </w:tcPr>
          <w:p>
            <w:pPr>
              <w:keepNext w:val="0"/>
              <w:widowControl/>
              <w:spacing w:before="0" w:after="0" w:line="240" w:lineRule="auto"/>
              <w:ind w:firstLine="0" w:left="0"/>
              <w:jc w:val="left"/>
            </w:pPr>
            <w:r>
              <w:rPr>
                <w:sz w:val="20"/>
              </w:rPr>
              <w:t>A tool that supports consistent early screening would be useful to the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Current Manual Screening Process — mean</w:t>
            </w:r>
          </w:p>
        </w:tc>
        <w:tc>
          <w:tcPr>
            <w:tcW w:type="dxa" w:w="828"/>
          </w:tcPr>
          <w:p>
            <w:pPr>
              <w:keepNext w:val="0"/>
              <w:widowControl/>
              <w:spacing w:before="0" w:after="0" w:line="240" w:lineRule="auto"/>
              <w:ind w:firstLine="0" w:left="0"/>
              <w:jc w:val="left"/>
            </w:pPr>
            <w:r>
              <w:rPr>
                <w:sz w:val="20"/>
              </w:rPr>
              <w:t>3.21</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Agree</w:t>
            </w:r>
          </w:p>
        </w:tc>
      </w:tr>
    </w:tbl>
    <w:p>
      <w:pPr>
        <w:keepNext w:val="0"/>
        <w:widowControl/>
        <w:spacing w:before="40" w:after="160" w:line="240" w:lineRule="auto"/>
        <w:ind w:firstLine="0" w:left="0"/>
        <w:jc w:val="left"/>
      </w:pPr>
      <w:r>
        <w:rPr>
          <w:i/>
          <w:sz w:val="20"/>
        </w:rPr>
        <w:t>N = 2. These two sections were answered by only 2 respondents, so the results are shown for completeness and should not be generalized.</w:t>
      </w:r>
    </w:p>
    <w:p>
      <w:pPr>
        <w:keepNext/>
        <w:widowControl/>
        <w:spacing w:before="160" w:after="80" w:line="276" w:lineRule="auto"/>
        <w:ind w:firstLine="0" w:left="0"/>
        <w:jc w:val="left"/>
      </w:pPr>
      <w:r>
        <w:rPr>
          <w:b/>
        </w:rPr>
        <w:t>Table 43 Respondents' Assessment of Screening Consistency and Time with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SC1</w:t>
            </w:r>
          </w:p>
        </w:tc>
        <w:tc>
          <w:tcPr>
            <w:tcW w:type="dxa" w:w="4487"/>
          </w:tcPr>
          <w:p>
            <w:pPr>
              <w:keepNext w:val="0"/>
              <w:widowControl/>
              <w:spacing w:before="0" w:after="0" w:line="240" w:lineRule="auto"/>
              <w:ind w:firstLine="0" w:left="0"/>
              <w:jc w:val="left"/>
            </w:pPr>
            <w:r>
              <w:rPr>
                <w:sz w:val="20"/>
              </w:rPr>
              <w:t>Toothwise makes screening results more consistent than the manual visual-only process.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SC2</w:t>
            </w:r>
          </w:p>
        </w:tc>
        <w:tc>
          <w:tcPr>
            <w:tcW w:type="dxa" w:w="4487"/>
          </w:tcPr>
          <w:p>
            <w:pPr>
              <w:keepNext w:val="0"/>
              <w:widowControl/>
              <w:spacing w:before="0" w:after="0" w:line="240" w:lineRule="auto"/>
              <w:ind w:firstLine="0" w:left="0"/>
              <w:jc w:val="left"/>
            </w:pPr>
            <w:r>
              <w:rPr>
                <w:sz w:val="20"/>
              </w:rPr>
              <w:t>Toothwise reduces the time needed to complete and document a screening.</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SC3</w:t>
            </w:r>
          </w:p>
        </w:tc>
        <w:tc>
          <w:tcPr>
            <w:tcW w:type="dxa" w:w="4487"/>
          </w:tcPr>
          <w:p>
            <w:pPr>
              <w:keepNext w:val="0"/>
              <w:widowControl/>
              <w:spacing w:before="0" w:after="0" w:line="240" w:lineRule="auto"/>
              <w:ind w:firstLine="0" w:left="0"/>
              <w:jc w:val="left"/>
            </w:pPr>
            <w:r>
              <w:rPr>
                <w:sz w:val="20"/>
              </w:rPr>
              <w:t>Toothwise's findings agree well with the dentist's own findings.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SC4</w:t>
            </w:r>
          </w:p>
        </w:tc>
        <w:tc>
          <w:tcPr>
            <w:tcW w:type="dxa" w:w="4487"/>
          </w:tcPr>
          <w:p>
            <w:pPr>
              <w:keepNext w:val="0"/>
              <w:widowControl/>
              <w:spacing w:before="0" w:after="0" w:line="240" w:lineRule="auto"/>
              <w:ind w:firstLine="0" w:left="0"/>
              <w:jc w:val="left"/>
            </w:pPr>
            <w:r>
              <w:rPr>
                <w:sz w:val="20"/>
              </w:rPr>
              <w:t>Toothwise fits smoothly into the clinic's existing screening workflow.</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SC5</w:t>
            </w:r>
          </w:p>
        </w:tc>
        <w:tc>
          <w:tcPr>
            <w:tcW w:type="dxa" w:w="4487"/>
          </w:tcPr>
          <w:p>
            <w:pPr>
              <w:keepNext w:val="0"/>
              <w:widowControl/>
              <w:spacing w:before="0" w:after="0" w:line="240" w:lineRule="auto"/>
              <w:ind w:firstLine="0" w:left="0"/>
              <w:jc w:val="left"/>
            </w:pPr>
            <w:r>
              <w:rPr>
                <w:sz w:val="20"/>
              </w:rPr>
              <w:t>I would recommend the continued use of Toothwise at CodiSmile Dental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Screening Consistency and Time — mean</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2. These two sections were answered by only 2 respondents, so the results are shown for completeness and should not be generalized.</w:t>
      </w:r>
    </w:p>
    <w:p>
      <w:pPr>
        <w:keepNext w:val="0"/>
        <w:widowControl/>
        <w:spacing w:before="0" w:after="120" w:line="360" w:lineRule="auto"/>
        <w:ind w:firstLine="720" w:left="0"/>
        <w:jc w:val="both"/>
      </w:pPr>
      <w:r>
        <w:rPr/>
        <w:t>The 2 respondents agreed that checking teeth by eye alone has the problems described in the first problem (average 3.21): results can differ from one examination to the next, lighting and angle affect what can be seen, and a tool for consistent early screening would be useful. The only statement they disagreed with was MS6, “Patients rarely receive preventive guidance that is specific to their own screening findings” (2.50). They also agreed that Toothwise makes results more consistent, saves time in completing and recording a screening, and agrees with the dentist's own findings (average 3.40), and they would recommend that the clinic keep using it.</w:t>
      </w:r>
    </w:p>
    <w:p>
      <w:pPr>
        <w:keepNext w:val="0"/>
        <w:widowControl/>
        <w:spacing w:before="0" w:after="120" w:line="360" w:lineRule="auto"/>
        <w:ind w:firstLine="720" w:left="0"/>
        <w:jc w:val="both"/>
      </w:pPr>
      <w:r>
        <w:rPr/>
        <w:t>Because only 2 respondents answered these sections and no screening was timed, these results show a likely direction, not a measured effect. What was measured is the processing time: the live system finishes a screening with both models in about 3 to 4 seconds (Section 4.1.6), and it records every finding, the risk result, and the prevention plan automatically, so the screening no longer has to be written up by hand.</w:t>
      </w:r>
    </w:p>
    <w:p>
      <w:pPr>
        <w:pStyle w:val="Heading1"/>
        <w:keepNext/>
        <w:pageBreakBefore/>
        <w:widowControl/>
        <w:spacing w:before="0" w:after="240" w:line="360" w:lineRule="auto"/>
        <w:ind w:firstLine="0" w:left="0"/>
        <w:jc w:val="center"/>
      </w:pPr>
      <w:r>
        <w:t>CHAPTER V</w:t>
        <w:br/>
      </w:r>
      <w:r>
        <w:t>SUMMARY OF FINDINGS, CONCLUSIONS, AND RECOMMENDATIONS</w:t>
      </w:r>
    </w:p>
    <w:p>
      <w:pPr>
        <w:keepNext w:val="0"/>
        <w:widowControl/>
        <w:spacing w:before="0" w:after="120" w:line="360" w:lineRule="auto"/>
        <w:ind w:firstLine="720" w:left="0"/>
        <w:jc w:val="both"/>
      </w:pPr>
      <w:r>
        <w:rPr/>
        <w:t>This chapter summarizes the findings of the study, states the conclusions drawn from them, and presents recommendations for CodiSmile Dental Clinic, for the further development of Toothwise, and for future researchers.</w:t>
      </w:r>
    </w:p>
    <w:p>
      <w:pPr>
        <w:pStyle w:val="Heading2"/>
        <w:keepNext/>
        <w:widowControl/>
        <w:spacing w:before="200" w:after="80" w:line="360" w:lineRule="auto"/>
        <w:ind w:firstLine="0" w:left="0"/>
        <w:jc w:val="left"/>
      </w:pPr>
      <w:r>
        <w:rPr/>
        <w:t>5.1 Summary of Findings</w:t>
      </w:r>
    </w:p>
    <w:p>
      <w:pPr>
        <w:keepNext w:val="0"/>
        <w:widowControl/>
        <w:spacing w:before="0" w:after="120" w:line="360" w:lineRule="auto"/>
        <w:ind w:firstLine="720" w:left="0"/>
        <w:jc w:val="both"/>
      </w:pPr>
      <w:r>
        <w:rPr/>
        <w:t>The findings are summarized according to the five problems stated in Chapter I.</w:t>
      </w:r>
    </w:p>
    <w:p>
      <w:pPr>
        <w:keepNext w:val="0"/>
        <w:widowControl/>
        <w:tabs>
          <w:tab w:pos="864" w:val="left"/>
        </w:tabs>
        <w:spacing w:before="0" w:after="80" w:line="360" w:lineRule="auto"/>
        <w:ind w:hanging="432" w:left="864"/>
        <w:jc w:val="both"/>
      </w:pPr>
      <w:r>
        <w:rPr/>
        <w:t>1.</w:t>
        <w:tab/>
      </w:r>
      <w:r>
        <w:rPr>
          <w:b/>
        </w:rPr>
        <w:t>Detection of the five conditions (Problem 1).</w:t>
      </w:r>
      <w:r>
        <w:rPr/>
        <w:t xml:space="preserve"> YOLOv8 and YOLOv12 were trained on 40,271 images merged from four public datasets and tested on 2,930 unseen images. On the test split, YOLOv8 obtained a precision of 54.32%, a recall of 52.34%, and an mAP@50 of 51.91%; YOLOv12 obtained 52.94%, 50.06%, and 48.11%, with about 24% fewer parameters and slightly faster inference (about 206 ms against 216 ms per image on CPU). Fusing the two models raised the mAP@50 to 54.24%. Healthy tooth and cavity were detected best, and plaque worst (mAP@50 below 10%). Detection accuracy at the deployed threshold was 43.77% for YOLOv8, 41.85% for YOLOv12, and 43.02% for the ensemble. In the deployed system, a screening takes about 3 to 4 seconds, and metal brackets are filtered out so that they are not reported as cavities. The respondents who evaluated the current manual process agreed that it has the limitations described in the first problem (mean 3.21).</w:t>
      </w:r>
    </w:p>
    <w:p>
      <w:pPr>
        <w:keepNext w:val="0"/>
        <w:widowControl/>
        <w:tabs>
          <w:tab w:pos="864" w:val="left"/>
        </w:tabs>
        <w:spacing w:before="0" w:after="80" w:line="360" w:lineRule="auto"/>
        <w:ind w:hanging="432" w:left="864"/>
        <w:jc w:val="both"/>
      </w:pPr>
      <w:r>
        <w:rPr/>
        <w:t>2.</w:t>
        <w:tab/>
      </w:r>
      <w:r>
        <w:rPr>
          <w:b/>
        </w:rPr>
        <w:t>Recording and access to findings (Problem 2).</w:t>
      </w:r>
      <w:r>
        <w:rPr/>
        <w:t xml:space="preserve"> Every screening is saved as a standardized visual record with the photograph, labeled bounding boxes, the risk result, the prevention plan, and the dentist's notes; it can be compared across visits, exported as a PDF report, and viewed by the patient through the self-service portal, which now also shows the latest results, a risk-over-time chart, and the next check-up date. Respondents rated the results interface and patient records 3.47, Strongly Agree.</w:t>
      </w:r>
    </w:p>
    <w:p>
      <w:pPr>
        <w:keepNext w:val="0"/>
        <w:widowControl/>
        <w:tabs>
          <w:tab w:pos="864" w:val="left"/>
        </w:tabs>
        <w:spacing w:before="0" w:after="80" w:line="360" w:lineRule="auto"/>
        <w:ind w:hanging="432" w:left="864"/>
        <w:jc w:val="both"/>
      </w:pPr>
      <w:r>
        <w:rPr/>
        <w:t>3.</w:t>
        <w:tab/>
      </w:r>
      <w:r>
        <w:rPr>
          <w:b/>
        </w:rPr>
        <w:t>Finding-specific preventive guidance (Problem 3).</w:t>
      </w:r>
      <w:r>
        <w:rPr/>
        <w:t xml:space="preserve"> The rule-based risk engine and the KNN classifier (K = 5) produce a risk tier and an ordered prevention plan for every screening. On 2,000 unseen synthetic cases, the classifier reproduced the clinical rule with 92.75% accuracy; its weakest tier was HIGH (recall 58.18%). Respondents rated the prevention plan 3.50, Strongly Agree, the highest of the three feature sections.</w:t>
      </w:r>
    </w:p>
    <w:p>
      <w:pPr>
        <w:keepNext w:val="0"/>
        <w:widowControl/>
        <w:tabs>
          <w:tab w:pos="864" w:val="left"/>
        </w:tabs>
        <w:spacing w:before="0" w:after="80" w:line="360" w:lineRule="auto"/>
        <w:ind w:hanging="432" w:left="864"/>
        <w:jc w:val="both"/>
      </w:pPr>
      <w:r>
        <w:rPr/>
        <w:t>4.</w:t>
        <w:tab/>
      </w:r>
      <w:r>
        <w:rPr>
          <w:b/>
        </w:rPr>
        <w:t>Acceptability (Problem 4).</w:t>
      </w:r>
      <w:r>
        <w:rPr/>
        <w:t xml:space="preserve"> On the six quality characteristics, answered by 12 respondents, the overall mean was 3.68 (Highly Acceptable), with Privacy highest (3.72) and Reliability lowest (3.61). The three feature sections, answered by all 103 respondents, obtained an overall mean of 3.48 (Highly Acceptable). IT experts rated every section lower than patient respondents, but still Strongly Agree. Technically, the web application scored 100 in Lighthouse accessibility and best practices on all audited pages and passed all 119 automated backend tests.</w:t>
      </w:r>
    </w:p>
    <w:p>
      <w:pPr>
        <w:keepNext w:val="0"/>
        <w:widowControl/>
        <w:tabs>
          <w:tab w:pos="864" w:val="left"/>
        </w:tabs>
        <w:spacing w:before="0" w:after="80" w:line="360" w:lineRule="auto"/>
        <w:ind w:hanging="432" w:left="864"/>
        <w:jc w:val="both"/>
      </w:pPr>
      <w:r>
        <w:rPr/>
        <w:t>5.</w:t>
        <w:tab/>
      </w:r>
      <w:r>
        <w:rPr>
          <w:b/>
        </w:rPr>
        <w:t>Screening consistency and time (Problem 5).</w:t>
      </w:r>
      <w:r>
        <w:rPr/>
        <w:t xml:space="preserve"> A controlled, timed comparison against the dentist's findings was not conducted. The 2 respondents who answered the related section agreed that Toothwise makes screening more consistent and faster to document (mean 3.40), and the measured processing time of the deployed system is about 3 to 4 seconds per screening.</w:t>
      </w:r>
    </w:p>
    <w:p>
      <w:pPr>
        <w:pStyle w:val="Heading2"/>
        <w:keepNext/>
        <w:widowControl/>
        <w:spacing w:before="200" w:after="80" w:line="360" w:lineRule="auto"/>
        <w:ind w:firstLine="0" w:left="0"/>
        <w:jc w:val="left"/>
      </w:pPr>
      <w:r>
        <w:rPr/>
        <w:t>5.2 Conclusions</w:t>
      </w:r>
    </w:p>
    <w:p>
      <w:pPr>
        <w:keepNext w:val="0"/>
        <w:widowControl/>
        <w:spacing w:before="0" w:after="120" w:line="360" w:lineRule="auto"/>
        <w:ind w:firstLine="720" w:left="0"/>
        <w:jc w:val="both"/>
      </w:pPr>
      <w:r>
        <w:rPr/>
        <w:t>Based on the findings, the following conclusions are drawn.</w:t>
      </w:r>
    </w:p>
    <w:p>
      <w:pPr>
        <w:keepNext w:val="0"/>
        <w:widowControl/>
        <w:tabs>
          <w:tab w:pos="864" w:val="left"/>
        </w:tabs>
        <w:spacing w:before="0" w:after="80" w:line="360" w:lineRule="auto"/>
        <w:ind w:hanging="432" w:left="864"/>
        <w:jc w:val="both"/>
      </w:pPr>
      <w:r>
        <w:rPr/>
        <w:t>1.</w:t>
        <w:tab/>
        <w:t>YOLO-based detection on ordinary intraoral photographs can locate and label tartar, plaque, cavity, gum inflammation, and healthy tooth, but with an mAP@50 of about 52% to 54% on unseen images and large differences between conditions, it is suitable as a screening aid that directs the dentist's attention, not as an independent diagnosis. This confirms the delimitation set in Chapter I.</w:t>
      </w:r>
    </w:p>
    <w:p>
      <w:pPr>
        <w:keepNext w:val="0"/>
        <w:widowControl/>
        <w:tabs>
          <w:tab w:pos="864" w:val="left"/>
        </w:tabs>
        <w:spacing w:before="0" w:after="80" w:line="360" w:lineRule="auto"/>
        <w:ind w:hanging="432" w:left="864"/>
        <w:jc w:val="both"/>
      </w:pPr>
      <w:r>
        <w:rPr/>
        <w:t>2.</w:t>
        <w:tab/>
        <w:t>The difference between YOLOv8 and YOLOv12 is small compared with the differences between conditions, so the quality, balance, and consistency of the training data matter more than the choice of architecture. Combining both models improved detection over either model alone, which supports the ensemble design.</w:t>
      </w:r>
    </w:p>
    <w:p>
      <w:pPr>
        <w:keepNext w:val="0"/>
        <w:widowControl/>
        <w:tabs>
          <w:tab w:pos="864" w:val="left"/>
        </w:tabs>
        <w:spacing w:before="0" w:after="80" w:line="360" w:lineRule="auto"/>
        <w:ind w:hanging="432" w:left="864"/>
        <w:jc w:val="both"/>
      </w:pPr>
      <w:r>
        <w:rPr/>
        <w:t>3.</w:t>
        <w:tab/>
        <w:t>Storing each screening as a standardized visual record, with patient portal access, addresses the absence of comparable records across visits identified in the second problem.</w:t>
      </w:r>
    </w:p>
    <w:p>
      <w:pPr>
        <w:keepNext w:val="0"/>
        <w:widowControl/>
        <w:tabs>
          <w:tab w:pos="864" w:val="left"/>
        </w:tabs>
        <w:spacing w:before="0" w:after="80" w:line="360" w:lineRule="auto"/>
        <w:ind w:hanging="432" w:left="864"/>
        <w:jc w:val="both"/>
      </w:pPr>
      <w:r>
        <w:rPr/>
        <w:t>4.</w:t>
        <w:tab/>
        <w:t>Finding-specific prevention plans can be generated automatically for every screening without adding to the dentist's work, and the respondents found them relevant and easy to follow.</w:t>
      </w:r>
    </w:p>
    <w:p>
      <w:pPr>
        <w:keepNext w:val="0"/>
        <w:widowControl/>
        <w:tabs>
          <w:tab w:pos="864" w:val="left"/>
        </w:tabs>
        <w:spacing w:before="0" w:after="80" w:line="360" w:lineRule="auto"/>
        <w:ind w:hanging="432" w:left="864"/>
        <w:jc w:val="both"/>
      </w:pPr>
      <w:r>
        <w:rPr/>
        <w:t>5.</w:t>
        <w:tab/>
        <w:t>Toothwise is highly acceptable to its evaluators on all six quality characteristics and on its main features (overall means of 3.68 and 3.48 on a four-point scale). Because the quality characteristics were intended for dentists, clinic staff, and IT experts and were rated by 12 respondents, of whom 5 were IT experts, this conclusion should be confirmed with a larger group of IT experts, dentists, and clinic staff.</w:t>
      </w:r>
    </w:p>
    <w:p>
      <w:pPr>
        <w:keepNext w:val="0"/>
        <w:widowControl/>
        <w:tabs>
          <w:tab w:pos="864" w:val="left"/>
        </w:tabs>
        <w:spacing w:before="0" w:after="80" w:line="360" w:lineRule="auto"/>
        <w:ind w:hanging="432" w:left="864"/>
        <w:jc w:val="both"/>
      </w:pPr>
      <w:r>
        <w:rPr/>
        <w:t>6.</w:t>
        <w:tab/>
        <w:t>Toothwise shortens the documentation of a screening, since results, risk, and the prevention plan are produced and recorded in seconds, and the respondents expect it to make screening more consistent. Whether it improves agreement with the dentist and shortens the whole screening in practice could not be established without a controlled comparison.</w:t>
      </w:r>
    </w:p>
    <w:p>
      <w:pPr>
        <w:pStyle w:val="Heading2"/>
        <w:keepNext/>
        <w:widowControl/>
        <w:spacing w:before="200" w:after="80" w:line="360" w:lineRule="auto"/>
        <w:ind w:firstLine="0" w:left="0"/>
        <w:jc w:val="left"/>
      </w:pPr>
      <w:r>
        <w:rPr/>
        <w:t>5.3 Recommendations</w:t>
      </w:r>
    </w:p>
    <w:p>
      <w:pPr>
        <w:keepNext w:val="0"/>
        <w:widowControl/>
        <w:spacing w:before="0" w:after="120" w:line="360" w:lineRule="auto"/>
        <w:ind w:firstLine="720" w:left="0"/>
        <w:jc w:val="both"/>
      </w:pPr>
      <w:r>
        <w:rPr/>
        <w:t>In light of the findings and conclusions, the following are recommended.</w:t>
      </w:r>
    </w:p>
    <w:p>
      <w:pPr>
        <w:keepNext w:val="0"/>
        <w:widowControl/>
        <w:spacing w:before="0" w:after="120" w:line="360" w:lineRule="auto"/>
        <w:ind w:firstLine="0" w:left="0"/>
        <w:jc w:val="both"/>
      </w:pPr>
      <w:r>
        <w:rPr>
          <w:b/>
        </w:rPr>
        <w:t>For CodiSmile Dental Clinic</w:t>
      </w:r>
    </w:p>
    <w:p>
      <w:pPr>
        <w:keepNext w:val="0"/>
        <w:widowControl/>
        <w:tabs>
          <w:tab w:pos="864" w:val="left"/>
        </w:tabs>
        <w:spacing w:before="0" w:after="80" w:line="360" w:lineRule="auto"/>
        <w:ind w:hanging="432" w:left="864"/>
        <w:jc w:val="both"/>
      </w:pPr>
      <w:r>
        <w:rPr/>
        <w:t>1.</w:t>
        <w:tab/>
        <w:t>Use Toothwise as a screening and documentation aid, always with the dentist's review of the detections and confirmation of the risk tier, and take clear, well-lit photographs, since blurry images reduce accuracy.</w:t>
      </w:r>
    </w:p>
    <w:p>
      <w:pPr>
        <w:keepNext w:val="0"/>
        <w:widowControl/>
        <w:tabs>
          <w:tab w:pos="864" w:val="left"/>
        </w:tabs>
        <w:spacing w:before="0" w:after="80" w:line="360" w:lineRule="auto"/>
        <w:ind w:hanging="432" w:left="864"/>
        <w:jc w:val="both"/>
      </w:pPr>
      <w:r>
        <w:rPr/>
        <w:t>2.</w:t>
        <w:tab/>
        <w:t>Confirm or correct the risk tier of every screening so that the KNN classifier is retrained on real, dentist-labeled cases.</w:t>
      </w:r>
    </w:p>
    <w:p>
      <w:pPr>
        <w:keepNext w:val="0"/>
        <w:widowControl/>
        <w:tabs>
          <w:tab w:pos="864" w:val="left"/>
        </w:tabs>
        <w:spacing w:before="0" w:after="80" w:line="360" w:lineRule="auto"/>
        <w:ind w:hanging="432" w:left="864"/>
        <w:jc w:val="both"/>
      </w:pPr>
      <w:r>
        <w:rPr/>
        <w:t>3.</w:t>
        <w:tab/>
        <w:t>Move the system from the free hosting tier to a plan that does not sleep, so that the first page load is not delayed, before using it in daily operations.</w:t>
      </w:r>
    </w:p>
    <w:p>
      <w:pPr>
        <w:keepNext w:val="0"/>
        <w:widowControl/>
        <w:spacing w:before="0" w:after="120" w:line="360" w:lineRule="auto"/>
        <w:ind w:firstLine="0" w:left="0"/>
        <w:jc w:val="both"/>
      </w:pPr>
      <w:r>
        <w:rPr>
          <w:b/>
        </w:rPr>
        <w:t>For the further development of Toothwise</w:t>
      </w:r>
    </w:p>
    <w:p>
      <w:pPr>
        <w:keepNext w:val="0"/>
        <w:widowControl/>
        <w:tabs>
          <w:tab w:pos="864" w:val="left"/>
        </w:tabs>
        <w:spacing w:before="0" w:after="80" w:line="360" w:lineRule="auto"/>
        <w:ind w:hanging="432" w:left="864"/>
        <w:jc w:val="both"/>
      </w:pPr>
      <w:r>
        <w:rPr/>
        <w:t>1.</w:t>
        <w:tab/>
        <w:t>Improve detection of plaque and other weak classes by adding more and better-annotated photographs, including consented photographs from the clinic, and add a braces class instead of filtering brackets.</w:t>
      </w:r>
    </w:p>
    <w:p>
      <w:pPr>
        <w:keepNext w:val="0"/>
        <w:widowControl/>
        <w:tabs>
          <w:tab w:pos="864" w:val="left"/>
        </w:tabs>
        <w:spacing w:before="0" w:after="80" w:line="360" w:lineRule="auto"/>
        <w:ind w:hanging="432" w:left="864"/>
        <w:jc w:val="both"/>
      </w:pPr>
      <w:r>
        <w:rPr/>
        <w:t>2.</w:t>
        <w:tab/>
        <w:t>Add the features requested by respondents: reminders for brushing and check-ups, more dental health tips and short videos, a faster and simpler search, and lighter pages for slow Internet connections.</w:t>
      </w:r>
    </w:p>
    <w:p>
      <w:pPr>
        <w:keepNext w:val="0"/>
        <w:widowControl/>
        <w:tabs>
          <w:tab w:pos="864" w:val="left"/>
        </w:tabs>
        <w:spacing w:before="0" w:after="80" w:line="360" w:lineRule="auto"/>
        <w:ind w:hanging="432" w:left="864"/>
        <w:jc w:val="both"/>
      </w:pPr>
      <w:r>
        <w:rPr/>
        <w:t>3.</w:t>
        <w:tab/>
        <w:t>Add a second authentication factor for staff accounts, as one respondent suggested, and keep the audit and privacy controls aligned with the Data Privacy Act of 2012.</w:t>
      </w:r>
    </w:p>
    <w:p>
      <w:pPr>
        <w:keepNext w:val="0"/>
        <w:widowControl/>
        <w:tabs>
          <w:tab w:pos="864" w:val="left"/>
        </w:tabs>
        <w:spacing w:before="0" w:after="80" w:line="360" w:lineRule="auto"/>
        <w:ind w:hanging="432" w:left="864"/>
        <w:jc w:val="both"/>
      </w:pPr>
      <w:r>
        <w:rPr/>
        <w:t>4.</w:t>
        <w:tab/>
        <w:t>Simplify pages that present much information at once and make less-used features easier to find.</w:t>
      </w:r>
    </w:p>
    <w:p>
      <w:pPr>
        <w:keepNext w:val="0"/>
        <w:widowControl/>
        <w:spacing w:before="0" w:after="120" w:line="360" w:lineRule="auto"/>
        <w:ind w:firstLine="0" w:left="0"/>
        <w:jc w:val="both"/>
      </w:pPr>
      <w:r>
        <w:rPr>
          <w:b/>
        </w:rPr>
        <w:t>For future researchers</w:t>
      </w:r>
    </w:p>
    <w:p>
      <w:pPr>
        <w:keepNext w:val="0"/>
        <w:widowControl/>
        <w:tabs>
          <w:tab w:pos="864" w:val="left"/>
        </w:tabs>
        <w:spacing w:before="0" w:after="80" w:line="360" w:lineRule="auto"/>
        <w:ind w:hanging="432" w:left="864"/>
        <w:jc w:val="both"/>
      </w:pPr>
      <w:r>
        <w:rPr/>
        <w:t>1.</w:t>
        <w:tab/>
        <w:t>Conduct the controlled comparison planned for the fifth problem: time the same screenings with and without Toothwise and measure agreement with the dentist's findings (for example, with Cohen's kappa).</w:t>
      </w:r>
    </w:p>
    <w:p>
      <w:pPr>
        <w:keepNext w:val="0"/>
        <w:widowControl/>
        <w:tabs>
          <w:tab w:pos="864" w:val="left"/>
        </w:tabs>
        <w:spacing w:before="0" w:after="80" w:line="360" w:lineRule="auto"/>
        <w:ind w:hanging="432" w:left="864"/>
        <w:jc w:val="both"/>
      </w:pPr>
      <w:r>
        <w:rPr/>
        <w:t>2.</w:t>
        <w:tab/>
        <w:t>Repeat the ISO/IEC 25010 evaluation with a larger and more balanced group of IT experts, dentists, and clinic staff, the groups for which the quality evaluation was designed.</w:t>
      </w:r>
    </w:p>
    <w:p>
      <w:pPr>
        <w:keepNext w:val="0"/>
        <w:widowControl/>
        <w:tabs>
          <w:tab w:pos="864" w:val="left"/>
        </w:tabs>
        <w:spacing w:before="0" w:after="80" w:line="360" w:lineRule="auto"/>
        <w:ind w:hanging="432" w:left="864"/>
        <w:jc w:val="both"/>
      </w:pPr>
      <w:r>
        <w:rPr/>
        <w:t>3.</w:t>
        <w:tab/>
        <w:t>Validate the models on photographs from other clinics and devices, and compare them with newer detection architectures and with segmentation-based approaches.</w:t>
      </w:r>
    </w:p>
    <w:p>
      <w:pPr>
        <w:keepNext w:val="0"/>
        <w:widowControl/>
        <w:tabs>
          <w:tab w:pos="864" w:val="left"/>
        </w:tabs>
        <w:spacing w:before="0" w:after="80" w:line="360" w:lineRule="auto"/>
        <w:ind w:hanging="432" w:left="864"/>
        <w:jc w:val="both"/>
      </w:pPr>
      <w:r>
        <w:rPr/>
        <w:t>4.</w:t>
        <w:tab/>
        <w:t>Train the detection models on more and larger datasets. The current models learned from four public datasets in which plaque appears in only one source and healthy tooth has only 42 test instances, which explains much of the weak plaque result. Adding more public datasets, consented and dentist-annotated photographs from clinics such as CodiSmile Dental Clinic, and a more balanced number of examples per condition should raise accuracy, especially for the weakest classes.</w:t>
      </w:r>
    </w:p>
    <w:p>
      <w:pPr>
        <w:keepNext w:val="0"/>
        <w:widowControl/>
        <w:tabs>
          <w:tab w:pos="864" w:val="left"/>
        </w:tabs>
        <w:spacing w:before="0" w:after="80" w:line="360" w:lineRule="auto"/>
        <w:ind w:hanging="432" w:left="864"/>
        <w:jc w:val="both"/>
      </w:pPr>
      <w:r>
        <w:rPr/>
        <w:t>5.</w:t>
        <w:tab/>
        <w:t>Add an oral diagnosis form to the system: a digital examination form in which the dentist records the clinical findings for each tooth (for example, on a tooth chart), the final diagnosis, and the treatment plan, next to the AI detections. This would make Toothwise a fuller clinical record, and the dentist's recorded diagnoses could be compared with the detections to measure accuracy in real use and to supply labeled cases for retraining.</w:t>
      </w:r>
    </w:p>
    <w:p>
      <w:pPr>
        <w:keepNext w:val="0"/>
        <w:widowControl/>
        <w:tabs>
          <w:tab w:pos="864" w:val="left"/>
        </w:tabs>
        <w:spacing w:before="0" w:after="80" w:line="360" w:lineRule="auto"/>
        <w:ind w:hanging="432" w:left="864"/>
        <w:jc w:val="both"/>
      </w:pPr>
      <w:r>
        <w:rPr/>
        <w:t>6.</w:t>
        <w:tab/>
        <w:t>Extend the system to detect more classes. The source datasets already contain conditions that this study left out of scope, such as missing teeth, malalignment (maligned teeth), spacing, tooth stains and discoloration, oral ulcers, and hypodontia, and orthodontic braces could be added as their own class instead of being filtered out. Each new class needs enough annotated examples and its own severity weight in the risk engine and its own advice in the prevention plan.</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p>
      <w:pPr>
        <w:pStyle w:val="Heading1"/>
        <w:keepNext/>
        <w:pageBreakBefore/>
        <w:widowControl/>
        <w:spacing w:before="0" w:after="240" w:line="360" w:lineRule="auto"/>
        <w:ind w:firstLine="0" w:left="0"/>
        <w:jc w:val="center"/>
      </w:pPr>
      <w:r>
        <w:t>APPENDIX A</w:t>
        <w:br/>
      </w:r>
      <w:r>
        <w:t>Evaluation Questionnaire</w:t>
      </w:r>
    </w:p>
    <w:p>
      <w:pPr>
        <w:keepNext w:val="0"/>
        <w:widowControl/>
        <w:spacing w:before="0" w:after="120" w:line="276" w:lineRule="auto"/>
        <w:ind w:firstLine="720" w:left="0"/>
        <w:jc w:val="both"/>
      </w:pPr>
      <w:r>
        <w:rPr/>
        <w:t>The questionnaire was answered online through Google Forms. Each statement was rated on a four-point scale: Strongly Agree (4), Agree (3), Disagree (2), and Strongly Disagree (1).</w:t>
      </w:r>
    </w:p>
    <w:p>
      <w:pPr>
        <w:keepNext w:val="0"/>
        <w:widowControl/>
        <w:spacing w:before="80" w:after="120" w:line="276" w:lineRule="auto"/>
        <w:ind w:firstLine="0" w:left="0"/>
        <w:jc w:val="both"/>
      </w:pPr>
      <w:r>
        <w:rPr>
          <w:b/>
        </w:rPr>
        <w:t>Part A. Current Process and Expected Effect</w:t>
      </w:r>
    </w:p>
    <w:p>
      <w:pPr>
        <w:keepNext w:val="0"/>
        <w:widowControl/>
        <w:spacing w:before="80" w:after="120" w:line="276" w:lineRule="auto"/>
        <w:ind w:firstLine="0" w:left="0"/>
        <w:jc w:val="both"/>
      </w:pPr>
      <w:r>
        <w:rPr>
          <w:i/>
        </w:rPr>
        <w:t>Current Manual Screening Process</w:t>
      </w:r>
    </w:p>
    <w:p>
      <w:pPr>
        <w:keepNext w:val="0"/>
        <w:widowControl/>
        <w:tabs>
          <w:tab w:pos="864" w:val="left"/>
        </w:tabs>
        <w:spacing w:before="0" w:after="40" w:line="276" w:lineRule="auto"/>
        <w:ind w:hanging="360" w:left="864"/>
        <w:jc w:val="both"/>
      </w:pPr>
      <w:r>
        <w:rPr/>
        <w:t>•</w:t>
        <w:tab/>
        <w:t>MS1. Early-stage tartar, plaque, cavity, and gum inflammation are difficult to detect consistently through visual inspection alone.</w:t>
      </w:r>
    </w:p>
    <w:p>
      <w:pPr>
        <w:keepNext w:val="0"/>
        <w:widowControl/>
        <w:tabs>
          <w:tab w:pos="864" w:val="left"/>
        </w:tabs>
        <w:spacing w:before="0" w:after="40" w:line="276" w:lineRule="auto"/>
        <w:ind w:hanging="360" w:left="864"/>
        <w:jc w:val="both"/>
      </w:pPr>
      <w:r>
        <w:rPr/>
        <w:t>•</w:t>
        <w:tab/>
        <w:t>MS2. Findings from visual-only screening can differ between examinations of the same patient.</w:t>
      </w:r>
    </w:p>
    <w:p>
      <w:pPr>
        <w:keepNext w:val="0"/>
        <w:widowControl/>
        <w:tabs>
          <w:tab w:pos="864" w:val="left"/>
        </w:tabs>
        <w:spacing w:before="0" w:after="40" w:line="276" w:lineRule="auto"/>
        <w:ind w:hanging="360" w:left="864"/>
        <w:jc w:val="both"/>
      </w:pPr>
      <w:r>
        <w:rPr/>
        <w:t>•</w:t>
        <w:tab/>
        <w:t>MS3. Lighting, viewing angle, and condition stage affect how reliably dental conditions are identified by eye.</w:t>
      </w:r>
    </w:p>
    <w:p>
      <w:pPr>
        <w:keepNext w:val="0"/>
        <w:widowControl/>
        <w:tabs>
          <w:tab w:pos="864" w:val="left"/>
        </w:tabs>
        <w:spacing w:before="0" w:after="40" w:line="276" w:lineRule="auto"/>
        <w:ind w:hanging="360" w:left="864"/>
        <w:jc w:val="both"/>
      </w:pPr>
      <w:r>
        <w:rPr/>
        <w:t>•</w:t>
        <w:tab/>
        <w:t>MS4. The clinic lacks a standardized visual record of screening findings that can be compared across visits.</w:t>
      </w:r>
    </w:p>
    <w:p>
      <w:pPr>
        <w:keepNext w:val="0"/>
        <w:widowControl/>
        <w:tabs>
          <w:tab w:pos="864" w:val="left"/>
        </w:tabs>
        <w:spacing w:before="0" w:after="40" w:line="276" w:lineRule="auto"/>
        <w:ind w:hanging="360" w:left="864"/>
        <w:jc w:val="both"/>
      </w:pPr>
      <w:r>
        <w:rPr/>
        <w:t>•</w:t>
        <w:tab/>
        <w:t>MS5. Patients currently have no convenient way to review their own screening history.</w:t>
      </w:r>
    </w:p>
    <w:p>
      <w:pPr>
        <w:keepNext w:val="0"/>
        <w:widowControl/>
        <w:tabs>
          <w:tab w:pos="864" w:val="left"/>
        </w:tabs>
        <w:spacing w:before="0" w:after="40" w:line="276" w:lineRule="auto"/>
        <w:ind w:hanging="360" w:left="864"/>
        <w:jc w:val="both"/>
      </w:pPr>
      <w:r>
        <w:rPr/>
        <w:t>•</w:t>
        <w:tab/>
        <w:t>MS6. Patients rarely receive preventive guidance that is specific to their own screening findings.</w:t>
      </w:r>
    </w:p>
    <w:p>
      <w:pPr>
        <w:keepNext w:val="0"/>
        <w:widowControl/>
        <w:tabs>
          <w:tab w:pos="864" w:val="left"/>
        </w:tabs>
        <w:spacing w:before="0" w:after="40" w:line="276" w:lineRule="auto"/>
        <w:ind w:hanging="360" w:left="864"/>
        <w:jc w:val="both"/>
      </w:pPr>
      <w:r>
        <w:rPr/>
        <w:t>•</w:t>
        <w:tab/>
        <w:t>MS7. A tool that supports consistent early screening would be useful to the clinic.</w:t>
      </w:r>
    </w:p>
    <w:p>
      <w:pPr>
        <w:keepNext w:val="0"/>
        <w:widowControl/>
        <w:spacing w:before="80" w:after="120" w:line="276" w:lineRule="auto"/>
        <w:ind w:firstLine="0" w:left="0"/>
        <w:jc w:val="both"/>
      </w:pPr>
      <w:r>
        <w:rPr>
          <w:i/>
        </w:rPr>
        <w:t>Screening Consistency and Time</w:t>
      </w:r>
    </w:p>
    <w:p>
      <w:pPr>
        <w:keepNext w:val="0"/>
        <w:widowControl/>
        <w:tabs>
          <w:tab w:pos="864" w:val="left"/>
        </w:tabs>
        <w:spacing w:before="0" w:after="40" w:line="276" w:lineRule="auto"/>
        <w:ind w:hanging="360" w:left="864"/>
        <w:jc w:val="both"/>
      </w:pPr>
      <w:r>
        <w:rPr/>
        <w:t>•</w:t>
        <w:tab/>
        <w:t>SC1. Toothwise makes screening results more consistent than the manual visual-only process.</w:t>
      </w:r>
    </w:p>
    <w:p>
      <w:pPr>
        <w:keepNext w:val="0"/>
        <w:widowControl/>
        <w:tabs>
          <w:tab w:pos="864" w:val="left"/>
        </w:tabs>
        <w:spacing w:before="0" w:after="40" w:line="276" w:lineRule="auto"/>
        <w:ind w:hanging="360" w:left="864"/>
        <w:jc w:val="both"/>
      </w:pPr>
      <w:r>
        <w:rPr/>
        <w:t>•</w:t>
        <w:tab/>
        <w:t>SC2. Toothwise reduces the time needed to complete and document a screening.</w:t>
      </w:r>
    </w:p>
    <w:p>
      <w:pPr>
        <w:keepNext w:val="0"/>
        <w:widowControl/>
        <w:tabs>
          <w:tab w:pos="864" w:val="left"/>
        </w:tabs>
        <w:spacing w:before="0" w:after="40" w:line="276" w:lineRule="auto"/>
        <w:ind w:hanging="360" w:left="864"/>
        <w:jc w:val="both"/>
      </w:pPr>
      <w:r>
        <w:rPr/>
        <w:t>•</w:t>
        <w:tab/>
        <w:t>SC3. Toothwise's findings agree well with the dentist's own findings.</w:t>
      </w:r>
    </w:p>
    <w:p>
      <w:pPr>
        <w:keepNext w:val="0"/>
        <w:widowControl/>
        <w:tabs>
          <w:tab w:pos="864" w:val="left"/>
        </w:tabs>
        <w:spacing w:before="0" w:after="40" w:line="276" w:lineRule="auto"/>
        <w:ind w:hanging="360" w:left="864"/>
        <w:jc w:val="both"/>
      </w:pPr>
      <w:r>
        <w:rPr/>
        <w:t>•</w:t>
        <w:tab/>
        <w:t>SC4. Toothwise fits smoothly into the clinic's existing screening workflow.</w:t>
      </w:r>
    </w:p>
    <w:p>
      <w:pPr>
        <w:keepNext w:val="0"/>
        <w:widowControl/>
        <w:tabs>
          <w:tab w:pos="864" w:val="left"/>
        </w:tabs>
        <w:spacing w:before="0" w:after="40" w:line="276" w:lineRule="auto"/>
        <w:ind w:hanging="360" w:left="864"/>
        <w:jc w:val="both"/>
      </w:pPr>
      <w:r>
        <w:rPr/>
        <w:t>•</w:t>
        <w:tab/>
        <w:t>SC5. I would recommend the continued use of Toothwise at CodiSmile Dental Clinic.</w:t>
      </w:r>
    </w:p>
    <w:p>
      <w:pPr>
        <w:keepNext w:val="0"/>
        <w:widowControl/>
        <w:spacing w:before="80" w:after="120" w:line="276" w:lineRule="auto"/>
        <w:ind w:firstLine="0" w:left="0"/>
        <w:jc w:val="both"/>
      </w:pPr>
      <w:r>
        <w:rPr>
          <w:b/>
        </w:rPr>
        <w:t>Part B3. Software Quality Evaluation (ISO/IEC 25010) — for dentists, clinic staff, and IT experts</w:t>
      </w:r>
    </w:p>
    <w:p>
      <w:pPr>
        <w:keepNext w:val="0"/>
        <w:widowControl/>
        <w:spacing w:before="80" w:after="120" w:line="276" w:lineRule="auto"/>
        <w:ind w:firstLine="0" w:left="0"/>
        <w:jc w:val="both"/>
      </w:pPr>
      <w:r>
        <w:rPr>
          <w:i/>
        </w:rPr>
        <w:t>Security</w:t>
      </w:r>
    </w:p>
    <w:p>
      <w:pPr>
        <w:keepNext w:val="0"/>
        <w:widowControl/>
        <w:tabs>
          <w:tab w:pos="864" w:val="left"/>
        </w:tabs>
        <w:spacing w:before="0" w:after="40" w:line="276" w:lineRule="auto"/>
        <w:ind w:hanging="360" w:left="864"/>
        <w:jc w:val="both"/>
      </w:pPr>
      <w:r>
        <w:rPr/>
        <w:t>•</w:t>
        <w:tab/>
        <w:t>SE1. Only authorized users can log in and access the system's functions.</w:t>
      </w:r>
    </w:p>
    <w:p>
      <w:pPr>
        <w:keepNext w:val="0"/>
        <w:widowControl/>
        <w:tabs>
          <w:tab w:pos="864" w:val="left"/>
        </w:tabs>
        <w:spacing w:before="0" w:after="40" w:line="276" w:lineRule="auto"/>
        <w:ind w:hanging="360" w:left="864"/>
        <w:jc w:val="both"/>
      </w:pPr>
      <w:r>
        <w:rPr/>
        <w:t>•</w:t>
        <w:tab/>
        <w:t>SE2. Each role (Dentist, Receptionist, Dental Assistant, Patient) can only access the features permitted for that role.</w:t>
      </w:r>
    </w:p>
    <w:p>
      <w:pPr>
        <w:keepNext w:val="0"/>
        <w:widowControl/>
        <w:tabs>
          <w:tab w:pos="864" w:val="left"/>
        </w:tabs>
        <w:spacing w:before="0" w:after="40" w:line="276" w:lineRule="auto"/>
        <w:ind w:hanging="360" w:left="864"/>
        <w:jc w:val="both"/>
      </w:pPr>
      <w:r>
        <w:rPr/>
        <w:t>•</w:t>
        <w:tab/>
        <w:t>SE3. Passwords and login sessions are handled securely.</w:t>
      </w:r>
    </w:p>
    <w:p>
      <w:pPr>
        <w:keepNext w:val="0"/>
        <w:widowControl/>
        <w:tabs>
          <w:tab w:pos="864" w:val="left"/>
        </w:tabs>
        <w:spacing w:before="0" w:after="40" w:line="276" w:lineRule="auto"/>
        <w:ind w:hanging="360" w:left="864"/>
        <w:jc w:val="both"/>
      </w:pPr>
      <w:r>
        <w:rPr/>
        <w:t>•</w:t>
        <w:tab/>
        <w:t>SE4. Sensitive staff actions are recorded in the audit log for administrative review.</w:t>
      </w:r>
    </w:p>
    <w:p>
      <w:pPr>
        <w:keepNext w:val="0"/>
        <w:widowControl/>
        <w:spacing w:before="80" w:after="120" w:line="276" w:lineRule="auto"/>
        <w:ind w:firstLine="0" w:left="0"/>
        <w:jc w:val="both"/>
      </w:pPr>
      <w:r>
        <w:rPr>
          <w:i/>
        </w:rPr>
        <w:t>Privacy</w:t>
      </w:r>
    </w:p>
    <w:p>
      <w:pPr>
        <w:keepNext w:val="0"/>
        <w:widowControl/>
        <w:tabs>
          <w:tab w:pos="864" w:val="left"/>
        </w:tabs>
        <w:spacing w:before="0" w:after="40" w:line="276" w:lineRule="auto"/>
        <w:ind w:hanging="360" w:left="864"/>
        <w:jc w:val="both"/>
      </w:pPr>
      <w:r>
        <w:rPr/>
        <w:t>•</w:t>
        <w:tab/>
        <w:t>PR1. Screening images are not publicly exposed and can only be viewed by authorized users.</w:t>
      </w:r>
    </w:p>
    <w:p>
      <w:pPr>
        <w:keepNext w:val="0"/>
        <w:widowControl/>
        <w:tabs>
          <w:tab w:pos="864" w:val="left"/>
        </w:tabs>
        <w:spacing w:before="0" w:after="40" w:line="276" w:lineRule="auto"/>
        <w:ind w:hanging="360" w:left="864"/>
        <w:jc w:val="both"/>
      </w:pPr>
      <w:r>
        <w:rPr/>
        <w:t>•</w:t>
        <w:tab/>
        <w:t>PR2. Patients can only view their own records through the patient portal.</w:t>
      </w:r>
    </w:p>
    <w:p>
      <w:pPr>
        <w:keepNext w:val="0"/>
        <w:widowControl/>
        <w:tabs>
          <w:tab w:pos="864" w:val="left"/>
        </w:tabs>
        <w:spacing w:before="0" w:after="40" w:line="276" w:lineRule="auto"/>
        <w:ind w:hanging="360" w:left="864"/>
        <w:jc w:val="both"/>
      </w:pPr>
      <w:r>
        <w:rPr/>
        <w:t>•</w:t>
        <w:tab/>
        <w:t>PR3. The system handles personal and health information in line with the Data Privacy Act of 2012.</w:t>
      </w:r>
    </w:p>
    <w:p>
      <w:pPr>
        <w:keepNext w:val="0"/>
        <w:widowControl/>
        <w:spacing w:before="80" w:after="120" w:line="276" w:lineRule="auto"/>
        <w:ind w:firstLine="0" w:left="0"/>
        <w:jc w:val="both"/>
      </w:pPr>
      <w:r>
        <w:rPr>
          <w:i/>
        </w:rPr>
        <w:t>Usability</w:t>
      </w:r>
    </w:p>
    <w:p>
      <w:pPr>
        <w:keepNext w:val="0"/>
        <w:widowControl/>
        <w:tabs>
          <w:tab w:pos="864" w:val="left"/>
        </w:tabs>
        <w:spacing w:before="0" w:after="40" w:line="276" w:lineRule="auto"/>
        <w:ind w:hanging="360" w:left="864"/>
        <w:jc w:val="both"/>
      </w:pPr>
      <w:r>
        <w:rPr/>
        <w:t>•</w:t>
        <w:tab/>
        <w:t>US1. The system is easy to learn and use, even for first-time users.</w:t>
      </w:r>
    </w:p>
    <w:p>
      <w:pPr>
        <w:keepNext w:val="0"/>
        <w:widowControl/>
        <w:tabs>
          <w:tab w:pos="864" w:val="left"/>
        </w:tabs>
        <w:spacing w:before="0" w:after="40" w:line="276" w:lineRule="auto"/>
        <w:ind w:hanging="360" w:left="864"/>
        <w:jc w:val="both"/>
      </w:pPr>
      <w:r>
        <w:rPr/>
        <w:t>•</w:t>
        <w:tab/>
        <w:t>US2. Navigation between the dashboard, patient records, and screening pages is clear and logical.</w:t>
      </w:r>
    </w:p>
    <w:p>
      <w:pPr>
        <w:keepNext w:val="0"/>
        <w:widowControl/>
        <w:tabs>
          <w:tab w:pos="864" w:val="left"/>
        </w:tabs>
        <w:spacing w:before="0" w:after="40" w:line="276" w:lineRule="auto"/>
        <w:ind w:hanging="360" w:left="864"/>
        <w:jc w:val="both"/>
      </w:pPr>
      <w:r>
        <w:rPr/>
        <w:t>•</w:t>
        <w:tab/>
        <w:t>US3. Labels, buttons, and messages are easy to understand.</w:t>
      </w:r>
    </w:p>
    <w:p>
      <w:pPr>
        <w:keepNext w:val="0"/>
        <w:widowControl/>
        <w:tabs>
          <w:tab w:pos="864" w:val="left"/>
        </w:tabs>
        <w:spacing w:before="0" w:after="40" w:line="276" w:lineRule="auto"/>
        <w:ind w:hanging="360" w:left="864"/>
        <w:jc w:val="both"/>
      </w:pPr>
      <w:r>
        <w:rPr/>
        <w:t>•</w:t>
        <w:tab/>
        <w:t>US4. The layout and design of the interface are visually pleasing and organized.</w:t>
      </w:r>
    </w:p>
    <w:p>
      <w:pPr>
        <w:keepNext w:val="0"/>
        <w:widowControl/>
        <w:spacing w:before="80" w:after="120" w:line="276" w:lineRule="auto"/>
        <w:ind w:firstLine="0" w:left="0"/>
        <w:jc w:val="both"/>
      </w:pPr>
      <w:r>
        <w:rPr>
          <w:i/>
        </w:rPr>
        <w:t>Reliability</w:t>
      </w:r>
    </w:p>
    <w:p>
      <w:pPr>
        <w:keepNext w:val="0"/>
        <w:widowControl/>
        <w:tabs>
          <w:tab w:pos="864" w:val="left"/>
        </w:tabs>
        <w:spacing w:before="0" w:after="40" w:line="276" w:lineRule="auto"/>
        <w:ind w:hanging="360" w:left="864"/>
        <w:jc w:val="both"/>
      </w:pPr>
      <w:r>
        <w:rPr/>
        <w:t>•</w:t>
        <w:tab/>
        <w:t>RE1. The system runs consistently without unexpected crashes or failures.</w:t>
      </w:r>
    </w:p>
    <w:p>
      <w:pPr>
        <w:keepNext w:val="0"/>
        <w:widowControl/>
        <w:tabs>
          <w:tab w:pos="864" w:val="left"/>
        </w:tabs>
        <w:spacing w:before="0" w:after="40" w:line="276" w:lineRule="auto"/>
        <w:ind w:hanging="360" w:left="864"/>
        <w:jc w:val="both"/>
      </w:pPr>
      <w:r>
        <w:rPr/>
        <w:t>•</w:t>
        <w:tab/>
        <w:t>RE2. When an error occurs, the system shows a clear message and recovers without losing data.</w:t>
      </w:r>
    </w:p>
    <w:p>
      <w:pPr>
        <w:keepNext w:val="0"/>
        <w:widowControl/>
        <w:tabs>
          <w:tab w:pos="864" w:val="left"/>
        </w:tabs>
        <w:spacing w:before="0" w:after="40" w:line="276" w:lineRule="auto"/>
        <w:ind w:hanging="360" w:left="864"/>
        <w:jc w:val="both"/>
      </w:pPr>
      <w:r>
        <w:rPr/>
        <w:t>•</w:t>
        <w:tab/>
        <w:t>RE3. The system produces consistent results when the same image is screened again.</w:t>
      </w:r>
    </w:p>
    <w:p>
      <w:pPr>
        <w:keepNext w:val="0"/>
        <w:widowControl/>
        <w:spacing w:before="80" w:after="120" w:line="276" w:lineRule="auto"/>
        <w:ind w:firstLine="0" w:left="0"/>
        <w:jc w:val="both"/>
      </w:pPr>
      <w:r>
        <w:rPr>
          <w:i/>
        </w:rPr>
        <w:t>Performance Efficiency</w:t>
      </w:r>
    </w:p>
    <w:p>
      <w:pPr>
        <w:keepNext w:val="0"/>
        <w:widowControl/>
        <w:tabs>
          <w:tab w:pos="864" w:val="left"/>
        </w:tabs>
        <w:spacing w:before="0" w:after="40" w:line="276" w:lineRule="auto"/>
        <w:ind w:hanging="360" w:left="864"/>
        <w:jc w:val="both"/>
      </w:pPr>
      <w:r>
        <w:rPr/>
        <w:t>•</w:t>
        <w:tab/>
        <w:t>PE1. The system analyzes an uploaded image and displays the results within an acceptable time.</w:t>
      </w:r>
    </w:p>
    <w:p>
      <w:pPr>
        <w:keepNext w:val="0"/>
        <w:widowControl/>
        <w:tabs>
          <w:tab w:pos="864" w:val="left"/>
        </w:tabs>
        <w:spacing w:before="0" w:after="40" w:line="276" w:lineRule="auto"/>
        <w:ind w:hanging="360" w:left="864"/>
        <w:jc w:val="both"/>
      </w:pPr>
      <w:r>
        <w:rPr/>
        <w:t>•</w:t>
        <w:tab/>
        <w:t>PE2. Pages and patient records load quickly.</w:t>
      </w:r>
    </w:p>
    <w:p>
      <w:pPr>
        <w:keepNext w:val="0"/>
        <w:widowControl/>
        <w:tabs>
          <w:tab w:pos="864" w:val="left"/>
        </w:tabs>
        <w:spacing w:before="0" w:after="40" w:line="276" w:lineRule="auto"/>
        <w:ind w:hanging="360" w:left="864"/>
        <w:jc w:val="both"/>
      </w:pPr>
      <w:r>
        <w:rPr/>
        <w:t>•</w:t>
        <w:tab/>
        <w:t>PE3. The system remains responsive while performing AI detection.</w:t>
      </w:r>
    </w:p>
    <w:p>
      <w:pPr>
        <w:keepNext w:val="0"/>
        <w:widowControl/>
        <w:spacing w:before="80" w:after="120" w:line="276" w:lineRule="auto"/>
        <w:ind w:firstLine="0" w:left="0"/>
        <w:jc w:val="both"/>
      </w:pPr>
      <w:r>
        <w:rPr>
          <w:i/>
        </w:rPr>
        <w:t>Data Protection</w:t>
      </w:r>
    </w:p>
    <w:p>
      <w:pPr>
        <w:keepNext w:val="0"/>
        <w:widowControl/>
        <w:tabs>
          <w:tab w:pos="864" w:val="left"/>
        </w:tabs>
        <w:spacing w:before="0" w:after="40" w:line="276" w:lineRule="auto"/>
        <w:ind w:hanging="360" w:left="864"/>
        <w:jc w:val="both"/>
      </w:pPr>
      <w:r>
        <w:rPr/>
        <w:t>•</w:t>
        <w:tab/>
        <w:t>DP1. Patient, screening, and detection records are stored accurately and completely.</w:t>
      </w:r>
    </w:p>
    <w:p>
      <w:pPr>
        <w:keepNext w:val="0"/>
        <w:widowControl/>
        <w:tabs>
          <w:tab w:pos="864" w:val="left"/>
        </w:tabs>
        <w:spacing w:before="0" w:after="40" w:line="276" w:lineRule="auto"/>
        <w:ind w:hanging="360" w:left="864"/>
        <w:jc w:val="both"/>
      </w:pPr>
      <w:r>
        <w:rPr/>
        <w:t>•</w:t>
        <w:tab/>
        <w:t>DP2. Related records (patients, screenings, findings, recommendations, notes) remain consistent with one another.</w:t>
      </w:r>
    </w:p>
    <w:p>
      <w:pPr>
        <w:keepNext w:val="0"/>
        <w:widowControl/>
        <w:tabs>
          <w:tab w:pos="864" w:val="left"/>
        </w:tabs>
        <w:spacing w:before="0" w:after="40" w:line="276" w:lineRule="auto"/>
        <w:ind w:hanging="360" w:left="864"/>
        <w:jc w:val="both"/>
      </w:pPr>
      <w:r>
        <w:rPr/>
        <w:t>•</w:t>
        <w:tab/>
        <w:t>DP3. The system prevents invalid or incomplete data from being saved.</w:t>
      </w:r>
    </w:p>
    <w:p>
      <w:pPr>
        <w:keepNext w:val="0"/>
        <w:widowControl/>
        <w:spacing w:before="80" w:after="120" w:line="276" w:lineRule="auto"/>
        <w:ind w:firstLine="0" w:left="0"/>
        <w:jc w:val="both"/>
      </w:pPr>
      <w:r>
        <w:rPr>
          <w:b/>
        </w:rPr>
        <w:t>Part B. System Features — for all respondents</w:t>
      </w:r>
    </w:p>
    <w:p>
      <w:pPr>
        <w:keepNext w:val="0"/>
        <w:widowControl/>
        <w:spacing w:before="80" w:after="120" w:line="276" w:lineRule="auto"/>
        <w:ind w:firstLine="0" w:left="0"/>
        <w:jc w:val="both"/>
      </w:pPr>
      <w:r>
        <w:rPr>
          <w:i/>
        </w:rPr>
        <w:t>AI Detection and Risk Classification</w:t>
      </w:r>
    </w:p>
    <w:p>
      <w:pPr>
        <w:keepNext w:val="0"/>
        <w:widowControl/>
        <w:tabs>
          <w:tab w:pos="864" w:val="left"/>
        </w:tabs>
        <w:spacing w:before="0" w:after="40" w:line="276" w:lineRule="auto"/>
        <w:ind w:hanging="360" w:left="864"/>
        <w:jc w:val="both"/>
      </w:pPr>
      <w:r>
        <w:rPr/>
        <w:t>•</w:t>
        <w:tab/>
        <w:t>AD1. Toothwise accurately detects tartar, plaque, cavity, gum inflammation, and healthy tooth from a still intraoral photograph.</w:t>
      </w:r>
    </w:p>
    <w:p>
      <w:pPr>
        <w:keepNext w:val="0"/>
        <w:widowControl/>
        <w:tabs>
          <w:tab w:pos="864" w:val="left"/>
        </w:tabs>
        <w:spacing w:before="0" w:after="40" w:line="276" w:lineRule="auto"/>
        <w:ind w:hanging="360" w:left="864"/>
        <w:jc w:val="both"/>
      </w:pPr>
      <w:r>
        <w:rPr/>
        <w:t>•</w:t>
        <w:tab/>
        <w:t>AD2. Combining the YOLOv8 and YOLOv12 outputs produces dependable detection results.</w:t>
      </w:r>
    </w:p>
    <w:p>
      <w:pPr>
        <w:keepNext w:val="0"/>
        <w:widowControl/>
        <w:tabs>
          <w:tab w:pos="864" w:val="left"/>
        </w:tabs>
        <w:spacing w:before="0" w:after="40" w:line="276" w:lineRule="auto"/>
        <w:ind w:hanging="360" w:left="864"/>
        <w:jc w:val="both"/>
      </w:pPr>
      <w:r>
        <w:rPr/>
        <w:t>•</w:t>
        <w:tab/>
        <w:t>AD3. The computed risk score and risk classification (Low, Medium, High) reflect the detected findings appropriately.</w:t>
      </w:r>
    </w:p>
    <w:p>
      <w:pPr>
        <w:keepNext w:val="0"/>
        <w:widowControl/>
        <w:tabs>
          <w:tab w:pos="864" w:val="left"/>
        </w:tabs>
        <w:spacing w:before="0" w:after="40" w:line="276" w:lineRule="auto"/>
        <w:ind w:hanging="360" w:left="864"/>
        <w:jc w:val="both"/>
      </w:pPr>
      <w:r>
        <w:rPr/>
        <w:t>•</w:t>
        <w:tab/>
        <w:t>AD4. The system works well with photos taken using a standard device camera such as a smartphone or webcam.</w:t>
      </w:r>
    </w:p>
    <w:p>
      <w:pPr>
        <w:keepNext w:val="0"/>
        <w:widowControl/>
        <w:tabs>
          <w:tab w:pos="864" w:val="left"/>
        </w:tabs>
        <w:spacing w:before="0" w:after="40" w:line="276" w:lineRule="auto"/>
        <w:ind w:hanging="360" w:left="864"/>
        <w:jc w:val="both"/>
      </w:pPr>
      <w:r>
        <w:rPr/>
        <w:t>•</w:t>
        <w:tab/>
        <w:t>AD5. The detection results are a helpful reference that supports, but does not replace, the dentist's judgment.</w:t>
      </w:r>
    </w:p>
    <w:p>
      <w:pPr>
        <w:keepNext w:val="0"/>
        <w:widowControl/>
        <w:spacing w:before="80" w:after="120" w:line="276" w:lineRule="auto"/>
        <w:ind w:firstLine="0" w:left="0"/>
        <w:jc w:val="both"/>
      </w:pPr>
      <w:r>
        <w:rPr>
          <w:i/>
        </w:rPr>
        <w:t>Results Interface and Patient Records</w:t>
      </w:r>
    </w:p>
    <w:p>
      <w:pPr>
        <w:keepNext w:val="0"/>
        <w:widowControl/>
        <w:tabs>
          <w:tab w:pos="864" w:val="left"/>
        </w:tabs>
        <w:spacing w:before="0" w:after="40" w:line="276" w:lineRule="auto"/>
        <w:ind w:hanging="360" w:left="864"/>
        <w:jc w:val="both"/>
      </w:pPr>
      <w:r>
        <w:rPr/>
        <w:t>•</w:t>
        <w:tab/>
        <w:t>RI1. The bounding boxes and condition labels clearly show where each finding is located on the image.</w:t>
      </w:r>
    </w:p>
    <w:p>
      <w:pPr>
        <w:keepNext w:val="0"/>
        <w:widowControl/>
        <w:tabs>
          <w:tab w:pos="864" w:val="left"/>
        </w:tabs>
        <w:spacing w:before="0" w:after="40" w:line="276" w:lineRule="auto"/>
        <w:ind w:hanging="360" w:left="864"/>
        <w:jc w:val="both"/>
      </w:pPr>
      <w:r>
        <w:rPr/>
        <w:t>•</w:t>
        <w:tab/>
        <w:t>RI2. The plain-language descriptions make the findings easy to understand.</w:t>
      </w:r>
    </w:p>
    <w:p>
      <w:pPr>
        <w:keepNext w:val="0"/>
        <w:widowControl/>
        <w:tabs>
          <w:tab w:pos="864" w:val="left"/>
        </w:tabs>
        <w:spacing w:before="0" w:after="40" w:line="276" w:lineRule="auto"/>
        <w:ind w:hanging="360" w:left="864"/>
        <w:jc w:val="both"/>
      </w:pPr>
      <w:r>
        <w:rPr/>
        <w:t>•</w:t>
        <w:tab/>
        <w:t>RI3. The per-patient record makes it easy to review and compare findings across visits.</w:t>
      </w:r>
    </w:p>
    <w:p>
      <w:pPr>
        <w:keepNext w:val="0"/>
        <w:widowControl/>
        <w:tabs>
          <w:tab w:pos="864" w:val="left"/>
        </w:tabs>
        <w:spacing w:before="0" w:after="40" w:line="276" w:lineRule="auto"/>
        <w:ind w:hanging="360" w:left="864"/>
        <w:jc w:val="both"/>
      </w:pPr>
      <w:r>
        <w:rPr/>
        <w:t>•</w:t>
        <w:tab/>
        <w:t>RI4. The downloadable PDF screening report is complete and useful for clinical recordkeeping.</w:t>
      </w:r>
    </w:p>
    <w:p>
      <w:pPr>
        <w:keepNext w:val="0"/>
        <w:widowControl/>
        <w:tabs>
          <w:tab w:pos="864" w:val="left"/>
        </w:tabs>
        <w:spacing w:before="0" w:after="40" w:line="276" w:lineRule="auto"/>
        <w:ind w:hanging="360" w:left="864"/>
        <w:jc w:val="both"/>
      </w:pPr>
      <w:r>
        <w:rPr/>
        <w:t>•</w:t>
        <w:tab/>
        <w:t>RI5. The self-service patient portal lets patients conveniently view their own screening history and past findings.</w:t>
      </w:r>
    </w:p>
    <w:p>
      <w:pPr>
        <w:keepNext w:val="0"/>
        <w:widowControl/>
        <w:spacing w:before="80" w:after="120" w:line="276" w:lineRule="auto"/>
        <w:ind w:firstLine="0" w:left="0"/>
        <w:jc w:val="both"/>
      </w:pPr>
      <w:r>
        <w:rPr>
          <w:i/>
        </w:rPr>
        <w:t>KNN-Based Personalized Prevention Plan</w:t>
      </w:r>
    </w:p>
    <w:p>
      <w:pPr>
        <w:keepNext w:val="0"/>
        <w:widowControl/>
        <w:tabs>
          <w:tab w:pos="864" w:val="left"/>
        </w:tabs>
        <w:spacing w:before="0" w:after="40" w:line="276" w:lineRule="auto"/>
        <w:ind w:hanging="360" w:left="864"/>
        <w:jc w:val="both"/>
      </w:pPr>
      <w:r>
        <w:rPr/>
        <w:t>•</w:t>
        <w:tab/>
        <w:t>PP1. The prevention plan is relevant to the patient's detected findings and risk classification.</w:t>
      </w:r>
    </w:p>
    <w:p>
      <w:pPr>
        <w:keepNext w:val="0"/>
        <w:widowControl/>
        <w:tabs>
          <w:tab w:pos="864" w:val="left"/>
        </w:tabs>
        <w:spacing w:before="0" w:after="40" w:line="276" w:lineRule="auto"/>
        <w:ind w:hanging="360" w:left="864"/>
        <w:jc w:val="both"/>
      </w:pPr>
      <w:r>
        <w:rPr/>
        <w:t>•</w:t>
        <w:tab/>
        <w:t>PP2. The recommendations are clear and easy for patients to follow.</w:t>
      </w:r>
    </w:p>
    <w:p>
      <w:pPr>
        <w:keepNext w:val="0"/>
        <w:widowControl/>
        <w:tabs>
          <w:tab w:pos="864" w:val="left"/>
        </w:tabs>
        <w:spacing w:before="0" w:after="40" w:line="276" w:lineRule="auto"/>
        <w:ind w:hanging="360" w:left="864"/>
        <w:jc w:val="both"/>
      </w:pPr>
      <w:r>
        <w:rPr/>
        <w:t>•</w:t>
        <w:tab/>
        <w:t>PP3. The prevention plan encourages earlier preventive action and better oral health awareness.</w:t>
      </w:r>
    </w:p>
    <w:p>
      <w:pPr>
        <w:keepNext w:val="0"/>
        <w:widowControl/>
        <w:tabs>
          <w:tab w:pos="864" w:val="left"/>
        </w:tabs>
        <w:spacing w:before="0" w:after="40" w:line="276" w:lineRule="auto"/>
        <w:ind w:hanging="360" w:left="864"/>
        <w:jc w:val="both"/>
      </w:pPr>
      <w:r>
        <w:rPr/>
        <w:t>•</w:t>
        <w:tab/>
        <w:t>PP4. The prevention plan appropriately serves as guidance and not as a formal medical prescription.</w:t>
      </w:r>
    </w:p>
    <w:p>
      <w:pPr>
        <w:keepNext w:val="0"/>
        <w:widowControl/>
        <w:spacing w:before="80" w:after="120" w:line="276" w:lineRule="auto"/>
        <w:ind w:firstLine="0" w:left="0"/>
        <w:jc w:val="both"/>
      </w:pPr>
      <w:r>
        <w:rPr>
          <w:b/>
        </w:rPr>
        <w:t>Part C. Open-ended Questions</w:t>
      </w:r>
    </w:p>
    <w:p>
      <w:pPr>
        <w:keepNext w:val="0"/>
        <w:widowControl/>
        <w:tabs>
          <w:tab w:pos="864" w:val="left"/>
        </w:tabs>
        <w:spacing w:before="0" w:after="40" w:line="276" w:lineRule="auto"/>
        <w:ind w:hanging="360" w:left="864"/>
        <w:jc w:val="both"/>
      </w:pPr>
      <w:r>
        <w:rPr/>
        <w:t>•</w:t>
        <w:tab/>
        <w:t>What did you like most about Toothwise?</w:t>
      </w:r>
    </w:p>
    <w:p>
      <w:pPr>
        <w:keepNext w:val="0"/>
        <w:widowControl/>
        <w:tabs>
          <w:tab w:pos="864" w:val="left"/>
        </w:tabs>
        <w:spacing w:before="0" w:after="40" w:line="276" w:lineRule="auto"/>
        <w:ind w:hanging="360" w:left="864"/>
        <w:jc w:val="both"/>
      </w:pPr>
      <w:r>
        <w:rPr/>
        <w:t>•</w:t>
        <w:tab/>
        <w:t>What problems or difficulties did you encounter while using Toothwise?</w:t>
      </w:r>
    </w:p>
    <w:p>
      <w:pPr>
        <w:keepNext w:val="0"/>
        <w:widowControl/>
        <w:tabs>
          <w:tab w:pos="864" w:val="left"/>
        </w:tabs>
        <w:spacing w:before="0" w:after="40" w:line="276" w:lineRule="auto"/>
        <w:ind w:hanging="360" w:left="864"/>
        <w:jc w:val="both"/>
      </w:pPr>
      <w:r>
        <w:rPr/>
        <w:t>•</w:t>
        <w:tab/>
        <w:t>What improvements or additional features would you suggest?</w:t>
      </w:r>
    </w:p>
    <w:p>
      <w:pPr>
        <w:pStyle w:val="Heading1"/>
        <w:keepNext/>
        <w:pageBreakBefore/>
        <w:widowControl/>
        <w:spacing w:before="0" w:after="240" w:line="360" w:lineRule="auto"/>
        <w:ind w:firstLine="0" w:left="0"/>
        <w:jc w:val="center"/>
      </w:pPr>
      <w:r>
        <w:t>APPENDIX B</w:t>
        <w:br/>
      </w:r>
      <w:r>
        <w:t>Frequency Distribution of Responses</w:t>
      </w:r>
    </w:p>
    <w:p>
      <w:pPr>
        <w:keepNext w:val="0"/>
        <w:widowControl/>
        <w:spacing w:before="0" w:after="120" w:line="276" w:lineRule="auto"/>
        <w:ind w:firstLine="720" w:left="0"/>
        <w:jc w:val="both"/>
      </w:pPr>
      <w:r>
        <w:rPr/>
        <w:t>The table lists, for every statement, how many respondents chose each rating, the number of respondents who answered it (N), and the weighted mean (WM). Respondent names are not included.</w:t>
      </w:r>
    </w:p>
    <w:p>
      <w:pPr>
        <w:keepNext/>
        <w:widowControl/>
        <w:spacing w:before="160" w:after="80" w:line="276" w:lineRule="auto"/>
        <w:ind w:firstLine="0" w:left="0"/>
        <w:jc w:val="left"/>
      </w:pPr>
      <w:r>
        <w:rPr>
          <w:b/>
        </w:rPr>
        <w:t>Table 44 Frequency Distribution of Responses per Statement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7920" w:type="dxa"/>
        <w:tblLayout w:type="fixed"/>
      </w:tblPr>
      <w:tblGrid>
        <w:gridCol w:w="864"/>
        <w:gridCol w:w="1152"/>
        <w:gridCol w:w="936"/>
        <w:gridCol w:w="1080"/>
        <w:gridCol w:w="1080"/>
        <w:gridCol w:w="1152"/>
        <w:gridCol w:w="792"/>
        <w:gridCol w:w="864"/>
      </w:tblGrid>
      <w:tr>
        <w:trPr>
          <w:cantSplit/>
          <w:tblHeader/>
        </w:trPr>
        <w:tc>
          <w:tcPr>
            <w:tcW w:type="dxa" w:w="864"/>
            <w:shd w:val="clear" w:color="auto" w:fill="D9D9D9"/>
          </w:tcPr>
          <w:p>
            <w:pPr>
              <w:keepNext/>
              <w:widowControl/>
              <w:spacing w:before="0" w:after="0" w:line="240" w:lineRule="auto"/>
              <w:ind w:firstLine="0" w:left="0"/>
              <w:jc w:val="left"/>
            </w:pPr>
            <w:r>
              <w:rPr>
                <w:b/>
                <w:sz w:val="20"/>
              </w:rPr>
              <w:t>Code</w:t>
            </w:r>
          </w:p>
        </w:tc>
        <w:tc>
          <w:tcPr>
            <w:tcW w:type="dxa" w:w="1152"/>
            <w:shd w:val="clear" w:color="auto" w:fill="D9D9D9"/>
          </w:tcPr>
          <w:p>
            <w:pPr>
              <w:keepNext/>
              <w:widowControl/>
              <w:spacing w:before="0" w:after="0" w:line="240" w:lineRule="auto"/>
              <w:ind w:firstLine="0" w:left="0"/>
              <w:jc w:val="left"/>
            </w:pPr>
            <w:r>
              <w:rPr>
                <w:b/>
                <w:sz w:val="20"/>
              </w:rPr>
              <w:t>Strongly Agree (4)</w:t>
            </w:r>
          </w:p>
        </w:tc>
        <w:tc>
          <w:tcPr>
            <w:tcW w:type="dxa" w:w="936"/>
            <w:shd w:val="clear" w:color="auto" w:fill="D9D9D9"/>
          </w:tcPr>
          <w:p>
            <w:pPr>
              <w:keepNext/>
              <w:widowControl/>
              <w:spacing w:before="0" w:after="0" w:line="240" w:lineRule="auto"/>
              <w:ind w:firstLine="0" w:left="0"/>
              <w:jc w:val="left"/>
            </w:pPr>
            <w:r>
              <w:rPr>
                <w:b/>
                <w:sz w:val="20"/>
              </w:rPr>
              <w:t>Agree (3)</w:t>
            </w:r>
          </w:p>
        </w:tc>
        <w:tc>
          <w:tcPr>
            <w:tcW w:type="dxa" w:w="1080"/>
            <w:shd w:val="clear" w:color="auto" w:fill="D9D9D9"/>
          </w:tcPr>
          <w:p>
            <w:pPr>
              <w:keepNext/>
              <w:widowControl/>
              <w:spacing w:before="0" w:after="0" w:line="240" w:lineRule="auto"/>
              <w:ind w:firstLine="0" w:left="0"/>
              <w:jc w:val="left"/>
            </w:pPr>
            <w:r>
              <w:rPr>
                <w:b/>
                <w:sz w:val="20"/>
              </w:rPr>
              <w:t>Disagree (2)</w:t>
            </w:r>
          </w:p>
        </w:tc>
        <w:tc>
          <w:tcPr>
            <w:tcW w:type="dxa" w:w="1080"/>
            <w:shd w:val="clear" w:color="auto" w:fill="D9D9D9"/>
          </w:tcPr>
          <w:p>
            <w:pPr>
              <w:keepNext/>
              <w:widowControl/>
              <w:spacing w:before="0" w:after="0" w:line="240" w:lineRule="auto"/>
              <w:ind w:firstLine="0" w:left="0"/>
              <w:jc w:val="left"/>
            </w:pPr>
            <w:r>
              <w:rPr>
                <w:b/>
                <w:sz w:val="20"/>
              </w:rPr>
              <w:t>Strongly Disagree (1)</w:t>
            </w:r>
          </w:p>
        </w:tc>
        <w:tc>
          <w:tcPr>
            <w:tcW w:type="dxa" w:w="1152"/>
            <w:shd w:val="clear" w:color="auto" w:fill="D9D9D9"/>
          </w:tcPr>
          <w:p>
            <w:pPr>
              <w:keepNext/>
              <w:widowControl/>
              <w:spacing w:before="0" w:after="0" w:line="240" w:lineRule="auto"/>
              <w:ind w:firstLine="0" w:left="0"/>
              <w:jc w:val="left"/>
            </w:pPr>
            <w:r>
              <w:rPr>
                <w:b/>
                <w:sz w:val="20"/>
              </w:rPr>
              <w:t>N</w:t>
            </w:r>
          </w:p>
        </w:tc>
        <w:tc>
          <w:tcPr>
            <w:tcW w:type="dxa" w:w="792"/>
            <w:shd w:val="clear" w:color="auto" w:fill="D9D9D9"/>
          </w:tcPr>
          <w:p>
            <w:pPr>
              <w:keepNext/>
              <w:widowControl/>
              <w:spacing w:before="0" w:after="0" w:line="240" w:lineRule="auto"/>
              <w:ind w:firstLine="0" w:left="0"/>
              <w:jc w:val="left"/>
            </w:pPr>
            <w:r>
              <w:rPr>
                <w:b/>
                <w:sz w:val="20"/>
              </w:rPr>
              <w:t>WM</w:t>
            </w:r>
          </w:p>
        </w:tc>
        <w:tc>
          <w:tcPr>
            <w:tcW w:type="dxa" w:w="864"/>
            <w:shd w:val="clear" w:color="auto" w:fill="D9D9D9"/>
          </w:tcPr>
          <w:p>
            <w:pPr>
              <w:keepNext/>
              <w:widowControl/>
              <w:spacing w:before="0" w:after="0" w:line="240" w:lineRule="auto"/>
              <w:ind w:firstLine="0" w:left="0"/>
              <w:jc w:val="left"/>
            </w:pPr>
            <w:r>
              <w:rPr>
                <w:b/>
                <w:sz w:val="20"/>
              </w:rPr>
              <w:t>Section</w:t>
            </w:r>
          </w:p>
        </w:tc>
      </w:tr>
      <w:tr>
        <w:trPr/>
        <w:tc>
          <w:tcPr>
            <w:tcW w:type="dxa" w:w="864"/>
          </w:tcPr>
          <w:p>
            <w:pPr>
              <w:keepNext w:val="0"/>
              <w:widowControl/>
              <w:spacing w:before="0" w:after="0" w:line="240" w:lineRule="auto"/>
              <w:ind w:firstLine="0" w:left="0"/>
              <w:jc w:val="left"/>
            </w:pPr>
            <w:r>
              <w:rPr>
                <w:sz w:val="20"/>
              </w:rPr>
              <w:t>MS1</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MS6</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2.50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MS7</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SC1</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PR1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US1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US3</w:t>
            </w:r>
          </w:p>
        </w:tc>
        <w:tc>
          <w:tcPr>
            <w:tcW w:type="dxa" w:w="1152"/>
          </w:tcPr>
          <w:p>
            <w:pPr>
              <w:keepNext w:val="0"/>
              <w:widowControl/>
              <w:spacing w:before="0" w:after="0" w:line="240" w:lineRule="auto"/>
              <w:ind w:firstLine="0" w:left="0"/>
              <w:jc w:val="left"/>
            </w:pPr>
            <w:r>
              <w:rPr>
                <w:sz w:val="20"/>
              </w:rPr>
              <w:t>10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3.83</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RE1</w:t>
            </w:r>
          </w:p>
        </w:tc>
        <w:tc>
          <w:tcPr>
            <w:tcW w:type="dxa" w:w="1152"/>
          </w:tcPr>
          <w:p>
            <w:pPr>
              <w:keepNext w:val="0"/>
              <w:widowControl/>
              <w:spacing w:before="0" w:after="0" w:line="240" w:lineRule="auto"/>
              <w:ind w:firstLine="0" w:left="0"/>
              <w:jc w:val="left"/>
            </w:pPr>
            <w:r>
              <w:rPr>
                <w:sz w:val="20"/>
              </w:rPr>
              <w:t>6</w:t>
            </w:r>
          </w:p>
        </w:tc>
        <w:tc>
          <w:tcPr>
            <w:tcW w:type="dxa" w:w="936"/>
          </w:tcPr>
          <w:p>
            <w:pPr>
              <w:keepNext w:val="0"/>
              <w:widowControl/>
              <w:spacing w:before="0" w:after="0" w:line="240" w:lineRule="auto"/>
              <w:ind w:firstLine="0" w:left="0"/>
              <w:jc w:val="left"/>
            </w:pPr>
            <w:r>
              <w:rPr>
                <w:sz w:val="20"/>
              </w:rPr>
              <w:t>6</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RE3</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PE1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DP1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DP2</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AD1</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AD2</w:t>
            </w:r>
          </w:p>
        </w:tc>
        <w:tc>
          <w:tcPr>
            <w:tcW w:type="dxa" w:w="1152"/>
          </w:tcPr>
          <w:p>
            <w:pPr>
              <w:keepNext w:val="0"/>
              <w:widowControl/>
              <w:spacing w:before="0" w:after="0" w:line="240" w:lineRule="auto"/>
              <w:ind w:firstLine="0" w:left="0"/>
              <w:jc w:val="left"/>
            </w:pPr>
            <w:r>
              <w:rPr>
                <w:sz w:val="20"/>
              </w:rPr>
              <w:t>46</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3.43</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AD3</w:t>
            </w:r>
          </w:p>
        </w:tc>
        <w:tc>
          <w:tcPr>
            <w:tcW w:type="dxa" w:w="1152"/>
          </w:tcPr>
          <w:p>
            <w:pPr>
              <w:keepNext w:val="0"/>
              <w:widowControl/>
              <w:spacing w:before="0" w:after="0" w:line="240" w:lineRule="auto"/>
              <w:ind w:firstLine="0" w:left="0"/>
              <w:jc w:val="left"/>
            </w:pPr>
            <w:r>
              <w:rPr>
                <w:sz w:val="20"/>
              </w:rPr>
              <w:t>52</w:t>
            </w:r>
          </w:p>
        </w:tc>
        <w:tc>
          <w:tcPr>
            <w:tcW w:type="dxa" w:w="936"/>
          </w:tcPr>
          <w:p>
            <w:pPr>
              <w:keepNext w:val="0"/>
              <w:widowControl/>
              <w:spacing w:before="0" w:after="0" w:line="240" w:lineRule="auto"/>
              <w:ind w:firstLine="0" w:left="0"/>
              <w:jc w:val="left"/>
            </w:pPr>
            <w:r>
              <w:rPr>
                <w:sz w:val="20"/>
              </w:rPr>
              <w:t>51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AD4</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AD5</w:t>
            </w:r>
          </w:p>
        </w:tc>
        <w:tc>
          <w:tcPr>
            <w:tcW w:type="dxa" w:w="1152"/>
          </w:tcPr>
          <w:p>
            <w:pPr>
              <w:keepNext w:val="0"/>
              <w:widowControl/>
              <w:spacing w:before="0" w:after="0" w:line="240" w:lineRule="auto"/>
              <w:ind w:firstLine="0" w:left="0"/>
              <w:jc w:val="left"/>
            </w:pPr>
            <w:r>
              <w:rPr>
                <w:sz w:val="20"/>
              </w:rPr>
              <w:t>45</w:t>
            </w:r>
          </w:p>
        </w:tc>
        <w:tc>
          <w:tcPr>
            <w:tcW w:type="dxa" w:w="936"/>
          </w:tcPr>
          <w:p>
            <w:pPr>
              <w:keepNext w:val="0"/>
              <w:widowControl/>
              <w:spacing w:before="0" w:after="0" w:line="240" w:lineRule="auto"/>
              <w:ind w:firstLine="0" w:left="0"/>
              <w:jc w:val="left"/>
            </w:pPr>
            <w:r>
              <w:rPr>
                <w:sz w:val="20"/>
              </w:rPr>
              <w:t>54</w:t>
            </w:r>
          </w:p>
        </w:tc>
        <w:tc>
          <w:tcPr>
            <w:tcW w:type="dxa" w:w="1080"/>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RI1</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RI2</w:t>
            </w:r>
          </w:p>
        </w:tc>
        <w:tc>
          <w:tcPr>
            <w:tcW w:type="dxa" w:w="1152"/>
          </w:tcPr>
          <w:p>
            <w:pPr>
              <w:keepNext w:val="0"/>
              <w:widowControl/>
              <w:spacing w:before="0" w:after="0" w:line="240" w:lineRule="auto"/>
              <w:ind w:firstLine="0" w:left="0"/>
              <w:jc w:val="left"/>
            </w:pPr>
            <w:r>
              <w:rPr>
                <w:sz w:val="20"/>
              </w:rPr>
              <w:t>47</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3.45</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RI3</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RI5</w:t>
            </w:r>
          </w:p>
        </w:tc>
        <w:tc>
          <w:tcPr>
            <w:tcW w:type="dxa" w:w="1152"/>
          </w:tcPr>
          <w:p>
            <w:pPr>
              <w:keepNext w:val="0"/>
              <w:widowControl/>
              <w:spacing w:before="0" w:after="0" w:line="240" w:lineRule="auto"/>
              <w:ind w:firstLine="0" w:left="0"/>
              <w:jc w:val="left"/>
            </w:pPr>
            <w:r>
              <w:rPr>
                <w:sz w:val="20"/>
              </w:rPr>
              <w:t>53</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PP1</w:t>
            </w:r>
          </w:p>
        </w:tc>
        <w:tc>
          <w:tcPr>
            <w:tcW w:type="dxa" w:w="1152"/>
          </w:tcPr>
          <w:p>
            <w:pPr>
              <w:keepNext w:val="0"/>
              <w:widowControl/>
              <w:spacing w:before="0" w:after="0" w:line="240" w:lineRule="auto"/>
              <w:ind w:firstLine="0" w:left="0"/>
              <w:jc w:val="left"/>
            </w:pPr>
            <w:r>
              <w:rPr>
                <w:sz w:val="20"/>
              </w:rPr>
              <w:t>56</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3.54</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PP2</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PP3</w:t>
            </w:r>
          </w:p>
        </w:tc>
        <w:tc>
          <w:tcPr>
            <w:tcW w:type="dxa" w:w="1152"/>
          </w:tcPr>
          <w:p>
            <w:pPr>
              <w:keepNext w:val="0"/>
              <w:widowControl/>
              <w:spacing w:before="0" w:after="0" w:line="240" w:lineRule="auto"/>
              <w:ind w:firstLine="0" w:left="0"/>
              <w:jc w:val="left"/>
            </w:pPr>
            <w:r>
              <w:rPr>
                <w:sz w:val="20"/>
              </w:rPr>
              <w:t>54</w:t>
            </w:r>
          </w:p>
        </w:tc>
        <w:tc>
          <w:tcPr>
            <w:tcW w:type="dxa" w:w="936"/>
          </w:tcPr>
          <w:p>
            <w:pPr>
              <w:keepNext w:val="0"/>
              <w:widowControl/>
              <w:spacing w:before="0" w:after="0" w:line="240" w:lineRule="auto"/>
              <w:ind w:firstLine="0" w:left="0"/>
              <w:jc w:val="left"/>
            </w:pPr>
            <w:r>
              <w:rPr>
                <w:sz w:val="20"/>
              </w:rPr>
              <w:t>48</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3.51</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PP</w:t>
            </w:r>
          </w:p>
        </w:tc>
      </w:tr>
    </w:tbl>
    <w:p>
      <w:pPr>
        <w:keepNext w:val="0"/>
        <w:widowControl/>
        <w:spacing w:before="40" w:after="160" w:line="240" w:lineRule="auto"/>
        <w:ind w:firstLine="0" w:left="0"/>
        <w:jc w:val="left"/>
      </w:pPr>
      <w:r>
        <w:rPr>
          <w:i/>
          <w:sz w:val="20"/>
        </w:rPr>
        <w:t>Section codes: MS = Current Manual Screening Process; SC = Screening Consistency and Time; SE = Security; PR = Privacy; US = Usability; RE = Reliability; PE = Performance Efficiency; DP = Data Protection; AD = AI Detection and Risk Classification; RI = Results Interface and Patient Records; PP = KNN-Based Personalized Prevention Plan.</w:t>
      </w:r>
    </w:p>
    <w:p>
      <w:pPr>
        <w:pStyle w:val="Heading1"/>
        <w:keepNext/>
        <w:pageBreakBefore/>
        <w:widowControl/>
        <w:spacing w:before="0" w:after="240" w:line="360" w:lineRule="auto"/>
        <w:ind w:firstLine="0" w:left="0"/>
        <w:jc w:val="center"/>
      </w:pPr>
      <w:r>
        <w:t>APPENDIX C</w:t>
        <w:br/>
      </w:r>
      <w:r>
        <w:t>Letter of Approval from CodiSmile Dental Clinic</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0" name="Picture 30"/>
            <wp:cNvGraphicFramePr>
              <a:graphicFrameLocks noChangeAspect="1"/>
            </wp:cNvGraphicFramePr>
            <a:graphic>
              <a:graphicData uri="http://schemas.openxmlformats.org/drawingml/2006/picture">
                <pic:pic>
                  <pic:nvPicPr>
                    <pic:cNvPr id="0" name="appendix_letter_1.png"/>
                    <pic:cNvPicPr/>
                  </pic:nvPicPr>
                  <pic:blipFill>
                    <a:blip r:embed="rId40"/>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30 Letter Requesting Approval to Conduct the Study (page 1 of 2).</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1" name="Picture 31"/>
            <wp:cNvGraphicFramePr>
              <a:graphicFrameLocks noChangeAspect="1"/>
            </wp:cNvGraphicFramePr>
            <a:graphic>
              <a:graphicData uri="http://schemas.openxmlformats.org/drawingml/2006/picture">
                <pic:pic>
                  <pic:nvPicPr>
                    <pic:cNvPr id="0" name="appendix_letter_2.png"/>
                    <pic:cNvPicPr/>
                  </pic:nvPicPr>
                  <pic:blipFill>
                    <a:blip r:embed="rId41"/>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31 Letter Requesting Approval to Conduct the Study (page 2 of 2).</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