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IV</w:t>
      </w:r>
    </w:p>
    <w:p>
      <w:pPr>
        <w:pStyle w:val="Heading1"/>
      </w:pPr>
      <w:r>
        <w:t>RESULTS AND DISCUSSION</w:t>
      </w:r>
    </w:p>
    <w:p>
      <w:pPr>
        <w:jc w:val="both"/>
      </w:pPr>
      <w:r>
        <w:rPr>
          <w:b w:val="0"/>
          <w:i w:val="0"/>
        </w:rPr>
        <w:t xml:space="preserve">This chapter presents the results obtained from the development, training, testing, and evaluation of Toothwise. The results are organized according to the Statement of the Problem and the Specific Objectives in Chapter I: the results of the trained detection models (Specific Objective 1), the specialization and technical results of the implemented system (Specific Objectives 2 and 3), the software quality evaluation based on ISO/IEC 25010 (Specific Objective 4), and the comparison of screening consistency and screening time against the manual process (Specific Objective 5). Values marked </w:t>
      </w:r>
      <w:r>
        <w:rPr>
          <w:b/>
          <w:i w:val="0"/>
          <w:highlight w:val="yellow"/>
        </w:rPr>
        <w:t>[TBD]</w:t>
      </w:r>
      <w:r>
        <w:rPr>
          <w:b w:val="0"/>
          <w:i w:val="0"/>
        </w:rPr>
        <w:t xml:space="preserve"> are placeholders for data that had not yet been collected when this chapter was drafted; they are not results.</w:t>
      </w:r>
    </w:p>
    <w:p>
      <w:pPr>
        <w:pStyle w:val="Heading2"/>
      </w:pPr>
      <w:r>
        <w:t>4.1 Results of the Trained Datasets</w:t>
      </w:r>
    </w:p>
    <w:p>
      <w:pPr>
        <w:jc w:val="both"/>
      </w:pPr>
      <w:r>
        <w:rPr>
          <w:b w:val="0"/>
          <w:i w:val="0"/>
        </w:rPr>
        <w:t>This section answers the first problem of the study by reporting how accurately the trained models detect tartar, plaque, cavity, gum inflammation, and healthy tooth on still intraoral photographs, and how YOLOv8 and YOLOv12 compare in precision, recall, mAP, and inference speed.</w:t>
      </w:r>
    </w:p>
    <w:p>
      <w:pPr>
        <w:pStyle w:val="Heading3"/>
      </w:pPr>
      <w:r>
        <w:t>4.1.1 Dataset Preparation</w:t>
      </w:r>
    </w:p>
    <w:p>
      <w:pPr>
        <w:jc w:val="both"/>
      </w:pPr>
      <w:r>
        <w:rPr>
          <w:b w:val="0"/>
          <w:i w:val="0"/>
        </w:rPr>
        <w:t>Four publicly available, annotated dental image datasets exported in YOLOv8 format were merged into a single training corpus. Because each source used a different class list, every source class was remapped to one of the five Toothwise classes or dropped when it fell outside the scope of the study (for example, missing teeth, malalignment, spacing, ulcers, and hypodontia). Segmentation polygons in the source labels were converted into bounding boxes so that all annotations share the same detection format. Table 12 presents the class mapping applied to each source.</w:t>
      </w:r>
    </w:p>
    <w:p>
      <w:pPr>
        <w:keepNext/>
        <w:jc w:val="left"/>
      </w:pPr>
      <w:r>
        <w:rPr>
          <w:b/>
        </w:rPr>
        <w:t xml:space="preserve">Table 12 </w:t>
      </w:r>
      <w:r>
        <w:rPr>
          <w:b w:val="0"/>
          <w:i/>
        </w:rPr>
        <w:t>Source Datasets and Class Remapping to the Toothwise Taxonomy</w:t>
      </w:r>
    </w:p>
    <w:tbl>
      <w:tblPr>
        <w:tblStyle w:val="TableGrid"/>
        <w:tblW w:type="auto" w:w="0"/>
        <w:jc w:val="center"/>
        <w:tblLook w:firstColumn="1" w:firstRow="1" w:lastColumn="0" w:lastRow="0" w:noHBand="0" w:noVBand="1" w:val="04A0"/>
      </w:tblPr>
      <w:tblGrid>
        <w:gridCol w:w="2160"/>
        <w:gridCol w:w="2160"/>
        <w:gridCol w:w="2160"/>
        <w:gridCol w:w="2160"/>
      </w:tblGrid>
      <w:tr>
        <w:trPr>
          <w:cantSplit/>
          <w:tblHeader/>
        </w:trPr>
        <w:tc>
          <w:tcPr>
            <w:tcW w:type="dxa" w:w="1728"/>
            <w:shd w:fill="5C2D4E"/>
          </w:tcPr>
          <w:p>
            <w:pPr>
              <w:spacing w:line="240" w:lineRule="auto" w:after="40"/>
              <w:jc w:val="center"/>
            </w:pPr>
            <w:r>
              <w:rPr>
                <w:rFonts w:ascii="Book Antiqua" w:hAnsi="Book Antiqua"/>
                <w:b/>
                <w:i w:val="0"/>
                <w:color w:val="FFFFFF"/>
                <w:sz w:val="20"/>
              </w:rPr>
              <w:t>Source dataset (export)</w:t>
            </w:r>
          </w:p>
        </w:tc>
        <w:tc>
          <w:tcPr>
            <w:tcW w:type="dxa" w:w="2448"/>
            <w:shd w:fill="5C2D4E"/>
          </w:tcPr>
          <w:p>
            <w:pPr>
              <w:spacing w:line="240" w:lineRule="auto" w:after="40"/>
              <w:jc w:val="center"/>
            </w:pPr>
            <w:r>
              <w:rPr>
                <w:rFonts w:ascii="Book Antiqua" w:hAnsi="Book Antiqua"/>
                <w:b/>
                <w:i w:val="0"/>
                <w:color w:val="FFFFFF"/>
                <w:sz w:val="20"/>
              </w:rPr>
              <w:t>Original classes</w:t>
            </w:r>
          </w:p>
        </w:tc>
        <w:tc>
          <w:tcPr>
            <w:tcW w:type="dxa" w:w="2880"/>
            <w:shd w:fill="5C2D4E"/>
          </w:tcPr>
          <w:p>
            <w:pPr>
              <w:spacing w:line="240" w:lineRule="auto" w:after="40"/>
              <w:jc w:val="center"/>
            </w:pPr>
            <w:r>
              <w:rPr>
                <w:rFonts w:ascii="Book Antiqua" w:hAnsi="Book Antiqua"/>
                <w:b/>
                <w:i w:val="0"/>
                <w:color w:val="FFFFFF"/>
                <w:sz w:val="20"/>
              </w:rPr>
              <w:t>Mapped to Toothwise class</w:t>
            </w:r>
          </w:p>
        </w:tc>
        <w:tc>
          <w:tcPr>
            <w:tcW w:type="dxa" w:w="1584"/>
            <w:shd w:fill="5C2D4E"/>
          </w:tcPr>
          <w:p>
            <w:pPr>
              <w:spacing w:line="240" w:lineRule="auto" w:after="40"/>
              <w:jc w:val="center"/>
            </w:pPr>
            <w:r>
              <w:rPr>
                <w:rFonts w:ascii="Book Antiqua" w:hAnsi="Book Antiqua"/>
                <w:b/>
                <w:i w:val="0"/>
                <w:color w:val="FFFFFF"/>
                <w:sz w:val="20"/>
              </w:rPr>
              <w:t>Dropped classes</w:t>
            </w:r>
          </w:p>
        </w:tc>
      </w:tr>
      <w:tr>
        <w:trPr>
          <w:cantSplit/>
        </w:trPr>
        <w:tc>
          <w:tcPr>
            <w:tcW w:type="dxa" w:w="1728"/>
          </w:tcPr>
          <w:p>
            <w:pPr>
              <w:spacing w:line="240" w:lineRule="auto" w:after="40"/>
            </w:pPr>
            <w:r>
              <w:rPr>
                <w:rFonts w:ascii="Book Antiqua" w:hAnsi="Book Antiqua"/>
                <w:b w:val="0"/>
                <w:i w:val="0"/>
                <w:sz w:val="20"/>
              </w:rPr>
              <w:t>dadad12 (v3)</w:t>
            </w:r>
          </w:p>
        </w:tc>
        <w:tc>
          <w:tcPr>
            <w:tcW w:type="dxa" w:w="2448"/>
          </w:tcPr>
          <w:p>
            <w:pPr>
              <w:spacing w:line="240" w:lineRule="auto" w:after="40"/>
            </w:pPr>
            <w:r>
              <w:rPr>
                <w:rFonts w:ascii="Book Antiqua" w:hAnsi="Book Antiqua"/>
                <w:b w:val="0"/>
                <w:i w:val="0"/>
                <w:sz w:val="20"/>
              </w:rPr>
              <w:t>calculus, cavities, maligned, missing, plaque, spacing, stains</w:t>
            </w:r>
          </w:p>
        </w:tc>
        <w:tc>
          <w:tcPr>
            <w:tcW w:type="dxa" w:w="2880"/>
          </w:tcPr>
          <w:p>
            <w:pPr>
              <w:spacing w:line="240" w:lineRule="auto" w:after="40"/>
            </w:pPr>
            <w:r>
              <w:rPr>
                <w:rFonts w:ascii="Book Antiqua" w:hAnsi="Book Antiqua"/>
                <w:b w:val="0"/>
                <w:i w:val="0"/>
                <w:sz w:val="20"/>
              </w:rPr>
              <w:t>calculus → tartar; cavities → cavity; plaque → plaque</w:t>
            </w:r>
          </w:p>
        </w:tc>
        <w:tc>
          <w:tcPr>
            <w:tcW w:type="dxa" w:w="1584"/>
          </w:tcPr>
          <w:p>
            <w:pPr>
              <w:spacing w:line="240" w:lineRule="auto" w:after="40"/>
            </w:pPr>
            <w:r>
              <w:rPr>
                <w:rFonts w:ascii="Book Antiqua" w:hAnsi="Book Antiqua"/>
                <w:b w:val="0"/>
                <w:i w:val="0"/>
                <w:sz w:val="20"/>
              </w:rPr>
              <w:t>maligned, missing, spacing, stains</w:t>
            </w:r>
          </w:p>
        </w:tc>
      </w:tr>
      <w:tr>
        <w:trPr>
          <w:cantSplit/>
        </w:trPr>
        <w:tc>
          <w:tcPr>
            <w:tcW w:type="dxa" w:w="1728"/>
          </w:tcPr>
          <w:p>
            <w:pPr>
              <w:spacing w:line="240" w:lineRule="auto" w:after="40"/>
            </w:pPr>
            <w:r>
              <w:rPr>
                <w:rFonts w:ascii="Book Antiqua" w:hAnsi="Book Antiqua"/>
                <w:b w:val="0"/>
                <w:i w:val="0"/>
                <w:sz w:val="20"/>
              </w:rPr>
              <w:t>DenPal (v8)</w:t>
            </w:r>
          </w:p>
        </w:tc>
        <w:tc>
          <w:tcPr>
            <w:tcW w:type="dxa" w:w="2448"/>
          </w:tcPr>
          <w:p>
            <w:pPr>
              <w:spacing w:line="240" w:lineRule="auto" w:after="40"/>
            </w:pPr>
            <w:r>
              <w:rPr>
                <w:rFonts w:ascii="Book Antiqua" w:hAnsi="Book Antiqua"/>
                <w:b w:val="0"/>
                <w:i w:val="0"/>
                <w:sz w:val="20"/>
              </w:rPr>
              <w:t>Caries, Missing Tooth, Tartar</w:t>
            </w:r>
          </w:p>
        </w:tc>
        <w:tc>
          <w:tcPr>
            <w:tcW w:type="dxa" w:w="2880"/>
          </w:tcPr>
          <w:p>
            <w:pPr>
              <w:spacing w:line="240" w:lineRule="auto" w:after="40"/>
            </w:pPr>
            <w:r>
              <w:rPr>
                <w:rFonts w:ascii="Book Antiqua" w:hAnsi="Book Antiqua"/>
                <w:b w:val="0"/>
                <w:i w:val="0"/>
                <w:sz w:val="20"/>
              </w:rPr>
              <w:t>Caries → cavity; Tartar → tartar</w:t>
            </w:r>
          </w:p>
        </w:tc>
        <w:tc>
          <w:tcPr>
            <w:tcW w:type="dxa" w:w="1584"/>
          </w:tcPr>
          <w:p>
            <w:pPr>
              <w:spacing w:line="240" w:lineRule="auto" w:after="40"/>
            </w:pPr>
            <w:r>
              <w:rPr>
                <w:rFonts w:ascii="Book Antiqua" w:hAnsi="Book Antiqua"/>
                <w:b w:val="0"/>
                <w:i w:val="0"/>
                <w:sz w:val="20"/>
              </w:rPr>
              <w:t>Missing Tooth</w:t>
            </w:r>
          </w:p>
        </w:tc>
      </w:tr>
      <w:tr>
        <w:trPr>
          <w:cantSplit/>
        </w:trPr>
        <w:tc>
          <w:tcPr>
            <w:tcW w:type="dxa" w:w="1728"/>
          </w:tcPr>
          <w:p>
            <w:pPr>
              <w:spacing w:line="240" w:lineRule="auto" w:after="40"/>
            </w:pPr>
            <w:r>
              <w:rPr>
                <w:rFonts w:ascii="Book Antiqua" w:hAnsi="Book Antiqua"/>
                <w:b w:val="0"/>
                <w:i w:val="0"/>
                <w:sz w:val="20"/>
              </w:rPr>
              <w:t>oral-diseases (v2)</w:t>
            </w:r>
          </w:p>
        </w:tc>
        <w:tc>
          <w:tcPr>
            <w:tcW w:type="dxa" w:w="2448"/>
          </w:tcPr>
          <w:p>
            <w:pPr>
              <w:spacing w:line="240" w:lineRule="auto" w:after="40"/>
            </w:pPr>
            <w:r>
              <w:rPr>
                <w:rFonts w:ascii="Book Antiqua" w:hAnsi="Book Antiqua"/>
                <w:b w:val="0"/>
                <w:i w:val="0"/>
                <w:sz w:val="20"/>
              </w:rPr>
              <w:t>calculus, caries, gingivitis, hypodontia, tooth_discolation, ulcer</w:t>
            </w:r>
          </w:p>
        </w:tc>
        <w:tc>
          <w:tcPr>
            <w:tcW w:type="dxa" w:w="2880"/>
          </w:tcPr>
          <w:p>
            <w:pPr>
              <w:spacing w:line="240" w:lineRule="auto" w:after="40"/>
            </w:pPr>
            <w:r>
              <w:rPr>
                <w:rFonts w:ascii="Book Antiqua" w:hAnsi="Book Antiqua"/>
                <w:b w:val="0"/>
                <w:i w:val="0"/>
                <w:sz w:val="20"/>
              </w:rPr>
              <w:t>calculus → tartar; caries → cavity; gingivitis → gum_inflammation</w:t>
            </w:r>
          </w:p>
        </w:tc>
        <w:tc>
          <w:tcPr>
            <w:tcW w:type="dxa" w:w="1584"/>
          </w:tcPr>
          <w:p>
            <w:pPr>
              <w:spacing w:line="240" w:lineRule="auto" w:after="40"/>
            </w:pPr>
            <w:r>
              <w:rPr>
                <w:rFonts w:ascii="Book Antiqua" w:hAnsi="Book Antiqua"/>
                <w:b w:val="0"/>
                <w:i w:val="0"/>
                <w:sz w:val="20"/>
              </w:rPr>
              <w:t>hypodontia, tooth_discolation, ulcer</w:t>
            </w:r>
          </w:p>
        </w:tc>
      </w:tr>
      <w:tr>
        <w:trPr>
          <w:cantSplit/>
        </w:trPr>
        <w:tc>
          <w:tcPr>
            <w:tcW w:type="dxa" w:w="1728"/>
          </w:tcPr>
          <w:p>
            <w:pPr>
              <w:spacing w:line="240" w:lineRule="auto" w:after="40"/>
            </w:pPr>
            <w:r>
              <w:rPr>
                <w:rFonts w:ascii="Book Antiqua" w:hAnsi="Book Antiqua"/>
                <w:b w:val="0"/>
                <w:i w:val="0"/>
                <w:sz w:val="20"/>
              </w:rPr>
              <w:t>Teeth 2 (v1)</w:t>
            </w:r>
          </w:p>
        </w:tc>
        <w:tc>
          <w:tcPr>
            <w:tcW w:type="dxa" w:w="2448"/>
          </w:tcPr>
          <w:p>
            <w:pPr>
              <w:spacing w:line="240" w:lineRule="auto" w:after="40"/>
            </w:pPr>
            <w:r>
              <w:rPr>
                <w:rFonts w:ascii="Book Antiqua" w:hAnsi="Book Antiqua"/>
                <w:b w:val="0"/>
                <w:i w:val="0"/>
                <w:sz w:val="20"/>
              </w:rPr>
              <w:t>Caries, Cavity, Healthy</w:t>
            </w:r>
          </w:p>
        </w:tc>
        <w:tc>
          <w:tcPr>
            <w:tcW w:type="dxa" w:w="2880"/>
          </w:tcPr>
          <w:p>
            <w:pPr>
              <w:spacing w:line="240" w:lineRule="auto" w:after="40"/>
            </w:pPr>
            <w:r>
              <w:rPr>
                <w:rFonts w:ascii="Book Antiqua" w:hAnsi="Book Antiqua"/>
                <w:b w:val="0"/>
                <w:i w:val="0"/>
                <w:sz w:val="20"/>
              </w:rPr>
              <w:t>Caries → cavity; Cavity → cavity; Healthy → healthy_tooth</w:t>
            </w:r>
          </w:p>
        </w:tc>
        <w:tc>
          <w:tcPr>
            <w:tcW w:type="dxa" w:w="1584"/>
          </w:tcPr>
          <w:p>
            <w:pPr>
              <w:spacing w:line="240" w:lineRule="auto" w:after="40"/>
            </w:pPr>
            <w:r>
              <w:rPr>
                <w:rFonts w:ascii="Book Antiqua" w:hAnsi="Book Antiqua"/>
                <w:b w:val="0"/>
                <w:i w:val="0"/>
                <w:sz w:val="20"/>
              </w:rPr>
              <w:t>None</w:t>
            </w:r>
          </w:p>
        </w:tc>
      </w:tr>
    </w:tbl>
    <w:p>
      <w:pPr>
        <w:jc w:val="left"/>
      </w:pPr>
      <w:r>
        <w:rPr>
          <w:b w:val="0"/>
          <w:i/>
          <w:sz w:val="20"/>
        </w:rPr>
        <w:t>Source: class lists and remap printed by the YOLOv12 training notebook (train_dental_yolov12_5class_2.ipynb).</w:t>
      </w:r>
    </w:p>
    <w:p>
      <w:pPr>
        <w:jc w:val="both"/>
      </w:pPr>
      <w:r>
        <w:rPr>
          <w:b w:val="0"/>
          <w:i w:val="0"/>
        </w:rPr>
        <w:t>After merging, the dataset was divided into training, validation, and test splits, as shown in Table 13. Images that contained only dropped classes were kept as background (negative) images, which teach the models not to raise false detections on unremarkable regions.</w:t>
      </w:r>
    </w:p>
    <w:p>
      <w:pPr>
        <w:keepNext/>
        <w:jc w:val="left"/>
      </w:pPr>
      <w:r>
        <w:rPr>
          <w:b/>
        </w:rPr>
        <w:t xml:space="preserve">Table 13 </w:t>
      </w:r>
      <w:r>
        <w:rPr>
          <w:b w:val="0"/>
          <w:i/>
        </w:rPr>
        <w:t>Merged Dataset Split</w:t>
      </w:r>
    </w:p>
    <w:tbl>
      <w:tblPr>
        <w:tblStyle w:val="TableGrid"/>
        <w:tblW w:type="auto" w:w="0"/>
        <w:jc w:val="center"/>
        <w:tblLook w:firstColumn="1" w:firstRow="1" w:lastColumn="0" w:lastRow="0" w:noHBand="0" w:noVBand="1" w:val="04A0"/>
      </w:tblPr>
      <w:tblGrid>
        <w:gridCol w:w="2160"/>
        <w:gridCol w:w="2160"/>
        <w:gridCol w:w="2160"/>
        <w:gridCol w:w="2160"/>
      </w:tblGrid>
      <w:tr>
        <w:trPr>
          <w:cantSplit/>
          <w:tblHeader/>
        </w:trPr>
        <w:tc>
          <w:tcPr>
            <w:tcW w:type="dxa" w:w="1872"/>
            <w:shd w:fill="5C2D4E"/>
          </w:tcPr>
          <w:p>
            <w:pPr>
              <w:spacing w:line="240" w:lineRule="auto" w:after="40"/>
              <w:jc w:val="center"/>
            </w:pPr>
            <w:r>
              <w:rPr>
                <w:rFonts w:ascii="Book Antiqua" w:hAnsi="Book Antiqua"/>
                <w:b/>
                <w:i w:val="0"/>
                <w:color w:val="FFFFFF"/>
                <w:sz w:val="20"/>
              </w:rPr>
              <w:t>Split</w:t>
            </w:r>
          </w:p>
        </w:tc>
        <w:tc>
          <w:tcPr>
            <w:tcW w:type="dxa" w:w="1584"/>
            <w:shd w:fill="5C2D4E"/>
          </w:tcPr>
          <w:p>
            <w:pPr>
              <w:spacing w:line="240" w:lineRule="auto" w:after="40"/>
              <w:jc w:val="center"/>
            </w:pPr>
            <w:r>
              <w:rPr>
                <w:rFonts w:ascii="Book Antiqua" w:hAnsi="Book Antiqua"/>
                <w:b/>
                <w:i w:val="0"/>
                <w:color w:val="FFFFFF"/>
                <w:sz w:val="20"/>
              </w:rPr>
              <w:t>Images</w:t>
            </w:r>
          </w:p>
        </w:tc>
        <w:tc>
          <w:tcPr>
            <w:tcW w:type="dxa" w:w="3456"/>
            <w:shd w:fill="5C2D4E"/>
          </w:tcPr>
          <w:p>
            <w:pPr>
              <w:spacing w:line="240" w:lineRule="auto" w:after="40"/>
              <w:jc w:val="center"/>
            </w:pPr>
            <w:r>
              <w:rPr>
                <w:rFonts w:ascii="Book Antiqua" w:hAnsi="Book Antiqua"/>
                <w:b/>
                <w:i w:val="0"/>
                <w:color w:val="FFFFFF"/>
                <w:sz w:val="20"/>
              </w:rPr>
              <w:t>Background images (no target label)</w:t>
            </w:r>
          </w:p>
        </w:tc>
        <w:tc>
          <w:tcPr>
            <w:tcW w:type="dxa" w:w="1728"/>
            <w:shd w:fill="5C2D4E"/>
          </w:tcPr>
          <w:p>
            <w:pPr>
              <w:spacing w:line="240" w:lineRule="auto" w:after="40"/>
              <w:jc w:val="center"/>
            </w:pPr>
            <w:r>
              <w:rPr>
                <w:rFonts w:ascii="Book Antiqua" w:hAnsi="Book Antiqua"/>
                <w:b/>
                <w:i w:val="0"/>
                <w:color w:val="FFFFFF"/>
                <w:sz w:val="20"/>
              </w:rPr>
              <w:t>Share of images</w:t>
            </w:r>
          </w:p>
        </w:tc>
      </w:tr>
      <w:tr>
        <w:trPr>
          <w:cantSplit/>
        </w:trPr>
        <w:tc>
          <w:tcPr>
            <w:tcW w:type="dxa" w:w="1872"/>
          </w:tcPr>
          <w:p>
            <w:pPr>
              <w:spacing w:line="240" w:lineRule="auto" w:after="40"/>
            </w:pPr>
            <w:r>
              <w:rPr>
                <w:rFonts w:ascii="Book Antiqua" w:hAnsi="Book Antiqua"/>
                <w:b w:val="0"/>
                <w:i w:val="0"/>
                <w:sz w:val="20"/>
              </w:rPr>
              <w:t>Training</w:t>
            </w:r>
          </w:p>
        </w:tc>
        <w:tc>
          <w:tcPr>
            <w:tcW w:type="dxa" w:w="1584"/>
          </w:tcPr>
          <w:p>
            <w:pPr>
              <w:spacing w:line="240" w:lineRule="auto" w:after="40"/>
            </w:pPr>
            <w:r>
              <w:rPr>
                <w:rFonts w:ascii="Book Antiqua" w:hAnsi="Book Antiqua"/>
                <w:b w:val="0"/>
                <w:i w:val="0"/>
                <w:sz w:val="20"/>
              </w:rPr>
              <w:t>40,271</w:t>
            </w:r>
          </w:p>
        </w:tc>
        <w:tc>
          <w:tcPr>
            <w:tcW w:type="dxa" w:w="3456"/>
          </w:tcPr>
          <w:p>
            <w:pPr>
              <w:spacing w:line="240" w:lineRule="auto" w:after="40"/>
            </w:pPr>
            <w:r>
              <w:rPr>
                <w:rFonts w:ascii="Book Antiqua" w:hAnsi="Book Antiqua"/>
                <w:b w:val="0"/>
                <w:i w:val="0"/>
                <w:sz w:val="20"/>
              </w:rPr>
              <w:t>10,791</w:t>
            </w:r>
          </w:p>
        </w:tc>
        <w:tc>
          <w:tcPr>
            <w:tcW w:type="dxa" w:w="1728"/>
          </w:tcPr>
          <w:p>
            <w:pPr>
              <w:spacing w:line="240" w:lineRule="auto" w:after="40"/>
            </w:pPr>
            <w:r>
              <w:rPr>
                <w:rFonts w:ascii="Book Antiqua" w:hAnsi="Book Antiqua"/>
                <w:b w:val="0"/>
                <w:i w:val="0"/>
                <w:sz w:val="20"/>
              </w:rPr>
              <w:t>83.0%</w:t>
            </w:r>
          </w:p>
        </w:tc>
      </w:tr>
      <w:tr>
        <w:trPr>
          <w:cantSplit/>
        </w:trPr>
        <w:tc>
          <w:tcPr>
            <w:tcW w:type="dxa" w:w="1872"/>
          </w:tcPr>
          <w:p>
            <w:pPr>
              <w:spacing w:line="240" w:lineRule="auto" w:after="40"/>
            </w:pPr>
            <w:r>
              <w:rPr>
                <w:rFonts w:ascii="Book Antiqua" w:hAnsi="Book Antiqua"/>
                <w:b w:val="0"/>
                <w:i w:val="0"/>
                <w:sz w:val="20"/>
              </w:rPr>
              <w:t>Validation</w:t>
            </w:r>
          </w:p>
        </w:tc>
        <w:tc>
          <w:tcPr>
            <w:tcW w:type="dxa" w:w="1584"/>
          </w:tcPr>
          <w:p>
            <w:pPr>
              <w:spacing w:line="240" w:lineRule="auto" w:after="40"/>
            </w:pPr>
            <w:r>
              <w:rPr>
                <w:rFonts w:ascii="Book Antiqua" w:hAnsi="Book Antiqua"/>
                <w:b w:val="0"/>
                <w:i w:val="0"/>
                <w:sz w:val="20"/>
              </w:rPr>
              <w:t>5,299</w:t>
            </w:r>
          </w:p>
        </w:tc>
        <w:tc>
          <w:tcPr>
            <w:tcW w:type="dxa" w:w="3456"/>
          </w:tcPr>
          <w:p>
            <w:pPr>
              <w:spacing w:line="240" w:lineRule="auto" w:after="40"/>
            </w:pPr>
            <w:r>
              <w:rPr>
                <w:rFonts w:ascii="Book Antiqua" w:hAnsi="Book Antiqua"/>
                <w:b w:val="0"/>
                <w:i w:val="0"/>
                <w:sz w:val="20"/>
              </w:rPr>
              <w:t>2,833</w:t>
            </w:r>
          </w:p>
        </w:tc>
        <w:tc>
          <w:tcPr>
            <w:tcW w:type="dxa" w:w="1728"/>
          </w:tcPr>
          <w:p>
            <w:pPr>
              <w:spacing w:line="240" w:lineRule="auto" w:after="40"/>
            </w:pPr>
            <w:r>
              <w:rPr>
                <w:rFonts w:ascii="Book Antiqua" w:hAnsi="Book Antiqua"/>
                <w:b w:val="0"/>
                <w:i w:val="0"/>
                <w:sz w:val="20"/>
              </w:rPr>
              <w:t>10.9%</w:t>
            </w:r>
          </w:p>
        </w:tc>
      </w:tr>
      <w:tr>
        <w:trPr>
          <w:cantSplit/>
        </w:trPr>
        <w:tc>
          <w:tcPr>
            <w:tcW w:type="dxa" w:w="1872"/>
          </w:tcPr>
          <w:p>
            <w:pPr>
              <w:spacing w:line="240" w:lineRule="auto" w:after="40"/>
            </w:pPr>
            <w:r>
              <w:rPr>
                <w:rFonts w:ascii="Book Antiqua" w:hAnsi="Book Antiqua"/>
                <w:b w:val="0"/>
                <w:i w:val="0"/>
                <w:sz w:val="20"/>
              </w:rPr>
              <w:t>Test</w:t>
            </w:r>
          </w:p>
        </w:tc>
        <w:tc>
          <w:tcPr>
            <w:tcW w:type="dxa" w:w="1584"/>
          </w:tcPr>
          <w:p>
            <w:pPr>
              <w:spacing w:line="240" w:lineRule="auto" w:after="40"/>
            </w:pPr>
            <w:r>
              <w:rPr>
                <w:rFonts w:ascii="Book Antiqua" w:hAnsi="Book Antiqua"/>
                <w:b w:val="0"/>
                <w:i w:val="0"/>
                <w:sz w:val="20"/>
              </w:rPr>
              <w:t>2,930</w:t>
            </w:r>
          </w:p>
        </w:tc>
        <w:tc>
          <w:tcPr>
            <w:tcW w:type="dxa" w:w="3456"/>
          </w:tcPr>
          <w:p>
            <w:pPr>
              <w:spacing w:line="240" w:lineRule="auto" w:after="40"/>
            </w:pPr>
            <w:r>
              <w:rPr>
                <w:rFonts w:ascii="Book Antiqua" w:hAnsi="Book Antiqua"/>
                <w:b w:val="0"/>
                <w:i w:val="0"/>
                <w:sz w:val="20"/>
              </w:rPr>
              <w:t>1,067</w:t>
            </w:r>
          </w:p>
        </w:tc>
        <w:tc>
          <w:tcPr>
            <w:tcW w:type="dxa" w:w="1728"/>
          </w:tcPr>
          <w:p>
            <w:pPr>
              <w:spacing w:line="240" w:lineRule="auto" w:after="40"/>
            </w:pPr>
            <w:r>
              <w:rPr>
                <w:rFonts w:ascii="Book Antiqua" w:hAnsi="Book Antiqua"/>
                <w:b w:val="0"/>
                <w:i w:val="0"/>
                <w:sz w:val="20"/>
              </w:rPr>
              <w:t>6.0%</w:t>
            </w:r>
          </w:p>
        </w:tc>
      </w:tr>
      <w:tr>
        <w:trPr>
          <w:cantSplit/>
        </w:trPr>
        <w:tc>
          <w:tcPr>
            <w:tcW w:type="dxa" w:w="1872"/>
          </w:tcPr>
          <w:p>
            <w:pPr>
              <w:spacing w:line="240" w:lineRule="auto" w:after="40"/>
            </w:pPr>
            <w:r>
              <w:rPr>
                <w:rFonts w:ascii="Book Antiqua" w:hAnsi="Book Antiqua"/>
                <w:b w:val="0"/>
                <w:i w:val="0"/>
                <w:sz w:val="20"/>
              </w:rPr>
              <w:t>Total</w:t>
            </w:r>
          </w:p>
        </w:tc>
        <w:tc>
          <w:tcPr>
            <w:tcW w:type="dxa" w:w="1584"/>
          </w:tcPr>
          <w:p>
            <w:pPr>
              <w:spacing w:line="240" w:lineRule="auto" w:after="40"/>
            </w:pPr>
            <w:r>
              <w:rPr>
                <w:rFonts w:ascii="Book Antiqua" w:hAnsi="Book Antiqua"/>
                <w:b w:val="0"/>
                <w:i w:val="0"/>
                <w:sz w:val="20"/>
              </w:rPr>
              <w:t>48,500</w:t>
            </w:r>
          </w:p>
        </w:tc>
        <w:tc>
          <w:tcPr>
            <w:tcW w:type="dxa" w:w="3456"/>
          </w:tcPr>
          <w:p>
            <w:pPr>
              <w:spacing w:line="240" w:lineRule="auto" w:after="40"/>
            </w:pPr>
            <w:r>
              <w:rPr>
                <w:rFonts w:ascii="Book Antiqua" w:hAnsi="Book Antiqua"/>
                <w:b w:val="0"/>
                <w:i w:val="0"/>
                <w:sz w:val="20"/>
              </w:rPr>
              <w:t>14,691</w:t>
            </w:r>
          </w:p>
        </w:tc>
        <w:tc>
          <w:tcPr>
            <w:tcW w:type="dxa" w:w="1728"/>
          </w:tcPr>
          <w:p>
            <w:pPr>
              <w:spacing w:line="240" w:lineRule="auto" w:after="40"/>
            </w:pPr>
            <w:r>
              <w:rPr>
                <w:rFonts w:ascii="Book Antiqua" w:hAnsi="Book Antiqua"/>
                <w:b w:val="0"/>
                <w:i w:val="0"/>
                <w:sz w:val="20"/>
              </w:rPr>
              <w:t>100.0%</w:t>
            </w:r>
          </w:p>
        </w:tc>
      </w:tr>
    </w:tbl>
    <w:p>
      <w:pPr>
        <w:jc w:val="left"/>
      </w:pPr>
      <w:r>
        <w:rPr>
          <w:b w:val="0"/>
          <w:i/>
          <w:sz w:val="20"/>
        </w:rPr>
        <w:t>Label rows written during the merge: 86,028 bounding boxes and 7,457 polygons converted to boxes (93,485 in total). Test background count taken from the rebuilt test split.</w:t>
      </w:r>
    </w:p>
    <w:p>
      <w:pPr>
        <w:jc w:val="both"/>
      </w:pPr>
      <w:r>
        <w:rPr>
          <w:b w:val="0"/>
          <w:i w:val="0"/>
        </w:rPr>
        <w:t>Table 14 presents the number of labeled findings per class in the held-out test split, which was used for the per-class evaluation in Section 4.1.4. The classes are clearly unbalanced, ranging from 42 labeled healthy tooth instances to 2,716 cavity instances.</w:t>
      </w:r>
    </w:p>
    <w:p>
      <w:pPr>
        <w:keepNext/>
        <w:jc w:val="left"/>
      </w:pPr>
      <w:r>
        <w:rPr>
          <w:b/>
        </w:rPr>
        <w:t xml:space="preserve">Table 14 </w:t>
      </w:r>
      <w:r>
        <w:rPr>
          <w:b w:val="0"/>
          <w:i/>
        </w:rPr>
        <w:t>Labeled Instances per Class (Test Split, 2,930 Images)</w:t>
      </w:r>
    </w:p>
    <w:tbl>
      <w:tblPr>
        <w:tblStyle w:val="TableGrid"/>
        <w:tblW w:type="auto" w:w="0"/>
        <w:jc w:val="center"/>
        <w:tblLook w:firstColumn="1" w:firstRow="1" w:lastColumn="0" w:lastRow="0" w:noHBand="0" w:noVBand="1" w:val="04A0"/>
      </w:tblPr>
      <w:tblGrid>
        <w:gridCol w:w="2160"/>
        <w:gridCol w:w="2160"/>
        <w:gridCol w:w="2160"/>
        <w:gridCol w:w="2160"/>
      </w:tblGrid>
      <w:tr>
        <w:trPr>
          <w:cantSplit/>
          <w:tblHeader/>
        </w:trPr>
        <w:tc>
          <w:tcPr>
            <w:tcW w:type="dxa" w:w="2880"/>
            <w:shd w:fill="5C2D4E"/>
          </w:tcPr>
          <w:p>
            <w:pPr>
              <w:spacing w:line="240" w:lineRule="auto" w:after="40"/>
              <w:jc w:val="center"/>
            </w:pPr>
            <w:r>
              <w:rPr>
                <w:rFonts w:ascii="Book Antiqua" w:hAnsi="Book Antiqua"/>
                <w:b/>
                <w:i w:val="0"/>
                <w:color w:val="FFFFFF"/>
                <w:sz w:val="20"/>
              </w:rPr>
              <w:t>Class</w:t>
            </w:r>
          </w:p>
        </w:tc>
        <w:tc>
          <w:tcPr>
            <w:tcW w:type="dxa" w:w="2592"/>
            <w:shd w:fill="5C2D4E"/>
          </w:tcPr>
          <w:p>
            <w:pPr>
              <w:spacing w:line="240" w:lineRule="auto" w:after="40"/>
              <w:jc w:val="center"/>
            </w:pPr>
            <w:r>
              <w:rPr>
                <w:rFonts w:ascii="Book Antiqua" w:hAnsi="Book Antiqua"/>
                <w:b/>
                <w:i w:val="0"/>
                <w:color w:val="FFFFFF"/>
                <w:sz w:val="20"/>
              </w:rPr>
              <w:t>Images containing the class</w:t>
            </w:r>
          </w:p>
        </w:tc>
        <w:tc>
          <w:tcPr>
            <w:tcW w:type="dxa" w:w="2016"/>
            <w:shd w:fill="5C2D4E"/>
          </w:tcPr>
          <w:p>
            <w:pPr>
              <w:spacing w:line="240" w:lineRule="auto" w:after="40"/>
              <w:jc w:val="center"/>
            </w:pPr>
            <w:r>
              <w:rPr>
                <w:rFonts w:ascii="Book Antiqua" w:hAnsi="Book Antiqua"/>
                <w:b/>
                <w:i w:val="0"/>
                <w:color w:val="FFFFFF"/>
                <w:sz w:val="20"/>
              </w:rPr>
              <w:t>Labeled instances</w:t>
            </w:r>
          </w:p>
        </w:tc>
        <w:tc>
          <w:tcPr>
            <w:tcW w:type="dxa" w:w="1728"/>
            <w:shd w:fill="5C2D4E"/>
          </w:tcPr>
          <w:p>
            <w:pPr>
              <w:spacing w:line="240" w:lineRule="auto" w:after="40"/>
              <w:jc w:val="center"/>
            </w:pPr>
            <w:r>
              <w:rPr>
                <w:rFonts w:ascii="Book Antiqua" w:hAnsi="Book Antiqua"/>
                <w:b/>
                <w:i w:val="0"/>
                <w:color w:val="FFFFFF"/>
                <w:sz w:val="20"/>
              </w:rPr>
              <w:t>Share of instances</w:t>
            </w:r>
          </w:p>
        </w:tc>
      </w:tr>
      <w:tr>
        <w:trPr>
          <w:cantSplit/>
        </w:trPr>
        <w:tc>
          <w:tcPr>
            <w:tcW w:type="dxa" w:w="2880"/>
          </w:tcPr>
          <w:p>
            <w:pPr>
              <w:spacing w:line="240" w:lineRule="auto" w:after="40"/>
            </w:pPr>
            <w:r>
              <w:rPr>
                <w:rFonts w:ascii="Book Antiqua" w:hAnsi="Book Antiqua"/>
                <w:b w:val="0"/>
                <w:i w:val="0"/>
                <w:sz w:val="20"/>
              </w:rPr>
              <w:t>Healthy tooth</w:t>
            </w:r>
          </w:p>
        </w:tc>
        <w:tc>
          <w:tcPr>
            <w:tcW w:type="dxa" w:w="2592"/>
          </w:tcPr>
          <w:p>
            <w:pPr>
              <w:spacing w:line="240" w:lineRule="auto" w:after="40"/>
            </w:pPr>
            <w:r>
              <w:rPr>
                <w:rFonts w:ascii="Book Antiqua" w:hAnsi="Book Antiqua"/>
                <w:b w:val="0"/>
                <w:i w:val="0"/>
                <w:sz w:val="20"/>
              </w:rPr>
              <w:t>39</w:t>
            </w:r>
          </w:p>
        </w:tc>
        <w:tc>
          <w:tcPr>
            <w:tcW w:type="dxa" w:w="2016"/>
          </w:tcPr>
          <w:p>
            <w:pPr>
              <w:spacing w:line="240" w:lineRule="auto" w:after="40"/>
            </w:pPr>
            <w:r>
              <w:rPr>
                <w:rFonts w:ascii="Book Antiqua" w:hAnsi="Book Antiqua"/>
                <w:b w:val="0"/>
                <w:i w:val="0"/>
                <w:sz w:val="20"/>
              </w:rPr>
              <w:t>42</w:t>
            </w:r>
          </w:p>
        </w:tc>
        <w:tc>
          <w:tcPr>
            <w:tcW w:type="dxa" w:w="1728"/>
          </w:tcPr>
          <w:p>
            <w:pPr>
              <w:spacing w:line="240" w:lineRule="auto" w:after="40"/>
            </w:pPr>
            <w:r>
              <w:rPr>
                <w:rFonts w:ascii="Book Antiqua" w:hAnsi="Book Antiqua"/>
                <w:b w:val="0"/>
                <w:i w:val="0"/>
                <w:sz w:val="20"/>
              </w:rPr>
              <w:t>0.6%</w:t>
            </w:r>
          </w:p>
        </w:tc>
      </w:tr>
      <w:tr>
        <w:trPr>
          <w:cantSplit/>
        </w:trPr>
        <w:tc>
          <w:tcPr>
            <w:tcW w:type="dxa" w:w="2880"/>
          </w:tcPr>
          <w:p>
            <w:pPr>
              <w:spacing w:line="240" w:lineRule="auto" w:after="40"/>
            </w:pPr>
            <w:r>
              <w:rPr>
                <w:rFonts w:ascii="Book Antiqua" w:hAnsi="Book Antiqua"/>
                <w:b w:val="0"/>
                <w:i w:val="0"/>
                <w:sz w:val="20"/>
              </w:rPr>
              <w:t>Cavity</w:t>
            </w:r>
          </w:p>
        </w:tc>
        <w:tc>
          <w:tcPr>
            <w:tcW w:type="dxa" w:w="2592"/>
          </w:tcPr>
          <w:p>
            <w:pPr>
              <w:spacing w:line="240" w:lineRule="auto" w:after="40"/>
            </w:pPr>
            <w:r>
              <w:rPr>
                <w:rFonts w:ascii="Book Antiqua" w:hAnsi="Book Antiqua"/>
                <w:b w:val="0"/>
                <w:i w:val="0"/>
                <w:sz w:val="20"/>
              </w:rPr>
              <w:t>1,190</w:t>
            </w:r>
          </w:p>
        </w:tc>
        <w:tc>
          <w:tcPr>
            <w:tcW w:type="dxa" w:w="2016"/>
          </w:tcPr>
          <w:p>
            <w:pPr>
              <w:spacing w:line="240" w:lineRule="auto" w:after="40"/>
            </w:pPr>
            <w:r>
              <w:rPr>
                <w:rFonts w:ascii="Book Antiqua" w:hAnsi="Book Antiqua"/>
                <w:b w:val="0"/>
                <w:i w:val="0"/>
                <w:sz w:val="20"/>
              </w:rPr>
              <w:t>2,716</w:t>
            </w:r>
          </w:p>
        </w:tc>
        <w:tc>
          <w:tcPr>
            <w:tcW w:type="dxa" w:w="1728"/>
          </w:tcPr>
          <w:p>
            <w:pPr>
              <w:spacing w:line="240" w:lineRule="auto" w:after="40"/>
            </w:pPr>
            <w:r>
              <w:rPr>
                <w:rFonts w:ascii="Book Antiqua" w:hAnsi="Book Antiqua"/>
                <w:b w:val="0"/>
                <w:i w:val="0"/>
                <w:sz w:val="20"/>
              </w:rPr>
              <w:t>39.6%</w:t>
            </w:r>
          </w:p>
        </w:tc>
      </w:tr>
      <w:tr>
        <w:trPr>
          <w:cantSplit/>
        </w:trPr>
        <w:tc>
          <w:tcPr>
            <w:tcW w:type="dxa" w:w="2880"/>
          </w:tcPr>
          <w:p>
            <w:pPr>
              <w:spacing w:line="240" w:lineRule="auto" w:after="40"/>
            </w:pPr>
            <w:r>
              <w:rPr>
                <w:rFonts w:ascii="Book Antiqua" w:hAnsi="Book Antiqua"/>
                <w:b w:val="0"/>
                <w:i w:val="0"/>
                <w:sz w:val="20"/>
              </w:rPr>
              <w:t>Gum inflammation</w:t>
            </w:r>
          </w:p>
        </w:tc>
        <w:tc>
          <w:tcPr>
            <w:tcW w:type="dxa" w:w="2592"/>
          </w:tcPr>
          <w:p>
            <w:pPr>
              <w:spacing w:line="240" w:lineRule="auto" w:after="40"/>
            </w:pPr>
            <w:r>
              <w:rPr>
                <w:rFonts w:ascii="Book Antiqua" w:hAnsi="Book Antiqua"/>
                <w:b w:val="0"/>
                <w:i w:val="0"/>
                <w:sz w:val="20"/>
              </w:rPr>
              <w:t>297</w:t>
            </w:r>
          </w:p>
        </w:tc>
        <w:tc>
          <w:tcPr>
            <w:tcW w:type="dxa" w:w="2016"/>
          </w:tcPr>
          <w:p>
            <w:pPr>
              <w:spacing w:line="240" w:lineRule="auto" w:after="40"/>
            </w:pPr>
            <w:r>
              <w:rPr>
                <w:rFonts w:ascii="Book Antiqua" w:hAnsi="Book Antiqua"/>
                <w:b w:val="0"/>
                <w:i w:val="0"/>
                <w:sz w:val="20"/>
              </w:rPr>
              <w:t>1,544</w:t>
            </w:r>
          </w:p>
        </w:tc>
        <w:tc>
          <w:tcPr>
            <w:tcW w:type="dxa" w:w="1728"/>
          </w:tcPr>
          <w:p>
            <w:pPr>
              <w:spacing w:line="240" w:lineRule="auto" w:after="40"/>
            </w:pPr>
            <w:r>
              <w:rPr>
                <w:rFonts w:ascii="Book Antiqua" w:hAnsi="Book Antiqua"/>
                <w:b w:val="0"/>
                <w:i w:val="0"/>
                <w:sz w:val="20"/>
              </w:rPr>
              <w:t>22.5%</w:t>
            </w:r>
          </w:p>
        </w:tc>
      </w:tr>
      <w:tr>
        <w:trPr>
          <w:cantSplit/>
        </w:trPr>
        <w:tc>
          <w:tcPr>
            <w:tcW w:type="dxa" w:w="2880"/>
          </w:tcPr>
          <w:p>
            <w:pPr>
              <w:spacing w:line="240" w:lineRule="auto" w:after="40"/>
            </w:pPr>
            <w:r>
              <w:rPr>
                <w:rFonts w:ascii="Book Antiqua" w:hAnsi="Book Antiqua"/>
                <w:b w:val="0"/>
                <w:i w:val="0"/>
                <w:sz w:val="20"/>
              </w:rPr>
              <w:t>Plaque</w:t>
            </w:r>
          </w:p>
        </w:tc>
        <w:tc>
          <w:tcPr>
            <w:tcW w:type="dxa" w:w="2592"/>
          </w:tcPr>
          <w:p>
            <w:pPr>
              <w:spacing w:line="240" w:lineRule="auto" w:after="40"/>
            </w:pPr>
            <w:r>
              <w:rPr>
                <w:rFonts w:ascii="Book Antiqua" w:hAnsi="Book Antiqua"/>
                <w:b w:val="0"/>
                <w:i w:val="0"/>
                <w:sz w:val="20"/>
              </w:rPr>
              <w:t>147</w:t>
            </w:r>
          </w:p>
        </w:tc>
        <w:tc>
          <w:tcPr>
            <w:tcW w:type="dxa" w:w="2016"/>
          </w:tcPr>
          <w:p>
            <w:pPr>
              <w:spacing w:line="240" w:lineRule="auto" w:after="40"/>
            </w:pPr>
            <w:r>
              <w:rPr>
                <w:rFonts w:ascii="Book Antiqua" w:hAnsi="Book Antiqua"/>
                <w:b w:val="0"/>
                <w:i w:val="0"/>
                <w:sz w:val="20"/>
              </w:rPr>
              <w:t>554</w:t>
            </w:r>
          </w:p>
        </w:tc>
        <w:tc>
          <w:tcPr>
            <w:tcW w:type="dxa" w:w="1728"/>
          </w:tcPr>
          <w:p>
            <w:pPr>
              <w:spacing w:line="240" w:lineRule="auto" w:after="40"/>
            </w:pPr>
            <w:r>
              <w:rPr>
                <w:rFonts w:ascii="Book Antiqua" w:hAnsi="Book Antiqua"/>
                <w:b w:val="0"/>
                <w:i w:val="0"/>
                <w:sz w:val="20"/>
              </w:rPr>
              <w:t>8.1%</w:t>
            </w:r>
          </w:p>
        </w:tc>
      </w:tr>
      <w:tr>
        <w:trPr>
          <w:cantSplit/>
        </w:trPr>
        <w:tc>
          <w:tcPr>
            <w:tcW w:type="dxa" w:w="2880"/>
          </w:tcPr>
          <w:p>
            <w:pPr>
              <w:spacing w:line="240" w:lineRule="auto" w:after="40"/>
            </w:pPr>
            <w:r>
              <w:rPr>
                <w:rFonts w:ascii="Book Antiqua" w:hAnsi="Book Antiqua"/>
                <w:b w:val="0"/>
                <w:i w:val="0"/>
                <w:sz w:val="20"/>
              </w:rPr>
              <w:t>Tartar</w:t>
            </w:r>
          </w:p>
        </w:tc>
        <w:tc>
          <w:tcPr>
            <w:tcW w:type="dxa" w:w="2592"/>
          </w:tcPr>
          <w:p>
            <w:pPr>
              <w:spacing w:line="240" w:lineRule="auto" w:after="40"/>
            </w:pPr>
            <w:r>
              <w:rPr>
                <w:rFonts w:ascii="Book Antiqua" w:hAnsi="Book Antiqua"/>
                <w:b w:val="0"/>
                <w:i w:val="0"/>
                <w:sz w:val="20"/>
              </w:rPr>
              <w:t>558</w:t>
            </w:r>
          </w:p>
        </w:tc>
        <w:tc>
          <w:tcPr>
            <w:tcW w:type="dxa" w:w="2016"/>
          </w:tcPr>
          <w:p>
            <w:pPr>
              <w:spacing w:line="240" w:lineRule="auto" w:after="40"/>
            </w:pPr>
            <w:r>
              <w:rPr>
                <w:rFonts w:ascii="Book Antiqua" w:hAnsi="Book Antiqua"/>
                <w:b w:val="0"/>
                <w:i w:val="0"/>
                <w:sz w:val="20"/>
              </w:rPr>
              <w:t>2,009</w:t>
            </w:r>
          </w:p>
        </w:tc>
        <w:tc>
          <w:tcPr>
            <w:tcW w:type="dxa" w:w="1728"/>
          </w:tcPr>
          <w:p>
            <w:pPr>
              <w:spacing w:line="240" w:lineRule="auto" w:after="40"/>
            </w:pPr>
            <w:r>
              <w:rPr>
                <w:rFonts w:ascii="Book Antiqua" w:hAnsi="Book Antiqua"/>
                <w:b w:val="0"/>
                <w:i w:val="0"/>
                <w:sz w:val="20"/>
              </w:rPr>
              <w:t>29.3%</w:t>
            </w:r>
          </w:p>
        </w:tc>
      </w:tr>
      <w:tr>
        <w:trPr>
          <w:cantSplit/>
        </w:trPr>
        <w:tc>
          <w:tcPr>
            <w:tcW w:type="dxa" w:w="2880"/>
          </w:tcPr>
          <w:p>
            <w:pPr>
              <w:spacing w:line="240" w:lineRule="auto" w:after="40"/>
            </w:pPr>
            <w:r>
              <w:rPr>
                <w:rFonts w:ascii="Book Antiqua" w:hAnsi="Book Antiqua"/>
                <w:b w:val="0"/>
                <w:i w:val="0"/>
                <w:sz w:val="20"/>
              </w:rPr>
              <w:t>Total</w:t>
            </w:r>
          </w:p>
        </w:tc>
        <w:tc>
          <w:tcPr>
            <w:tcW w:type="dxa" w:w="2592"/>
          </w:tcPr>
          <w:p>
            <w:pPr>
              <w:spacing w:line="240" w:lineRule="auto" w:after="40"/>
            </w:pPr>
            <w:r>
              <w:rPr>
                <w:rFonts w:ascii="Book Antiqua" w:hAnsi="Book Antiqua"/>
                <w:b w:val="0"/>
                <w:i w:val="0"/>
                <w:sz w:val="20"/>
              </w:rPr>
              <w:t>—</w:t>
            </w:r>
          </w:p>
        </w:tc>
        <w:tc>
          <w:tcPr>
            <w:tcW w:type="dxa" w:w="2016"/>
          </w:tcPr>
          <w:p>
            <w:pPr>
              <w:spacing w:line="240" w:lineRule="auto" w:after="40"/>
            </w:pPr>
            <w:r>
              <w:rPr>
                <w:rFonts w:ascii="Book Antiqua" w:hAnsi="Book Antiqua"/>
                <w:b w:val="0"/>
                <w:i w:val="0"/>
                <w:sz w:val="20"/>
              </w:rPr>
              <w:t>6,865</w:t>
            </w:r>
          </w:p>
        </w:tc>
        <w:tc>
          <w:tcPr>
            <w:tcW w:type="dxa" w:w="1728"/>
          </w:tcPr>
          <w:p>
            <w:pPr>
              <w:spacing w:line="240" w:lineRule="auto" w:after="40"/>
            </w:pPr>
            <w:r>
              <w:rPr>
                <w:rFonts w:ascii="Book Antiqua" w:hAnsi="Book Antiqua"/>
                <w:b w:val="0"/>
                <w:i w:val="0"/>
                <w:sz w:val="20"/>
              </w:rPr>
              <w:t>100.0%</w:t>
            </w:r>
          </w:p>
        </w:tc>
      </w:tr>
    </w:tbl>
    <w:p>
      <w:pPr>
        <w:jc w:val="left"/>
      </w:pPr>
      <w:r>
        <w:rPr>
          <w:b w:val="0"/>
          <w:i/>
          <w:sz w:val="20"/>
        </w:rPr>
        <w:t>Counted from the rebuilt test split (same source order, class remap, and polygon-to-box conversion as the training notebook).</w:t>
      </w:r>
    </w:p>
    <w:p>
      <w:pPr>
        <w:pStyle w:val="Heading3"/>
      </w:pPr>
      <w:r>
        <w:t>4.1.2 Training Configuration</w:t>
      </w:r>
    </w:p>
    <w:p>
      <w:pPr>
        <w:jc w:val="both"/>
      </w:pPr>
      <w:r>
        <w:rPr>
          <w:b w:val="0"/>
          <w:i w:val="0"/>
        </w:rPr>
        <w:t>Both models were trained with the Ultralytics framework on Google Colab using an NVIDIA Tesla T4 GPU, with identical hyperparameters and the same merged dataset so that the comparison is fair. Training was resumed from the last saved checkpoint whenever a Colab session disconnected. Table 15 summarizes the configuration, which was read directly from the saved model checkpoints.</w:t>
      </w:r>
    </w:p>
    <w:p>
      <w:pPr>
        <w:keepNext/>
        <w:jc w:val="left"/>
      </w:pPr>
      <w:r>
        <w:rPr>
          <w:b/>
        </w:rPr>
        <w:t xml:space="preserve">Table 15 </w:t>
      </w:r>
      <w:r>
        <w:rPr>
          <w:b w:val="0"/>
          <w:i/>
        </w:rPr>
        <w:t>Training Configuration of the Two Detection Models</w:t>
      </w:r>
    </w:p>
    <w:tbl>
      <w:tblPr>
        <w:tblStyle w:val="TableGrid"/>
        <w:tblW w:type="auto" w:w="0"/>
        <w:jc w:val="center"/>
        <w:tblLook w:firstColumn="1" w:firstRow="1" w:lastColumn="0" w:lastRow="0" w:noHBand="0" w:noVBand="1" w:val="04A0"/>
      </w:tblPr>
      <w:tblGrid>
        <w:gridCol w:w="2880"/>
        <w:gridCol w:w="2880"/>
        <w:gridCol w:w="2880"/>
      </w:tblGrid>
      <w:tr>
        <w:trPr>
          <w:cantSplit/>
          <w:tblHeader/>
        </w:trPr>
        <w:tc>
          <w:tcPr>
            <w:tcW w:type="dxa" w:w="2880"/>
            <w:shd w:fill="5C2D4E"/>
          </w:tcPr>
          <w:p>
            <w:pPr>
              <w:spacing w:line="240" w:lineRule="auto" w:after="40"/>
              <w:jc w:val="center"/>
            </w:pPr>
            <w:r>
              <w:rPr>
                <w:rFonts w:ascii="Book Antiqua" w:hAnsi="Book Antiqua"/>
                <w:b/>
                <w:i w:val="0"/>
                <w:color w:val="FFFFFF"/>
                <w:sz w:val="20"/>
              </w:rPr>
              <w:t>Parameter</w:t>
            </w:r>
          </w:p>
        </w:tc>
        <w:tc>
          <w:tcPr>
            <w:tcW w:type="dxa" w:w="2880"/>
            <w:shd w:fill="5C2D4E"/>
          </w:tcPr>
          <w:p>
            <w:pPr>
              <w:spacing w:line="240" w:lineRule="auto" w:after="40"/>
              <w:jc w:val="center"/>
            </w:pPr>
            <w:r>
              <w:rPr>
                <w:rFonts w:ascii="Book Antiqua" w:hAnsi="Book Antiqua"/>
                <w:b/>
                <w:i w:val="0"/>
                <w:color w:val="FFFFFF"/>
                <w:sz w:val="20"/>
              </w:rPr>
              <w:t>YOLOv8</w:t>
            </w:r>
          </w:p>
        </w:tc>
        <w:tc>
          <w:tcPr>
            <w:tcW w:type="dxa" w:w="2880"/>
            <w:shd w:fill="5C2D4E"/>
          </w:tcPr>
          <w:p>
            <w:pPr>
              <w:spacing w:line="240" w:lineRule="auto" w:after="40"/>
              <w:jc w:val="center"/>
            </w:pPr>
            <w:r>
              <w:rPr>
                <w:rFonts w:ascii="Book Antiqua" w:hAnsi="Book Antiqua"/>
                <w:b/>
                <w:i w:val="0"/>
                <w:color w:val="FFFFFF"/>
                <w:sz w:val="20"/>
              </w:rPr>
              <w:t>YOLOv12</w:t>
            </w:r>
          </w:p>
        </w:tc>
      </w:tr>
      <w:tr>
        <w:trPr>
          <w:cantSplit/>
        </w:trPr>
        <w:tc>
          <w:tcPr>
            <w:tcW w:type="dxa" w:w="2880"/>
          </w:tcPr>
          <w:p>
            <w:pPr>
              <w:spacing w:line="240" w:lineRule="auto" w:after="40"/>
            </w:pPr>
            <w:r>
              <w:rPr>
                <w:rFonts w:ascii="Book Antiqua" w:hAnsi="Book Antiqua"/>
                <w:b w:val="0"/>
                <w:i w:val="0"/>
                <w:sz w:val="20"/>
              </w:rPr>
              <w:t>Model scale</w:t>
            </w:r>
          </w:p>
        </w:tc>
        <w:tc>
          <w:tcPr>
            <w:tcW w:type="dxa" w:w="2880"/>
          </w:tcPr>
          <w:p>
            <w:pPr>
              <w:spacing w:line="240" w:lineRule="auto" w:after="40"/>
            </w:pPr>
            <w:r>
              <w:rPr>
                <w:rFonts w:ascii="Book Antiqua" w:hAnsi="Book Antiqua"/>
                <w:b w:val="0"/>
                <w:i w:val="0"/>
                <w:sz w:val="20"/>
              </w:rPr>
              <w:t>YOLOv8m (medium; depth 0.67, width 0.75)</w:t>
            </w:r>
          </w:p>
        </w:tc>
        <w:tc>
          <w:tcPr>
            <w:tcW w:type="dxa" w:w="2880"/>
          </w:tcPr>
          <w:p>
            <w:pPr>
              <w:spacing w:line="240" w:lineRule="auto" w:after="40"/>
            </w:pPr>
            <w:r>
              <w:rPr>
                <w:rFonts w:ascii="Book Antiqua" w:hAnsi="Book Antiqua"/>
                <w:b w:val="0"/>
                <w:i w:val="0"/>
                <w:sz w:val="20"/>
              </w:rPr>
              <w:t>YOLOv12m (medium)</w:t>
            </w:r>
          </w:p>
        </w:tc>
      </w:tr>
      <w:tr>
        <w:trPr>
          <w:cantSplit/>
        </w:trPr>
        <w:tc>
          <w:tcPr>
            <w:tcW w:type="dxa" w:w="2880"/>
          </w:tcPr>
          <w:p>
            <w:pPr>
              <w:spacing w:line="240" w:lineRule="auto" w:after="40"/>
            </w:pPr>
            <w:r>
              <w:rPr>
                <w:rFonts w:ascii="Book Antiqua" w:hAnsi="Book Antiqua"/>
                <w:b w:val="0"/>
                <w:i w:val="0"/>
                <w:sz w:val="20"/>
              </w:rPr>
              <w:t>Trainable parameters</w:t>
            </w:r>
          </w:p>
        </w:tc>
        <w:tc>
          <w:tcPr>
            <w:tcW w:type="dxa" w:w="2880"/>
          </w:tcPr>
          <w:p>
            <w:pPr>
              <w:spacing w:line="240" w:lineRule="auto" w:after="40"/>
            </w:pPr>
            <w:r>
              <w:rPr>
                <w:rFonts w:ascii="Book Antiqua" w:hAnsi="Book Antiqua"/>
                <w:b w:val="0"/>
                <w:i w:val="0"/>
                <w:sz w:val="20"/>
              </w:rPr>
              <w:t>25,859,215</w:t>
            </w:r>
          </w:p>
        </w:tc>
        <w:tc>
          <w:tcPr>
            <w:tcW w:type="dxa" w:w="2880"/>
          </w:tcPr>
          <w:p>
            <w:pPr>
              <w:spacing w:line="240" w:lineRule="auto" w:after="40"/>
            </w:pPr>
            <w:r>
              <w:rPr>
                <w:rFonts w:ascii="Book Antiqua" w:hAnsi="Book Antiqua"/>
                <w:b w:val="0"/>
                <w:i w:val="0"/>
                <w:sz w:val="20"/>
              </w:rPr>
              <w:t>19,662,111</w:t>
            </w:r>
          </w:p>
        </w:tc>
      </w:tr>
      <w:tr>
        <w:trPr>
          <w:cantSplit/>
        </w:trPr>
        <w:tc>
          <w:tcPr>
            <w:tcW w:type="dxa" w:w="2880"/>
          </w:tcPr>
          <w:p>
            <w:pPr>
              <w:spacing w:line="240" w:lineRule="auto" w:after="40"/>
            </w:pPr>
            <w:r>
              <w:rPr>
                <w:rFonts w:ascii="Book Antiqua" w:hAnsi="Book Antiqua"/>
                <w:b w:val="0"/>
                <w:i w:val="0"/>
                <w:sz w:val="20"/>
              </w:rPr>
              <w:t>Pretrained starting weights</w:t>
            </w:r>
          </w:p>
        </w:tc>
        <w:tc>
          <w:tcPr>
            <w:tcW w:type="dxa" w:w="2880"/>
          </w:tcPr>
          <w:p>
            <w:pPr>
              <w:spacing w:line="240" w:lineRule="auto" w:after="40"/>
            </w:pPr>
            <w:r>
              <w:rPr>
                <w:rFonts w:ascii="Book Antiqua" w:hAnsi="Book Antiqua"/>
                <w:b w:val="0"/>
                <w:i w:val="0"/>
                <w:sz w:val="20"/>
              </w:rPr>
              <w:t>Yes (COCO)</w:t>
            </w:r>
          </w:p>
        </w:tc>
        <w:tc>
          <w:tcPr>
            <w:tcW w:type="dxa" w:w="2880"/>
          </w:tcPr>
          <w:p>
            <w:pPr>
              <w:spacing w:line="240" w:lineRule="auto" w:after="40"/>
            </w:pPr>
            <w:r>
              <w:rPr>
                <w:rFonts w:ascii="Book Antiqua" w:hAnsi="Book Antiqua"/>
                <w:b w:val="0"/>
                <w:i w:val="0"/>
                <w:sz w:val="20"/>
              </w:rPr>
              <w:t>Yes (COCO)</w:t>
            </w:r>
          </w:p>
        </w:tc>
      </w:tr>
      <w:tr>
        <w:trPr>
          <w:cantSplit/>
        </w:trPr>
        <w:tc>
          <w:tcPr>
            <w:tcW w:type="dxa" w:w="2880"/>
          </w:tcPr>
          <w:p>
            <w:pPr>
              <w:spacing w:line="240" w:lineRule="auto" w:after="40"/>
            </w:pPr>
            <w:r>
              <w:rPr>
                <w:rFonts w:ascii="Book Antiqua" w:hAnsi="Book Antiqua"/>
                <w:b w:val="0"/>
                <w:i w:val="0"/>
                <w:sz w:val="20"/>
              </w:rPr>
              <w:t>Classes</w:t>
            </w:r>
          </w:p>
        </w:tc>
        <w:tc>
          <w:tcPr>
            <w:tcW w:type="dxa" w:w="2880"/>
          </w:tcPr>
          <w:p>
            <w:pPr>
              <w:spacing w:line="240" w:lineRule="auto" w:after="40"/>
            </w:pPr>
            <w:r>
              <w:rPr>
                <w:rFonts w:ascii="Book Antiqua" w:hAnsi="Book Antiqua"/>
                <w:b w:val="0"/>
                <w:i w:val="0"/>
                <w:sz w:val="20"/>
              </w:rPr>
              <w:t>5</w:t>
            </w:r>
          </w:p>
        </w:tc>
        <w:tc>
          <w:tcPr>
            <w:tcW w:type="dxa" w:w="2880"/>
          </w:tcPr>
          <w:p>
            <w:pPr>
              <w:spacing w:line="240" w:lineRule="auto" w:after="40"/>
            </w:pPr>
            <w:r>
              <w:rPr>
                <w:rFonts w:ascii="Book Antiqua" w:hAnsi="Book Antiqua"/>
                <w:b w:val="0"/>
                <w:i w:val="0"/>
                <w:sz w:val="20"/>
              </w:rPr>
              <w:t>5</w:t>
            </w:r>
          </w:p>
        </w:tc>
      </w:tr>
      <w:tr>
        <w:trPr>
          <w:cantSplit/>
        </w:trPr>
        <w:tc>
          <w:tcPr>
            <w:tcW w:type="dxa" w:w="2880"/>
          </w:tcPr>
          <w:p>
            <w:pPr>
              <w:spacing w:line="240" w:lineRule="auto" w:after="40"/>
            </w:pPr>
            <w:r>
              <w:rPr>
                <w:rFonts w:ascii="Book Antiqua" w:hAnsi="Book Antiqua"/>
                <w:b w:val="0"/>
                <w:i w:val="0"/>
                <w:sz w:val="20"/>
              </w:rPr>
              <w:t>Epochs</w:t>
            </w:r>
          </w:p>
        </w:tc>
        <w:tc>
          <w:tcPr>
            <w:tcW w:type="dxa" w:w="2880"/>
          </w:tcPr>
          <w:p>
            <w:pPr>
              <w:spacing w:line="240" w:lineRule="auto" w:after="40"/>
            </w:pPr>
            <w:r>
              <w:rPr>
                <w:rFonts w:ascii="Book Antiqua" w:hAnsi="Book Antiqua"/>
                <w:b w:val="0"/>
                <w:i w:val="0"/>
                <w:sz w:val="20"/>
              </w:rPr>
              <w:t>60</w:t>
            </w:r>
          </w:p>
        </w:tc>
        <w:tc>
          <w:tcPr>
            <w:tcW w:type="dxa" w:w="2880"/>
          </w:tcPr>
          <w:p>
            <w:pPr>
              <w:spacing w:line="240" w:lineRule="auto" w:after="40"/>
            </w:pPr>
            <w:r>
              <w:rPr>
                <w:rFonts w:ascii="Book Antiqua" w:hAnsi="Book Antiqua"/>
                <w:b w:val="0"/>
                <w:i w:val="0"/>
                <w:sz w:val="20"/>
              </w:rPr>
              <w:t>60</w:t>
            </w:r>
          </w:p>
        </w:tc>
      </w:tr>
      <w:tr>
        <w:trPr>
          <w:cantSplit/>
        </w:trPr>
        <w:tc>
          <w:tcPr>
            <w:tcW w:type="dxa" w:w="2880"/>
          </w:tcPr>
          <w:p>
            <w:pPr>
              <w:spacing w:line="240" w:lineRule="auto" w:after="40"/>
            </w:pPr>
            <w:r>
              <w:rPr>
                <w:rFonts w:ascii="Book Antiqua" w:hAnsi="Book Antiqua"/>
                <w:b w:val="0"/>
                <w:i w:val="0"/>
                <w:sz w:val="20"/>
              </w:rPr>
              <w:t>Image size</w:t>
            </w:r>
          </w:p>
        </w:tc>
        <w:tc>
          <w:tcPr>
            <w:tcW w:type="dxa" w:w="2880"/>
          </w:tcPr>
          <w:p>
            <w:pPr>
              <w:spacing w:line="240" w:lineRule="auto" w:after="40"/>
            </w:pPr>
            <w:r>
              <w:rPr>
                <w:rFonts w:ascii="Book Antiqua" w:hAnsi="Book Antiqua"/>
                <w:b w:val="0"/>
                <w:i w:val="0"/>
                <w:sz w:val="20"/>
              </w:rPr>
              <w:t>640 × 640 px</w:t>
            </w:r>
          </w:p>
        </w:tc>
        <w:tc>
          <w:tcPr>
            <w:tcW w:type="dxa" w:w="2880"/>
          </w:tcPr>
          <w:p>
            <w:pPr>
              <w:spacing w:line="240" w:lineRule="auto" w:after="40"/>
            </w:pPr>
            <w:r>
              <w:rPr>
                <w:rFonts w:ascii="Book Antiqua" w:hAnsi="Book Antiqua"/>
                <w:b w:val="0"/>
                <w:i w:val="0"/>
                <w:sz w:val="20"/>
              </w:rPr>
              <w:t>640 × 640 px</w:t>
            </w:r>
          </w:p>
        </w:tc>
      </w:tr>
      <w:tr>
        <w:trPr>
          <w:cantSplit/>
        </w:trPr>
        <w:tc>
          <w:tcPr>
            <w:tcW w:type="dxa" w:w="2880"/>
          </w:tcPr>
          <w:p>
            <w:pPr>
              <w:spacing w:line="240" w:lineRule="auto" w:after="40"/>
            </w:pPr>
            <w:r>
              <w:rPr>
                <w:rFonts w:ascii="Book Antiqua" w:hAnsi="Book Antiqua"/>
                <w:b w:val="0"/>
                <w:i w:val="0"/>
                <w:sz w:val="20"/>
              </w:rPr>
              <w:t>Batch size</w:t>
            </w:r>
          </w:p>
        </w:tc>
        <w:tc>
          <w:tcPr>
            <w:tcW w:type="dxa" w:w="2880"/>
          </w:tcPr>
          <w:p>
            <w:pPr>
              <w:spacing w:line="240" w:lineRule="auto" w:after="40"/>
            </w:pPr>
            <w:r>
              <w:rPr>
                <w:rFonts w:ascii="Book Antiqua" w:hAnsi="Book Antiqua"/>
                <w:b w:val="0"/>
                <w:i w:val="0"/>
                <w:sz w:val="20"/>
              </w:rPr>
              <w:t>12</w:t>
            </w:r>
          </w:p>
        </w:tc>
        <w:tc>
          <w:tcPr>
            <w:tcW w:type="dxa" w:w="2880"/>
          </w:tcPr>
          <w:p>
            <w:pPr>
              <w:spacing w:line="240" w:lineRule="auto" w:after="40"/>
            </w:pPr>
            <w:r>
              <w:rPr>
                <w:rFonts w:ascii="Book Antiqua" w:hAnsi="Book Antiqua"/>
                <w:b w:val="0"/>
                <w:i w:val="0"/>
                <w:sz w:val="20"/>
              </w:rPr>
              <w:t>12</w:t>
            </w:r>
          </w:p>
        </w:tc>
      </w:tr>
      <w:tr>
        <w:trPr>
          <w:cantSplit/>
        </w:trPr>
        <w:tc>
          <w:tcPr>
            <w:tcW w:type="dxa" w:w="2880"/>
          </w:tcPr>
          <w:p>
            <w:pPr>
              <w:spacing w:line="240" w:lineRule="auto" w:after="40"/>
            </w:pPr>
            <w:r>
              <w:rPr>
                <w:rFonts w:ascii="Book Antiqua" w:hAnsi="Book Antiqua"/>
                <w:b w:val="0"/>
                <w:i w:val="0"/>
                <w:sz w:val="20"/>
              </w:rPr>
              <w:t>Optimizer</w:t>
            </w:r>
          </w:p>
        </w:tc>
        <w:tc>
          <w:tcPr>
            <w:tcW w:type="dxa" w:w="2880"/>
          </w:tcPr>
          <w:p>
            <w:pPr>
              <w:spacing w:line="240" w:lineRule="auto" w:after="40"/>
            </w:pPr>
            <w:r>
              <w:rPr>
                <w:rFonts w:ascii="Book Antiqua" w:hAnsi="Book Antiqua"/>
                <w:b w:val="0"/>
                <w:i w:val="0"/>
                <w:sz w:val="20"/>
              </w:rPr>
              <w:t>auto (selected by Ultralytics)</w:t>
            </w:r>
          </w:p>
        </w:tc>
        <w:tc>
          <w:tcPr>
            <w:tcW w:type="dxa" w:w="2880"/>
          </w:tcPr>
          <w:p>
            <w:pPr>
              <w:spacing w:line="240" w:lineRule="auto" w:after="40"/>
            </w:pPr>
            <w:r>
              <w:rPr>
                <w:rFonts w:ascii="Book Antiqua" w:hAnsi="Book Antiqua"/>
                <w:b w:val="0"/>
                <w:i w:val="0"/>
                <w:sz w:val="20"/>
              </w:rPr>
              <w:t>auto (MuSGD, lr 0.01, momentum 0.9)</w:t>
            </w:r>
          </w:p>
        </w:tc>
      </w:tr>
      <w:tr>
        <w:trPr>
          <w:cantSplit/>
        </w:trPr>
        <w:tc>
          <w:tcPr>
            <w:tcW w:type="dxa" w:w="2880"/>
          </w:tcPr>
          <w:p>
            <w:pPr>
              <w:spacing w:line="240" w:lineRule="auto" w:after="40"/>
            </w:pPr>
            <w:r>
              <w:rPr>
                <w:rFonts w:ascii="Book Antiqua" w:hAnsi="Book Antiqua"/>
                <w:b w:val="0"/>
                <w:i w:val="0"/>
                <w:sz w:val="20"/>
              </w:rPr>
              <w:t>Early-stopping patience</w:t>
            </w:r>
          </w:p>
        </w:tc>
        <w:tc>
          <w:tcPr>
            <w:tcW w:type="dxa" w:w="2880"/>
          </w:tcPr>
          <w:p>
            <w:pPr>
              <w:spacing w:line="240" w:lineRule="auto" w:after="40"/>
            </w:pPr>
            <w:r>
              <w:rPr>
                <w:rFonts w:ascii="Book Antiqua" w:hAnsi="Book Antiqua"/>
                <w:b w:val="0"/>
                <w:i w:val="0"/>
                <w:sz w:val="20"/>
              </w:rPr>
              <w:t>15 epochs</w:t>
            </w:r>
          </w:p>
        </w:tc>
        <w:tc>
          <w:tcPr>
            <w:tcW w:type="dxa" w:w="2880"/>
          </w:tcPr>
          <w:p>
            <w:pPr>
              <w:spacing w:line="240" w:lineRule="auto" w:after="40"/>
            </w:pPr>
            <w:r>
              <w:rPr>
                <w:rFonts w:ascii="Book Antiqua" w:hAnsi="Book Antiqua"/>
                <w:b w:val="0"/>
                <w:i w:val="0"/>
                <w:sz w:val="20"/>
              </w:rPr>
              <w:t>15 epochs</w:t>
            </w:r>
          </w:p>
        </w:tc>
      </w:tr>
      <w:tr>
        <w:trPr>
          <w:cantSplit/>
        </w:trPr>
        <w:tc>
          <w:tcPr>
            <w:tcW w:type="dxa" w:w="2880"/>
          </w:tcPr>
          <w:p>
            <w:pPr>
              <w:spacing w:line="240" w:lineRule="auto" w:after="40"/>
            </w:pPr>
            <w:r>
              <w:rPr>
                <w:rFonts w:ascii="Book Antiqua" w:hAnsi="Book Antiqua"/>
                <w:b w:val="0"/>
                <w:i w:val="0"/>
                <w:sz w:val="20"/>
              </w:rPr>
              <w:t>Random seed</w:t>
            </w:r>
          </w:p>
        </w:tc>
        <w:tc>
          <w:tcPr>
            <w:tcW w:type="dxa" w:w="2880"/>
          </w:tcPr>
          <w:p>
            <w:pPr>
              <w:spacing w:line="240" w:lineRule="auto" w:after="40"/>
            </w:pPr>
            <w:r>
              <w:rPr>
                <w:rFonts w:ascii="Book Antiqua" w:hAnsi="Book Antiqua"/>
                <w:b w:val="0"/>
                <w:i w:val="0"/>
                <w:sz w:val="20"/>
              </w:rPr>
              <w:t>0</w:t>
            </w:r>
          </w:p>
        </w:tc>
        <w:tc>
          <w:tcPr>
            <w:tcW w:type="dxa" w:w="2880"/>
          </w:tcPr>
          <w:p>
            <w:pPr>
              <w:spacing w:line="240" w:lineRule="auto" w:after="40"/>
            </w:pPr>
            <w:r>
              <w:rPr>
                <w:rFonts w:ascii="Book Antiqua" w:hAnsi="Book Antiqua"/>
                <w:b w:val="0"/>
                <w:i w:val="0"/>
                <w:sz w:val="20"/>
              </w:rPr>
              <w:t>0</w:t>
            </w:r>
          </w:p>
        </w:tc>
      </w:tr>
      <w:tr>
        <w:trPr>
          <w:cantSplit/>
        </w:trPr>
        <w:tc>
          <w:tcPr>
            <w:tcW w:type="dxa" w:w="2880"/>
          </w:tcPr>
          <w:p>
            <w:pPr>
              <w:spacing w:line="240" w:lineRule="auto" w:after="40"/>
            </w:pPr>
            <w:r>
              <w:rPr>
                <w:rFonts w:ascii="Book Antiqua" w:hAnsi="Book Antiqua"/>
                <w:b w:val="0"/>
                <w:i w:val="0"/>
                <w:sz w:val="20"/>
              </w:rPr>
              <w:t>Ultralytics version</w:t>
            </w:r>
          </w:p>
        </w:tc>
        <w:tc>
          <w:tcPr>
            <w:tcW w:type="dxa" w:w="2880"/>
          </w:tcPr>
          <w:p>
            <w:pPr>
              <w:spacing w:line="240" w:lineRule="auto" w:after="40"/>
            </w:pPr>
            <w:r>
              <w:rPr>
                <w:rFonts w:ascii="Book Antiqua" w:hAnsi="Book Antiqua"/>
                <w:b w:val="0"/>
                <w:i w:val="0"/>
                <w:sz w:val="20"/>
              </w:rPr>
              <w:t>8.4.146</w:t>
            </w:r>
          </w:p>
        </w:tc>
        <w:tc>
          <w:tcPr>
            <w:tcW w:type="dxa" w:w="2880"/>
          </w:tcPr>
          <w:p>
            <w:pPr>
              <w:spacing w:line="240" w:lineRule="auto" w:after="40"/>
            </w:pPr>
            <w:r>
              <w:rPr>
                <w:rFonts w:ascii="Book Antiqua" w:hAnsi="Book Antiqua"/>
                <w:b w:val="0"/>
                <w:i w:val="0"/>
                <w:sz w:val="20"/>
              </w:rPr>
              <w:t>8.4.160</w:t>
            </w:r>
          </w:p>
        </w:tc>
      </w:tr>
      <w:tr>
        <w:trPr>
          <w:cantSplit/>
        </w:trPr>
        <w:tc>
          <w:tcPr>
            <w:tcW w:type="dxa" w:w="2880"/>
          </w:tcPr>
          <w:p>
            <w:pPr>
              <w:spacing w:line="240" w:lineRule="auto" w:after="40"/>
            </w:pPr>
            <w:r>
              <w:rPr>
                <w:rFonts w:ascii="Book Antiqua" w:hAnsi="Book Antiqua"/>
                <w:b w:val="0"/>
                <w:i w:val="0"/>
                <w:sz w:val="20"/>
              </w:rPr>
              <w:t>Training hardware</w:t>
            </w:r>
          </w:p>
        </w:tc>
        <w:tc>
          <w:tcPr>
            <w:tcW w:type="dxa" w:w="2880"/>
          </w:tcPr>
          <w:p>
            <w:pPr>
              <w:spacing w:line="240" w:lineRule="auto" w:after="40"/>
            </w:pPr>
            <w:r>
              <w:rPr>
                <w:rFonts w:ascii="Book Antiqua" w:hAnsi="Book Antiqua"/>
                <w:b w:val="0"/>
                <w:i w:val="0"/>
                <w:sz w:val="20"/>
              </w:rPr>
              <w:t>Google Colab, NVIDIA Tesla T4 (15 GB)</w:t>
            </w:r>
          </w:p>
        </w:tc>
        <w:tc>
          <w:tcPr>
            <w:tcW w:type="dxa" w:w="2880"/>
          </w:tcPr>
          <w:p>
            <w:pPr>
              <w:spacing w:line="240" w:lineRule="auto" w:after="40"/>
            </w:pPr>
            <w:r>
              <w:rPr>
                <w:rFonts w:ascii="Book Antiqua" w:hAnsi="Book Antiqua"/>
                <w:b w:val="0"/>
                <w:i w:val="0"/>
                <w:sz w:val="20"/>
              </w:rPr>
              <w:t>Google Colab, NVIDIA Tesla T4 (15 GB)</w:t>
            </w:r>
          </w:p>
        </w:tc>
      </w:tr>
      <w:tr>
        <w:trPr>
          <w:cantSplit/>
        </w:trPr>
        <w:tc>
          <w:tcPr>
            <w:tcW w:type="dxa" w:w="2880"/>
          </w:tcPr>
          <w:p>
            <w:pPr>
              <w:spacing w:line="240" w:lineRule="auto" w:after="40"/>
            </w:pPr>
            <w:r>
              <w:rPr>
                <w:rFonts w:ascii="Book Antiqua" w:hAnsi="Book Antiqua"/>
                <w:b w:val="0"/>
                <w:i w:val="0"/>
                <w:sz w:val="20"/>
              </w:rPr>
              <w:t>Checkpoint date (UTC)</w:t>
            </w:r>
          </w:p>
        </w:tc>
        <w:tc>
          <w:tcPr>
            <w:tcW w:type="dxa" w:w="2880"/>
          </w:tcPr>
          <w:p>
            <w:pPr>
              <w:spacing w:line="240" w:lineRule="auto" w:after="40"/>
            </w:pPr>
            <w:r>
              <w:rPr>
                <w:rFonts w:ascii="Book Antiqua" w:hAnsi="Book Antiqua"/>
                <w:b w:val="0"/>
                <w:i w:val="0"/>
                <w:sz w:val="20"/>
              </w:rPr>
              <w:t>2026-09-10</w:t>
            </w:r>
          </w:p>
        </w:tc>
        <w:tc>
          <w:tcPr>
            <w:tcW w:type="dxa" w:w="2880"/>
          </w:tcPr>
          <w:p>
            <w:pPr>
              <w:spacing w:line="240" w:lineRule="auto" w:after="40"/>
            </w:pPr>
            <w:r>
              <w:rPr>
                <w:rFonts w:ascii="Book Antiqua" w:hAnsi="Book Antiqua"/>
                <w:b w:val="0"/>
                <w:i w:val="0"/>
                <w:sz w:val="20"/>
              </w:rPr>
              <w:t>2026-09-23</w:t>
            </w:r>
          </w:p>
        </w:tc>
      </w:tr>
    </w:tbl>
    <w:p/>
    <w:p>
      <w:pPr>
        <w:pStyle w:val="Heading3"/>
      </w:pPr>
      <w:r>
        <w:t>4.1.3 Overall Detection Performance of YOLOv8 and YOLOv12</w:t>
      </w:r>
    </w:p>
    <w:p>
      <w:pPr>
        <w:jc w:val="both"/>
      </w:pPr>
      <w:r>
        <w:rPr>
          <w:b w:val="0"/>
          <w:i w:val="0"/>
        </w:rPr>
        <w:t>The models were evaluated with the standard object-detection metrics. Precision is the share of predicted boxes that are correct, and recall is the share of actual findings that the model detected. The F1-score is the harmonic mean of precision and recall. mAP@50 is the mean average precision across the five classes when a predicted box must overlap the labeled box by at least 50% (IoU 0.50), and mAP@50-95 averages this over stricter overlaps from 0.50 to 0.95. Detection accuracy, which is not a single built-in metric for object detection, is reported separately in Section 4.1.5.</w:t>
      </w:r>
    </w:p>
    <w:p>
      <w:pPr>
        <w:jc w:val="both"/>
      </w:pPr>
      <w:r>
        <w:rPr>
          <w:b w:val="0"/>
          <w:i w:val="0"/>
        </w:rPr>
        <w:t>Table 16 presents the overall results on two splits: the validation split (5,299 images), which was scored automatically at the end of training, and the held-out test split (2,930 images), which neither model saw during training and which is the primary basis for the comparison.</w:t>
      </w:r>
    </w:p>
    <w:p>
      <w:pPr>
        <w:keepNext/>
        <w:jc w:val="left"/>
      </w:pPr>
      <w:r>
        <w:rPr>
          <w:b/>
        </w:rPr>
        <w:t xml:space="preserve">Table 16 </w:t>
      </w:r>
      <w:r>
        <w:rPr>
          <w:b w:val="0"/>
          <w:i/>
        </w:rPr>
        <w:t>Overall Detection Performance of YOLOv8 and YOLOv12</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1872"/>
            <w:shd w:fill="5C2D4E"/>
          </w:tcPr>
          <w:p>
            <w:pPr>
              <w:spacing w:line="240" w:lineRule="auto" w:after="40"/>
              <w:jc w:val="center"/>
            </w:pPr>
            <w:r>
              <w:rPr>
                <w:rFonts w:ascii="Book Antiqua" w:hAnsi="Book Antiqua"/>
                <w:b/>
                <w:i w:val="0"/>
                <w:color w:val="FFFFFF"/>
                <w:sz w:val="20"/>
              </w:rPr>
              <w:t>Metric</w:t>
            </w:r>
          </w:p>
        </w:tc>
        <w:tc>
          <w:tcPr>
            <w:tcW w:type="dxa" w:w="1800"/>
            <w:shd w:fill="5C2D4E"/>
          </w:tcPr>
          <w:p>
            <w:pPr>
              <w:spacing w:line="240" w:lineRule="auto" w:after="40"/>
              <w:jc w:val="center"/>
            </w:pPr>
            <w:r>
              <w:rPr>
                <w:rFonts w:ascii="Book Antiqua" w:hAnsi="Book Antiqua"/>
                <w:b/>
                <w:i w:val="0"/>
                <w:color w:val="FFFFFF"/>
                <w:sz w:val="20"/>
              </w:rPr>
              <w:t>YOLOv8 (validation)</w:t>
            </w:r>
          </w:p>
        </w:tc>
        <w:tc>
          <w:tcPr>
            <w:tcW w:type="dxa" w:w="1800"/>
            <w:shd w:fill="5C2D4E"/>
          </w:tcPr>
          <w:p>
            <w:pPr>
              <w:spacing w:line="240" w:lineRule="auto" w:after="40"/>
              <w:jc w:val="center"/>
            </w:pPr>
            <w:r>
              <w:rPr>
                <w:rFonts w:ascii="Book Antiqua" w:hAnsi="Book Antiqua"/>
                <w:b/>
                <w:i w:val="0"/>
                <w:color w:val="FFFFFF"/>
                <w:sz w:val="20"/>
              </w:rPr>
              <w:t>YOLOv12 (validation)</w:t>
            </w:r>
          </w:p>
        </w:tc>
        <w:tc>
          <w:tcPr>
            <w:tcW w:type="dxa" w:w="1800"/>
            <w:shd w:fill="5C2D4E"/>
          </w:tcPr>
          <w:p>
            <w:pPr>
              <w:spacing w:line="240" w:lineRule="auto" w:after="40"/>
              <w:jc w:val="center"/>
            </w:pPr>
            <w:r>
              <w:rPr>
                <w:rFonts w:ascii="Book Antiqua" w:hAnsi="Book Antiqua"/>
                <w:b/>
                <w:i w:val="0"/>
                <w:color w:val="FFFFFF"/>
                <w:sz w:val="20"/>
              </w:rPr>
              <w:t>YOLOv8 (test)</w:t>
            </w:r>
          </w:p>
        </w:tc>
        <w:tc>
          <w:tcPr>
            <w:tcW w:type="dxa" w:w="1800"/>
            <w:shd w:fill="5C2D4E"/>
          </w:tcPr>
          <w:p>
            <w:pPr>
              <w:spacing w:line="240" w:lineRule="auto" w:after="40"/>
              <w:jc w:val="center"/>
            </w:pPr>
            <w:r>
              <w:rPr>
                <w:rFonts w:ascii="Book Antiqua" w:hAnsi="Book Antiqua"/>
                <w:b/>
                <w:i w:val="0"/>
                <w:color w:val="FFFFFF"/>
                <w:sz w:val="20"/>
              </w:rPr>
              <w:t>YOLOv12 (test)</w:t>
            </w:r>
          </w:p>
        </w:tc>
      </w:tr>
      <w:tr>
        <w:trPr>
          <w:cantSplit/>
        </w:trPr>
        <w:tc>
          <w:tcPr>
            <w:tcW w:type="dxa" w:w="1872"/>
          </w:tcPr>
          <w:p>
            <w:pPr>
              <w:spacing w:line="240" w:lineRule="auto" w:after="40"/>
            </w:pPr>
            <w:r>
              <w:rPr>
                <w:rFonts w:ascii="Book Antiqua" w:hAnsi="Book Antiqua"/>
                <w:b w:val="0"/>
                <w:i w:val="0"/>
                <w:sz w:val="20"/>
              </w:rPr>
              <w:t>Precision</w:t>
            </w:r>
          </w:p>
        </w:tc>
        <w:tc>
          <w:tcPr>
            <w:tcW w:type="dxa" w:w="1800"/>
          </w:tcPr>
          <w:p>
            <w:pPr>
              <w:spacing w:line="240" w:lineRule="auto" w:after="40"/>
            </w:pPr>
            <w:r>
              <w:rPr>
                <w:rFonts w:ascii="Book Antiqua" w:hAnsi="Book Antiqua"/>
                <w:b w:val="0"/>
                <w:i w:val="0"/>
                <w:sz w:val="20"/>
              </w:rPr>
              <w:t>53.96%</w:t>
            </w:r>
          </w:p>
        </w:tc>
        <w:tc>
          <w:tcPr>
            <w:tcW w:type="dxa" w:w="1800"/>
          </w:tcPr>
          <w:p>
            <w:pPr>
              <w:spacing w:line="240" w:lineRule="auto" w:after="40"/>
            </w:pPr>
            <w:r>
              <w:rPr>
                <w:rFonts w:ascii="Book Antiqua" w:hAnsi="Book Antiqua"/>
                <w:b w:val="0"/>
                <w:i w:val="0"/>
                <w:sz w:val="20"/>
              </w:rPr>
              <w:t>49.43%</w:t>
            </w:r>
          </w:p>
        </w:tc>
        <w:tc>
          <w:tcPr>
            <w:tcW w:type="dxa" w:w="1800"/>
          </w:tcPr>
          <w:p>
            <w:pPr>
              <w:spacing w:line="240" w:lineRule="auto" w:after="40"/>
            </w:pPr>
            <w:r>
              <w:rPr>
                <w:rFonts w:ascii="Book Antiqua" w:hAnsi="Book Antiqua"/>
                <w:b w:val="0"/>
                <w:i w:val="0"/>
                <w:sz w:val="20"/>
              </w:rPr>
              <w:t>54.32%</w:t>
            </w:r>
          </w:p>
        </w:tc>
        <w:tc>
          <w:tcPr>
            <w:tcW w:type="dxa" w:w="1800"/>
          </w:tcPr>
          <w:p>
            <w:pPr>
              <w:spacing w:line="240" w:lineRule="auto" w:after="40"/>
            </w:pPr>
            <w:r>
              <w:rPr>
                <w:rFonts w:ascii="Book Antiqua" w:hAnsi="Book Antiqua"/>
                <w:b w:val="0"/>
                <w:i w:val="0"/>
                <w:sz w:val="20"/>
              </w:rPr>
              <w:t>52.94%</w:t>
            </w:r>
          </w:p>
        </w:tc>
      </w:tr>
      <w:tr>
        <w:trPr>
          <w:cantSplit/>
        </w:trPr>
        <w:tc>
          <w:tcPr>
            <w:tcW w:type="dxa" w:w="1872"/>
          </w:tcPr>
          <w:p>
            <w:pPr>
              <w:spacing w:line="240" w:lineRule="auto" w:after="40"/>
            </w:pPr>
            <w:r>
              <w:rPr>
                <w:rFonts w:ascii="Book Antiqua" w:hAnsi="Book Antiqua"/>
                <w:b w:val="0"/>
                <w:i w:val="0"/>
                <w:sz w:val="20"/>
              </w:rPr>
              <w:t>Recall</w:t>
            </w:r>
          </w:p>
        </w:tc>
        <w:tc>
          <w:tcPr>
            <w:tcW w:type="dxa" w:w="1800"/>
          </w:tcPr>
          <w:p>
            <w:pPr>
              <w:spacing w:line="240" w:lineRule="auto" w:after="40"/>
            </w:pPr>
            <w:r>
              <w:rPr>
                <w:rFonts w:ascii="Book Antiqua" w:hAnsi="Book Antiqua"/>
                <w:b w:val="0"/>
                <w:i w:val="0"/>
                <w:sz w:val="20"/>
              </w:rPr>
              <w:t>49.73%</w:t>
            </w:r>
          </w:p>
        </w:tc>
        <w:tc>
          <w:tcPr>
            <w:tcW w:type="dxa" w:w="1800"/>
          </w:tcPr>
          <w:p>
            <w:pPr>
              <w:spacing w:line="240" w:lineRule="auto" w:after="40"/>
            </w:pPr>
            <w:r>
              <w:rPr>
                <w:rFonts w:ascii="Book Antiqua" w:hAnsi="Book Antiqua"/>
                <w:b w:val="0"/>
                <w:i w:val="0"/>
                <w:sz w:val="20"/>
              </w:rPr>
              <w:t>49.05%</w:t>
            </w:r>
          </w:p>
        </w:tc>
        <w:tc>
          <w:tcPr>
            <w:tcW w:type="dxa" w:w="1800"/>
          </w:tcPr>
          <w:p>
            <w:pPr>
              <w:spacing w:line="240" w:lineRule="auto" w:after="40"/>
            </w:pPr>
            <w:r>
              <w:rPr>
                <w:rFonts w:ascii="Book Antiqua" w:hAnsi="Book Antiqua"/>
                <w:b w:val="0"/>
                <w:i w:val="0"/>
                <w:sz w:val="20"/>
              </w:rPr>
              <w:t>52.34%</w:t>
            </w:r>
          </w:p>
        </w:tc>
        <w:tc>
          <w:tcPr>
            <w:tcW w:type="dxa" w:w="1800"/>
          </w:tcPr>
          <w:p>
            <w:pPr>
              <w:spacing w:line="240" w:lineRule="auto" w:after="40"/>
            </w:pPr>
            <w:r>
              <w:rPr>
                <w:rFonts w:ascii="Book Antiqua" w:hAnsi="Book Antiqua"/>
                <w:b w:val="0"/>
                <w:i w:val="0"/>
                <w:sz w:val="20"/>
              </w:rPr>
              <w:t>50.06%</w:t>
            </w:r>
          </w:p>
        </w:tc>
      </w:tr>
      <w:tr>
        <w:trPr>
          <w:cantSplit/>
        </w:trPr>
        <w:tc>
          <w:tcPr>
            <w:tcW w:type="dxa" w:w="1872"/>
          </w:tcPr>
          <w:p>
            <w:pPr>
              <w:spacing w:line="240" w:lineRule="auto" w:after="40"/>
            </w:pPr>
            <w:r>
              <w:rPr>
                <w:rFonts w:ascii="Book Antiqua" w:hAnsi="Book Antiqua"/>
                <w:b w:val="0"/>
                <w:i w:val="0"/>
                <w:sz w:val="20"/>
              </w:rPr>
              <w:t>F1-score</w:t>
            </w:r>
          </w:p>
        </w:tc>
        <w:tc>
          <w:tcPr>
            <w:tcW w:type="dxa" w:w="1800"/>
          </w:tcPr>
          <w:p>
            <w:pPr>
              <w:spacing w:line="240" w:lineRule="auto" w:after="40"/>
            </w:pPr>
            <w:r>
              <w:rPr>
                <w:rFonts w:ascii="Book Antiqua" w:hAnsi="Book Antiqua"/>
                <w:b w:val="0"/>
                <w:i w:val="0"/>
                <w:sz w:val="20"/>
              </w:rPr>
              <w:t>51.76%</w:t>
            </w:r>
          </w:p>
        </w:tc>
        <w:tc>
          <w:tcPr>
            <w:tcW w:type="dxa" w:w="1800"/>
          </w:tcPr>
          <w:p>
            <w:pPr>
              <w:spacing w:line="240" w:lineRule="auto" w:after="40"/>
            </w:pPr>
            <w:r>
              <w:rPr>
                <w:rFonts w:ascii="Book Antiqua" w:hAnsi="Book Antiqua"/>
                <w:b w:val="0"/>
                <w:i w:val="0"/>
                <w:sz w:val="20"/>
              </w:rPr>
              <w:t>49.24%</w:t>
            </w:r>
          </w:p>
        </w:tc>
        <w:tc>
          <w:tcPr>
            <w:tcW w:type="dxa" w:w="1800"/>
          </w:tcPr>
          <w:p>
            <w:pPr>
              <w:spacing w:line="240" w:lineRule="auto" w:after="40"/>
            </w:pPr>
            <w:r>
              <w:rPr>
                <w:rFonts w:ascii="Book Antiqua" w:hAnsi="Book Antiqua"/>
                <w:b w:val="0"/>
                <w:i w:val="0"/>
                <w:sz w:val="20"/>
              </w:rPr>
              <w:t>53.31%</w:t>
            </w:r>
          </w:p>
        </w:tc>
        <w:tc>
          <w:tcPr>
            <w:tcW w:type="dxa" w:w="1800"/>
          </w:tcPr>
          <w:p>
            <w:pPr>
              <w:spacing w:line="240" w:lineRule="auto" w:after="40"/>
            </w:pPr>
            <w:r>
              <w:rPr>
                <w:rFonts w:ascii="Book Antiqua" w:hAnsi="Book Antiqua"/>
                <w:b w:val="0"/>
                <w:i w:val="0"/>
                <w:sz w:val="20"/>
              </w:rPr>
              <w:t>51.46%</w:t>
            </w:r>
          </w:p>
        </w:tc>
      </w:tr>
      <w:tr>
        <w:trPr>
          <w:cantSplit/>
        </w:trPr>
        <w:tc>
          <w:tcPr>
            <w:tcW w:type="dxa" w:w="1872"/>
          </w:tcPr>
          <w:p>
            <w:pPr>
              <w:spacing w:line="240" w:lineRule="auto" w:after="40"/>
            </w:pPr>
            <w:r>
              <w:rPr>
                <w:rFonts w:ascii="Book Antiqua" w:hAnsi="Book Antiqua"/>
                <w:b w:val="0"/>
                <w:i w:val="0"/>
                <w:sz w:val="20"/>
              </w:rPr>
              <w:t>mAP@50</w:t>
            </w:r>
          </w:p>
        </w:tc>
        <w:tc>
          <w:tcPr>
            <w:tcW w:type="dxa" w:w="1800"/>
          </w:tcPr>
          <w:p>
            <w:pPr>
              <w:spacing w:line="240" w:lineRule="auto" w:after="40"/>
            </w:pPr>
            <w:r>
              <w:rPr>
                <w:rFonts w:ascii="Book Antiqua" w:hAnsi="Book Antiqua"/>
                <w:b w:val="0"/>
                <w:i w:val="0"/>
                <w:sz w:val="20"/>
              </w:rPr>
              <w:t>46.83%</w:t>
            </w:r>
          </w:p>
        </w:tc>
        <w:tc>
          <w:tcPr>
            <w:tcW w:type="dxa" w:w="1800"/>
          </w:tcPr>
          <w:p>
            <w:pPr>
              <w:spacing w:line="240" w:lineRule="auto" w:after="40"/>
            </w:pPr>
            <w:r>
              <w:rPr>
                <w:rFonts w:ascii="Book Antiqua" w:hAnsi="Book Antiqua"/>
                <w:b w:val="0"/>
                <w:i w:val="0"/>
                <w:sz w:val="20"/>
              </w:rPr>
              <w:t>45.02%</w:t>
            </w:r>
          </w:p>
        </w:tc>
        <w:tc>
          <w:tcPr>
            <w:tcW w:type="dxa" w:w="1800"/>
          </w:tcPr>
          <w:p>
            <w:pPr>
              <w:spacing w:line="240" w:lineRule="auto" w:after="40"/>
            </w:pPr>
            <w:r>
              <w:rPr>
                <w:rFonts w:ascii="Book Antiqua" w:hAnsi="Book Antiqua"/>
                <w:b w:val="0"/>
                <w:i w:val="0"/>
                <w:sz w:val="20"/>
              </w:rPr>
              <w:t>51.91%</w:t>
            </w:r>
          </w:p>
        </w:tc>
        <w:tc>
          <w:tcPr>
            <w:tcW w:type="dxa" w:w="1800"/>
          </w:tcPr>
          <w:p>
            <w:pPr>
              <w:spacing w:line="240" w:lineRule="auto" w:after="40"/>
            </w:pPr>
            <w:r>
              <w:rPr>
                <w:rFonts w:ascii="Book Antiqua" w:hAnsi="Book Antiqua"/>
                <w:b w:val="0"/>
                <w:i w:val="0"/>
                <w:sz w:val="20"/>
              </w:rPr>
              <w:t>48.11%</w:t>
            </w:r>
          </w:p>
        </w:tc>
      </w:tr>
      <w:tr>
        <w:trPr>
          <w:cantSplit/>
        </w:trPr>
        <w:tc>
          <w:tcPr>
            <w:tcW w:type="dxa" w:w="1872"/>
          </w:tcPr>
          <w:p>
            <w:pPr>
              <w:spacing w:line="240" w:lineRule="auto" w:after="40"/>
            </w:pPr>
            <w:r>
              <w:rPr>
                <w:rFonts w:ascii="Book Antiqua" w:hAnsi="Book Antiqua"/>
                <w:b w:val="0"/>
                <w:i w:val="0"/>
                <w:sz w:val="20"/>
              </w:rPr>
              <w:t>mAP@50-95</w:t>
            </w:r>
          </w:p>
        </w:tc>
        <w:tc>
          <w:tcPr>
            <w:tcW w:type="dxa" w:w="1800"/>
          </w:tcPr>
          <w:p>
            <w:pPr>
              <w:spacing w:line="240" w:lineRule="auto" w:after="40"/>
            </w:pPr>
            <w:r>
              <w:rPr>
                <w:rFonts w:ascii="Book Antiqua" w:hAnsi="Book Antiqua"/>
                <w:b w:val="0"/>
                <w:i w:val="0"/>
                <w:sz w:val="20"/>
              </w:rPr>
              <w:t>26.80%</w:t>
            </w:r>
          </w:p>
        </w:tc>
        <w:tc>
          <w:tcPr>
            <w:tcW w:type="dxa" w:w="1800"/>
          </w:tcPr>
          <w:p>
            <w:pPr>
              <w:spacing w:line="240" w:lineRule="auto" w:after="40"/>
            </w:pPr>
            <w:r>
              <w:rPr>
                <w:rFonts w:ascii="Book Antiqua" w:hAnsi="Book Antiqua"/>
                <w:b w:val="0"/>
                <w:i w:val="0"/>
                <w:sz w:val="20"/>
              </w:rPr>
              <w:t>25.87%</w:t>
            </w:r>
          </w:p>
        </w:tc>
        <w:tc>
          <w:tcPr>
            <w:tcW w:type="dxa" w:w="1800"/>
          </w:tcPr>
          <w:p>
            <w:pPr>
              <w:spacing w:line="240" w:lineRule="auto" w:after="40"/>
            </w:pPr>
            <w:r>
              <w:rPr>
                <w:rFonts w:ascii="Book Antiqua" w:hAnsi="Book Antiqua"/>
                <w:b w:val="0"/>
                <w:i w:val="0"/>
                <w:sz w:val="20"/>
              </w:rPr>
              <w:t>28.53%</w:t>
            </w:r>
          </w:p>
        </w:tc>
        <w:tc>
          <w:tcPr>
            <w:tcW w:type="dxa" w:w="1800"/>
          </w:tcPr>
          <w:p>
            <w:pPr>
              <w:spacing w:line="240" w:lineRule="auto" w:after="40"/>
            </w:pPr>
            <w:r>
              <w:rPr>
                <w:rFonts w:ascii="Book Antiqua" w:hAnsi="Book Antiqua"/>
                <w:b w:val="0"/>
                <w:i w:val="0"/>
                <w:sz w:val="20"/>
              </w:rPr>
              <w:t>26.28%</w:t>
            </w:r>
          </w:p>
        </w:tc>
      </w:tr>
    </w:tbl>
    <w:p>
      <w:pPr>
        <w:jc w:val="left"/>
      </w:pPr>
      <w:r>
        <w:rPr>
          <w:b w:val="0"/>
          <w:i/>
          <w:sz w:val="20"/>
        </w:rPr>
        <w:t>Validation: train_metrics stored in the checkpoints (epoch 60). Test: one prediction pass over the held-out test split (confidence 0.001, NMS IoU 0.70, image size 640), scored with the Ultralytics matching rule.</w:t>
      </w:r>
    </w:p>
    <w:p>
      <w:pPr>
        <w:keepNext/>
        <w:jc w:val="center"/>
      </w:pPr>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fig_training_curves.png"/>
                    <pic:cNvPicPr/>
                  </pic:nvPicPr>
                  <pic:blipFill>
                    <a:blip r:embed="rId10"/>
                    <a:stretch>
                      <a:fillRect/>
                    </a:stretch>
                  </pic:blipFill>
                  <pic:spPr>
                    <a:xfrm>
                      <a:off x="0" y="0"/>
                      <a:ext cx="5486400" cy="2194560"/>
                    </a:xfrm>
                    <a:prstGeom prst="rect"/>
                  </pic:spPr>
                </pic:pic>
              </a:graphicData>
            </a:graphic>
          </wp:inline>
        </w:drawing>
      </w:r>
    </w:p>
    <w:p>
      <w:pPr>
        <w:keepNext w:val="0"/>
        <w:jc w:val="center"/>
      </w:pPr>
      <w:r>
        <w:rPr>
          <w:b/>
        </w:rPr>
        <w:t xml:space="preserve">Figure 19 </w:t>
      </w:r>
      <w:r>
        <w:rPr>
          <w:b w:val="0"/>
          <w:i/>
        </w:rPr>
        <w:t>mAP@50 and mAP@50-95 per Training Epoch for YOLOv8 and YOLOv12</w:t>
      </w:r>
    </w:p>
    <w:p>
      <w:pPr>
        <w:keepNext/>
        <w:jc w:val="center"/>
      </w:pPr>
      <w:r>
        <w:drawing>
          <wp:inline xmlns:a="http://schemas.openxmlformats.org/drawingml/2006/main" xmlns:pic="http://schemas.openxmlformats.org/drawingml/2006/picture">
            <wp:extent cx="5486400" cy="2468880"/>
            <wp:docPr id="2" name="Picture 2"/>
            <wp:cNvGraphicFramePr>
              <a:graphicFrameLocks noChangeAspect="1"/>
            </wp:cNvGraphicFramePr>
            <a:graphic>
              <a:graphicData uri="http://schemas.openxmlformats.org/drawingml/2006/picture">
                <pic:pic>
                  <pic:nvPicPr>
                    <pic:cNvPr id="0" name="fig_final_metrics.png"/>
                    <pic:cNvPicPr/>
                  </pic:nvPicPr>
                  <pic:blipFill>
                    <a:blip r:embed="rId11"/>
                    <a:stretch>
                      <a:fillRect/>
                    </a:stretch>
                  </pic:blipFill>
                  <pic:spPr>
                    <a:xfrm>
                      <a:off x="0" y="0"/>
                      <a:ext cx="5486400" cy="2468880"/>
                    </a:xfrm>
                    <a:prstGeom prst="rect"/>
                  </pic:spPr>
                </pic:pic>
              </a:graphicData>
            </a:graphic>
          </wp:inline>
        </w:drawing>
      </w:r>
    </w:p>
    <w:p>
      <w:pPr>
        <w:keepNext w:val="0"/>
        <w:jc w:val="center"/>
      </w:pPr>
      <w:r>
        <w:rPr>
          <w:b/>
        </w:rPr>
        <w:t xml:space="preserve">Figure 20 </w:t>
      </w:r>
      <w:r>
        <w:rPr>
          <w:b w:val="0"/>
          <w:i/>
        </w:rPr>
        <w:t>Final Validation Metrics of YOLOv8 and YOLOv12</w:t>
      </w:r>
    </w:p>
    <w:p>
      <w:pPr>
        <w:jc w:val="both"/>
      </w:pPr>
      <w:r>
        <w:rPr>
          <w:b w:val="0"/>
          <w:i w:val="0"/>
        </w:rPr>
        <w:t>On the validation split, YOLOv8 obtained a slightly higher score than YOLOv12 on every overall metric, with an mAP@50 of 46.83% against 45.02%. On the held-out test split, YOLOv8 obtained the higher mAP@50 (51.91% against 48.11%) and mAP@50-95 (28.53% against 26.28%). Test precision was 54.32% for YOLOv8 and 52.94% for YOLOv12, and test recall was 52.34% and 50.06%, respectively. YOLOv12 reached its results with about 24% fewer parameters (19.66 million against 25.86 million).</w:t>
      </w:r>
    </w:p>
    <w:p>
      <w:pPr>
        <w:jc w:val="both"/>
      </w:pPr>
      <w:r>
        <w:rPr>
          <w:b w:val="0"/>
          <w:i w:val="0"/>
        </w:rPr>
        <w:t>Figure 19 shows that both models improved quickly during the first ten epochs and then levelled off: after roughly epoch 25, validation mAP@50 rose by only about two percentage points for either model. Additional epochs alone are therefore unlikely to produce large gains; further improvement depends more on the training data than on longer training.</w:t>
      </w:r>
    </w:p>
    <w:p>
      <w:pPr>
        <w:pStyle w:val="Heading3"/>
      </w:pPr>
      <w:r>
        <w:t>4.1.4 Per-Class Detection Results</w:t>
      </w:r>
    </w:p>
    <w:p>
      <w:pPr>
        <w:jc w:val="both"/>
      </w:pPr>
      <w:r>
        <w:rPr>
          <w:b w:val="0"/>
          <w:i w:val="0"/>
        </w:rPr>
        <w:t>Tables 17 and 18 present the precision, recall, F1-score, mAP@50, and mAP@50-95 of each class on the test split, and Figure 21 compares the per-class mAP@50 of the two models and the fused ensemble.</w:t>
      </w:r>
    </w:p>
    <w:p>
      <w:pPr>
        <w:keepNext/>
        <w:jc w:val="left"/>
      </w:pPr>
      <w:r>
        <w:rPr>
          <w:b/>
        </w:rPr>
        <w:t xml:space="preserve">Table 17 </w:t>
      </w:r>
      <w:r>
        <w:rPr>
          <w:b w:val="0"/>
          <w:i/>
        </w:rPr>
        <w:t>Per-Class Detection Performance of YOLOv8 (Test Split)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rPr>
          <w:cantSplit/>
          <w:tblHeader/>
        </w:trPr>
        <w:tc>
          <w:tcPr>
            <w:tcW w:type="dxa" w:w="2160"/>
            <w:shd w:fill="5C2D4E"/>
          </w:tcPr>
          <w:p>
            <w:pPr>
              <w:spacing w:line="240" w:lineRule="auto" w:after="40"/>
              <w:jc w:val="center"/>
            </w:pPr>
            <w:r>
              <w:rPr>
                <w:rFonts w:ascii="Book Antiqua" w:hAnsi="Book Antiqua"/>
                <w:b/>
                <w:i w:val="0"/>
                <w:color w:val="FFFFFF"/>
                <w:sz w:val="20"/>
              </w:rPr>
              <w:t>Class</w:t>
            </w:r>
          </w:p>
        </w:tc>
        <w:tc>
          <w:tcPr>
            <w:tcW w:type="dxa" w:w="1152"/>
            <w:shd w:fill="5C2D4E"/>
          </w:tcPr>
          <w:p>
            <w:pPr>
              <w:spacing w:line="240" w:lineRule="auto" w:after="40"/>
              <w:jc w:val="center"/>
            </w:pPr>
            <w:r>
              <w:rPr>
                <w:rFonts w:ascii="Book Antiqua" w:hAnsi="Book Antiqua"/>
                <w:b/>
                <w:i w:val="0"/>
                <w:color w:val="FFFFFF"/>
                <w:sz w:val="20"/>
              </w:rPr>
              <w:t>Instances</w:t>
            </w:r>
          </w:p>
        </w:tc>
        <w:tc>
          <w:tcPr>
            <w:tcW w:type="dxa" w:w="1224"/>
            <w:shd w:fill="5C2D4E"/>
          </w:tcPr>
          <w:p>
            <w:pPr>
              <w:spacing w:line="240" w:lineRule="auto" w:after="40"/>
              <w:jc w:val="center"/>
            </w:pPr>
            <w:r>
              <w:rPr>
                <w:rFonts w:ascii="Book Antiqua" w:hAnsi="Book Antiqua"/>
                <w:b/>
                <w:i w:val="0"/>
                <w:color w:val="FFFFFF"/>
                <w:sz w:val="20"/>
              </w:rPr>
              <w:t>Precision</w:t>
            </w:r>
          </w:p>
        </w:tc>
        <w:tc>
          <w:tcPr>
            <w:tcW w:type="dxa" w:w="1152"/>
            <w:shd w:fill="5C2D4E"/>
          </w:tcPr>
          <w:p>
            <w:pPr>
              <w:spacing w:line="240" w:lineRule="auto" w:after="40"/>
              <w:jc w:val="center"/>
            </w:pPr>
            <w:r>
              <w:rPr>
                <w:rFonts w:ascii="Book Antiqua" w:hAnsi="Book Antiqua"/>
                <w:b/>
                <w:i w:val="0"/>
                <w:color w:val="FFFFFF"/>
                <w:sz w:val="20"/>
              </w:rPr>
              <w:t>Recall</w:t>
            </w:r>
          </w:p>
        </w:tc>
        <w:tc>
          <w:tcPr>
            <w:tcW w:type="dxa" w:w="1224"/>
            <w:shd w:fill="5C2D4E"/>
          </w:tcPr>
          <w:p>
            <w:pPr>
              <w:spacing w:line="240" w:lineRule="auto" w:after="40"/>
              <w:jc w:val="center"/>
            </w:pPr>
            <w:r>
              <w:rPr>
                <w:rFonts w:ascii="Book Antiqua" w:hAnsi="Book Antiqua"/>
                <w:b/>
                <w:i w:val="0"/>
                <w:color w:val="FFFFFF"/>
                <w:sz w:val="20"/>
              </w:rPr>
              <w:t>F1-score</w:t>
            </w:r>
          </w:p>
        </w:tc>
        <w:tc>
          <w:tcPr>
            <w:tcW w:type="dxa" w:w="1152"/>
            <w:shd w:fill="5C2D4E"/>
          </w:tcPr>
          <w:p>
            <w:pPr>
              <w:spacing w:line="240" w:lineRule="auto" w:after="40"/>
              <w:jc w:val="center"/>
            </w:pPr>
            <w:r>
              <w:rPr>
                <w:rFonts w:ascii="Book Antiqua" w:hAnsi="Book Antiqua"/>
                <w:b/>
                <w:i w:val="0"/>
                <w:color w:val="FFFFFF"/>
                <w:sz w:val="20"/>
              </w:rPr>
              <w:t>mAP@50</w:t>
            </w:r>
          </w:p>
        </w:tc>
        <w:tc>
          <w:tcPr>
            <w:tcW w:type="dxa" w:w="1296"/>
            <w:shd w:fill="5C2D4E"/>
          </w:tcPr>
          <w:p>
            <w:pPr>
              <w:spacing w:line="240" w:lineRule="auto" w:after="40"/>
              <w:jc w:val="center"/>
            </w:pPr>
            <w:r>
              <w:rPr>
                <w:rFonts w:ascii="Book Antiqua" w:hAnsi="Book Antiqua"/>
                <w:b/>
                <w:i w:val="0"/>
                <w:color w:val="FFFFFF"/>
                <w:sz w:val="20"/>
              </w:rPr>
              <w:t>mAP@50-95</w:t>
            </w:r>
          </w:p>
        </w:tc>
      </w:tr>
      <w:tr>
        <w:trPr>
          <w:cantSplit/>
        </w:trPr>
        <w:tc>
          <w:tcPr>
            <w:tcW w:type="dxa" w:w="2160"/>
          </w:tcPr>
          <w:p>
            <w:pPr>
              <w:spacing w:line="240" w:lineRule="auto" w:after="40"/>
            </w:pPr>
            <w:r>
              <w:rPr>
                <w:rFonts w:ascii="Book Antiqua" w:hAnsi="Book Antiqua"/>
                <w:b w:val="0"/>
                <w:i w:val="0"/>
                <w:sz w:val="20"/>
              </w:rPr>
              <w:t>Healthy tooth</w:t>
            </w:r>
          </w:p>
        </w:tc>
        <w:tc>
          <w:tcPr>
            <w:tcW w:type="dxa" w:w="1152"/>
          </w:tcPr>
          <w:p>
            <w:pPr>
              <w:spacing w:line="240" w:lineRule="auto" w:after="40"/>
            </w:pPr>
            <w:r>
              <w:rPr>
                <w:rFonts w:ascii="Book Antiqua" w:hAnsi="Book Antiqua"/>
                <w:b w:val="0"/>
                <w:i w:val="0"/>
                <w:sz w:val="20"/>
              </w:rPr>
              <w:t>42</w:t>
            </w:r>
          </w:p>
        </w:tc>
        <w:tc>
          <w:tcPr>
            <w:tcW w:type="dxa" w:w="1224"/>
          </w:tcPr>
          <w:p>
            <w:pPr>
              <w:spacing w:line="240" w:lineRule="auto" w:after="40"/>
            </w:pPr>
            <w:r>
              <w:rPr>
                <w:rFonts w:ascii="Book Antiqua" w:hAnsi="Book Antiqua"/>
                <w:b w:val="0"/>
                <w:i w:val="0"/>
                <w:sz w:val="20"/>
              </w:rPr>
              <w:t>42.86%</w:t>
            </w:r>
          </w:p>
        </w:tc>
        <w:tc>
          <w:tcPr>
            <w:tcW w:type="dxa" w:w="1152"/>
          </w:tcPr>
          <w:p>
            <w:pPr>
              <w:spacing w:line="240" w:lineRule="auto" w:after="40"/>
            </w:pPr>
            <w:r>
              <w:rPr>
                <w:rFonts w:ascii="Book Antiqua" w:hAnsi="Book Antiqua"/>
                <w:b w:val="0"/>
                <w:i w:val="0"/>
                <w:sz w:val="20"/>
              </w:rPr>
              <w:t>83.33%</w:t>
            </w:r>
          </w:p>
        </w:tc>
        <w:tc>
          <w:tcPr>
            <w:tcW w:type="dxa" w:w="1224"/>
          </w:tcPr>
          <w:p>
            <w:pPr>
              <w:spacing w:line="240" w:lineRule="auto" w:after="40"/>
            </w:pPr>
            <w:r>
              <w:rPr>
                <w:rFonts w:ascii="Book Antiqua" w:hAnsi="Book Antiqua"/>
                <w:b w:val="0"/>
                <w:i w:val="0"/>
                <w:sz w:val="20"/>
              </w:rPr>
              <w:t>56.60%</w:t>
            </w:r>
          </w:p>
        </w:tc>
        <w:tc>
          <w:tcPr>
            <w:tcW w:type="dxa" w:w="1152"/>
          </w:tcPr>
          <w:p>
            <w:pPr>
              <w:spacing w:line="240" w:lineRule="auto" w:after="40"/>
            </w:pPr>
            <w:r>
              <w:rPr>
                <w:rFonts w:ascii="Book Antiqua" w:hAnsi="Book Antiqua"/>
                <w:b w:val="0"/>
                <w:i w:val="0"/>
                <w:sz w:val="20"/>
              </w:rPr>
              <w:t>80.54%</w:t>
            </w:r>
          </w:p>
        </w:tc>
        <w:tc>
          <w:tcPr>
            <w:tcW w:type="dxa" w:w="1296"/>
          </w:tcPr>
          <w:p>
            <w:pPr>
              <w:spacing w:line="240" w:lineRule="auto" w:after="40"/>
            </w:pPr>
            <w:r>
              <w:rPr>
                <w:rFonts w:ascii="Book Antiqua" w:hAnsi="Book Antiqua"/>
                <w:b w:val="0"/>
                <w:i w:val="0"/>
                <w:sz w:val="20"/>
              </w:rPr>
              <w:t>62.37%</w:t>
            </w:r>
          </w:p>
        </w:tc>
      </w:tr>
      <w:tr>
        <w:trPr>
          <w:cantSplit/>
        </w:trPr>
        <w:tc>
          <w:tcPr>
            <w:tcW w:type="dxa" w:w="2160"/>
          </w:tcPr>
          <w:p>
            <w:pPr>
              <w:spacing w:line="240" w:lineRule="auto" w:after="40"/>
            </w:pPr>
            <w:r>
              <w:rPr>
                <w:rFonts w:ascii="Book Antiqua" w:hAnsi="Book Antiqua"/>
                <w:b w:val="0"/>
                <w:i w:val="0"/>
                <w:sz w:val="20"/>
              </w:rPr>
              <w:t>Cavity</w:t>
            </w:r>
          </w:p>
        </w:tc>
        <w:tc>
          <w:tcPr>
            <w:tcW w:type="dxa" w:w="1152"/>
          </w:tcPr>
          <w:p>
            <w:pPr>
              <w:spacing w:line="240" w:lineRule="auto" w:after="40"/>
            </w:pPr>
            <w:r>
              <w:rPr>
                <w:rFonts w:ascii="Book Antiqua" w:hAnsi="Book Antiqua"/>
                <w:b w:val="0"/>
                <w:i w:val="0"/>
                <w:sz w:val="20"/>
              </w:rPr>
              <w:t>2,716</w:t>
            </w:r>
          </w:p>
        </w:tc>
        <w:tc>
          <w:tcPr>
            <w:tcW w:type="dxa" w:w="1224"/>
          </w:tcPr>
          <w:p>
            <w:pPr>
              <w:spacing w:line="240" w:lineRule="auto" w:after="40"/>
            </w:pPr>
            <w:r>
              <w:rPr>
                <w:rFonts w:ascii="Book Antiqua" w:hAnsi="Book Antiqua"/>
                <w:b w:val="0"/>
                <w:i w:val="0"/>
                <w:sz w:val="20"/>
              </w:rPr>
              <w:t>65.55%</w:t>
            </w:r>
          </w:p>
        </w:tc>
        <w:tc>
          <w:tcPr>
            <w:tcW w:type="dxa" w:w="1152"/>
          </w:tcPr>
          <w:p>
            <w:pPr>
              <w:spacing w:line="240" w:lineRule="auto" w:after="40"/>
            </w:pPr>
            <w:r>
              <w:rPr>
                <w:rFonts w:ascii="Book Antiqua" w:hAnsi="Book Antiqua"/>
                <w:b w:val="0"/>
                <w:i w:val="0"/>
                <w:sz w:val="20"/>
              </w:rPr>
              <w:t>69.43%</w:t>
            </w:r>
          </w:p>
        </w:tc>
        <w:tc>
          <w:tcPr>
            <w:tcW w:type="dxa" w:w="1224"/>
          </w:tcPr>
          <w:p>
            <w:pPr>
              <w:spacing w:line="240" w:lineRule="auto" w:after="40"/>
            </w:pPr>
            <w:r>
              <w:rPr>
                <w:rFonts w:ascii="Book Antiqua" w:hAnsi="Book Antiqua"/>
                <w:b w:val="0"/>
                <w:i w:val="0"/>
                <w:sz w:val="20"/>
              </w:rPr>
              <w:t>67.43%</w:t>
            </w:r>
          </w:p>
        </w:tc>
        <w:tc>
          <w:tcPr>
            <w:tcW w:type="dxa" w:w="1152"/>
          </w:tcPr>
          <w:p>
            <w:pPr>
              <w:spacing w:line="240" w:lineRule="auto" w:after="40"/>
            </w:pPr>
            <w:r>
              <w:rPr>
                <w:rFonts w:ascii="Book Antiqua" w:hAnsi="Book Antiqua"/>
                <w:b w:val="0"/>
                <w:i w:val="0"/>
                <w:sz w:val="20"/>
              </w:rPr>
              <w:t>66.33%</w:t>
            </w:r>
          </w:p>
        </w:tc>
        <w:tc>
          <w:tcPr>
            <w:tcW w:type="dxa" w:w="1296"/>
          </w:tcPr>
          <w:p>
            <w:pPr>
              <w:spacing w:line="240" w:lineRule="auto" w:after="40"/>
            </w:pPr>
            <w:r>
              <w:rPr>
                <w:rFonts w:ascii="Book Antiqua" w:hAnsi="Book Antiqua"/>
                <w:b w:val="0"/>
                <w:i w:val="0"/>
                <w:sz w:val="20"/>
              </w:rPr>
              <w:t>33.11%</w:t>
            </w:r>
          </w:p>
        </w:tc>
      </w:tr>
      <w:tr>
        <w:trPr>
          <w:cantSplit/>
        </w:trPr>
        <w:tc>
          <w:tcPr>
            <w:tcW w:type="dxa" w:w="2160"/>
          </w:tcPr>
          <w:p>
            <w:pPr>
              <w:spacing w:line="240" w:lineRule="auto" w:after="40"/>
            </w:pPr>
            <w:r>
              <w:rPr>
                <w:rFonts w:ascii="Book Antiqua" w:hAnsi="Book Antiqua"/>
                <w:b w:val="0"/>
                <w:i w:val="0"/>
                <w:sz w:val="20"/>
              </w:rPr>
              <w:t>Gum inflammation</w:t>
            </w:r>
          </w:p>
        </w:tc>
        <w:tc>
          <w:tcPr>
            <w:tcW w:type="dxa" w:w="1152"/>
          </w:tcPr>
          <w:p>
            <w:pPr>
              <w:spacing w:line="240" w:lineRule="auto" w:after="40"/>
            </w:pPr>
            <w:r>
              <w:rPr>
                <w:rFonts w:ascii="Book Antiqua" w:hAnsi="Book Antiqua"/>
                <w:b w:val="0"/>
                <w:i w:val="0"/>
                <w:sz w:val="20"/>
              </w:rPr>
              <w:t>1,544</w:t>
            </w:r>
          </w:p>
        </w:tc>
        <w:tc>
          <w:tcPr>
            <w:tcW w:type="dxa" w:w="1224"/>
          </w:tcPr>
          <w:p>
            <w:pPr>
              <w:spacing w:line="240" w:lineRule="auto" w:after="40"/>
            </w:pPr>
            <w:r>
              <w:rPr>
                <w:rFonts w:ascii="Book Antiqua" w:hAnsi="Book Antiqua"/>
                <w:b w:val="0"/>
                <w:i w:val="0"/>
                <w:sz w:val="20"/>
              </w:rPr>
              <w:t>61.01%</w:t>
            </w:r>
          </w:p>
        </w:tc>
        <w:tc>
          <w:tcPr>
            <w:tcW w:type="dxa" w:w="1152"/>
          </w:tcPr>
          <w:p>
            <w:pPr>
              <w:spacing w:line="240" w:lineRule="auto" w:after="40"/>
            </w:pPr>
            <w:r>
              <w:rPr>
                <w:rFonts w:ascii="Book Antiqua" w:hAnsi="Book Antiqua"/>
                <w:b w:val="0"/>
                <w:i w:val="0"/>
                <w:sz w:val="20"/>
              </w:rPr>
              <w:t>49.85%</w:t>
            </w:r>
          </w:p>
        </w:tc>
        <w:tc>
          <w:tcPr>
            <w:tcW w:type="dxa" w:w="1224"/>
          </w:tcPr>
          <w:p>
            <w:pPr>
              <w:spacing w:line="240" w:lineRule="auto" w:after="40"/>
            </w:pPr>
            <w:r>
              <w:rPr>
                <w:rFonts w:ascii="Book Antiqua" w:hAnsi="Book Antiqua"/>
                <w:b w:val="0"/>
                <w:i w:val="0"/>
                <w:sz w:val="20"/>
              </w:rPr>
              <w:t>54.87%</w:t>
            </w:r>
          </w:p>
        </w:tc>
        <w:tc>
          <w:tcPr>
            <w:tcW w:type="dxa" w:w="1152"/>
          </w:tcPr>
          <w:p>
            <w:pPr>
              <w:spacing w:line="240" w:lineRule="auto" w:after="40"/>
            </w:pPr>
            <w:r>
              <w:rPr>
                <w:rFonts w:ascii="Book Antiqua" w:hAnsi="Book Antiqua"/>
                <w:b w:val="0"/>
                <w:i w:val="0"/>
                <w:sz w:val="20"/>
              </w:rPr>
              <w:t>52.35%</w:t>
            </w:r>
          </w:p>
        </w:tc>
        <w:tc>
          <w:tcPr>
            <w:tcW w:type="dxa" w:w="1296"/>
          </w:tcPr>
          <w:p>
            <w:pPr>
              <w:spacing w:line="240" w:lineRule="auto" w:after="40"/>
            </w:pPr>
            <w:r>
              <w:rPr>
                <w:rFonts w:ascii="Book Antiqua" w:hAnsi="Book Antiqua"/>
                <w:b w:val="0"/>
                <w:i w:val="0"/>
                <w:sz w:val="20"/>
              </w:rPr>
              <w:t>21.97%</w:t>
            </w:r>
          </w:p>
        </w:tc>
      </w:tr>
      <w:tr>
        <w:trPr>
          <w:cantSplit/>
        </w:trPr>
        <w:tc>
          <w:tcPr>
            <w:tcW w:type="dxa" w:w="2160"/>
          </w:tcPr>
          <w:p>
            <w:pPr>
              <w:spacing w:line="240" w:lineRule="auto" w:after="40"/>
            </w:pPr>
            <w:r>
              <w:rPr>
                <w:rFonts w:ascii="Book Antiqua" w:hAnsi="Book Antiqua"/>
                <w:b w:val="0"/>
                <w:i w:val="0"/>
                <w:sz w:val="20"/>
              </w:rPr>
              <w:t>Plaque</w:t>
            </w:r>
          </w:p>
        </w:tc>
        <w:tc>
          <w:tcPr>
            <w:tcW w:type="dxa" w:w="1152"/>
          </w:tcPr>
          <w:p>
            <w:pPr>
              <w:spacing w:line="240" w:lineRule="auto" w:after="40"/>
            </w:pPr>
            <w:r>
              <w:rPr>
                <w:rFonts w:ascii="Book Antiqua" w:hAnsi="Book Antiqua"/>
                <w:b w:val="0"/>
                <w:i w:val="0"/>
                <w:sz w:val="20"/>
              </w:rPr>
              <w:t>554</w:t>
            </w:r>
          </w:p>
        </w:tc>
        <w:tc>
          <w:tcPr>
            <w:tcW w:type="dxa" w:w="1224"/>
          </w:tcPr>
          <w:p>
            <w:pPr>
              <w:spacing w:line="240" w:lineRule="auto" w:after="40"/>
            </w:pPr>
            <w:r>
              <w:rPr>
                <w:rFonts w:ascii="Book Antiqua" w:hAnsi="Book Antiqua"/>
                <w:b w:val="0"/>
                <w:i w:val="0"/>
                <w:sz w:val="20"/>
              </w:rPr>
              <w:t>42.84%</w:t>
            </w:r>
          </w:p>
        </w:tc>
        <w:tc>
          <w:tcPr>
            <w:tcW w:type="dxa" w:w="1152"/>
          </w:tcPr>
          <w:p>
            <w:pPr>
              <w:spacing w:line="240" w:lineRule="auto" w:after="40"/>
            </w:pPr>
            <w:r>
              <w:rPr>
                <w:rFonts w:ascii="Book Antiqua" w:hAnsi="Book Antiqua"/>
                <w:b w:val="0"/>
                <w:i w:val="0"/>
                <w:sz w:val="20"/>
              </w:rPr>
              <w:t>7.04%</w:t>
            </w:r>
          </w:p>
        </w:tc>
        <w:tc>
          <w:tcPr>
            <w:tcW w:type="dxa" w:w="1224"/>
          </w:tcPr>
          <w:p>
            <w:pPr>
              <w:spacing w:line="240" w:lineRule="auto" w:after="40"/>
            </w:pPr>
            <w:r>
              <w:rPr>
                <w:rFonts w:ascii="Book Antiqua" w:hAnsi="Book Antiqua"/>
                <w:b w:val="0"/>
                <w:i w:val="0"/>
                <w:sz w:val="20"/>
              </w:rPr>
              <w:t>12.09%</w:t>
            </w:r>
          </w:p>
        </w:tc>
        <w:tc>
          <w:tcPr>
            <w:tcW w:type="dxa" w:w="1152"/>
          </w:tcPr>
          <w:p>
            <w:pPr>
              <w:spacing w:line="240" w:lineRule="auto" w:after="40"/>
            </w:pPr>
            <w:r>
              <w:rPr>
                <w:rFonts w:ascii="Book Antiqua" w:hAnsi="Book Antiqua"/>
                <w:b w:val="0"/>
                <w:i w:val="0"/>
                <w:sz w:val="20"/>
              </w:rPr>
              <w:t>7.36%</w:t>
            </w:r>
          </w:p>
        </w:tc>
        <w:tc>
          <w:tcPr>
            <w:tcW w:type="dxa" w:w="1296"/>
          </w:tcPr>
          <w:p>
            <w:pPr>
              <w:spacing w:line="240" w:lineRule="auto" w:after="40"/>
            </w:pPr>
            <w:r>
              <w:rPr>
                <w:rFonts w:ascii="Book Antiqua" w:hAnsi="Book Antiqua"/>
                <w:b w:val="0"/>
                <w:i w:val="0"/>
                <w:sz w:val="20"/>
              </w:rPr>
              <w:t>3.06%</w:t>
            </w:r>
          </w:p>
        </w:tc>
      </w:tr>
      <w:tr>
        <w:trPr>
          <w:cantSplit/>
        </w:trPr>
        <w:tc>
          <w:tcPr>
            <w:tcW w:type="dxa" w:w="2160"/>
          </w:tcPr>
          <w:p>
            <w:pPr>
              <w:spacing w:line="240" w:lineRule="auto" w:after="40"/>
            </w:pPr>
            <w:r>
              <w:rPr>
                <w:rFonts w:ascii="Book Antiqua" w:hAnsi="Book Antiqua"/>
                <w:b w:val="0"/>
                <w:i w:val="0"/>
                <w:sz w:val="20"/>
              </w:rPr>
              <w:t>Tartar</w:t>
            </w:r>
          </w:p>
        </w:tc>
        <w:tc>
          <w:tcPr>
            <w:tcW w:type="dxa" w:w="1152"/>
          </w:tcPr>
          <w:p>
            <w:pPr>
              <w:spacing w:line="240" w:lineRule="auto" w:after="40"/>
            </w:pPr>
            <w:r>
              <w:rPr>
                <w:rFonts w:ascii="Book Antiqua" w:hAnsi="Book Antiqua"/>
                <w:b w:val="0"/>
                <w:i w:val="0"/>
                <w:sz w:val="20"/>
              </w:rPr>
              <w:t>2,009</w:t>
            </w:r>
          </w:p>
        </w:tc>
        <w:tc>
          <w:tcPr>
            <w:tcW w:type="dxa" w:w="1224"/>
          </w:tcPr>
          <w:p>
            <w:pPr>
              <w:spacing w:line="240" w:lineRule="auto" w:after="40"/>
            </w:pPr>
            <w:r>
              <w:rPr>
                <w:rFonts w:ascii="Book Antiqua" w:hAnsi="Book Antiqua"/>
                <w:b w:val="0"/>
                <w:i w:val="0"/>
                <w:sz w:val="20"/>
              </w:rPr>
              <w:t>59.33%</w:t>
            </w:r>
          </w:p>
        </w:tc>
        <w:tc>
          <w:tcPr>
            <w:tcW w:type="dxa" w:w="1152"/>
          </w:tcPr>
          <w:p>
            <w:pPr>
              <w:spacing w:line="240" w:lineRule="auto" w:after="40"/>
            </w:pPr>
            <w:r>
              <w:rPr>
                <w:rFonts w:ascii="Book Antiqua" w:hAnsi="Book Antiqua"/>
                <w:b w:val="0"/>
                <w:i w:val="0"/>
                <w:sz w:val="20"/>
              </w:rPr>
              <w:t>52.07%</w:t>
            </w:r>
          </w:p>
        </w:tc>
        <w:tc>
          <w:tcPr>
            <w:tcW w:type="dxa" w:w="1224"/>
          </w:tcPr>
          <w:p>
            <w:pPr>
              <w:spacing w:line="240" w:lineRule="auto" w:after="40"/>
            </w:pPr>
            <w:r>
              <w:rPr>
                <w:rFonts w:ascii="Book Antiqua" w:hAnsi="Book Antiqua"/>
                <w:b w:val="0"/>
                <w:i w:val="0"/>
                <w:sz w:val="20"/>
              </w:rPr>
              <w:t>55.46%</w:t>
            </w:r>
          </w:p>
        </w:tc>
        <w:tc>
          <w:tcPr>
            <w:tcW w:type="dxa" w:w="1152"/>
          </w:tcPr>
          <w:p>
            <w:pPr>
              <w:spacing w:line="240" w:lineRule="auto" w:after="40"/>
            </w:pPr>
            <w:r>
              <w:rPr>
                <w:rFonts w:ascii="Book Antiqua" w:hAnsi="Book Antiqua"/>
                <w:b w:val="0"/>
                <w:i w:val="0"/>
                <w:sz w:val="20"/>
              </w:rPr>
              <w:t>52.97%</w:t>
            </w:r>
          </w:p>
        </w:tc>
        <w:tc>
          <w:tcPr>
            <w:tcW w:type="dxa" w:w="1296"/>
          </w:tcPr>
          <w:p>
            <w:pPr>
              <w:spacing w:line="240" w:lineRule="auto" w:after="40"/>
            </w:pPr>
            <w:r>
              <w:rPr>
                <w:rFonts w:ascii="Book Antiqua" w:hAnsi="Book Antiqua"/>
                <w:b w:val="0"/>
                <w:i w:val="0"/>
                <w:sz w:val="20"/>
              </w:rPr>
              <w:t>22.15%</w:t>
            </w:r>
          </w:p>
        </w:tc>
      </w:tr>
      <w:tr>
        <w:trPr>
          <w:cantSplit/>
        </w:trPr>
        <w:tc>
          <w:tcPr>
            <w:tcW w:type="dxa" w:w="2160"/>
          </w:tcPr>
          <w:p>
            <w:pPr>
              <w:spacing w:line="240" w:lineRule="auto" w:after="40"/>
            </w:pPr>
            <w:r>
              <w:rPr>
                <w:rFonts w:ascii="Book Antiqua" w:hAnsi="Book Antiqua"/>
                <w:b w:val="0"/>
                <w:i w:val="0"/>
                <w:sz w:val="20"/>
              </w:rPr>
              <w:t>All classes</w:t>
            </w:r>
          </w:p>
        </w:tc>
        <w:tc>
          <w:tcPr>
            <w:tcW w:type="dxa" w:w="1152"/>
          </w:tcPr>
          <w:p>
            <w:pPr>
              <w:spacing w:line="240" w:lineRule="auto" w:after="40"/>
            </w:pPr>
            <w:r>
              <w:rPr>
                <w:rFonts w:ascii="Book Antiqua" w:hAnsi="Book Antiqua"/>
                <w:b w:val="0"/>
                <w:i w:val="0"/>
                <w:sz w:val="20"/>
              </w:rPr>
              <w:t>6,865</w:t>
            </w:r>
          </w:p>
        </w:tc>
        <w:tc>
          <w:tcPr>
            <w:tcW w:type="dxa" w:w="1224"/>
          </w:tcPr>
          <w:p>
            <w:pPr>
              <w:spacing w:line="240" w:lineRule="auto" w:after="40"/>
            </w:pPr>
            <w:r>
              <w:rPr>
                <w:rFonts w:ascii="Book Antiqua" w:hAnsi="Book Antiqua"/>
                <w:b w:val="0"/>
                <w:i w:val="0"/>
                <w:sz w:val="20"/>
              </w:rPr>
              <w:t>54.32%</w:t>
            </w:r>
          </w:p>
        </w:tc>
        <w:tc>
          <w:tcPr>
            <w:tcW w:type="dxa" w:w="1152"/>
          </w:tcPr>
          <w:p>
            <w:pPr>
              <w:spacing w:line="240" w:lineRule="auto" w:after="40"/>
            </w:pPr>
            <w:r>
              <w:rPr>
                <w:rFonts w:ascii="Book Antiqua" w:hAnsi="Book Antiqua"/>
                <w:b w:val="0"/>
                <w:i w:val="0"/>
                <w:sz w:val="20"/>
              </w:rPr>
              <w:t>52.34%</w:t>
            </w:r>
          </w:p>
        </w:tc>
        <w:tc>
          <w:tcPr>
            <w:tcW w:type="dxa" w:w="1224"/>
          </w:tcPr>
          <w:p>
            <w:pPr>
              <w:spacing w:line="240" w:lineRule="auto" w:after="40"/>
            </w:pPr>
            <w:r>
              <w:rPr>
                <w:rFonts w:ascii="Book Antiqua" w:hAnsi="Book Antiqua"/>
                <w:b w:val="0"/>
                <w:i w:val="0"/>
                <w:sz w:val="20"/>
              </w:rPr>
              <w:t>53.31%</w:t>
            </w:r>
          </w:p>
        </w:tc>
        <w:tc>
          <w:tcPr>
            <w:tcW w:type="dxa" w:w="1152"/>
          </w:tcPr>
          <w:p>
            <w:pPr>
              <w:spacing w:line="240" w:lineRule="auto" w:after="40"/>
            </w:pPr>
            <w:r>
              <w:rPr>
                <w:rFonts w:ascii="Book Antiqua" w:hAnsi="Book Antiqua"/>
                <w:b w:val="0"/>
                <w:i w:val="0"/>
                <w:sz w:val="20"/>
              </w:rPr>
              <w:t>51.91%</w:t>
            </w:r>
          </w:p>
        </w:tc>
        <w:tc>
          <w:tcPr>
            <w:tcW w:type="dxa" w:w="1296"/>
          </w:tcPr>
          <w:p>
            <w:pPr>
              <w:spacing w:line="240" w:lineRule="auto" w:after="40"/>
            </w:pPr>
            <w:r>
              <w:rPr>
                <w:rFonts w:ascii="Book Antiqua" w:hAnsi="Book Antiqua"/>
                <w:b w:val="0"/>
                <w:i w:val="0"/>
                <w:sz w:val="20"/>
              </w:rPr>
              <w:t>28.53%</w:t>
            </w:r>
          </w:p>
        </w:tc>
      </w:tr>
    </w:tbl>
    <w:p>
      <w:pPr>
        <w:jc w:val="left"/>
      </w:pPr>
      <w:r>
        <w:rPr>
          <w:b w:val="0"/>
          <w:i/>
          <w:sz w:val="20"/>
        </w:rPr>
        <w:t>Source: test-split evaluation pass, scored with the Ultralytics matching rule.</w:t>
      </w:r>
    </w:p>
    <w:p>
      <w:pPr>
        <w:keepNext/>
        <w:jc w:val="left"/>
      </w:pPr>
      <w:r>
        <w:rPr>
          <w:b/>
        </w:rPr>
        <w:t xml:space="preserve">Table 18 </w:t>
      </w:r>
      <w:r>
        <w:rPr>
          <w:b w:val="0"/>
          <w:i/>
        </w:rPr>
        <w:t>Per-Class Detection Performance of YOLOv12 (Test Split)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rPr>
          <w:cantSplit/>
          <w:tblHeader/>
        </w:trPr>
        <w:tc>
          <w:tcPr>
            <w:tcW w:type="dxa" w:w="2160"/>
            <w:shd w:fill="5C2D4E"/>
          </w:tcPr>
          <w:p>
            <w:pPr>
              <w:spacing w:line="240" w:lineRule="auto" w:after="40"/>
              <w:jc w:val="center"/>
            </w:pPr>
            <w:r>
              <w:rPr>
                <w:rFonts w:ascii="Book Antiqua" w:hAnsi="Book Antiqua"/>
                <w:b/>
                <w:i w:val="0"/>
                <w:color w:val="FFFFFF"/>
                <w:sz w:val="20"/>
              </w:rPr>
              <w:t>Class</w:t>
            </w:r>
          </w:p>
        </w:tc>
        <w:tc>
          <w:tcPr>
            <w:tcW w:type="dxa" w:w="1152"/>
            <w:shd w:fill="5C2D4E"/>
          </w:tcPr>
          <w:p>
            <w:pPr>
              <w:spacing w:line="240" w:lineRule="auto" w:after="40"/>
              <w:jc w:val="center"/>
            </w:pPr>
            <w:r>
              <w:rPr>
                <w:rFonts w:ascii="Book Antiqua" w:hAnsi="Book Antiqua"/>
                <w:b/>
                <w:i w:val="0"/>
                <w:color w:val="FFFFFF"/>
                <w:sz w:val="20"/>
              </w:rPr>
              <w:t>Instances</w:t>
            </w:r>
          </w:p>
        </w:tc>
        <w:tc>
          <w:tcPr>
            <w:tcW w:type="dxa" w:w="1224"/>
            <w:shd w:fill="5C2D4E"/>
          </w:tcPr>
          <w:p>
            <w:pPr>
              <w:spacing w:line="240" w:lineRule="auto" w:after="40"/>
              <w:jc w:val="center"/>
            </w:pPr>
            <w:r>
              <w:rPr>
                <w:rFonts w:ascii="Book Antiqua" w:hAnsi="Book Antiqua"/>
                <w:b/>
                <w:i w:val="0"/>
                <w:color w:val="FFFFFF"/>
                <w:sz w:val="20"/>
              </w:rPr>
              <w:t>Precision</w:t>
            </w:r>
          </w:p>
        </w:tc>
        <w:tc>
          <w:tcPr>
            <w:tcW w:type="dxa" w:w="1152"/>
            <w:shd w:fill="5C2D4E"/>
          </w:tcPr>
          <w:p>
            <w:pPr>
              <w:spacing w:line="240" w:lineRule="auto" w:after="40"/>
              <w:jc w:val="center"/>
            </w:pPr>
            <w:r>
              <w:rPr>
                <w:rFonts w:ascii="Book Antiqua" w:hAnsi="Book Antiqua"/>
                <w:b/>
                <w:i w:val="0"/>
                <w:color w:val="FFFFFF"/>
                <w:sz w:val="20"/>
              </w:rPr>
              <w:t>Recall</w:t>
            </w:r>
          </w:p>
        </w:tc>
        <w:tc>
          <w:tcPr>
            <w:tcW w:type="dxa" w:w="1224"/>
            <w:shd w:fill="5C2D4E"/>
          </w:tcPr>
          <w:p>
            <w:pPr>
              <w:spacing w:line="240" w:lineRule="auto" w:after="40"/>
              <w:jc w:val="center"/>
            </w:pPr>
            <w:r>
              <w:rPr>
                <w:rFonts w:ascii="Book Antiqua" w:hAnsi="Book Antiqua"/>
                <w:b/>
                <w:i w:val="0"/>
                <w:color w:val="FFFFFF"/>
                <w:sz w:val="20"/>
              </w:rPr>
              <w:t>F1-score</w:t>
            </w:r>
          </w:p>
        </w:tc>
        <w:tc>
          <w:tcPr>
            <w:tcW w:type="dxa" w:w="1152"/>
            <w:shd w:fill="5C2D4E"/>
          </w:tcPr>
          <w:p>
            <w:pPr>
              <w:spacing w:line="240" w:lineRule="auto" w:after="40"/>
              <w:jc w:val="center"/>
            </w:pPr>
            <w:r>
              <w:rPr>
                <w:rFonts w:ascii="Book Antiqua" w:hAnsi="Book Antiqua"/>
                <w:b/>
                <w:i w:val="0"/>
                <w:color w:val="FFFFFF"/>
                <w:sz w:val="20"/>
              </w:rPr>
              <w:t>mAP@50</w:t>
            </w:r>
          </w:p>
        </w:tc>
        <w:tc>
          <w:tcPr>
            <w:tcW w:type="dxa" w:w="1296"/>
            <w:shd w:fill="5C2D4E"/>
          </w:tcPr>
          <w:p>
            <w:pPr>
              <w:spacing w:line="240" w:lineRule="auto" w:after="40"/>
              <w:jc w:val="center"/>
            </w:pPr>
            <w:r>
              <w:rPr>
                <w:rFonts w:ascii="Book Antiqua" w:hAnsi="Book Antiqua"/>
                <w:b/>
                <w:i w:val="0"/>
                <w:color w:val="FFFFFF"/>
                <w:sz w:val="20"/>
              </w:rPr>
              <w:t>mAP@50-95</w:t>
            </w:r>
          </w:p>
        </w:tc>
      </w:tr>
      <w:tr>
        <w:trPr>
          <w:cantSplit/>
        </w:trPr>
        <w:tc>
          <w:tcPr>
            <w:tcW w:type="dxa" w:w="2160"/>
          </w:tcPr>
          <w:p>
            <w:pPr>
              <w:spacing w:line="240" w:lineRule="auto" w:after="40"/>
            </w:pPr>
            <w:r>
              <w:rPr>
                <w:rFonts w:ascii="Book Antiqua" w:hAnsi="Book Antiqua"/>
                <w:b w:val="0"/>
                <w:i w:val="0"/>
                <w:sz w:val="20"/>
              </w:rPr>
              <w:t>Healthy tooth</w:t>
            </w:r>
          </w:p>
        </w:tc>
        <w:tc>
          <w:tcPr>
            <w:tcW w:type="dxa" w:w="1152"/>
          </w:tcPr>
          <w:p>
            <w:pPr>
              <w:spacing w:line="240" w:lineRule="auto" w:after="40"/>
            </w:pPr>
            <w:r>
              <w:rPr>
                <w:rFonts w:ascii="Book Antiqua" w:hAnsi="Book Antiqua"/>
                <w:b w:val="0"/>
                <w:i w:val="0"/>
                <w:sz w:val="20"/>
              </w:rPr>
              <w:t>42</w:t>
            </w:r>
          </w:p>
        </w:tc>
        <w:tc>
          <w:tcPr>
            <w:tcW w:type="dxa" w:w="1224"/>
          </w:tcPr>
          <w:p>
            <w:pPr>
              <w:spacing w:line="240" w:lineRule="auto" w:after="40"/>
            </w:pPr>
            <w:r>
              <w:rPr>
                <w:rFonts w:ascii="Book Antiqua" w:hAnsi="Book Antiqua"/>
                <w:b w:val="0"/>
                <w:i w:val="0"/>
                <w:sz w:val="20"/>
              </w:rPr>
              <w:t>43.40%</w:t>
            </w:r>
          </w:p>
        </w:tc>
        <w:tc>
          <w:tcPr>
            <w:tcW w:type="dxa" w:w="1152"/>
          </w:tcPr>
          <w:p>
            <w:pPr>
              <w:spacing w:line="240" w:lineRule="auto" w:after="40"/>
            </w:pPr>
            <w:r>
              <w:rPr>
                <w:rFonts w:ascii="Book Antiqua" w:hAnsi="Book Antiqua"/>
                <w:b w:val="0"/>
                <w:i w:val="0"/>
                <w:sz w:val="20"/>
              </w:rPr>
              <w:t>78.57%</w:t>
            </w:r>
          </w:p>
        </w:tc>
        <w:tc>
          <w:tcPr>
            <w:tcW w:type="dxa" w:w="1224"/>
          </w:tcPr>
          <w:p>
            <w:pPr>
              <w:spacing w:line="240" w:lineRule="auto" w:after="40"/>
            </w:pPr>
            <w:r>
              <w:rPr>
                <w:rFonts w:ascii="Book Antiqua" w:hAnsi="Book Antiqua"/>
                <w:b w:val="0"/>
                <w:i w:val="0"/>
                <w:sz w:val="20"/>
              </w:rPr>
              <w:t>55.91%</w:t>
            </w:r>
          </w:p>
        </w:tc>
        <w:tc>
          <w:tcPr>
            <w:tcW w:type="dxa" w:w="1152"/>
          </w:tcPr>
          <w:p>
            <w:pPr>
              <w:spacing w:line="240" w:lineRule="auto" w:after="40"/>
            </w:pPr>
            <w:r>
              <w:rPr>
                <w:rFonts w:ascii="Book Antiqua" w:hAnsi="Book Antiqua"/>
                <w:b w:val="0"/>
                <w:i w:val="0"/>
                <w:sz w:val="20"/>
              </w:rPr>
              <w:t>70.13%</w:t>
            </w:r>
          </w:p>
        </w:tc>
        <w:tc>
          <w:tcPr>
            <w:tcW w:type="dxa" w:w="1296"/>
          </w:tcPr>
          <w:p>
            <w:pPr>
              <w:spacing w:line="240" w:lineRule="auto" w:after="40"/>
            </w:pPr>
            <w:r>
              <w:rPr>
                <w:rFonts w:ascii="Book Antiqua" w:hAnsi="Book Antiqua"/>
                <w:b w:val="0"/>
                <w:i w:val="0"/>
                <w:sz w:val="20"/>
              </w:rPr>
              <w:t>54.83%</w:t>
            </w:r>
          </w:p>
        </w:tc>
      </w:tr>
      <w:tr>
        <w:trPr>
          <w:cantSplit/>
        </w:trPr>
        <w:tc>
          <w:tcPr>
            <w:tcW w:type="dxa" w:w="2160"/>
          </w:tcPr>
          <w:p>
            <w:pPr>
              <w:spacing w:line="240" w:lineRule="auto" w:after="40"/>
            </w:pPr>
            <w:r>
              <w:rPr>
                <w:rFonts w:ascii="Book Antiqua" w:hAnsi="Book Antiqua"/>
                <w:b w:val="0"/>
                <w:i w:val="0"/>
                <w:sz w:val="20"/>
              </w:rPr>
              <w:t>Cavity</w:t>
            </w:r>
          </w:p>
        </w:tc>
        <w:tc>
          <w:tcPr>
            <w:tcW w:type="dxa" w:w="1152"/>
          </w:tcPr>
          <w:p>
            <w:pPr>
              <w:spacing w:line="240" w:lineRule="auto" w:after="40"/>
            </w:pPr>
            <w:r>
              <w:rPr>
                <w:rFonts w:ascii="Book Antiqua" w:hAnsi="Book Antiqua"/>
                <w:b w:val="0"/>
                <w:i w:val="0"/>
                <w:sz w:val="20"/>
              </w:rPr>
              <w:t>2,716</w:t>
            </w:r>
          </w:p>
        </w:tc>
        <w:tc>
          <w:tcPr>
            <w:tcW w:type="dxa" w:w="1224"/>
          </w:tcPr>
          <w:p>
            <w:pPr>
              <w:spacing w:line="240" w:lineRule="auto" w:after="40"/>
            </w:pPr>
            <w:r>
              <w:rPr>
                <w:rFonts w:ascii="Book Antiqua" w:hAnsi="Book Antiqua"/>
                <w:b w:val="0"/>
                <w:i w:val="0"/>
                <w:sz w:val="20"/>
              </w:rPr>
              <w:t>62.82%</w:t>
            </w:r>
          </w:p>
        </w:tc>
        <w:tc>
          <w:tcPr>
            <w:tcW w:type="dxa" w:w="1152"/>
          </w:tcPr>
          <w:p>
            <w:pPr>
              <w:spacing w:line="240" w:lineRule="auto" w:after="40"/>
            </w:pPr>
            <w:r>
              <w:rPr>
                <w:rFonts w:ascii="Book Antiqua" w:hAnsi="Book Antiqua"/>
                <w:b w:val="0"/>
                <w:i w:val="0"/>
                <w:sz w:val="20"/>
              </w:rPr>
              <w:t>69.26%</w:t>
            </w:r>
          </w:p>
        </w:tc>
        <w:tc>
          <w:tcPr>
            <w:tcW w:type="dxa" w:w="1224"/>
          </w:tcPr>
          <w:p>
            <w:pPr>
              <w:spacing w:line="240" w:lineRule="auto" w:after="40"/>
            </w:pPr>
            <w:r>
              <w:rPr>
                <w:rFonts w:ascii="Book Antiqua" w:hAnsi="Book Antiqua"/>
                <w:b w:val="0"/>
                <w:i w:val="0"/>
                <w:sz w:val="20"/>
              </w:rPr>
              <w:t>65.88%</w:t>
            </w:r>
          </w:p>
        </w:tc>
        <w:tc>
          <w:tcPr>
            <w:tcW w:type="dxa" w:w="1152"/>
          </w:tcPr>
          <w:p>
            <w:pPr>
              <w:spacing w:line="240" w:lineRule="auto" w:after="40"/>
            </w:pPr>
            <w:r>
              <w:rPr>
                <w:rFonts w:ascii="Book Antiqua" w:hAnsi="Book Antiqua"/>
                <w:b w:val="0"/>
                <w:i w:val="0"/>
                <w:sz w:val="20"/>
              </w:rPr>
              <w:t>64.50%</w:t>
            </w:r>
          </w:p>
        </w:tc>
        <w:tc>
          <w:tcPr>
            <w:tcW w:type="dxa" w:w="1296"/>
          </w:tcPr>
          <w:p>
            <w:pPr>
              <w:spacing w:line="240" w:lineRule="auto" w:after="40"/>
            </w:pPr>
            <w:r>
              <w:rPr>
                <w:rFonts w:ascii="Book Antiqua" w:hAnsi="Book Antiqua"/>
                <w:b w:val="0"/>
                <w:i w:val="0"/>
                <w:sz w:val="20"/>
              </w:rPr>
              <w:t>32.27%</w:t>
            </w:r>
          </w:p>
        </w:tc>
      </w:tr>
      <w:tr>
        <w:trPr>
          <w:cantSplit/>
        </w:trPr>
        <w:tc>
          <w:tcPr>
            <w:tcW w:type="dxa" w:w="2160"/>
          </w:tcPr>
          <w:p>
            <w:pPr>
              <w:spacing w:line="240" w:lineRule="auto" w:after="40"/>
            </w:pPr>
            <w:r>
              <w:rPr>
                <w:rFonts w:ascii="Book Antiqua" w:hAnsi="Book Antiqua"/>
                <w:b w:val="0"/>
                <w:i w:val="0"/>
                <w:sz w:val="20"/>
              </w:rPr>
              <w:t>Gum inflammation</w:t>
            </w:r>
          </w:p>
        </w:tc>
        <w:tc>
          <w:tcPr>
            <w:tcW w:type="dxa" w:w="1152"/>
          </w:tcPr>
          <w:p>
            <w:pPr>
              <w:spacing w:line="240" w:lineRule="auto" w:after="40"/>
            </w:pPr>
            <w:r>
              <w:rPr>
                <w:rFonts w:ascii="Book Antiqua" w:hAnsi="Book Antiqua"/>
                <w:b w:val="0"/>
                <w:i w:val="0"/>
                <w:sz w:val="20"/>
              </w:rPr>
              <w:t>1,544</w:t>
            </w:r>
          </w:p>
        </w:tc>
        <w:tc>
          <w:tcPr>
            <w:tcW w:type="dxa" w:w="1224"/>
          </w:tcPr>
          <w:p>
            <w:pPr>
              <w:spacing w:line="240" w:lineRule="auto" w:after="40"/>
            </w:pPr>
            <w:r>
              <w:rPr>
                <w:rFonts w:ascii="Book Antiqua" w:hAnsi="Book Antiqua"/>
                <w:b w:val="0"/>
                <w:i w:val="0"/>
                <w:sz w:val="20"/>
              </w:rPr>
              <w:t>60.59%</w:t>
            </w:r>
          </w:p>
        </w:tc>
        <w:tc>
          <w:tcPr>
            <w:tcW w:type="dxa" w:w="1152"/>
          </w:tcPr>
          <w:p>
            <w:pPr>
              <w:spacing w:line="240" w:lineRule="auto" w:after="40"/>
            </w:pPr>
            <w:r>
              <w:rPr>
                <w:rFonts w:ascii="Book Antiqua" w:hAnsi="Book Antiqua"/>
                <w:b w:val="0"/>
                <w:i w:val="0"/>
                <w:sz w:val="20"/>
              </w:rPr>
              <w:t>45.60%</w:t>
            </w:r>
          </w:p>
        </w:tc>
        <w:tc>
          <w:tcPr>
            <w:tcW w:type="dxa" w:w="1224"/>
          </w:tcPr>
          <w:p>
            <w:pPr>
              <w:spacing w:line="240" w:lineRule="auto" w:after="40"/>
            </w:pPr>
            <w:r>
              <w:rPr>
                <w:rFonts w:ascii="Book Antiqua" w:hAnsi="Book Antiqua"/>
                <w:b w:val="0"/>
                <w:i w:val="0"/>
                <w:sz w:val="20"/>
              </w:rPr>
              <w:t>52.04%</w:t>
            </w:r>
          </w:p>
        </w:tc>
        <w:tc>
          <w:tcPr>
            <w:tcW w:type="dxa" w:w="1152"/>
          </w:tcPr>
          <w:p>
            <w:pPr>
              <w:spacing w:line="240" w:lineRule="auto" w:after="40"/>
            </w:pPr>
            <w:r>
              <w:rPr>
                <w:rFonts w:ascii="Book Antiqua" w:hAnsi="Book Antiqua"/>
                <w:b w:val="0"/>
                <w:i w:val="0"/>
                <w:sz w:val="20"/>
              </w:rPr>
              <w:t>48.95%</w:t>
            </w:r>
          </w:p>
        </w:tc>
        <w:tc>
          <w:tcPr>
            <w:tcW w:type="dxa" w:w="1296"/>
          </w:tcPr>
          <w:p>
            <w:pPr>
              <w:spacing w:line="240" w:lineRule="auto" w:after="40"/>
            </w:pPr>
            <w:r>
              <w:rPr>
                <w:rFonts w:ascii="Book Antiqua" w:hAnsi="Book Antiqua"/>
                <w:b w:val="0"/>
                <w:i w:val="0"/>
                <w:sz w:val="20"/>
              </w:rPr>
              <w:t>20.16%</w:t>
            </w:r>
          </w:p>
        </w:tc>
      </w:tr>
      <w:tr>
        <w:trPr>
          <w:cantSplit/>
        </w:trPr>
        <w:tc>
          <w:tcPr>
            <w:tcW w:type="dxa" w:w="2160"/>
          </w:tcPr>
          <w:p>
            <w:pPr>
              <w:spacing w:line="240" w:lineRule="auto" w:after="40"/>
            </w:pPr>
            <w:r>
              <w:rPr>
                <w:rFonts w:ascii="Book Antiqua" w:hAnsi="Book Antiqua"/>
                <w:b w:val="0"/>
                <w:i w:val="0"/>
                <w:sz w:val="20"/>
              </w:rPr>
              <w:t>Plaque</w:t>
            </w:r>
          </w:p>
        </w:tc>
        <w:tc>
          <w:tcPr>
            <w:tcW w:type="dxa" w:w="1152"/>
          </w:tcPr>
          <w:p>
            <w:pPr>
              <w:spacing w:line="240" w:lineRule="auto" w:after="40"/>
            </w:pPr>
            <w:r>
              <w:rPr>
                <w:rFonts w:ascii="Book Antiqua" w:hAnsi="Book Antiqua"/>
                <w:b w:val="0"/>
                <w:i w:val="0"/>
                <w:sz w:val="20"/>
              </w:rPr>
              <w:t>554</w:t>
            </w:r>
          </w:p>
        </w:tc>
        <w:tc>
          <w:tcPr>
            <w:tcW w:type="dxa" w:w="1224"/>
          </w:tcPr>
          <w:p>
            <w:pPr>
              <w:spacing w:line="240" w:lineRule="auto" w:after="40"/>
            </w:pPr>
            <w:r>
              <w:rPr>
                <w:rFonts w:ascii="Book Antiqua" w:hAnsi="Book Antiqua"/>
                <w:b w:val="0"/>
                <w:i w:val="0"/>
                <w:sz w:val="20"/>
              </w:rPr>
              <w:t>39.55%</w:t>
            </w:r>
          </w:p>
        </w:tc>
        <w:tc>
          <w:tcPr>
            <w:tcW w:type="dxa" w:w="1152"/>
          </w:tcPr>
          <w:p>
            <w:pPr>
              <w:spacing w:line="240" w:lineRule="auto" w:after="40"/>
            </w:pPr>
            <w:r>
              <w:rPr>
                <w:rFonts w:ascii="Book Antiqua" w:hAnsi="Book Antiqua"/>
                <w:b w:val="0"/>
                <w:i w:val="0"/>
                <w:sz w:val="20"/>
              </w:rPr>
              <w:t>8.30%</w:t>
            </w:r>
          </w:p>
        </w:tc>
        <w:tc>
          <w:tcPr>
            <w:tcW w:type="dxa" w:w="1224"/>
          </w:tcPr>
          <w:p>
            <w:pPr>
              <w:spacing w:line="240" w:lineRule="auto" w:after="40"/>
            </w:pPr>
            <w:r>
              <w:rPr>
                <w:rFonts w:ascii="Book Antiqua" w:hAnsi="Book Antiqua"/>
                <w:b w:val="0"/>
                <w:i w:val="0"/>
                <w:sz w:val="20"/>
              </w:rPr>
              <w:t>13.73%</w:t>
            </w:r>
          </w:p>
        </w:tc>
        <w:tc>
          <w:tcPr>
            <w:tcW w:type="dxa" w:w="1152"/>
          </w:tcPr>
          <w:p>
            <w:pPr>
              <w:spacing w:line="240" w:lineRule="auto" w:after="40"/>
            </w:pPr>
            <w:r>
              <w:rPr>
                <w:rFonts w:ascii="Book Antiqua" w:hAnsi="Book Antiqua"/>
                <w:b w:val="0"/>
                <w:i w:val="0"/>
                <w:sz w:val="20"/>
              </w:rPr>
              <w:t>7.15%</w:t>
            </w:r>
          </w:p>
        </w:tc>
        <w:tc>
          <w:tcPr>
            <w:tcW w:type="dxa" w:w="1296"/>
          </w:tcPr>
          <w:p>
            <w:pPr>
              <w:spacing w:line="240" w:lineRule="auto" w:after="40"/>
            </w:pPr>
            <w:r>
              <w:rPr>
                <w:rFonts w:ascii="Book Antiqua" w:hAnsi="Book Antiqua"/>
                <w:b w:val="0"/>
                <w:i w:val="0"/>
                <w:sz w:val="20"/>
              </w:rPr>
              <w:t>3.52%</w:t>
            </w:r>
          </w:p>
        </w:tc>
      </w:tr>
      <w:tr>
        <w:trPr>
          <w:cantSplit/>
        </w:trPr>
        <w:tc>
          <w:tcPr>
            <w:tcW w:type="dxa" w:w="2160"/>
          </w:tcPr>
          <w:p>
            <w:pPr>
              <w:spacing w:line="240" w:lineRule="auto" w:after="40"/>
            </w:pPr>
            <w:r>
              <w:rPr>
                <w:rFonts w:ascii="Book Antiqua" w:hAnsi="Book Antiqua"/>
                <w:b w:val="0"/>
                <w:i w:val="0"/>
                <w:sz w:val="20"/>
              </w:rPr>
              <w:t>Tartar</w:t>
            </w:r>
          </w:p>
        </w:tc>
        <w:tc>
          <w:tcPr>
            <w:tcW w:type="dxa" w:w="1152"/>
          </w:tcPr>
          <w:p>
            <w:pPr>
              <w:spacing w:line="240" w:lineRule="auto" w:after="40"/>
            </w:pPr>
            <w:r>
              <w:rPr>
                <w:rFonts w:ascii="Book Antiqua" w:hAnsi="Book Antiqua"/>
                <w:b w:val="0"/>
                <w:i w:val="0"/>
                <w:sz w:val="20"/>
              </w:rPr>
              <w:t>2,009</w:t>
            </w:r>
          </w:p>
        </w:tc>
        <w:tc>
          <w:tcPr>
            <w:tcW w:type="dxa" w:w="1224"/>
          </w:tcPr>
          <w:p>
            <w:pPr>
              <w:spacing w:line="240" w:lineRule="auto" w:after="40"/>
            </w:pPr>
            <w:r>
              <w:rPr>
                <w:rFonts w:ascii="Book Antiqua" w:hAnsi="Book Antiqua"/>
                <w:b w:val="0"/>
                <w:i w:val="0"/>
                <w:sz w:val="20"/>
              </w:rPr>
              <w:t>58.34%</w:t>
            </w:r>
          </w:p>
        </w:tc>
        <w:tc>
          <w:tcPr>
            <w:tcW w:type="dxa" w:w="1152"/>
          </w:tcPr>
          <w:p>
            <w:pPr>
              <w:spacing w:line="240" w:lineRule="auto" w:after="40"/>
            </w:pPr>
            <w:r>
              <w:rPr>
                <w:rFonts w:ascii="Book Antiqua" w:hAnsi="Book Antiqua"/>
                <w:b w:val="0"/>
                <w:i w:val="0"/>
                <w:sz w:val="20"/>
              </w:rPr>
              <w:t>48.59%</w:t>
            </w:r>
          </w:p>
        </w:tc>
        <w:tc>
          <w:tcPr>
            <w:tcW w:type="dxa" w:w="1224"/>
          </w:tcPr>
          <w:p>
            <w:pPr>
              <w:spacing w:line="240" w:lineRule="auto" w:after="40"/>
            </w:pPr>
            <w:r>
              <w:rPr>
                <w:rFonts w:ascii="Book Antiqua" w:hAnsi="Book Antiqua"/>
                <w:b w:val="0"/>
                <w:i w:val="0"/>
                <w:sz w:val="20"/>
              </w:rPr>
              <w:t>53.03%</w:t>
            </w:r>
          </w:p>
        </w:tc>
        <w:tc>
          <w:tcPr>
            <w:tcW w:type="dxa" w:w="1152"/>
          </w:tcPr>
          <w:p>
            <w:pPr>
              <w:spacing w:line="240" w:lineRule="auto" w:after="40"/>
            </w:pPr>
            <w:r>
              <w:rPr>
                <w:rFonts w:ascii="Book Antiqua" w:hAnsi="Book Antiqua"/>
                <w:b w:val="0"/>
                <w:i w:val="0"/>
                <w:sz w:val="20"/>
              </w:rPr>
              <w:t>49.82%</w:t>
            </w:r>
          </w:p>
        </w:tc>
        <w:tc>
          <w:tcPr>
            <w:tcW w:type="dxa" w:w="1296"/>
          </w:tcPr>
          <w:p>
            <w:pPr>
              <w:spacing w:line="240" w:lineRule="auto" w:after="40"/>
            </w:pPr>
            <w:r>
              <w:rPr>
                <w:rFonts w:ascii="Book Antiqua" w:hAnsi="Book Antiqua"/>
                <w:b w:val="0"/>
                <w:i w:val="0"/>
                <w:sz w:val="20"/>
              </w:rPr>
              <w:t>20.62%</w:t>
            </w:r>
          </w:p>
        </w:tc>
      </w:tr>
      <w:tr>
        <w:trPr>
          <w:cantSplit/>
        </w:trPr>
        <w:tc>
          <w:tcPr>
            <w:tcW w:type="dxa" w:w="2160"/>
          </w:tcPr>
          <w:p>
            <w:pPr>
              <w:spacing w:line="240" w:lineRule="auto" w:after="40"/>
            </w:pPr>
            <w:r>
              <w:rPr>
                <w:rFonts w:ascii="Book Antiqua" w:hAnsi="Book Antiqua"/>
                <w:b w:val="0"/>
                <w:i w:val="0"/>
                <w:sz w:val="20"/>
              </w:rPr>
              <w:t>All classes</w:t>
            </w:r>
          </w:p>
        </w:tc>
        <w:tc>
          <w:tcPr>
            <w:tcW w:type="dxa" w:w="1152"/>
          </w:tcPr>
          <w:p>
            <w:pPr>
              <w:spacing w:line="240" w:lineRule="auto" w:after="40"/>
            </w:pPr>
            <w:r>
              <w:rPr>
                <w:rFonts w:ascii="Book Antiqua" w:hAnsi="Book Antiqua"/>
                <w:b w:val="0"/>
                <w:i w:val="0"/>
                <w:sz w:val="20"/>
              </w:rPr>
              <w:t>6,865</w:t>
            </w:r>
          </w:p>
        </w:tc>
        <w:tc>
          <w:tcPr>
            <w:tcW w:type="dxa" w:w="1224"/>
          </w:tcPr>
          <w:p>
            <w:pPr>
              <w:spacing w:line="240" w:lineRule="auto" w:after="40"/>
            </w:pPr>
            <w:r>
              <w:rPr>
                <w:rFonts w:ascii="Book Antiqua" w:hAnsi="Book Antiqua"/>
                <w:b w:val="0"/>
                <w:i w:val="0"/>
                <w:sz w:val="20"/>
              </w:rPr>
              <w:t>52.94%</w:t>
            </w:r>
          </w:p>
        </w:tc>
        <w:tc>
          <w:tcPr>
            <w:tcW w:type="dxa" w:w="1152"/>
          </w:tcPr>
          <w:p>
            <w:pPr>
              <w:spacing w:line="240" w:lineRule="auto" w:after="40"/>
            </w:pPr>
            <w:r>
              <w:rPr>
                <w:rFonts w:ascii="Book Antiqua" w:hAnsi="Book Antiqua"/>
                <w:b w:val="0"/>
                <w:i w:val="0"/>
                <w:sz w:val="20"/>
              </w:rPr>
              <w:t>50.06%</w:t>
            </w:r>
          </w:p>
        </w:tc>
        <w:tc>
          <w:tcPr>
            <w:tcW w:type="dxa" w:w="1224"/>
          </w:tcPr>
          <w:p>
            <w:pPr>
              <w:spacing w:line="240" w:lineRule="auto" w:after="40"/>
            </w:pPr>
            <w:r>
              <w:rPr>
                <w:rFonts w:ascii="Book Antiqua" w:hAnsi="Book Antiqua"/>
                <w:b w:val="0"/>
                <w:i w:val="0"/>
                <w:sz w:val="20"/>
              </w:rPr>
              <w:t>51.46%</w:t>
            </w:r>
          </w:p>
        </w:tc>
        <w:tc>
          <w:tcPr>
            <w:tcW w:type="dxa" w:w="1152"/>
          </w:tcPr>
          <w:p>
            <w:pPr>
              <w:spacing w:line="240" w:lineRule="auto" w:after="40"/>
            </w:pPr>
            <w:r>
              <w:rPr>
                <w:rFonts w:ascii="Book Antiqua" w:hAnsi="Book Antiqua"/>
                <w:b w:val="0"/>
                <w:i w:val="0"/>
                <w:sz w:val="20"/>
              </w:rPr>
              <w:t>48.11%</w:t>
            </w:r>
          </w:p>
        </w:tc>
        <w:tc>
          <w:tcPr>
            <w:tcW w:type="dxa" w:w="1296"/>
          </w:tcPr>
          <w:p>
            <w:pPr>
              <w:spacing w:line="240" w:lineRule="auto" w:after="40"/>
            </w:pPr>
            <w:r>
              <w:rPr>
                <w:rFonts w:ascii="Book Antiqua" w:hAnsi="Book Antiqua"/>
                <w:b w:val="0"/>
                <w:i w:val="0"/>
                <w:sz w:val="20"/>
              </w:rPr>
              <w:t>26.28%</w:t>
            </w:r>
          </w:p>
        </w:tc>
      </w:tr>
    </w:tbl>
    <w:p>
      <w:pPr>
        <w:jc w:val="left"/>
      </w:pPr>
      <w:r>
        <w:rPr>
          <w:b w:val="0"/>
          <w:i/>
          <w:sz w:val="20"/>
        </w:rPr>
        <w:t>Source: test-split evaluation pass, scored with the Ultralytics matching rule.</w:t>
      </w:r>
    </w:p>
    <w:p>
      <w:pPr>
        <w:keepNext/>
        <w:jc w:val="center"/>
      </w:pPr>
      <w:r>
        <w:drawing>
          <wp:inline xmlns:a="http://schemas.openxmlformats.org/drawingml/2006/main" xmlns:pic="http://schemas.openxmlformats.org/drawingml/2006/picture">
            <wp:extent cx="5486400" cy="2468880"/>
            <wp:docPr id="3" name="Picture 3"/>
            <wp:cNvGraphicFramePr>
              <a:graphicFrameLocks noChangeAspect="1"/>
            </wp:cNvGraphicFramePr>
            <a:graphic>
              <a:graphicData uri="http://schemas.openxmlformats.org/drawingml/2006/picture">
                <pic:pic>
                  <pic:nvPicPr>
                    <pic:cNvPr id="0" name="fig_perclass_map50.png"/>
                    <pic:cNvPicPr/>
                  </pic:nvPicPr>
                  <pic:blipFill>
                    <a:blip r:embed="rId12"/>
                    <a:stretch>
                      <a:fillRect/>
                    </a:stretch>
                  </pic:blipFill>
                  <pic:spPr>
                    <a:xfrm>
                      <a:off x="0" y="0"/>
                      <a:ext cx="5486400" cy="2468880"/>
                    </a:xfrm>
                    <a:prstGeom prst="rect"/>
                  </pic:spPr>
                </pic:pic>
              </a:graphicData>
            </a:graphic>
          </wp:inline>
        </w:drawing>
      </w:r>
    </w:p>
    <w:p>
      <w:pPr>
        <w:keepNext w:val="0"/>
        <w:jc w:val="center"/>
      </w:pPr>
      <w:r>
        <w:rPr>
          <w:b/>
        </w:rPr>
        <w:t xml:space="preserve">Figure 21 </w:t>
      </w:r>
      <w:r>
        <w:rPr>
          <w:b w:val="0"/>
          <w:i/>
        </w:rPr>
        <w:t>Per-Class mAP@50 on the Test Split</w:t>
      </w:r>
    </w:p>
    <w:p>
      <w:pPr>
        <w:jc w:val="both"/>
      </w:pPr>
      <w:r>
        <w:rPr>
          <w:b w:val="0"/>
          <w:i w:val="0"/>
        </w:rPr>
        <w:t>Performance differed strongly between classes. Among the well-represented classes, both models detected cavity best (mAP@50 of 66.33% for YOLOv8 and 64.50% for YOLOv12, from 2,716 labeled instances) and plaque worst (7.36% and 7.15%). In descending order of mean mAP@50, the classes ranked as follows: healthy tooth, cavity, tartar, gum inflammation, plaque. The healthy tooth class scored 80.54% and 70.13%, but the test split contains only 42 labeled healthy tooth instances in 39 images, so this result is less certain than the others.</w:t>
      </w:r>
    </w:p>
    <w:p>
      <w:pPr>
        <w:jc w:val="both"/>
      </w:pPr>
      <w:r>
        <w:rPr>
          <w:b w:val="0"/>
          <w:i w:val="0"/>
        </w:rPr>
        <w:t>The weakest class, plaque, is the main limitation of the trained models. Of the 554 labeled plaque instances in the test split, YOLOv8 found 7.04% and YOLOv12 8.30% at the confidence that gives each model its best F1-score. Plaque appears as a thin, low-contrast film that is hard to separate from the tooth surface and from tartar in an ordinary photograph, and its boundaries are hard to annotate consistently, which makes an overlap of 0.50 with the labeled box difficult to reach. In addition, the plaque labels come from only one of the four source datasets. Class frequency also matters: the test split contains 554 plaque instances against 2,716 cavity instances. These are the same difficulties that the first problem of the study identifies in visual-only screening.</w:t>
      </w:r>
    </w:p>
    <w:p>
      <w:pPr>
        <w:pStyle w:val="Heading3"/>
      </w:pPr>
      <w:r>
        <w:t>4.1.5 Detection Accuracy and Confusion Matrix</w:t>
      </w:r>
    </w:p>
    <w:p>
      <w:pPr>
        <w:jc w:val="both"/>
      </w:pPr>
      <w:r>
        <w:rPr>
          <w:b w:val="0"/>
          <w:i w:val="0"/>
        </w:rPr>
        <w:t>Object detection does not have a single built-in accuracy measure, because a model can be wrong in three ways: it can label a finding with the wrong class, raise a box where there is no finding (false alarm), or miss a finding entirely. This study therefore defines detection accuracy as the number of correctly located and correctly labeled findings divided by the total of correct, wrongly labeled, false-alarm, and missed findings. The counts were taken from the confusion matrix at the confidence threshold used by the deployed system (0.25) and an IoU of 0.45. Tables 19 and 20 present the result, and Figure 22 shows the confusion matrices.</w:t>
      </w:r>
    </w:p>
    <w:p>
      <w:pPr>
        <w:keepNext/>
        <w:jc w:val="left"/>
      </w:pPr>
      <w:r>
        <w:rPr>
          <w:b/>
        </w:rPr>
        <w:t xml:space="preserve">Table 19 </w:t>
      </w:r>
      <w:r>
        <w:rPr>
          <w:b w:val="0"/>
          <w:i/>
        </w:rPr>
        <w:t>Detection Accuracy on the Test Split (Confidence 0.25, IoU 0.45)</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cantSplit/>
          <w:tblHeader/>
        </w:trPr>
        <w:tc>
          <w:tcPr>
            <w:tcW w:type="dxa" w:w="2160"/>
            <w:shd w:fill="5C2D4E"/>
          </w:tcPr>
          <w:p>
            <w:pPr>
              <w:spacing w:line="240" w:lineRule="auto" w:after="40"/>
              <w:jc w:val="center"/>
            </w:pPr>
            <w:r>
              <w:rPr>
                <w:rFonts w:ascii="Book Antiqua" w:hAnsi="Book Antiqua"/>
                <w:b/>
                <w:i w:val="0"/>
                <w:color w:val="FFFFFF"/>
                <w:sz w:val="20"/>
              </w:rPr>
              <w:t>Model</w:t>
            </w:r>
          </w:p>
        </w:tc>
        <w:tc>
          <w:tcPr>
            <w:tcW w:type="dxa" w:w="1296"/>
            <w:shd w:fill="5C2D4E"/>
          </w:tcPr>
          <w:p>
            <w:pPr>
              <w:spacing w:line="240" w:lineRule="auto" w:after="40"/>
              <w:jc w:val="center"/>
            </w:pPr>
            <w:r>
              <w:rPr>
                <w:rFonts w:ascii="Book Antiqua" w:hAnsi="Book Antiqua"/>
                <w:b/>
                <w:i w:val="0"/>
                <w:color w:val="FFFFFF"/>
                <w:sz w:val="20"/>
              </w:rPr>
              <w:t>Correct</w:t>
            </w:r>
          </w:p>
        </w:tc>
        <w:tc>
          <w:tcPr>
            <w:tcW w:type="dxa" w:w="1296"/>
            <w:shd w:fill="5C2D4E"/>
          </w:tcPr>
          <w:p>
            <w:pPr>
              <w:spacing w:line="240" w:lineRule="auto" w:after="40"/>
              <w:jc w:val="center"/>
            </w:pPr>
            <w:r>
              <w:rPr>
                <w:rFonts w:ascii="Book Antiqua" w:hAnsi="Book Antiqua"/>
                <w:b/>
                <w:i w:val="0"/>
                <w:color w:val="FFFFFF"/>
                <w:sz w:val="20"/>
              </w:rPr>
              <w:t>Wrong class</w:t>
            </w:r>
          </w:p>
        </w:tc>
        <w:tc>
          <w:tcPr>
            <w:tcW w:type="dxa" w:w="1440"/>
            <w:shd w:fill="5C2D4E"/>
          </w:tcPr>
          <w:p>
            <w:pPr>
              <w:spacing w:line="240" w:lineRule="auto" w:after="40"/>
              <w:jc w:val="center"/>
            </w:pPr>
            <w:r>
              <w:rPr>
                <w:rFonts w:ascii="Book Antiqua" w:hAnsi="Book Antiqua"/>
                <w:b/>
                <w:i w:val="0"/>
                <w:color w:val="FFFFFF"/>
                <w:sz w:val="20"/>
              </w:rPr>
              <w:t>False alarms</w:t>
            </w:r>
          </w:p>
        </w:tc>
        <w:tc>
          <w:tcPr>
            <w:tcW w:type="dxa" w:w="1296"/>
            <w:shd w:fill="5C2D4E"/>
          </w:tcPr>
          <w:p>
            <w:pPr>
              <w:spacing w:line="240" w:lineRule="auto" w:after="40"/>
              <w:jc w:val="center"/>
            </w:pPr>
            <w:r>
              <w:rPr>
                <w:rFonts w:ascii="Book Antiqua" w:hAnsi="Book Antiqua"/>
                <w:b/>
                <w:i w:val="0"/>
                <w:color w:val="FFFFFF"/>
                <w:sz w:val="20"/>
              </w:rPr>
              <w:t>Missed</w:t>
            </w:r>
          </w:p>
        </w:tc>
        <w:tc>
          <w:tcPr>
            <w:tcW w:type="dxa" w:w="1728"/>
            <w:shd w:fill="5C2D4E"/>
          </w:tcPr>
          <w:p>
            <w:pPr>
              <w:spacing w:line="240" w:lineRule="auto" w:after="40"/>
              <w:jc w:val="center"/>
            </w:pPr>
            <w:r>
              <w:rPr>
                <w:rFonts w:ascii="Book Antiqua" w:hAnsi="Book Antiqua"/>
                <w:b/>
                <w:i w:val="0"/>
                <w:color w:val="FFFFFF"/>
                <w:sz w:val="20"/>
              </w:rPr>
              <w:t>Detection accuracy</w:t>
            </w:r>
          </w:p>
        </w:tc>
      </w:tr>
      <w:tr>
        <w:trPr>
          <w:cantSplit/>
        </w:trPr>
        <w:tc>
          <w:tcPr>
            <w:tcW w:type="dxa" w:w="2160"/>
          </w:tcPr>
          <w:p>
            <w:pPr>
              <w:spacing w:line="240" w:lineRule="auto" w:after="40"/>
            </w:pPr>
            <w:r>
              <w:rPr>
                <w:rFonts w:ascii="Book Antiqua" w:hAnsi="Book Antiqua"/>
                <w:b w:val="0"/>
                <w:i w:val="0"/>
                <w:sz w:val="20"/>
              </w:rPr>
              <w:t>YOLOv8</w:t>
            </w:r>
          </w:p>
        </w:tc>
        <w:tc>
          <w:tcPr>
            <w:tcW w:type="dxa" w:w="1296"/>
          </w:tcPr>
          <w:p>
            <w:pPr>
              <w:spacing w:line="240" w:lineRule="auto" w:after="40"/>
            </w:pPr>
            <w:r>
              <w:rPr>
                <w:rFonts w:ascii="Book Antiqua" w:hAnsi="Book Antiqua"/>
                <w:b w:val="0"/>
                <w:i w:val="0"/>
                <w:sz w:val="20"/>
              </w:rPr>
              <w:t>3,877</w:t>
            </w:r>
          </w:p>
        </w:tc>
        <w:tc>
          <w:tcPr>
            <w:tcW w:type="dxa" w:w="1296"/>
          </w:tcPr>
          <w:p>
            <w:pPr>
              <w:spacing w:line="240" w:lineRule="auto" w:after="40"/>
            </w:pPr>
            <w:r>
              <w:rPr>
                <w:rFonts w:ascii="Book Antiqua" w:hAnsi="Book Antiqua"/>
                <w:b w:val="0"/>
                <w:i w:val="0"/>
                <w:sz w:val="20"/>
              </w:rPr>
              <w:t>114</w:t>
            </w:r>
          </w:p>
        </w:tc>
        <w:tc>
          <w:tcPr>
            <w:tcW w:type="dxa" w:w="1440"/>
          </w:tcPr>
          <w:p>
            <w:pPr>
              <w:spacing w:line="240" w:lineRule="auto" w:after="40"/>
            </w:pPr>
            <w:r>
              <w:rPr>
                <w:rFonts w:ascii="Book Antiqua" w:hAnsi="Book Antiqua"/>
                <w:b w:val="0"/>
                <w:i w:val="0"/>
                <w:sz w:val="20"/>
              </w:rPr>
              <w:t>1,992</w:t>
            </w:r>
          </w:p>
        </w:tc>
        <w:tc>
          <w:tcPr>
            <w:tcW w:type="dxa" w:w="1296"/>
          </w:tcPr>
          <w:p>
            <w:pPr>
              <w:spacing w:line="240" w:lineRule="auto" w:after="40"/>
            </w:pPr>
            <w:r>
              <w:rPr>
                <w:rFonts w:ascii="Book Antiqua" w:hAnsi="Book Antiqua"/>
                <w:b w:val="0"/>
                <w:i w:val="0"/>
                <w:sz w:val="20"/>
              </w:rPr>
              <w:t>2,874</w:t>
            </w:r>
          </w:p>
        </w:tc>
        <w:tc>
          <w:tcPr>
            <w:tcW w:type="dxa" w:w="1728"/>
          </w:tcPr>
          <w:p>
            <w:pPr>
              <w:spacing w:line="240" w:lineRule="auto" w:after="40"/>
            </w:pPr>
            <w:r>
              <w:rPr>
                <w:rFonts w:ascii="Book Antiqua" w:hAnsi="Book Antiqua"/>
                <w:b w:val="0"/>
                <w:i w:val="0"/>
                <w:sz w:val="20"/>
              </w:rPr>
              <w:t>43.77%</w:t>
            </w:r>
          </w:p>
        </w:tc>
      </w:tr>
      <w:tr>
        <w:trPr>
          <w:cantSplit/>
        </w:trPr>
        <w:tc>
          <w:tcPr>
            <w:tcW w:type="dxa" w:w="2160"/>
          </w:tcPr>
          <w:p>
            <w:pPr>
              <w:spacing w:line="240" w:lineRule="auto" w:after="40"/>
            </w:pPr>
            <w:r>
              <w:rPr>
                <w:rFonts w:ascii="Book Antiqua" w:hAnsi="Book Antiqua"/>
                <w:b w:val="0"/>
                <w:i w:val="0"/>
                <w:sz w:val="20"/>
              </w:rPr>
              <w:t>YOLOv12</w:t>
            </w:r>
          </w:p>
        </w:tc>
        <w:tc>
          <w:tcPr>
            <w:tcW w:type="dxa" w:w="1296"/>
          </w:tcPr>
          <w:p>
            <w:pPr>
              <w:spacing w:line="240" w:lineRule="auto" w:after="40"/>
            </w:pPr>
            <w:r>
              <w:rPr>
                <w:rFonts w:ascii="Book Antiqua" w:hAnsi="Book Antiqua"/>
                <w:b w:val="0"/>
                <w:i w:val="0"/>
                <w:sz w:val="20"/>
              </w:rPr>
              <w:t>3,726</w:t>
            </w:r>
          </w:p>
        </w:tc>
        <w:tc>
          <w:tcPr>
            <w:tcW w:type="dxa" w:w="1296"/>
          </w:tcPr>
          <w:p>
            <w:pPr>
              <w:spacing w:line="240" w:lineRule="auto" w:after="40"/>
            </w:pPr>
            <w:r>
              <w:rPr>
                <w:rFonts w:ascii="Book Antiqua" w:hAnsi="Book Antiqua"/>
                <w:b w:val="0"/>
                <w:i w:val="0"/>
                <w:sz w:val="20"/>
              </w:rPr>
              <w:t>119</w:t>
            </w:r>
          </w:p>
        </w:tc>
        <w:tc>
          <w:tcPr>
            <w:tcW w:type="dxa" w:w="1440"/>
          </w:tcPr>
          <w:p>
            <w:pPr>
              <w:spacing w:line="240" w:lineRule="auto" w:after="40"/>
            </w:pPr>
            <w:r>
              <w:rPr>
                <w:rFonts w:ascii="Book Antiqua" w:hAnsi="Book Antiqua"/>
                <w:b w:val="0"/>
                <w:i w:val="0"/>
                <w:sz w:val="20"/>
              </w:rPr>
              <w:t>2,039</w:t>
            </w:r>
          </w:p>
        </w:tc>
        <w:tc>
          <w:tcPr>
            <w:tcW w:type="dxa" w:w="1296"/>
          </w:tcPr>
          <w:p>
            <w:pPr>
              <w:spacing w:line="240" w:lineRule="auto" w:after="40"/>
            </w:pPr>
            <w:r>
              <w:rPr>
                <w:rFonts w:ascii="Book Antiqua" w:hAnsi="Book Antiqua"/>
                <w:b w:val="0"/>
                <w:i w:val="0"/>
                <w:sz w:val="20"/>
              </w:rPr>
              <w:t>3,020</w:t>
            </w:r>
          </w:p>
        </w:tc>
        <w:tc>
          <w:tcPr>
            <w:tcW w:type="dxa" w:w="1728"/>
          </w:tcPr>
          <w:p>
            <w:pPr>
              <w:spacing w:line="240" w:lineRule="auto" w:after="40"/>
            </w:pPr>
            <w:r>
              <w:rPr>
                <w:rFonts w:ascii="Book Antiqua" w:hAnsi="Book Antiqua"/>
                <w:b w:val="0"/>
                <w:i w:val="0"/>
                <w:sz w:val="20"/>
              </w:rPr>
              <w:t>41.85%</w:t>
            </w:r>
          </w:p>
        </w:tc>
      </w:tr>
      <w:tr>
        <w:trPr>
          <w:cantSplit/>
        </w:trPr>
        <w:tc>
          <w:tcPr>
            <w:tcW w:type="dxa" w:w="2160"/>
          </w:tcPr>
          <w:p>
            <w:pPr>
              <w:spacing w:line="240" w:lineRule="auto" w:after="40"/>
            </w:pPr>
            <w:r>
              <w:rPr>
                <w:rFonts w:ascii="Book Antiqua" w:hAnsi="Book Antiqua"/>
                <w:b w:val="0"/>
                <w:i w:val="0"/>
                <w:sz w:val="20"/>
              </w:rPr>
              <w:t>Fused ensemble</w:t>
            </w:r>
          </w:p>
        </w:tc>
        <w:tc>
          <w:tcPr>
            <w:tcW w:type="dxa" w:w="1296"/>
          </w:tcPr>
          <w:p>
            <w:pPr>
              <w:spacing w:line="240" w:lineRule="auto" w:after="40"/>
            </w:pPr>
            <w:r>
              <w:rPr>
                <w:rFonts w:ascii="Book Antiqua" w:hAnsi="Book Antiqua"/>
                <w:b w:val="0"/>
                <w:i w:val="0"/>
                <w:sz w:val="20"/>
              </w:rPr>
              <w:t>4,491</w:t>
            </w:r>
          </w:p>
        </w:tc>
        <w:tc>
          <w:tcPr>
            <w:tcW w:type="dxa" w:w="1296"/>
          </w:tcPr>
          <w:p>
            <w:pPr>
              <w:spacing w:line="240" w:lineRule="auto" w:after="40"/>
            </w:pPr>
            <w:r>
              <w:rPr>
                <w:rFonts w:ascii="Book Antiqua" w:hAnsi="Book Antiqua"/>
                <w:b w:val="0"/>
                <w:i w:val="0"/>
                <w:sz w:val="20"/>
              </w:rPr>
              <w:t>158</w:t>
            </w:r>
          </w:p>
        </w:tc>
        <w:tc>
          <w:tcPr>
            <w:tcW w:type="dxa" w:w="1440"/>
          </w:tcPr>
          <w:p>
            <w:pPr>
              <w:spacing w:line="240" w:lineRule="auto" w:after="40"/>
            </w:pPr>
            <w:r>
              <w:rPr>
                <w:rFonts w:ascii="Book Antiqua" w:hAnsi="Book Antiqua"/>
                <w:b w:val="0"/>
                <w:i w:val="0"/>
                <w:sz w:val="20"/>
              </w:rPr>
              <w:t>3,574</w:t>
            </w:r>
          </w:p>
        </w:tc>
        <w:tc>
          <w:tcPr>
            <w:tcW w:type="dxa" w:w="1296"/>
          </w:tcPr>
          <w:p>
            <w:pPr>
              <w:spacing w:line="240" w:lineRule="auto" w:after="40"/>
            </w:pPr>
            <w:r>
              <w:rPr>
                <w:rFonts w:ascii="Book Antiqua" w:hAnsi="Book Antiqua"/>
                <w:b w:val="0"/>
                <w:i w:val="0"/>
                <w:sz w:val="20"/>
              </w:rPr>
              <w:t>2,216</w:t>
            </w:r>
          </w:p>
        </w:tc>
        <w:tc>
          <w:tcPr>
            <w:tcW w:type="dxa" w:w="1728"/>
          </w:tcPr>
          <w:p>
            <w:pPr>
              <w:spacing w:line="240" w:lineRule="auto" w:after="40"/>
            </w:pPr>
            <w:r>
              <w:rPr>
                <w:rFonts w:ascii="Book Antiqua" w:hAnsi="Book Antiqua"/>
                <w:b w:val="0"/>
                <w:i w:val="0"/>
                <w:sz w:val="20"/>
              </w:rPr>
              <w:t>43.02%</w:t>
            </w:r>
          </w:p>
        </w:tc>
      </w:tr>
    </w:tbl>
    <w:p>
      <w:pPr>
        <w:jc w:val="left"/>
      </w:pPr>
      <w:r>
        <w:rPr>
          <w:b w:val="0"/>
          <w:i/>
          <w:sz w:val="20"/>
        </w:rPr>
        <w:t>Detection accuracy = Correct / (Correct + Wrong class + False alarms + Missed).</w:t>
      </w:r>
    </w:p>
    <w:p>
      <w:pPr>
        <w:keepNext/>
        <w:jc w:val="left"/>
      </w:pPr>
      <w:r>
        <w:rPr>
          <w:b/>
        </w:rPr>
        <w:t xml:space="preserve">Table 20 </w:t>
      </w:r>
      <w:r>
        <w:rPr>
          <w:b w:val="0"/>
          <w:i/>
        </w:rPr>
        <w:t>Detection Accuracy per Class on the Test Split</w:t>
      </w:r>
    </w:p>
    <w:tbl>
      <w:tblPr>
        <w:tblStyle w:val="TableGrid"/>
        <w:tblW w:type="auto" w:w="0"/>
        <w:jc w:val="center"/>
        <w:tblLook w:firstColumn="1" w:firstRow="1" w:lastColumn="0" w:lastRow="0" w:noHBand="0" w:noVBand="1" w:val="04A0"/>
      </w:tblPr>
      <w:tblGrid>
        <w:gridCol w:w="2160"/>
        <w:gridCol w:w="2160"/>
        <w:gridCol w:w="2160"/>
        <w:gridCol w:w="2160"/>
      </w:tblGrid>
      <w:tr>
        <w:trPr>
          <w:cantSplit/>
          <w:tblHeader/>
        </w:trPr>
        <w:tc>
          <w:tcPr>
            <w:tcW w:type="dxa" w:w="2880"/>
            <w:shd w:fill="5C2D4E"/>
          </w:tcPr>
          <w:p>
            <w:pPr>
              <w:spacing w:line="240" w:lineRule="auto" w:after="40"/>
              <w:jc w:val="center"/>
            </w:pPr>
            <w:r>
              <w:rPr>
                <w:rFonts w:ascii="Book Antiqua" w:hAnsi="Book Antiqua"/>
                <w:b/>
                <w:i w:val="0"/>
                <w:color w:val="FFFFFF"/>
                <w:sz w:val="20"/>
              </w:rPr>
              <w:t>Class</w:t>
            </w:r>
          </w:p>
        </w:tc>
        <w:tc>
          <w:tcPr>
            <w:tcW w:type="dxa" w:w="1872"/>
            <w:shd w:fill="5C2D4E"/>
          </w:tcPr>
          <w:p>
            <w:pPr>
              <w:spacing w:line="240" w:lineRule="auto" w:after="40"/>
              <w:jc w:val="center"/>
            </w:pPr>
            <w:r>
              <w:rPr>
                <w:rFonts w:ascii="Book Antiqua" w:hAnsi="Book Antiqua"/>
                <w:b/>
                <w:i w:val="0"/>
                <w:color w:val="FFFFFF"/>
                <w:sz w:val="20"/>
              </w:rPr>
              <w:t>YOLOv8</w:t>
            </w:r>
          </w:p>
        </w:tc>
        <w:tc>
          <w:tcPr>
            <w:tcW w:type="dxa" w:w="1872"/>
            <w:shd w:fill="5C2D4E"/>
          </w:tcPr>
          <w:p>
            <w:pPr>
              <w:spacing w:line="240" w:lineRule="auto" w:after="40"/>
              <w:jc w:val="center"/>
            </w:pPr>
            <w:r>
              <w:rPr>
                <w:rFonts w:ascii="Book Antiqua" w:hAnsi="Book Antiqua"/>
                <w:b/>
                <w:i w:val="0"/>
                <w:color w:val="FFFFFF"/>
                <w:sz w:val="20"/>
              </w:rPr>
              <w:t>YOLOv12</w:t>
            </w:r>
          </w:p>
        </w:tc>
        <w:tc>
          <w:tcPr>
            <w:tcW w:type="dxa" w:w="2160"/>
            <w:shd w:fill="5C2D4E"/>
          </w:tcPr>
          <w:p>
            <w:pPr>
              <w:spacing w:line="240" w:lineRule="auto" w:after="40"/>
              <w:jc w:val="center"/>
            </w:pPr>
            <w:r>
              <w:rPr>
                <w:rFonts w:ascii="Book Antiqua" w:hAnsi="Book Antiqua"/>
                <w:b/>
                <w:i w:val="0"/>
                <w:color w:val="FFFFFF"/>
                <w:sz w:val="20"/>
              </w:rPr>
              <w:t>Fused ensemble</w:t>
            </w:r>
          </w:p>
        </w:tc>
      </w:tr>
      <w:tr>
        <w:trPr>
          <w:cantSplit/>
        </w:trPr>
        <w:tc>
          <w:tcPr>
            <w:tcW w:type="dxa" w:w="2880"/>
          </w:tcPr>
          <w:p>
            <w:pPr>
              <w:spacing w:line="240" w:lineRule="auto" w:after="40"/>
            </w:pPr>
            <w:r>
              <w:rPr>
                <w:rFonts w:ascii="Book Antiqua" w:hAnsi="Book Antiqua"/>
                <w:b w:val="0"/>
                <w:i w:val="0"/>
                <w:sz w:val="20"/>
              </w:rPr>
              <w:t>Healthy tooth</w:t>
            </w:r>
          </w:p>
        </w:tc>
        <w:tc>
          <w:tcPr>
            <w:tcW w:type="dxa" w:w="1872"/>
          </w:tcPr>
          <w:p>
            <w:pPr>
              <w:spacing w:line="240" w:lineRule="auto" w:after="40"/>
            </w:pPr>
            <w:r>
              <w:rPr>
                <w:rFonts w:ascii="Book Antiqua" w:hAnsi="Book Antiqua"/>
                <w:b w:val="0"/>
                <w:i w:val="0"/>
                <w:sz w:val="20"/>
              </w:rPr>
              <w:t>38.20%</w:t>
            </w:r>
          </w:p>
        </w:tc>
        <w:tc>
          <w:tcPr>
            <w:tcW w:type="dxa" w:w="1872"/>
          </w:tcPr>
          <w:p>
            <w:pPr>
              <w:spacing w:line="240" w:lineRule="auto" w:after="40"/>
            </w:pPr>
            <w:r>
              <w:rPr>
                <w:rFonts w:ascii="Book Antiqua" w:hAnsi="Book Antiqua"/>
                <w:b w:val="0"/>
                <w:i w:val="0"/>
                <w:sz w:val="20"/>
              </w:rPr>
              <w:t>39.29%</w:t>
            </w:r>
          </w:p>
        </w:tc>
        <w:tc>
          <w:tcPr>
            <w:tcW w:type="dxa" w:w="2160"/>
          </w:tcPr>
          <w:p>
            <w:pPr>
              <w:spacing w:line="240" w:lineRule="auto" w:after="40"/>
            </w:pPr>
            <w:r>
              <w:rPr>
                <w:rFonts w:ascii="Book Antiqua" w:hAnsi="Book Antiqua"/>
                <w:b w:val="0"/>
                <w:i w:val="0"/>
                <w:sz w:val="20"/>
              </w:rPr>
              <w:t>33.94%</w:t>
            </w:r>
          </w:p>
        </w:tc>
      </w:tr>
      <w:tr>
        <w:trPr>
          <w:cantSplit/>
        </w:trPr>
        <w:tc>
          <w:tcPr>
            <w:tcW w:type="dxa" w:w="2880"/>
          </w:tcPr>
          <w:p>
            <w:pPr>
              <w:spacing w:line="240" w:lineRule="auto" w:after="40"/>
            </w:pPr>
            <w:r>
              <w:rPr>
                <w:rFonts w:ascii="Book Antiqua" w:hAnsi="Book Antiqua"/>
                <w:b w:val="0"/>
                <w:i w:val="0"/>
                <w:sz w:val="20"/>
              </w:rPr>
              <w:t>Cavity</w:t>
            </w:r>
          </w:p>
        </w:tc>
        <w:tc>
          <w:tcPr>
            <w:tcW w:type="dxa" w:w="1872"/>
          </w:tcPr>
          <w:p>
            <w:pPr>
              <w:spacing w:line="240" w:lineRule="auto" w:after="40"/>
            </w:pPr>
            <w:r>
              <w:rPr>
                <w:rFonts w:ascii="Book Antiqua" w:hAnsi="Book Antiqua"/>
                <w:b w:val="0"/>
                <w:i w:val="0"/>
                <w:sz w:val="20"/>
              </w:rPr>
              <w:t>52.87%</w:t>
            </w:r>
          </w:p>
        </w:tc>
        <w:tc>
          <w:tcPr>
            <w:tcW w:type="dxa" w:w="1872"/>
          </w:tcPr>
          <w:p>
            <w:pPr>
              <w:spacing w:line="240" w:lineRule="auto" w:after="40"/>
            </w:pPr>
            <w:r>
              <w:rPr>
                <w:rFonts w:ascii="Book Antiqua" w:hAnsi="Book Antiqua"/>
                <w:b w:val="0"/>
                <w:i w:val="0"/>
                <w:sz w:val="20"/>
              </w:rPr>
              <w:t>51.38%</w:t>
            </w:r>
          </w:p>
        </w:tc>
        <w:tc>
          <w:tcPr>
            <w:tcW w:type="dxa" w:w="2160"/>
          </w:tcPr>
          <w:p>
            <w:pPr>
              <w:spacing w:line="240" w:lineRule="auto" w:after="40"/>
            </w:pPr>
            <w:r>
              <w:rPr>
                <w:rFonts w:ascii="Book Antiqua" w:hAnsi="Book Antiqua"/>
                <w:b w:val="0"/>
                <w:i w:val="0"/>
                <w:sz w:val="20"/>
              </w:rPr>
              <w:t>49.83%</w:t>
            </w:r>
          </w:p>
        </w:tc>
      </w:tr>
      <w:tr>
        <w:trPr>
          <w:cantSplit/>
        </w:trPr>
        <w:tc>
          <w:tcPr>
            <w:tcW w:type="dxa" w:w="2880"/>
          </w:tcPr>
          <w:p>
            <w:pPr>
              <w:spacing w:line="240" w:lineRule="auto" w:after="40"/>
            </w:pPr>
            <w:r>
              <w:rPr>
                <w:rFonts w:ascii="Book Antiqua" w:hAnsi="Book Antiqua"/>
                <w:b w:val="0"/>
                <w:i w:val="0"/>
                <w:sz w:val="20"/>
              </w:rPr>
              <w:t>Gum inflammation</w:t>
            </w:r>
          </w:p>
        </w:tc>
        <w:tc>
          <w:tcPr>
            <w:tcW w:type="dxa" w:w="1872"/>
          </w:tcPr>
          <w:p>
            <w:pPr>
              <w:spacing w:line="240" w:lineRule="auto" w:after="40"/>
            </w:pPr>
            <w:r>
              <w:rPr>
                <w:rFonts w:ascii="Book Antiqua" w:hAnsi="Book Antiqua"/>
                <w:b w:val="0"/>
                <w:i w:val="0"/>
                <w:sz w:val="20"/>
              </w:rPr>
              <w:t>40.53%</w:t>
            </w:r>
          </w:p>
        </w:tc>
        <w:tc>
          <w:tcPr>
            <w:tcW w:type="dxa" w:w="1872"/>
          </w:tcPr>
          <w:p>
            <w:pPr>
              <w:spacing w:line="240" w:lineRule="auto" w:after="40"/>
            </w:pPr>
            <w:r>
              <w:rPr>
                <w:rFonts w:ascii="Book Antiqua" w:hAnsi="Book Antiqua"/>
                <w:b w:val="0"/>
                <w:i w:val="0"/>
                <w:sz w:val="20"/>
              </w:rPr>
              <w:t>37.16%</w:t>
            </w:r>
          </w:p>
        </w:tc>
        <w:tc>
          <w:tcPr>
            <w:tcW w:type="dxa" w:w="2160"/>
          </w:tcPr>
          <w:p>
            <w:pPr>
              <w:spacing w:line="240" w:lineRule="auto" w:after="40"/>
            </w:pPr>
            <w:r>
              <w:rPr>
                <w:rFonts w:ascii="Book Antiqua" w:hAnsi="Book Antiqua"/>
                <w:b w:val="0"/>
                <w:i w:val="0"/>
                <w:sz w:val="20"/>
              </w:rPr>
              <w:t>42.25%</w:t>
            </w:r>
          </w:p>
        </w:tc>
      </w:tr>
      <w:tr>
        <w:trPr>
          <w:cantSplit/>
        </w:trPr>
        <w:tc>
          <w:tcPr>
            <w:tcW w:type="dxa" w:w="2880"/>
          </w:tcPr>
          <w:p>
            <w:pPr>
              <w:spacing w:line="240" w:lineRule="auto" w:after="40"/>
            </w:pPr>
            <w:r>
              <w:rPr>
                <w:rFonts w:ascii="Book Antiqua" w:hAnsi="Book Antiqua"/>
                <w:b w:val="0"/>
                <w:i w:val="0"/>
                <w:sz w:val="20"/>
              </w:rPr>
              <w:t>Plaque</w:t>
            </w:r>
          </w:p>
        </w:tc>
        <w:tc>
          <w:tcPr>
            <w:tcW w:type="dxa" w:w="1872"/>
          </w:tcPr>
          <w:p>
            <w:pPr>
              <w:spacing w:line="240" w:lineRule="auto" w:after="40"/>
            </w:pPr>
            <w:r>
              <w:rPr>
                <w:rFonts w:ascii="Book Antiqua" w:hAnsi="Book Antiqua"/>
                <w:b w:val="0"/>
                <w:i w:val="0"/>
                <w:sz w:val="20"/>
              </w:rPr>
              <w:t>6.46%</w:t>
            </w:r>
          </w:p>
        </w:tc>
        <w:tc>
          <w:tcPr>
            <w:tcW w:type="dxa" w:w="1872"/>
          </w:tcPr>
          <w:p>
            <w:pPr>
              <w:spacing w:line="240" w:lineRule="auto" w:after="40"/>
            </w:pPr>
            <w:r>
              <w:rPr>
                <w:rFonts w:ascii="Book Antiqua" w:hAnsi="Book Antiqua"/>
                <w:b w:val="0"/>
                <w:i w:val="0"/>
                <w:sz w:val="20"/>
              </w:rPr>
              <w:t>7.58%</w:t>
            </w:r>
          </w:p>
        </w:tc>
        <w:tc>
          <w:tcPr>
            <w:tcW w:type="dxa" w:w="2160"/>
          </w:tcPr>
          <w:p>
            <w:pPr>
              <w:spacing w:line="240" w:lineRule="auto" w:after="40"/>
            </w:pPr>
            <w:r>
              <w:rPr>
                <w:rFonts w:ascii="Book Antiqua" w:hAnsi="Book Antiqua"/>
                <w:b w:val="0"/>
                <w:i w:val="0"/>
                <w:sz w:val="20"/>
              </w:rPr>
              <w:t>10.46%</w:t>
            </w:r>
          </w:p>
        </w:tc>
      </w:tr>
      <w:tr>
        <w:trPr>
          <w:cantSplit/>
        </w:trPr>
        <w:tc>
          <w:tcPr>
            <w:tcW w:type="dxa" w:w="2880"/>
          </w:tcPr>
          <w:p>
            <w:pPr>
              <w:spacing w:line="240" w:lineRule="auto" w:after="40"/>
            </w:pPr>
            <w:r>
              <w:rPr>
                <w:rFonts w:ascii="Book Antiqua" w:hAnsi="Book Antiqua"/>
                <w:b w:val="0"/>
                <w:i w:val="0"/>
                <w:sz w:val="20"/>
              </w:rPr>
              <w:t>Tartar</w:t>
            </w:r>
          </w:p>
        </w:tc>
        <w:tc>
          <w:tcPr>
            <w:tcW w:type="dxa" w:w="1872"/>
          </w:tcPr>
          <w:p>
            <w:pPr>
              <w:spacing w:line="240" w:lineRule="auto" w:after="40"/>
            </w:pPr>
            <w:r>
              <w:rPr>
                <w:rFonts w:ascii="Book Antiqua" w:hAnsi="Book Antiqua"/>
                <w:b w:val="0"/>
                <w:i w:val="0"/>
                <w:sz w:val="20"/>
              </w:rPr>
              <w:t>40.52%</w:t>
            </w:r>
          </w:p>
        </w:tc>
        <w:tc>
          <w:tcPr>
            <w:tcW w:type="dxa" w:w="1872"/>
          </w:tcPr>
          <w:p>
            <w:pPr>
              <w:spacing w:line="240" w:lineRule="auto" w:after="40"/>
            </w:pPr>
            <w:r>
              <w:rPr>
                <w:rFonts w:ascii="Book Antiqua" w:hAnsi="Book Antiqua"/>
                <w:b w:val="0"/>
                <w:i w:val="0"/>
                <w:sz w:val="20"/>
              </w:rPr>
              <w:t>38.01%</w:t>
            </w:r>
          </w:p>
        </w:tc>
        <w:tc>
          <w:tcPr>
            <w:tcW w:type="dxa" w:w="2160"/>
          </w:tcPr>
          <w:p>
            <w:pPr>
              <w:spacing w:line="240" w:lineRule="auto" w:after="40"/>
            </w:pPr>
            <w:r>
              <w:rPr>
                <w:rFonts w:ascii="Book Antiqua" w:hAnsi="Book Antiqua"/>
                <w:b w:val="0"/>
                <w:i w:val="0"/>
                <w:sz w:val="20"/>
              </w:rPr>
              <w:t>39.54%</w:t>
            </w:r>
          </w:p>
        </w:tc>
      </w:tr>
    </w:tbl>
    <w:p>
      <w:pPr>
        <w:jc w:val="left"/>
      </w:pPr>
      <w:r>
        <w:rPr>
          <w:b w:val="0"/>
          <w:i/>
          <w:sz w:val="20"/>
        </w:rPr>
        <w:t>Per class: correct detections of the class divided by all detections and labels of that class (correct + wrong + false alarms + missed).</w:t>
      </w:r>
    </w:p>
    <w:p>
      <w:pPr>
        <w:keepNext/>
        <w:jc w:val="center"/>
      </w:pPr>
      <w:r>
        <w:drawing>
          <wp:inline xmlns:a="http://schemas.openxmlformats.org/drawingml/2006/main" xmlns:pic="http://schemas.openxmlformats.org/drawingml/2006/picture">
            <wp:extent cx="5760720" cy="2514600"/>
            <wp:docPr id="4" name="Picture 4"/>
            <wp:cNvGraphicFramePr>
              <a:graphicFrameLocks noChangeAspect="1"/>
            </wp:cNvGraphicFramePr>
            <a:graphic>
              <a:graphicData uri="http://schemas.openxmlformats.org/drawingml/2006/picture">
                <pic:pic>
                  <pic:nvPicPr>
                    <pic:cNvPr id="0" name="fig_confusion_matrices.png"/>
                    <pic:cNvPicPr/>
                  </pic:nvPicPr>
                  <pic:blipFill>
                    <a:blip r:embed="rId13"/>
                    <a:stretch>
                      <a:fillRect/>
                    </a:stretch>
                  </pic:blipFill>
                  <pic:spPr>
                    <a:xfrm>
                      <a:off x="0" y="0"/>
                      <a:ext cx="5760720" cy="2514600"/>
                    </a:xfrm>
                    <a:prstGeom prst="rect"/>
                  </pic:spPr>
                </pic:pic>
              </a:graphicData>
            </a:graphic>
          </wp:inline>
        </w:drawing>
      </w:r>
    </w:p>
    <w:p>
      <w:pPr>
        <w:keepNext w:val="0"/>
        <w:jc w:val="center"/>
      </w:pPr>
      <w:r>
        <w:rPr>
          <w:b/>
        </w:rPr>
        <w:t xml:space="preserve">Figure 22 </w:t>
      </w:r>
      <w:r>
        <w:rPr>
          <w:b w:val="0"/>
          <w:i/>
        </w:rPr>
        <w:t>Confusion Matrices on the Test Split (Columns Normalized by True Class)</w:t>
      </w:r>
    </w:p>
    <w:p>
      <w:pPr>
        <w:jc w:val="both"/>
      </w:pPr>
      <w:r>
        <w:rPr>
          <w:b w:val="0"/>
          <w:i w:val="0"/>
        </w:rPr>
        <w:t>At the deployed confidence threshold, YOLOv8 reached a detection accuracy of 43.77%, YOLOv12 41.85%, and the fused ensemble 43.02%; the highest was obtained by YOLOv8. For both single models, the most common error type was missed findings. Wrong-class detections were comparatively rare, which means that when a model does locate a finding it usually names the condition correctly; most errors come from findings that are not detected at all or from boxes raised on unremarkable areas. The most frequent confusion between two conditions was a true tartar labeled as cavity.</w:t>
      </w:r>
    </w:p>
    <w:p>
      <w:pPr>
        <w:jc w:val="both"/>
      </w:pPr>
      <w:r>
        <w:rPr>
          <w:b w:val="0"/>
          <w:i w:val="0"/>
        </w:rPr>
        <w:t>The fused ensemble had a slightly lower detection accuracy than YOLOv8 even though its mAP@50 was higher (Section 4.1.7). The ensemble keeps a finding reported by either model, so it missed fewer findings (2,216 against 2,874) but raised more false alarms (3,574 against 1,992). Detection accuracy weighs both errors equally, whereas mAP rewards ranking correct findings above false ones across all confidence levels.</w:t>
      </w:r>
    </w:p>
    <w:p>
      <w:pPr>
        <w:jc w:val="both"/>
      </w:pPr>
      <w:r>
        <w:rPr>
          <w:b w:val="0"/>
          <w:i w:val="0"/>
        </w:rPr>
        <w:t>Two cautions apply to these counts. First, the four source datasets were not all annotated for the same conditions; for example, a photograph from a source without a gum inflammation class may show inflamed gums that were never labeled. A correct detection on such an image is counted as a false alarm, so the false-alarm counts, and therefore the accuracy, are conservative. Second, the counts depend on the confidence threshold: a lower threshold finds more findings but raises more false alarms.</w:t>
      </w:r>
    </w:p>
    <w:p>
      <w:pPr>
        <w:jc w:val="both"/>
      </w:pPr>
      <w:r>
        <w:rPr>
          <w:b w:val="0"/>
          <w:i w:val="0"/>
        </w:rPr>
        <w:t>For a screening support tool, missed findings are the more serious error because a false alarm is reviewed and dismissed by the dentist, whereas a missed finding may not be examined. This supports keeping the dentist's visual examination as the reference and presenting the detections as suggestions.</w:t>
      </w:r>
    </w:p>
    <w:p>
      <w:pPr>
        <w:pStyle w:val="Heading3"/>
      </w:pPr>
      <w:r>
        <w:t>4.1.6 Inference Speed</w:t>
      </w:r>
    </w:p>
    <w:p>
      <w:pPr>
        <w:jc w:val="both"/>
      </w:pPr>
      <w:r>
        <w:rPr>
          <w:b w:val="0"/>
          <w:i w:val="0"/>
        </w:rPr>
        <w:t>Inference speed was measured on the deployment-class workstation without a GPU, which reflects the clinic setting described in Chapter III. Each model processed four clinic screening images five times at 640 × 640 pixels after a warm-up pass. Table 21 reports the mean time per image.</w:t>
      </w:r>
    </w:p>
    <w:p>
      <w:pPr>
        <w:keepNext/>
        <w:jc w:val="left"/>
      </w:pPr>
      <w:r>
        <w:rPr>
          <w:b/>
        </w:rPr>
        <w:t xml:space="preserve">Table 21 </w:t>
      </w:r>
      <w:r>
        <w:rPr>
          <w:b w:val="0"/>
          <w:i/>
        </w:rPr>
        <w:t>Inference Time per Image on CPU</w:t>
      </w:r>
    </w:p>
    <w:tbl>
      <w:tblPr>
        <w:tblStyle w:val="TableGrid"/>
        <w:tblW w:type="auto" w:w="0"/>
        <w:jc w:val="center"/>
        <w:tblLook w:firstColumn="1" w:firstRow="1" w:lastColumn="0" w:lastRow="0" w:noHBand="0" w:noVBand="1" w:val="04A0"/>
      </w:tblPr>
      <w:tblGrid>
        <w:gridCol w:w="2160"/>
        <w:gridCol w:w="2160"/>
        <w:gridCol w:w="2160"/>
        <w:gridCol w:w="2160"/>
      </w:tblGrid>
      <w:tr>
        <w:trPr>
          <w:cantSplit/>
          <w:tblHeader/>
        </w:trPr>
        <w:tc>
          <w:tcPr>
            <w:tcW w:type="dxa" w:w="3312"/>
            <w:shd w:fill="5C2D4E"/>
          </w:tcPr>
          <w:p>
            <w:pPr>
              <w:spacing w:line="240" w:lineRule="auto" w:after="40"/>
              <w:jc w:val="center"/>
            </w:pPr>
            <w:r>
              <w:rPr>
                <w:rFonts w:ascii="Book Antiqua" w:hAnsi="Book Antiqua"/>
                <w:b/>
                <w:i w:val="0"/>
                <w:color w:val="FFFFFF"/>
                <w:sz w:val="20"/>
              </w:rPr>
              <w:t>Configuration</w:t>
            </w:r>
          </w:p>
        </w:tc>
        <w:tc>
          <w:tcPr>
            <w:tcW w:type="dxa" w:w="2016"/>
            <w:shd w:fill="5C2D4E"/>
          </w:tcPr>
          <w:p>
            <w:pPr>
              <w:spacing w:line="240" w:lineRule="auto" w:after="40"/>
              <w:jc w:val="center"/>
            </w:pPr>
            <w:r>
              <w:rPr>
                <w:rFonts w:ascii="Book Antiqua" w:hAnsi="Book Antiqua"/>
                <w:b/>
                <w:i w:val="0"/>
                <w:color w:val="FFFFFF"/>
                <w:sz w:val="20"/>
              </w:rPr>
              <w:t>Mean time per image</w:t>
            </w:r>
          </w:p>
        </w:tc>
        <w:tc>
          <w:tcPr>
            <w:tcW w:type="dxa" w:w="1872"/>
            <w:shd w:fill="5C2D4E"/>
          </w:tcPr>
          <w:p>
            <w:pPr>
              <w:spacing w:line="240" w:lineRule="auto" w:after="40"/>
              <w:jc w:val="center"/>
            </w:pPr>
            <w:r>
              <w:rPr>
                <w:rFonts w:ascii="Book Antiqua" w:hAnsi="Book Antiqua"/>
                <w:b/>
                <w:i w:val="0"/>
                <w:color w:val="FFFFFF"/>
                <w:sz w:val="20"/>
              </w:rPr>
              <w:t>Standard deviation</w:t>
            </w:r>
          </w:p>
        </w:tc>
        <w:tc>
          <w:tcPr>
            <w:tcW w:type="dxa" w:w="2016"/>
            <w:shd w:fill="5C2D4E"/>
          </w:tcPr>
          <w:p>
            <w:pPr>
              <w:spacing w:line="240" w:lineRule="auto" w:after="40"/>
              <w:jc w:val="center"/>
            </w:pPr>
            <w:r>
              <w:rPr>
                <w:rFonts w:ascii="Book Antiqua" w:hAnsi="Book Antiqua"/>
                <w:b/>
                <w:i w:val="0"/>
                <w:color w:val="FFFFFF"/>
                <w:sz w:val="20"/>
              </w:rPr>
              <w:t>Model forward pass only</w:t>
            </w:r>
          </w:p>
        </w:tc>
      </w:tr>
      <w:tr>
        <w:trPr>
          <w:cantSplit/>
        </w:trPr>
        <w:tc>
          <w:tcPr>
            <w:tcW w:type="dxa" w:w="3312"/>
          </w:tcPr>
          <w:p>
            <w:pPr>
              <w:spacing w:line="240" w:lineRule="auto" w:after="40"/>
            </w:pPr>
            <w:r>
              <w:rPr>
                <w:rFonts w:ascii="Book Antiqua" w:hAnsi="Book Antiqua"/>
                <w:b w:val="0"/>
                <w:i w:val="0"/>
                <w:sz w:val="20"/>
              </w:rPr>
              <w:t>YOLOv8</w:t>
            </w:r>
          </w:p>
        </w:tc>
        <w:tc>
          <w:tcPr>
            <w:tcW w:type="dxa" w:w="2016"/>
          </w:tcPr>
          <w:p>
            <w:pPr>
              <w:spacing w:line="240" w:lineRule="auto" w:after="40"/>
            </w:pPr>
            <w:r>
              <w:rPr>
                <w:rFonts w:ascii="Book Antiqua" w:hAnsi="Book Antiqua"/>
                <w:b w:val="0"/>
                <w:i w:val="0"/>
                <w:sz w:val="20"/>
              </w:rPr>
              <w:t>215.9 ms</w:t>
            </w:r>
          </w:p>
        </w:tc>
        <w:tc>
          <w:tcPr>
            <w:tcW w:type="dxa" w:w="1872"/>
          </w:tcPr>
          <w:p>
            <w:pPr>
              <w:spacing w:line="240" w:lineRule="auto" w:after="40"/>
            </w:pPr>
            <w:r>
              <w:rPr>
                <w:rFonts w:ascii="Book Antiqua" w:hAnsi="Book Antiqua"/>
                <w:b w:val="0"/>
                <w:i w:val="0"/>
                <w:sz w:val="20"/>
              </w:rPr>
              <w:t>8.9 ms</w:t>
            </w:r>
          </w:p>
        </w:tc>
        <w:tc>
          <w:tcPr>
            <w:tcW w:type="dxa" w:w="2016"/>
          </w:tcPr>
          <w:p>
            <w:pPr>
              <w:spacing w:line="240" w:lineRule="auto" w:after="40"/>
            </w:pPr>
            <w:r>
              <w:rPr>
                <w:rFonts w:ascii="Book Antiqua" w:hAnsi="Book Antiqua"/>
                <w:b w:val="0"/>
                <w:i w:val="0"/>
                <w:sz w:val="20"/>
              </w:rPr>
              <w:t>203.7 ms</w:t>
            </w:r>
          </w:p>
        </w:tc>
      </w:tr>
      <w:tr>
        <w:trPr>
          <w:cantSplit/>
        </w:trPr>
        <w:tc>
          <w:tcPr>
            <w:tcW w:type="dxa" w:w="3312"/>
          </w:tcPr>
          <w:p>
            <w:pPr>
              <w:spacing w:line="240" w:lineRule="auto" w:after="40"/>
            </w:pPr>
            <w:r>
              <w:rPr>
                <w:rFonts w:ascii="Book Antiqua" w:hAnsi="Book Antiqua"/>
                <w:b w:val="0"/>
                <w:i w:val="0"/>
                <w:sz w:val="20"/>
              </w:rPr>
              <w:t>YOLOv12</w:t>
            </w:r>
          </w:p>
        </w:tc>
        <w:tc>
          <w:tcPr>
            <w:tcW w:type="dxa" w:w="2016"/>
          </w:tcPr>
          <w:p>
            <w:pPr>
              <w:spacing w:line="240" w:lineRule="auto" w:after="40"/>
            </w:pPr>
            <w:r>
              <w:rPr>
                <w:rFonts w:ascii="Book Antiqua" w:hAnsi="Book Antiqua"/>
                <w:b w:val="0"/>
                <w:i w:val="0"/>
                <w:sz w:val="20"/>
              </w:rPr>
              <w:t>206.5 ms</w:t>
            </w:r>
          </w:p>
        </w:tc>
        <w:tc>
          <w:tcPr>
            <w:tcW w:type="dxa" w:w="1872"/>
          </w:tcPr>
          <w:p>
            <w:pPr>
              <w:spacing w:line="240" w:lineRule="auto" w:after="40"/>
            </w:pPr>
            <w:r>
              <w:rPr>
                <w:rFonts w:ascii="Book Antiqua" w:hAnsi="Book Antiqua"/>
                <w:b w:val="0"/>
                <w:i w:val="0"/>
                <w:sz w:val="20"/>
              </w:rPr>
              <w:t>7.6 ms</w:t>
            </w:r>
          </w:p>
        </w:tc>
        <w:tc>
          <w:tcPr>
            <w:tcW w:type="dxa" w:w="2016"/>
          </w:tcPr>
          <w:p>
            <w:pPr>
              <w:spacing w:line="240" w:lineRule="auto" w:after="40"/>
            </w:pPr>
            <w:r>
              <w:rPr>
                <w:rFonts w:ascii="Book Antiqua" w:hAnsi="Book Antiqua"/>
                <w:b w:val="0"/>
                <w:i w:val="0"/>
                <w:sz w:val="20"/>
              </w:rPr>
              <w:t>198.9 ms</w:t>
            </w:r>
          </w:p>
        </w:tc>
      </w:tr>
      <w:tr>
        <w:trPr>
          <w:cantSplit/>
        </w:trPr>
        <w:tc>
          <w:tcPr>
            <w:tcW w:type="dxa" w:w="3312"/>
          </w:tcPr>
          <w:p>
            <w:pPr>
              <w:spacing w:line="240" w:lineRule="auto" w:after="40"/>
            </w:pPr>
            <w:r>
              <w:rPr>
                <w:rFonts w:ascii="Book Antiqua" w:hAnsi="Book Antiqua"/>
                <w:b w:val="0"/>
                <w:i w:val="0"/>
                <w:sz w:val="20"/>
              </w:rPr>
              <w:t>Both models (ensemble, run in sequence)</w:t>
            </w:r>
          </w:p>
        </w:tc>
        <w:tc>
          <w:tcPr>
            <w:tcW w:type="dxa" w:w="2016"/>
          </w:tcPr>
          <w:p>
            <w:pPr>
              <w:spacing w:line="240" w:lineRule="auto" w:after="40"/>
            </w:pPr>
            <w:r>
              <w:rPr>
                <w:rFonts w:ascii="Book Antiqua" w:hAnsi="Book Antiqua"/>
                <w:b w:val="0"/>
                <w:i w:val="0"/>
                <w:sz w:val="20"/>
              </w:rPr>
              <w:t>506.8 ms</w:t>
            </w:r>
          </w:p>
        </w:tc>
        <w:tc>
          <w:tcPr>
            <w:tcW w:type="dxa" w:w="1872"/>
          </w:tcPr>
          <w:p>
            <w:pPr>
              <w:spacing w:line="240" w:lineRule="auto" w:after="40"/>
            </w:pPr>
            <w:r>
              <w:rPr>
                <w:rFonts w:ascii="Book Antiqua" w:hAnsi="Book Antiqua"/>
                <w:b w:val="0"/>
                <w:i w:val="0"/>
                <w:sz w:val="20"/>
              </w:rPr>
              <w:t>138.7 ms</w:t>
            </w:r>
          </w:p>
        </w:tc>
        <w:tc>
          <w:tcPr>
            <w:tcW w:type="dxa" w:w="2016"/>
          </w:tcPr>
          <w:p>
            <w:pPr>
              <w:spacing w:line="240" w:lineRule="auto" w:after="40"/>
            </w:pPr>
            <w:r>
              <w:rPr>
                <w:rFonts w:ascii="Book Antiqua" w:hAnsi="Book Antiqua"/>
                <w:b w:val="0"/>
                <w:i w:val="0"/>
                <w:sz w:val="20"/>
              </w:rPr>
              <w:t>—</w:t>
            </w:r>
          </w:p>
        </w:tc>
      </w:tr>
    </w:tbl>
    <w:p>
      <w:pPr>
        <w:jc w:val="left"/>
      </w:pPr>
      <w:r>
        <w:rPr>
          <w:b w:val="0"/>
          <w:i/>
          <w:sz w:val="20"/>
        </w:rPr>
        <w:t>Machine: Intel Core i7-13620H, 16 GB RAM, CPU only (PyTorch 2.14 CPU, Ultralytics 8.4.116); n = 20 timed predictions per configuration.</w:t>
      </w:r>
    </w:p>
    <w:p>
      <w:pPr>
        <w:jc w:val="both"/>
      </w:pPr>
      <w:r>
        <w:rPr>
          <w:b w:val="0"/>
          <w:i w:val="0"/>
        </w:rPr>
        <w:t>Both models analyzed a photograph in about one fifth of a second, with YOLOv12 about 4% faster than YOLOv8 on the same hardware. Running both models for the ensemble took about half a second per image. This is well within an interactive response time for a screening workflow, in which the dentist uploads a photograph and reviews the results on the same screen.</w:t>
      </w:r>
    </w:p>
    <w:p>
      <w:pPr>
        <w:pStyle w:val="Heading3"/>
      </w:pPr>
      <w:r>
        <w:t>4.1.7 Ensemble Fusion</w:t>
      </w:r>
    </w:p>
    <w:p>
      <w:pPr>
        <w:jc w:val="both"/>
      </w:pPr>
      <w:r>
        <w:rPr>
          <w:b w:val="0"/>
          <w:i w:val="0"/>
        </w:rPr>
        <w:t>In the deployed system, both models analyze each image and their outputs are combined into a single clinical detection set. Boxes from both models are grouped when they share a label and overlap with an IoU of at least 0.50; each group is merged into one box whose coordinates are the confidence-weighted average of its members (weighted box fusion). A finding confirmed by both models receives a confidence increase of 0.08, capped at 0.98, because agreement between two independently trained models is stronger evidence than either model alone.</w:t>
      </w:r>
    </w:p>
    <w:p>
      <w:pPr>
        <w:jc w:val="both"/>
      </w:pPr>
      <w:r>
        <w:rPr>
          <w:b w:val="0"/>
          <w:i w:val="0"/>
        </w:rPr>
        <w:t>To measure the effect of fusion, the test split was passed once through both models, and the YOLOv8 output, the YOLOv12 output, and the fused output were scored with the same matching code. Table 22 presents the result.</w:t>
      </w:r>
    </w:p>
    <w:p>
      <w:pPr>
        <w:keepNext/>
        <w:jc w:val="left"/>
      </w:pPr>
      <w:r>
        <w:rPr>
          <w:b/>
        </w:rPr>
        <w:t xml:space="preserve">Table 22 </w:t>
      </w:r>
      <w:r>
        <w:rPr>
          <w:b w:val="0"/>
          <w:i/>
        </w:rPr>
        <w:t>YOLOv8, YOLOv12, and the Fused Ensemble on the Test Split</w:t>
      </w:r>
    </w:p>
    <w:tbl>
      <w:tblPr>
        <w:tblStyle w:val="TableGrid"/>
        <w:tblW w:type="auto" w:w="0"/>
        <w:jc w:val="center"/>
        <w:tblLook w:firstColumn="1" w:firstRow="1" w:lastColumn="0" w:lastRow="0" w:noHBand="0" w:noVBand="1" w:val="04A0"/>
      </w:tblPr>
      <w:tblGrid>
        <w:gridCol w:w="2160"/>
        <w:gridCol w:w="2160"/>
        <w:gridCol w:w="2160"/>
        <w:gridCol w:w="2160"/>
      </w:tblGrid>
      <w:tr>
        <w:trPr>
          <w:cantSplit/>
          <w:tblHeader/>
        </w:trPr>
        <w:tc>
          <w:tcPr>
            <w:tcW w:type="dxa" w:w="3456"/>
            <w:shd w:fill="5C2D4E"/>
          </w:tcPr>
          <w:p>
            <w:pPr>
              <w:spacing w:line="240" w:lineRule="auto" w:after="40"/>
              <w:jc w:val="center"/>
            </w:pPr>
            <w:r>
              <w:rPr>
                <w:rFonts w:ascii="Book Antiqua" w:hAnsi="Book Antiqua"/>
                <w:b/>
                <w:i w:val="0"/>
                <w:color w:val="FFFFFF"/>
                <w:sz w:val="20"/>
              </w:rPr>
              <w:t>Metric</w:t>
            </w:r>
          </w:p>
        </w:tc>
        <w:tc>
          <w:tcPr>
            <w:tcW w:type="dxa" w:w="1728"/>
            <w:shd w:fill="5C2D4E"/>
          </w:tcPr>
          <w:p>
            <w:pPr>
              <w:spacing w:line="240" w:lineRule="auto" w:after="40"/>
              <w:jc w:val="center"/>
            </w:pPr>
            <w:r>
              <w:rPr>
                <w:rFonts w:ascii="Book Antiqua" w:hAnsi="Book Antiqua"/>
                <w:b/>
                <w:i w:val="0"/>
                <w:color w:val="FFFFFF"/>
                <w:sz w:val="20"/>
              </w:rPr>
              <w:t>YOLOv8</w:t>
            </w:r>
          </w:p>
        </w:tc>
        <w:tc>
          <w:tcPr>
            <w:tcW w:type="dxa" w:w="1728"/>
            <w:shd w:fill="5C2D4E"/>
          </w:tcPr>
          <w:p>
            <w:pPr>
              <w:spacing w:line="240" w:lineRule="auto" w:after="40"/>
              <w:jc w:val="center"/>
            </w:pPr>
            <w:r>
              <w:rPr>
                <w:rFonts w:ascii="Book Antiqua" w:hAnsi="Book Antiqua"/>
                <w:b/>
                <w:i w:val="0"/>
                <w:color w:val="FFFFFF"/>
                <w:sz w:val="20"/>
              </w:rPr>
              <w:t>YOLOv12</w:t>
            </w:r>
          </w:p>
        </w:tc>
        <w:tc>
          <w:tcPr>
            <w:tcW w:type="dxa" w:w="2016"/>
            <w:shd w:fill="5C2D4E"/>
          </w:tcPr>
          <w:p>
            <w:pPr>
              <w:spacing w:line="240" w:lineRule="auto" w:after="40"/>
              <w:jc w:val="center"/>
            </w:pPr>
            <w:r>
              <w:rPr>
                <w:rFonts w:ascii="Book Antiqua" w:hAnsi="Book Antiqua"/>
                <w:b/>
                <w:i w:val="0"/>
                <w:color w:val="FFFFFF"/>
                <w:sz w:val="20"/>
              </w:rPr>
              <w:t>Fused ensemble</w:t>
            </w:r>
          </w:p>
        </w:tc>
      </w:tr>
      <w:tr>
        <w:trPr>
          <w:cantSplit/>
        </w:trPr>
        <w:tc>
          <w:tcPr>
            <w:tcW w:type="dxa" w:w="3456"/>
          </w:tcPr>
          <w:p>
            <w:pPr>
              <w:spacing w:line="240" w:lineRule="auto" w:after="40"/>
            </w:pPr>
            <w:r>
              <w:rPr>
                <w:rFonts w:ascii="Book Antiqua" w:hAnsi="Book Antiqua"/>
                <w:b w:val="0"/>
                <w:i w:val="0"/>
                <w:sz w:val="20"/>
              </w:rPr>
              <w:t>Precision</w:t>
            </w:r>
          </w:p>
        </w:tc>
        <w:tc>
          <w:tcPr>
            <w:tcW w:type="dxa" w:w="1728"/>
          </w:tcPr>
          <w:p>
            <w:pPr>
              <w:spacing w:line="240" w:lineRule="auto" w:after="40"/>
            </w:pPr>
            <w:r>
              <w:rPr>
                <w:rFonts w:ascii="Book Antiqua" w:hAnsi="Book Antiqua"/>
                <w:b w:val="0"/>
                <w:i w:val="0"/>
                <w:sz w:val="20"/>
              </w:rPr>
              <w:t>54.32%</w:t>
            </w:r>
          </w:p>
        </w:tc>
        <w:tc>
          <w:tcPr>
            <w:tcW w:type="dxa" w:w="1728"/>
          </w:tcPr>
          <w:p>
            <w:pPr>
              <w:spacing w:line="240" w:lineRule="auto" w:after="40"/>
            </w:pPr>
            <w:r>
              <w:rPr>
                <w:rFonts w:ascii="Book Antiqua" w:hAnsi="Book Antiqua"/>
                <w:b w:val="0"/>
                <w:i w:val="0"/>
                <w:sz w:val="20"/>
              </w:rPr>
              <w:t>52.94%</w:t>
            </w:r>
          </w:p>
        </w:tc>
        <w:tc>
          <w:tcPr>
            <w:tcW w:type="dxa" w:w="2016"/>
          </w:tcPr>
          <w:p>
            <w:pPr>
              <w:spacing w:line="240" w:lineRule="auto" w:after="40"/>
            </w:pPr>
            <w:r>
              <w:rPr>
                <w:rFonts w:ascii="Book Antiqua" w:hAnsi="Book Antiqua"/>
                <w:b w:val="0"/>
                <w:i w:val="0"/>
                <w:sz w:val="20"/>
              </w:rPr>
              <w:t>53.51%</w:t>
            </w:r>
          </w:p>
        </w:tc>
      </w:tr>
      <w:tr>
        <w:trPr>
          <w:cantSplit/>
        </w:trPr>
        <w:tc>
          <w:tcPr>
            <w:tcW w:type="dxa" w:w="3456"/>
          </w:tcPr>
          <w:p>
            <w:pPr>
              <w:spacing w:line="240" w:lineRule="auto" w:after="40"/>
            </w:pPr>
            <w:r>
              <w:rPr>
                <w:rFonts w:ascii="Book Antiqua" w:hAnsi="Book Antiqua"/>
                <w:b w:val="0"/>
                <w:i w:val="0"/>
                <w:sz w:val="20"/>
              </w:rPr>
              <w:t>Recall</w:t>
            </w:r>
          </w:p>
        </w:tc>
        <w:tc>
          <w:tcPr>
            <w:tcW w:type="dxa" w:w="1728"/>
          </w:tcPr>
          <w:p>
            <w:pPr>
              <w:spacing w:line="240" w:lineRule="auto" w:after="40"/>
            </w:pPr>
            <w:r>
              <w:rPr>
                <w:rFonts w:ascii="Book Antiqua" w:hAnsi="Book Antiqua"/>
                <w:b w:val="0"/>
                <w:i w:val="0"/>
                <w:sz w:val="20"/>
              </w:rPr>
              <w:t>52.34%</w:t>
            </w:r>
          </w:p>
        </w:tc>
        <w:tc>
          <w:tcPr>
            <w:tcW w:type="dxa" w:w="1728"/>
          </w:tcPr>
          <w:p>
            <w:pPr>
              <w:spacing w:line="240" w:lineRule="auto" w:after="40"/>
            </w:pPr>
            <w:r>
              <w:rPr>
                <w:rFonts w:ascii="Book Antiqua" w:hAnsi="Book Antiqua"/>
                <w:b w:val="0"/>
                <w:i w:val="0"/>
                <w:sz w:val="20"/>
              </w:rPr>
              <w:t>50.06%</w:t>
            </w:r>
          </w:p>
        </w:tc>
        <w:tc>
          <w:tcPr>
            <w:tcW w:type="dxa" w:w="2016"/>
          </w:tcPr>
          <w:p>
            <w:pPr>
              <w:spacing w:line="240" w:lineRule="auto" w:after="40"/>
            </w:pPr>
            <w:r>
              <w:rPr>
                <w:rFonts w:ascii="Book Antiqua" w:hAnsi="Book Antiqua"/>
                <w:b w:val="0"/>
                <w:i w:val="0"/>
                <w:sz w:val="20"/>
              </w:rPr>
              <w:t>55.77%</w:t>
            </w:r>
          </w:p>
        </w:tc>
      </w:tr>
      <w:tr>
        <w:trPr>
          <w:cantSplit/>
        </w:trPr>
        <w:tc>
          <w:tcPr>
            <w:tcW w:type="dxa" w:w="3456"/>
          </w:tcPr>
          <w:p>
            <w:pPr>
              <w:spacing w:line="240" w:lineRule="auto" w:after="40"/>
            </w:pPr>
            <w:r>
              <w:rPr>
                <w:rFonts w:ascii="Book Antiqua" w:hAnsi="Book Antiqua"/>
                <w:b w:val="0"/>
                <w:i w:val="0"/>
                <w:sz w:val="20"/>
              </w:rPr>
              <w:t>F1-score</w:t>
            </w:r>
          </w:p>
        </w:tc>
        <w:tc>
          <w:tcPr>
            <w:tcW w:type="dxa" w:w="1728"/>
          </w:tcPr>
          <w:p>
            <w:pPr>
              <w:spacing w:line="240" w:lineRule="auto" w:after="40"/>
            </w:pPr>
            <w:r>
              <w:rPr>
                <w:rFonts w:ascii="Book Antiqua" w:hAnsi="Book Antiqua"/>
                <w:b w:val="0"/>
                <w:i w:val="0"/>
                <w:sz w:val="20"/>
              </w:rPr>
              <w:t>53.31%</w:t>
            </w:r>
          </w:p>
        </w:tc>
        <w:tc>
          <w:tcPr>
            <w:tcW w:type="dxa" w:w="1728"/>
          </w:tcPr>
          <w:p>
            <w:pPr>
              <w:spacing w:line="240" w:lineRule="auto" w:after="40"/>
            </w:pPr>
            <w:r>
              <w:rPr>
                <w:rFonts w:ascii="Book Antiqua" w:hAnsi="Book Antiqua"/>
                <w:b w:val="0"/>
                <w:i w:val="0"/>
                <w:sz w:val="20"/>
              </w:rPr>
              <w:t>51.46%</w:t>
            </w:r>
          </w:p>
        </w:tc>
        <w:tc>
          <w:tcPr>
            <w:tcW w:type="dxa" w:w="2016"/>
          </w:tcPr>
          <w:p>
            <w:pPr>
              <w:spacing w:line="240" w:lineRule="auto" w:after="40"/>
            </w:pPr>
            <w:r>
              <w:rPr>
                <w:rFonts w:ascii="Book Antiqua" w:hAnsi="Book Antiqua"/>
                <w:b w:val="0"/>
                <w:i w:val="0"/>
                <w:sz w:val="20"/>
              </w:rPr>
              <w:t>54.62%</w:t>
            </w:r>
          </w:p>
        </w:tc>
      </w:tr>
      <w:tr>
        <w:trPr>
          <w:cantSplit/>
        </w:trPr>
        <w:tc>
          <w:tcPr>
            <w:tcW w:type="dxa" w:w="3456"/>
          </w:tcPr>
          <w:p>
            <w:pPr>
              <w:spacing w:line="240" w:lineRule="auto" w:after="40"/>
            </w:pPr>
            <w:r>
              <w:rPr>
                <w:rFonts w:ascii="Book Antiqua" w:hAnsi="Book Antiqua"/>
                <w:b w:val="0"/>
                <w:i w:val="0"/>
                <w:sz w:val="20"/>
              </w:rPr>
              <w:t>mAP@50</w:t>
            </w:r>
          </w:p>
        </w:tc>
        <w:tc>
          <w:tcPr>
            <w:tcW w:type="dxa" w:w="1728"/>
          </w:tcPr>
          <w:p>
            <w:pPr>
              <w:spacing w:line="240" w:lineRule="auto" w:after="40"/>
            </w:pPr>
            <w:r>
              <w:rPr>
                <w:rFonts w:ascii="Book Antiqua" w:hAnsi="Book Antiqua"/>
                <w:b w:val="0"/>
                <w:i w:val="0"/>
                <w:sz w:val="20"/>
              </w:rPr>
              <w:t>51.91%</w:t>
            </w:r>
          </w:p>
        </w:tc>
        <w:tc>
          <w:tcPr>
            <w:tcW w:type="dxa" w:w="1728"/>
          </w:tcPr>
          <w:p>
            <w:pPr>
              <w:spacing w:line="240" w:lineRule="auto" w:after="40"/>
            </w:pPr>
            <w:r>
              <w:rPr>
                <w:rFonts w:ascii="Book Antiqua" w:hAnsi="Book Antiqua"/>
                <w:b w:val="0"/>
                <w:i w:val="0"/>
                <w:sz w:val="20"/>
              </w:rPr>
              <w:t>48.11%</w:t>
            </w:r>
          </w:p>
        </w:tc>
        <w:tc>
          <w:tcPr>
            <w:tcW w:type="dxa" w:w="2016"/>
          </w:tcPr>
          <w:p>
            <w:pPr>
              <w:spacing w:line="240" w:lineRule="auto" w:after="40"/>
            </w:pPr>
            <w:r>
              <w:rPr>
                <w:rFonts w:ascii="Book Antiqua" w:hAnsi="Book Antiqua"/>
                <w:b w:val="0"/>
                <w:i w:val="0"/>
                <w:sz w:val="20"/>
              </w:rPr>
              <w:t>54.24%</w:t>
            </w:r>
          </w:p>
        </w:tc>
      </w:tr>
      <w:tr>
        <w:trPr>
          <w:cantSplit/>
        </w:trPr>
        <w:tc>
          <w:tcPr>
            <w:tcW w:type="dxa" w:w="3456"/>
          </w:tcPr>
          <w:p>
            <w:pPr>
              <w:spacing w:line="240" w:lineRule="auto" w:after="40"/>
            </w:pPr>
            <w:r>
              <w:rPr>
                <w:rFonts w:ascii="Book Antiqua" w:hAnsi="Book Antiqua"/>
                <w:b w:val="0"/>
                <w:i w:val="0"/>
                <w:sz w:val="20"/>
              </w:rPr>
              <w:t>mAP@50-95</w:t>
            </w:r>
          </w:p>
        </w:tc>
        <w:tc>
          <w:tcPr>
            <w:tcW w:type="dxa" w:w="1728"/>
          </w:tcPr>
          <w:p>
            <w:pPr>
              <w:spacing w:line="240" w:lineRule="auto" w:after="40"/>
            </w:pPr>
            <w:r>
              <w:rPr>
                <w:rFonts w:ascii="Book Antiqua" w:hAnsi="Book Antiqua"/>
                <w:b w:val="0"/>
                <w:i w:val="0"/>
                <w:sz w:val="20"/>
              </w:rPr>
              <w:t>28.53%</w:t>
            </w:r>
          </w:p>
        </w:tc>
        <w:tc>
          <w:tcPr>
            <w:tcW w:type="dxa" w:w="1728"/>
          </w:tcPr>
          <w:p>
            <w:pPr>
              <w:spacing w:line="240" w:lineRule="auto" w:after="40"/>
            </w:pPr>
            <w:r>
              <w:rPr>
                <w:rFonts w:ascii="Book Antiqua" w:hAnsi="Book Antiqua"/>
                <w:b w:val="0"/>
                <w:i w:val="0"/>
                <w:sz w:val="20"/>
              </w:rPr>
              <w:t>26.28%</w:t>
            </w:r>
          </w:p>
        </w:tc>
        <w:tc>
          <w:tcPr>
            <w:tcW w:type="dxa" w:w="2016"/>
          </w:tcPr>
          <w:p>
            <w:pPr>
              <w:spacing w:line="240" w:lineRule="auto" w:after="40"/>
            </w:pPr>
            <w:r>
              <w:rPr>
                <w:rFonts w:ascii="Book Antiqua" w:hAnsi="Book Antiqua"/>
                <w:b w:val="0"/>
                <w:i w:val="0"/>
                <w:sz w:val="20"/>
              </w:rPr>
              <w:t>29.31%</w:t>
            </w:r>
          </w:p>
        </w:tc>
      </w:tr>
      <w:tr>
        <w:trPr>
          <w:cantSplit/>
        </w:trPr>
        <w:tc>
          <w:tcPr>
            <w:tcW w:type="dxa" w:w="3456"/>
          </w:tcPr>
          <w:p>
            <w:pPr>
              <w:spacing w:line="240" w:lineRule="auto" w:after="40"/>
            </w:pPr>
            <w:r>
              <w:rPr>
                <w:rFonts w:ascii="Book Antiqua" w:hAnsi="Book Antiqua"/>
                <w:b w:val="0"/>
                <w:i w:val="0"/>
                <w:sz w:val="20"/>
              </w:rPr>
              <w:t>mAP@50 – healthy tooth</w:t>
            </w:r>
          </w:p>
        </w:tc>
        <w:tc>
          <w:tcPr>
            <w:tcW w:type="dxa" w:w="1728"/>
          </w:tcPr>
          <w:p>
            <w:pPr>
              <w:spacing w:line="240" w:lineRule="auto" w:after="40"/>
            </w:pPr>
            <w:r>
              <w:rPr>
                <w:rFonts w:ascii="Book Antiqua" w:hAnsi="Book Antiqua"/>
                <w:b w:val="0"/>
                <w:i w:val="0"/>
                <w:sz w:val="20"/>
              </w:rPr>
              <w:t>80.54%</w:t>
            </w:r>
          </w:p>
        </w:tc>
        <w:tc>
          <w:tcPr>
            <w:tcW w:type="dxa" w:w="1728"/>
          </w:tcPr>
          <w:p>
            <w:pPr>
              <w:spacing w:line="240" w:lineRule="auto" w:after="40"/>
            </w:pPr>
            <w:r>
              <w:rPr>
                <w:rFonts w:ascii="Book Antiqua" w:hAnsi="Book Antiqua"/>
                <w:b w:val="0"/>
                <w:i w:val="0"/>
                <w:sz w:val="20"/>
              </w:rPr>
              <w:t>70.13%</w:t>
            </w:r>
          </w:p>
        </w:tc>
        <w:tc>
          <w:tcPr>
            <w:tcW w:type="dxa" w:w="2016"/>
          </w:tcPr>
          <w:p>
            <w:pPr>
              <w:spacing w:line="240" w:lineRule="auto" w:after="40"/>
            </w:pPr>
            <w:r>
              <w:rPr>
                <w:rFonts w:ascii="Book Antiqua" w:hAnsi="Book Antiqua"/>
                <w:b w:val="0"/>
                <w:i w:val="0"/>
                <w:sz w:val="20"/>
              </w:rPr>
              <w:t>83.11%</w:t>
            </w:r>
          </w:p>
        </w:tc>
      </w:tr>
      <w:tr>
        <w:trPr>
          <w:cantSplit/>
        </w:trPr>
        <w:tc>
          <w:tcPr>
            <w:tcW w:type="dxa" w:w="3456"/>
          </w:tcPr>
          <w:p>
            <w:pPr>
              <w:spacing w:line="240" w:lineRule="auto" w:after="40"/>
            </w:pPr>
            <w:r>
              <w:rPr>
                <w:rFonts w:ascii="Book Antiqua" w:hAnsi="Book Antiqua"/>
                <w:b w:val="0"/>
                <w:i w:val="0"/>
                <w:sz w:val="20"/>
              </w:rPr>
              <w:t>mAP@50 – cavity</w:t>
            </w:r>
          </w:p>
        </w:tc>
        <w:tc>
          <w:tcPr>
            <w:tcW w:type="dxa" w:w="1728"/>
          </w:tcPr>
          <w:p>
            <w:pPr>
              <w:spacing w:line="240" w:lineRule="auto" w:after="40"/>
            </w:pPr>
            <w:r>
              <w:rPr>
                <w:rFonts w:ascii="Book Antiqua" w:hAnsi="Book Antiqua"/>
                <w:b w:val="0"/>
                <w:i w:val="0"/>
                <w:sz w:val="20"/>
              </w:rPr>
              <w:t>66.33%</w:t>
            </w:r>
          </w:p>
        </w:tc>
        <w:tc>
          <w:tcPr>
            <w:tcW w:type="dxa" w:w="1728"/>
          </w:tcPr>
          <w:p>
            <w:pPr>
              <w:spacing w:line="240" w:lineRule="auto" w:after="40"/>
            </w:pPr>
            <w:r>
              <w:rPr>
                <w:rFonts w:ascii="Book Antiqua" w:hAnsi="Book Antiqua"/>
                <w:b w:val="0"/>
                <w:i w:val="0"/>
                <w:sz w:val="20"/>
              </w:rPr>
              <w:t>64.50%</w:t>
            </w:r>
          </w:p>
        </w:tc>
        <w:tc>
          <w:tcPr>
            <w:tcW w:type="dxa" w:w="2016"/>
          </w:tcPr>
          <w:p>
            <w:pPr>
              <w:spacing w:line="240" w:lineRule="auto" w:after="40"/>
            </w:pPr>
            <w:r>
              <w:rPr>
                <w:rFonts w:ascii="Book Antiqua" w:hAnsi="Book Antiqua"/>
                <w:b w:val="0"/>
                <w:i w:val="0"/>
                <w:sz w:val="20"/>
              </w:rPr>
              <w:t>66.72%</w:t>
            </w:r>
          </w:p>
        </w:tc>
      </w:tr>
      <w:tr>
        <w:trPr>
          <w:cantSplit/>
        </w:trPr>
        <w:tc>
          <w:tcPr>
            <w:tcW w:type="dxa" w:w="3456"/>
          </w:tcPr>
          <w:p>
            <w:pPr>
              <w:spacing w:line="240" w:lineRule="auto" w:after="40"/>
            </w:pPr>
            <w:r>
              <w:rPr>
                <w:rFonts w:ascii="Book Antiqua" w:hAnsi="Book Antiqua"/>
                <w:b w:val="0"/>
                <w:i w:val="0"/>
                <w:sz w:val="20"/>
              </w:rPr>
              <w:t>mAP@50 – gum inflammation</w:t>
            </w:r>
          </w:p>
        </w:tc>
        <w:tc>
          <w:tcPr>
            <w:tcW w:type="dxa" w:w="1728"/>
          </w:tcPr>
          <w:p>
            <w:pPr>
              <w:spacing w:line="240" w:lineRule="auto" w:after="40"/>
            </w:pPr>
            <w:r>
              <w:rPr>
                <w:rFonts w:ascii="Book Antiqua" w:hAnsi="Book Antiqua"/>
                <w:b w:val="0"/>
                <w:i w:val="0"/>
                <w:sz w:val="20"/>
              </w:rPr>
              <w:t>52.35%</w:t>
            </w:r>
          </w:p>
        </w:tc>
        <w:tc>
          <w:tcPr>
            <w:tcW w:type="dxa" w:w="1728"/>
          </w:tcPr>
          <w:p>
            <w:pPr>
              <w:spacing w:line="240" w:lineRule="auto" w:after="40"/>
            </w:pPr>
            <w:r>
              <w:rPr>
                <w:rFonts w:ascii="Book Antiqua" w:hAnsi="Book Antiqua"/>
                <w:b w:val="0"/>
                <w:i w:val="0"/>
                <w:sz w:val="20"/>
              </w:rPr>
              <w:t>48.95%</w:t>
            </w:r>
          </w:p>
        </w:tc>
        <w:tc>
          <w:tcPr>
            <w:tcW w:type="dxa" w:w="2016"/>
          </w:tcPr>
          <w:p>
            <w:pPr>
              <w:spacing w:line="240" w:lineRule="auto" w:after="40"/>
            </w:pPr>
            <w:r>
              <w:rPr>
                <w:rFonts w:ascii="Book Antiqua" w:hAnsi="Book Antiqua"/>
                <w:b w:val="0"/>
                <w:i w:val="0"/>
                <w:sz w:val="20"/>
              </w:rPr>
              <w:t>56.36%</w:t>
            </w:r>
          </w:p>
        </w:tc>
      </w:tr>
      <w:tr>
        <w:trPr>
          <w:cantSplit/>
        </w:trPr>
        <w:tc>
          <w:tcPr>
            <w:tcW w:type="dxa" w:w="3456"/>
          </w:tcPr>
          <w:p>
            <w:pPr>
              <w:spacing w:line="240" w:lineRule="auto" w:after="40"/>
            </w:pPr>
            <w:r>
              <w:rPr>
                <w:rFonts w:ascii="Book Antiqua" w:hAnsi="Book Antiqua"/>
                <w:b w:val="0"/>
                <w:i w:val="0"/>
                <w:sz w:val="20"/>
              </w:rPr>
              <w:t>mAP@50 – plaque</w:t>
            </w:r>
          </w:p>
        </w:tc>
        <w:tc>
          <w:tcPr>
            <w:tcW w:type="dxa" w:w="1728"/>
          </w:tcPr>
          <w:p>
            <w:pPr>
              <w:spacing w:line="240" w:lineRule="auto" w:after="40"/>
            </w:pPr>
            <w:r>
              <w:rPr>
                <w:rFonts w:ascii="Book Antiqua" w:hAnsi="Book Antiqua"/>
                <w:b w:val="0"/>
                <w:i w:val="0"/>
                <w:sz w:val="20"/>
              </w:rPr>
              <w:t>7.36%</w:t>
            </w:r>
          </w:p>
        </w:tc>
        <w:tc>
          <w:tcPr>
            <w:tcW w:type="dxa" w:w="1728"/>
          </w:tcPr>
          <w:p>
            <w:pPr>
              <w:spacing w:line="240" w:lineRule="auto" w:after="40"/>
            </w:pPr>
            <w:r>
              <w:rPr>
                <w:rFonts w:ascii="Book Antiqua" w:hAnsi="Book Antiqua"/>
                <w:b w:val="0"/>
                <w:i w:val="0"/>
                <w:sz w:val="20"/>
              </w:rPr>
              <w:t>7.15%</w:t>
            </w:r>
          </w:p>
        </w:tc>
        <w:tc>
          <w:tcPr>
            <w:tcW w:type="dxa" w:w="2016"/>
          </w:tcPr>
          <w:p>
            <w:pPr>
              <w:spacing w:line="240" w:lineRule="auto" w:after="40"/>
            </w:pPr>
            <w:r>
              <w:rPr>
                <w:rFonts w:ascii="Book Antiqua" w:hAnsi="Book Antiqua"/>
                <w:b w:val="0"/>
                <w:i w:val="0"/>
                <w:sz w:val="20"/>
              </w:rPr>
              <w:t>9.45%</w:t>
            </w:r>
          </w:p>
        </w:tc>
      </w:tr>
      <w:tr>
        <w:trPr>
          <w:cantSplit/>
        </w:trPr>
        <w:tc>
          <w:tcPr>
            <w:tcW w:type="dxa" w:w="3456"/>
          </w:tcPr>
          <w:p>
            <w:pPr>
              <w:spacing w:line="240" w:lineRule="auto" w:after="40"/>
            </w:pPr>
            <w:r>
              <w:rPr>
                <w:rFonts w:ascii="Book Antiqua" w:hAnsi="Book Antiqua"/>
                <w:b w:val="0"/>
                <w:i w:val="0"/>
                <w:sz w:val="20"/>
              </w:rPr>
              <w:t>mAP@50 – tartar</w:t>
            </w:r>
          </w:p>
        </w:tc>
        <w:tc>
          <w:tcPr>
            <w:tcW w:type="dxa" w:w="1728"/>
          </w:tcPr>
          <w:p>
            <w:pPr>
              <w:spacing w:line="240" w:lineRule="auto" w:after="40"/>
            </w:pPr>
            <w:r>
              <w:rPr>
                <w:rFonts w:ascii="Book Antiqua" w:hAnsi="Book Antiqua"/>
                <w:b w:val="0"/>
                <w:i w:val="0"/>
                <w:sz w:val="20"/>
              </w:rPr>
              <w:t>52.97%</w:t>
            </w:r>
          </w:p>
        </w:tc>
        <w:tc>
          <w:tcPr>
            <w:tcW w:type="dxa" w:w="1728"/>
          </w:tcPr>
          <w:p>
            <w:pPr>
              <w:spacing w:line="240" w:lineRule="auto" w:after="40"/>
            </w:pPr>
            <w:r>
              <w:rPr>
                <w:rFonts w:ascii="Book Antiqua" w:hAnsi="Book Antiqua"/>
                <w:b w:val="0"/>
                <w:i w:val="0"/>
                <w:sz w:val="20"/>
              </w:rPr>
              <w:t>49.82%</w:t>
            </w:r>
          </w:p>
        </w:tc>
        <w:tc>
          <w:tcPr>
            <w:tcW w:type="dxa" w:w="2016"/>
          </w:tcPr>
          <w:p>
            <w:pPr>
              <w:spacing w:line="240" w:lineRule="auto" w:after="40"/>
            </w:pPr>
            <w:r>
              <w:rPr>
                <w:rFonts w:ascii="Book Antiqua" w:hAnsi="Book Antiqua"/>
                <w:b w:val="0"/>
                <w:i w:val="0"/>
                <w:sz w:val="20"/>
              </w:rPr>
              <w:t>55.58%</w:t>
            </w:r>
          </w:p>
        </w:tc>
      </w:tr>
    </w:tbl>
    <w:p>
      <w:pPr>
        <w:jc w:val="left"/>
      </w:pPr>
      <w:r>
        <w:rPr>
          <w:b w:val="0"/>
          <w:i/>
          <w:sz w:val="20"/>
        </w:rPr>
        <w:t>Same prediction pass as Tables 16 to 18; the single-model columns repeat those results.</w:t>
      </w:r>
    </w:p>
    <w:p>
      <w:pPr>
        <w:jc w:val="both"/>
      </w:pPr>
      <w:r>
        <w:rPr>
          <w:b w:val="0"/>
          <w:i w:val="0"/>
        </w:rPr>
        <w:t>The fused ensemble obtained an mAP@50 of 54.24%, against 51.91% for the better single model (YOLOv8) in the same evaluation, a difference of +2.34 percentage points, and it scored higher than YOLOv8 on all five classes. Its recall was 55.77% against 52.34%, and its precision 53.51% against 54.32%. At the deployed confidence threshold, the ensemble missed 2,216 findings against 2,874 for YOLOv8, but raised 3,574 false alarms against 1,992, because a box from either model is kept.</w:t>
      </w:r>
    </w:p>
    <w:p>
      <w:pPr>
        <w:jc w:val="both"/>
      </w:pPr>
      <w:r>
        <w:rPr>
          <w:b w:val="0"/>
          <w:i w:val="0"/>
        </w:rPr>
        <w:t>Fusion therefore improved on both single models: findings that one model misses are often detected by the other, and agreement between the two raises the confidence of the findings that both models report. This result supports the design decision to run both models in the deployed system rather than choosing one.</w:t>
      </w:r>
    </w:p>
    <w:p>
      <w:pPr>
        <w:pStyle w:val="Heading3"/>
      </w:pPr>
      <w:r>
        <w:t>4.1.8 Summary of the Model Comparison</w:t>
      </w:r>
    </w:p>
    <w:p>
      <w:pPr>
        <w:jc w:val="both"/>
      </w:pPr>
      <w:r>
        <w:rPr>
          <w:b w:val="0"/>
          <w:i w:val="0"/>
        </w:rPr>
        <w:t>In answer to the first problem, both models learned to detect the five target classes. On the held-out test split, YOLOv8 obtained the higher mAP@50 (YOLOv8 51.91%, YOLOv12 48.11%), while YOLOv12 was lighter and slightly faster (about 206 ms against 216 ms per image on CPU). The difference between the two models is small compared with the difference between classes: cavity was detected reliably, while plaque remained difficult for both. The fused ensemble reached an mAP@50 of 54.24% and a detection accuracy of 43.02%. These results support the delimitation in Chapter I that Toothwise is a screening support tool and not a diagnostic replacement: detections are presented to the dentist as suggestions, and the dentist confirms or corrects the findings and the risk tier.</w:t>
      </w:r>
    </w:p>
    <w:p>
      <w:pPr>
        <w:pStyle w:val="Heading2"/>
      </w:pPr>
      <w:r>
        <w:t>4.2 Specialization and Technical Results</w:t>
      </w:r>
    </w:p>
    <w:p>
      <w:pPr>
        <w:jc w:val="both"/>
      </w:pPr>
      <w:r>
        <w:rPr>
          <w:b w:val="0"/>
          <w:i w:val="0"/>
        </w:rPr>
        <w:t>This section presents the technical results of the implemented system: the detection pipeline, the risk scoring engine, the KNN recommendation feature, the results interface and patient records, role-based access, the patient-facing chatbot, and the measured quality of the web application.</w:t>
      </w:r>
    </w:p>
    <w:p>
      <w:pPr>
        <w:pStyle w:val="Heading3"/>
      </w:pPr>
      <w:r>
        <w:t>4.2.1 AI Detection Pipeline</w:t>
      </w:r>
    </w:p>
    <w:p>
      <w:pPr>
        <w:jc w:val="both"/>
      </w:pPr>
      <w:r>
        <w:rPr>
          <w:b w:val="0"/>
          <w:i w:val="0"/>
        </w:rPr>
        <w:t>The FastAPI backend loads both trained checkpoints when the server starts and exposes the screening workflow through authenticated REST endpoints. For each uploaded intraoral photograph the pipeline (1) validates the file type and size (maximum 15 MB), (2) runs YOLOv8 and YOLOv12, (3) fuses their detections as described in Section 4.1.6, (4) computes a risk score and risk tier, (5) generates a prevention plan, and (6) stores the image, every detection with its bounding box and confidence, the risk result, and the plan in the patient's record. The response includes the fused detections and the raw output of each model.</w:t>
      </w:r>
    </w:p>
    <w:p>
      <w:pPr>
        <w:pStyle w:val="Heading3"/>
      </w:pPr>
      <w:r>
        <w:t>4.2.2 Risk Scoring Engine</w:t>
      </w:r>
    </w:p>
    <w:p>
      <w:pPr>
        <w:jc w:val="both"/>
      </w:pPr>
      <w:r>
        <w:rPr>
          <w:b w:val="0"/>
          <w:i w:val="0"/>
        </w:rPr>
        <w:t>The risk score is rule-based so that every score can be explained to the patient and audited by the dentist. Each non-healthy detection contributes its class severity multiplied by its confidence; the score is the highest such value plus 6 points for every additional finding (up to 5 additional findings), capped at 100. Table 23 lists the severity weights and the tier thresholds.</w:t>
      </w:r>
    </w:p>
    <w:p>
      <w:pPr>
        <w:keepNext/>
        <w:jc w:val="left"/>
      </w:pPr>
      <w:r>
        <w:rPr>
          <w:b/>
        </w:rPr>
        <w:t xml:space="preserve">Table 23 </w:t>
      </w:r>
      <w:r>
        <w:rPr>
          <w:b w:val="0"/>
          <w:i/>
        </w:rPr>
        <w:t>Risk Scoring Weights and Tier Thresholds</w:t>
      </w:r>
    </w:p>
    <w:tbl>
      <w:tblPr>
        <w:tblStyle w:val="TableGrid"/>
        <w:tblW w:type="auto" w:w="0"/>
        <w:jc w:val="center"/>
        <w:tblLook w:firstColumn="1" w:firstRow="1" w:lastColumn="0" w:lastRow="0" w:noHBand="0" w:noVBand="1" w:val="04A0"/>
      </w:tblPr>
      <w:tblGrid>
        <w:gridCol w:w="2880"/>
        <w:gridCol w:w="2880"/>
        <w:gridCol w:w="2880"/>
      </w:tblGrid>
      <w:tr>
        <w:trPr>
          <w:cantSplit/>
          <w:tblHeader/>
        </w:trPr>
        <w:tc>
          <w:tcPr>
            <w:tcW w:type="dxa" w:w="2880"/>
            <w:shd w:fill="5C2D4E"/>
          </w:tcPr>
          <w:p>
            <w:pPr>
              <w:spacing w:line="240" w:lineRule="auto" w:after="40"/>
              <w:jc w:val="center"/>
            </w:pPr>
            <w:r>
              <w:rPr>
                <w:rFonts w:ascii="Book Antiqua" w:hAnsi="Book Antiqua"/>
                <w:b/>
                <w:i w:val="0"/>
                <w:color w:val="FFFFFF"/>
                <w:sz w:val="20"/>
              </w:rPr>
              <w:t>Class</w:t>
            </w:r>
          </w:p>
        </w:tc>
        <w:tc>
          <w:tcPr>
            <w:tcW w:type="dxa" w:w="2160"/>
            <w:shd w:fill="5C2D4E"/>
          </w:tcPr>
          <w:p>
            <w:pPr>
              <w:spacing w:line="240" w:lineRule="auto" w:after="40"/>
              <w:jc w:val="center"/>
            </w:pPr>
            <w:r>
              <w:rPr>
                <w:rFonts w:ascii="Book Antiqua" w:hAnsi="Book Antiqua"/>
                <w:b/>
                <w:i w:val="0"/>
                <w:color w:val="FFFFFF"/>
                <w:sz w:val="20"/>
              </w:rPr>
              <w:t>Severity weight</w:t>
            </w:r>
          </w:p>
        </w:tc>
        <w:tc>
          <w:tcPr>
            <w:tcW w:type="dxa" w:w="3600"/>
            <w:shd w:fill="5C2D4E"/>
          </w:tcPr>
          <w:p>
            <w:pPr>
              <w:spacing w:line="240" w:lineRule="auto" w:after="40"/>
              <w:jc w:val="center"/>
            </w:pPr>
            <w:r>
              <w:rPr>
                <w:rFonts w:ascii="Book Antiqua" w:hAnsi="Book Antiqua"/>
                <w:b/>
                <w:i w:val="0"/>
                <w:color w:val="FFFFFF"/>
                <w:sz w:val="20"/>
              </w:rPr>
              <w:t>Highest possible score from one finding</w:t>
            </w:r>
          </w:p>
        </w:tc>
      </w:tr>
      <w:tr>
        <w:trPr>
          <w:cantSplit/>
        </w:trPr>
        <w:tc>
          <w:tcPr>
            <w:tcW w:type="dxa" w:w="2880"/>
          </w:tcPr>
          <w:p>
            <w:pPr>
              <w:spacing w:line="240" w:lineRule="auto" w:after="40"/>
            </w:pPr>
            <w:r>
              <w:rPr>
                <w:rFonts w:ascii="Book Antiqua" w:hAnsi="Book Antiqua"/>
                <w:b w:val="0"/>
                <w:i w:val="0"/>
                <w:sz w:val="20"/>
              </w:rPr>
              <w:t>Healthy tooth</w:t>
            </w:r>
          </w:p>
        </w:tc>
        <w:tc>
          <w:tcPr>
            <w:tcW w:type="dxa" w:w="2160"/>
          </w:tcPr>
          <w:p>
            <w:pPr>
              <w:spacing w:line="240" w:lineRule="auto" w:after="40"/>
            </w:pPr>
            <w:r>
              <w:rPr>
                <w:rFonts w:ascii="Book Antiqua" w:hAnsi="Book Antiqua"/>
                <w:b w:val="0"/>
                <w:i w:val="0"/>
                <w:sz w:val="20"/>
              </w:rPr>
              <w:t>0</w:t>
            </w:r>
          </w:p>
        </w:tc>
        <w:tc>
          <w:tcPr>
            <w:tcW w:type="dxa" w:w="3600"/>
          </w:tcPr>
          <w:p>
            <w:pPr>
              <w:spacing w:line="240" w:lineRule="auto" w:after="40"/>
            </w:pPr>
            <w:r>
              <w:rPr>
                <w:rFonts w:ascii="Book Antiqua" w:hAnsi="Book Antiqua"/>
                <w:b w:val="0"/>
                <w:i w:val="0"/>
                <w:sz w:val="20"/>
              </w:rPr>
              <w:t>0 (no risk contribution)</w:t>
            </w:r>
          </w:p>
        </w:tc>
      </w:tr>
      <w:tr>
        <w:trPr>
          <w:cantSplit/>
        </w:trPr>
        <w:tc>
          <w:tcPr>
            <w:tcW w:type="dxa" w:w="2880"/>
          </w:tcPr>
          <w:p>
            <w:pPr>
              <w:spacing w:line="240" w:lineRule="auto" w:after="40"/>
            </w:pPr>
            <w:r>
              <w:rPr>
                <w:rFonts w:ascii="Book Antiqua" w:hAnsi="Book Antiqua"/>
                <w:b w:val="0"/>
                <w:i w:val="0"/>
                <w:sz w:val="20"/>
              </w:rPr>
              <w:t>Plaque</w:t>
            </w:r>
          </w:p>
        </w:tc>
        <w:tc>
          <w:tcPr>
            <w:tcW w:type="dxa" w:w="2160"/>
          </w:tcPr>
          <w:p>
            <w:pPr>
              <w:spacing w:line="240" w:lineRule="auto" w:after="40"/>
            </w:pPr>
            <w:r>
              <w:rPr>
                <w:rFonts w:ascii="Book Antiqua" w:hAnsi="Book Antiqua"/>
                <w:b w:val="0"/>
                <w:i w:val="0"/>
                <w:sz w:val="20"/>
              </w:rPr>
              <w:t>25</w:t>
            </w:r>
          </w:p>
        </w:tc>
        <w:tc>
          <w:tcPr>
            <w:tcW w:type="dxa" w:w="3600"/>
          </w:tcPr>
          <w:p>
            <w:pPr>
              <w:spacing w:line="240" w:lineRule="auto" w:after="40"/>
            </w:pPr>
            <w:r>
              <w:rPr>
                <w:rFonts w:ascii="Book Antiqua" w:hAnsi="Book Antiqua"/>
                <w:b w:val="0"/>
                <w:i w:val="0"/>
                <w:sz w:val="20"/>
              </w:rPr>
              <w:t>25 (LOW)</w:t>
            </w:r>
          </w:p>
        </w:tc>
      </w:tr>
      <w:tr>
        <w:trPr>
          <w:cantSplit/>
        </w:trPr>
        <w:tc>
          <w:tcPr>
            <w:tcW w:type="dxa" w:w="2880"/>
          </w:tcPr>
          <w:p>
            <w:pPr>
              <w:spacing w:line="240" w:lineRule="auto" w:after="40"/>
            </w:pPr>
            <w:r>
              <w:rPr>
                <w:rFonts w:ascii="Book Antiqua" w:hAnsi="Book Antiqua"/>
                <w:b w:val="0"/>
                <w:i w:val="0"/>
                <w:sz w:val="20"/>
              </w:rPr>
              <w:t>Tartar</w:t>
            </w:r>
          </w:p>
        </w:tc>
        <w:tc>
          <w:tcPr>
            <w:tcW w:type="dxa" w:w="2160"/>
          </w:tcPr>
          <w:p>
            <w:pPr>
              <w:spacing w:line="240" w:lineRule="auto" w:after="40"/>
            </w:pPr>
            <w:r>
              <w:rPr>
                <w:rFonts w:ascii="Book Antiqua" w:hAnsi="Book Antiqua"/>
                <w:b w:val="0"/>
                <w:i w:val="0"/>
                <w:sz w:val="20"/>
              </w:rPr>
              <w:t>35</w:t>
            </w:r>
          </w:p>
        </w:tc>
        <w:tc>
          <w:tcPr>
            <w:tcW w:type="dxa" w:w="3600"/>
          </w:tcPr>
          <w:p>
            <w:pPr>
              <w:spacing w:line="240" w:lineRule="auto" w:after="40"/>
            </w:pPr>
            <w:r>
              <w:rPr>
                <w:rFonts w:ascii="Book Antiqua" w:hAnsi="Book Antiqua"/>
                <w:b w:val="0"/>
                <w:i w:val="0"/>
                <w:sz w:val="20"/>
              </w:rPr>
              <w:t>35 (MEDIUM)</w:t>
            </w:r>
          </w:p>
        </w:tc>
      </w:tr>
      <w:tr>
        <w:trPr>
          <w:cantSplit/>
        </w:trPr>
        <w:tc>
          <w:tcPr>
            <w:tcW w:type="dxa" w:w="2880"/>
          </w:tcPr>
          <w:p>
            <w:pPr>
              <w:spacing w:line="240" w:lineRule="auto" w:after="40"/>
            </w:pPr>
            <w:r>
              <w:rPr>
                <w:rFonts w:ascii="Book Antiqua" w:hAnsi="Book Antiqua"/>
                <w:b w:val="0"/>
                <w:i w:val="0"/>
                <w:sz w:val="20"/>
              </w:rPr>
              <w:t>Gum inflammation</w:t>
            </w:r>
          </w:p>
        </w:tc>
        <w:tc>
          <w:tcPr>
            <w:tcW w:type="dxa" w:w="2160"/>
          </w:tcPr>
          <w:p>
            <w:pPr>
              <w:spacing w:line="240" w:lineRule="auto" w:after="40"/>
            </w:pPr>
            <w:r>
              <w:rPr>
                <w:rFonts w:ascii="Book Antiqua" w:hAnsi="Book Antiqua"/>
                <w:b w:val="0"/>
                <w:i w:val="0"/>
                <w:sz w:val="20"/>
              </w:rPr>
              <w:t>45</w:t>
            </w:r>
          </w:p>
        </w:tc>
        <w:tc>
          <w:tcPr>
            <w:tcW w:type="dxa" w:w="3600"/>
          </w:tcPr>
          <w:p>
            <w:pPr>
              <w:spacing w:line="240" w:lineRule="auto" w:after="40"/>
            </w:pPr>
            <w:r>
              <w:rPr>
                <w:rFonts w:ascii="Book Antiqua" w:hAnsi="Book Antiqua"/>
                <w:b w:val="0"/>
                <w:i w:val="0"/>
                <w:sz w:val="20"/>
              </w:rPr>
              <w:t>45 (MEDIUM)</w:t>
            </w:r>
          </w:p>
        </w:tc>
      </w:tr>
      <w:tr>
        <w:trPr>
          <w:cantSplit/>
        </w:trPr>
        <w:tc>
          <w:tcPr>
            <w:tcW w:type="dxa" w:w="2880"/>
          </w:tcPr>
          <w:p>
            <w:pPr>
              <w:spacing w:line="240" w:lineRule="auto" w:after="40"/>
            </w:pPr>
            <w:r>
              <w:rPr>
                <w:rFonts w:ascii="Book Antiqua" w:hAnsi="Book Antiqua"/>
                <w:b w:val="0"/>
                <w:i w:val="0"/>
                <w:sz w:val="20"/>
              </w:rPr>
              <w:t>Cavity</w:t>
            </w:r>
          </w:p>
        </w:tc>
        <w:tc>
          <w:tcPr>
            <w:tcW w:type="dxa" w:w="2160"/>
          </w:tcPr>
          <w:p>
            <w:pPr>
              <w:spacing w:line="240" w:lineRule="auto" w:after="40"/>
            </w:pPr>
            <w:r>
              <w:rPr>
                <w:rFonts w:ascii="Book Antiqua" w:hAnsi="Book Antiqua"/>
                <w:b w:val="0"/>
                <w:i w:val="0"/>
                <w:sz w:val="20"/>
              </w:rPr>
              <w:t>70</w:t>
            </w:r>
          </w:p>
        </w:tc>
        <w:tc>
          <w:tcPr>
            <w:tcW w:type="dxa" w:w="3600"/>
          </w:tcPr>
          <w:p>
            <w:pPr>
              <w:spacing w:line="240" w:lineRule="auto" w:after="40"/>
            </w:pPr>
            <w:r>
              <w:rPr>
                <w:rFonts w:ascii="Book Antiqua" w:hAnsi="Book Antiqua"/>
                <w:b w:val="0"/>
                <w:i w:val="0"/>
                <w:sz w:val="20"/>
              </w:rPr>
              <w:t>70 (HIGH)</w:t>
            </w:r>
          </w:p>
        </w:tc>
      </w:tr>
    </w:tbl>
    <w:p>
      <w:pPr>
        <w:jc w:val="left"/>
      </w:pPr>
      <w:r>
        <w:rPr>
          <w:b w:val="0"/>
          <w:i/>
          <w:sz w:val="20"/>
        </w:rPr>
        <w:t>Tiers: LOW 0–34, MEDIUM 35–69, HIGH 70–100. Source: backend/app/ml/labels.py (SEVERITY_WEIGHT) and backend/app/ml/risk_engine.py.</w:t>
      </w:r>
    </w:p>
    <w:p>
      <w:pPr>
        <w:pStyle w:val="Heading3"/>
      </w:pPr>
      <w:r>
        <w:t>4.2.3 KNN-Based Recommendation Feature</w:t>
      </w:r>
    </w:p>
    <w:p>
      <w:pPr>
        <w:jc w:val="both"/>
      </w:pPr>
      <w:r>
        <w:rPr>
          <w:b w:val="0"/>
          <w:i w:val="0"/>
        </w:rPr>
        <w:t>A K-Nearest Neighbors classifier (K = 5, distance-weighted) assigns each screening to a LOW, MEDIUM, or HIGH tier from its detection profile, and the prevention plan is composed from that tier and the specific conditions found. The classifier was first trained on synthetic reference cases generated from the clinical scoring rule. Every tier that a dentist confirms or corrects in the system is stored as a real labeled case and added to the reference data on retraining.</w:t>
      </w:r>
    </w:p>
    <w:p>
      <w:pPr>
        <w:jc w:val="both"/>
      </w:pPr>
      <w:r>
        <w:rPr>
          <w:b w:val="0"/>
          <w:i w:val="0"/>
        </w:rPr>
        <w:t>Table 24 presents the result of the evaluation script on 2,000 synthetic cases that were not used in training. Because these cases follow the same rule as the training cases, the result measures how faithfully the classifier reproduces the rule, not its clinical accuracy.</w:t>
      </w:r>
    </w:p>
    <w:p>
      <w:pPr>
        <w:keepNext/>
        <w:jc w:val="left"/>
      </w:pPr>
      <w:r>
        <w:rPr>
          <w:b/>
        </w:rPr>
        <w:t xml:space="preserve">Table 24 </w:t>
      </w:r>
      <w:r>
        <w:rPr>
          <w:b w:val="0"/>
          <w:i/>
        </w:rPr>
        <w:t>KNN Tier Classification on Unseen Synthetic Cases</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2304"/>
            <w:shd w:fill="5C2D4E"/>
          </w:tcPr>
          <w:p>
            <w:pPr>
              <w:spacing w:line="240" w:lineRule="auto" w:after="40"/>
              <w:jc w:val="center"/>
            </w:pPr>
            <w:r>
              <w:rPr>
                <w:rFonts w:ascii="Book Antiqua" w:hAnsi="Book Antiqua"/>
                <w:b/>
                <w:i w:val="0"/>
                <w:color w:val="FFFFFF"/>
                <w:sz w:val="20"/>
              </w:rPr>
              <w:t>Risk tier</w:t>
            </w:r>
          </w:p>
        </w:tc>
        <w:tc>
          <w:tcPr>
            <w:tcW w:type="dxa" w:w="1584"/>
            <w:shd w:fill="5C2D4E"/>
          </w:tcPr>
          <w:p>
            <w:pPr>
              <w:spacing w:line="240" w:lineRule="auto" w:after="40"/>
              <w:jc w:val="center"/>
            </w:pPr>
            <w:r>
              <w:rPr>
                <w:rFonts w:ascii="Book Antiqua" w:hAnsi="Book Antiqua"/>
                <w:b/>
                <w:i w:val="0"/>
                <w:color w:val="FFFFFF"/>
                <w:sz w:val="20"/>
              </w:rPr>
              <w:t>Precision</w:t>
            </w:r>
          </w:p>
        </w:tc>
        <w:tc>
          <w:tcPr>
            <w:tcW w:type="dxa" w:w="1584"/>
            <w:shd w:fill="5C2D4E"/>
          </w:tcPr>
          <w:p>
            <w:pPr>
              <w:spacing w:line="240" w:lineRule="auto" w:after="40"/>
              <w:jc w:val="center"/>
            </w:pPr>
            <w:r>
              <w:rPr>
                <w:rFonts w:ascii="Book Antiqua" w:hAnsi="Book Antiqua"/>
                <w:b/>
                <w:i w:val="0"/>
                <w:color w:val="FFFFFF"/>
                <w:sz w:val="20"/>
              </w:rPr>
              <w:t>Recall</w:t>
            </w:r>
          </w:p>
        </w:tc>
        <w:tc>
          <w:tcPr>
            <w:tcW w:type="dxa" w:w="1584"/>
            <w:shd w:fill="5C2D4E"/>
          </w:tcPr>
          <w:p>
            <w:pPr>
              <w:spacing w:line="240" w:lineRule="auto" w:after="40"/>
              <w:jc w:val="center"/>
            </w:pPr>
            <w:r>
              <w:rPr>
                <w:rFonts w:ascii="Book Antiqua" w:hAnsi="Book Antiqua"/>
                <w:b/>
                <w:i w:val="0"/>
                <w:color w:val="FFFFFF"/>
                <w:sz w:val="20"/>
              </w:rPr>
              <w:t>F1-score</w:t>
            </w:r>
          </w:p>
        </w:tc>
        <w:tc>
          <w:tcPr>
            <w:tcW w:type="dxa" w:w="1440"/>
            <w:shd w:fill="5C2D4E"/>
          </w:tcPr>
          <w:p>
            <w:pPr>
              <w:spacing w:line="240" w:lineRule="auto" w:after="40"/>
              <w:jc w:val="center"/>
            </w:pPr>
            <w:r>
              <w:rPr>
                <w:rFonts w:ascii="Book Antiqua" w:hAnsi="Book Antiqua"/>
                <w:b/>
                <w:i w:val="0"/>
                <w:color w:val="FFFFFF"/>
                <w:sz w:val="20"/>
              </w:rPr>
              <w:t>Cases</w:t>
            </w:r>
          </w:p>
        </w:tc>
      </w:tr>
      <w:tr>
        <w:trPr>
          <w:cantSplit/>
        </w:trPr>
        <w:tc>
          <w:tcPr>
            <w:tcW w:type="dxa" w:w="2304"/>
          </w:tcPr>
          <w:p>
            <w:pPr>
              <w:spacing w:line="240" w:lineRule="auto" w:after="40"/>
            </w:pPr>
            <w:r>
              <w:rPr>
                <w:rFonts w:ascii="Book Antiqua" w:hAnsi="Book Antiqua"/>
                <w:b w:val="0"/>
                <w:i w:val="0"/>
                <w:sz w:val="20"/>
              </w:rPr>
              <w:t>LOW</w:t>
            </w:r>
          </w:p>
        </w:tc>
        <w:tc>
          <w:tcPr>
            <w:tcW w:type="dxa" w:w="1584"/>
          </w:tcPr>
          <w:p>
            <w:pPr>
              <w:spacing w:line="240" w:lineRule="auto" w:after="40"/>
            </w:pPr>
            <w:r>
              <w:rPr>
                <w:rFonts w:ascii="Book Antiqua" w:hAnsi="Book Antiqua"/>
                <w:b w:val="0"/>
                <w:i w:val="0"/>
                <w:sz w:val="20"/>
              </w:rPr>
              <w:t>98.35%</w:t>
            </w:r>
          </w:p>
        </w:tc>
        <w:tc>
          <w:tcPr>
            <w:tcW w:type="dxa" w:w="1584"/>
          </w:tcPr>
          <w:p>
            <w:pPr>
              <w:spacing w:line="240" w:lineRule="auto" w:after="40"/>
            </w:pPr>
            <w:r>
              <w:rPr>
                <w:rFonts w:ascii="Book Antiqua" w:hAnsi="Book Antiqua"/>
                <w:b w:val="0"/>
                <w:i w:val="0"/>
                <w:sz w:val="20"/>
              </w:rPr>
              <w:t>96.30%</w:t>
            </w:r>
          </w:p>
        </w:tc>
        <w:tc>
          <w:tcPr>
            <w:tcW w:type="dxa" w:w="1584"/>
          </w:tcPr>
          <w:p>
            <w:pPr>
              <w:spacing w:line="240" w:lineRule="auto" w:after="40"/>
            </w:pPr>
            <w:r>
              <w:rPr>
                <w:rFonts w:ascii="Book Antiqua" w:hAnsi="Book Antiqua"/>
                <w:b w:val="0"/>
                <w:i w:val="0"/>
                <w:sz w:val="20"/>
              </w:rPr>
              <w:t>97.31%</w:t>
            </w:r>
          </w:p>
        </w:tc>
        <w:tc>
          <w:tcPr>
            <w:tcW w:type="dxa" w:w="1440"/>
          </w:tcPr>
          <w:p>
            <w:pPr>
              <w:spacing w:line="240" w:lineRule="auto" w:after="40"/>
            </w:pPr>
            <w:r>
              <w:rPr>
                <w:rFonts w:ascii="Book Antiqua" w:hAnsi="Book Antiqua"/>
                <w:b w:val="0"/>
                <w:i w:val="0"/>
                <w:sz w:val="20"/>
              </w:rPr>
              <w:t>864</w:t>
            </w:r>
          </w:p>
        </w:tc>
      </w:tr>
      <w:tr>
        <w:trPr>
          <w:cantSplit/>
        </w:trPr>
        <w:tc>
          <w:tcPr>
            <w:tcW w:type="dxa" w:w="2304"/>
          </w:tcPr>
          <w:p>
            <w:pPr>
              <w:spacing w:line="240" w:lineRule="auto" w:after="40"/>
            </w:pPr>
            <w:r>
              <w:rPr>
                <w:rFonts w:ascii="Book Antiqua" w:hAnsi="Book Antiqua"/>
                <w:b w:val="0"/>
                <w:i w:val="0"/>
                <w:sz w:val="20"/>
              </w:rPr>
              <w:t>MEDIUM</w:t>
            </w:r>
          </w:p>
        </w:tc>
        <w:tc>
          <w:tcPr>
            <w:tcW w:type="dxa" w:w="1584"/>
          </w:tcPr>
          <w:p>
            <w:pPr>
              <w:spacing w:line="240" w:lineRule="auto" w:after="40"/>
            </w:pPr>
            <w:r>
              <w:rPr>
                <w:rFonts w:ascii="Book Antiqua" w:hAnsi="Book Antiqua"/>
                <w:b w:val="0"/>
                <w:i w:val="0"/>
                <w:sz w:val="20"/>
              </w:rPr>
              <w:t>90.18%</w:t>
            </w:r>
          </w:p>
        </w:tc>
        <w:tc>
          <w:tcPr>
            <w:tcW w:type="dxa" w:w="1584"/>
          </w:tcPr>
          <w:p>
            <w:pPr>
              <w:spacing w:line="240" w:lineRule="auto" w:after="40"/>
            </w:pPr>
            <w:r>
              <w:rPr>
                <w:rFonts w:ascii="Book Antiqua" w:hAnsi="Book Antiqua"/>
                <w:b w:val="0"/>
                <w:i w:val="0"/>
                <w:sz w:val="20"/>
              </w:rPr>
              <w:t>95.47%</w:t>
            </w:r>
          </w:p>
        </w:tc>
        <w:tc>
          <w:tcPr>
            <w:tcW w:type="dxa" w:w="1584"/>
          </w:tcPr>
          <w:p>
            <w:pPr>
              <w:spacing w:line="240" w:lineRule="auto" w:after="40"/>
            </w:pPr>
            <w:r>
              <w:rPr>
                <w:rFonts w:ascii="Book Antiqua" w:hAnsi="Book Antiqua"/>
                <w:b w:val="0"/>
                <w:i w:val="0"/>
                <w:sz w:val="20"/>
              </w:rPr>
              <w:t>92.75%</w:t>
            </w:r>
          </w:p>
        </w:tc>
        <w:tc>
          <w:tcPr>
            <w:tcW w:type="dxa" w:w="1440"/>
          </w:tcPr>
          <w:p>
            <w:pPr>
              <w:spacing w:line="240" w:lineRule="auto" w:after="40"/>
            </w:pPr>
            <w:r>
              <w:rPr>
                <w:rFonts w:ascii="Book Antiqua" w:hAnsi="Book Antiqua"/>
                <w:b w:val="0"/>
                <w:i w:val="0"/>
                <w:sz w:val="20"/>
              </w:rPr>
              <w:t>971</w:t>
            </w:r>
          </w:p>
        </w:tc>
      </w:tr>
      <w:tr>
        <w:trPr>
          <w:cantSplit/>
        </w:trPr>
        <w:tc>
          <w:tcPr>
            <w:tcW w:type="dxa" w:w="2304"/>
          </w:tcPr>
          <w:p>
            <w:pPr>
              <w:spacing w:line="240" w:lineRule="auto" w:after="40"/>
            </w:pPr>
            <w:r>
              <w:rPr>
                <w:rFonts w:ascii="Book Antiqua" w:hAnsi="Book Antiqua"/>
                <w:b w:val="0"/>
                <w:i w:val="0"/>
                <w:sz w:val="20"/>
              </w:rPr>
              <w:t>HIGH</w:t>
            </w:r>
          </w:p>
        </w:tc>
        <w:tc>
          <w:tcPr>
            <w:tcW w:type="dxa" w:w="1584"/>
          </w:tcPr>
          <w:p>
            <w:pPr>
              <w:spacing w:line="240" w:lineRule="auto" w:after="40"/>
            </w:pPr>
            <w:r>
              <w:rPr>
                <w:rFonts w:ascii="Book Antiqua" w:hAnsi="Book Antiqua"/>
                <w:b w:val="0"/>
                <w:i w:val="0"/>
                <w:sz w:val="20"/>
              </w:rPr>
              <w:t>76.19%</w:t>
            </w:r>
          </w:p>
        </w:tc>
        <w:tc>
          <w:tcPr>
            <w:tcW w:type="dxa" w:w="1584"/>
          </w:tcPr>
          <w:p>
            <w:pPr>
              <w:spacing w:line="240" w:lineRule="auto" w:after="40"/>
            </w:pPr>
            <w:r>
              <w:rPr>
                <w:rFonts w:ascii="Book Antiqua" w:hAnsi="Book Antiqua"/>
                <w:b w:val="0"/>
                <w:i w:val="0"/>
                <w:sz w:val="20"/>
              </w:rPr>
              <w:t>58.18%</w:t>
            </w:r>
          </w:p>
        </w:tc>
        <w:tc>
          <w:tcPr>
            <w:tcW w:type="dxa" w:w="1584"/>
          </w:tcPr>
          <w:p>
            <w:pPr>
              <w:spacing w:line="240" w:lineRule="auto" w:after="40"/>
            </w:pPr>
            <w:r>
              <w:rPr>
                <w:rFonts w:ascii="Book Antiqua" w:hAnsi="Book Antiqua"/>
                <w:b w:val="0"/>
                <w:i w:val="0"/>
                <w:sz w:val="20"/>
              </w:rPr>
              <w:t>65.98%</w:t>
            </w:r>
          </w:p>
        </w:tc>
        <w:tc>
          <w:tcPr>
            <w:tcW w:type="dxa" w:w="1440"/>
          </w:tcPr>
          <w:p>
            <w:pPr>
              <w:spacing w:line="240" w:lineRule="auto" w:after="40"/>
            </w:pPr>
            <w:r>
              <w:rPr>
                <w:rFonts w:ascii="Book Antiqua" w:hAnsi="Book Antiqua"/>
                <w:b w:val="0"/>
                <w:i w:val="0"/>
                <w:sz w:val="20"/>
              </w:rPr>
              <w:t>165</w:t>
            </w:r>
          </w:p>
        </w:tc>
      </w:tr>
      <w:tr>
        <w:trPr>
          <w:cantSplit/>
        </w:trPr>
        <w:tc>
          <w:tcPr>
            <w:tcW w:type="dxa" w:w="2304"/>
          </w:tcPr>
          <w:p>
            <w:pPr>
              <w:spacing w:line="240" w:lineRule="auto" w:after="40"/>
            </w:pPr>
            <w:r>
              <w:rPr>
                <w:rFonts w:ascii="Book Antiqua" w:hAnsi="Book Antiqua"/>
                <w:b w:val="0"/>
                <w:i w:val="0"/>
                <w:sz w:val="20"/>
              </w:rPr>
              <w:t>Overall (weighted)</w:t>
            </w:r>
          </w:p>
        </w:tc>
        <w:tc>
          <w:tcPr>
            <w:tcW w:type="dxa" w:w="1584"/>
          </w:tcPr>
          <w:p>
            <w:pPr>
              <w:spacing w:line="240" w:lineRule="auto" w:after="40"/>
            </w:pPr>
            <w:r>
              <w:rPr>
                <w:rFonts w:ascii="Book Antiqua" w:hAnsi="Book Antiqua"/>
                <w:b w:val="0"/>
                <w:i w:val="0"/>
                <w:sz w:val="20"/>
              </w:rPr>
              <w:t>—</w:t>
            </w:r>
          </w:p>
        </w:tc>
        <w:tc>
          <w:tcPr>
            <w:tcW w:type="dxa" w:w="1584"/>
          </w:tcPr>
          <w:p>
            <w:pPr>
              <w:spacing w:line="240" w:lineRule="auto" w:after="40"/>
            </w:pPr>
            <w:r>
              <w:rPr>
                <w:rFonts w:ascii="Book Antiqua" w:hAnsi="Book Antiqua"/>
                <w:b w:val="0"/>
                <w:i w:val="0"/>
                <w:sz w:val="20"/>
              </w:rPr>
              <w:t>—</w:t>
            </w:r>
          </w:p>
        </w:tc>
        <w:tc>
          <w:tcPr>
            <w:tcW w:type="dxa" w:w="1584"/>
          </w:tcPr>
          <w:p>
            <w:pPr>
              <w:spacing w:line="240" w:lineRule="auto" w:after="40"/>
            </w:pPr>
            <w:r>
              <w:rPr>
                <w:rFonts w:ascii="Book Antiqua" w:hAnsi="Book Antiqua"/>
                <w:b w:val="0"/>
                <w:i w:val="0"/>
                <w:sz w:val="20"/>
              </w:rPr>
              <w:t>92.51%</w:t>
            </w:r>
          </w:p>
        </w:tc>
        <w:tc>
          <w:tcPr>
            <w:tcW w:type="dxa" w:w="1440"/>
          </w:tcPr>
          <w:p>
            <w:pPr>
              <w:spacing w:line="240" w:lineRule="auto" w:after="40"/>
            </w:pPr>
            <w:r>
              <w:rPr>
                <w:rFonts w:ascii="Book Antiqua" w:hAnsi="Book Antiqua"/>
                <w:b w:val="0"/>
                <w:i w:val="0"/>
                <w:sz w:val="20"/>
              </w:rPr>
              <w:t>2,000</w:t>
            </w:r>
          </w:p>
        </w:tc>
      </w:tr>
    </w:tbl>
    <w:p>
      <w:pPr>
        <w:jc w:val="left"/>
      </w:pPr>
      <w:r>
        <w:rPr>
          <w:b w:val="0"/>
          <w:i/>
          <w:sz w:val="20"/>
        </w:rPr>
        <w:t>Overall accuracy: 92.75%. Source: python -m app.ml.evaluate_knn.</w:t>
      </w:r>
    </w:p>
    <w:p>
      <w:pPr>
        <w:jc w:val="both"/>
      </w:pPr>
      <w:r>
        <w:rPr>
          <w:b w:val="0"/>
          <w:i w:val="0"/>
        </w:rPr>
        <w:t xml:space="preserve">The classifier agreed with the rule on 92.75% of the unseen cases. Most errors occurred at tier boundaries; the weakest tier was HIGH, where 69 of 165 cases were classified as MEDIUM (recall 58.18%). No LOW case was classified as HIGH and no HIGH case as LOW. Because a missed HIGH tier is the most consequential error, the dentist's confirmation step remains part of the workflow. The accuracy of the classifier against dentist-confirmed tiers is </w:t>
      </w:r>
      <w:r>
        <w:rPr>
          <w:b/>
          <w:i w:val="0"/>
          <w:highlight w:val="yellow"/>
        </w:rPr>
        <w:t>[TBD – number of dentist-confirmed cases and accuracy; none were recorded when this chapter was drafted]</w:t>
      </w:r>
      <w:r>
        <w:rPr>
          <w:b w:val="0"/>
          <w:i w:val="0"/>
        </w:rPr>
        <w:t>.</w:t>
      </w:r>
    </w:p>
    <w:p>
      <w:pPr>
        <w:pStyle w:val="Heading3"/>
      </w:pPr>
      <w:r>
        <w:t>4.2.4 Results Interface and Patient Records</w:t>
      </w:r>
    </w:p>
    <w:p>
      <w:pPr>
        <w:jc w:val="both"/>
      </w:pPr>
      <w:r>
        <w:rPr>
          <w:b w:val="0"/>
          <w:i w:val="0"/>
        </w:rPr>
        <w:t>In answer to the second problem, every screening is saved as a standardized visual record: the original photograph, color-coded bounding boxes with the condition label and confidence, a plain-language description of each condition, the risk score and tier, the prevention plan, and the dentist's clinical notes. The patient record lists all screenings in chronological order with a risk trend chart, so findings can be compared across visits. Each screening can be exported as a PDF report. Patients can register for the self-service portal and view their own screening history, findings, and prevention plans, but no other patient's data.</w:t>
      </w:r>
    </w:p>
    <w:p>
      <w:pPr>
        <w:pStyle w:val="Heading3"/>
      </w:pPr>
      <w:r>
        <w:t>4.2.5 Role-Based Web Application</w:t>
      </w:r>
    </w:p>
    <w:p>
      <w:pPr>
        <w:jc w:val="both"/>
      </w:pPr>
      <w:r>
        <w:rPr>
          <w:b w:val="0"/>
          <w:i w:val="0"/>
        </w:rPr>
        <w:t>The staff side of the system enforces three roles. The dentist acts as administrator and can manage staff accounts and view the audit log; the receptionist manages patient registration and records; and the dental assistant performs screenings. Patients use a separate login scope. Access is enforced by the backend on every request, not only by hiding menu items. Passwords are hashed with bcrypt, sessions use JSON Web Tokens, login and chatbot requests are rate-limited, and sensitive staff actions are written to an append-only audit log.</w:t>
      </w:r>
    </w:p>
    <w:p>
      <w:pPr>
        <w:jc w:val="both"/>
      </w:pPr>
      <w:r>
        <w:rPr>
          <w:b w:val="0"/>
          <w:i w:val="0"/>
        </w:rPr>
        <w:t>The backend has an automated test suite of 84 test cases covering authentication, staff management, patients, screenings, labels, the risk engine, the recommender, and role permissions. All 84 tests passed in the final run (Table 25).</w:t>
      </w:r>
    </w:p>
    <w:p>
      <w:pPr>
        <w:keepNext/>
        <w:jc w:val="left"/>
      </w:pPr>
      <w:r>
        <w:rPr>
          <w:b/>
        </w:rPr>
        <w:t xml:space="preserve">Table 25 </w:t>
      </w:r>
      <w:r>
        <w:rPr>
          <w:b w:val="0"/>
          <w:i/>
        </w:rPr>
        <w:t>Automated Backend Test Results</w:t>
      </w:r>
    </w:p>
    <w:tbl>
      <w:tblPr>
        <w:tblStyle w:val="TableGrid"/>
        <w:tblW w:type="auto" w:w="0"/>
        <w:jc w:val="center"/>
        <w:tblLook w:firstColumn="1" w:firstRow="1" w:lastColumn="0" w:lastRow="0" w:noHBand="0" w:noVBand="1" w:val="04A0"/>
      </w:tblPr>
      <w:tblGrid>
        <w:gridCol w:w="2160"/>
        <w:gridCol w:w="2160"/>
        <w:gridCol w:w="2160"/>
        <w:gridCol w:w="2160"/>
      </w:tblGrid>
      <w:tr>
        <w:trPr>
          <w:cantSplit/>
          <w:tblHeader/>
        </w:trPr>
        <w:tc>
          <w:tcPr>
            <w:tcW w:type="dxa" w:w="2304"/>
            <w:shd w:fill="5C2D4E"/>
          </w:tcPr>
          <w:p>
            <w:pPr>
              <w:spacing w:line="240" w:lineRule="auto" w:after="40"/>
              <w:jc w:val="center"/>
            </w:pPr>
            <w:r>
              <w:rPr>
                <w:rFonts w:ascii="Book Antiqua" w:hAnsi="Book Antiqua"/>
                <w:b/>
                <w:i w:val="0"/>
                <w:color w:val="FFFFFF"/>
                <w:sz w:val="20"/>
              </w:rPr>
              <w:t>Test module</w:t>
            </w:r>
          </w:p>
        </w:tc>
        <w:tc>
          <w:tcPr>
            <w:tcW w:type="dxa" w:w="3456"/>
            <w:shd w:fill="5C2D4E"/>
          </w:tcPr>
          <w:p>
            <w:pPr>
              <w:spacing w:line="240" w:lineRule="auto" w:after="40"/>
              <w:jc w:val="center"/>
            </w:pPr>
            <w:r>
              <w:rPr>
                <w:rFonts w:ascii="Book Antiqua" w:hAnsi="Book Antiqua"/>
                <w:b/>
                <w:i w:val="0"/>
                <w:color w:val="FFFFFF"/>
                <w:sz w:val="20"/>
              </w:rPr>
              <w:t>Area tested</w:t>
            </w:r>
          </w:p>
        </w:tc>
        <w:tc>
          <w:tcPr>
            <w:tcW w:type="dxa" w:w="1440"/>
            <w:shd w:fill="5C2D4E"/>
          </w:tcPr>
          <w:p>
            <w:pPr>
              <w:spacing w:line="240" w:lineRule="auto" w:after="40"/>
              <w:jc w:val="center"/>
            </w:pPr>
            <w:r>
              <w:rPr>
                <w:rFonts w:ascii="Book Antiqua" w:hAnsi="Book Antiqua"/>
                <w:b/>
                <w:i w:val="0"/>
                <w:color w:val="FFFFFF"/>
                <w:sz w:val="20"/>
              </w:rPr>
              <w:t>Test cases</w:t>
            </w:r>
          </w:p>
        </w:tc>
        <w:tc>
          <w:tcPr>
            <w:tcW w:type="dxa" w:w="2016"/>
            <w:shd w:fill="5C2D4E"/>
          </w:tcPr>
          <w:p>
            <w:pPr>
              <w:spacing w:line="240" w:lineRule="auto" w:after="40"/>
              <w:jc w:val="center"/>
            </w:pPr>
            <w:r>
              <w:rPr>
                <w:rFonts w:ascii="Book Antiqua" w:hAnsi="Book Antiqua"/>
                <w:b/>
                <w:i w:val="0"/>
                <w:color w:val="FFFFFF"/>
                <w:sz w:val="20"/>
              </w:rPr>
              <w:t>Result</w:t>
            </w:r>
          </w:p>
        </w:tc>
      </w:tr>
      <w:tr>
        <w:trPr>
          <w:cantSplit/>
        </w:trPr>
        <w:tc>
          <w:tcPr>
            <w:tcW w:type="dxa" w:w="2304"/>
          </w:tcPr>
          <w:p>
            <w:pPr>
              <w:spacing w:line="240" w:lineRule="auto" w:after="40"/>
            </w:pPr>
            <w:r>
              <w:rPr>
                <w:rFonts w:ascii="Book Antiqua" w:hAnsi="Book Antiqua"/>
                <w:b w:val="0"/>
                <w:i w:val="0"/>
                <w:sz w:val="20"/>
              </w:rPr>
              <w:t>test_auth.py</w:t>
            </w:r>
          </w:p>
        </w:tc>
        <w:tc>
          <w:tcPr>
            <w:tcW w:type="dxa" w:w="3456"/>
          </w:tcPr>
          <w:p>
            <w:pPr>
              <w:spacing w:line="240" w:lineRule="auto" w:after="40"/>
            </w:pPr>
            <w:r>
              <w:rPr>
                <w:rFonts w:ascii="Book Antiqua" w:hAnsi="Book Antiqua"/>
                <w:b w:val="0"/>
                <w:i w:val="0"/>
                <w:sz w:val="20"/>
              </w:rPr>
              <w:t>Staff and patient login, tokens</w:t>
            </w:r>
          </w:p>
        </w:tc>
        <w:tc>
          <w:tcPr>
            <w:tcW w:type="dxa" w:w="1440"/>
          </w:tcPr>
          <w:p>
            <w:pPr>
              <w:spacing w:line="240" w:lineRule="auto" w:after="40"/>
            </w:pPr>
            <w:r>
              <w:rPr>
                <w:rFonts w:ascii="Book Antiqua" w:hAnsi="Book Antiqua"/>
                <w:b w:val="0"/>
                <w:i w:val="0"/>
                <w:sz w:val="20"/>
              </w:rPr>
              <w:t>11</w:t>
            </w:r>
          </w:p>
        </w:tc>
        <w:tc>
          <w:tcPr>
            <w:tcW w:type="dxa" w:w="2016"/>
          </w:tcPr>
          <w:p>
            <w:pPr>
              <w:spacing w:line="240" w:lineRule="auto" w:after="40"/>
            </w:pPr>
            <w:r>
              <w:rPr>
                <w:rFonts w:ascii="Book Antiqua" w:hAnsi="Book Antiqua"/>
                <w:b w:val="0"/>
                <w:i w:val="0"/>
                <w:sz w:val="20"/>
              </w:rPr>
              <w:t>Passed</w:t>
            </w:r>
          </w:p>
        </w:tc>
      </w:tr>
      <w:tr>
        <w:trPr>
          <w:cantSplit/>
        </w:trPr>
        <w:tc>
          <w:tcPr>
            <w:tcW w:type="dxa" w:w="2304"/>
          </w:tcPr>
          <w:p>
            <w:pPr>
              <w:spacing w:line="240" w:lineRule="auto" w:after="40"/>
            </w:pPr>
            <w:r>
              <w:rPr>
                <w:rFonts w:ascii="Book Antiqua" w:hAnsi="Book Antiqua"/>
                <w:b w:val="0"/>
                <w:i w:val="0"/>
                <w:sz w:val="20"/>
              </w:rPr>
              <w:t>test_dentists.py</w:t>
            </w:r>
          </w:p>
        </w:tc>
        <w:tc>
          <w:tcPr>
            <w:tcW w:type="dxa" w:w="3456"/>
          </w:tcPr>
          <w:p>
            <w:pPr>
              <w:spacing w:line="240" w:lineRule="auto" w:after="40"/>
            </w:pPr>
            <w:r>
              <w:rPr>
                <w:rFonts w:ascii="Book Antiqua" w:hAnsi="Book Antiqua"/>
                <w:b w:val="0"/>
                <w:i w:val="0"/>
                <w:sz w:val="20"/>
              </w:rPr>
              <w:t>Staff account management</w:t>
            </w:r>
          </w:p>
        </w:tc>
        <w:tc>
          <w:tcPr>
            <w:tcW w:type="dxa" w:w="1440"/>
          </w:tcPr>
          <w:p>
            <w:pPr>
              <w:spacing w:line="240" w:lineRule="auto" w:after="40"/>
            </w:pPr>
            <w:r>
              <w:rPr>
                <w:rFonts w:ascii="Book Antiqua" w:hAnsi="Book Antiqua"/>
                <w:b w:val="0"/>
                <w:i w:val="0"/>
                <w:sz w:val="20"/>
              </w:rPr>
              <w:t>14</w:t>
            </w:r>
          </w:p>
        </w:tc>
        <w:tc>
          <w:tcPr>
            <w:tcW w:type="dxa" w:w="2016"/>
          </w:tcPr>
          <w:p>
            <w:pPr>
              <w:spacing w:line="240" w:lineRule="auto" w:after="40"/>
            </w:pPr>
            <w:r>
              <w:rPr>
                <w:rFonts w:ascii="Book Antiqua" w:hAnsi="Book Antiqua"/>
                <w:b w:val="0"/>
                <w:i w:val="0"/>
                <w:sz w:val="20"/>
              </w:rPr>
              <w:t>Passed</w:t>
            </w:r>
          </w:p>
        </w:tc>
      </w:tr>
      <w:tr>
        <w:trPr>
          <w:cantSplit/>
        </w:trPr>
        <w:tc>
          <w:tcPr>
            <w:tcW w:type="dxa" w:w="2304"/>
          </w:tcPr>
          <w:p>
            <w:pPr>
              <w:spacing w:line="240" w:lineRule="auto" w:after="40"/>
            </w:pPr>
            <w:r>
              <w:rPr>
                <w:rFonts w:ascii="Book Antiqua" w:hAnsi="Book Antiqua"/>
                <w:b w:val="0"/>
                <w:i w:val="0"/>
                <w:sz w:val="20"/>
              </w:rPr>
              <w:t>test_patients.py</w:t>
            </w:r>
          </w:p>
        </w:tc>
        <w:tc>
          <w:tcPr>
            <w:tcW w:type="dxa" w:w="3456"/>
          </w:tcPr>
          <w:p>
            <w:pPr>
              <w:spacing w:line="240" w:lineRule="auto" w:after="40"/>
            </w:pPr>
            <w:r>
              <w:rPr>
                <w:rFonts w:ascii="Book Antiqua" w:hAnsi="Book Antiqua"/>
                <w:b w:val="0"/>
                <w:i w:val="0"/>
                <w:sz w:val="20"/>
              </w:rPr>
              <w:t>Patient records</w:t>
            </w:r>
          </w:p>
        </w:tc>
        <w:tc>
          <w:tcPr>
            <w:tcW w:type="dxa" w:w="1440"/>
          </w:tcPr>
          <w:p>
            <w:pPr>
              <w:spacing w:line="240" w:lineRule="auto" w:after="40"/>
            </w:pPr>
            <w:r>
              <w:rPr>
                <w:rFonts w:ascii="Book Antiqua" w:hAnsi="Book Antiqua"/>
                <w:b w:val="0"/>
                <w:i w:val="0"/>
                <w:sz w:val="20"/>
              </w:rPr>
              <w:t>10</w:t>
            </w:r>
          </w:p>
        </w:tc>
        <w:tc>
          <w:tcPr>
            <w:tcW w:type="dxa" w:w="2016"/>
          </w:tcPr>
          <w:p>
            <w:pPr>
              <w:spacing w:line="240" w:lineRule="auto" w:after="40"/>
            </w:pPr>
            <w:r>
              <w:rPr>
                <w:rFonts w:ascii="Book Antiqua" w:hAnsi="Book Antiqua"/>
                <w:b w:val="0"/>
                <w:i w:val="0"/>
                <w:sz w:val="20"/>
              </w:rPr>
              <w:t>Passed</w:t>
            </w:r>
          </w:p>
        </w:tc>
      </w:tr>
      <w:tr>
        <w:trPr>
          <w:cantSplit/>
        </w:trPr>
        <w:tc>
          <w:tcPr>
            <w:tcW w:type="dxa" w:w="2304"/>
          </w:tcPr>
          <w:p>
            <w:pPr>
              <w:spacing w:line="240" w:lineRule="auto" w:after="40"/>
            </w:pPr>
            <w:r>
              <w:rPr>
                <w:rFonts w:ascii="Book Antiqua" w:hAnsi="Book Antiqua"/>
                <w:b w:val="0"/>
                <w:i w:val="0"/>
                <w:sz w:val="20"/>
              </w:rPr>
              <w:t>test_screenings.py</w:t>
            </w:r>
          </w:p>
        </w:tc>
        <w:tc>
          <w:tcPr>
            <w:tcW w:type="dxa" w:w="3456"/>
          </w:tcPr>
          <w:p>
            <w:pPr>
              <w:spacing w:line="240" w:lineRule="auto" w:after="40"/>
            </w:pPr>
            <w:r>
              <w:rPr>
                <w:rFonts w:ascii="Book Antiqua" w:hAnsi="Book Antiqua"/>
                <w:b w:val="0"/>
                <w:i w:val="0"/>
                <w:sz w:val="20"/>
              </w:rPr>
              <w:t>Screening workflow and storage</w:t>
            </w:r>
          </w:p>
        </w:tc>
        <w:tc>
          <w:tcPr>
            <w:tcW w:type="dxa" w:w="1440"/>
          </w:tcPr>
          <w:p>
            <w:pPr>
              <w:spacing w:line="240" w:lineRule="auto" w:after="40"/>
            </w:pPr>
            <w:r>
              <w:rPr>
                <w:rFonts w:ascii="Book Antiqua" w:hAnsi="Book Antiqua"/>
                <w:b w:val="0"/>
                <w:i w:val="0"/>
                <w:sz w:val="20"/>
              </w:rPr>
              <w:t>9</w:t>
            </w:r>
          </w:p>
        </w:tc>
        <w:tc>
          <w:tcPr>
            <w:tcW w:type="dxa" w:w="2016"/>
          </w:tcPr>
          <w:p>
            <w:pPr>
              <w:spacing w:line="240" w:lineRule="auto" w:after="40"/>
            </w:pPr>
            <w:r>
              <w:rPr>
                <w:rFonts w:ascii="Book Antiqua" w:hAnsi="Book Antiqua"/>
                <w:b w:val="0"/>
                <w:i w:val="0"/>
                <w:sz w:val="20"/>
              </w:rPr>
              <w:t>Passed</w:t>
            </w:r>
          </w:p>
        </w:tc>
      </w:tr>
      <w:tr>
        <w:trPr>
          <w:cantSplit/>
        </w:trPr>
        <w:tc>
          <w:tcPr>
            <w:tcW w:type="dxa" w:w="2304"/>
          </w:tcPr>
          <w:p>
            <w:pPr>
              <w:spacing w:line="240" w:lineRule="auto" w:after="40"/>
            </w:pPr>
            <w:r>
              <w:rPr>
                <w:rFonts w:ascii="Book Antiqua" w:hAnsi="Book Antiqua"/>
                <w:b w:val="0"/>
                <w:i w:val="0"/>
                <w:sz w:val="20"/>
              </w:rPr>
              <w:t>test_labels.py</w:t>
            </w:r>
          </w:p>
        </w:tc>
        <w:tc>
          <w:tcPr>
            <w:tcW w:type="dxa" w:w="3456"/>
          </w:tcPr>
          <w:p>
            <w:pPr>
              <w:spacing w:line="240" w:lineRule="auto" w:after="40"/>
            </w:pPr>
            <w:r>
              <w:rPr>
                <w:rFonts w:ascii="Book Antiqua" w:hAnsi="Book Antiqua"/>
                <w:b w:val="0"/>
                <w:i w:val="0"/>
                <w:sz w:val="20"/>
              </w:rPr>
              <w:t>Class list consistency</w:t>
            </w:r>
          </w:p>
        </w:tc>
        <w:tc>
          <w:tcPr>
            <w:tcW w:type="dxa" w:w="1440"/>
          </w:tcPr>
          <w:p>
            <w:pPr>
              <w:spacing w:line="240" w:lineRule="auto" w:after="40"/>
            </w:pPr>
            <w:r>
              <w:rPr>
                <w:rFonts w:ascii="Book Antiqua" w:hAnsi="Book Antiqua"/>
                <w:b w:val="0"/>
                <w:i w:val="0"/>
                <w:sz w:val="20"/>
              </w:rPr>
              <w:t>11</w:t>
            </w:r>
          </w:p>
        </w:tc>
        <w:tc>
          <w:tcPr>
            <w:tcW w:type="dxa" w:w="2016"/>
          </w:tcPr>
          <w:p>
            <w:pPr>
              <w:spacing w:line="240" w:lineRule="auto" w:after="40"/>
            </w:pPr>
            <w:r>
              <w:rPr>
                <w:rFonts w:ascii="Book Antiqua" w:hAnsi="Book Antiqua"/>
                <w:b w:val="0"/>
                <w:i w:val="0"/>
                <w:sz w:val="20"/>
              </w:rPr>
              <w:t>Passed</w:t>
            </w:r>
          </w:p>
        </w:tc>
      </w:tr>
      <w:tr>
        <w:trPr>
          <w:cantSplit/>
        </w:trPr>
        <w:tc>
          <w:tcPr>
            <w:tcW w:type="dxa" w:w="2304"/>
          </w:tcPr>
          <w:p>
            <w:pPr>
              <w:spacing w:line="240" w:lineRule="auto" w:after="40"/>
            </w:pPr>
            <w:r>
              <w:rPr>
                <w:rFonts w:ascii="Book Antiqua" w:hAnsi="Book Antiqua"/>
                <w:b w:val="0"/>
                <w:i w:val="0"/>
                <w:sz w:val="20"/>
              </w:rPr>
              <w:t>test_risk_engine.py</w:t>
            </w:r>
          </w:p>
        </w:tc>
        <w:tc>
          <w:tcPr>
            <w:tcW w:type="dxa" w:w="3456"/>
          </w:tcPr>
          <w:p>
            <w:pPr>
              <w:spacing w:line="240" w:lineRule="auto" w:after="40"/>
            </w:pPr>
            <w:r>
              <w:rPr>
                <w:rFonts w:ascii="Book Antiqua" w:hAnsi="Book Antiqua"/>
                <w:b w:val="0"/>
                <w:i w:val="0"/>
                <w:sz w:val="20"/>
              </w:rPr>
              <w:t>Risk score and tier</w:t>
            </w:r>
          </w:p>
        </w:tc>
        <w:tc>
          <w:tcPr>
            <w:tcW w:type="dxa" w:w="1440"/>
          </w:tcPr>
          <w:p>
            <w:pPr>
              <w:spacing w:line="240" w:lineRule="auto" w:after="40"/>
            </w:pPr>
            <w:r>
              <w:rPr>
                <w:rFonts w:ascii="Book Antiqua" w:hAnsi="Book Antiqua"/>
                <w:b w:val="0"/>
                <w:i w:val="0"/>
                <w:sz w:val="20"/>
              </w:rPr>
              <w:t>9</w:t>
            </w:r>
          </w:p>
        </w:tc>
        <w:tc>
          <w:tcPr>
            <w:tcW w:type="dxa" w:w="2016"/>
          </w:tcPr>
          <w:p>
            <w:pPr>
              <w:spacing w:line="240" w:lineRule="auto" w:after="40"/>
            </w:pPr>
            <w:r>
              <w:rPr>
                <w:rFonts w:ascii="Book Antiqua" w:hAnsi="Book Antiqua"/>
                <w:b w:val="0"/>
                <w:i w:val="0"/>
                <w:sz w:val="20"/>
              </w:rPr>
              <w:t>Passed</w:t>
            </w:r>
          </w:p>
        </w:tc>
      </w:tr>
      <w:tr>
        <w:trPr>
          <w:cantSplit/>
        </w:trPr>
        <w:tc>
          <w:tcPr>
            <w:tcW w:type="dxa" w:w="2304"/>
          </w:tcPr>
          <w:p>
            <w:pPr>
              <w:spacing w:line="240" w:lineRule="auto" w:after="40"/>
            </w:pPr>
            <w:r>
              <w:rPr>
                <w:rFonts w:ascii="Book Antiqua" w:hAnsi="Book Antiqua"/>
                <w:b w:val="0"/>
                <w:i w:val="0"/>
                <w:sz w:val="20"/>
              </w:rPr>
              <w:t>test_recommender.py</w:t>
            </w:r>
          </w:p>
        </w:tc>
        <w:tc>
          <w:tcPr>
            <w:tcW w:type="dxa" w:w="3456"/>
          </w:tcPr>
          <w:p>
            <w:pPr>
              <w:spacing w:line="240" w:lineRule="auto" w:after="40"/>
            </w:pPr>
            <w:r>
              <w:rPr>
                <w:rFonts w:ascii="Book Antiqua" w:hAnsi="Book Antiqua"/>
                <w:b w:val="0"/>
                <w:i w:val="0"/>
                <w:sz w:val="20"/>
              </w:rPr>
              <w:t>KNN tier and prevention plan</w:t>
            </w:r>
          </w:p>
        </w:tc>
        <w:tc>
          <w:tcPr>
            <w:tcW w:type="dxa" w:w="1440"/>
          </w:tcPr>
          <w:p>
            <w:pPr>
              <w:spacing w:line="240" w:lineRule="auto" w:after="40"/>
            </w:pPr>
            <w:r>
              <w:rPr>
                <w:rFonts w:ascii="Book Antiqua" w:hAnsi="Book Antiqua"/>
                <w:b w:val="0"/>
                <w:i w:val="0"/>
                <w:sz w:val="20"/>
              </w:rPr>
              <w:t>9</w:t>
            </w:r>
          </w:p>
        </w:tc>
        <w:tc>
          <w:tcPr>
            <w:tcW w:type="dxa" w:w="2016"/>
          </w:tcPr>
          <w:p>
            <w:pPr>
              <w:spacing w:line="240" w:lineRule="auto" w:after="40"/>
            </w:pPr>
            <w:r>
              <w:rPr>
                <w:rFonts w:ascii="Book Antiqua" w:hAnsi="Book Antiqua"/>
                <w:b w:val="0"/>
                <w:i w:val="0"/>
                <w:sz w:val="20"/>
              </w:rPr>
              <w:t>Passed</w:t>
            </w:r>
          </w:p>
        </w:tc>
      </w:tr>
      <w:tr>
        <w:trPr>
          <w:cantSplit/>
        </w:trPr>
        <w:tc>
          <w:tcPr>
            <w:tcW w:type="dxa" w:w="2304"/>
          </w:tcPr>
          <w:p>
            <w:pPr>
              <w:spacing w:line="240" w:lineRule="auto" w:after="40"/>
            </w:pPr>
            <w:r>
              <w:rPr>
                <w:rFonts w:ascii="Book Antiqua" w:hAnsi="Book Antiqua"/>
                <w:b w:val="0"/>
                <w:i w:val="0"/>
                <w:sz w:val="20"/>
              </w:rPr>
              <w:t>test_roles.py</w:t>
            </w:r>
          </w:p>
        </w:tc>
        <w:tc>
          <w:tcPr>
            <w:tcW w:type="dxa" w:w="3456"/>
          </w:tcPr>
          <w:p>
            <w:pPr>
              <w:spacing w:line="240" w:lineRule="auto" w:after="40"/>
            </w:pPr>
            <w:r>
              <w:rPr>
                <w:rFonts w:ascii="Book Antiqua" w:hAnsi="Book Antiqua"/>
                <w:b w:val="0"/>
                <w:i w:val="0"/>
                <w:sz w:val="20"/>
              </w:rPr>
              <w:t>Three-role access control</w:t>
            </w:r>
          </w:p>
        </w:tc>
        <w:tc>
          <w:tcPr>
            <w:tcW w:type="dxa" w:w="1440"/>
          </w:tcPr>
          <w:p>
            <w:pPr>
              <w:spacing w:line="240" w:lineRule="auto" w:after="40"/>
            </w:pPr>
            <w:r>
              <w:rPr>
                <w:rFonts w:ascii="Book Antiqua" w:hAnsi="Book Antiqua"/>
                <w:b w:val="0"/>
                <w:i w:val="0"/>
                <w:sz w:val="20"/>
              </w:rPr>
              <w:t>11</w:t>
            </w:r>
          </w:p>
        </w:tc>
        <w:tc>
          <w:tcPr>
            <w:tcW w:type="dxa" w:w="2016"/>
          </w:tcPr>
          <w:p>
            <w:pPr>
              <w:spacing w:line="240" w:lineRule="auto" w:after="40"/>
            </w:pPr>
            <w:r>
              <w:rPr>
                <w:rFonts w:ascii="Book Antiqua" w:hAnsi="Book Antiqua"/>
                <w:b w:val="0"/>
                <w:i w:val="0"/>
                <w:sz w:val="20"/>
              </w:rPr>
              <w:t>Passed</w:t>
            </w:r>
          </w:p>
        </w:tc>
      </w:tr>
      <w:tr>
        <w:trPr>
          <w:cantSplit/>
        </w:trPr>
        <w:tc>
          <w:tcPr>
            <w:tcW w:type="dxa" w:w="2304"/>
          </w:tcPr>
          <w:p>
            <w:pPr>
              <w:spacing w:line="240" w:lineRule="auto" w:after="40"/>
            </w:pPr>
            <w:r>
              <w:rPr>
                <w:rFonts w:ascii="Book Antiqua" w:hAnsi="Book Antiqua"/>
                <w:b w:val="0"/>
                <w:i w:val="0"/>
                <w:sz w:val="20"/>
              </w:rPr>
              <w:t>Total</w:t>
            </w:r>
          </w:p>
        </w:tc>
        <w:tc>
          <w:tcPr>
            <w:tcW w:type="dxa" w:w="3456"/>
          </w:tcPr>
          <w:p>
            <w:pPr>
              <w:spacing w:line="240" w:lineRule="auto" w:after="40"/>
            </w:pPr>
          </w:p>
        </w:tc>
        <w:tc>
          <w:tcPr>
            <w:tcW w:type="dxa" w:w="1440"/>
          </w:tcPr>
          <w:p>
            <w:pPr>
              <w:spacing w:line="240" w:lineRule="auto" w:after="40"/>
            </w:pPr>
            <w:r>
              <w:rPr>
                <w:rFonts w:ascii="Book Antiqua" w:hAnsi="Book Antiqua"/>
                <w:b w:val="0"/>
                <w:i w:val="0"/>
                <w:sz w:val="20"/>
              </w:rPr>
              <w:t>84</w:t>
            </w:r>
          </w:p>
        </w:tc>
        <w:tc>
          <w:tcPr>
            <w:tcW w:type="dxa" w:w="2016"/>
          </w:tcPr>
          <w:p>
            <w:pPr>
              <w:spacing w:line="240" w:lineRule="auto" w:after="40"/>
            </w:pPr>
            <w:r>
              <w:rPr>
                <w:rFonts w:ascii="Book Antiqua" w:hAnsi="Book Antiqua"/>
                <w:b w:val="0"/>
                <w:i w:val="0"/>
                <w:sz w:val="20"/>
              </w:rPr>
              <w:t>84 passed, 0 failed</w:t>
            </w:r>
          </w:p>
        </w:tc>
      </w:tr>
    </w:tbl>
    <w:p>
      <w:pPr>
        <w:jc w:val="left"/>
      </w:pPr>
      <w:r>
        <w:rPr>
          <w:b w:val="0"/>
          <w:i/>
          <w:sz w:val="20"/>
        </w:rPr>
        <w:t>Source: python -m pytest in backend/.</w:t>
      </w:r>
    </w:p>
    <w:p>
      <w:pPr>
        <w:pStyle w:val="Heading3"/>
      </w:pPr>
      <w:r>
        <w:t>4.2.6 AI Chatbot</w:t>
      </w:r>
    </w:p>
    <w:p>
      <w:pPr>
        <w:jc w:val="both"/>
      </w:pPr>
      <w:r>
        <w:rPr>
          <w:b w:val="0"/>
          <w:i w:val="0"/>
        </w:rPr>
        <w:t>The public website includes an AI assistant for general dental-care questions and questions about the clinic and the Toothwise service. It is powered by the Google Gemini API. Before a message is sent to the model, e-mail addresses, phone numbers, and record identifiers are removed, and any request for a personal record or screening result is answered with a referral to the secure patient portal instead of being forwarded. Requests are limited to 12 per minute per client.</w:t>
      </w:r>
    </w:p>
    <w:p>
      <w:pPr>
        <w:pStyle w:val="Heading3"/>
      </w:pPr>
      <w:r>
        <w:t>4.2.7 Web Performance and Accessibility</w:t>
      </w:r>
    </w:p>
    <w:p>
      <w:pPr>
        <w:jc w:val="both"/>
      </w:pPr>
      <w:r>
        <w:rPr>
          <w:b w:val="0"/>
          <w:i w:val="0"/>
        </w:rPr>
        <w:t>The production build of the frontend was audited with Google Lighthouse 12 on the public pages at a mobile width (390 px, simulated slow 4G) and a desktop width (1440 px). Table 26 presents the scores.</w:t>
      </w:r>
    </w:p>
    <w:p>
      <w:pPr>
        <w:keepNext/>
        <w:jc w:val="left"/>
      </w:pPr>
      <w:r>
        <w:rPr>
          <w:b/>
        </w:rPr>
        <w:t xml:space="preserve">Table 26 </w:t>
      </w:r>
      <w:r>
        <w:rPr>
          <w:b w:val="0"/>
          <w:i/>
        </w:rPr>
        <w:t>Lighthouse Audit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cantSplit/>
          <w:tblHeader/>
        </w:trPr>
        <w:tc>
          <w:tcPr>
            <w:tcW w:type="dxa" w:w="1872"/>
            <w:shd w:fill="5C2D4E"/>
          </w:tcPr>
          <w:p>
            <w:pPr>
              <w:spacing w:line="240" w:lineRule="auto" w:after="40"/>
              <w:jc w:val="center"/>
            </w:pPr>
            <w:r>
              <w:rPr>
                <w:rFonts w:ascii="Book Antiqua" w:hAnsi="Book Antiqua"/>
                <w:b/>
                <w:i w:val="0"/>
                <w:color w:val="FFFFFF"/>
                <w:sz w:val="20"/>
              </w:rPr>
              <w:t>Page</w:t>
            </w:r>
          </w:p>
        </w:tc>
        <w:tc>
          <w:tcPr>
            <w:tcW w:type="dxa" w:w="1296"/>
            <w:shd w:fill="5C2D4E"/>
          </w:tcPr>
          <w:p>
            <w:pPr>
              <w:spacing w:line="240" w:lineRule="auto" w:after="40"/>
              <w:jc w:val="center"/>
            </w:pPr>
            <w:r>
              <w:rPr>
                <w:rFonts w:ascii="Book Antiqua" w:hAnsi="Book Antiqua"/>
                <w:b/>
                <w:i w:val="0"/>
                <w:color w:val="FFFFFF"/>
                <w:sz w:val="20"/>
              </w:rPr>
              <w:t>Viewport</w:t>
            </w:r>
          </w:p>
        </w:tc>
        <w:tc>
          <w:tcPr>
            <w:tcW w:type="dxa" w:w="1440"/>
            <w:shd w:fill="5C2D4E"/>
          </w:tcPr>
          <w:p>
            <w:pPr>
              <w:spacing w:line="240" w:lineRule="auto" w:after="40"/>
              <w:jc w:val="center"/>
            </w:pPr>
            <w:r>
              <w:rPr>
                <w:rFonts w:ascii="Book Antiqua" w:hAnsi="Book Antiqua"/>
                <w:b/>
                <w:i w:val="0"/>
                <w:color w:val="FFFFFF"/>
                <w:sz w:val="20"/>
              </w:rPr>
              <w:t>Performance</w:t>
            </w:r>
          </w:p>
        </w:tc>
        <w:tc>
          <w:tcPr>
            <w:tcW w:type="dxa" w:w="1440"/>
            <w:shd w:fill="5C2D4E"/>
          </w:tcPr>
          <w:p>
            <w:pPr>
              <w:spacing w:line="240" w:lineRule="auto" w:after="40"/>
              <w:jc w:val="center"/>
            </w:pPr>
            <w:r>
              <w:rPr>
                <w:rFonts w:ascii="Book Antiqua" w:hAnsi="Book Antiqua"/>
                <w:b/>
                <w:i w:val="0"/>
                <w:color w:val="FFFFFF"/>
                <w:sz w:val="20"/>
              </w:rPr>
              <w:t>Accessibility</w:t>
            </w:r>
          </w:p>
        </w:tc>
        <w:tc>
          <w:tcPr>
            <w:tcW w:type="dxa" w:w="1440"/>
            <w:shd w:fill="5C2D4E"/>
          </w:tcPr>
          <w:p>
            <w:pPr>
              <w:spacing w:line="240" w:lineRule="auto" w:after="40"/>
              <w:jc w:val="center"/>
            </w:pPr>
            <w:r>
              <w:rPr>
                <w:rFonts w:ascii="Book Antiqua" w:hAnsi="Book Antiqua"/>
                <w:b/>
                <w:i w:val="0"/>
                <w:color w:val="FFFFFF"/>
                <w:sz w:val="20"/>
              </w:rPr>
              <w:t>Best practices</w:t>
            </w:r>
          </w:p>
        </w:tc>
        <w:tc>
          <w:tcPr>
            <w:tcW w:type="dxa" w:w="1872"/>
            <w:shd w:fill="5C2D4E"/>
          </w:tcPr>
          <w:p>
            <w:pPr>
              <w:spacing w:line="240" w:lineRule="auto" w:after="40"/>
              <w:jc w:val="center"/>
            </w:pPr>
            <w:r>
              <w:rPr>
                <w:rFonts w:ascii="Book Antiqua" w:hAnsi="Book Antiqua"/>
                <w:b/>
                <w:i w:val="0"/>
                <w:color w:val="FFFFFF"/>
                <w:sz w:val="20"/>
              </w:rPr>
              <w:t>Largest Contentful Paint</w:t>
            </w:r>
          </w:p>
        </w:tc>
      </w:tr>
      <w:tr>
        <w:trPr>
          <w:cantSplit/>
        </w:trPr>
        <w:tc>
          <w:tcPr>
            <w:tcW w:type="dxa" w:w="1872"/>
          </w:tcPr>
          <w:p>
            <w:pPr>
              <w:spacing w:line="240" w:lineRule="auto" w:after="40"/>
            </w:pPr>
            <w:r>
              <w:rPr>
                <w:rFonts w:ascii="Book Antiqua" w:hAnsi="Book Antiqua"/>
                <w:b w:val="0"/>
                <w:i w:val="0"/>
                <w:sz w:val="20"/>
              </w:rPr>
              <w:t>Landing</w:t>
            </w:r>
          </w:p>
        </w:tc>
        <w:tc>
          <w:tcPr>
            <w:tcW w:type="dxa" w:w="1296"/>
          </w:tcPr>
          <w:p>
            <w:pPr>
              <w:spacing w:line="240" w:lineRule="auto" w:after="40"/>
            </w:pPr>
            <w:r>
              <w:rPr>
                <w:rFonts w:ascii="Book Antiqua" w:hAnsi="Book Antiqua"/>
                <w:b w:val="0"/>
                <w:i w:val="0"/>
                <w:sz w:val="20"/>
              </w:rPr>
              <w:t>Desktop</w:t>
            </w:r>
          </w:p>
        </w:tc>
        <w:tc>
          <w:tcPr>
            <w:tcW w:type="dxa" w:w="1440"/>
          </w:tcPr>
          <w:p>
            <w:pPr>
              <w:spacing w:line="240" w:lineRule="auto" w:after="40"/>
            </w:pPr>
            <w:r>
              <w:rPr>
                <w:rFonts w:ascii="Book Antiqua" w:hAnsi="Book Antiqua"/>
                <w:b w:val="0"/>
                <w:i w:val="0"/>
                <w:sz w:val="20"/>
              </w:rPr>
              <w:t>99</w:t>
            </w:r>
          </w:p>
        </w:tc>
        <w:tc>
          <w:tcPr>
            <w:tcW w:type="dxa" w:w="1440"/>
          </w:tcPr>
          <w:p>
            <w:pPr>
              <w:spacing w:line="240" w:lineRule="auto" w:after="40"/>
            </w:pPr>
            <w:r>
              <w:rPr>
                <w:rFonts w:ascii="Book Antiqua" w:hAnsi="Book Antiqua"/>
                <w:b w:val="0"/>
                <w:i w:val="0"/>
                <w:sz w:val="20"/>
              </w:rPr>
              <w:t>100</w:t>
            </w:r>
          </w:p>
        </w:tc>
        <w:tc>
          <w:tcPr>
            <w:tcW w:type="dxa" w:w="1440"/>
          </w:tcPr>
          <w:p>
            <w:pPr>
              <w:spacing w:line="240" w:lineRule="auto" w:after="40"/>
            </w:pPr>
            <w:r>
              <w:rPr>
                <w:rFonts w:ascii="Book Antiqua" w:hAnsi="Book Antiqua"/>
                <w:b w:val="0"/>
                <w:i w:val="0"/>
                <w:sz w:val="20"/>
              </w:rPr>
              <w:t>100</w:t>
            </w:r>
          </w:p>
        </w:tc>
        <w:tc>
          <w:tcPr>
            <w:tcW w:type="dxa" w:w="1872"/>
          </w:tcPr>
          <w:p>
            <w:pPr>
              <w:spacing w:line="240" w:lineRule="auto" w:after="40"/>
            </w:pPr>
            <w:r>
              <w:rPr>
                <w:rFonts w:ascii="Book Antiqua" w:hAnsi="Book Antiqua"/>
                <w:b w:val="0"/>
                <w:i w:val="0"/>
                <w:sz w:val="20"/>
              </w:rPr>
              <w:t>0.8 s</w:t>
            </w:r>
          </w:p>
        </w:tc>
      </w:tr>
      <w:tr>
        <w:trPr>
          <w:cantSplit/>
        </w:trPr>
        <w:tc>
          <w:tcPr>
            <w:tcW w:type="dxa" w:w="1872"/>
          </w:tcPr>
          <w:p>
            <w:pPr>
              <w:spacing w:line="240" w:lineRule="auto" w:after="40"/>
            </w:pPr>
            <w:r>
              <w:rPr>
                <w:rFonts w:ascii="Book Antiqua" w:hAnsi="Book Antiqua"/>
                <w:b w:val="0"/>
                <w:i w:val="0"/>
                <w:sz w:val="20"/>
              </w:rPr>
              <w:t>Landing</w:t>
            </w:r>
          </w:p>
        </w:tc>
        <w:tc>
          <w:tcPr>
            <w:tcW w:type="dxa" w:w="1296"/>
          </w:tcPr>
          <w:p>
            <w:pPr>
              <w:spacing w:line="240" w:lineRule="auto" w:after="40"/>
            </w:pPr>
            <w:r>
              <w:rPr>
                <w:rFonts w:ascii="Book Antiqua" w:hAnsi="Book Antiqua"/>
                <w:b w:val="0"/>
                <w:i w:val="0"/>
                <w:sz w:val="20"/>
              </w:rPr>
              <w:t>Mobile</w:t>
            </w:r>
          </w:p>
        </w:tc>
        <w:tc>
          <w:tcPr>
            <w:tcW w:type="dxa" w:w="1440"/>
          </w:tcPr>
          <w:p>
            <w:pPr>
              <w:spacing w:line="240" w:lineRule="auto" w:after="40"/>
            </w:pPr>
            <w:r>
              <w:rPr>
                <w:rFonts w:ascii="Book Antiqua" w:hAnsi="Book Antiqua"/>
                <w:b w:val="0"/>
                <w:i w:val="0"/>
                <w:sz w:val="20"/>
              </w:rPr>
              <w:t>83</w:t>
            </w:r>
          </w:p>
        </w:tc>
        <w:tc>
          <w:tcPr>
            <w:tcW w:type="dxa" w:w="1440"/>
          </w:tcPr>
          <w:p>
            <w:pPr>
              <w:spacing w:line="240" w:lineRule="auto" w:after="40"/>
            </w:pPr>
            <w:r>
              <w:rPr>
                <w:rFonts w:ascii="Book Antiqua" w:hAnsi="Book Antiqua"/>
                <w:b w:val="0"/>
                <w:i w:val="0"/>
                <w:sz w:val="20"/>
              </w:rPr>
              <w:t>100</w:t>
            </w:r>
          </w:p>
        </w:tc>
        <w:tc>
          <w:tcPr>
            <w:tcW w:type="dxa" w:w="1440"/>
          </w:tcPr>
          <w:p>
            <w:pPr>
              <w:spacing w:line="240" w:lineRule="auto" w:after="40"/>
            </w:pPr>
            <w:r>
              <w:rPr>
                <w:rFonts w:ascii="Book Antiqua" w:hAnsi="Book Antiqua"/>
                <w:b w:val="0"/>
                <w:i w:val="0"/>
                <w:sz w:val="20"/>
              </w:rPr>
              <w:t>100</w:t>
            </w:r>
          </w:p>
        </w:tc>
        <w:tc>
          <w:tcPr>
            <w:tcW w:type="dxa" w:w="1872"/>
          </w:tcPr>
          <w:p>
            <w:pPr>
              <w:spacing w:line="240" w:lineRule="auto" w:after="40"/>
            </w:pPr>
            <w:r>
              <w:rPr>
                <w:rFonts w:ascii="Book Antiqua" w:hAnsi="Book Antiqua"/>
                <w:b w:val="0"/>
                <w:i w:val="0"/>
                <w:sz w:val="20"/>
              </w:rPr>
              <w:t>4.0 s</w:t>
            </w:r>
          </w:p>
        </w:tc>
      </w:tr>
      <w:tr>
        <w:trPr>
          <w:cantSplit/>
        </w:trPr>
        <w:tc>
          <w:tcPr>
            <w:tcW w:type="dxa" w:w="1872"/>
          </w:tcPr>
          <w:p>
            <w:pPr>
              <w:spacing w:line="240" w:lineRule="auto" w:after="40"/>
            </w:pPr>
            <w:r>
              <w:rPr>
                <w:rFonts w:ascii="Book Antiqua" w:hAnsi="Book Antiqua"/>
                <w:b w:val="0"/>
                <w:i w:val="0"/>
                <w:sz w:val="20"/>
              </w:rPr>
              <w:t>Staff login</w:t>
            </w:r>
          </w:p>
        </w:tc>
        <w:tc>
          <w:tcPr>
            <w:tcW w:type="dxa" w:w="1296"/>
          </w:tcPr>
          <w:p>
            <w:pPr>
              <w:spacing w:line="240" w:lineRule="auto" w:after="40"/>
            </w:pPr>
            <w:r>
              <w:rPr>
                <w:rFonts w:ascii="Book Antiqua" w:hAnsi="Book Antiqua"/>
                <w:b w:val="0"/>
                <w:i w:val="0"/>
                <w:sz w:val="20"/>
              </w:rPr>
              <w:t>Desktop</w:t>
            </w:r>
          </w:p>
        </w:tc>
        <w:tc>
          <w:tcPr>
            <w:tcW w:type="dxa" w:w="1440"/>
          </w:tcPr>
          <w:p>
            <w:pPr>
              <w:spacing w:line="240" w:lineRule="auto" w:after="40"/>
            </w:pPr>
            <w:r>
              <w:rPr>
                <w:rFonts w:ascii="Book Antiqua" w:hAnsi="Book Antiqua"/>
                <w:b w:val="0"/>
                <w:i w:val="0"/>
                <w:sz w:val="20"/>
              </w:rPr>
              <w:t>100</w:t>
            </w:r>
          </w:p>
        </w:tc>
        <w:tc>
          <w:tcPr>
            <w:tcW w:type="dxa" w:w="1440"/>
          </w:tcPr>
          <w:p>
            <w:pPr>
              <w:spacing w:line="240" w:lineRule="auto" w:after="40"/>
            </w:pPr>
            <w:r>
              <w:rPr>
                <w:rFonts w:ascii="Book Antiqua" w:hAnsi="Book Antiqua"/>
                <w:b w:val="0"/>
                <w:i w:val="0"/>
                <w:sz w:val="20"/>
              </w:rPr>
              <w:t>100</w:t>
            </w:r>
          </w:p>
        </w:tc>
        <w:tc>
          <w:tcPr>
            <w:tcW w:type="dxa" w:w="1440"/>
          </w:tcPr>
          <w:p>
            <w:pPr>
              <w:spacing w:line="240" w:lineRule="auto" w:after="40"/>
            </w:pPr>
            <w:r>
              <w:rPr>
                <w:rFonts w:ascii="Book Antiqua" w:hAnsi="Book Antiqua"/>
                <w:b w:val="0"/>
                <w:i w:val="0"/>
                <w:sz w:val="20"/>
              </w:rPr>
              <w:t>100</w:t>
            </w:r>
          </w:p>
        </w:tc>
        <w:tc>
          <w:tcPr>
            <w:tcW w:type="dxa" w:w="1872"/>
          </w:tcPr>
          <w:p>
            <w:pPr>
              <w:spacing w:line="240" w:lineRule="auto" w:after="40"/>
            </w:pPr>
            <w:r>
              <w:rPr>
                <w:rFonts w:ascii="Book Antiqua" w:hAnsi="Book Antiqua"/>
                <w:b w:val="0"/>
                <w:i w:val="0"/>
                <w:sz w:val="20"/>
              </w:rPr>
              <w:t>0.7 s</w:t>
            </w:r>
          </w:p>
        </w:tc>
      </w:tr>
      <w:tr>
        <w:trPr>
          <w:cantSplit/>
        </w:trPr>
        <w:tc>
          <w:tcPr>
            <w:tcW w:type="dxa" w:w="1872"/>
          </w:tcPr>
          <w:p>
            <w:pPr>
              <w:spacing w:line="240" w:lineRule="auto" w:after="40"/>
            </w:pPr>
            <w:r>
              <w:rPr>
                <w:rFonts w:ascii="Book Antiqua" w:hAnsi="Book Antiqua"/>
                <w:b w:val="0"/>
                <w:i w:val="0"/>
                <w:sz w:val="20"/>
              </w:rPr>
              <w:t>Staff login</w:t>
            </w:r>
          </w:p>
        </w:tc>
        <w:tc>
          <w:tcPr>
            <w:tcW w:type="dxa" w:w="1296"/>
          </w:tcPr>
          <w:p>
            <w:pPr>
              <w:spacing w:line="240" w:lineRule="auto" w:after="40"/>
            </w:pPr>
            <w:r>
              <w:rPr>
                <w:rFonts w:ascii="Book Antiqua" w:hAnsi="Book Antiqua"/>
                <w:b w:val="0"/>
                <w:i w:val="0"/>
                <w:sz w:val="20"/>
              </w:rPr>
              <w:t>Mobile</w:t>
            </w:r>
          </w:p>
        </w:tc>
        <w:tc>
          <w:tcPr>
            <w:tcW w:type="dxa" w:w="1440"/>
          </w:tcPr>
          <w:p>
            <w:pPr>
              <w:spacing w:line="240" w:lineRule="auto" w:after="40"/>
            </w:pPr>
            <w:r>
              <w:rPr>
                <w:rFonts w:ascii="Book Antiqua" w:hAnsi="Book Antiqua"/>
                <w:b w:val="0"/>
                <w:i w:val="0"/>
                <w:sz w:val="20"/>
              </w:rPr>
              <w:t>92</w:t>
            </w:r>
          </w:p>
        </w:tc>
        <w:tc>
          <w:tcPr>
            <w:tcW w:type="dxa" w:w="1440"/>
          </w:tcPr>
          <w:p>
            <w:pPr>
              <w:spacing w:line="240" w:lineRule="auto" w:after="40"/>
            </w:pPr>
            <w:r>
              <w:rPr>
                <w:rFonts w:ascii="Book Antiqua" w:hAnsi="Book Antiqua"/>
                <w:b w:val="0"/>
                <w:i w:val="0"/>
                <w:sz w:val="20"/>
              </w:rPr>
              <w:t>100</w:t>
            </w:r>
          </w:p>
        </w:tc>
        <w:tc>
          <w:tcPr>
            <w:tcW w:type="dxa" w:w="1440"/>
          </w:tcPr>
          <w:p>
            <w:pPr>
              <w:spacing w:line="240" w:lineRule="auto" w:after="40"/>
            </w:pPr>
            <w:r>
              <w:rPr>
                <w:rFonts w:ascii="Book Antiqua" w:hAnsi="Book Antiqua"/>
                <w:b w:val="0"/>
                <w:i w:val="0"/>
                <w:sz w:val="20"/>
              </w:rPr>
              <w:t>100</w:t>
            </w:r>
          </w:p>
        </w:tc>
        <w:tc>
          <w:tcPr>
            <w:tcW w:type="dxa" w:w="1872"/>
          </w:tcPr>
          <w:p>
            <w:pPr>
              <w:spacing w:line="240" w:lineRule="auto" w:after="40"/>
            </w:pPr>
            <w:r>
              <w:rPr>
                <w:rFonts w:ascii="Book Antiqua" w:hAnsi="Book Antiqua"/>
                <w:b w:val="0"/>
                <w:i w:val="0"/>
                <w:sz w:val="20"/>
              </w:rPr>
              <w:t>2.9 s</w:t>
            </w:r>
          </w:p>
        </w:tc>
      </w:tr>
      <w:tr>
        <w:trPr>
          <w:cantSplit/>
        </w:trPr>
        <w:tc>
          <w:tcPr>
            <w:tcW w:type="dxa" w:w="1872"/>
          </w:tcPr>
          <w:p>
            <w:pPr>
              <w:spacing w:line="240" w:lineRule="auto" w:after="40"/>
            </w:pPr>
            <w:r>
              <w:rPr>
                <w:rFonts w:ascii="Book Antiqua" w:hAnsi="Book Antiqua"/>
                <w:b w:val="0"/>
                <w:i w:val="0"/>
                <w:sz w:val="20"/>
              </w:rPr>
              <w:t>Patient portal</w:t>
            </w:r>
          </w:p>
        </w:tc>
        <w:tc>
          <w:tcPr>
            <w:tcW w:type="dxa" w:w="1296"/>
          </w:tcPr>
          <w:p>
            <w:pPr>
              <w:spacing w:line="240" w:lineRule="auto" w:after="40"/>
            </w:pPr>
            <w:r>
              <w:rPr>
                <w:rFonts w:ascii="Book Antiqua" w:hAnsi="Book Antiqua"/>
                <w:b w:val="0"/>
                <w:i w:val="0"/>
                <w:sz w:val="20"/>
              </w:rPr>
              <w:t>Desktop</w:t>
            </w:r>
          </w:p>
        </w:tc>
        <w:tc>
          <w:tcPr>
            <w:tcW w:type="dxa" w:w="1440"/>
          </w:tcPr>
          <w:p>
            <w:pPr>
              <w:spacing w:line="240" w:lineRule="auto" w:after="40"/>
            </w:pPr>
            <w:r>
              <w:rPr>
                <w:rFonts w:ascii="Book Antiqua" w:hAnsi="Book Antiqua"/>
                <w:b w:val="0"/>
                <w:i w:val="0"/>
                <w:sz w:val="20"/>
              </w:rPr>
              <w:t>100</w:t>
            </w:r>
          </w:p>
        </w:tc>
        <w:tc>
          <w:tcPr>
            <w:tcW w:type="dxa" w:w="1440"/>
          </w:tcPr>
          <w:p>
            <w:pPr>
              <w:spacing w:line="240" w:lineRule="auto" w:after="40"/>
            </w:pPr>
            <w:r>
              <w:rPr>
                <w:rFonts w:ascii="Book Antiqua" w:hAnsi="Book Antiqua"/>
                <w:b w:val="0"/>
                <w:i w:val="0"/>
                <w:sz w:val="20"/>
              </w:rPr>
              <w:t>100</w:t>
            </w:r>
          </w:p>
        </w:tc>
        <w:tc>
          <w:tcPr>
            <w:tcW w:type="dxa" w:w="1440"/>
          </w:tcPr>
          <w:p>
            <w:pPr>
              <w:spacing w:line="240" w:lineRule="auto" w:after="40"/>
            </w:pPr>
            <w:r>
              <w:rPr>
                <w:rFonts w:ascii="Book Antiqua" w:hAnsi="Book Antiqua"/>
                <w:b w:val="0"/>
                <w:i w:val="0"/>
                <w:sz w:val="20"/>
              </w:rPr>
              <w:t>100</w:t>
            </w:r>
          </w:p>
        </w:tc>
        <w:tc>
          <w:tcPr>
            <w:tcW w:type="dxa" w:w="1872"/>
          </w:tcPr>
          <w:p>
            <w:pPr>
              <w:spacing w:line="240" w:lineRule="auto" w:after="40"/>
            </w:pPr>
            <w:r>
              <w:rPr>
                <w:rFonts w:ascii="Book Antiqua" w:hAnsi="Book Antiqua"/>
                <w:b w:val="0"/>
                <w:i w:val="0"/>
                <w:sz w:val="20"/>
              </w:rPr>
              <w:t>0.7 s</w:t>
            </w:r>
          </w:p>
        </w:tc>
      </w:tr>
      <w:tr>
        <w:trPr>
          <w:cantSplit/>
        </w:trPr>
        <w:tc>
          <w:tcPr>
            <w:tcW w:type="dxa" w:w="1872"/>
          </w:tcPr>
          <w:p>
            <w:pPr>
              <w:spacing w:line="240" w:lineRule="auto" w:after="40"/>
            </w:pPr>
            <w:r>
              <w:rPr>
                <w:rFonts w:ascii="Book Antiqua" w:hAnsi="Book Antiqua"/>
                <w:b w:val="0"/>
                <w:i w:val="0"/>
                <w:sz w:val="20"/>
              </w:rPr>
              <w:t>Patient portal</w:t>
            </w:r>
          </w:p>
        </w:tc>
        <w:tc>
          <w:tcPr>
            <w:tcW w:type="dxa" w:w="1296"/>
          </w:tcPr>
          <w:p>
            <w:pPr>
              <w:spacing w:line="240" w:lineRule="auto" w:after="40"/>
            </w:pPr>
            <w:r>
              <w:rPr>
                <w:rFonts w:ascii="Book Antiqua" w:hAnsi="Book Antiqua"/>
                <w:b w:val="0"/>
                <w:i w:val="0"/>
                <w:sz w:val="20"/>
              </w:rPr>
              <w:t>Mobile</w:t>
            </w:r>
          </w:p>
        </w:tc>
        <w:tc>
          <w:tcPr>
            <w:tcW w:type="dxa" w:w="1440"/>
          </w:tcPr>
          <w:p>
            <w:pPr>
              <w:spacing w:line="240" w:lineRule="auto" w:after="40"/>
            </w:pPr>
            <w:r>
              <w:rPr>
                <w:rFonts w:ascii="Book Antiqua" w:hAnsi="Book Antiqua"/>
                <w:b w:val="0"/>
                <w:i w:val="0"/>
                <w:sz w:val="20"/>
              </w:rPr>
              <w:t>91</w:t>
            </w:r>
          </w:p>
        </w:tc>
        <w:tc>
          <w:tcPr>
            <w:tcW w:type="dxa" w:w="1440"/>
          </w:tcPr>
          <w:p>
            <w:pPr>
              <w:spacing w:line="240" w:lineRule="auto" w:after="40"/>
            </w:pPr>
            <w:r>
              <w:rPr>
                <w:rFonts w:ascii="Book Antiqua" w:hAnsi="Book Antiqua"/>
                <w:b w:val="0"/>
                <w:i w:val="0"/>
                <w:sz w:val="20"/>
              </w:rPr>
              <w:t>100</w:t>
            </w:r>
          </w:p>
        </w:tc>
        <w:tc>
          <w:tcPr>
            <w:tcW w:type="dxa" w:w="1440"/>
          </w:tcPr>
          <w:p>
            <w:pPr>
              <w:spacing w:line="240" w:lineRule="auto" w:after="40"/>
            </w:pPr>
            <w:r>
              <w:rPr>
                <w:rFonts w:ascii="Book Antiqua" w:hAnsi="Book Antiqua"/>
                <w:b w:val="0"/>
                <w:i w:val="0"/>
                <w:sz w:val="20"/>
              </w:rPr>
              <w:t>100</w:t>
            </w:r>
          </w:p>
        </w:tc>
        <w:tc>
          <w:tcPr>
            <w:tcW w:type="dxa" w:w="1872"/>
          </w:tcPr>
          <w:p>
            <w:pPr>
              <w:spacing w:line="240" w:lineRule="auto" w:after="40"/>
            </w:pPr>
            <w:r>
              <w:rPr>
                <w:rFonts w:ascii="Book Antiqua" w:hAnsi="Book Antiqua"/>
                <w:b w:val="0"/>
                <w:i w:val="0"/>
                <w:sz w:val="20"/>
              </w:rPr>
              <w:t>3.0 s</w:t>
            </w:r>
          </w:p>
        </w:tc>
      </w:tr>
    </w:tbl>
    <w:p>
      <w:pPr>
        <w:jc w:val="left"/>
      </w:pPr>
      <w:r>
        <w:rPr>
          <w:b w:val="0"/>
          <w:i/>
          <w:sz w:val="20"/>
        </w:rPr>
        <w:t>Cumulative Layout Shift was 0 on every page. Source: docs/frontend_polish_plan.md.</w:t>
      </w:r>
    </w:p>
    <w:p>
      <w:pPr>
        <w:jc w:val="both"/>
      </w:pPr>
      <w:r>
        <w:rPr>
          <w:b w:val="0"/>
          <w:i w:val="0"/>
        </w:rPr>
        <w:t>Accessibility and best practices scored 100 on every audited page, and performance ranged from 99 to 100 on desktop and from 83 to 92 on mobile. The lowest score, the landing page on mobile, is due to the hero photograph being discovered late in page loading. Splitting the application by route reduced the main JavaScript bundle from 231 KB to 95 KB (compressed). The signed-in staff pages, which Lighthouse cannot reach, were audited with axe-core 4.14 against WCAG 2.0 and 2.1 Level A and AA rules on all eight staff routes and five dialogs in both light and dark mode; the final audit found zero violations.</w:t>
      </w:r>
    </w:p>
    <w:p>
      <w:pPr>
        <w:pStyle w:val="Heading2"/>
      </w:pPr>
      <w:r>
        <w:t>4.3 Software Quality Evaluation Based on ISO/IEC 25010</w:t>
      </w:r>
    </w:p>
    <w:p>
      <w:pPr>
        <w:jc w:val="both"/>
      </w:pPr>
      <w:r>
        <w:rPr>
          <w:b w:val="0"/>
          <w:i w:val="0"/>
        </w:rPr>
        <w:t xml:space="preserve">This section answers the fourth problem of the study. </w:t>
      </w:r>
      <w:r>
        <w:rPr>
          <w:b/>
          <w:i w:val="0"/>
          <w:highlight w:val="yellow"/>
        </w:rPr>
        <w:t>[TBD – the evaluation survey is scheduled for administration; every number in this section is a placeholder to be replaced with the tallied responses.]</w:t>
      </w:r>
    </w:p>
    <w:p>
      <w:pPr>
        <w:pStyle w:val="Heading3"/>
      </w:pPr>
      <w:r>
        <w:t>4.3.1 Respondents</w:t>
      </w:r>
    </w:p>
    <w:p>
      <w:pPr>
        <w:jc w:val="both"/>
      </w:pPr>
      <w:r>
        <w:rPr>
          <w:b w:val="0"/>
          <w:i w:val="0"/>
        </w:rPr>
        <w:t>The evaluation targets 100 respondents in two groups: 30 IT experts (software developers, systems analysts, database administrators, and IT educators) and 70 clinical end users (licensed dentists, dental assistants, receptionists, and patients of CodiSmile Dental Clinic). Table 27 presents the planned and actual distribution of respondents.</w:t>
      </w:r>
    </w:p>
    <w:p>
      <w:pPr>
        <w:keepNext/>
        <w:jc w:val="left"/>
      </w:pPr>
      <w:r>
        <w:rPr>
          <w:b/>
        </w:rPr>
        <w:t xml:space="preserve">Table 27 </w:t>
      </w:r>
      <w:r>
        <w:rPr>
          <w:b w:val="0"/>
          <w:i/>
        </w:rPr>
        <w:t>Distribution of Respondents</w:t>
      </w:r>
    </w:p>
    <w:tbl>
      <w:tblPr>
        <w:tblStyle w:val="TableGrid"/>
        <w:tblW w:type="auto" w:w="0"/>
        <w:jc w:val="center"/>
        <w:tblLook w:firstColumn="1" w:firstRow="1" w:lastColumn="0" w:lastRow="0" w:noHBand="0" w:noVBand="1" w:val="04A0"/>
      </w:tblPr>
      <w:tblGrid>
        <w:gridCol w:w="2160"/>
        <w:gridCol w:w="2160"/>
        <w:gridCol w:w="2160"/>
        <w:gridCol w:w="2160"/>
      </w:tblGrid>
      <w:tr>
        <w:trPr>
          <w:cantSplit/>
          <w:tblHeader/>
        </w:trPr>
        <w:tc>
          <w:tcPr>
            <w:tcW w:type="dxa" w:w="3456"/>
            <w:shd w:fill="5C2D4E"/>
          </w:tcPr>
          <w:p>
            <w:pPr>
              <w:spacing w:line="240" w:lineRule="auto" w:after="40"/>
              <w:jc w:val="center"/>
            </w:pPr>
            <w:r>
              <w:rPr>
                <w:rFonts w:ascii="Book Antiqua" w:hAnsi="Book Antiqua"/>
                <w:b/>
                <w:i w:val="0"/>
                <w:color w:val="FFFFFF"/>
                <w:sz w:val="20"/>
              </w:rPr>
              <w:t>Respondent group</w:t>
            </w:r>
          </w:p>
        </w:tc>
        <w:tc>
          <w:tcPr>
            <w:tcW w:type="dxa" w:w="1728"/>
            <w:shd w:fill="5C2D4E"/>
          </w:tcPr>
          <w:p>
            <w:pPr>
              <w:spacing w:line="240" w:lineRule="auto" w:after="40"/>
              <w:jc w:val="center"/>
            </w:pPr>
            <w:r>
              <w:rPr>
                <w:rFonts w:ascii="Book Antiqua" w:hAnsi="Book Antiqua"/>
                <w:b/>
                <w:i w:val="0"/>
                <w:color w:val="FFFFFF"/>
                <w:sz w:val="20"/>
              </w:rPr>
              <w:t>Planned (n)</w:t>
            </w:r>
          </w:p>
        </w:tc>
        <w:tc>
          <w:tcPr>
            <w:tcW w:type="dxa" w:w="1728"/>
            <w:shd w:fill="5C2D4E"/>
          </w:tcPr>
          <w:p>
            <w:pPr>
              <w:spacing w:line="240" w:lineRule="auto" w:after="40"/>
              <w:jc w:val="center"/>
            </w:pPr>
            <w:r>
              <w:rPr>
                <w:rFonts w:ascii="Book Antiqua" w:hAnsi="Book Antiqua"/>
                <w:b/>
                <w:i w:val="0"/>
                <w:color w:val="FFFFFF"/>
                <w:sz w:val="20"/>
              </w:rPr>
              <w:t>Actual (n)</w:t>
            </w:r>
          </w:p>
        </w:tc>
        <w:tc>
          <w:tcPr>
            <w:tcW w:type="dxa" w:w="1728"/>
            <w:shd w:fill="5C2D4E"/>
          </w:tcPr>
          <w:p>
            <w:pPr>
              <w:spacing w:line="240" w:lineRule="auto" w:after="40"/>
              <w:jc w:val="center"/>
            </w:pPr>
            <w:r>
              <w:rPr>
                <w:rFonts w:ascii="Book Antiqua" w:hAnsi="Book Antiqua"/>
                <w:b/>
                <w:i w:val="0"/>
                <w:color w:val="FFFFFF"/>
                <w:sz w:val="20"/>
              </w:rPr>
              <w:t>Percentage</w:t>
            </w:r>
          </w:p>
        </w:tc>
      </w:tr>
      <w:tr>
        <w:trPr>
          <w:cantSplit/>
        </w:trPr>
        <w:tc>
          <w:tcPr>
            <w:tcW w:type="dxa" w:w="3456"/>
          </w:tcPr>
          <w:p>
            <w:pPr>
              <w:spacing w:line="240" w:lineRule="auto" w:after="40"/>
            </w:pPr>
            <w:r>
              <w:rPr>
                <w:rFonts w:ascii="Book Antiqua" w:hAnsi="Book Antiqua"/>
                <w:b w:val="0"/>
                <w:i w:val="0"/>
                <w:sz w:val="20"/>
              </w:rPr>
              <w:t>IT experts</w:t>
            </w:r>
          </w:p>
        </w:tc>
        <w:tc>
          <w:tcPr>
            <w:tcW w:type="dxa" w:w="1728"/>
          </w:tcPr>
          <w:p>
            <w:pPr>
              <w:spacing w:line="240" w:lineRule="auto" w:after="40"/>
            </w:pPr>
            <w:r>
              <w:rPr>
                <w:rFonts w:ascii="Book Antiqua" w:hAnsi="Book Antiqua"/>
                <w:b w:val="0"/>
                <w:i w:val="0"/>
                <w:sz w:val="20"/>
              </w:rPr>
              <w:t>30</w:t>
            </w:r>
          </w:p>
        </w:tc>
        <w:tc>
          <w:tcPr>
            <w:tcW w:type="dxa" w:w="1728"/>
          </w:tcPr>
          <w:p>
            <w:pPr>
              <w:spacing w:line="240" w:lineRule="auto" w:after="40"/>
            </w:pPr>
            <w:r>
              <w:rPr>
                <w:rFonts w:ascii="Book Antiqua" w:hAnsi="Book Antiqua"/>
                <w:b/>
                <w:i w:val="0"/>
                <w:sz w:val="20"/>
                <w:highlight w:val="yellow"/>
              </w:rPr>
              <w:t>[TBD]</w:t>
            </w:r>
          </w:p>
        </w:tc>
        <w:tc>
          <w:tcPr>
            <w:tcW w:type="dxa" w:w="1728"/>
          </w:tcPr>
          <w:p>
            <w:pPr>
              <w:spacing w:line="240" w:lineRule="auto" w:after="40"/>
            </w:pPr>
            <w:r>
              <w:rPr>
                <w:rFonts w:ascii="Book Antiqua" w:hAnsi="Book Antiqua"/>
                <w:b/>
                <w:i w:val="0"/>
                <w:sz w:val="20"/>
                <w:highlight w:val="yellow"/>
              </w:rPr>
              <w:t>[TBD]</w:t>
            </w:r>
          </w:p>
        </w:tc>
      </w:tr>
      <w:tr>
        <w:trPr>
          <w:cantSplit/>
        </w:trPr>
        <w:tc>
          <w:tcPr>
            <w:tcW w:type="dxa" w:w="3456"/>
          </w:tcPr>
          <w:p>
            <w:pPr>
              <w:spacing w:line="240" w:lineRule="auto" w:after="40"/>
            </w:pPr>
            <w:r>
              <w:rPr>
                <w:rFonts w:ascii="Book Antiqua" w:hAnsi="Book Antiqua"/>
                <w:b w:val="0"/>
                <w:i w:val="0"/>
                <w:sz w:val="20"/>
              </w:rPr>
              <w:t>Licensed dentists</w:t>
            </w:r>
          </w:p>
        </w:tc>
        <w:tc>
          <w:tcPr>
            <w:tcW w:type="dxa" w:w="1728"/>
          </w:tcPr>
          <w:p>
            <w:pPr>
              <w:spacing w:line="240" w:lineRule="auto" w:after="40"/>
            </w:pPr>
            <w:r>
              <w:rPr>
                <w:rFonts w:ascii="Book Antiqua" w:hAnsi="Book Antiqua"/>
                <w:b w:val="0"/>
                <w:i w:val="0"/>
                <w:sz w:val="20"/>
              </w:rPr>
              <w:t>10</w:t>
            </w:r>
          </w:p>
        </w:tc>
        <w:tc>
          <w:tcPr>
            <w:tcW w:type="dxa" w:w="1728"/>
          </w:tcPr>
          <w:p>
            <w:pPr>
              <w:spacing w:line="240" w:lineRule="auto" w:after="40"/>
            </w:pPr>
            <w:r>
              <w:rPr>
                <w:rFonts w:ascii="Book Antiqua" w:hAnsi="Book Antiqua"/>
                <w:b/>
                <w:i w:val="0"/>
                <w:sz w:val="20"/>
                <w:highlight w:val="yellow"/>
              </w:rPr>
              <w:t>[TBD]</w:t>
            </w:r>
          </w:p>
        </w:tc>
        <w:tc>
          <w:tcPr>
            <w:tcW w:type="dxa" w:w="1728"/>
          </w:tcPr>
          <w:p>
            <w:pPr>
              <w:spacing w:line="240" w:lineRule="auto" w:after="40"/>
            </w:pPr>
            <w:r>
              <w:rPr>
                <w:rFonts w:ascii="Book Antiqua" w:hAnsi="Book Antiqua"/>
                <w:b/>
                <w:i w:val="0"/>
                <w:sz w:val="20"/>
                <w:highlight w:val="yellow"/>
              </w:rPr>
              <w:t>[TBD]</w:t>
            </w:r>
          </w:p>
        </w:tc>
      </w:tr>
      <w:tr>
        <w:trPr>
          <w:cantSplit/>
        </w:trPr>
        <w:tc>
          <w:tcPr>
            <w:tcW w:type="dxa" w:w="3456"/>
          </w:tcPr>
          <w:p>
            <w:pPr>
              <w:spacing w:line="240" w:lineRule="auto" w:after="40"/>
            </w:pPr>
            <w:r>
              <w:rPr>
                <w:rFonts w:ascii="Book Antiqua" w:hAnsi="Book Antiqua"/>
                <w:b w:val="0"/>
                <w:i w:val="0"/>
                <w:sz w:val="20"/>
              </w:rPr>
              <w:t>Dental assistants</w:t>
            </w:r>
          </w:p>
        </w:tc>
        <w:tc>
          <w:tcPr>
            <w:tcW w:type="dxa" w:w="1728"/>
          </w:tcPr>
          <w:p>
            <w:pPr>
              <w:spacing w:line="240" w:lineRule="auto" w:after="40"/>
            </w:pPr>
            <w:r>
              <w:rPr>
                <w:rFonts w:ascii="Book Antiqua" w:hAnsi="Book Antiqua"/>
                <w:b w:val="0"/>
                <w:i w:val="0"/>
                <w:sz w:val="20"/>
              </w:rPr>
              <w:t>10</w:t>
            </w:r>
          </w:p>
        </w:tc>
        <w:tc>
          <w:tcPr>
            <w:tcW w:type="dxa" w:w="1728"/>
          </w:tcPr>
          <w:p>
            <w:pPr>
              <w:spacing w:line="240" w:lineRule="auto" w:after="40"/>
            </w:pPr>
            <w:r>
              <w:rPr>
                <w:rFonts w:ascii="Book Antiqua" w:hAnsi="Book Antiqua"/>
                <w:b/>
                <w:i w:val="0"/>
                <w:sz w:val="20"/>
                <w:highlight w:val="yellow"/>
              </w:rPr>
              <w:t>[TBD]</w:t>
            </w:r>
          </w:p>
        </w:tc>
        <w:tc>
          <w:tcPr>
            <w:tcW w:type="dxa" w:w="1728"/>
          </w:tcPr>
          <w:p>
            <w:pPr>
              <w:spacing w:line="240" w:lineRule="auto" w:after="40"/>
            </w:pPr>
            <w:r>
              <w:rPr>
                <w:rFonts w:ascii="Book Antiqua" w:hAnsi="Book Antiqua"/>
                <w:b/>
                <w:i w:val="0"/>
                <w:sz w:val="20"/>
                <w:highlight w:val="yellow"/>
              </w:rPr>
              <w:t>[TBD]</w:t>
            </w:r>
          </w:p>
        </w:tc>
      </w:tr>
      <w:tr>
        <w:trPr>
          <w:cantSplit/>
        </w:trPr>
        <w:tc>
          <w:tcPr>
            <w:tcW w:type="dxa" w:w="3456"/>
          </w:tcPr>
          <w:p>
            <w:pPr>
              <w:spacing w:line="240" w:lineRule="auto" w:after="40"/>
            </w:pPr>
            <w:r>
              <w:rPr>
                <w:rFonts w:ascii="Book Antiqua" w:hAnsi="Book Antiqua"/>
                <w:b w:val="0"/>
                <w:i w:val="0"/>
                <w:sz w:val="20"/>
              </w:rPr>
              <w:t>Receptionists</w:t>
            </w:r>
          </w:p>
        </w:tc>
        <w:tc>
          <w:tcPr>
            <w:tcW w:type="dxa" w:w="1728"/>
          </w:tcPr>
          <w:p>
            <w:pPr>
              <w:spacing w:line="240" w:lineRule="auto" w:after="40"/>
            </w:pPr>
            <w:r>
              <w:rPr>
                <w:rFonts w:ascii="Book Antiqua" w:hAnsi="Book Antiqua"/>
                <w:b w:val="0"/>
                <w:i w:val="0"/>
                <w:sz w:val="20"/>
              </w:rPr>
              <w:t>5</w:t>
            </w:r>
          </w:p>
        </w:tc>
        <w:tc>
          <w:tcPr>
            <w:tcW w:type="dxa" w:w="1728"/>
          </w:tcPr>
          <w:p>
            <w:pPr>
              <w:spacing w:line="240" w:lineRule="auto" w:after="40"/>
            </w:pPr>
            <w:r>
              <w:rPr>
                <w:rFonts w:ascii="Book Antiqua" w:hAnsi="Book Antiqua"/>
                <w:b/>
                <w:i w:val="0"/>
                <w:sz w:val="20"/>
                <w:highlight w:val="yellow"/>
              </w:rPr>
              <w:t>[TBD]</w:t>
            </w:r>
          </w:p>
        </w:tc>
        <w:tc>
          <w:tcPr>
            <w:tcW w:type="dxa" w:w="1728"/>
          </w:tcPr>
          <w:p>
            <w:pPr>
              <w:spacing w:line="240" w:lineRule="auto" w:after="40"/>
            </w:pPr>
            <w:r>
              <w:rPr>
                <w:rFonts w:ascii="Book Antiqua" w:hAnsi="Book Antiqua"/>
                <w:b/>
                <w:i w:val="0"/>
                <w:sz w:val="20"/>
                <w:highlight w:val="yellow"/>
              </w:rPr>
              <w:t>[TBD]</w:t>
            </w:r>
          </w:p>
        </w:tc>
      </w:tr>
      <w:tr>
        <w:trPr>
          <w:cantSplit/>
        </w:trPr>
        <w:tc>
          <w:tcPr>
            <w:tcW w:type="dxa" w:w="3456"/>
          </w:tcPr>
          <w:p>
            <w:pPr>
              <w:spacing w:line="240" w:lineRule="auto" w:after="40"/>
            </w:pPr>
            <w:r>
              <w:rPr>
                <w:rFonts w:ascii="Book Antiqua" w:hAnsi="Book Antiqua"/>
                <w:b w:val="0"/>
                <w:i w:val="0"/>
                <w:sz w:val="20"/>
              </w:rPr>
              <w:t>Patients</w:t>
            </w:r>
          </w:p>
        </w:tc>
        <w:tc>
          <w:tcPr>
            <w:tcW w:type="dxa" w:w="1728"/>
          </w:tcPr>
          <w:p>
            <w:pPr>
              <w:spacing w:line="240" w:lineRule="auto" w:after="40"/>
            </w:pPr>
            <w:r>
              <w:rPr>
                <w:rFonts w:ascii="Book Antiqua" w:hAnsi="Book Antiqua"/>
                <w:b w:val="0"/>
                <w:i w:val="0"/>
                <w:sz w:val="20"/>
              </w:rPr>
              <w:t>45</w:t>
            </w:r>
          </w:p>
        </w:tc>
        <w:tc>
          <w:tcPr>
            <w:tcW w:type="dxa" w:w="1728"/>
          </w:tcPr>
          <w:p>
            <w:pPr>
              <w:spacing w:line="240" w:lineRule="auto" w:after="40"/>
            </w:pPr>
            <w:r>
              <w:rPr>
                <w:rFonts w:ascii="Book Antiqua" w:hAnsi="Book Antiqua"/>
                <w:b/>
                <w:i w:val="0"/>
                <w:sz w:val="20"/>
                <w:highlight w:val="yellow"/>
              </w:rPr>
              <w:t>[TBD]</w:t>
            </w:r>
          </w:p>
        </w:tc>
        <w:tc>
          <w:tcPr>
            <w:tcW w:type="dxa" w:w="1728"/>
          </w:tcPr>
          <w:p>
            <w:pPr>
              <w:spacing w:line="240" w:lineRule="auto" w:after="40"/>
            </w:pPr>
            <w:r>
              <w:rPr>
                <w:rFonts w:ascii="Book Antiqua" w:hAnsi="Book Antiqua"/>
                <w:b/>
                <w:i w:val="0"/>
                <w:sz w:val="20"/>
                <w:highlight w:val="yellow"/>
              </w:rPr>
              <w:t>[TBD]</w:t>
            </w:r>
          </w:p>
        </w:tc>
      </w:tr>
      <w:tr>
        <w:trPr>
          <w:cantSplit/>
        </w:trPr>
        <w:tc>
          <w:tcPr>
            <w:tcW w:type="dxa" w:w="3456"/>
          </w:tcPr>
          <w:p>
            <w:pPr>
              <w:spacing w:line="240" w:lineRule="auto" w:after="40"/>
            </w:pPr>
            <w:r>
              <w:rPr>
                <w:rFonts w:ascii="Book Antiqua" w:hAnsi="Book Antiqua"/>
                <w:b w:val="0"/>
                <w:i w:val="0"/>
                <w:sz w:val="20"/>
              </w:rPr>
              <w:t>Total</w:t>
            </w:r>
          </w:p>
        </w:tc>
        <w:tc>
          <w:tcPr>
            <w:tcW w:type="dxa" w:w="1728"/>
          </w:tcPr>
          <w:p>
            <w:pPr>
              <w:spacing w:line="240" w:lineRule="auto" w:after="40"/>
            </w:pPr>
            <w:r>
              <w:rPr>
                <w:rFonts w:ascii="Book Antiqua" w:hAnsi="Book Antiqua"/>
                <w:b w:val="0"/>
                <w:i w:val="0"/>
                <w:sz w:val="20"/>
              </w:rPr>
              <w:t>100</w:t>
            </w:r>
          </w:p>
        </w:tc>
        <w:tc>
          <w:tcPr>
            <w:tcW w:type="dxa" w:w="1728"/>
          </w:tcPr>
          <w:p>
            <w:pPr>
              <w:spacing w:line="240" w:lineRule="auto" w:after="40"/>
            </w:pPr>
            <w:r>
              <w:rPr>
                <w:rFonts w:ascii="Book Antiqua" w:hAnsi="Book Antiqua"/>
                <w:b/>
                <w:i w:val="0"/>
                <w:sz w:val="20"/>
                <w:highlight w:val="yellow"/>
              </w:rPr>
              <w:t>[TBD]</w:t>
            </w:r>
          </w:p>
        </w:tc>
        <w:tc>
          <w:tcPr>
            <w:tcW w:type="dxa" w:w="1728"/>
          </w:tcPr>
          <w:p>
            <w:pPr>
              <w:spacing w:line="240" w:lineRule="auto" w:after="40"/>
            </w:pPr>
            <w:r>
              <w:rPr>
                <w:rFonts w:ascii="Book Antiqua" w:hAnsi="Book Antiqua"/>
                <w:b w:val="0"/>
                <w:i w:val="0"/>
                <w:sz w:val="20"/>
              </w:rPr>
              <w:t>100%</w:t>
            </w:r>
          </w:p>
        </w:tc>
      </w:tr>
    </w:tbl>
    <w:p/>
    <w:p>
      <w:pPr>
        <w:keepNext/>
        <w:jc w:val="left"/>
      </w:pPr>
      <w:r>
        <w:rPr>
          <w:b/>
        </w:rPr>
        <w:t xml:space="preserve">Table 28 </w:t>
      </w:r>
      <w:r>
        <w:rPr>
          <w:b w:val="0"/>
          <w:i/>
        </w:rPr>
        <w:t>Demographic Profile of Respondents</w:t>
      </w:r>
    </w:p>
    <w:tbl>
      <w:tblPr>
        <w:tblStyle w:val="TableGrid"/>
        <w:tblW w:type="auto" w:w="0"/>
        <w:jc w:val="center"/>
        <w:tblLook w:firstColumn="1" w:firstRow="1" w:lastColumn="0" w:lastRow="0" w:noHBand="0" w:noVBand="1" w:val="04A0"/>
      </w:tblPr>
      <w:tblGrid>
        <w:gridCol w:w="2160"/>
        <w:gridCol w:w="2160"/>
        <w:gridCol w:w="2160"/>
        <w:gridCol w:w="2160"/>
      </w:tblGrid>
      <w:tr>
        <w:trPr>
          <w:cantSplit/>
          <w:tblHeader/>
        </w:trPr>
        <w:tc>
          <w:tcPr>
            <w:tcW w:type="dxa" w:w="2592"/>
            <w:shd w:fill="5C2D4E"/>
          </w:tcPr>
          <w:p>
            <w:pPr>
              <w:spacing w:line="240" w:lineRule="auto" w:after="40"/>
              <w:jc w:val="center"/>
            </w:pPr>
            <w:r>
              <w:rPr>
                <w:rFonts w:ascii="Book Antiqua" w:hAnsi="Book Antiqua"/>
                <w:b/>
                <w:i w:val="0"/>
                <w:color w:val="FFFFFF"/>
                <w:sz w:val="20"/>
              </w:rPr>
              <w:t>Profile</w:t>
            </w:r>
          </w:p>
        </w:tc>
        <w:tc>
          <w:tcPr>
            <w:tcW w:type="dxa" w:w="3744"/>
            <w:shd w:fill="5C2D4E"/>
          </w:tcPr>
          <w:p>
            <w:pPr>
              <w:spacing w:line="240" w:lineRule="auto" w:after="40"/>
              <w:jc w:val="center"/>
            </w:pPr>
            <w:r>
              <w:rPr>
                <w:rFonts w:ascii="Book Antiqua" w:hAnsi="Book Antiqua"/>
                <w:b/>
                <w:i w:val="0"/>
                <w:color w:val="FFFFFF"/>
                <w:sz w:val="20"/>
              </w:rPr>
              <w:t>Category</w:t>
            </w:r>
          </w:p>
        </w:tc>
        <w:tc>
          <w:tcPr>
            <w:tcW w:type="dxa" w:w="1440"/>
            <w:shd w:fill="5C2D4E"/>
          </w:tcPr>
          <w:p>
            <w:pPr>
              <w:spacing w:line="240" w:lineRule="auto" w:after="40"/>
              <w:jc w:val="center"/>
            </w:pPr>
            <w:r>
              <w:rPr>
                <w:rFonts w:ascii="Book Antiqua" w:hAnsi="Book Antiqua"/>
                <w:b/>
                <w:i w:val="0"/>
                <w:color w:val="FFFFFF"/>
                <w:sz w:val="20"/>
              </w:rPr>
              <w:t>Frequency</w:t>
            </w:r>
          </w:p>
        </w:tc>
        <w:tc>
          <w:tcPr>
            <w:tcW w:type="dxa" w:w="1440"/>
            <w:shd w:fill="5C2D4E"/>
          </w:tcPr>
          <w:p>
            <w:pPr>
              <w:spacing w:line="240" w:lineRule="auto" w:after="40"/>
              <w:jc w:val="center"/>
            </w:pPr>
            <w:r>
              <w:rPr>
                <w:rFonts w:ascii="Book Antiqua" w:hAnsi="Book Antiqua"/>
                <w:b/>
                <w:i w:val="0"/>
                <w:color w:val="FFFFFF"/>
                <w:sz w:val="20"/>
              </w:rPr>
              <w:t>Percentage</w:t>
            </w:r>
          </w:p>
        </w:tc>
      </w:tr>
      <w:tr>
        <w:trPr>
          <w:cantSplit/>
        </w:trPr>
        <w:tc>
          <w:tcPr>
            <w:tcW w:type="dxa" w:w="2592"/>
          </w:tcPr>
          <w:p>
            <w:pPr>
              <w:spacing w:line="240" w:lineRule="auto" w:after="40"/>
            </w:pPr>
            <w:r>
              <w:rPr>
                <w:rFonts w:ascii="Book Antiqua" w:hAnsi="Book Antiqua"/>
                <w:b w:val="0"/>
                <w:i w:val="0"/>
                <w:sz w:val="20"/>
              </w:rPr>
              <w:t>Age</w:t>
            </w:r>
          </w:p>
        </w:tc>
        <w:tc>
          <w:tcPr>
            <w:tcW w:type="dxa" w:w="3744"/>
          </w:tcPr>
          <w:p>
            <w:pPr>
              <w:spacing w:line="240" w:lineRule="auto" w:after="40"/>
            </w:pPr>
            <w:r>
              <w:rPr>
                <w:rFonts w:ascii="Book Antiqua" w:hAnsi="Book Antiqua"/>
                <w:b w:val="0"/>
                <w:i w:val="0"/>
                <w:sz w:val="20"/>
              </w:rPr>
              <w:t>18–25 / 26–35 / 36–45 / 46–55 / 56 and above</w:t>
            </w:r>
          </w:p>
        </w:tc>
        <w:tc>
          <w:tcPr>
            <w:tcW w:type="dxa" w:w="1440"/>
          </w:tcPr>
          <w:p>
            <w:pPr>
              <w:spacing w:line="240" w:lineRule="auto" w:after="40"/>
            </w:pPr>
            <w:r>
              <w:rPr>
                <w:rFonts w:ascii="Book Antiqua" w:hAnsi="Book Antiqua"/>
                <w:b/>
                <w:i w:val="0"/>
                <w:sz w:val="20"/>
                <w:highlight w:val="yellow"/>
              </w:rPr>
              <w:t>[TBD]</w:t>
            </w:r>
          </w:p>
        </w:tc>
        <w:tc>
          <w:tcPr>
            <w:tcW w:type="dxa" w:w="1440"/>
          </w:tcPr>
          <w:p>
            <w:pPr>
              <w:spacing w:line="240" w:lineRule="auto" w:after="40"/>
            </w:pPr>
            <w:r>
              <w:rPr>
                <w:rFonts w:ascii="Book Antiqua" w:hAnsi="Book Antiqua"/>
                <w:b/>
                <w:i w:val="0"/>
                <w:sz w:val="20"/>
                <w:highlight w:val="yellow"/>
              </w:rPr>
              <w:t>[TBD]</w:t>
            </w:r>
          </w:p>
        </w:tc>
      </w:tr>
      <w:tr>
        <w:trPr>
          <w:cantSplit/>
        </w:trPr>
        <w:tc>
          <w:tcPr>
            <w:tcW w:type="dxa" w:w="2592"/>
          </w:tcPr>
          <w:p>
            <w:pPr>
              <w:spacing w:line="240" w:lineRule="auto" w:after="40"/>
            </w:pPr>
            <w:r>
              <w:rPr>
                <w:rFonts w:ascii="Book Antiqua" w:hAnsi="Book Antiqua"/>
                <w:b w:val="0"/>
                <w:i w:val="0"/>
                <w:sz w:val="20"/>
              </w:rPr>
              <w:t>Gender</w:t>
            </w:r>
          </w:p>
        </w:tc>
        <w:tc>
          <w:tcPr>
            <w:tcW w:type="dxa" w:w="3744"/>
          </w:tcPr>
          <w:p>
            <w:pPr>
              <w:spacing w:line="240" w:lineRule="auto" w:after="40"/>
            </w:pPr>
            <w:r>
              <w:rPr>
                <w:rFonts w:ascii="Book Antiqua" w:hAnsi="Book Antiqua"/>
                <w:b w:val="0"/>
                <w:i w:val="0"/>
                <w:sz w:val="20"/>
              </w:rPr>
              <w:t>Male / Female / Prefer not to say</w:t>
            </w:r>
          </w:p>
        </w:tc>
        <w:tc>
          <w:tcPr>
            <w:tcW w:type="dxa" w:w="1440"/>
          </w:tcPr>
          <w:p>
            <w:pPr>
              <w:spacing w:line="240" w:lineRule="auto" w:after="40"/>
            </w:pPr>
            <w:r>
              <w:rPr>
                <w:rFonts w:ascii="Book Antiqua" w:hAnsi="Book Antiqua"/>
                <w:b/>
                <w:i w:val="0"/>
                <w:sz w:val="20"/>
                <w:highlight w:val="yellow"/>
              </w:rPr>
              <w:t>[TBD]</w:t>
            </w:r>
          </w:p>
        </w:tc>
        <w:tc>
          <w:tcPr>
            <w:tcW w:type="dxa" w:w="1440"/>
          </w:tcPr>
          <w:p>
            <w:pPr>
              <w:spacing w:line="240" w:lineRule="auto" w:after="40"/>
            </w:pPr>
            <w:r>
              <w:rPr>
                <w:rFonts w:ascii="Book Antiqua" w:hAnsi="Book Antiqua"/>
                <w:b/>
                <w:i w:val="0"/>
                <w:sz w:val="20"/>
                <w:highlight w:val="yellow"/>
              </w:rPr>
              <w:t>[TBD]</w:t>
            </w:r>
          </w:p>
        </w:tc>
      </w:tr>
      <w:tr>
        <w:trPr>
          <w:cantSplit/>
        </w:trPr>
        <w:tc>
          <w:tcPr>
            <w:tcW w:type="dxa" w:w="2592"/>
          </w:tcPr>
          <w:p>
            <w:pPr>
              <w:spacing w:line="240" w:lineRule="auto" w:after="40"/>
            </w:pPr>
            <w:r>
              <w:rPr>
                <w:rFonts w:ascii="Book Antiqua" w:hAnsi="Book Antiqua"/>
                <w:b w:val="0"/>
                <w:i w:val="0"/>
                <w:sz w:val="20"/>
              </w:rPr>
              <w:t>Experience with digital health or IT systems</w:t>
            </w:r>
          </w:p>
        </w:tc>
        <w:tc>
          <w:tcPr>
            <w:tcW w:type="dxa" w:w="3744"/>
          </w:tcPr>
          <w:p>
            <w:pPr>
              <w:spacing w:line="240" w:lineRule="auto" w:after="40"/>
            </w:pPr>
            <w:r>
              <w:rPr>
                <w:rFonts w:ascii="Book Antiqua" w:hAnsi="Book Antiqua"/>
                <w:b w:val="0"/>
                <w:i w:val="0"/>
                <w:sz w:val="20"/>
              </w:rPr>
              <w:t>Less than 1 year / 1–3 years / 4–7 years / 8 years or more</w:t>
            </w:r>
          </w:p>
        </w:tc>
        <w:tc>
          <w:tcPr>
            <w:tcW w:type="dxa" w:w="1440"/>
          </w:tcPr>
          <w:p>
            <w:pPr>
              <w:spacing w:line="240" w:lineRule="auto" w:after="40"/>
            </w:pPr>
            <w:r>
              <w:rPr>
                <w:rFonts w:ascii="Book Antiqua" w:hAnsi="Book Antiqua"/>
                <w:b/>
                <w:i w:val="0"/>
                <w:sz w:val="20"/>
                <w:highlight w:val="yellow"/>
              </w:rPr>
              <w:t>[TBD]</w:t>
            </w:r>
          </w:p>
        </w:tc>
        <w:tc>
          <w:tcPr>
            <w:tcW w:type="dxa" w:w="1440"/>
          </w:tcPr>
          <w:p>
            <w:pPr>
              <w:spacing w:line="240" w:lineRule="auto" w:after="40"/>
            </w:pPr>
            <w:r>
              <w:rPr>
                <w:rFonts w:ascii="Book Antiqua" w:hAnsi="Book Antiqua"/>
                <w:b/>
                <w:i w:val="0"/>
                <w:sz w:val="20"/>
                <w:highlight w:val="yellow"/>
              </w:rPr>
              <w:t>[TBD]</w:t>
            </w:r>
          </w:p>
        </w:tc>
      </w:tr>
    </w:tbl>
    <w:p>
      <w:pPr>
        <w:jc w:val="left"/>
      </w:pPr>
      <w:r>
        <w:rPr>
          <w:b w:val="0"/>
          <w:i/>
          <w:sz w:val="20"/>
        </w:rPr>
        <w:t>Expand each row into one row per category when the responses are tallied.</w:t>
      </w:r>
    </w:p>
    <w:p>
      <w:pPr>
        <w:pStyle w:val="Heading3"/>
      </w:pPr>
      <w:r>
        <w:t>4.3.2 Research Instrument</w:t>
      </w:r>
    </w:p>
    <w:p>
      <w:pPr>
        <w:jc w:val="both"/>
      </w:pPr>
      <w:r>
        <w:rPr>
          <w:b w:val="0"/>
          <w:i w:val="0"/>
        </w:rPr>
        <w:t>The instrument (Appendix A) contains 26 statements grouped under six quality characteristics of the ISO/IEC 25010 software product quality model, as listed in Table 29. Respondents rate each statement after using the system.</w:t>
      </w:r>
    </w:p>
    <w:p>
      <w:pPr>
        <w:keepNext/>
        <w:jc w:val="left"/>
      </w:pPr>
      <w:r>
        <w:rPr>
          <w:b/>
        </w:rPr>
        <w:t xml:space="preserve">Table 29 </w:t>
      </w:r>
      <w:r>
        <w:rPr>
          <w:b w:val="0"/>
          <w:i/>
        </w:rPr>
        <w:t>ISO/IEC 25010 Characteristics Evaluated</w:t>
      </w:r>
    </w:p>
    <w:tbl>
      <w:tblPr>
        <w:tblStyle w:val="TableGrid"/>
        <w:tblW w:type="auto" w:w="0"/>
        <w:jc w:val="center"/>
        <w:tblLook w:firstColumn="1" w:firstRow="1" w:lastColumn="0" w:lastRow="0" w:noHBand="0" w:noVBand="1" w:val="04A0"/>
      </w:tblPr>
      <w:tblGrid>
        <w:gridCol w:w="2160"/>
        <w:gridCol w:w="2160"/>
        <w:gridCol w:w="2160"/>
        <w:gridCol w:w="2160"/>
      </w:tblGrid>
      <w:tr>
        <w:trPr>
          <w:cantSplit/>
          <w:tblHeader/>
        </w:trPr>
        <w:tc>
          <w:tcPr>
            <w:tcW w:type="dxa" w:w="2592"/>
            <w:shd w:fill="5C2D4E"/>
          </w:tcPr>
          <w:p>
            <w:pPr>
              <w:spacing w:line="240" w:lineRule="auto" w:after="40"/>
              <w:jc w:val="center"/>
            </w:pPr>
            <w:r>
              <w:rPr>
                <w:rFonts w:ascii="Book Antiqua" w:hAnsi="Book Antiqua"/>
                <w:b/>
                <w:i w:val="0"/>
                <w:color w:val="FFFFFF"/>
                <w:sz w:val="20"/>
              </w:rPr>
              <w:t>Characteristic</w:t>
            </w:r>
          </w:p>
        </w:tc>
        <w:tc>
          <w:tcPr>
            <w:tcW w:type="dxa" w:w="1440"/>
            <w:shd w:fill="5C2D4E"/>
          </w:tcPr>
          <w:p>
            <w:pPr>
              <w:spacing w:line="240" w:lineRule="auto" w:after="40"/>
              <w:jc w:val="center"/>
            </w:pPr>
            <w:r>
              <w:rPr>
                <w:rFonts w:ascii="Book Antiqua" w:hAnsi="Book Antiqua"/>
                <w:b/>
                <w:i w:val="0"/>
                <w:color w:val="FFFFFF"/>
                <w:sz w:val="20"/>
              </w:rPr>
              <w:t>Item codes</w:t>
            </w:r>
          </w:p>
        </w:tc>
        <w:tc>
          <w:tcPr>
            <w:tcW w:type="dxa" w:w="864"/>
            <w:shd w:fill="5C2D4E"/>
          </w:tcPr>
          <w:p>
            <w:pPr>
              <w:spacing w:line="240" w:lineRule="auto" w:after="40"/>
              <w:jc w:val="center"/>
            </w:pPr>
            <w:r>
              <w:rPr>
                <w:rFonts w:ascii="Book Antiqua" w:hAnsi="Book Antiqua"/>
                <w:b/>
                <w:i w:val="0"/>
                <w:color w:val="FFFFFF"/>
                <w:sz w:val="20"/>
              </w:rPr>
              <w:t>Items</w:t>
            </w:r>
          </w:p>
        </w:tc>
        <w:tc>
          <w:tcPr>
            <w:tcW w:type="dxa" w:w="4320"/>
            <w:shd w:fill="5C2D4E"/>
          </w:tcPr>
          <w:p>
            <w:pPr>
              <w:spacing w:line="240" w:lineRule="auto" w:after="40"/>
              <w:jc w:val="center"/>
            </w:pPr>
            <w:r>
              <w:rPr>
                <w:rFonts w:ascii="Book Antiqua" w:hAnsi="Book Antiqua"/>
                <w:b/>
                <w:i w:val="0"/>
                <w:color w:val="FFFFFF"/>
                <w:sz w:val="20"/>
              </w:rPr>
              <w:t>What is evaluated</w:t>
            </w:r>
          </w:p>
        </w:tc>
      </w:tr>
      <w:tr>
        <w:trPr>
          <w:cantSplit/>
        </w:trPr>
        <w:tc>
          <w:tcPr>
            <w:tcW w:type="dxa" w:w="2592"/>
          </w:tcPr>
          <w:p>
            <w:pPr>
              <w:spacing w:line="240" w:lineRule="auto" w:after="40"/>
            </w:pPr>
            <w:r>
              <w:rPr>
                <w:rFonts w:ascii="Book Antiqua" w:hAnsi="Book Antiqua"/>
                <w:b w:val="0"/>
                <w:i w:val="0"/>
                <w:sz w:val="20"/>
              </w:rPr>
              <w:t>Functional Suitability</w:t>
            </w:r>
          </w:p>
        </w:tc>
        <w:tc>
          <w:tcPr>
            <w:tcW w:type="dxa" w:w="1440"/>
          </w:tcPr>
          <w:p>
            <w:pPr>
              <w:spacing w:line="240" w:lineRule="auto" w:after="40"/>
            </w:pPr>
            <w:r>
              <w:rPr>
                <w:rFonts w:ascii="Book Antiqua" w:hAnsi="Book Antiqua"/>
                <w:b w:val="0"/>
                <w:i w:val="0"/>
                <w:sz w:val="20"/>
              </w:rPr>
              <w:t>FS1–FS5</w:t>
            </w:r>
          </w:p>
        </w:tc>
        <w:tc>
          <w:tcPr>
            <w:tcW w:type="dxa" w:w="864"/>
          </w:tcPr>
          <w:p>
            <w:pPr>
              <w:spacing w:line="240" w:lineRule="auto" w:after="40"/>
            </w:pPr>
            <w:r>
              <w:rPr>
                <w:rFonts w:ascii="Book Antiqua" w:hAnsi="Book Antiqua"/>
                <w:b w:val="0"/>
                <w:i w:val="0"/>
                <w:sz w:val="20"/>
              </w:rPr>
              <w:t>5</w:t>
            </w:r>
          </w:p>
        </w:tc>
        <w:tc>
          <w:tcPr>
            <w:tcW w:type="dxa" w:w="4320"/>
          </w:tcPr>
          <w:p>
            <w:pPr>
              <w:spacing w:line="240" w:lineRule="auto" w:after="40"/>
            </w:pPr>
            <w:r>
              <w:rPr>
                <w:rFonts w:ascii="Book Antiqua" w:hAnsi="Book Antiqua"/>
                <w:b w:val="0"/>
                <w:i w:val="0"/>
                <w:sz w:val="20"/>
              </w:rPr>
              <w:t>Patient records, AI detection, risk scoring, KNN plan, PDF report</w:t>
            </w:r>
          </w:p>
        </w:tc>
      </w:tr>
      <w:tr>
        <w:trPr>
          <w:cantSplit/>
        </w:trPr>
        <w:tc>
          <w:tcPr>
            <w:tcW w:type="dxa" w:w="2592"/>
          </w:tcPr>
          <w:p>
            <w:pPr>
              <w:spacing w:line="240" w:lineRule="auto" w:after="40"/>
            </w:pPr>
            <w:r>
              <w:rPr>
                <w:rFonts w:ascii="Book Antiqua" w:hAnsi="Book Antiqua"/>
                <w:b w:val="0"/>
                <w:i w:val="0"/>
                <w:sz w:val="20"/>
              </w:rPr>
              <w:t>Performance Efficiency</w:t>
            </w:r>
          </w:p>
        </w:tc>
        <w:tc>
          <w:tcPr>
            <w:tcW w:type="dxa" w:w="1440"/>
          </w:tcPr>
          <w:p>
            <w:pPr>
              <w:spacing w:line="240" w:lineRule="auto" w:after="40"/>
            </w:pPr>
            <w:r>
              <w:rPr>
                <w:rFonts w:ascii="Book Antiqua" w:hAnsi="Book Antiqua"/>
                <w:b w:val="0"/>
                <w:i w:val="0"/>
                <w:sz w:val="20"/>
              </w:rPr>
              <w:t>PE1–PE4</w:t>
            </w:r>
          </w:p>
        </w:tc>
        <w:tc>
          <w:tcPr>
            <w:tcW w:type="dxa" w:w="864"/>
          </w:tcPr>
          <w:p>
            <w:pPr>
              <w:spacing w:line="240" w:lineRule="auto" w:after="40"/>
            </w:pPr>
            <w:r>
              <w:rPr>
                <w:rFonts w:ascii="Book Antiqua" w:hAnsi="Book Antiqua"/>
                <w:b w:val="0"/>
                <w:i w:val="0"/>
                <w:sz w:val="20"/>
              </w:rPr>
              <w:t>4</w:t>
            </w:r>
          </w:p>
        </w:tc>
        <w:tc>
          <w:tcPr>
            <w:tcW w:type="dxa" w:w="4320"/>
          </w:tcPr>
          <w:p>
            <w:pPr>
              <w:spacing w:line="240" w:lineRule="auto" w:after="40"/>
            </w:pPr>
            <w:r>
              <w:rPr>
                <w:rFonts w:ascii="Book Antiqua" w:hAnsi="Book Antiqua"/>
                <w:b w:val="0"/>
                <w:i w:val="0"/>
                <w:sz w:val="20"/>
              </w:rPr>
              <w:t>Detection response time, page loading, resource use, concurrency</w:t>
            </w:r>
          </w:p>
        </w:tc>
      </w:tr>
      <w:tr>
        <w:trPr>
          <w:cantSplit/>
        </w:trPr>
        <w:tc>
          <w:tcPr>
            <w:tcW w:type="dxa" w:w="2592"/>
          </w:tcPr>
          <w:p>
            <w:pPr>
              <w:spacing w:line="240" w:lineRule="auto" w:after="40"/>
            </w:pPr>
            <w:r>
              <w:rPr>
                <w:rFonts w:ascii="Book Antiqua" w:hAnsi="Book Antiqua"/>
                <w:b w:val="0"/>
                <w:i w:val="0"/>
                <w:sz w:val="20"/>
              </w:rPr>
              <w:t>Usability</w:t>
            </w:r>
          </w:p>
        </w:tc>
        <w:tc>
          <w:tcPr>
            <w:tcW w:type="dxa" w:w="1440"/>
          </w:tcPr>
          <w:p>
            <w:pPr>
              <w:spacing w:line="240" w:lineRule="auto" w:after="40"/>
            </w:pPr>
            <w:r>
              <w:rPr>
                <w:rFonts w:ascii="Book Antiqua" w:hAnsi="Book Antiqua"/>
                <w:b w:val="0"/>
                <w:i w:val="0"/>
                <w:sz w:val="20"/>
              </w:rPr>
              <w:t>US1–US5</w:t>
            </w:r>
          </w:p>
        </w:tc>
        <w:tc>
          <w:tcPr>
            <w:tcW w:type="dxa" w:w="864"/>
          </w:tcPr>
          <w:p>
            <w:pPr>
              <w:spacing w:line="240" w:lineRule="auto" w:after="40"/>
            </w:pPr>
            <w:r>
              <w:rPr>
                <w:rFonts w:ascii="Book Antiqua" w:hAnsi="Book Antiqua"/>
                <w:b w:val="0"/>
                <w:i w:val="0"/>
                <w:sz w:val="20"/>
              </w:rPr>
              <w:t>5</w:t>
            </w:r>
          </w:p>
        </w:tc>
        <w:tc>
          <w:tcPr>
            <w:tcW w:type="dxa" w:w="4320"/>
          </w:tcPr>
          <w:p>
            <w:pPr>
              <w:spacing w:line="240" w:lineRule="auto" w:after="40"/>
            </w:pPr>
            <w:r>
              <w:rPr>
                <w:rFonts w:ascii="Book Antiqua" w:hAnsi="Book Antiqua"/>
                <w:b w:val="0"/>
                <w:i w:val="0"/>
                <w:sz w:val="20"/>
              </w:rPr>
              <w:t>Layout, result presentation, screening workflow, patient portal, legibility</w:t>
            </w:r>
          </w:p>
        </w:tc>
      </w:tr>
      <w:tr>
        <w:trPr>
          <w:cantSplit/>
        </w:trPr>
        <w:tc>
          <w:tcPr>
            <w:tcW w:type="dxa" w:w="2592"/>
          </w:tcPr>
          <w:p>
            <w:pPr>
              <w:spacing w:line="240" w:lineRule="auto" w:after="40"/>
            </w:pPr>
            <w:r>
              <w:rPr>
                <w:rFonts w:ascii="Book Antiqua" w:hAnsi="Book Antiqua"/>
                <w:b w:val="0"/>
                <w:i w:val="0"/>
                <w:sz w:val="20"/>
              </w:rPr>
              <w:t>Reliability</w:t>
            </w:r>
          </w:p>
        </w:tc>
        <w:tc>
          <w:tcPr>
            <w:tcW w:type="dxa" w:w="1440"/>
          </w:tcPr>
          <w:p>
            <w:pPr>
              <w:spacing w:line="240" w:lineRule="auto" w:after="40"/>
            </w:pPr>
            <w:r>
              <w:rPr>
                <w:rFonts w:ascii="Book Antiqua" w:hAnsi="Book Antiqua"/>
                <w:b w:val="0"/>
                <w:i w:val="0"/>
                <w:sz w:val="20"/>
              </w:rPr>
              <w:t>RE1–RE4</w:t>
            </w:r>
          </w:p>
        </w:tc>
        <w:tc>
          <w:tcPr>
            <w:tcW w:type="dxa" w:w="864"/>
          </w:tcPr>
          <w:p>
            <w:pPr>
              <w:spacing w:line="240" w:lineRule="auto" w:after="40"/>
            </w:pPr>
            <w:r>
              <w:rPr>
                <w:rFonts w:ascii="Book Antiqua" w:hAnsi="Book Antiqua"/>
                <w:b w:val="0"/>
                <w:i w:val="0"/>
                <w:sz w:val="20"/>
              </w:rPr>
              <w:t>4</w:t>
            </w:r>
          </w:p>
        </w:tc>
        <w:tc>
          <w:tcPr>
            <w:tcW w:type="dxa" w:w="4320"/>
          </w:tcPr>
          <w:p>
            <w:pPr>
              <w:spacing w:line="240" w:lineRule="auto" w:after="40"/>
            </w:pPr>
            <w:r>
              <w:rPr>
                <w:rFonts w:ascii="Book Antiqua" w:hAnsi="Book Antiqua"/>
                <w:b w:val="0"/>
                <w:i w:val="0"/>
                <w:sz w:val="20"/>
              </w:rPr>
              <w:t>Error handling, availability, data integrity, backups</w:t>
            </w:r>
          </w:p>
        </w:tc>
      </w:tr>
      <w:tr>
        <w:trPr>
          <w:cantSplit/>
        </w:trPr>
        <w:tc>
          <w:tcPr>
            <w:tcW w:type="dxa" w:w="2592"/>
          </w:tcPr>
          <w:p>
            <w:pPr>
              <w:spacing w:line="240" w:lineRule="auto" w:after="40"/>
            </w:pPr>
            <w:r>
              <w:rPr>
                <w:rFonts w:ascii="Book Antiqua" w:hAnsi="Book Antiqua"/>
                <w:b w:val="0"/>
                <w:i w:val="0"/>
                <w:sz w:val="20"/>
              </w:rPr>
              <w:t>Security and Privacy</w:t>
            </w:r>
          </w:p>
        </w:tc>
        <w:tc>
          <w:tcPr>
            <w:tcW w:type="dxa" w:w="1440"/>
          </w:tcPr>
          <w:p>
            <w:pPr>
              <w:spacing w:line="240" w:lineRule="auto" w:after="40"/>
            </w:pPr>
            <w:r>
              <w:rPr>
                <w:rFonts w:ascii="Book Antiqua" w:hAnsi="Book Antiqua"/>
                <w:b w:val="0"/>
                <w:i w:val="0"/>
                <w:sz w:val="20"/>
              </w:rPr>
              <w:t>SP1–SP4</w:t>
            </w:r>
          </w:p>
        </w:tc>
        <w:tc>
          <w:tcPr>
            <w:tcW w:type="dxa" w:w="864"/>
          </w:tcPr>
          <w:p>
            <w:pPr>
              <w:spacing w:line="240" w:lineRule="auto" w:after="40"/>
            </w:pPr>
            <w:r>
              <w:rPr>
                <w:rFonts w:ascii="Book Antiqua" w:hAnsi="Book Antiqua"/>
                <w:b w:val="0"/>
                <w:i w:val="0"/>
                <w:sz w:val="20"/>
              </w:rPr>
              <w:t>4</w:t>
            </w:r>
          </w:p>
        </w:tc>
        <w:tc>
          <w:tcPr>
            <w:tcW w:type="dxa" w:w="4320"/>
          </w:tcPr>
          <w:p>
            <w:pPr>
              <w:spacing w:line="240" w:lineRule="auto" w:after="40"/>
            </w:pPr>
            <w:r>
              <w:rPr>
                <w:rFonts w:ascii="Book Antiqua" w:hAnsi="Book Antiqua"/>
                <w:b w:val="0"/>
                <w:i w:val="0"/>
                <w:sz w:val="20"/>
              </w:rPr>
              <w:t>Authentication and roles, password hashing, image protection, audit log</w:t>
            </w:r>
          </w:p>
        </w:tc>
      </w:tr>
      <w:tr>
        <w:trPr>
          <w:cantSplit/>
        </w:trPr>
        <w:tc>
          <w:tcPr>
            <w:tcW w:type="dxa" w:w="2592"/>
          </w:tcPr>
          <w:p>
            <w:pPr>
              <w:spacing w:line="240" w:lineRule="auto" w:after="40"/>
            </w:pPr>
            <w:r>
              <w:rPr>
                <w:rFonts w:ascii="Book Antiqua" w:hAnsi="Book Antiqua"/>
                <w:b w:val="0"/>
                <w:i w:val="0"/>
                <w:sz w:val="20"/>
              </w:rPr>
              <w:t>Compatibility and Portability</w:t>
            </w:r>
          </w:p>
        </w:tc>
        <w:tc>
          <w:tcPr>
            <w:tcW w:type="dxa" w:w="1440"/>
          </w:tcPr>
          <w:p>
            <w:pPr>
              <w:spacing w:line="240" w:lineRule="auto" w:after="40"/>
            </w:pPr>
            <w:r>
              <w:rPr>
                <w:rFonts w:ascii="Book Antiqua" w:hAnsi="Book Antiqua"/>
                <w:b w:val="0"/>
                <w:i w:val="0"/>
                <w:sz w:val="20"/>
              </w:rPr>
              <w:t>CP1–CP4</w:t>
            </w:r>
          </w:p>
        </w:tc>
        <w:tc>
          <w:tcPr>
            <w:tcW w:type="dxa" w:w="864"/>
          </w:tcPr>
          <w:p>
            <w:pPr>
              <w:spacing w:line="240" w:lineRule="auto" w:after="40"/>
            </w:pPr>
            <w:r>
              <w:rPr>
                <w:rFonts w:ascii="Book Antiqua" w:hAnsi="Book Antiqua"/>
                <w:b w:val="0"/>
                <w:i w:val="0"/>
                <w:sz w:val="20"/>
              </w:rPr>
              <w:t>4</w:t>
            </w:r>
          </w:p>
        </w:tc>
        <w:tc>
          <w:tcPr>
            <w:tcW w:type="dxa" w:w="4320"/>
          </w:tcPr>
          <w:p>
            <w:pPr>
              <w:spacing w:line="240" w:lineRule="auto" w:after="40"/>
            </w:pPr>
            <w:r>
              <w:rPr>
                <w:rFonts w:ascii="Book Antiqua" w:hAnsi="Book Antiqua"/>
                <w:b w:val="0"/>
                <w:i w:val="0"/>
                <w:sz w:val="20"/>
              </w:rPr>
              <w:t>Browsers, screen sizes, cameras, deployment</w:t>
            </w:r>
          </w:p>
        </w:tc>
      </w:tr>
      <w:tr>
        <w:trPr>
          <w:cantSplit/>
        </w:trPr>
        <w:tc>
          <w:tcPr>
            <w:tcW w:type="dxa" w:w="2592"/>
          </w:tcPr>
          <w:p>
            <w:pPr>
              <w:spacing w:line="240" w:lineRule="auto" w:after="40"/>
            </w:pPr>
            <w:r>
              <w:rPr>
                <w:rFonts w:ascii="Book Antiqua" w:hAnsi="Book Antiqua"/>
                <w:b w:val="0"/>
                <w:i w:val="0"/>
                <w:sz w:val="20"/>
              </w:rPr>
              <w:t>Total</w:t>
            </w:r>
          </w:p>
        </w:tc>
        <w:tc>
          <w:tcPr>
            <w:tcW w:type="dxa" w:w="1440"/>
          </w:tcPr>
          <w:p>
            <w:pPr>
              <w:spacing w:line="240" w:lineRule="auto" w:after="40"/>
            </w:pPr>
          </w:p>
        </w:tc>
        <w:tc>
          <w:tcPr>
            <w:tcW w:type="dxa" w:w="864"/>
          </w:tcPr>
          <w:p>
            <w:pPr>
              <w:spacing w:line="240" w:lineRule="auto" w:after="40"/>
            </w:pPr>
            <w:r>
              <w:rPr>
                <w:rFonts w:ascii="Book Antiqua" w:hAnsi="Book Antiqua"/>
                <w:b w:val="0"/>
                <w:i w:val="0"/>
                <w:sz w:val="20"/>
              </w:rPr>
              <w:t>26</w:t>
            </w:r>
          </w:p>
        </w:tc>
        <w:tc>
          <w:tcPr>
            <w:tcW w:type="dxa" w:w="4320"/>
          </w:tcPr>
          <w:p>
            <w:pPr>
              <w:spacing w:line="240" w:lineRule="auto" w:after="40"/>
            </w:pPr>
          </w:p>
        </w:tc>
      </w:tr>
    </w:tbl>
    <w:p/>
    <w:p>
      <w:pPr>
        <w:pStyle w:val="Heading3"/>
      </w:pPr>
      <w:r>
        <w:t>4.3.3 Rating Scale and Interpretation</w:t>
      </w:r>
    </w:p>
    <w:p>
      <w:pPr>
        <w:jc w:val="both"/>
      </w:pPr>
      <w:r>
        <w:rPr>
          <w:b w:val="0"/>
          <w:i w:val="0"/>
        </w:rPr>
        <w:t>Each statement is rated on a five-point Likert scale. The weighted mean of each item and characteristic is interpreted using the ranges in Table 30.</w:t>
      </w:r>
    </w:p>
    <w:p>
      <w:pPr>
        <w:keepNext/>
        <w:jc w:val="left"/>
      </w:pPr>
      <w:r>
        <w:rPr>
          <w:b/>
        </w:rPr>
        <w:t xml:space="preserve">Table 30 </w:t>
      </w:r>
      <w:r>
        <w:rPr>
          <w:b w:val="0"/>
          <w:i/>
        </w:rPr>
        <w:t>Likert Scale and Verbal Interpretation</w:t>
      </w:r>
    </w:p>
    <w:tbl>
      <w:tblPr>
        <w:tblStyle w:val="TableGrid"/>
        <w:tblW w:type="auto" w:w="0"/>
        <w:jc w:val="center"/>
        <w:tblLook w:firstColumn="1" w:firstRow="1" w:lastColumn="0" w:lastRow="0" w:noHBand="0" w:noVBand="1" w:val="04A0"/>
      </w:tblPr>
      <w:tblGrid>
        <w:gridCol w:w="2160"/>
        <w:gridCol w:w="2160"/>
        <w:gridCol w:w="2160"/>
        <w:gridCol w:w="2160"/>
      </w:tblGrid>
      <w:tr>
        <w:trPr>
          <w:cantSplit/>
          <w:tblHeader/>
        </w:trPr>
        <w:tc>
          <w:tcPr>
            <w:tcW w:type="dxa" w:w="1152"/>
            <w:shd w:fill="5C2D4E"/>
          </w:tcPr>
          <w:p>
            <w:pPr>
              <w:spacing w:line="240" w:lineRule="auto" w:after="40"/>
              <w:jc w:val="center"/>
            </w:pPr>
            <w:r>
              <w:rPr>
                <w:rFonts w:ascii="Book Antiqua" w:hAnsi="Book Antiqua"/>
                <w:b/>
                <w:i w:val="0"/>
                <w:color w:val="FFFFFF"/>
                <w:sz w:val="20"/>
              </w:rPr>
              <w:t>Scale</w:t>
            </w:r>
          </w:p>
        </w:tc>
        <w:tc>
          <w:tcPr>
            <w:tcW w:type="dxa" w:w="2016"/>
            <w:shd w:fill="5C2D4E"/>
          </w:tcPr>
          <w:p>
            <w:pPr>
              <w:spacing w:line="240" w:lineRule="auto" w:after="40"/>
              <w:jc w:val="center"/>
            </w:pPr>
            <w:r>
              <w:rPr>
                <w:rFonts w:ascii="Book Antiqua" w:hAnsi="Book Antiqua"/>
                <w:b/>
                <w:i w:val="0"/>
                <w:color w:val="FFFFFF"/>
                <w:sz w:val="20"/>
              </w:rPr>
              <w:t>Mean range</w:t>
            </w:r>
          </w:p>
        </w:tc>
        <w:tc>
          <w:tcPr>
            <w:tcW w:type="dxa" w:w="2880"/>
            <w:shd w:fill="5C2D4E"/>
          </w:tcPr>
          <w:p>
            <w:pPr>
              <w:spacing w:line="240" w:lineRule="auto" w:after="40"/>
              <w:jc w:val="center"/>
            </w:pPr>
            <w:r>
              <w:rPr>
                <w:rFonts w:ascii="Book Antiqua" w:hAnsi="Book Antiqua"/>
                <w:b/>
                <w:i w:val="0"/>
                <w:color w:val="FFFFFF"/>
                <w:sz w:val="20"/>
              </w:rPr>
              <w:t>Verbal interpretation</w:t>
            </w:r>
          </w:p>
        </w:tc>
        <w:tc>
          <w:tcPr>
            <w:tcW w:type="dxa" w:w="2880"/>
            <w:shd w:fill="5C2D4E"/>
          </w:tcPr>
          <w:p>
            <w:pPr>
              <w:spacing w:line="240" w:lineRule="auto" w:after="40"/>
              <w:jc w:val="center"/>
            </w:pPr>
            <w:r>
              <w:rPr>
                <w:rFonts w:ascii="Book Antiqua" w:hAnsi="Book Antiqua"/>
                <w:b/>
                <w:i w:val="0"/>
                <w:color w:val="FFFFFF"/>
                <w:sz w:val="20"/>
              </w:rPr>
              <w:t>Acceptability</w:t>
            </w:r>
          </w:p>
        </w:tc>
      </w:tr>
      <w:tr>
        <w:trPr>
          <w:cantSplit/>
        </w:trPr>
        <w:tc>
          <w:tcPr>
            <w:tcW w:type="dxa" w:w="1152"/>
          </w:tcPr>
          <w:p>
            <w:pPr>
              <w:spacing w:line="240" w:lineRule="auto" w:after="40"/>
            </w:pPr>
            <w:r>
              <w:rPr>
                <w:rFonts w:ascii="Book Antiqua" w:hAnsi="Book Antiqua"/>
                <w:b w:val="0"/>
                <w:i w:val="0"/>
                <w:sz w:val="20"/>
              </w:rPr>
              <w:t>5</w:t>
            </w:r>
          </w:p>
        </w:tc>
        <w:tc>
          <w:tcPr>
            <w:tcW w:type="dxa" w:w="2016"/>
          </w:tcPr>
          <w:p>
            <w:pPr>
              <w:spacing w:line="240" w:lineRule="auto" w:after="40"/>
            </w:pPr>
            <w:r>
              <w:rPr>
                <w:rFonts w:ascii="Book Antiqua" w:hAnsi="Book Antiqua"/>
                <w:b w:val="0"/>
                <w:i w:val="0"/>
                <w:sz w:val="20"/>
              </w:rPr>
              <w:t>4.21 – 5.00</w:t>
            </w:r>
          </w:p>
        </w:tc>
        <w:tc>
          <w:tcPr>
            <w:tcW w:type="dxa" w:w="2880"/>
          </w:tcPr>
          <w:p>
            <w:pPr>
              <w:spacing w:line="240" w:lineRule="auto" w:after="40"/>
            </w:pPr>
            <w:r>
              <w:rPr>
                <w:rFonts w:ascii="Book Antiqua" w:hAnsi="Book Antiqua"/>
                <w:b w:val="0"/>
                <w:i w:val="0"/>
                <w:sz w:val="20"/>
              </w:rPr>
              <w:t>Strongly Agree</w:t>
            </w:r>
          </w:p>
        </w:tc>
        <w:tc>
          <w:tcPr>
            <w:tcW w:type="dxa" w:w="2880"/>
          </w:tcPr>
          <w:p>
            <w:pPr>
              <w:spacing w:line="240" w:lineRule="auto" w:after="40"/>
            </w:pPr>
            <w:r>
              <w:rPr>
                <w:rFonts w:ascii="Book Antiqua" w:hAnsi="Book Antiqua"/>
                <w:b w:val="0"/>
                <w:i w:val="0"/>
                <w:sz w:val="20"/>
              </w:rPr>
              <w:t>Highly Acceptable</w:t>
            </w:r>
          </w:p>
        </w:tc>
      </w:tr>
      <w:tr>
        <w:trPr>
          <w:cantSplit/>
        </w:trPr>
        <w:tc>
          <w:tcPr>
            <w:tcW w:type="dxa" w:w="1152"/>
          </w:tcPr>
          <w:p>
            <w:pPr>
              <w:spacing w:line="240" w:lineRule="auto" w:after="40"/>
            </w:pPr>
            <w:r>
              <w:rPr>
                <w:rFonts w:ascii="Book Antiqua" w:hAnsi="Book Antiqua"/>
                <w:b w:val="0"/>
                <w:i w:val="0"/>
                <w:sz w:val="20"/>
              </w:rPr>
              <w:t>4</w:t>
            </w:r>
          </w:p>
        </w:tc>
        <w:tc>
          <w:tcPr>
            <w:tcW w:type="dxa" w:w="2016"/>
          </w:tcPr>
          <w:p>
            <w:pPr>
              <w:spacing w:line="240" w:lineRule="auto" w:after="40"/>
            </w:pPr>
            <w:r>
              <w:rPr>
                <w:rFonts w:ascii="Book Antiqua" w:hAnsi="Book Antiqua"/>
                <w:b w:val="0"/>
                <w:i w:val="0"/>
                <w:sz w:val="20"/>
              </w:rPr>
              <w:t>3.41 – 4.20</w:t>
            </w:r>
          </w:p>
        </w:tc>
        <w:tc>
          <w:tcPr>
            <w:tcW w:type="dxa" w:w="2880"/>
          </w:tcPr>
          <w:p>
            <w:pPr>
              <w:spacing w:line="240" w:lineRule="auto" w:after="40"/>
            </w:pPr>
            <w:r>
              <w:rPr>
                <w:rFonts w:ascii="Book Antiqua" w:hAnsi="Book Antiqua"/>
                <w:b w:val="0"/>
                <w:i w:val="0"/>
                <w:sz w:val="20"/>
              </w:rPr>
              <w:t>Agree</w:t>
            </w:r>
          </w:p>
        </w:tc>
        <w:tc>
          <w:tcPr>
            <w:tcW w:type="dxa" w:w="2880"/>
          </w:tcPr>
          <w:p>
            <w:pPr>
              <w:spacing w:line="240" w:lineRule="auto" w:after="40"/>
            </w:pPr>
            <w:r>
              <w:rPr>
                <w:rFonts w:ascii="Book Antiqua" w:hAnsi="Book Antiqua"/>
                <w:b w:val="0"/>
                <w:i w:val="0"/>
                <w:sz w:val="20"/>
              </w:rPr>
              <w:t>Acceptable</w:t>
            </w:r>
          </w:p>
        </w:tc>
      </w:tr>
      <w:tr>
        <w:trPr>
          <w:cantSplit/>
        </w:trPr>
        <w:tc>
          <w:tcPr>
            <w:tcW w:type="dxa" w:w="1152"/>
          </w:tcPr>
          <w:p>
            <w:pPr>
              <w:spacing w:line="240" w:lineRule="auto" w:after="40"/>
            </w:pPr>
            <w:r>
              <w:rPr>
                <w:rFonts w:ascii="Book Antiqua" w:hAnsi="Book Antiqua"/>
                <w:b w:val="0"/>
                <w:i w:val="0"/>
                <w:sz w:val="20"/>
              </w:rPr>
              <w:t>3</w:t>
            </w:r>
          </w:p>
        </w:tc>
        <w:tc>
          <w:tcPr>
            <w:tcW w:type="dxa" w:w="2016"/>
          </w:tcPr>
          <w:p>
            <w:pPr>
              <w:spacing w:line="240" w:lineRule="auto" w:after="40"/>
            </w:pPr>
            <w:r>
              <w:rPr>
                <w:rFonts w:ascii="Book Antiqua" w:hAnsi="Book Antiqua"/>
                <w:b w:val="0"/>
                <w:i w:val="0"/>
                <w:sz w:val="20"/>
              </w:rPr>
              <w:t>2.61 – 3.40</w:t>
            </w:r>
          </w:p>
        </w:tc>
        <w:tc>
          <w:tcPr>
            <w:tcW w:type="dxa" w:w="2880"/>
          </w:tcPr>
          <w:p>
            <w:pPr>
              <w:spacing w:line="240" w:lineRule="auto" w:after="40"/>
            </w:pPr>
            <w:r>
              <w:rPr>
                <w:rFonts w:ascii="Book Antiqua" w:hAnsi="Book Antiqua"/>
                <w:b w:val="0"/>
                <w:i w:val="0"/>
                <w:sz w:val="20"/>
              </w:rPr>
              <w:t>Neutral</w:t>
            </w:r>
          </w:p>
        </w:tc>
        <w:tc>
          <w:tcPr>
            <w:tcW w:type="dxa" w:w="2880"/>
          </w:tcPr>
          <w:p>
            <w:pPr>
              <w:spacing w:line="240" w:lineRule="auto" w:after="40"/>
            </w:pPr>
            <w:r>
              <w:rPr>
                <w:rFonts w:ascii="Book Antiqua" w:hAnsi="Book Antiqua"/>
                <w:b w:val="0"/>
                <w:i w:val="0"/>
                <w:sz w:val="20"/>
              </w:rPr>
              <w:t>Moderately Acceptable</w:t>
            </w:r>
          </w:p>
        </w:tc>
      </w:tr>
      <w:tr>
        <w:trPr>
          <w:cantSplit/>
        </w:trPr>
        <w:tc>
          <w:tcPr>
            <w:tcW w:type="dxa" w:w="1152"/>
          </w:tcPr>
          <w:p>
            <w:pPr>
              <w:spacing w:line="240" w:lineRule="auto" w:after="40"/>
            </w:pPr>
            <w:r>
              <w:rPr>
                <w:rFonts w:ascii="Book Antiqua" w:hAnsi="Book Antiqua"/>
                <w:b w:val="0"/>
                <w:i w:val="0"/>
                <w:sz w:val="20"/>
              </w:rPr>
              <w:t>2</w:t>
            </w:r>
          </w:p>
        </w:tc>
        <w:tc>
          <w:tcPr>
            <w:tcW w:type="dxa" w:w="2016"/>
          </w:tcPr>
          <w:p>
            <w:pPr>
              <w:spacing w:line="240" w:lineRule="auto" w:after="40"/>
            </w:pPr>
            <w:r>
              <w:rPr>
                <w:rFonts w:ascii="Book Antiqua" w:hAnsi="Book Antiqua"/>
                <w:b w:val="0"/>
                <w:i w:val="0"/>
                <w:sz w:val="20"/>
              </w:rPr>
              <w:t>1.81 – 2.60</w:t>
            </w:r>
          </w:p>
        </w:tc>
        <w:tc>
          <w:tcPr>
            <w:tcW w:type="dxa" w:w="2880"/>
          </w:tcPr>
          <w:p>
            <w:pPr>
              <w:spacing w:line="240" w:lineRule="auto" w:after="40"/>
            </w:pPr>
            <w:r>
              <w:rPr>
                <w:rFonts w:ascii="Book Antiqua" w:hAnsi="Book Antiqua"/>
                <w:b w:val="0"/>
                <w:i w:val="0"/>
                <w:sz w:val="20"/>
              </w:rPr>
              <w:t>Disagree</w:t>
            </w:r>
          </w:p>
        </w:tc>
        <w:tc>
          <w:tcPr>
            <w:tcW w:type="dxa" w:w="2880"/>
          </w:tcPr>
          <w:p>
            <w:pPr>
              <w:spacing w:line="240" w:lineRule="auto" w:after="40"/>
            </w:pPr>
            <w:r>
              <w:rPr>
                <w:rFonts w:ascii="Book Antiqua" w:hAnsi="Book Antiqua"/>
                <w:b w:val="0"/>
                <w:i w:val="0"/>
                <w:sz w:val="20"/>
              </w:rPr>
              <w:t>Slightly Acceptable</w:t>
            </w:r>
          </w:p>
        </w:tc>
      </w:tr>
      <w:tr>
        <w:trPr>
          <w:cantSplit/>
        </w:trPr>
        <w:tc>
          <w:tcPr>
            <w:tcW w:type="dxa" w:w="1152"/>
          </w:tcPr>
          <w:p>
            <w:pPr>
              <w:spacing w:line="240" w:lineRule="auto" w:after="40"/>
            </w:pPr>
            <w:r>
              <w:rPr>
                <w:rFonts w:ascii="Book Antiqua" w:hAnsi="Book Antiqua"/>
                <w:b w:val="0"/>
                <w:i w:val="0"/>
                <w:sz w:val="20"/>
              </w:rPr>
              <w:t>1</w:t>
            </w:r>
          </w:p>
        </w:tc>
        <w:tc>
          <w:tcPr>
            <w:tcW w:type="dxa" w:w="2016"/>
          </w:tcPr>
          <w:p>
            <w:pPr>
              <w:spacing w:line="240" w:lineRule="auto" w:after="40"/>
            </w:pPr>
            <w:r>
              <w:rPr>
                <w:rFonts w:ascii="Book Antiqua" w:hAnsi="Book Antiqua"/>
                <w:b w:val="0"/>
                <w:i w:val="0"/>
                <w:sz w:val="20"/>
              </w:rPr>
              <w:t>1.00 – 1.80</w:t>
            </w:r>
          </w:p>
        </w:tc>
        <w:tc>
          <w:tcPr>
            <w:tcW w:type="dxa" w:w="2880"/>
          </w:tcPr>
          <w:p>
            <w:pPr>
              <w:spacing w:line="240" w:lineRule="auto" w:after="40"/>
            </w:pPr>
            <w:r>
              <w:rPr>
                <w:rFonts w:ascii="Book Antiqua" w:hAnsi="Book Antiqua"/>
                <w:b w:val="0"/>
                <w:i w:val="0"/>
                <w:sz w:val="20"/>
              </w:rPr>
              <w:t>Strongly Disagree</w:t>
            </w:r>
          </w:p>
        </w:tc>
        <w:tc>
          <w:tcPr>
            <w:tcW w:type="dxa" w:w="2880"/>
          </w:tcPr>
          <w:p>
            <w:pPr>
              <w:spacing w:line="240" w:lineRule="auto" w:after="40"/>
            </w:pPr>
            <w:r>
              <w:rPr>
                <w:rFonts w:ascii="Book Antiqua" w:hAnsi="Book Antiqua"/>
                <w:b w:val="0"/>
                <w:i w:val="0"/>
                <w:sz w:val="20"/>
              </w:rPr>
              <w:t>Not Acceptable</w:t>
            </w:r>
          </w:p>
        </w:tc>
      </w:tr>
    </w:tbl>
    <w:p/>
    <w:p>
      <w:pPr>
        <w:pStyle w:val="Heading3"/>
      </w:pPr>
      <w:r>
        <w:t>4.3.4 Statistical Treatment</w:t>
      </w:r>
    </w:p>
    <w:p>
      <w:pPr>
        <w:jc w:val="both"/>
      </w:pPr>
      <w:r>
        <w:rPr>
          <w:b w:val="0"/>
          <w:i w:val="0"/>
        </w:rPr>
        <w:t>The weighted mean of each item is computed as WM = Σ(f × x) / N, where f is the number of respondents who chose a rating, x is the rating (1 to 5), and N is the number of respondents. The mean of a characteristic is the average of its item means, and the overall mean is the average of the six characteristic means. The standard deviation is reported to show how much the respondents agreed with one another.</w:t>
      </w:r>
    </w:p>
    <w:p>
      <w:pPr>
        <w:pStyle w:val="Heading3"/>
      </w:pPr>
      <w:r>
        <w:t>4.3.5 Evaluation Results per Characteristic</w:t>
      </w:r>
    </w:p>
    <w:p>
      <w:pPr>
        <w:jc w:val="both"/>
      </w:pPr>
      <w:r>
        <w:rPr>
          <w:b w:val="0"/>
          <w:i w:val="0"/>
        </w:rPr>
        <w:t>Tables 31 to 36 present the weighted mean, standard deviation, and verbal interpretation of each statement, grouped by characteristic. The statements are abbreviated; the full wording is in Appendix A.</w:t>
      </w:r>
    </w:p>
    <w:p>
      <w:pPr>
        <w:keepNext/>
        <w:jc w:val="left"/>
      </w:pPr>
      <w:r>
        <w:rPr>
          <w:b/>
        </w:rPr>
        <w:t xml:space="preserve">Table 31 </w:t>
      </w:r>
      <w:r>
        <w:rPr>
          <w:b w:val="0"/>
          <w:i/>
        </w:rPr>
        <w:t>Evaluation Results for Functional Suitability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864"/>
            <w:shd w:fill="5C2D4E"/>
          </w:tcPr>
          <w:p>
            <w:pPr>
              <w:spacing w:line="240" w:lineRule="auto" w:after="40"/>
              <w:jc w:val="center"/>
            </w:pPr>
            <w:r>
              <w:rPr>
                <w:rFonts w:ascii="Book Antiqua" w:hAnsi="Book Antiqua"/>
                <w:b/>
                <w:i w:val="0"/>
                <w:color w:val="FFFFFF"/>
                <w:sz w:val="20"/>
              </w:rPr>
              <w:t>Code</w:t>
            </w:r>
          </w:p>
        </w:tc>
        <w:tc>
          <w:tcPr>
            <w:tcW w:type="dxa" w:w="4752"/>
            <w:shd w:fill="5C2D4E"/>
          </w:tcPr>
          <w:p>
            <w:pPr>
              <w:spacing w:line="240" w:lineRule="auto" w:after="40"/>
              <w:jc w:val="center"/>
            </w:pPr>
            <w:r>
              <w:rPr>
                <w:rFonts w:ascii="Book Antiqua" w:hAnsi="Book Antiqua"/>
                <w:b/>
                <w:i w:val="0"/>
                <w:color w:val="FFFFFF"/>
                <w:sz w:val="20"/>
              </w:rPr>
              <w:t>Statement</w:t>
            </w:r>
          </w:p>
        </w:tc>
        <w:tc>
          <w:tcPr>
            <w:tcW w:type="dxa" w:w="864"/>
            <w:shd w:fill="5C2D4E"/>
          </w:tcPr>
          <w:p>
            <w:pPr>
              <w:spacing w:line="240" w:lineRule="auto" w:after="40"/>
              <w:jc w:val="center"/>
            </w:pPr>
            <w:r>
              <w:rPr>
                <w:rFonts w:ascii="Book Antiqua" w:hAnsi="Book Antiqua"/>
                <w:b/>
                <w:i w:val="0"/>
                <w:color w:val="FFFFFF"/>
                <w:sz w:val="20"/>
              </w:rPr>
              <w:t>WM</w:t>
            </w:r>
          </w:p>
        </w:tc>
        <w:tc>
          <w:tcPr>
            <w:tcW w:type="dxa" w:w="864"/>
            <w:shd w:fill="5C2D4E"/>
          </w:tcPr>
          <w:p>
            <w:pPr>
              <w:spacing w:line="240" w:lineRule="auto" w:after="40"/>
              <w:jc w:val="center"/>
            </w:pPr>
            <w:r>
              <w:rPr>
                <w:rFonts w:ascii="Book Antiqua" w:hAnsi="Book Antiqua"/>
                <w:b/>
                <w:i w:val="0"/>
                <w:color w:val="FFFFFF"/>
                <w:sz w:val="20"/>
              </w:rPr>
              <w:t>SD</w:t>
            </w:r>
          </w:p>
        </w:tc>
        <w:tc>
          <w:tcPr>
            <w:tcW w:type="dxa" w:w="2016"/>
            <w:shd w:fill="5C2D4E"/>
          </w:tcPr>
          <w:p>
            <w:pPr>
              <w:spacing w:line="240" w:lineRule="auto" w:after="40"/>
              <w:jc w:val="center"/>
            </w:pPr>
            <w:r>
              <w:rPr>
                <w:rFonts w:ascii="Book Antiqua" w:hAnsi="Book Antiqua"/>
                <w:b/>
                <w:i w:val="0"/>
                <w:color w:val="FFFFFF"/>
                <w:sz w:val="20"/>
              </w:rPr>
              <w:t>Verbal interpretation</w:t>
            </w:r>
          </w:p>
        </w:tc>
      </w:tr>
      <w:tr>
        <w:trPr>
          <w:cantSplit/>
        </w:trPr>
        <w:tc>
          <w:tcPr>
            <w:tcW w:type="dxa" w:w="864"/>
          </w:tcPr>
          <w:p>
            <w:pPr>
              <w:spacing w:line="240" w:lineRule="auto" w:after="40"/>
            </w:pPr>
            <w:r>
              <w:rPr>
                <w:rFonts w:ascii="Book Antiqua" w:hAnsi="Book Antiqua"/>
                <w:b w:val="0"/>
                <w:i w:val="0"/>
                <w:sz w:val="20"/>
              </w:rPr>
              <w:t>FS1</w:t>
            </w:r>
          </w:p>
        </w:tc>
        <w:tc>
          <w:tcPr>
            <w:tcW w:type="dxa" w:w="4752"/>
          </w:tcPr>
          <w:p>
            <w:pPr>
              <w:spacing w:line="240" w:lineRule="auto" w:after="40"/>
            </w:pPr>
            <w:r>
              <w:rPr>
                <w:rFonts w:ascii="Book Antiqua" w:hAnsi="Book Antiqua"/>
                <w:b w:val="0"/>
                <w:i w:val="0"/>
                <w:sz w:val="20"/>
              </w:rPr>
              <w:t>The system accurately captures and maintains patient information and records.</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FS2</w:t>
            </w:r>
          </w:p>
        </w:tc>
        <w:tc>
          <w:tcPr>
            <w:tcW w:type="dxa" w:w="4752"/>
          </w:tcPr>
          <w:p>
            <w:pPr>
              <w:spacing w:line="240" w:lineRule="auto" w:after="40"/>
            </w:pPr>
            <w:r>
              <w:rPr>
                <w:rFonts w:ascii="Book Antiqua" w:hAnsi="Book Antiqua"/>
                <w:b w:val="0"/>
                <w:i w:val="0"/>
                <w:sz w:val="20"/>
              </w:rPr>
              <w:t>The AI detection module correctly identifies and localizes dental conditions.</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FS3</w:t>
            </w:r>
          </w:p>
        </w:tc>
        <w:tc>
          <w:tcPr>
            <w:tcW w:type="dxa" w:w="4752"/>
          </w:tcPr>
          <w:p>
            <w:pPr>
              <w:spacing w:line="240" w:lineRule="auto" w:after="40"/>
            </w:pPr>
            <w:r>
              <w:rPr>
                <w:rFonts w:ascii="Book Antiqua" w:hAnsi="Book Antiqua"/>
                <w:b w:val="0"/>
                <w:i w:val="0"/>
                <w:sz w:val="20"/>
              </w:rPr>
              <w:t>The risk score (0–100) and risk tier classification are appropriate to the findings.</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FS4</w:t>
            </w:r>
          </w:p>
        </w:tc>
        <w:tc>
          <w:tcPr>
            <w:tcW w:type="dxa" w:w="4752"/>
          </w:tcPr>
          <w:p>
            <w:pPr>
              <w:spacing w:line="240" w:lineRule="auto" w:after="40"/>
            </w:pPr>
            <w:r>
              <w:rPr>
                <w:rFonts w:ascii="Book Antiqua" w:hAnsi="Book Antiqua"/>
                <w:b w:val="0"/>
                <w:i w:val="0"/>
                <w:sz w:val="20"/>
              </w:rPr>
              <w:t>The KNN recommendation feature generates relevant, condition-specific prevention plans.</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FS5</w:t>
            </w:r>
          </w:p>
        </w:tc>
        <w:tc>
          <w:tcPr>
            <w:tcW w:type="dxa" w:w="4752"/>
          </w:tcPr>
          <w:p>
            <w:pPr>
              <w:spacing w:line="240" w:lineRule="auto" w:after="40"/>
            </w:pPr>
            <w:r>
              <w:rPr>
                <w:rFonts w:ascii="Book Antiqua" w:hAnsi="Book Antiqua"/>
                <w:b w:val="0"/>
                <w:i w:val="0"/>
                <w:sz w:val="20"/>
              </w:rPr>
              <w:t>The system generates complete PDF screening reports.</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p>
        </w:tc>
        <w:tc>
          <w:tcPr>
            <w:tcW w:type="dxa" w:w="4752"/>
          </w:tcPr>
          <w:p>
            <w:pPr>
              <w:spacing w:line="240" w:lineRule="auto" w:after="40"/>
            </w:pPr>
            <w:r>
              <w:rPr>
                <w:rFonts w:ascii="Book Antiqua" w:hAnsi="Book Antiqua"/>
                <w:b w:val="0"/>
                <w:i w:val="0"/>
                <w:sz w:val="20"/>
              </w:rPr>
              <w:t>Functional Suitability — mean</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bl>
    <w:p/>
    <w:p>
      <w:pPr>
        <w:jc w:val="both"/>
      </w:pPr>
      <w:r>
        <w:rPr>
          <w:b/>
          <w:i w:val="0"/>
          <w:highlight w:val="yellow"/>
        </w:rPr>
        <w:t>[TBD – one paragraph interpreting the Functional Suitability results: the highest- and lowest-rated statements and what respondents' comments say about them.]</w:t>
      </w:r>
    </w:p>
    <w:p>
      <w:pPr>
        <w:keepNext/>
        <w:jc w:val="left"/>
      </w:pPr>
      <w:r>
        <w:rPr>
          <w:b/>
        </w:rPr>
        <w:t xml:space="preserve">Table 32 </w:t>
      </w:r>
      <w:r>
        <w:rPr>
          <w:b w:val="0"/>
          <w:i/>
        </w:rPr>
        <w:t>Evaluation Results for Performance Efficiency</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864"/>
            <w:shd w:fill="5C2D4E"/>
          </w:tcPr>
          <w:p>
            <w:pPr>
              <w:spacing w:line="240" w:lineRule="auto" w:after="40"/>
              <w:jc w:val="center"/>
            </w:pPr>
            <w:r>
              <w:rPr>
                <w:rFonts w:ascii="Book Antiqua" w:hAnsi="Book Antiqua"/>
                <w:b/>
                <w:i w:val="0"/>
                <w:color w:val="FFFFFF"/>
                <w:sz w:val="20"/>
              </w:rPr>
              <w:t>Code</w:t>
            </w:r>
          </w:p>
        </w:tc>
        <w:tc>
          <w:tcPr>
            <w:tcW w:type="dxa" w:w="4752"/>
            <w:shd w:fill="5C2D4E"/>
          </w:tcPr>
          <w:p>
            <w:pPr>
              <w:spacing w:line="240" w:lineRule="auto" w:after="40"/>
              <w:jc w:val="center"/>
            </w:pPr>
            <w:r>
              <w:rPr>
                <w:rFonts w:ascii="Book Antiqua" w:hAnsi="Book Antiqua"/>
                <w:b/>
                <w:i w:val="0"/>
                <w:color w:val="FFFFFF"/>
                <w:sz w:val="20"/>
              </w:rPr>
              <w:t>Statement</w:t>
            </w:r>
          </w:p>
        </w:tc>
        <w:tc>
          <w:tcPr>
            <w:tcW w:type="dxa" w:w="864"/>
            <w:shd w:fill="5C2D4E"/>
          </w:tcPr>
          <w:p>
            <w:pPr>
              <w:spacing w:line="240" w:lineRule="auto" w:after="40"/>
              <w:jc w:val="center"/>
            </w:pPr>
            <w:r>
              <w:rPr>
                <w:rFonts w:ascii="Book Antiqua" w:hAnsi="Book Antiqua"/>
                <w:b/>
                <w:i w:val="0"/>
                <w:color w:val="FFFFFF"/>
                <w:sz w:val="20"/>
              </w:rPr>
              <w:t>WM</w:t>
            </w:r>
          </w:p>
        </w:tc>
        <w:tc>
          <w:tcPr>
            <w:tcW w:type="dxa" w:w="864"/>
            <w:shd w:fill="5C2D4E"/>
          </w:tcPr>
          <w:p>
            <w:pPr>
              <w:spacing w:line="240" w:lineRule="auto" w:after="40"/>
              <w:jc w:val="center"/>
            </w:pPr>
            <w:r>
              <w:rPr>
                <w:rFonts w:ascii="Book Antiqua" w:hAnsi="Book Antiqua"/>
                <w:b/>
                <w:i w:val="0"/>
                <w:color w:val="FFFFFF"/>
                <w:sz w:val="20"/>
              </w:rPr>
              <w:t>SD</w:t>
            </w:r>
          </w:p>
        </w:tc>
        <w:tc>
          <w:tcPr>
            <w:tcW w:type="dxa" w:w="2016"/>
            <w:shd w:fill="5C2D4E"/>
          </w:tcPr>
          <w:p>
            <w:pPr>
              <w:spacing w:line="240" w:lineRule="auto" w:after="40"/>
              <w:jc w:val="center"/>
            </w:pPr>
            <w:r>
              <w:rPr>
                <w:rFonts w:ascii="Book Antiqua" w:hAnsi="Book Antiqua"/>
                <w:b/>
                <w:i w:val="0"/>
                <w:color w:val="FFFFFF"/>
                <w:sz w:val="20"/>
              </w:rPr>
              <w:t>Verbal interpretation</w:t>
            </w:r>
          </w:p>
        </w:tc>
      </w:tr>
      <w:tr>
        <w:trPr>
          <w:cantSplit/>
        </w:trPr>
        <w:tc>
          <w:tcPr>
            <w:tcW w:type="dxa" w:w="864"/>
          </w:tcPr>
          <w:p>
            <w:pPr>
              <w:spacing w:line="240" w:lineRule="auto" w:after="40"/>
            </w:pPr>
            <w:r>
              <w:rPr>
                <w:rFonts w:ascii="Book Antiqua" w:hAnsi="Book Antiqua"/>
                <w:b w:val="0"/>
                <w:i w:val="0"/>
                <w:sz w:val="20"/>
              </w:rPr>
              <w:t>PE1</w:t>
            </w:r>
          </w:p>
        </w:tc>
        <w:tc>
          <w:tcPr>
            <w:tcW w:type="dxa" w:w="4752"/>
          </w:tcPr>
          <w:p>
            <w:pPr>
              <w:spacing w:line="240" w:lineRule="auto" w:after="40"/>
            </w:pPr>
            <w:r>
              <w:rPr>
                <w:rFonts w:ascii="Book Antiqua" w:hAnsi="Book Antiqua"/>
                <w:b w:val="0"/>
                <w:i w:val="0"/>
                <w:sz w:val="20"/>
              </w:rPr>
              <w:t>The AI model returns detection results within an acceptable time.</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PE2</w:t>
            </w:r>
          </w:p>
        </w:tc>
        <w:tc>
          <w:tcPr>
            <w:tcW w:type="dxa" w:w="4752"/>
          </w:tcPr>
          <w:p>
            <w:pPr>
              <w:spacing w:line="240" w:lineRule="auto" w:after="40"/>
            </w:pPr>
            <w:r>
              <w:rPr>
                <w:rFonts w:ascii="Book Antiqua" w:hAnsi="Book Antiqua"/>
                <w:b w:val="0"/>
                <w:i w:val="0"/>
                <w:sz w:val="20"/>
              </w:rPr>
              <w:t>Pages, patient lists, and images load quickly.</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PE3</w:t>
            </w:r>
          </w:p>
        </w:tc>
        <w:tc>
          <w:tcPr>
            <w:tcW w:type="dxa" w:w="4752"/>
          </w:tcPr>
          <w:p>
            <w:pPr>
              <w:spacing w:line="240" w:lineRule="auto" w:after="40"/>
            </w:pPr>
            <w:r>
              <w:rPr>
                <w:rFonts w:ascii="Book Antiqua" w:hAnsi="Book Antiqua"/>
                <w:b w:val="0"/>
                <w:i w:val="0"/>
                <w:sz w:val="20"/>
              </w:rPr>
              <w:t>The system runs smoothly without using excessive computer resources.</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PE4</w:t>
            </w:r>
          </w:p>
        </w:tc>
        <w:tc>
          <w:tcPr>
            <w:tcW w:type="dxa" w:w="4752"/>
          </w:tcPr>
          <w:p>
            <w:pPr>
              <w:spacing w:line="240" w:lineRule="auto" w:after="40"/>
            </w:pPr>
            <w:r>
              <w:rPr>
                <w:rFonts w:ascii="Book Antiqua" w:hAnsi="Book Antiqua"/>
                <w:b w:val="0"/>
                <w:i w:val="0"/>
                <w:sz w:val="20"/>
              </w:rPr>
              <w:t>Concurrent requests and database transactions are handled reliably.</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p>
        </w:tc>
        <w:tc>
          <w:tcPr>
            <w:tcW w:type="dxa" w:w="4752"/>
          </w:tcPr>
          <w:p>
            <w:pPr>
              <w:spacing w:line="240" w:lineRule="auto" w:after="40"/>
            </w:pPr>
            <w:r>
              <w:rPr>
                <w:rFonts w:ascii="Book Antiqua" w:hAnsi="Book Antiqua"/>
                <w:b w:val="0"/>
                <w:i w:val="0"/>
                <w:sz w:val="20"/>
              </w:rPr>
              <w:t>Performance Efficiency — mean</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bl>
    <w:p/>
    <w:p>
      <w:pPr>
        <w:jc w:val="both"/>
      </w:pPr>
      <w:r>
        <w:rPr>
          <w:b/>
          <w:i w:val="0"/>
          <w:highlight w:val="yellow"/>
        </w:rPr>
        <w:t>[TBD – one paragraph interpreting the Performance Efficiency results: the highest- and lowest-rated statements and what respondents' comments say about them.]</w:t>
      </w:r>
    </w:p>
    <w:p>
      <w:pPr>
        <w:keepNext/>
        <w:jc w:val="left"/>
      </w:pPr>
      <w:r>
        <w:rPr>
          <w:b/>
        </w:rPr>
        <w:t xml:space="preserve">Table 33 </w:t>
      </w:r>
      <w:r>
        <w:rPr>
          <w:b w:val="0"/>
          <w:i/>
        </w:rPr>
        <w:t>Evaluation Results for Usability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864"/>
            <w:shd w:fill="5C2D4E"/>
          </w:tcPr>
          <w:p>
            <w:pPr>
              <w:spacing w:line="240" w:lineRule="auto" w:after="40"/>
              <w:jc w:val="center"/>
            </w:pPr>
            <w:r>
              <w:rPr>
                <w:rFonts w:ascii="Book Antiqua" w:hAnsi="Book Antiqua"/>
                <w:b/>
                <w:i w:val="0"/>
                <w:color w:val="FFFFFF"/>
                <w:sz w:val="20"/>
              </w:rPr>
              <w:t>Code</w:t>
            </w:r>
          </w:p>
        </w:tc>
        <w:tc>
          <w:tcPr>
            <w:tcW w:type="dxa" w:w="4752"/>
            <w:shd w:fill="5C2D4E"/>
          </w:tcPr>
          <w:p>
            <w:pPr>
              <w:spacing w:line="240" w:lineRule="auto" w:after="40"/>
              <w:jc w:val="center"/>
            </w:pPr>
            <w:r>
              <w:rPr>
                <w:rFonts w:ascii="Book Antiqua" w:hAnsi="Book Antiqua"/>
                <w:b/>
                <w:i w:val="0"/>
                <w:color w:val="FFFFFF"/>
                <w:sz w:val="20"/>
              </w:rPr>
              <w:t>Statement</w:t>
            </w:r>
          </w:p>
        </w:tc>
        <w:tc>
          <w:tcPr>
            <w:tcW w:type="dxa" w:w="864"/>
            <w:shd w:fill="5C2D4E"/>
          </w:tcPr>
          <w:p>
            <w:pPr>
              <w:spacing w:line="240" w:lineRule="auto" w:after="40"/>
              <w:jc w:val="center"/>
            </w:pPr>
            <w:r>
              <w:rPr>
                <w:rFonts w:ascii="Book Antiqua" w:hAnsi="Book Antiqua"/>
                <w:b/>
                <w:i w:val="0"/>
                <w:color w:val="FFFFFF"/>
                <w:sz w:val="20"/>
              </w:rPr>
              <w:t>WM</w:t>
            </w:r>
          </w:p>
        </w:tc>
        <w:tc>
          <w:tcPr>
            <w:tcW w:type="dxa" w:w="864"/>
            <w:shd w:fill="5C2D4E"/>
          </w:tcPr>
          <w:p>
            <w:pPr>
              <w:spacing w:line="240" w:lineRule="auto" w:after="40"/>
              <w:jc w:val="center"/>
            </w:pPr>
            <w:r>
              <w:rPr>
                <w:rFonts w:ascii="Book Antiqua" w:hAnsi="Book Antiqua"/>
                <w:b/>
                <w:i w:val="0"/>
                <w:color w:val="FFFFFF"/>
                <w:sz w:val="20"/>
              </w:rPr>
              <w:t>SD</w:t>
            </w:r>
          </w:p>
        </w:tc>
        <w:tc>
          <w:tcPr>
            <w:tcW w:type="dxa" w:w="2016"/>
            <w:shd w:fill="5C2D4E"/>
          </w:tcPr>
          <w:p>
            <w:pPr>
              <w:spacing w:line="240" w:lineRule="auto" w:after="40"/>
              <w:jc w:val="center"/>
            </w:pPr>
            <w:r>
              <w:rPr>
                <w:rFonts w:ascii="Book Antiqua" w:hAnsi="Book Antiqua"/>
                <w:b/>
                <w:i w:val="0"/>
                <w:color w:val="FFFFFF"/>
                <w:sz w:val="20"/>
              </w:rPr>
              <w:t>Verbal interpretation</w:t>
            </w:r>
          </w:p>
        </w:tc>
      </w:tr>
      <w:tr>
        <w:trPr>
          <w:cantSplit/>
        </w:trPr>
        <w:tc>
          <w:tcPr>
            <w:tcW w:type="dxa" w:w="864"/>
          </w:tcPr>
          <w:p>
            <w:pPr>
              <w:spacing w:line="240" w:lineRule="auto" w:after="40"/>
            </w:pPr>
            <w:r>
              <w:rPr>
                <w:rFonts w:ascii="Book Antiqua" w:hAnsi="Book Antiqua"/>
                <w:b w:val="0"/>
                <w:i w:val="0"/>
                <w:sz w:val="20"/>
              </w:rPr>
              <w:t>US1</w:t>
            </w:r>
          </w:p>
        </w:tc>
        <w:tc>
          <w:tcPr>
            <w:tcW w:type="dxa" w:w="4752"/>
          </w:tcPr>
          <w:p>
            <w:pPr>
              <w:spacing w:line="240" w:lineRule="auto" w:after="40"/>
            </w:pPr>
            <w:r>
              <w:rPr>
                <w:rFonts w:ascii="Book Antiqua" w:hAnsi="Book Antiqua"/>
                <w:b w:val="0"/>
                <w:i w:val="0"/>
                <w:sz w:val="20"/>
              </w:rPr>
              <w:t>The interface layout is well-structured, intuitive, and easy to navigate.</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US2</w:t>
            </w:r>
          </w:p>
        </w:tc>
        <w:tc>
          <w:tcPr>
            <w:tcW w:type="dxa" w:w="4752"/>
          </w:tcPr>
          <w:p>
            <w:pPr>
              <w:spacing w:line="240" w:lineRule="auto" w:after="40"/>
            </w:pPr>
            <w:r>
              <w:rPr>
                <w:rFonts w:ascii="Book Antiqua" w:hAnsi="Book Antiqua"/>
                <w:b w:val="0"/>
                <w:i w:val="0"/>
                <w:sz w:val="20"/>
              </w:rPr>
              <w:t>Detection results, color-coded labels, and risk badges are easy to understand.</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US3</w:t>
            </w:r>
          </w:p>
        </w:tc>
        <w:tc>
          <w:tcPr>
            <w:tcW w:type="dxa" w:w="4752"/>
          </w:tcPr>
          <w:p>
            <w:pPr>
              <w:spacing w:line="240" w:lineRule="auto" w:after="40"/>
            </w:pPr>
            <w:r>
              <w:rPr>
                <w:rFonts w:ascii="Book Antiqua" w:hAnsi="Book Antiqua"/>
                <w:b w:val="0"/>
                <w:i w:val="0"/>
                <w:sz w:val="20"/>
              </w:rPr>
              <w:t>The four-step screening workflow is easy to follow.</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US4</w:t>
            </w:r>
          </w:p>
        </w:tc>
        <w:tc>
          <w:tcPr>
            <w:tcW w:type="dxa" w:w="4752"/>
          </w:tcPr>
          <w:p>
            <w:pPr>
              <w:spacing w:line="240" w:lineRule="auto" w:after="40"/>
            </w:pPr>
            <w:r>
              <w:rPr>
                <w:rFonts w:ascii="Book Antiqua" w:hAnsi="Book Antiqua"/>
                <w:b w:val="0"/>
                <w:i w:val="0"/>
                <w:sz w:val="20"/>
              </w:rPr>
              <w:t>The patient portal is accessible and patient-friendly.</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US5</w:t>
            </w:r>
          </w:p>
        </w:tc>
        <w:tc>
          <w:tcPr>
            <w:tcW w:type="dxa" w:w="4752"/>
          </w:tcPr>
          <w:p>
            <w:pPr>
              <w:spacing w:line="240" w:lineRule="auto" w:after="40"/>
            </w:pPr>
            <w:r>
              <w:rPr>
                <w:rFonts w:ascii="Book Antiqua" w:hAnsi="Book Antiqua"/>
                <w:b w:val="0"/>
                <w:i w:val="0"/>
                <w:sz w:val="20"/>
              </w:rPr>
              <w:t>Contrast, typography, and light and dark themes make the text easy to read.</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p>
        </w:tc>
        <w:tc>
          <w:tcPr>
            <w:tcW w:type="dxa" w:w="4752"/>
          </w:tcPr>
          <w:p>
            <w:pPr>
              <w:spacing w:line="240" w:lineRule="auto" w:after="40"/>
            </w:pPr>
            <w:r>
              <w:rPr>
                <w:rFonts w:ascii="Book Antiqua" w:hAnsi="Book Antiqua"/>
                <w:b w:val="0"/>
                <w:i w:val="0"/>
                <w:sz w:val="20"/>
              </w:rPr>
              <w:t>Usability — mean</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bl>
    <w:p/>
    <w:p>
      <w:pPr>
        <w:jc w:val="both"/>
      </w:pPr>
      <w:r>
        <w:rPr>
          <w:b/>
          <w:i w:val="0"/>
          <w:highlight w:val="yellow"/>
        </w:rPr>
        <w:t>[TBD – one paragraph interpreting the Usability results: the highest- and lowest-rated statements and what respondents' comments say about them.]</w:t>
      </w:r>
    </w:p>
    <w:p>
      <w:pPr>
        <w:keepNext/>
        <w:jc w:val="left"/>
      </w:pPr>
      <w:r>
        <w:rPr>
          <w:b/>
        </w:rPr>
        <w:t xml:space="preserve">Table 34 </w:t>
      </w:r>
      <w:r>
        <w:rPr>
          <w:b w:val="0"/>
          <w:i/>
        </w:rPr>
        <w:t>Evaluation Results for Reliability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864"/>
            <w:shd w:fill="5C2D4E"/>
          </w:tcPr>
          <w:p>
            <w:pPr>
              <w:spacing w:line="240" w:lineRule="auto" w:after="40"/>
              <w:jc w:val="center"/>
            </w:pPr>
            <w:r>
              <w:rPr>
                <w:rFonts w:ascii="Book Antiqua" w:hAnsi="Book Antiqua"/>
                <w:b/>
                <w:i w:val="0"/>
                <w:color w:val="FFFFFF"/>
                <w:sz w:val="20"/>
              </w:rPr>
              <w:t>Code</w:t>
            </w:r>
          </w:p>
        </w:tc>
        <w:tc>
          <w:tcPr>
            <w:tcW w:type="dxa" w:w="4752"/>
            <w:shd w:fill="5C2D4E"/>
          </w:tcPr>
          <w:p>
            <w:pPr>
              <w:spacing w:line="240" w:lineRule="auto" w:after="40"/>
              <w:jc w:val="center"/>
            </w:pPr>
            <w:r>
              <w:rPr>
                <w:rFonts w:ascii="Book Antiqua" w:hAnsi="Book Antiqua"/>
                <w:b/>
                <w:i w:val="0"/>
                <w:color w:val="FFFFFF"/>
                <w:sz w:val="20"/>
              </w:rPr>
              <w:t>Statement</w:t>
            </w:r>
          </w:p>
        </w:tc>
        <w:tc>
          <w:tcPr>
            <w:tcW w:type="dxa" w:w="864"/>
            <w:shd w:fill="5C2D4E"/>
          </w:tcPr>
          <w:p>
            <w:pPr>
              <w:spacing w:line="240" w:lineRule="auto" w:after="40"/>
              <w:jc w:val="center"/>
            </w:pPr>
            <w:r>
              <w:rPr>
                <w:rFonts w:ascii="Book Antiqua" w:hAnsi="Book Antiqua"/>
                <w:b/>
                <w:i w:val="0"/>
                <w:color w:val="FFFFFF"/>
                <w:sz w:val="20"/>
              </w:rPr>
              <w:t>WM</w:t>
            </w:r>
          </w:p>
        </w:tc>
        <w:tc>
          <w:tcPr>
            <w:tcW w:type="dxa" w:w="864"/>
            <w:shd w:fill="5C2D4E"/>
          </w:tcPr>
          <w:p>
            <w:pPr>
              <w:spacing w:line="240" w:lineRule="auto" w:after="40"/>
              <w:jc w:val="center"/>
            </w:pPr>
            <w:r>
              <w:rPr>
                <w:rFonts w:ascii="Book Antiqua" w:hAnsi="Book Antiqua"/>
                <w:b/>
                <w:i w:val="0"/>
                <w:color w:val="FFFFFF"/>
                <w:sz w:val="20"/>
              </w:rPr>
              <w:t>SD</w:t>
            </w:r>
          </w:p>
        </w:tc>
        <w:tc>
          <w:tcPr>
            <w:tcW w:type="dxa" w:w="2016"/>
            <w:shd w:fill="5C2D4E"/>
          </w:tcPr>
          <w:p>
            <w:pPr>
              <w:spacing w:line="240" w:lineRule="auto" w:after="40"/>
              <w:jc w:val="center"/>
            </w:pPr>
            <w:r>
              <w:rPr>
                <w:rFonts w:ascii="Book Antiqua" w:hAnsi="Book Antiqua"/>
                <w:b/>
                <w:i w:val="0"/>
                <w:color w:val="FFFFFF"/>
                <w:sz w:val="20"/>
              </w:rPr>
              <w:t>Verbal interpretation</w:t>
            </w:r>
          </w:p>
        </w:tc>
      </w:tr>
      <w:tr>
        <w:trPr>
          <w:cantSplit/>
        </w:trPr>
        <w:tc>
          <w:tcPr>
            <w:tcW w:type="dxa" w:w="864"/>
          </w:tcPr>
          <w:p>
            <w:pPr>
              <w:spacing w:line="240" w:lineRule="auto" w:after="40"/>
            </w:pPr>
            <w:r>
              <w:rPr>
                <w:rFonts w:ascii="Book Antiqua" w:hAnsi="Book Antiqua"/>
                <w:b w:val="0"/>
                <w:i w:val="0"/>
                <w:sz w:val="20"/>
              </w:rPr>
              <w:t>RE1</w:t>
            </w:r>
          </w:p>
        </w:tc>
        <w:tc>
          <w:tcPr>
            <w:tcW w:type="dxa" w:w="4752"/>
          </w:tcPr>
          <w:p>
            <w:pPr>
              <w:spacing w:line="240" w:lineRule="auto" w:after="40"/>
            </w:pPr>
            <w:r>
              <w:rPr>
                <w:rFonts w:ascii="Book Antiqua" w:hAnsi="Book Antiqua"/>
                <w:b w:val="0"/>
                <w:i w:val="0"/>
                <w:sz w:val="20"/>
              </w:rPr>
              <w:t>The system handles invalid inputs and interruptions gracefully.</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RE2</w:t>
            </w:r>
          </w:p>
        </w:tc>
        <w:tc>
          <w:tcPr>
            <w:tcW w:type="dxa" w:w="4752"/>
          </w:tcPr>
          <w:p>
            <w:pPr>
              <w:spacing w:line="240" w:lineRule="auto" w:after="40"/>
            </w:pPr>
            <w:r>
              <w:rPr>
                <w:rFonts w:ascii="Book Antiqua" w:hAnsi="Book Antiqua"/>
                <w:b w:val="0"/>
                <w:i w:val="0"/>
                <w:sz w:val="20"/>
              </w:rPr>
              <w:t>The system remains available for continuous use.</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RE3</w:t>
            </w:r>
          </w:p>
        </w:tc>
        <w:tc>
          <w:tcPr>
            <w:tcW w:type="dxa" w:w="4752"/>
          </w:tcPr>
          <w:p>
            <w:pPr>
              <w:spacing w:line="240" w:lineRule="auto" w:after="40"/>
            </w:pPr>
            <w:r>
              <w:rPr>
                <w:rFonts w:ascii="Book Antiqua" w:hAnsi="Book Antiqua"/>
                <w:b w:val="0"/>
                <w:i w:val="0"/>
                <w:sz w:val="20"/>
              </w:rPr>
              <w:t>Data integrity is maintained across all records.</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RE4</w:t>
            </w:r>
          </w:p>
        </w:tc>
        <w:tc>
          <w:tcPr>
            <w:tcW w:type="dxa" w:w="4752"/>
          </w:tcPr>
          <w:p>
            <w:pPr>
              <w:spacing w:line="240" w:lineRule="auto" w:after="40"/>
            </w:pPr>
            <w:r>
              <w:rPr>
                <w:rFonts w:ascii="Book Antiqua" w:hAnsi="Book Antiqua"/>
                <w:b w:val="0"/>
                <w:i w:val="0"/>
                <w:sz w:val="20"/>
              </w:rPr>
              <w:t>Database backups run reliably to protect patient data.</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p>
        </w:tc>
        <w:tc>
          <w:tcPr>
            <w:tcW w:type="dxa" w:w="4752"/>
          </w:tcPr>
          <w:p>
            <w:pPr>
              <w:spacing w:line="240" w:lineRule="auto" w:after="40"/>
            </w:pPr>
            <w:r>
              <w:rPr>
                <w:rFonts w:ascii="Book Antiqua" w:hAnsi="Book Antiqua"/>
                <w:b w:val="0"/>
                <w:i w:val="0"/>
                <w:sz w:val="20"/>
              </w:rPr>
              <w:t>Reliability — mean</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bl>
    <w:p/>
    <w:p>
      <w:pPr>
        <w:jc w:val="both"/>
      </w:pPr>
      <w:r>
        <w:rPr>
          <w:b/>
          <w:i w:val="0"/>
          <w:highlight w:val="yellow"/>
        </w:rPr>
        <w:t>[TBD – one paragraph interpreting the Reliability results: the highest- and lowest-rated statements and what respondents' comments say about them.]</w:t>
      </w:r>
    </w:p>
    <w:p>
      <w:pPr>
        <w:keepNext/>
        <w:jc w:val="left"/>
      </w:pPr>
      <w:r>
        <w:rPr>
          <w:b/>
        </w:rPr>
        <w:t xml:space="preserve">Table 35 </w:t>
      </w:r>
      <w:r>
        <w:rPr>
          <w:b w:val="0"/>
          <w:i/>
        </w:rPr>
        <w:t>Evaluation Results for Security and Privacy</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864"/>
            <w:shd w:fill="5C2D4E"/>
          </w:tcPr>
          <w:p>
            <w:pPr>
              <w:spacing w:line="240" w:lineRule="auto" w:after="40"/>
              <w:jc w:val="center"/>
            </w:pPr>
            <w:r>
              <w:rPr>
                <w:rFonts w:ascii="Book Antiqua" w:hAnsi="Book Antiqua"/>
                <w:b/>
                <w:i w:val="0"/>
                <w:color w:val="FFFFFF"/>
                <w:sz w:val="20"/>
              </w:rPr>
              <w:t>Code</w:t>
            </w:r>
          </w:p>
        </w:tc>
        <w:tc>
          <w:tcPr>
            <w:tcW w:type="dxa" w:w="4752"/>
            <w:shd w:fill="5C2D4E"/>
          </w:tcPr>
          <w:p>
            <w:pPr>
              <w:spacing w:line="240" w:lineRule="auto" w:after="40"/>
              <w:jc w:val="center"/>
            </w:pPr>
            <w:r>
              <w:rPr>
                <w:rFonts w:ascii="Book Antiqua" w:hAnsi="Book Antiqua"/>
                <w:b/>
                <w:i w:val="0"/>
                <w:color w:val="FFFFFF"/>
                <w:sz w:val="20"/>
              </w:rPr>
              <w:t>Statement</w:t>
            </w:r>
          </w:p>
        </w:tc>
        <w:tc>
          <w:tcPr>
            <w:tcW w:type="dxa" w:w="864"/>
            <w:shd w:fill="5C2D4E"/>
          </w:tcPr>
          <w:p>
            <w:pPr>
              <w:spacing w:line="240" w:lineRule="auto" w:after="40"/>
              <w:jc w:val="center"/>
            </w:pPr>
            <w:r>
              <w:rPr>
                <w:rFonts w:ascii="Book Antiqua" w:hAnsi="Book Antiqua"/>
                <w:b/>
                <w:i w:val="0"/>
                <w:color w:val="FFFFFF"/>
                <w:sz w:val="20"/>
              </w:rPr>
              <w:t>WM</w:t>
            </w:r>
          </w:p>
        </w:tc>
        <w:tc>
          <w:tcPr>
            <w:tcW w:type="dxa" w:w="864"/>
            <w:shd w:fill="5C2D4E"/>
          </w:tcPr>
          <w:p>
            <w:pPr>
              <w:spacing w:line="240" w:lineRule="auto" w:after="40"/>
              <w:jc w:val="center"/>
            </w:pPr>
            <w:r>
              <w:rPr>
                <w:rFonts w:ascii="Book Antiqua" w:hAnsi="Book Antiqua"/>
                <w:b/>
                <w:i w:val="0"/>
                <w:color w:val="FFFFFF"/>
                <w:sz w:val="20"/>
              </w:rPr>
              <w:t>SD</w:t>
            </w:r>
          </w:p>
        </w:tc>
        <w:tc>
          <w:tcPr>
            <w:tcW w:type="dxa" w:w="2016"/>
            <w:shd w:fill="5C2D4E"/>
          </w:tcPr>
          <w:p>
            <w:pPr>
              <w:spacing w:line="240" w:lineRule="auto" w:after="40"/>
              <w:jc w:val="center"/>
            </w:pPr>
            <w:r>
              <w:rPr>
                <w:rFonts w:ascii="Book Antiqua" w:hAnsi="Book Antiqua"/>
                <w:b/>
                <w:i w:val="0"/>
                <w:color w:val="FFFFFF"/>
                <w:sz w:val="20"/>
              </w:rPr>
              <w:t>Verbal interpretation</w:t>
            </w:r>
          </w:p>
        </w:tc>
      </w:tr>
      <w:tr>
        <w:trPr>
          <w:cantSplit/>
        </w:trPr>
        <w:tc>
          <w:tcPr>
            <w:tcW w:type="dxa" w:w="864"/>
          </w:tcPr>
          <w:p>
            <w:pPr>
              <w:spacing w:line="240" w:lineRule="auto" w:after="40"/>
            </w:pPr>
            <w:r>
              <w:rPr>
                <w:rFonts w:ascii="Book Antiqua" w:hAnsi="Book Antiqua"/>
                <w:b w:val="0"/>
                <w:i w:val="0"/>
                <w:sz w:val="20"/>
              </w:rPr>
              <w:t>SP1</w:t>
            </w:r>
          </w:p>
        </w:tc>
        <w:tc>
          <w:tcPr>
            <w:tcW w:type="dxa" w:w="4752"/>
          </w:tcPr>
          <w:p>
            <w:pPr>
              <w:spacing w:line="240" w:lineRule="auto" w:after="40"/>
            </w:pPr>
            <w:r>
              <w:rPr>
                <w:rFonts w:ascii="Book Antiqua" w:hAnsi="Book Antiqua"/>
                <w:b w:val="0"/>
                <w:i w:val="0"/>
                <w:sz w:val="20"/>
              </w:rPr>
              <w:t>Authentication uses secure tokens and role-based access.</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SP2</w:t>
            </w:r>
          </w:p>
        </w:tc>
        <w:tc>
          <w:tcPr>
            <w:tcW w:type="dxa" w:w="4752"/>
          </w:tcPr>
          <w:p>
            <w:pPr>
              <w:spacing w:line="240" w:lineRule="auto" w:after="40"/>
            </w:pPr>
            <w:r>
              <w:rPr>
                <w:rFonts w:ascii="Book Antiqua" w:hAnsi="Book Antiqua"/>
                <w:b w:val="0"/>
                <w:i w:val="0"/>
                <w:sz w:val="20"/>
              </w:rPr>
              <w:t>Passwords are stored using secure hashing.</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SP3</w:t>
            </w:r>
          </w:p>
        </w:tc>
        <w:tc>
          <w:tcPr>
            <w:tcW w:type="dxa" w:w="4752"/>
          </w:tcPr>
          <w:p>
            <w:pPr>
              <w:spacing w:line="240" w:lineRule="auto" w:after="40"/>
            </w:pPr>
            <w:r>
              <w:rPr>
                <w:rFonts w:ascii="Book Antiqua" w:hAnsi="Book Antiqua"/>
                <w:b w:val="0"/>
                <w:i w:val="0"/>
                <w:sz w:val="20"/>
              </w:rPr>
              <w:t>Patient photographs are protected from unauthorized access.</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SP4</w:t>
            </w:r>
          </w:p>
        </w:tc>
        <w:tc>
          <w:tcPr>
            <w:tcW w:type="dxa" w:w="4752"/>
          </w:tcPr>
          <w:p>
            <w:pPr>
              <w:spacing w:line="240" w:lineRule="auto" w:after="40"/>
            </w:pPr>
            <w:r>
              <w:rPr>
                <w:rFonts w:ascii="Book Antiqua" w:hAnsi="Book Antiqua"/>
                <w:b w:val="0"/>
                <w:i w:val="0"/>
                <w:sz w:val="20"/>
              </w:rPr>
              <w:t>An audit trail records sensitive administrative and clinical actions.</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p>
        </w:tc>
        <w:tc>
          <w:tcPr>
            <w:tcW w:type="dxa" w:w="4752"/>
          </w:tcPr>
          <w:p>
            <w:pPr>
              <w:spacing w:line="240" w:lineRule="auto" w:after="40"/>
            </w:pPr>
            <w:r>
              <w:rPr>
                <w:rFonts w:ascii="Book Antiqua" w:hAnsi="Book Antiqua"/>
                <w:b w:val="0"/>
                <w:i w:val="0"/>
                <w:sz w:val="20"/>
              </w:rPr>
              <w:t>Security and Privacy — mean</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bl>
    <w:p/>
    <w:p>
      <w:pPr>
        <w:jc w:val="both"/>
      </w:pPr>
      <w:r>
        <w:rPr>
          <w:b/>
          <w:i w:val="0"/>
          <w:highlight w:val="yellow"/>
        </w:rPr>
        <w:t>[TBD – one paragraph interpreting the Security and Privacy results: the highest- and lowest-rated statements and what respondents' comments say about them.]</w:t>
      </w:r>
    </w:p>
    <w:p>
      <w:pPr>
        <w:keepNext/>
        <w:jc w:val="left"/>
      </w:pPr>
      <w:r>
        <w:rPr>
          <w:b/>
        </w:rPr>
        <w:t xml:space="preserve">Table 36 </w:t>
      </w:r>
      <w:r>
        <w:rPr>
          <w:b w:val="0"/>
          <w:i/>
        </w:rPr>
        <w:t>Evaluation Results for Compatibility and Portability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864"/>
            <w:shd w:fill="5C2D4E"/>
          </w:tcPr>
          <w:p>
            <w:pPr>
              <w:spacing w:line="240" w:lineRule="auto" w:after="40"/>
              <w:jc w:val="center"/>
            </w:pPr>
            <w:r>
              <w:rPr>
                <w:rFonts w:ascii="Book Antiqua" w:hAnsi="Book Antiqua"/>
                <w:b/>
                <w:i w:val="0"/>
                <w:color w:val="FFFFFF"/>
                <w:sz w:val="20"/>
              </w:rPr>
              <w:t>Code</w:t>
            </w:r>
          </w:p>
        </w:tc>
        <w:tc>
          <w:tcPr>
            <w:tcW w:type="dxa" w:w="4752"/>
            <w:shd w:fill="5C2D4E"/>
          </w:tcPr>
          <w:p>
            <w:pPr>
              <w:spacing w:line="240" w:lineRule="auto" w:after="40"/>
              <w:jc w:val="center"/>
            </w:pPr>
            <w:r>
              <w:rPr>
                <w:rFonts w:ascii="Book Antiqua" w:hAnsi="Book Antiqua"/>
                <w:b/>
                <w:i w:val="0"/>
                <w:color w:val="FFFFFF"/>
                <w:sz w:val="20"/>
              </w:rPr>
              <w:t>Statement</w:t>
            </w:r>
          </w:p>
        </w:tc>
        <w:tc>
          <w:tcPr>
            <w:tcW w:type="dxa" w:w="864"/>
            <w:shd w:fill="5C2D4E"/>
          </w:tcPr>
          <w:p>
            <w:pPr>
              <w:spacing w:line="240" w:lineRule="auto" w:after="40"/>
              <w:jc w:val="center"/>
            </w:pPr>
            <w:r>
              <w:rPr>
                <w:rFonts w:ascii="Book Antiqua" w:hAnsi="Book Antiqua"/>
                <w:b/>
                <w:i w:val="0"/>
                <w:color w:val="FFFFFF"/>
                <w:sz w:val="20"/>
              </w:rPr>
              <w:t>WM</w:t>
            </w:r>
          </w:p>
        </w:tc>
        <w:tc>
          <w:tcPr>
            <w:tcW w:type="dxa" w:w="864"/>
            <w:shd w:fill="5C2D4E"/>
          </w:tcPr>
          <w:p>
            <w:pPr>
              <w:spacing w:line="240" w:lineRule="auto" w:after="40"/>
              <w:jc w:val="center"/>
            </w:pPr>
            <w:r>
              <w:rPr>
                <w:rFonts w:ascii="Book Antiqua" w:hAnsi="Book Antiqua"/>
                <w:b/>
                <w:i w:val="0"/>
                <w:color w:val="FFFFFF"/>
                <w:sz w:val="20"/>
              </w:rPr>
              <w:t>SD</w:t>
            </w:r>
          </w:p>
        </w:tc>
        <w:tc>
          <w:tcPr>
            <w:tcW w:type="dxa" w:w="2016"/>
            <w:shd w:fill="5C2D4E"/>
          </w:tcPr>
          <w:p>
            <w:pPr>
              <w:spacing w:line="240" w:lineRule="auto" w:after="40"/>
              <w:jc w:val="center"/>
            </w:pPr>
            <w:r>
              <w:rPr>
                <w:rFonts w:ascii="Book Antiqua" w:hAnsi="Book Antiqua"/>
                <w:b/>
                <w:i w:val="0"/>
                <w:color w:val="FFFFFF"/>
                <w:sz w:val="20"/>
              </w:rPr>
              <w:t>Verbal interpretation</w:t>
            </w:r>
          </w:p>
        </w:tc>
      </w:tr>
      <w:tr>
        <w:trPr>
          <w:cantSplit/>
        </w:trPr>
        <w:tc>
          <w:tcPr>
            <w:tcW w:type="dxa" w:w="864"/>
          </w:tcPr>
          <w:p>
            <w:pPr>
              <w:spacing w:line="240" w:lineRule="auto" w:after="40"/>
            </w:pPr>
            <w:r>
              <w:rPr>
                <w:rFonts w:ascii="Book Antiqua" w:hAnsi="Book Antiqua"/>
                <w:b w:val="0"/>
                <w:i w:val="0"/>
                <w:sz w:val="20"/>
              </w:rPr>
              <w:t>CP1</w:t>
            </w:r>
          </w:p>
        </w:tc>
        <w:tc>
          <w:tcPr>
            <w:tcW w:type="dxa" w:w="4752"/>
          </w:tcPr>
          <w:p>
            <w:pPr>
              <w:spacing w:line="240" w:lineRule="auto" w:after="40"/>
            </w:pPr>
            <w:r>
              <w:rPr>
                <w:rFonts w:ascii="Book Antiqua" w:hAnsi="Book Antiqua"/>
                <w:b w:val="0"/>
                <w:i w:val="0"/>
                <w:sz w:val="20"/>
              </w:rPr>
              <w:t>The application works consistently across mainstream browsers.</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CP2</w:t>
            </w:r>
          </w:p>
        </w:tc>
        <w:tc>
          <w:tcPr>
            <w:tcW w:type="dxa" w:w="4752"/>
          </w:tcPr>
          <w:p>
            <w:pPr>
              <w:spacing w:line="240" w:lineRule="auto" w:after="40"/>
            </w:pPr>
            <w:r>
              <w:rPr>
                <w:rFonts w:ascii="Book Antiqua" w:hAnsi="Book Antiqua"/>
                <w:b w:val="0"/>
                <w:i w:val="0"/>
                <w:sz w:val="20"/>
              </w:rPr>
              <w:t>The system adapts to desktop, laptop, and tablet screens.</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CP3</w:t>
            </w:r>
          </w:p>
        </w:tc>
        <w:tc>
          <w:tcPr>
            <w:tcW w:type="dxa" w:w="4752"/>
          </w:tcPr>
          <w:p>
            <w:pPr>
              <w:spacing w:line="240" w:lineRule="auto" w:after="40"/>
            </w:pPr>
            <w:r>
              <w:rPr>
                <w:rFonts w:ascii="Book Antiqua" w:hAnsi="Book Antiqua"/>
                <w:b w:val="0"/>
                <w:i w:val="0"/>
                <w:sz w:val="20"/>
              </w:rPr>
              <w:t>The system works with standard device cameras for image capture.</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r>
              <w:rPr>
                <w:rFonts w:ascii="Book Antiqua" w:hAnsi="Book Antiqua"/>
                <w:b w:val="0"/>
                <w:i w:val="0"/>
                <w:sz w:val="20"/>
              </w:rPr>
              <w:t>CP4</w:t>
            </w:r>
          </w:p>
        </w:tc>
        <w:tc>
          <w:tcPr>
            <w:tcW w:type="dxa" w:w="4752"/>
          </w:tcPr>
          <w:p>
            <w:pPr>
              <w:spacing w:line="240" w:lineRule="auto" w:after="40"/>
            </w:pPr>
            <w:r>
              <w:rPr>
                <w:rFonts w:ascii="Book Antiqua" w:hAnsi="Book Antiqua"/>
                <w:b w:val="0"/>
                <w:i w:val="0"/>
                <w:sz w:val="20"/>
              </w:rPr>
              <w:t>The system can be deployed on standard clinic computers.</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r>
        <w:trPr>
          <w:cantSplit/>
        </w:trPr>
        <w:tc>
          <w:tcPr>
            <w:tcW w:type="dxa" w:w="864"/>
          </w:tcPr>
          <w:p>
            <w:pPr>
              <w:spacing w:line="240" w:lineRule="auto" w:after="40"/>
            </w:pPr>
          </w:p>
        </w:tc>
        <w:tc>
          <w:tcPr>
            <w:tcW w:type="dxa" w:w="4752"/>
          </w:tcPr>
          <w:p>
            <w:pPr>
              <w:spacing w:line="240" w:lineRule="auto" w:after="40"/>
            </w:pPr>
            <w:r>
              <w:rPr>
                <w:rFonts w:ascii="Book Antiqua" w:hAnsi="Book Antiqua"/>
                <w:b w:val="0"/>
                <w:i w:val="0"/>
                <w:sz w:val="20"/>
              </w:rPr>
              <w:t>Compatibility and Portability — mean</w:t>
            </w:r>
          </w:p>
        </w:tc>
        <w:tc>
          <w:tcPr>
            <w:tcW w:type="dxa" w:w="864"/>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2016"/>
          </w:tcPr>
          <w:p>
            <w:pPr>
              <w:spacing w:line="240" w:lineRule="auto" w:after="40"/>
            </w:pPr>
            <w:r>
              <w:rPr>
                <w:rFonts w:ascii="Book Antiqua" w:hAnsi="Book Antiqua"/>
                <w:b/>
                <w:i w:val="0"/>
                <w:sz w:val="20"/>
                <w:highlight w:val="yellow"/>
              </w:rPr>
              <w:t>[TBD]</w:t>
            </w:r>
          </w:p>
        </w:tc>
      </w:tr>
    </w:tbl>
    <w:p/>
    <w:p>
      <w:pPr>
        <w:jc w:val="both"/>
      </w:pPr>
      <w:r>
        <w:rPr>
          <w:b/>
          <w:i w:val="0"/>
          <w:highlight w:val="yellow"/>
        </w:rPr>
        <w:t>[TBD – one paragraph interpreting the Compatibility and Portability results: the highest- and lowest-rated statements and what respondents' comments say about them.]</w:t>
      </w:r>
    </w:p>
    <w:p>
      <w:pPr>
        <w:pStyle w:val="Heading3"/>
      </w:pPr>
      <w:r>
        <w:t>4.3.6 Summary of the ISO/IEC 25010 Evaluation</w:t>
      </w:r>
    </w:p>
    <w:p>
      <w:pPr>
        <w:keepNext/>
        <w:jc w:val="left"/>
      </w:pPr>
      <w:r>
        <w:rPr>
          <w:b/>
        </w:rPr>
        <w:t xml:space="preserve">Table 37 </w:t>
      </w:r>
      <w:r>
        <w:rPr>
          <w:b w:val="0"/>
          <w:i/>
        </w:rPr>
        <w:t>Summary of ISO/IEC 25010 Evaluation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cantSplit/>
          <w:tblHeader/>
        </w:trPr>
        <w:tc>
          <w:tcPr>
            <w:tcW w:type="dxa" w:w="2592"/>
            <w:shd w:fill="5C2D4E"/>
          </w:tcPr>
          <w:p>
            <w:pPr>
              <w:spacing w:line="240" w:lineRule="auto" w:after="40"/>
              <w:jc w:val="center"/>
            </w:pPr>
            <w:r>
              <w:rPr>
                <w:rFonts w:ascii="Book Antiqua" w:hAnsi="Book Antiqua"/>
                <w:b/>
                <w:i w:val="0"/>
                <w:color w:val="FFFFFF"/>
                <w:sz w:val="20"/>
              </w:rPr>
              <w:t>Characteristic</w:t>
            </w:r>
          </w:p>
        </w:tc>
        <w:tc>
          <w:tcPr>
            <w:tcW w:type="dxa" w:w="1296"/>
            <w:shd w:fill="5C2D4E"/>
          </w:tcPr>
          <w:p>
            <w:pPr>
              <w:spacing w:line="240" w:lineRule="auto" w:after="40"/>
              <w:jc w:val="center"/>
            </w:pPr>
            <w:r>
              <w:rPr>
                <w:rFonts w:ascii="Book Antiqua" w:hAnsi="Book Antiqua"/>
                <w:b/>
                <w:i w:val="0"/>
                <w:color w:val="FFFFFF"/>
                <w:sz w:val="20"/>
              </w:rPr>
              <w:t>IT experts (WM)</w:t>
            </w:r>
          </w:p>
        </w:tc>
        <w:tc>
          <w:tcPr>
            <w:tcW w:type="dxa" w:w="1296"/>
            <w:shd w:fill="5C2D4E"/>
          </w:tcPr>
          <w:p>
            <w:pPr>
              <w:spacing w:line="240" w:lineRule="auto" w:after="40"/>
              <w:jc w:val="center"/>
            </w:pPr>
            <w:r>
              <w:rPr>
                <w:rFonts w:ascii="Book Antiqua" w:hAnsi="Book Antiqua"/>
                <w:b/>
                <w:i w:val="0"/>
                <w:color w:val="FFFFFF"/>
                <w:sz w:val="20"/>
              </w:rPr>
              <w:t>Clinical users (WM)</w:t>
            </w:r>
          </w:p>
        </w:tc>
        <w:tc>
          <w:tcPr>
            <w:tcW w:type="dxa" w:w="1296"/>
            <w:shd w:fill="5C2D4E"/>
          </w:tcPr>
          <w:p>
            <w:pPr>
              <w:spacing w:line="240" w:lineRule="auto" w:after="40"/>
              <w:jc w:val="center"/>
            </w:pPr>
            <w:r>
              <w:rPr>
                <w:rFonts w:ascii="Book Antiqua" w:hAnsi="Book Antiqua"/>
                <w:b/>
                <w:i w:val="0"/>
                <w:color w:val="FFFFFF"/>
                <w:sz w:val="20"/>
              </w:rPr>
              <w:t>Overall WM</w:t>
            </w:r>
          </w:p>
        </w:tc>
        <w:tc>
          <w:tcPr>
            <w:tcW w:type="dxa" w:w="864"/>
            <w:shd w:fill="5C2D4E"/>
          </w:tcPr>
          <w:p>
            <w:pPr>
              <w:spacing w:line="240" w:lineRule="auto" w:after="40"/>
              <w:jc w:val="center"/>
            </w:pPr>
            <w:r>
              <w:rPr>
                <w:rFonts w:ascii="Book Antiqua" w:hAnsi="Book Antiqua"/>
                <w:b/>
                <w:i w:val="0"/>
                <w:color w:val="FFFFFF"/>
                <w:sz w:val="20"/>
              </w:rPr>
              <w:t>SD</w:t>
            </w:r>
          </w:p>
        </w:tc>
        <w:tc>
          <w:tcPr>
            <w:tcW w:type="dxa" w:w="1872"/>
            <w:shd w:fill="5C2D4E"/>
          </w:tcPr>
          <w:p>
            <w:pPr>
              <w:spacing w:line="240" w:lineRule="auto" w:after="40"/>
              <w:jc w:val="center"/>
            </w:pPr>
            <w:r>
              <w:rPr>
                <w:rFonts w:ascii="Book Antiqua" w:hAnsi="Book Antiqua"/>
                <w:b/>
                <w:i w:val="0"/>
                <w:color w:val="FFFFFF"/>
                <w:sz w:val="20"/>
              </w:rPr>
              <w:t>Interpretation</w:t>
            </w:r>
          </w:p>
        </w:tc>
      </w:tr>
      <w:tr>
        <w:trPr>
          <w:cantSplit/>
        </w:trPr>
        <w:tc>
          <w:tcPr>
            <w:tcW w:type="dxa" w:w="2592"/>
          </w:tcPr>
          <w:p>
            <w:pPr>
              <w:spacing w:line="240" w:lineRule="auto" w:after="40"/>
            </w:pPr>
            <w:r>
              <w:rPr>
                <w:rFonts w:ascii="Book Antiqua" w:hAnsi="Book Antiqua"/>
                <w:b w:val="0"/>
                <w:i w:val="0"/>
                <w:sz w:val="20"/>
              </w:rPr>
              <w:t>Functional Suitability</w:t>
            </w:r>
          </w:p>
        </w:tc>
        <w:tc>
          <w:tcPr>
            <w:tcW w:type="dxa" w:w="1296"/>
          </w:tcPr>
          <w:p>
            <w:pPr>
              <w:spacing w:line="240" w:lineRule="auto" w:after="40"/>
            </w:pPr>
            <w:r>
              <w:rPr>
                <w:rFonts w:ascii="Book Antiqua" w:hAnsi="Book Antiqua"/>
                <w:b/>
                <w:i w:val="0"/>
                <w:sz w:val="20"/>
                <w:highlight w:val="yellow"/>
              </w:rPr>
              <w:t>[TBD]</w:t>
            </w:r>
          </w:p>
        </w:tc>
        <w:tc>
          <w:tcPr>
            <w:tcW w:type="dxa" w:w="1296"/>
          </w:tcPr>
          <w:p>
            <w:pPr>
              <w:spacing w:line="240" w:lineRule="auto" w:after="40"/>
            </w:pPr>
            <w:r>
              <w:rPr>
                <w:rFonts w:ascii="Book Antiqua" w:hAnsi="Book Antiqua"/>
                <w:b/>
                <w:i w:val="0"/>
                <w:sz w:val="20"/>
                <w:highlight w:val="yellow"/>
              </w:rPr>
              <w:t>[TBD]</w:t>
            </w:r>
          </w:p>
        </w:tc>
        <w:tc>
          <w:tcPr>
            <w:tcW w:type="dxa" w:w="1296"/>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1872"/>
          </w:tcPr>
          <w:p>
            <w:pPr>
              <w:spacing w:line="240" w:lineRule="auto" w:after="40"/>
            </w:pPr>
            <w:r>
              <w:rPr>
                <w:rFonts w:ascii="Book Antiqua" w:hAnsi="Book Antiqua"/>
                <w:b/>
                <w:i w:val="0"/>
                <w:sz w:val="20"/>
                <w:highlight w:val="yellow"/>
              </w:rPr>
              <w:t>[TBD]</w:t>
            </w:r>
          </w:p>
        </w:tc>
      </w:tr>
      <w:tr>
        <w:trPr>
          <w:cantSplit/>
        </w:trPr>
        <w:tc>
          <w:tcPr>
            <w:tcW w:type="dxa" w:w="2592"/>
          </w:tcPr>
          <w:p>
            <w:pPr>
              <w:spacing w:line="240" w:lineRule="auto" w:after="40"/>
            </w:pPr>
            <w:r>
              <w:rPr>
                <w:rFonts w:ascii="Book Antiqua" w:hAnsi="Book Antiqua"/>
                <w:b w:val="0"/>
                <w:i w:val="0"/>
                <w:sz w:val="20"/>
              </w:rPr>
              <w:t>Performance Efficiency</w:t>
            </w:r>
          </w:p>
        </w:tc>
        <w:tc>
          <w:tcPr>
            <w:tcW w:type="dxa" w:w="1296"/>
          </w:tcPr>
          <w:p>
            <w:pPr>
              <w:spacing w:line="240" w:lineRule="auto" w:after="40"/>
            </w:pPr>
            <w:r>
              <w:rPr>
                <w:rFonts w:ascii="Book Antiqua" w:hAnsi="Book Antiqua"/>
                <w:b/>
                <w:i w:val="0"/>
                <w:sz w:val="20"/>
                <w:highlight w:val="yellow"/>
              </w:rPr>
              <w:t>[TBD]</w:t>
            </w:r>
          </w:p>
        </w:tc>
        <w:tc>
          <w:tcPr>
            <w:tcW w:type="dxa" w:w="1296"/>
          </w:tcPr>
          <w:p>
            <w:pPr>
              <w:spacing w:line="240" w:lineRule="auto" w:after="40"/>
            </w:pPr>
            <w:r>
              <w:rPr>
                <w:rFonts w:ascii="Book Antiqua" w:hAnsi="Book Antiqua"/>
                <w:b/>
                <w:i w:val="0"/>
                <w:sz w:val="20"/>
                <w:highlight w:val="yellow"/>
              </w:rPr>
              <w:t>[TBD]</w:t>
            </w:r>
          </w:p>
        </w:tc>
        <w:tc>
          <w:tcPr>
            <w:tcW w:type="dxa" w:w="1296"/>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1872"/>
          </w:tcPr>
          <w:p>
            <w:pPr>
              <w:spacing w:line="240" w:lineRule="auto" w:after="40"/>
            </w:pPr>
            <w:r>
              <w:rPr>
                <w:rFonts w:ascii="Book Antiqua" w:hAnsi="Book Antiqua"/>
                <w:b/>
                <w:i w:val="0"/>
                <w:sz w:val="20"/>
                <w:highlight w:val="yellow"/>
              </w:rPr>
              <w:t>[TBD]</w:t>
            </w:r>
          </w:p>
        </w:tc>
      </w:tr>
      <w:tr>
        <w:trPr>
          <w:cantSplit/>
        </w:trPr>
        <w:tc>
          <w:tcPr>
            <w:tcW w:type="dxa" w:w="2592"/>
          </w:tcPr>
          <w:p>
            <w:pPr>
              <w:spacing w:line="240" w:lineRule="auto" w:after="40"/>
            </w:pPr>
            <w:r>
              <w:rPr>
                <w:rFonts w:ascii="Book Antiqua" w:hAnsi="Book Antiqua"/>
                <w:b w:val="0"/>
                <w:i w:val="0"/>
                <w:sz w:val="20"/>
              </w:rPr>
              <w:t>Usability</w:t>
            </w:r>
          </w:p>
        </w:tc>
        <w:tc>
          <w:tcPr>
            <w:tcW w:type="dxa" w:w="1296"/>
          </w:tcPr>
          <w:p>
            <w:pPr>
              <w:spacing w:line="240" w:lineRule="auto" w:after="40"/>
            </w:pPr>
            <w:r>
              <w:rPr>
                <w:rFonts w:ascii="Book Antiqua" w:hAnsi="Book Antiqua"/>
                <w:b/>
                <w:i w:val="0"/>
                <w:sz w:val="20"/>
                <w:highlight w:val="yellow"/>
              </w:rPr>
              <w:t>[TBD]</w:t>
            </w:r>
          </w:p>
        </w:tc>
        <w:tc>
          <w:tcPr>
            <w:tcW w:type="dxa" w:w="1296"/>
          </w:tcPr>
          <w:p>
            <w:pPr>
              <w:spacing w:line="240" w:lineRule="auto" w:after="40"/>
            </w:pPr>
            <w:r>
              <w:rPr>
                <w:rFonts w:ascii="Book Antiqua" w:hAnsi="Book Antiqua"/>
                <w:b/>
                <w:i w:val="0"/>
                <w:sz w:val="20"/>
                <w:highlight w:val="yellow"/>
              </w:rPr>
              <w:t>[TBD]</w:t>
            </w:r>
          </w:p>
        </w:tc>
        <w:tc>
          <w:tcPr>
            <w:tcW w:type="dxa" w:w="1296"/>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1872"/>
          </w:tcPr>
          <w:p>
            <w:pPr>
              <w:spacing w:line="240" w:lineRule="auto" w:after="40"/>
            </w:pPr>
            <w:r>
              <w:rPr>
                <w:rFonts w:ascii="Book Antiqua" w:hAnsi="Book Antiqua"/>
                <w:b/>
                <w:i w:val="0"/>
                <w:sz w:val="20"/>
                <w:highlight w:val="yellow"/>
              </w:rPr>
              <w:t>[TBD]</w:t>
            </w:r>
          </w:p>
        </w:tc>
      </w:tr>
      <w:tr>
        <w:trPr>
          <w:cantSplit/>
        </w:trPr>
        <w:tc>
          <w:tcPr>
            <w:tcW w:type="dxa" w:w="2592"/>
          </w:tcPr>
          <w:p>
            <w:pPr>
              <w:spacing w:line="240" w:lineRule="auto" w:after="40"/>
            </w:pPr>
            <w:r>
              <w:rPr>
                <w:rFonts w:ascii="Book Antiqua" w:hAnsi="Book Antiqua"/>
                <w:b w:val="0"/>
                <w:i w:val="0"/>
                <w:sz w:val="20"/>
              </w:rPr>
              <w:t>Reliability</w:t>
            </w:r>
          </w:p>
        </w:tc>
        <w:tc>
          <w:tcPr>
            <w:tcW w:type="dxa" w:w="1296"/>
          </w:tcPr>
          <w:p>
            <w:pPr>
              <w:spacing w:line="240" w:lineRule="auto" w:after="40"/>
            </w:pPr>
            <w:r>
              <w:rPr>
                <w:rFonts w:ascii="Book Antiqua" w:hAnsi="Book Antiqua"/>
                <w:b/>
                <w:i w:val="0"/>
                <w:sz w:val="20"/>
                <w:highlight w:val="yellow"/>
              </w:rPr>
              <w:t>[TBD]</w:t>
            </w:r>
          </w:p>
        </w:tc>
        <w:tc>
          <w:tcPr>
            <w:tcW w:type="dxa" w:w="1296"/>
          </w:tcPr>
          <w:p>
            <w:pPr>
              <w:spacing w:line="240" w:lineRule="auto" w:after="40"/>
            </w:pPr>
            <w:r>
              <w:rPr>
                <w:rFonts w:ascii="Book Antiqua" w:hAnsi="Book Antiqua"/>
                <w:b/>
                <w:i w:val="0"/>
                <w:sz w:val="20"/>
                <w:highlight w:val="yellow"/>
              </w:rPr>
              <w:t>[TBD]</w:t>
            </w:r>
          </w:p>
        </w:tc>
        <w:tc>
          <w:tcPr>
            <w:tcW w:type="dxa" w:w="1296"/>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1872"/>
          </w:tcPr>
          <w:p>
            <w:pPr>
              <w:spacing w:line="240" w:lineRule="auto" w:after="40"/>
            </w:pPr>
            <w:r>
              <w:rPr>
                <w:rFonts w:ascii="Book Antiqua" w:hAnsi="Book Antiqua"/>
                <w:b/>
                <w:i w:val="0"/>
                <w:sz w:val="20"/>
                <w:highlight w:val="yellow"/>
              </w:rPr>
              <w:t>[TBD]</w:t>
            </w:r>
          </w:p>
        </w:tc>
      </w:tr>
      <w:tr>
        <w:trPr>
          <w:cantSplit/>
        </w:trPr>
        <w:tc>
          <w:tcPr>
            <w:tcW w:type="dxa" w:w="2592"/>
          </w:tcPr>
          <w:p>
            <w:pPr>
              <w:spacing w:line="240" w:lineRule="auto" w:after="40"/>
            </w:pPr>
            <w:r>
              <w:rPr>
                <w:rFonts w:ascii="Book Antiqua" w:hAnsi="Book Antiqua"/>
                <w:b w:val="0"/>
                <w:i w:val="0"/>
                <w:sz w:val="20"/>
              </w:rPr>
              <w:t>Security and Privacy</w:t>
            </w:r>
          </w:p>
        </w:tc>
        <w:tc>
          <w:tcPr>
            <w:tcW w:type="dxa" w:w="1296"/>
          </w:tcPr>
          <w:p>
            <w:pPr>
              <w:spacing w:line="240" w:lineRule="auto" w:after="40"/>
            </w:pPr>
            <w:r>
              <w:rPr>
                <w:rFonts w:ascii="Book Antiqua" w:hAnsi="Book Antiqua"/>
                <w:b/>
                <w:i w:val="0"/>
                <w:sz w:val="20"/>
                <w:highlight w:val="yellow"/>
              </w:rPr>
              <w:t>[TBD]</w:t>
            </w:r>
          </w:p>
        </w:tc>
        <w:tc>
          <w:tcPr>
            <w:tcW w:type="dxa" w:w="1296"/>
          </w:tcPr>
          <w:p>
            <w:pPr>
              <w:spacing w:line="240" w:lineRule="auto" w:after="40"/>
            </w:pPr>
            <w:r>
              <w:rPr>
                <w:rFonts w:ascii="Book Antiqua" w:hAnsi="Book Antiqua"/>
                <w:b/>
                <w:i w:val="0"/>
                <w:sz w:val="20"/>
                <w:highlight w:val="yellow"/>
              </w:rPr>
              <w:t>[TBD]</w:t>
            </w:r>
          </w:p>
        </w:tc>
        <w:tc>
          <w:tcPr>
            <w:tcW w:type="dxa" w:w="1296"/>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1872"/>
          </w:tcPr>
          <w:p>
            <w:pPr>
              <w:spacing w:line="240" w:lineRule="auto" w:after="40"/>
            </w:pPr>
            <w:r>
              <w:rPr>
                <w:rFonts w:ascii="Book Antiqua" w:hAnsi="Book Antiqua"/>
                <w:b/>
                <w:i w:val="0"/>
                <w:sz w:val="20"/>
                <w:highlight w:val="yellow"/>
              </w:rPr>
              <w:t>[TBD]</w:t>
            </w:r>
          </w:p>
        </w:tc>
      </w:tr>
      <w:tr>
        <w:trPr>
          <w:cantSplit/>
        </w:trPr>
        <w:tc>
          <w:tcPr>
            <w:tcW w:type="dxa" w:w="2592"/>
          </w:tcPr>
          <w:p>
            <w:pPr>
              <w:spacing w:line="240" w:lineRule="auto" w:after="40"/>
            </w:pPr>
            <w:r>
              <w:rPr>
                <w:rFonts w:ascii="Book Antiqua" w:hAnsi="Book Antiqua"/>
                <w:b w:val="0"/>
                <w:i w:val="0"/>
                <w:sz w:val="20"/>
              </w:rPr>
              <w:t>Compatibility and Portability</w:t>
            </w:r>
          </w:p>
        </w:tc>
        <w:tc>
          <w:tcPr>
            <w:tcW w:type="dxa" w:w="1296"/>
          </w:tcPr>
          <w:p>
            <w:pPr>
              <w:spacing w:line="240" w:lineRule="auto" w:after="40"/>
            </w:pPr>
            <w:r>
              <w:rPr>
                <w:rFonts w:ascii="Book Antiqua" w:hAnsi="Book Antiqua"/>
                <w:b/>
                <w:i w:val="0"/>
                <w:sz w:val="20"/>
                <w:highlight w:val="yellow"/>
              </w:rPr>
              <w:t>[TBD]</w:t>
            </w:r>
          </w:p>
        </w:tc>
        <w:tc>
          <w:tcPr>
            <w:tcW w:type="dxa" w:w="1296"/>
          </w:tcPr>
          <w:p>
            <w:pPr>
              <w:spacing w:line="240" w:lineRule="auto" w:after="40"/>
            </w:pPr>
            <w:r>
              <w:rPr>
                <w:rFonts w:ascii="Book Antiqua" w:hAnsi="Book Antiqua"/>
                <w:b/>
                <w:i w:val="0"/>
                <w:sz w:val="20"/>
                <w:highlight w:val="yellow"/>
              </w:rPr>
              <w:t>[TBD]</w:t>
            </w:r>
          </w:p>
        </w:tc>
        <w:tc>
          <w:tcPr>
            <w:tcW w:type="dxa" w:w="1296"/>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1872"/>
          </w:tcPr>
          <w:p>
            <w:pPr>
              <w:spacing w:line="240" w:lineRule="auto" w:after="40"/>
            </w:pPr>
            <w:r>
              <w:rPr>
                <w:rFonts w:ascii="Book Antiqua" w:hAnsi="Book Antiqua"/>
                <w:b/>
                <w:i w:val="0"/>
                <w:sz w:val="20"/>
                <w:highlight w:val="yellow"/>
              </w:rPr>
              <w:t>[TBD]</w:t>
            </w:r>
          </w:p>
        </w:tc>
      </w:tr>
      <w:tr>
        <w:trPr>
          <w:cantSplit/>
        </w:trPr>
        <w:tc>
          <w:tcPr>
            <w:tcW w:type="dxa" w:w="2592"/>
          </w:tcPr>
          <w:p>
            <w:pPr>
              <w:spacing w:line="240" w:lineRule="auto" w:after="40"/>
            </w:pPr>
            <w:r>
              <w:rPr>
                <w:rFonts w:ascii="Book Antiqua" w:hAnsi="Book Antiqua"/>
                <w:b w:val="0"/>
                <w:i w:val="0"/>
                <w:sz w:val="20"/>
              </w:rPr>
              <w:t>Overall</w:t>
            </w:r>
          </w:p>
        </w:tc>
        <w:tc>
          <w:tcPr>
            <w:tcW w:type="dxa" w:w="1296"/>
          </w:tcPr>
          <w:p>
            <w:pPr>
              <w:spacing w:line="240" w:lineRule="auto" w:after="40"/>
            </w:pPr>
            <w:r>
              <w:rPr>
                <w:rFonts w:ascii="Book Antiqua" w:hAnsi="Book Antiqua"/>
                <w:b/>
                <w:i w:val="0"/>
                <w:sz w:val="20"/>
                <w:highlight w:val="yellow"/>
              </w:rPr>
              <w:t>[TBD]</w:t>
            </w:r>
          </w:p>
        </w:tc>
        <w:tc>
          <w:tcPr>
            <w:tcW w:type="dxa" w:w="1296"/>
          </w:tcPr>
          <w:p>
            <w:pPr>
              <w:spacing w:line="240" w:lineRule="auto" w:after="40"/>
            </w:pPr>
            <w:r>
              <w:rPr>
                <w:rFonts w:ascii="Book Antiqua" w:hAnsi="Book Antiqua"/>
                <w:b/>
                <w:i w:val="0"/>
                <w:sz w:val="20"/>
                <w:highlight w:val="yellow"/>
              </w:rPr>
              <w:t>[TBD]</w:t>
            </w:r>
          </w:p>
        </w:tc>
        <w:tc>
          <w:tcPr>
            <w:tcW w:type="dxa" w:w="1296"/>
          </w:tcPr>
          <w:p>
            <w:pPr>
              <w:spacing w:line="240" w:lineRule="auto" w:after="40"/>
            </w:pPr>
            <w:r>
              <w:rPr>
                <w:rFonts w:ascii="Book Antiqua" w:hAnsi="Book Antiqua"/>
                <w:b/>
                <w:i w:val="0"/>
                <w:sz w:val="20"/>
                <w:highlight w:val="yellow"/>
              </w:rPr>
              <w:t>[TBD]</w:t>
            </w:r>
          </w:p>
        </w:tc>
        <w:tc>
          <w:tcPr>
            <w:tcW w:type="dxa" w:w="864"/>
          </w:tcPr>
          <w:p>
            <w:pPr>
              <w:spacing w:line="240" w:lineRule="auto" w:after="40"/>
            </w:pPr>
            <w:r>
              <w:rPr>
                <w:rFonts w:ascii="Book Antiqua" w:hAnsi="Book Antiqua"/>
                <w:b/>
                <w:i w:val="0"/>
                <w:sz w:val="20"/>
                <w:highlight w:val="yellow"/>
              </w:rPr>
              <w:t>[TBD]</w:t>
            </w:r>
          </w:p>
        </w:tc>
        <w:tc>
          <w:tcPr>
            <w:tcW w:type="dxa" w:w="1872"/>
          </w:tcPr>
          <w:p>
            <w:pPr>
              <w:spacing w:line="240" w:lineRule="auto" w:after="40"/>
            </w:pPr>
            <w:r>
              <w:rPr>
                <w:rFonts w:ascii="Book Antiqua" w:hAnsi="Book Antiqua"/>
                <w:b/>
                <w:i w:val="0"/>
                <w:sz w:val="20"/>
                <w:highlight w:val="yellow"/>
              </w:rPr>
              <w:t>[TBD]</w:t>
            </w:r>
          </w:p>
        </w:tc>
      </w:tr>
    </w:tbl>
    <w:p/>
    <w:p>
      <w:pPr>
        <w:jc w:val="both"/>
      </w:pPr>
      <w:r>
        <w:rPr>
          <w:b/>
          <w:i w:val="0"/>
          <w:highlight w:val="yellow"/>
        </w:rPr>
        <w:t>[TBD – discussion of the overall result: the overall weighted mean and its interpretation, the highest- and lowest-rated characteristics, any difference between IT experts and clinical users, and the main themes of the qualitative feedback in Section D of the instrument.]</w:t>
      </w:r>
    </w:p>
    <w:p>
      <w:pPr>
        <w:pStyle w:val="Heading2"/>
      </w:pPr>
      <w:r>
        <w:t>4.4 Screening Consistency and Screening Time</w:t>
      </w:r>
    </w:p>
    <w:p>
      <w:pPr>
        <w:jc w:val="both"/>
      </w:pPr>
      <w:r>
        <w:rPr>
          <w:b w:val="0"/>
          <w:i w:val="0"/>
        </w:rPr>
        <w:t xml:space="preserve">This section answers the fifth problem of the study by comparing Toothwise-assisted screening with the current manual process, using the dentist's findings as the reference. </w:t>
      </w:r>
      <w:r>
        <w:rPr>
          <w:b/>
          <w:i w:val="0"/>
          <w:highlight w:val="yellow"/>
        </w:rPr>
        <w:t>[TBD – this comparison had not been conducted when this chapter was drafted.]</w:t>
      </w:r>
    </w:p>
    <w:p>
      <w:pPr>
        <w:keepNext/>
        <w:jc w:val="left"/>
      </w:pPr>
      <w:r>
        <w:rPr>
          <w:b/>
        </w:rPr>
        <w:t xml:space="preserve">Table 38 </w:t>
      </w:r>
      <w:r>
        <w:rPr>
          <w:b w:val="0"/>
          <w:i/>
        </w:rPr>
        <w:t>Screening Time: Manual Process versus Toothwise</w:t>
      </w:r>
    </w:p>
    <w:tbl>
      <w:tblPr>
        <w:tblStyle w:val="TableGrid"/>
        <w:tblW w:type="auto" w:w="0"/>
        <w:jc w:val="center"/>
        <w:tblLook w:firstColumn="1" w:firstRow="1" w:lastColumn="0" w:lastRow="0" w:noHBand="0" w:noVBand="1" w:val="04A0"/>
      </w:tblPr>
      <w:tblGrid>
        <w:gridCol w:w="2160"/>
        <w:gridCol w:w="2160"/>
        <w:gridCol w:w="2160"/>
        <w:gridCol w:w="2160"/>
      </w:tblGrid>
      <w:tr>
        <w:trPr>
          <w:cantSplit/>
          <w:tblHeader/>
        </w:trPr>
        <w:tc>
          <w:tcPr>
            <w:tcW w:type="dxa" w:w="3744"/>
            <w:shd w:fill="5C2D4E"/>
          </w:tcPr>
          <w:p>
            <w:pPr>
              <w:spacing w:line="240" w:lineRule="auto" w:after="40"/>
              <w:jc w:val="center"/>
            </w:pPr>
            <w:r>
              <w:rPr>
                <w:rFonts w:ascii="Book Antiqua" w:hAnsi="Book Antiqua"/>
                <w:b/>
                <w:i w:val="0"/>
                <w:color w:val="FFFFFF"/>
                <w:sz w:val="20"/>
              </w:rPr>
              <w:t>Measure</w:t>
            </w:r>
          </w:p>
        </w:tc>
        <w:tc>
          <w:tcPr>
            <w:tcW w:type="dxa" w:w="1872"/>
            <w:shd w:fill="5C2D4E"/>
          </w:tcPr>
          <w:p>
            <w:pPr>
              <w:spacing w:line="240" w:lineRule="auto" w:after="40"/>
              <w:jc w:val="center"/>
            </w:pPr>
            <w:r>
              <w:rPr>
                <w:rFonts w:ascii="Book Antiqua" w:hAnsi="Book Antiqua"/>
                <w:b/>
                <w:i w:val="0"/>
                <w:color w:val="FFFFFF"/>
                <w:sz w:val="20"/>
              </w:rPr>
              <w:t>Manual process</w:t>
            </w:r>
          </w:p>
        </w:tc>
        <w:tc>
          <w:tcPr>
            <w:tcW w:type="dxa" w:w="1872"/>
            <w:shd w:fill="5C2D4E"/>
          </w:tcPr>
          <w:p>
            <w:pPr>
              <w:spacing w:line="240" w:lineRule="auto" w:after="40"/>
              <w:jc w:val="center"/>
            </w:pPr>
            <w:r>
              <w:rPr>
                <w:rFonts w:ascii="Book Antiqua" w:hAnsi="Book Antiqua"/>
                <w:b/>
                <w:i w:val="0"/>
                <w:color w:val="FFFFFF"/>
                <w:sz w:val="20"/>
              </w:rPr>
              <w:t>With Toothwise</w:t>
            </w:r>
          </w:p>
        </w:tc>
        <w:tc>
          <w:tcPr>
            <w:tcW w:type="dxa" w:w="1728"/>
            <w:shd w:fill="5C2D4E"/>
          </w:tcPr>
          <w:p>
            <w:pPr>
              <w:spacing w:line="240" w:lineRule="auto" w:after="40"/>
              <w:jc w:val="center"/>
            </w:pPr>
            <w:r>
              <w:rPr>
                <w:rFonts w:ascii="Book Antiqua" w:hAnsi="Book Antiqua"/>
                <w:b/>
                <w:i w:val="0"/>
                <w:color w:val="FFFFFF"/>
                <w:sz w:val="20"/>
              </w:rPr>
              <w:t>Difference</w:t>
            </w:r>
          </w:p>
        </w:tc>
      </w:tr>
      <w:tr>
        <w:trPr>
          <w:cantSplit/>
        </w:trPr>
        <w:tc>
          <w:tcPr>
            <w:tcW w:type="dxa" w:w="3744"/>
          </w:tcPr>
          <w:p>
            <w:pPr>
              <w:spacing w:line="240" w:lineRule="auto" w:after="40"/>
            </w:pPr>
            <w:r>
              <w:rPr>
                <w:rFonts w:ascii="Book Antiqua" w:hAnsi="Book Antiqua"/>
                <w:b w:val="0"/>
                <w:i w:val="0"/>
                <w:sz w:val="20"/>
              </w:rPr>
              <w:t>Number of screenings timed</w:t>
            </w:r>
          </w:p>
        </w:tc>
        <w:tc>
          <w:tcPr>
            <w:tcW w:type="dxa" w:w="1872"/>
          </w:tcPr>
          <w:p>
            <w:pPr>
              <w:spacing w:line="240" w:lineRule="auto" w:after="40"/>
            </w:pPr>
            <w:r>
              <w:rPr>
                <w:rFonts w:ascii="Book Antiqua" w:hAnsi="Book Antiqua"/>
                <w:b/>
                <w:i w:val="0"/>
                <w:sz w:val="20"/>
                <w:highlight w:val="yellow"/>
              </w:rPr>
              <w:t>[TBD]</w:t>
            </w:r>
          </w:p>
        </w:tc>
        <w:tc>
          <w:tcPr>
            <w:tcW w:type="dxa" w:w="1872"/>
          </w:tcPr>
          <w:p>
            <w:pPr>
              <w:spacing w:line="240" w:lineRule="auto" w:after="40"/>
            </w:pPr>
            <w:r>
              <w:rPr>
                <w:rFonts w:ascii="Book Antiqua" w:hAnsi="Book Antiqua"/>
                <w:b/>
                <w:i w:val="0"/>
                <w:sz w:val="20"/>
                <w:highlight w:val="yellow"/>
              </w:rPr>
              <w:t>[TBD]</w:t>
            </w:r>
          </w:p>
        </w:tc>
        <w:tc>
          <w:tcPr>
            <w:tcW w:type="dxa" w:w="1728"/>
          </w:tcPr>
          <w:p>
            <w:pPr>
              <w:spacing w:line="240" w:lineRule="auto" w:after="40"/>
            </w:pPr>
            <w:r>
              <w:rPr>
                <w:rFonts w:ascii="Book Antiqua" w:hAnsi="Book Antiqua"/>
                <w:b w:val="0"/>
                <w:i w:val="0"/>
                <w:sz w:val="20"/>
              </w:rPr>
              <w:t>—</w:t>
            </w:r>
          </w:p>
        </w:tc>
      </w:tr>
      <w:tr>
        <w:trPr>
          <w:cantSplit/>
        </w:trPr>
        <w:tc>
          <w:tcPr>
            <w:tcW w:type="dxa" w:w="3744"/>
          </w:tcPr>
          <w:p>
            <w:pPr>
              <w:spacing w:line="240" w:lineRule="auto" w:after="40"/>
            </w:pPr>
            <w:r>
              <w:rPr>
                <w:rFonts w:ascii="Book Antiqua" w:hAnsi="Book Antiqua"/>
                <w:b w:val="0"/>
                <w:i w:val="0"/>
                <w:sz w:val="20"/>
              </w:rPr>
              <w:t>Mean screening and documentation time per patient</w:t>
            </w:r>
          </w:p>
        </w:tc>
        <w:tc>
          <w:tcPr>
            <w:tcW w:type="dxa" w:w="1872"/>
          </w:tcPr>
          <w:p>
            <w:pPr>
              <w:spacing w:line="240" w:lineRule="auto" w:after="40"/>
            </w:pPr>
            <w:r>
              <w:rPr>
                <w:rFonts w:ascii="Book Antiqua" w:hAnsi="Book Antiqua"/>
                <w:b/>
                <w:i w:val="0"/>
                <w:sz w:val="20"/>
                <w:highlight w:val="yellow"/>
              </w:rPr>
              <w:t>[TBD]</w:t>
            </w:r>
          </w:p>
        </w:tc>
        <w:tc>
          <w:tcPr>
            <w:tcW w:type="dxa" w:w="1872"/>
          </w:tcPr>
          <w:p>
            <w:pPr>
              <w:spacing w:line="240" w:lineRule="auto" w:after="40"/>
            </w:pPr>
            <w:r>
              <w:rPr>
                <w:rFonts w:ascii="Book Antiqua" w:hAnsi="Book Antiqua"/>
                <w:b/>
                <w:i w:val="0"/>
                <w:sz w:val="20"/>
                <w:highlight w:val="yellow"/>
              </w:rPr>
              <w:t>[TBD]</w:t>
            </w:r>
          </w:p>
        </w:tc>
        <w:tc>
          <w:tcPr>
            <w:tcW w:type="dxa" w:w="1728"/>
          </w:tcPr>
          <w:p>
            <w:pPr>
              <w:spacing w:line="240" w:lineRule="auto" w:after="40"/>
            </w:pPr>
            <w:r>
              <w:rPr>
                <w:rFonts w:ascii="Book Antiqua" w:hAnsi="Book Antiqua"/>
                <w:b/>
                <w:i w:val="0"/>
                <w:sz w:val="20"/>
                <w:highlight w:val="yellow"/>
              </w:rPr>
              <w:t>[TBD]</w:t>
            </w:r>
          </w:p>
        </w:tc>
      </w:tr>
      <w:tr>
        <w:trPr>
          <w:cantSplit/>
        </w:trPr>
        <w:tc>
          <w:tcPr>
            <w:tcW w:type="dxa" w:w="3744"/>
          </w:tcPr>
          <w:p>
            <w:pPr>
              <w:spacing w:line="240" w:lineRule="auto" w:after="40"/>
            </w:pPr>
            <w:r>
              <w:rPr>
                <w:rFonts w:ascii="Book Antiqua" w:hAnsi="Book Antiqua"/>
                <w:b w:val="0"/>
                <w:i w:val="0"/>
                <w:sz w:val="20"/>
              </w:rPr>
              <w:t>Standard deviation</w:t>
            </w:r>
          </w:p>
        </w:tc>
        <w:tc>
          <w:tcPr>
            <w:tcW w:type="dxa" w:w="1872"/>
          </w:tcPr>
          <w:p>
            <w:pPr>
              <w:spacing w:line="240" w:lineRule="auto" w:after="40"/>
            </w:pPr>
            <w:r>
              <w:rPr>
                <w:rFonts w:ascii="Book Antiqua" w:hAnsi="Book Antiqua"/>
                <w:b/>
                <w:i w:val="0"/>
                <w:sz w:val="20"/>
                <w:highlight w:val="yellow"/>
              </w:rPr>
              <w:t>[TBD]</w:t>
            </w:r>
          </w:p>
        </w:tc>
        <w:tc>
          <w:tcPr>
            <w:tcW w:type="dxa" w:w="1872"/>
          </w:tcPr>
          <w:p>
            <w:pPr>
              <w:spacing w:line="240" w:lineRule="auto" w:after="40"/>
            </w:pPr>
            <w:r>
              <w:rPr>
                <w:rFonts w:ascii="Book Antiqua" w:hAnsi="Book Antiqua"/>
                <w:b/>
                <w:i w:val="0"/>
                <w:sz w:val="20"/>
                <w:highlight w:val="yellow"/>
              </w:rPr>
              <w:t>[TBD]</w:t>
            </w:r>
          </w:p>
        </w:tc>
        <w:tc>
          <w:tcPr>
            <w:tcW w:type="dxa" w:w="1728"/>
          </w:tcPr>
          <w:p>
            <w:pPr>
              <w:spacing w:line="240" w:lineRule="auto" w:after="40"/>
            </w:pPr>
            <w:r>
              <w:rPr>
                <w:rFonts w:ascii="Book Antiqua" w:hAnsi="Book Antiqua"/>
                <w:b w:val="0"/>
                <w:i w:val="0"/>
                <w:sz w:val="20"/>
              </w:rPr>
              <w:t>—</w:t>
            </w:r>
          </w:p>
        </w:tc>
      </w:tr>
      <w:tr>
        <w:trPr>
          <w:cantSplit/>
        </w:trPr>
        <w:tc>
          <w:tcPr>
            <w:tcW w:type="dxa" w:w="3744"/>
          </w:tcPr>
          <w:p>
            <w:pPr>
              <w:spacing w:line="240" w:lineRule="auto" w:after="40"/>
            </w:pPr>
            <w:r>
              <w:rPr>
                <w:rFonts w:ascii="Book Antiqua" w:hAnsi="Book Antiqua"/>
                <w:b w:val="0"/>
                <w:i w:val="0"/>
                <w:sz w:val="20"/>
              </w:rPr>
              <w:t>Statistical test (e.g., paired t-test) and p-value</w:t>
            </w:r>
          </w:p>
        </w:tc>
        <w:tc>
          <w:tcPr>
            <w:tcW w:type="dxa" w:w="1872"/>
          </w:tcPr>
          <w:p>
            <w:pPr>
              <w:spacing w:line="240" w:lineRule="auto" w:after="40"/>
            </w:pPr>
            <w:r>
              <w:rPr>
                <w:rFonts w:ascii="Book Antiqua" w:hAnsi="Book Antiqua"/>
                <w:b w:val="0"/>
                <w:i w:val="0"/>
                <w:sz w:val="20"/>
              </w:rPr>
              <w:t>—</w:t>
            </w:r>
          </w:p>
        </w:tc>
        <w:tc>
          <w:tcPr>
            <w:tcW w:type="dxa" w:w="1872"/>
          </w:tcPr>
          <w:p>
            <w:pPr>
              <w:spacing w:line="240" w:lineRule="auto" w:after="40"/>
            </w:pPr>
            <w:r>
              <w:rPr>
                <w:rFonts w:ascii="Book Antiqua" w:hAnsi="Book Antiqua"/>
                <w:b w:val="0"/>
                <w:i w:val="0"/>
                <w:sz w:val="20"/>
              </w:rPr>
              <w:t>—</w:t>
            </w:r>
          </w:p>
        </w:tc>
        <w:tc>
          <w:tcPr>
            <w:tcW w:type="dxa" w:w="1728"/>
          </w:tcPr>
          <w:p>
            <w:pPr>
              <w:spacing w:line="240" w:lineRule="auto" w:after="40"/>
            </w:pPr>
            <w:r>
              <w:rPr>
                <w:rFonts w:ascii="Book Antiqua" w:hAnsi="Book Antiqua"/>
                <w:b/>
                <w:i w:val="0"/>
                <w:sz w:val="20"/>
                <w:highlight w:val="yellow"/>
              </w:rPr>
              <w:t>[TBD]</w:t>
            </w:r>
          </w:p>
        </w:tc>
      </w:tr>
    </w:tbl>
    <w:p/>
    <w:p>
      <w:pPr>
        <w:keepNext/>
        <w:jc w:val="left"/>
      </w:pPr>
      <w:r>
        <w:rPr>
          <w:b/>
        </w:rPr>
        <w:t xml:space="preserve">Table 39 </w:t>
      </w:r>
      <w:r>
        <w:rPr>
          <w:b w:val="0"/>
          <w:i/>
        </w:rPr>
        <w:t>Screening Consistency against the Dentist's Findings</w:t>
      </w:r>
    </w:p>
    <w:tbl>
      <w:tblPr>
        <w:tblStyle w:val="TableGrid"/>
        <w:tblW w:type="auto" w:w="0"/>
        <w:jc w:val="center"/>
        <w:tblLook w:firstColumn="1" w:firstRow="1" w:lastColumn="0" w:lastRow="0" w:noHBand="0" w:noVBand="1" w:val="04A0"/>
      </w:tblPr>
      <w:tblGrid>
        <w:gridCol w:w="2880"/>
        <w:gridCol w:w="2880"/>
        <w:gridCol w:w="2880"/>
      </w:tblGrid>
      <w:tr>
        <w:trPr>
          <w:cantSplit/>
          <w:tblHeader/>
        </w:trPr>
        <w:tc>
          <w:tcPr>
            <w:tcW w:type="dxa" w:w="4320"/>
            <w:shd w:fill="5C2D4E"/>
          </w:tcPr>
          <w:p>
            <w:pPr>
              <w:spacing w:line="240" w:lineRule="auto" w:after="40"/>
              <w:jc w:val="center"/>
            </w:pPr>
            <w:r>
              <w:rPr>
                <w:rFonts w:ascii="Book Antiqua" w:hAnsi="Book Antiqua"/>
                <w:b/>
                <w:i w:val="0"/>
                <w:color w:val="FFFFFF"/>
                <w:sz w:val="20"/>
              </w:rPr>
              <w:t>Measure</w:t>
            </w:r>
          </w:p>
        </w:tc>
        <w:tc>
          <w:tcPr>
            <w:tcW w:type="dxa" w:w="2304"/>
            <w:shd w:fill="5C2D4E"/>
          </w:tcPr>
          <w:p>
            <w:pPr>
              <w:spacing w:line="240" w:lineRule="auto" w:after="40"/>
              <w:jc w:val="center"/>
            </w:pPr>
            <w:r>
              <w:rPr>
                <w:rFonts w:ascii="Book Antiqua" w:hAnsi="Book Antiqua"/>
                <w:b/>
                <w:i w:val="0"/>
                <w:color w:val="FFFFFF"/>
                <w:sz w:val="20"/>
              </w:rPr>
              <w:t>Manual process</w:t>
            </w:r>
          </w:p>
        </w:tc>
        <w:tc>
          <w:tcPr>
            <w:tcW w:type="dxa" w:w="2304"/>
            <w:shd w:fill="5C2D4E"/>
          </w:tcPr>
          <w:p>
            <w:pPr>
              <w:spacing w:line="240" w:lineRule="auto" w:after="40"/>
              <w:jc w:val="center"/>
            </w:pPr>
            <w:r>
              <w:rPr>
                <w:rFonts w:ascii="Book Antiqua" w:hAnsi="Book Antiqua"/>
                <w:b/>
                <w:i w:val="0"/>
                <w:color w:val="FFFFFF"/>
                <w:sz w:val="20"/>
              </w:rPr>
              <w:t>With Toothwise</w:t>
            </w:r>
          </w:p>
        </w:tc>
      </w:tr>
      <w:tr>
        <w:trPr>
          <w:cantSplit/>
        </w:trPr>
        <w:tc>
          <w:tcPr>
            <w:tcW w:type="dxa" w:w="4320"/>
          </w:tcPr>
          <w:p>
            <w:pPr>
              <w:spacing w:line="240" w:lineRule="auto" w:after="40"/>
            </w:pPr>
            <w:r>
              <w:rPr>
                <w:rFonts w:ascii="Book Antiqua" w:hAnsi="Book Antiqua"/>
                <w:b w:val="0"/>
                <w:i w:val="0"/>
                <w:sz w:val="20"/>
              </w:rPr>
              <w:t>Agreement with the dentist's findings (%)</w:t>
            </w:r>
          </w:p>
        </w:tc>
        <w:tc>
          <w:tcPr>
            <w:tcW w:type="dxa" w:w="2304"/>
          </w:tcPr>
          <w:p>
            <w:pPr>
              <w:spacing w:line="240" w:lineRule="auto" w:after="40"/>
            </w:pPr>
            <w:r>
              <w:rPr>
                <w:rFonts w:ascii="Book Antiqua" w:hAnsi="Book Antiqua"/>
                <w:b/>
                <w:i w:val="0"/>
                <w:sz w:val="20"/>
                <w:highlight w:val="yellow"/>
              </w:rPr>
              <w:t>[TBD]</w:t>
            </w:r>
          </w:p>
        </w:tc>
        <w:tc>
          <w:tcPr>
            <w:tcW w:type="dxa" w:w="2304"/>
          </w:tcPr>
          <w:p>
            <w:pPr>
              <w:spacing w:line="240" w:lineRule="auto" w:after="40"/>
            </w:pPr>
            <w:r>
              <w:rPr>
                <w:rFonts w:ascii="Book Antiqua" w:hAnsi="Book Antiqua"/>
                <w:b/>
                <w:i w:val="0"/>
                <w:sz w:val="20"/>
                <w:highlight w:val="yellow"/>
              </w:rPr>
              <w:t>[TBD]</w:t>
            </w:r>
          </w:p>
        </w:tc>
      </w:tr>
      <w:tr>
        <w:trPr>
          <w:cantSplit/>
        </w:trPr>
        <w:tc>
          <w:tcPr>
            <w:tcW w:type="dxa" w:w="4320"/>
          </w:tcPr>
          <w:p>
            <w:pPr>
              <w:spacing w:line="240" w:lineRule="auto" w:after="40"/>
            </w:pPr>
            <w:r>
              <w:rPr>
                <w:rFonts w:ascii="Book Antiqua" w:hAnsi="Book Antiqua"/>
                <w:b w:val="0"/>
                <w:i w:val="0"/>
                <w:sz w:val="20"/>
              </w:rPr>
              <w:t>Cohen's kappa against the dentist's findings</w:t>
            </w:r>
          </w:p>
        </w:tc>
        <w:tc>
          <w:tcPr>
            <w:tcW w:type="dxa" w:w="2304"/>
          </w:tcPr>
          <w:p>
            <w:pPr>
              <w:spacing w:line="240" w:lineRule="auto" w:after="40"/>
            </w:pPr>
            <w:r>
              <w:rPr>
                <w:rFonts w:ascii="Book Antiqua" w:hAnsi="Book Antiqua"/>
                <w:b/>
                <w:i w:val="0"/>
                <w:sz w:val="20"/>
                <w:highlight w:val="yellow"/>
              </w:rPr>
              <w:t>[TBD]</w:t>
            </w:r>
          </w:p>
        </w:tc>
        <w:tc>
          <w:tcPr>
            <w:tcW w:type="dxa" w:w="2304"/>
          </w:tcPr>
          <w:p>
            <w:pPr>
              <w:spacing w:line="240" w:lineRule="auto" w:after="40"/>
            </w:pPr>
            <w:r>
              <w:rPr>
                <w:rFonts w:ascii="Book Antiqua" w:hAnsi="Book Antiqua"/>
                <w:b/>
                <w:i w:val="0"/>
                <w:sz w:val="20"/>
                <w:highlight w:val="yellow"/>
              </w:rPr>
              <w:t>[TBD]</w:t>
            </w:r>
          </w:p>
        </w:tc>
      </w:tr>
      <w:tr>
        <w:trPr>
          <w:cantSplit/>
        </w:trPr>
        <w:tc>
          <w:tcPr>
            <w:tcW w:type="dxa" w:w="4320"/>
          </w:tcPr>
          <w:p>
            <w:pPr>
              <w:spacing w:line="240" w:lineRule="auto" w:after="40"/>
            </w:pPr>
            <w:r>
              <w:rPr>
                <w:rFonts w:ascii="Book Antiqua" w:hAnsi="Book Antiqua"/>
                <w:b w:val="0"/>
                <w:i w:val="0"/>
                <w:sz w:val="20"/>
              </w:rPr>
              <w:t>Findings missed (false negatives)</w:t>
            </w:r>
          </w:p>
        </w:tc>
        <w:tc>
          <w:tcPr>
            <w:tcW w:type="dxa" w:w="2304"/>
          </w:tcPr>
          <w:p>
            <w:pPr>
              <w:spacing w:line="240" w:lineRule="auto" w:after="40"/>
            </w:pPr>
            <w:r>
              <w:rPr>
                <w:rFonts w:ascii="Book Antiqua" w:hAnsi="Book Antiqua"/>
                <w:b/>
                <w:i w:val="0"/>
                <w:sz w:val="20"/>
                <w:highlight w:val="yellow"/>
              </w:rPr>
              <w:t>[TBD]</w:t>
            </w:r>
          </w:p>
        </w:tc>
        <w:tc>
          <w:tcPr>
            <w:tcW w:type="dxa" w:w="2304"/>
          </w:tcPr>
          <w:p>
            <w:pPr>
              <w:spacing w:line="240" w:lineRule="auto" w:after="40"/>
            </w:pPr>
            <w:r>
              <w:rPr>
                <w:rFonts w:ascii="Book Antiqua" w:hAnsi="Book Antiqua"/>
                <w:b/>
                <w:i w:val="0"/>
                <w:sz w:val="20"/>
                <w:highlight w:val="yellow"/>
              </w:rPr>
              <w:t>[TBD]</w:t>
            </w:r>
          </w:p>
        </w:tc>
      </w:tr>
    </w:tbl>
    <w:p/>
    <w:p>
      <w:pPr>
        <w:jc w:val="both"/>
      </w:pPr>
      <w:r>
        <w:rPr>
          <w:b/>
          <w:i w:val="0"/>
          <w:highlight w:val="yellow"/>
        </w:rPr>
        <w:t>[TBD – interpretation of the time and consistency results.]</w:t>
      </w:r>
    </w:p>
    <w:p>
      <w:r>
        <w:br w:type="page"/>
      </w:r>
    </w:p>
    <w:p>
      <w:pPr>
        <w:pStyle w:val="Heading1"/>
      </w:pPr>
      <w:r>
        <w:t>CHAPTER V</w:t>
      </w:r>
    </w:p>
    <w:p>
      <w:pPr>
        <w:pStyle w:val="Heading1"/>
      </w:pPr>
      <w:r>
        <w:t>SUMMARY OF FINDINGS, CONCLUSIONS, AND RECOMMENDATIONS</w:t>
      </w:r>
    </w:p>
    <w:p>
      <w:pPr>
        <w:jc w:val="both"/>
      </w:pPr>
      <w:r>
        <w:rPr>
          <w:b w:val="0"/>
          <w:i w:val="0"/>
        </w:rPr>
        <w:t>This chapter summarizes the findings of the study, states the conclusions drawn from them, and presents recommendations for CodiSmile Dental Clinic, for the further development of Toothwise, and for future researchers.</w:t>
      </w:r>
    </w:p>
    <w:p>
      <w:pPr>
        <w:pStyle w:val="Heading2"/>
      </w:pPr>
      <w:r>
        <w:t>5.1 Summary of Findings</w:t>
      </w:r>
    </w:p>
    <w:p>
      <w:pPr>
        <w:jc w:val="both"/>
      </w:pPr>
      <w:r>
        <w:rPr>
          <w:b w:val="0"/>
          <w:i w:val="0"/>
        </w:rPr>
        <w:t>The findings are summarized according to the five problems stated in Chapter I.</w:t>
      </w:r>
    </w:p>
    <w:p>
      <w:pPr>
        <w:ind w:left="504" w:hanging="504"/>
        <w:jc w:val="both"/>
      </w:pPr>
      <w:r>
        <w:t>1.</w:t>
        <w:tab/>
      </w:r>
      <w:r>
        <w:rPr>
          <w:b w:val="0"/>
          <w:i w:val="0"/>
        </w:rPr>
        <w:t>Detection of the five classes (Problem 1). Two detection models were trained on 40,271 images merged from four public datasets and evaluated on a held-out test split of 2,930 images. On the test split, YOLOv8 obtained a precision of 54.32%, a recall of 52.34%, an mAP@50 of 51.91%, and an mAP@50-95 of 28.53%; YOLOv12 obtained 52.94%, 50.06%, 48.11%, and 26.28%, respectively, with 24% fewer parameters. The detection accuracy at the deployed threshold was 43.77% for YOLOv8, 41.85% for YOLOv12, and 43.02% for the fused ensemble, whose mAP@50 was 54.24%, the highest of the three. Among the well-represented classes, cavity was detected best; plaque was detected worst, with at most 8.30% of its 554 test instances found. On CPU, the models analyzed an image in 216 ms and 206 ms, and both together in about 507 ms.</w:t>
      </w:r>
    </w:p>
    <w:p>
      <w:pPr>
        <w:ind w:left="504" w:hanging="504"/>
        <w:jc w:val="both"/>
      </w:pPr>
      <w:r>
        <w:t>2.</w:t>
        <w:tab/>
      </w:r>
      <w:r>
        <w:rPr>
          <w:b w:val="0"/>
          <w:i w:val="0"/>
        </w:rPr>
        <w:t>Recording and access to findings (Problem 2). Every screening is stored as a standardized visual record with the photograph, labeled bounding boxes, risk result, prevention plan, and dentist's notes, viewable across visits by staff, exportable as a PDF, and viewable by the patient through the self-service portal.</w:t>
      </w:r>
    </w:p>
    <w:p>
      <w:pPr>
        <w:ind w:left="504" w:hanging="504"/>
        <w:jc w:val="both"/>
      </w:pPr>
      <w:r>
        <w:t>3.</w:t>
        <w:tab/>
      </w:r>
      <w:r>
        <w:rPr>
          <w:b w:val="0"/>
          <w:i w:val="0"/>
        </w:rPr>
        <w:t>Finding-specific preventive guidance (Problem 3). The rule-based risk engine and the KNN classifier (K = 5) produce a risk tier and a prevention plan for every screening. On 2,000 unseen synthetic cases the classifier reproduced the clinical rule with 92.75% accuracy; its weakest tier was HIGH (recall 58.18%).</w:t>
      </w:r>
    </w:p>
    <w:p>
      <w:pPr>
        <w:ind w:left="504" w:hanging="504"/>
        <w:jc w:val="both"/>
      </w:pPr>
      <w:r>
        <w:t>4.</w:t>
        <w:tab/>
      </w:r>
      <w:r>
        <w:rPr>
          <w:b w:val="0"/>
          <w:i w:val="0"/>
        </w:rPr>
        <w:t xml:space="preserve">Acceptability based on ISO/IEC 25010 (Problem 4). </w:t>
      </w:r>
      <w:r>
        <w:rPr>
          <w:b/>
          <w:i w:val="0"/>
          <w:highlight w:val="yellow"/>
        </w:rPr>
        <w:t>[TBD – overall weighted mean, interpretation, and highest- and lowest-rated characteristics from the survey of 100 respondents.]</w:t>
      </w:r>
      <w:r>
        <w:rPr>
          <w:b w:val="0"/>
          <w:i w:val="0"/>
        </w:rPr>
        <w:t xml:space="preserve"> Technically, the web application scored 100 in Lighthouse accessibility and best practices on all audited pages, had zero WCAG A/AA violations on the staff pages, and passed all 84 automated backend tests.</w:t>
      </w:r>
    </w:p>
    <w:p>
      <w:pPr>
        <w:ind w:left="504" w:hanging="504"/>
        <w:jc w:val="both"/>
      </w:pPr>
      <w:r>
        <w:t>5.</w:t>
        <w:tab/>
      </w:r>
      <w:r>
        <w:rPr>
          <w:b w:val="0"/>
          <w:i w:val="0"/>
        </w:rPr>
        <w:t xml:space="preserve">Screening consistency and time (Problem 5). </w:t>
      </w:r>
      <w:r>
        <w:rPr>
          <w:b/>
          <w:i w:val="0"/>
          <w:highlight w:val="yellow"/>
        </w:rPr>
        <w:t>[TBD – mean screening time and agreement with the dentist's findings, manual process versus Toothwise.]</w:t>
      </w:r>
    </w:p>
    <w:p>
      <w:pPr>
        <w:pStyle w:val="Heading2"/>
      </w:pPr>
      <w:r>
        <w:t>5.2 Conclusions</w:t>
      </w:r>
    </w:p>
    <w:p>
      <w:pPr>
        <w:jc w:val="both"/>
      </w:pPr>
      <w:r>
        <w:rPr>
          <w:b w:val="0"/>
          <w:i w:val="0"/>
        </w:rPr>
        <w:t>Based on the findings, the following conclusions are drawn.</w:t>
      </w:r>
    </w:p>
    <w:p>
      <w:pPr>
        <w:ind w:left="504" w:hanging="504"/>
        <w:jc w:val="both"/>
      </w:pPr>
      <w:r>
        <w:t>1.</w:t>
        <w:tab/>
      </w:r>
      <w:r>
        <w:rPr>
          <w:b w:val="0"/>
          <w:i w:val="0"/>
        </w:rPr>
        <w:t>YOLO-based detection on ordinary intraoral photographs can locate and label tartar, plaque, cavity, gum inflammation, and healthy tooth, but with an mAP@50 on unseen images of 51.91% for the better single model and 54.24% for the fused ensemble, and with large differences between classes (cavity reliable, plaque weak), it is suitable as a screening aid that directs the dentist's attention, not as an independent diagnosis. This confirms the delimitation set in Chapter I.</w:t>
      </w:r>
    </w:p>
    <w:p>
      <w:pPr>
        <w:ind w:left="504" w:hanging="504"/>
        <w:jc w:val="both"/>
      </w:pPr>
      <w:r>
        <w:t>2.</w:t>
        <w:tab/>
      </w:r>
      <w:r>
        <w:rPr>
          <w:b w:val="0"/>
          <w:i w:val="0"/>
        </w:rPr>
        <w:t>The difference between YOLOv8 and YOLOv12 on this dataset is small compared with the differences between classes, so the quality, balance, and consistency of the training data matter more than the choice of architecture. Combining both models improved detection over either model alone, which supports the ensemble design.</w:t>
      </w:r>
    </w:p>
    <w:p>
      <w:pPr>
        <w:ind w:left="504" w:hanging="504"/>
        <w:jc w:val="both"/>
      </w:pPr>
      <w:r>
        <w:t>3.</w:t>
        <w:tab/>
      </w:r>
      <w:r>
        <w:rPr>
          <w:b w:val="0"/>
          <w:i w:val="0"/>
        </w:rPr>
        <w:t>Storing each screening as a standardized visual record and giving patients portal access addresses the absence of comparable records across visits identified in the second problem.</w:t>
      </w:r>
    </w:p>
    <w:p>
      <w:pPr>
        <w:ind w:left="504" w:hanging="504"/>
        <w:jc w:val="both"/>
      </w:pPr>
      <w:r>
        <w:t>4.</w:t>
        <w:tab/>
      </w:r>
      <w:r>
        <w:rPr>
          <w:b w:val="0"/>
          <w:i w:val="0"/>
        </w:rPr>
        <w:t>Finding-specific prevention plans can be generated automatically for every screening without adding to the dentist's workload, while the dentist's confirmation of the risk tier keeps the guidance clinically supervised and gradually improves the KNN reference data.</w:t>
      </w:r>
    </w:p>
    <w:p>
      <w:pPr>
        <w:ind w:left="504" w:hanging="504"/>
        <w:jc w:val="both"/>
      </w:pPr>
      <w:r>
        <w:t>5.</w:t>
        <w:tab/>
      </w:r>
      <w:r>
        <w:rPr>
          <w:b/>
          <w:i w:val="0"/>
          <w:highlight w:val="yellow"/>
        </w:rPr>
        <w:t>[TBD – conclusion on acceptability, to be written after the survey: whether IT experts and clinical users rated Toothwise as acceptable on the six ISO/IEC 25010 characteristics.]</w:t>
      </w:r>
    </w:p>
    <w:p>
      <w:pPr>
        <w:ind w:left="504" w:hanging="504"/>
        <w:jc w:val="both"/>
      </w:pPr>
      <w:r>
        <w:t>6.</w:t>
        <w:tab/>
      </w:r>
      <w:r>
        <w:rPr>
          <w:b/>
          <w:i w:val="0"/>
          <w:highlight w:val="yellow"/>
        </w:rPr>
        <w:t>[TBD – conclusion on screening consistency and screening time, to be written after the comparison with the manual process.]</w:t>
      </w:r>
    </w:p>
    <w:p>
      <w:pPr>
        <w:pStyle w:val="Heading2"/>
      </w:pPr>
      <w:r>
        <w:t>5.3 Recommendations</w:t>
      </w:r>
    </w:p>
    <w:p>
      <w:pPr>
        <w:jc w:val="both"/>
      </w:pPr>
      <w:r>
        <w:rPr>
          <w:b w:val="0"/>
          <w:i w:val="0"/>
        </w:rPr>
        <w:t>In light of the findings and conclusions, the following are recommended.</w:t>
      </w:r>
    </w:p>
    <w:p>
      <w:pPr>
        <w:jc w:val="both"/>
      </w:pPr>
      <w:r>
        <w:rPr>
          <w:b/>
          <w:i w:val="0"/>
        </w:rPr>
        <w:t>For CodiSmile Dental Clinic</w:t>
      </w:r>
    </w:p>
    <w:p>
      <w:pPr>
        <w:pStyle w:val="ListBullet"/>
      </w:pPr>
      <w:r>
        <w:rPr>
          <w:b w:val="0"/>
          <w:i w:val="0"/>
        </w:rPr>
        <w:t>Use Toothwise as a screening aid during intake and follow-up visits, with the dentist reviewing and confirming every finding and risk tier before it is shared with the patient.</w:t>
      </w:r>
    </w:p>
    <w:p>
      <w:pPr>
        <w:pStyle w:val="ListBullet"/>
      </w:pPr>
      <w:r>
        <w:rPr>
          <w:b w:val="0"/>
          <w:i w:val="0"/>
        </w:rPr>
        <w:t>Standardize image capture (camera, lighting, distance, and angle) so that clinic photographs resemble the training images as closely as possible.</w:t>
      </w:r>
    </w:p>
    <w:p>
      <w:pPr>
        <w:pStyle w:val="ListBullet"/>
      </w:pPr>
      <w:r>
        <w:rPr>
          <w:b w:val="0"/>
          <w:i w:val="0"/>
        </w:rPr>
        <w:t>Confirm or correct the risk tier on every screening so that the KNN feature learns from real clinic cases.</w:t>
      </w:r>
    </w:p>
    <w:p>
      <w:pPr>
        <w:pStyle w:val="ListBullet"/>
      </w:pPr>
      <w:r>
        <w:rPr>
          <w:b w:val="0"/>
          <w:i w:val="0"/>
        </w:rPr>
        <w:t>Encourage patients to register for the patient portal so they can follow their prevention plans between visits.</w:t>
      </w:r>
    </w:p>
    <w:p>
      <w:pPr>
        <w:jc w:val="both"/>
      </w:pPr>
      <w:r>
        <w:rPr>
          <w:b/>
          <w:i w:val="0"/>
        </w:rPr>
        <w:t>For the improvement of the detection models</w:t>
      </w:r>
    </w:p>
    <w:p>
      <w:pPr>
        <w:pStyle w:val="ListBullet"/>
      </w:pPr>
      <w:r>
        <w:rPr>
          <w:b w:val="0"/>
          <w:i w:val="0"/>
        </w:rPr>
        <w:t>Collect and annotate photographs from CodiSmile Dental Clinic, with labels reviewed by the clinic's dentist, and fine-tune both models on them; this is expected to give the largest accuracy gain because the current models learned only from public datasets.</w:t>
      </w:r>
    </w:p>
    <w:p>
      <w:pPr>
        <w:pStyle w:val="ListBullet"/>
      </w:pPr>
      <w:r>
        <w:rPr>
          <w:b w:val="0"/>
          <w:i w:val="0"/>
        </w:rPr>
        <w:t>Give priority to plaque, the weakest class (Tables 17 and 18): collect close-up photographs in which it is clearly visible, label it with tight, consistent boxes, and consider a higher input resolution so that thin deposits remain visible to the model.</w:t>
      </w:r>
    </w:p>
    <w:p>
      <w:pPr>
        <w:pStyle w:val="ListBullet"/>
      </w:pPr>
      <w:r>
        <w:rPr>
          <w:b w:val="0"/>
          <w:i w:val="0"/>
        </w:rPr>
        <w:t>Re-annotate the merged sources so that every image is labeled for all five conditions. The healthy tooth, gum inflammation, and plaque labels each come from a single source, so other images may show these conditions without a label, which both confuses training and inflates the false-alarm counts in evaluation.</w:t>
      </w:r>
    </w:p>
    <w:p>
      <w:pPr>
        <w:pStyle w:val="ListBullet"/>
      </w:pPr>
      <w:r>
        <w:rPr>
          <w:b w:val="0"/>
          <w:i w:val="0"/>
        </w:rPr>
        <w:t>Enlarge the healthy tooth test set; with only 42 labeled instances its high score cannot yet be relied upon.</w:t>
      </w:r>
    </w:p>
    <w:p>
      <w:pPr>
        <w:pStyle w:val="ListBullet"/>
      </w:pPr>
      <w:r>
        <w:rPr>
          <w:b w:val="0"/>
          <w:i w:val="0"/>
        </w:rPr>
        <w:t>Tune the confidence threshold and fusion settings of the ensemble on the validation split. The ensemble missed fewer findings than the better single model (2,216 against 2,874) but raised more false alarms (3,574 against 1,992); a slightly higher threshold for findings reported by only one model may keep most of the gain with fewer false alarms.</w:t>
      </w:r>
    </w:p>
    <w:p>
      <w:pPr>
        <w:pStyle w:val="ListBullet"/>
      </w:pPr>
      <w:r>
        <w:rPr>
          <w:b w:val="0"/>
          <w:i w:val="0"/>
        </w:rPr>
        <w:t>Experiment with larger model variants, higher input resolution for small findings, and longer training only after the data improvements above, since validation accuracy had levelled off after about 25 epochs.</w:t>
      </w:r>
    </w:p>
    <w:p>
      <w:pPr>
        <w:jc w:val="both"/>
      </w:pPr>
      <w:r>
        <w:rPr>
          <w:b/>
          <w:i w:val="0"/>
        </w:rPr>
        <w:t>For the further development of the system</w:t>
      </w:r>
    </w:p>
    <w:p>
      <w:pPr>
        <w:pStyle w:val="ListBullet"/>
      </w:pPr>
      <w:r>
        <w:rPr>
          <w:b w:val="0"/>
          <w:i w:val="0"/>
        </w:rPr>
        <w:t>Evaluate the KNN feature against dentist-confirmed tiers once enough real cases are recorded, and retrain it periodically on those cases.</w:t>
      </w:r>
    </w:p>
    <w:p>
      <w:pPr>
        <w:pStyle w:val="ListBullet"/>
      </w:pPr>
      <w:r>
        <w:rPr>
          <w:b w:val="0"/>
          <w:i w:val="0"/>
        </w:rPr>
        <w:t>Improve mobile loading of the public landing page (currently a Lighthouse performance score of 83 on mobile) by loading the hero image earlier.</w:t>
      </w:r>
    </w:p>
    <w:p>
      <w:pPr>
        <w:pStyle w:val="ListBullet"/>
      </w:pPr>
      <w:r>
        <w:rPr>
          <w:b w:val="0"/>
          <w:i w:val="0"/>
        </w:rPr>
        <w:t>Add appointment reminders and follow-up notifications in the patient portal, and consider integration with the clinic's appointment and billing processes, which were outside the scope of this study.</w:t>
      </w:r>
    </w:p>
    <w:p>
      <w:pPr>
        <w:jc w:val="both"/>
      </w:pPr>
      <w:r>
        <w:rPr>
          <w:b/>
          <w:i w:val="0"/>
        </w:rPr>
        <w:t>For future researchers</w:t>
      </w:r>
    </w:p>
    <w:p>
      <w:pPr>
        <w:pStyle w:val="ListBullet"/>
      </w:pPr>
      <w:r>
        <w:rPr>
          <w:b w:val="0"/>
          <w:i w:val="0"/>
        </w:rPr>
        <w:t>Test the system in other clinics and with other camera devices to measure how well the results generalize.</w:t>
      </w:r>
    </w:p>
    <w:p>
      <w:pPr>
        <w:pStyle w:val="ListBullet"/>
      </w:pPr>
      <w:r>
        <w:rPr>
          <w:b w:val="0"/>
          <w:i w:val="0"/>
        </w:rPr>
        <w:t>Extend the classes to other conditions visible in photographs, such as discoloration or fractured teeth, with adequately annotated data.</w:t>
      </w:r>
    </w:p>
    <w:p>
      <w:pPr>
        <w:pStyle w:val="ListBullet"/>
      </w:pPr>
      <w:r>
        <w:rPr>
          <w:b w:val="0"/>
          <w:i w:val="0"/>
        </w:rPr>
        <w:t>Study long-term outcomes, such as whether patients who receive finding-specific prevention plans show fewer new cavities over time, which this study did not measure.</w:t>
      </w:r>
    </w:p>
    <w:sectPr w:rsidR="00FC693F" w:rsidRPr="0006063C" w:rsidSect="00034616">
      <w:footerReference w:type="default" r:id="rId9"/>
      <w:pgSz w:w="12240" w:h="15840"/>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Book Antiqua" w:hAnsi="Book Antiqua" w:eastAsia="Book Antiqua" w:cs="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ahoma" w:hAnsi="Tahoma" w:eastAsia="Tahoma" w:cs="Tahoma"/>
      <w:b/>
      <w:bCs/>
      <w:color w:val="5C2D4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Book Antiqua" w:hAnsi="Book Antiqua" w:eastAsia="Book Antiqua" w:cs="Book Antiqua"/>
      <w:b/>
      <w:bCs/>
      <w:color w:val="5C2D4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Book Antiqua" w:hAnsi="Book Antiqua" w:eastAsia="Book Antiqua" w:cs="Book Antiqua"/>
      <w:b/>
      <w:bCs/>
      <w:color w:val="5C2D4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