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  <w:br w:type="textWrapping"/>
              <w:t xml:space="preserve">no han cambiado mucho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me sigue interesando las mismas cosas,lo unico es que ahora me llama mucho mas la atencion el IoT y todo lo qu es Arduino/ESP32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 como dije anteriormente, afect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ó más que nada a interesarme en IoT y el tema de Arduino y ESP32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he mejorado mi fortaleza del trabajo en equipo, en mi trabajo generalmente trabajo con 1 solo desarollador,aqui tuve que trabajar con 3, lo cual es una nueva experiencia y fue un nuevo desafio el trabajar en conjunto.respeto a mis debilidades, creo que En el tema de datos no soy tan bueno como en otras áreas, pero intento hacerlo de buena 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fortalezas?seguir trabajando y esforzandome en 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roponer cosas nuevas, soluciones modernas y Resolviendo problemas a los clientes, enfocandome en siempre tratar con respeto y empatia a mis terceros.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debilidades?seguir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estudiando y mejorando en las áreas débiles que tengo.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bookmarkStart w:colFirst="0" w:colLast="0" w:name="_heading=h.a5za1hg5oar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en un trabajo parecido al que tengo (Backend) pero está vez me veo mas como fullstack, teniendo un rol de más liderazgo.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todos siempre tuvieron actitud positiva frente a las adversidades que se presentaron,eso lo destaco, negativos realmente no tengo para mi equipo, podríamos mejorar quizá en la elección del stack tecnológico a usar.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MNxVfTld/YQceX/0ckFECs04kA==">CgMxLjAyDmguYTV6YTFoZzVvYXJsOAByITFuUGpuN3hnUmhiQjNqdUVjSnhMQlRZN2RVb2hHMU54dQ==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