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A marker of our difference  Econocom Skip to main content    FranaisEnglish Belgium France Germany Spain Italia Luxembourg Netherlands Poland United Kingdom United States Econocom HomeCartographyPillar 1The impact of our solutionsA 360 responseCircularity is the solutionEasi, the universal impactProduct Care, proof of sustainabilityGreen  Energy, the dual transitionThe vital imperativeReducing CO2 acting quickly and decisivelyThe utility of virtueSaving the planetRefurbishing is the future Certifications and labelsQuality requirementsISO 14001 the universal referenceAll articlesPillar 2The wealth of our commitmentsA marker of our differenceDiversity is a source of prideMeasure of excellenceIn synch with citizensWorking intelligentlyKnow your potentialLifelong learningInclude all willsWellmeasured fairness Removing obstaclesTraining for impact Solidarity obliges usSupportive, useful and effectiveSupporting emancipationCivic sponsorshipAll articlesPillar 3LandmarksStudies weak signals, strong currentsWhat we learn...Secondhand becomes first choiceTimelineAll articles got a project? join us Econocom follow us got a project? Equipment All equipment EndUser Computing Mobility Audiovisual Infrastructure Product Care Services All services User environments Cloud, infrastructure and hybridisation Applications and data Cybersecurity financing All our financing solutions Technological, industrial and energy financing For immediate cash flow Financing partner sales Managing and coordinating assets A platform for reselling assets to employees Collecting, recycling and reusing assets Optimising and financing the energy transition Measuring, reducing and offsetting your carbon footprint Manage your environmental performance Refurbished equipment leased Audiovisual Comprehensive solutions Digitalise your workplace Enhance your business mobility Enhance digital learning Microsoft comprehensive solution Develop responsible and circular digital technology get to know us The Econocom Group Governance CSR Commitments Ethics and compliance Econocom Impact Homepage The impact of our solutions The wealth of our commitments Landmarks Careers Job opportunities Become a sales agent! Employee testimonials Our jobs Working at Econocom Investors Financial results Financial calendar Key figures Regulated information Share General meetings Financial reports Newsroom Latest articles Press releases News Events Case studies Contact Econocom Econocom ImpactThe wealth of our commitmentsA marker of our difference A marker of our difference Summary Diversity is a source of pride With 9,000 employees, weve been promoting diversity, a responsible economy and inclusion for 50 years. It's one of the hallmarks of our difference. Measure of excellence The Ecovadis CSR ranking puts us in the top 5 of companies. In synch with citizens A benchmark survey has recognised the reality of our social and environmental responsibility for the 2nd year running. Diversity is a source of pride We are composed of almost 9,000 people of very different cultures, languages and ages. We live and work in a wide variety of countries and regions.We've been working in the responsible economy from the outset pioneers in refurbishment, forerunners in the fight against obsolescence, trailblazers in hardware availability and payasyougo services The diversity of successive challenges has enabled us to develop a solid corporate mission. What began as a rebellion against the established order of waste is now a success story driven by our teams in all their complementary roles and recognised by the market. This diversity also translates into progress in gender equality in the workplace, with our gender equality index France rising significantly in 2023, from 86 to 94100. Our businesses are very diverse, as are our customers and their needs. For half a century weve been building a company where respect for difference is essential, cultivated and shared. Diversity is our daily reality and forms the basis of our resilience.Weve set up platforms for whistleblowers no reports of discrimination for whatever reason were recorded in 2022 and 2023. Thats the same as previously. Measure of excellence Our ECOVADIS notation With a score of 70100, Econocom is one of the top 5 of companies in terms of CSR out of a panel of over 6,000 companies examined. This recognition earned us a gold medal from Ecovadis.Nous avons progress de 4 points par rapport  2022, grce  des actions cibles sur les relations humaines et achats responsables. Our progress with Ecovadis Ecovadis is recognised as the global standard for CSR assessments.Thousands of companies have chosen it as their partner thanks to a performancesharing platform, a universal evaluation form, comparative analyses and continuous improvement tools. Mapping the intrinsic risks of 1.6 million suppliers is a powerful and reliable tool. In synch with citizens For the second year running weve been singled out in the French magazine Le Point 's ranking of responsible companies based on studies carried out by the Statista institute. This is a source of great pride since this is a ranking of CSR performance which takes into account the public's expectations of corporate responsibility, as well as the quantitative results of extrafinancial indicators. As part of this study, the CSR performance indicators and extrafinancial annual reports of 2,000 companies with offices in France and at least 500 employees were examined in detail, alongside an independent online survey of a sample of 5,000 people. Le Point published the final list of the 250 most responsible companies, and were among them! diversity Solidarity Good faith Back to pillar Explore Solidarity obliges us Include all wills In the same pillar Working intelligently Include all wills Solidarity obliges us EquipmentServicesfinancingAudiovisualComprehensive solutions The Hub.Paris 11 square Lon Blum 92800, Puteaux France 33 1 41 67 30 00 Registered office Place du Champ de Mars, 5 B14 1050 Brussels quick access the econocom group job opportunities econocom impact newsroom client area blog got a project? follow us One digital company Terms of use Cookies policy Credits Data protection policy 2024 ECONOCOM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