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5E0B" w14:textId="77777777" w:rsidR="00815F95" w:rsidRDefault="00815F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24B63C0C" w14:textId="77777777">
        <w:trPr>
          <w:trHeight w:val="280"/>
        </w:trPr>
        <w:tc>
          <w:tcPr>
            <w:tcW w:w="9720" w:type="dxa"/>
            <w:tcBorders>
              <w:top w:val="single" w:sz="4" w:space="0" w:color="000000"/>
            </w:tcBorders>
            <w:shd w:val="clear" w:color="auto" w:fill="DDDDDD"/>
            <w:vAlign w:val="center"/>
          </w:tcPr>
          <w:p w14:paraId="0DCDA16B" w14:textId="77777777" w:rsidR="00815F95" w:rsidRDefault="00C52AD8">
            <w:pPr>
              <w:spacing w:before="160" w:after="160"/>
              <w:ind w:left="72" w:hanging="72"/>
              <w:rPr>
                <w:b/>
                <w:sz w:val="22"/>
                <w:szCs w:val="22"/>
                <w:shd w:val="clear" w:color="auto" w:fill="DDDDDD"/>
              </w:rPr>
            </w:pPr>
            <w:r>
              <w:rPr>
                <w:b/>
                <w:sz w:val="22"/>
                <w:szCs w:val="22"/>
                <w:shd w:val="clear" w:color="auto" w:fill="DDDDDD"/>
              </w:rPr>
              <w:t xml:space="preserve">Business Objective </w:t>
            </w:r>
          </w:p>
        </w:tc>
      </w:tr>
      <w:tr w:rsidR="00815F95" w14:paraId="398C2CD1" w14:textId="77777777">
        <w:trPr>
          <w:trHeight w:val="200"/>
        </w:trPr>
        <w:tc>
          <w:tcPr>
            <w:tcW w:w="9720" w:type="dxa"/>
            <w:tcBorders>
              <w:bottom w:val="single" w:sz="4" w:space="0" w:color="000000"/>
            </w:tcBorders>
          </w:tcPr>
          <w:p w14:paraId="7E2A5858" w14:textId="1FB92BC5" w:rsidR="00815F95" w:rsidRDefault="00C52AD8">
            <w:pPr>
              <w:tabs>
                <w:tab w:val="left" w:pos="-720"/>
              </w:tabs>
              <w:spacing w:before="160" w:after="160"/>
              <w:ind w:left="7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 an audit of</w:t>
            </w:r>
            <w:r w:rsidR="00503500">
              <w:rPr>
                <w:sz w:val="22"/>
                <w:szCs w:val="22"/>
              </w:rPr>
              <w:t xml:space="preserve"> IT Access Internal Audit </w:t>
            </w:r>
            <w:r>
              <w:rPr>
                <w:sz w:val="22"/>
                <w:szCs w:val="22"/>
              </w:rPr>
              <w:t xml:space="preserve">to support the Company’s </w:t>
            </w:r>
            <w:r w:rsidR="002045D9">
              <w:rPr>
                <w:sz w:val="22"/>
                <w:szCs w:val="22"/>
              </w:rPr>
              <w:t xml:space="preserve">FY </w:t>
            </w:r>
            <w:r>
              <w:rPr>
                <w:sz w:val="22"/>
                <w:szCs w:val="22"/>
              </w:rPr>
              <w:t>20</w:t>
            </w:r>
            <w:r w:rsidR="006F0D75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 xml:space="preserve"> Internal Audit plan.</w:t>
            </w:r>
          </w:p>
        </w:tc>
      </w:tr>
    </w:tbl>
    <w:p w14:paraId="51A029B6" w14:textId="77777777" w:rsidR="00815F95" w:rsidRDefault="00815F95">
      <w:pPr>
        <w:ind w:left="72" w:hanging="72"/>
        <w:rPr>
          <w:sz w:val="22"/>
          <w:szCs w:val="22"/>
        </w:rPr>
      </w:pPr>
    </w:p>
    <w:tbl>
      <w:tblPr>
        <w:tblStyle w:val="a0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5C523AEC" w14:textId="77777777">
        <w:trPr>
          <w:trHeight w:val="280"/>
        </w:trPr>
        <w:tc>
          <w:tcPr>
            <w:tcW w:w="9720" w:type="dxa"/>
            <w:shd w:val="clear" w:color="auto" w:fill="DDDDDD"/>
          </w:tcPr>
          <w:p w14:paraId="086D1884" w14:textId="77777777" w:rsidR="00815F95" w:rsidRDefault="00C52AD8">
            <w:pPr>
              <w:spacing w:before="160" w:after="160"/>
              <w:ind w:left="72" w:hanging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shd w:val="clear" w:color="auto" w:fill="DDDDDD"/>
              </w:rPr>
              <w:t>Internal Audit</w:t>
            </w:r>
            <w:r>
              <w:rPr>
                <w:b/>
                <w:sz w:val="22"/>
                <w:szCs w:val="22"/>
              </w:rPr>
              <w:t xml:space="preserve"> Objectives</w:t>
            </w:r>
          </w:p>
        </w:tc>
      </w:tr>
      <w:tr w:rsidR="00815F95" w14:paraId="71ACE3BD" w14:textId="77777777">
        <w:trPr>
          <w:trHeight w:val="1920"/>
        </w:trPr>
        <w:tc>
          <w:tcPr>
            <w:tcW w:w="9720" w:type="dxa"/>
            <w:tcBorders>
              <w:bottom w:val="single" w:sz="4" w:space="0" w:color="000000"/>
            </w:tcBorders>
          </w:tcPr>
          <w:p w14:paraId="59AB47B3" w14:textId="4AA71853" w:rsidR="00815F95" w:rsidRDefault="00C52A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before="160" w:after="1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Understand and evaluate th</w:t>
            </w:r>
            <w:r w:rsidR="00503500">
              <w:rPr>
                <w:color w:val="000000"/>
                <w:sz w:val="22"/>
                <w:szCs w:val="22"/>
              </w:rPr>
              <w:t>e access and granting of access</w:t>
            </w:r>
            <w:r>
              <w:rPr>
                <w:color w:val="000000"/>
                <w:sz w:val="22"/>
                <w:szCs w:val="22"/>
              </w:rPr>
              <w:t xml:space="preserve"> processes by interviewing process owners and conducting walk-throughs.</w:t>
            </w:r>
          </w:p>
          <w:p w14:paraId="1AEA814F" w14:textId="77777777" w:rsidR="00815F95" w:rsidRDefault="00C52A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before="160" w:after="160"/>
              <w:ind w:left="432" w:hanging="43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Identify relevant policies, procedures and controls to mitigate potential risks.</w:t>
            </w:r>
          </w:p>
          <w:p w14:paraId="316F8107" w14:textId="77777777" w:rsidR="00815F95" w:rsidRDefault="00C52A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before="160" w:after="160"/>
              <w:ind w:left="432" w:hanging="43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Evaluate processes, procedures, and test effectiveness of controls in accordance with relevant policies/procedures.</w:t>
            </w:r>
          </w:p>
          <w:p w14:paraId="1DB5AE68" w14:textId="77777777" w:rsidR="00815F95" w:rsidRDefault="00C52A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before="160" w:after="160"/>
              <w:ind w:left="432" w:hanging="43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Evaluate results of the audit to identify potential issues with the processes and make recommendations for possible enhancements to procedures.</w:t>
            </w:r>
          </w:p>
          <w:p w14:paraId="5DF07C7C" w14:textId="77777777" w:rsidR="00815F95" w:rsidRDefault="00C52A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before="160" w:after="160"/>
              <w:ind w:left="432" w:hanging="43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Collaborate with management to provide action plans for all audit observations.</w:t>
            </w:r>
          </w:p>
          <w:p w14:paraId="6DE47D6E" w14:textId="77777777" w:rsidR="00815F95" w:rsidRDefault="00C52A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</w:tabs>
              <w:spacing w:before="160" w:after="160"/>
              <w:ind w:left="432" w:hanging="432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Communicate results of the audit to management.</w:t>
            </w:r>
          </w:p>
        </w:tc>
      </w:tr>
    </w:tbl>
    <w:p w14:paraId="10A9B064" w14:textId="77777777" w:rsidR="00815F95" w:rsidRDefault="00815F95">
      <w:pPr>
        <w:ind w:left="72" w:hanging="72"/>
        <w:rPr>
          <w:sz w:val="22"/>
          <w:szCs w:val="22"/>
        </w:rPr>
      </w:pPr>
    </w:p>
    <w:p w14:paraId="2AD01DC8" w14:textId="77777777" w:rsidR="00815F95" w:rsidRDefault="00815F95" w:rsidP="00C27801">
      <w:pPr>
        <w:rPr>
          <w:sz w:val="22"/>
          <w:szCs w:val="22"/>
        </w:rPr>
      </w:pPr>
    </w:p>
    <w:tbl>
      <w:tblPr>
        <w:tblStyle w:val="a2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3AEC05D6" w14:textId="77777777">
        <w:trPr>
          <w:trHeight w:val="280"/>
        </w:trPr>
        <w:tc>
          <w:tcPr>
            <w:tcW w:w="9720" w:type="dxa"/>
            <w:shd w:val="clear" w:color="auto" w:fill="DDDDDD"/>
          </w:tcPr>
          <w:p w14:paraId="0D135D39" w14:textId="0BA395B8" w:rsidR="00815F95" w:rsidRDefault="00C52AD8">
            <w:pPr>
              <w:spacing w:before="160" w:after="160"/>
              <w:ind w:left="72" w:hanging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In-Scope Processes </w:t>
            </w:r>
          </w:p>
        </w:tc>
      </w:tr>
      <w:tr w:rsidR="00815F95" w14:paraId="5916EDE5" w14:textId="77777777">
        <w:trPr>
          <w:trHeight w:val="1680"/>
        </w:trPr>
        <w:tc>
          <w:tcPr>
            <w:tcW w:w="9720" w:type="dxa"/>
            <w:tcBorders>
              <w:bottom w:val="single" w:sz="4" w:space="0" w:color="000000"/>
            </w:tcBorders>
          </w:tcPr>
          <w:p w14:paraId="0BA8AA14" w14:textId="77777777" w:rsidR="00815F95" w:rsidRDefault="00C52A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432"/>
                <w:tab w:val="center" w:pos="4320"/>
                <w:tab w:val="right" w:pos="8640"/>
              </w:tabs>
              <w:spacing w:before="160" w:after="1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Schedule and conduct interviews with business owners responsible for key processes.</w:t>
            </w:r>
          </w:p>
          <w:p w14:paraId="609171BE" w14:textId="77777777" w:rsidR="00815F95" w:rsidRDefault="00C52A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432"/>
                <w:tab w:val="center" w:pos="4320"/>
                <w:tab w:val="right" w:pos="8640"/>
              </w:tabs>
              <w:spacing w:before="160" w:after="1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an understanding of the processes and controls that mitigate risks based on preliminary interviews with business and process owners.</w:t>
            </w:r>
          </w:p>
          <w:p w14:paraId="46C573DE" w14:textId="77777777" w:rsidR="00815F95" w:rsidRPr="00C27801" w:rsidRDefault="00C52A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432"/>
                <w:tab w:val="center" w:pos="4320"/>
                <w:tab w:val="right" w:pos="8640"/>
              </w:tabs>
              <w:spacing w:before="160" w:after="1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Identify and assess the adequacy of the relevant policies, procedures, and controls in place to mitigate </w:t>
            </w:r>
            <w:r w:rsidRPr="00C27801">
              <w:rPr>
                <w:color w:val="000000"/>
                <w:sz w:val="22"/>
                <w:szCs w:val="22"/>
              </w:rPr>
              <w:t>the identified risks.</w:t>
            </w:r>
          </w:p>
          <w:p w14:paraId="1FFAF06E" w14:textId="77777777" w:rsidR="00815F95" w:rsidRPr="00C27801" w:rsidRDefault="00C52A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432"/>
              </w:tabs>
              <w:spacing w:before="160"/>
              <w:jc w:val="both"/>
              <w:rPr>
                <w:b/>
                <w:color w:val="000000"/>
                <w:sz w:val="22"/>
                <w:szCs w:val="22"/>
              </w:rPr>
            </w:pPr>
            <w:r w:rsidRPr="00C27801">
              <w:rPr>
                <w:color w:val="000000"/>
                <w:sz w:val="22"/>
                <w:szCs w:val="22"/>
              </w:rPr>
              <w:t>Develop and document an audit program to test controls (or attributes) in the following areas:</w:t>
            </w:r>
          </w:p>
          <w:p w14:paraId="78E66B33" w14:textId="67431945" w:rsidR="00815F95" w:rsidRPr="00C27801" w:rsidRDefault="00C52AD8">
            <w:pPr>
              <w:numPr>
                <w:ilvl w:val="1"/>
                <w:numId w:val="3"/>
              </w:numPr>
              <w:tabs>
                <w:tab w:val="left" w:pos="6732"/>
              </w:tabs>
              <w:ind w:left="683" w:hanging="270"/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 xml:space="preserve">Limited IT General Controls over </w:t>
            </w:r>
            <w:r w:rsidR="00C27801" w:rsidRPr="00C27801">
              <w:rPr>
                <w:sz w:val="22"/>
                <w:szCs w:val="22"/>
              </w:rPr>
              <w:t>SQL Database and Application Management</w:t>
            </w:r>
          </w:p>
          <w:p w14:paraId="3AAB690E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Password management</w:t>
            </w:r>
          </w:p>
          <w:p w14:paraId="5CEA1CB8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Privileged/Superuser access</w:t>
            </w:r>
          </w:p>
          <w:p w14:paraId="1C5CA87F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Periodic access review</w:t>
            </w:r>
          </w:p>
          <w:p w14:paraId="29B8C7F6" w14:textId="77777777" w:rsidR="00815F95" w:rsidRPr="00C27801" w:rsidRDefault="00815F95">
            <w:p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</w:p>
          <w:p w14:paraId="30DBE835" w14:textId="77777777" w:rsidR="00815F95" w:rsidRPr="00C27801" w:rsidRDefault="00C52AD8">
            <w:pPr>
              <w:numPr>
                <w:ilvl w:val="1"/>
                <w:numId w:val="3"/>
              </w:numPr>
              <w:tabs>
                <w:tab w:val="left" w:pos="6732"/>
              </w:tabs>
              <w:ind w:left="683" w:hanging="270"/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Change Management</w:t>
            </w:r>
          </w:p>
          <w:p w14:paraId="7F6809CC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Testing and signoff requirements</w:t>
            </w:r>
          </w:p>
          <w:p w14:paraId="554CE16D" w14:textId="77777777" w:rsidR="00815F95" w:rsidRPr="00C27801" w:rsidRDefault="00C52AD8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>Access to migrate changes</w:t>
            </w:r>
          </w:p>
          <w:p w14:paraId="0170F86E" w14:textId="77777777" w:rsidR="00815F95" w:rsidRPr="00C27801" w:rsidRDefault="00815F95">
            <w:p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</w:p>
          <w:p w14:paraId="65F741AA" w14:textId="60C39A12" w:rsidR="00815F95" w:rsidRPr="00C27801" w:rsidRDefault="00180234">
            <w:pPr>
              <w:numPr>
                <w:ilvl w:val="1"/>
                <w:numId w:val="3"/>
              </w:numPr>
              <w:tabs>
                <w:tab w:val="left" w:pos="6732"/>
              </w:tabs>
              <w:ind w:left="683" w:hanging="27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Access Control </w:t>
            </w:r>
          </w:p>
          <w:p w14:paraId="599F0F51" w14:textId="4D4AE64D" w:rsidR="00815F95" w:rsidRPr="00C27801" w:rsidRDefault="00180234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Hire/Transfer/Termination Review</w:t>
            </w:r>
          </w:p>
          <w:p w14:paraId="461B85B2" w14:textId="0CCEBA7F" w:rsidR="00815F95" w:rsidRPr="00C27801" w:rsidRDefault="00180234">
            <w:pPr>
              <w:numPr>
                <w:ilvl w:val="1"/>
                <w:numId w:val="4"/>
              </w:num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Access Administration Procedures</w:t>
            </w:r>
          </w:p>
          <w:p w14:paraId="0BB926EC" w14:textId="77777777" w:rsidR="00815F95" w:rsidRDefault="00815F95" w:rsidP="00180234">
            <w:pPr>
              <w:tabs>
                <w:tab w:val="left" w:pos="6732"/>
              </w:tabs>
              <w:jc w:val="both"/>
              <w:rPr>
                <w:sz w:val="22"/>
                <w:szCs w:val="22"/>
              </w:rPr>
            </w:pPr>
          </w:p>
        </w:tc>
      </w:tr>
    </w:tbl>
    <w:p w14:paraId="5FB152F1" w14:textId="77777777" w:rsidR="00815F95" w:rsidRDefault="00815F95">
      <w:pPr>
        <w:rPr>
          <w:sz w:val="22"/>
          <w:szCs w:val="22"/>
        </w:rPr>
      </w:pPr>
    </w:p>
    <w:tbl>
      <w:tblPr>
        <w:tblStyle w:val="a3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79F12F65" w14:textId="77777777">
        <w:trPr>
          <w:trHeight w:val="280"/>
        </w:trPr>
        <w:tc>
          <w:tcPr>
            <w:tcW w:w="9720" w:type="dxa"/>
            <w:tcBorders>
              <w:bottom w:val="single" w:sz="4" w:space="0" w:color="000000"/>
            </w:tcBorders>
            <w:shd w:val="clear" w:color="auto" w:fill="E0E0E0"/>
          </w:tcPr>
          <w:p w14:paraId="30C7BED8" w14:textId="77777777" w:rsidR="00815F95" w:rsidRDefault="00C52AD8">
            <w:pPr>
              <w:spacing w:before="160" w:after="160"/>
              <w:ind w:left="72" w:hanging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Audit Period</w:t>
            </w:r>
          </w:p>
        </w:tc>
      </w:tr>
      <w:tr w:rsidR="00815F95" w14:paraId="7E737BBB" w14:textId="77777777">
        <w:trPr>
          <w:trHeight w:val="280"/>
        </w:trPr>
        <w:tc>
          <w:tcPr>
            <w:tcW w:w="9720" w:type="dxa"/>
            <w:tcBorders>
              <w:bottom w:val="single" w:sz="4" w:space="0" w:color="000000"/>
            </w:tcBorders>
            <w:shd w:val="clear" w:color="auto" w:fill="FFFFFF"/>
          </w:tcPr>
          <w:p w14:paraId="34B4281C" w14:textId="0AB44054" w:rsidR="00815F95" w:rsidRDefault="00C52AD8">
            <w:pPr>
              <w:spacing w:before="160" w:after="1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Audit Period will be defined as transactions occurring between </w:t>
            </w:r>
            <w:r w:rsidR="00C27801" w:rsidRPr="00C27801">
              <w:rPr>
                <w:sz w:val="22"/>
                <w:szCs w:val="22"/>
              </w:rPr>
              <w:t>0</w:t>
            </w:r>
            <w:r w:rsidR="002045D9">
              <w:rPr>
                <w:sz w:val="22"/>
                <w:szCs w:val="22"/>
              </w:rPr>
              <w:t>8</w:t>
            </w:r>
            <w:r w:rsidR="00C27801" w:rsidRPr="00C27801">
              <w:rPr>
                <w:sz w:val="22"/>
                <w:szCs w:val="22"/>
              </w:rPr>
              <w:t>/</w:t>
            </w:r>
            <w:r w:rsidR="002045D9">
              <w:rPr>
                <w:sz w:val="22"/>
                <w:szCs w:val="22"/>
              </w:rPr>
              <w:t>01</w:t>
            </w:r>
            <w:r w:rsidR="00C27801" w:rsidRPr="00C27801">
              <w:rPr>
                <w:sz w:val="22"/>
                <w:szCs w:val="22"/>
              </w:rPr>
              <w:t>/2021</w:t>
            </w:r>
            <w:r w:rsidRPr="00C27801">
              <w:rPr>
                <w:sz w:val="22"/>
                <w:szCs w:val="22"/>
              </w:rPr>
              <w:t xml:space="preserve">– </w:t>
            </w:r>
            <w:r w:rsidR="00C27801">
              <w:rPr>
                <w:sz w:val="22"/>
                <w:szCs w:val="22"/>
              </w:rPr>
              <w:t>09/</w:t>
            </w:r>
            <w:r w:rsidR="002045D9">
              <w:rPr>
                <w:sz w:val="22"/>
                <w:szCs w:val="22"/>
              </w:rPr>
              <w:t>30</w:t>
            </w:r>
            <w:r w:rsidR="00C27801">
              <w:rPr>
                <w:sz w:val="22"/>
                <w:szCs w:val="22"/>
              </w:rPr>
              <w:t>/2021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2F5EB2AA" w14:textId="77777777" w:rsidR="00815F95" w:rsidRDefault="00815F95">
      <w:pPr>
        <w:rPr>
          <w:sz w:val="22"/>
          <w:szCs w:val="22"/>
        </w:rPr>
      </w:pPr>
    </w:p>
    <w:tbl>
      <w:tblPr>
        <w:tblStyle w:val="a4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0FFAB5B5" w14:textId="77777777">
        <w:trPr>
          <w:trHeight w:val="280"/>
        </w:trPr>
        <w:tc>
          <w:tcPr>
            <w:tcW w:w="9720" w:type="dxa"/>
            <w:tcBorders>
              <w:bottom w:val="single" w:sz="4" w:space="0" w:color="000000"/>
            </w:tcBorders>
            <w:shd w:val="clear" w:color="auto" w:fill="E0E0E0"/>
          </w:tcPr>
          <w:p w14:paraId="5EF8F5CD" w14:textId="77777777" w:rsidR="00815F95" w:rsidRDefault="00C52AD8">
            <w:pPr>
              <w:spacing w:before="160" w:after="160"/>
              <w:ind w:left="72" w:hanging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 Client Contacts</w:t>
            </w:r>
          </w:p>
        </w:tc>
      </w:tr>
    </w:tbl>
    <w:p w14:paraId="20199A60" w14:textId="77777777" w:rsidR="00815F95" w:rsidRDefault="00815F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2"/>
          <w:szCs w:val="22"/>
        </w:rPr>
      </w:pPr>
    </w:p>
    <w:tbl>
      <w:tblPr>
        <w:tblStyle w:val="a5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5"/>
        <w:gridCol w:w="3115"/>
        <w:gridCol w:w="3390"/>
      </w:tblGrid>
      <w:tr w:rsidR="00815F95" w14:paraId="6C3F0C45" w14:textId="77777777">
        <w:tc>
          <w:tcPr>
            <w:tcW w:w="3215" w:type="dxa"/>
            <w:shd w:val="clear" w:color="auto" w:fill="D0CECE"/>
          </w:tcPr>
          <w:p w14:paraId="11442281" w14:textId="77777777" w:rsidR="00815F95" w:rsidRDefault="00C52A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Client Name</w:t>
            </w:r>
          </w:p>
        </w:tc>
        <w:tc>
          <w:tcPr>
            <w:tcW w:w="3115" w:type="dxa"/>
            <w:shd w:val="clear" w:color="auto" w:fill="D0CECE"/>
          </w:tcPr>
          <w:p w14:paraId="7DEC693B" w14:textId="77777777" w:rsidR="00815F95" w:rsidRDefault="00C52A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3390" w:type="dxa"/>
            <w:shd w:val="clear" w:color="auto" w:fill="D0CECE"/>
          </w:tcPr>
          <w:p w14:paraId="718DE960" w14:textId="77777777" w:rsidR="00815F95" w:rsidRDefault="00C52A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Phone</w:t>
            </w:r>
          </w:p>
        </w:tc>
      </w:tr>
      <w:tr w:rsidR="00815F95" w14:paraId="2D4BC9C9" w14:textId="77777777">
        <w:tc>
          <w:tcPr>
            <w:tcW w:w="3215" w:type="dxa"/>
          </w:tcPr>
          <w:p w14:paraId="49C6B1C5" w14:textId="1BA7FEA1" w:rsidR="00815F95" w:rsidRDefault="008F3E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Dave Pekol</w:t>
            </w:r>
          </w:p>
        </w:tc>
        <w:tc>
          <w:tcPr>
            <w:tcW w:w="3115" w:type="dxa"/>
          </w:tcPr>
          <w:p w14:paraId="669EB266" w14:textId="1DDBF8F1" w:rsidR="00815F95" w:rsidRDefault="008F3E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 of IT Operations</w:t>
            </w:r>
          </w:p>
        </w:tc>
        <w:tc>
          <w:tcPr>
            <w:tcW w:w="3390" w:type="dxa"/>
          </w:tcPr>
          <w:p w14:paraId="712ED91B" w14:textId="47D0FC9C" w:rsidR="00815F95" w:rsidRDefault="008F3E45" w:rsidP="008F3E4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601-933-3050</w:t>
            </w:r>
          </w:p>
        </w:tc>
      </w:tr>
      <w:tr w:rsidR="00815F95" w14:paraId="0936BAF7" w14:textId="77777777">
        <w:tc>
          <w:tcPr>
            <w:tcW w:w="3215" w:type="dxa"/>
          </w:tcPr>
          <w:p w14:paraId="4F88E9ED" w14:textId="0775703B" w:rsidR="00815F95" w:rsidRDefault="008F3E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Trey Ursy</w:t>
            </w:r>
          </w:p>
        </w:tc>
        <w:tc>
          <w:tcPr>
            <w:tcW w:w="3115" w:type="dxa"/>
          </w:tcPr>
          <w:p w14:paraId="528314FE" w14:textId="13781FCA" w:rsidR="00815F95" w:rsidRDefault="008F3E45" w:rsidP="008F3E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 of Telecommunications</w:t>
            </w:r>
          </w:p>
        </w:tc>
        <w:tc>
          <w:tcPr>
            <w:tcW w:w="3390" w:type="dxa"/>
          </w:tcPr>
          <w:p w14:paraId="09C943B2" w14:textId="546B330D" w:rsidR="00815F95" w:rsidRDefault="008F3E45" w:rsidP="008F3E4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601-933-3502</w:t>
            </w:r>
          </w:p>
        </w:tc>
      </w:tr>
      <w:tr w:rsidR="00815F95" w14:paraId="523A36E8" w14:textId="77777777">
        <w:tc>
          <w:tcPr>
            <w:tcW w:w="3215" w:type="dxa"/>
          </w:tcPr>
          <w:p w14:paraId="13AF4B28" w14:textId="58298D59" w:rsidR="00815F95" w:rsidRDefault="008F3E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 Shook</w:t>
            </w:r>
          </w:p>
        </w:tc>
        <w:tc>
          <w:tcPr>
            <w:tcW w:w="3115" w:type="dxa"/>
          </w:tcPr>
          <w:p w14:paraId="46E30490" w14:textId="1245E93D" w:rsidR="00815F95" w:rsidRDefault="008F3E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 of Development</w:t>
            </w:r>
          </w:p>
        </w:tc>
        <w:tc>
          <w:tcPr>
            <w:tcW w:w="3390" w:type="dxa"/>
          </w:tcPr>
          <w:p w14:paraId="0E32E9A6" w14:textId="00F9EE07" w:rsidR="00815F95" w:rsidRDefault="008F3E45" w:rsidP="008F3E4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601-933-3476</w:t>
            </w:r>
          </w:p>
        </w:tc>
      </w:tr>
    </w:tbl>
    <w:p w14:paraId="1E594590" w14:textId="77777777" w:rsidR="00815F95" w:rsidRDefault="00815F95">
      <w:pPr>
        <w:rPr>
          <w:sz w:val="22"/>
          <w:szCs w:val="22"/>
        </w:rPr>
      </w:pPr>
    </w:p>
    <w:tbl>
      <w:tblPr>
        <w:tblStyle w:val="a6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4810C270" w14:textId="77777777">
        <w:trPr>
          <w:trHeight w:val="60"/>
        </w:trPr>
        <w:tc>
          <w:tcPr>
            <w:tcW w:w="9720" w:type="dxa"/>
            <w:tcBorders>
              <w:top w:val="single" w:sz="4" w:space="0" w:color="000000"/>
            </w:tcBorders>
            <w:shd w:val="clear" w:color="auto" w:fill="DDDDDD"/>
          </w:tcPr>
          <w:p w14:paraId="61CE72A3" w14:textId="77777777" w:rsidR="00815F95" w:rsidRDefault="00C52AD8">
            <w:pPr>
              <w:spacing w:before="160" w:after="160"/>
              <w:ind w:left="72" w:hanging="72"/>
              <w:rPr>
                <w:b/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</w:rPr>
              <w:t>Key Risks Considered</w:t>
            </w:r>
          </w:p>
        </w:tc>
      </w:tr>
      <w:tr w:rsidR="00815F95" w14:paraId="27B4AABC" w14:textId="77777777">
        <w:trPr>
          <w:trHeight w:val="700"/>
        </w:trPr>
        <w:tc>
          <w:tcPr>
            <w:tcW w:w="9720" w:type="dxa"/>
            <w:tcBorders>
              <w:bottom w:val="single" w:sz="4" w:space="0" w:color="000000"/>
            </w:tcBorders>
          </w:tcPr>
          <w:p w14:paraId="460019C1" w14:textId="77777777" w:rsidR="00815F95" w:rsidRDefault="00C52AD8">
            <w:pPr>
              <w:spacing w:before="160" w:after="1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Key risks identified during the project risk assessment and through our background research include, but are not limited to, the following:</w:t>
            </w:r>
          </w:p>
          <w:p w14:paraId="07438511" w14:textId="228BB68F" w:rsidR="00815F95" w:rsidRDefault="008F3E45">
            <w:pPr>
              <w:numPr>
                <w:ilvl w:val="0"/>
                <w:numId w:val="1"/>
              </w:numPr>
              <w:spacing w:before="160" w:after="160"/>
              <w:ind w:left="259" w:hanging="259"/>
              <w:jc w:val="both"/>
            </w:pPr>
            <w:r>
              <w:t xml:space="preserve">User privileges limited to job function </w:t>
            </w:r>
          </w:p>
          <w:p w14:paraId="5C864FEA" w14:textId="7F4315BE" w:rsidR="008F3E45" w:rsidRDefault="008F3E45" w:rsidP="008F3E45">
            <w:pPr>
              <w:numPr>
                <w:ilvl w:val="0"/>
                <w:numId w:val="1"/>
              </w:numPr>
              <w:spacing w:before="160" w:after="160"/>
              <w:ind w:left="259" w:hanging="259"/>
              <w:jc w:val="both"/>
            </w:pPr>
            <w:r>
              <w:t>User Access and Authorization</w:t>
            </w:r>
          </w:p>
        </w:tc>
      </w:tr>
    </w:tbl>
    <w:p w14:paraId="5906C942" w14:textId="77777777" w:rsidR="00815F95" w:rsidRDefault="00815F95">
      <w:pPr>
        <w:rPr>
          <w:sz w:val="22"/>
          <w:szCs w:val="22"/>
        </w:rPr>
      </w:pPr>
    </w:p>
    <w:p w14:paraId="51AC871F" w14:textId="77777777" w:rsidR="00815F95" w:rsidRDefault="00815F95">
      <w:pPr>
        <w:rPr>
          <w:sz w:val="22"/>
          <w:szCs w:val="22"/>
        </w:rPr>
      </w:pPr>
    </w:p>
    <w:tbl>
      <w:tblPr>
        <w:tblStyle w:val="a8"/>
        <w:tblW w:w="97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15F95" w14:paraId="45E7B0C4" w14:textId="77777777">
        <w:trPr>
          <w:trHeight w:val="280"/>
        </w:trPr>
        <w:tc>
          <w:tcPr>
            <w:tcW w:w="9720" w:type="dxa"/>
            <w:tcBorders>
              <w:bottom w:val="single" w:sz="4" w:space="0" w:color="000000"/>
            </w:tcBorders>
            <w:shd w:val="clear" w:color="auto" w:fill="E0E0E0"/>
          </w:tcPr>
          <w:p w14:paraId="62C8A17A" w14:textId="77777777" w:rsidR="00815F95" w:rsidRDefault="00C52AD8">
            <w:pPr>
              <w:keepNext/>
              <w:spacing w:before="160" w:after="160"/>
              <w:ind w:left="72" w:hanging="7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Assignment of Audit Areas</w:t>
            </w:r>
          </w:p>
        </w:tc>
      </w:tr>
    </w:tbl>
    <w:p w14:paraId="64753B2C" w14:textId="77777777" w:rsidR="00815F95" w:rsidRDefault="00815F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2"/>
          <w:szCs w:val="22"/>
        </w:rPr>
      </w:pPr>
    </w:p>
    <w:tbl>
      <w:tblPr>
        <w:tblStyle w:val="a9"/>
        <w:tblW w:w="9697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2700"/>
        <w:gridCol w:w="1953"/>
        <w:gridCol w:w="3177"/>
      </w:tblGrid>
      <w:tr w:rsidR="00815F95" w14:paraId="0AD413C3" w14:textId="77777777">
        <w:tc>
          <w:tcPr>
            <w:tcW w:w="1867" w:type="dxa"/>
            <w:shd w:val="clear" w:color="auto" w:fill="D0CECE"/>
          </w:tcPr>
          <w:p w14:paraId="006BFD60" w14:textId="77777777" w:rsidR="00815F95" w:rsidRDefault="00C52AD8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Auditor Name</w:t>
            </w:r>
          </w:p>
        </w:tc>
        <w:tc>
          <w:tcPr>
            <w:tcW w:w="2700" w:type="dxa"/>
            <w:shd w:val="clear" w:color="auto" w:fill="D0CECE"/>
          </w:tcPr>
          <w:p w14:paraId="49E3FF0D" w14:textId="77777777" w:rsidR="00815F95" w:rsidRDefault="00C52AD8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Assigned Audit Areas</w:t>
            </w:r>
          </w:p>
        </w:tc>
        <w:tc>
          <w:tcPr>
            <w:tcW w:w="1953" w:type="dxa"/>
            <w:shd w:val="clear" w:color="auto" w:fill="D0CECE"/>
          </w:tcPr>
          <w:p w14:paraId="4ABC71E3" w14:textId="77777777" w:rsidR="00815F95" w:rsidRDefault="00C52AD8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Responsible Reviewer</w:t>
            </w:r>
          </w:p>
        </w:tc>
        <w:tc>
          <w:tcPr>
            <w:tcW w:w="3177" w:type="dxa"/>
            <w:shd w:val="clear" w:color="auto" w:fill="D0CECE"/>
          </w:tcPr>
          <w:p w14:paraId="3A69E071" w14:textId="77777777" w:rsidR="00815F95" w:rsidRDefault="00C52AD8">
            <w:pPr>
              <w:keepNext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Est. Times (in Full or ½ days)</w:t>
            </w:r>
          </w:p>
        </w:tc>
      </w:tr>
      <w:tr w:rsidR="00815F95" w14:paraId="20254C36" w14:textId="77777777">
        <w:tc>
          <w:tcPr>
            <w:tcW w:w="1867" w:type="dxa"/>
          </w:tcPr>
          <w:p w14:paraId="0506E8F9" w14:textId="06D166BB" w:rsidR="00815F95" w:rsidRDefault="008F3E45"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Thomas Matlock</w:t>
            </w:r>
          </w:p>
        </w:tc>
        <w:tc>
          <w:tcPr>
            <w:tcW w:w="2700" w:type="dxa"/>
          </w:tcPr>
          <w:p w14:paraId="752456B8" w14:textId="1C3E0380" w:rsidR="00815F95" w:rsidRDefault="008F3E45"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Access Review</w:t>
            </w:r>
          </w:p>
        </w:tc>
        <w:tc>
          <w:tcPr>
            <w:tcW w:w="1953" w:type="dxa"/>
          </w:tcPr>
          <w:p w14:paraId="0E1FCEE0" w14:textId="3459C356" w:rsidR="00815F95" w:rsidRDefault="008F3E45"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 Kump</w:t>
            </w:r>
          </w:p>
        </w:tc>
        <w:tc>
          <w:tcPr>
            <w:tcW w:w="3177" w:type="dxa"/>
          </w:tcPr>
          <w:p w14:paraId="75502EEE" w14:textId="4E915033" w:rsidR="00815F95" w:rsidRDefault="002045D9">
            <w:pPr>
              <w:keepNext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8F3E45">
              <w:rPr>
                <w:sz w:val="22"/>
                <w:szCs w:val="22"/>
              </w:rPr>
              <w:t xml:space="preserve"> Days</w:t>
            </w:r>
          </w:p>
        </w:tc>
      </w:tr>
      <w:tr w:rsidR="00815F95" w14:paraId="48B3B6AB" w14:textId="77777777">
        <w:tc>
          <w:tcPr>
            <w:tcW w:w="1867" w:type="dxa"/>
          </w:tcPr>
          <w:p w14:paraId="51E96EE2" w14:textId="77777777" w:rsidR="00815F95" w:rsidRDefault="00815F95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14:paraId="034FC7F2" w14:textId="77777777" w:rsidR="00815F95" w:rsidRDefault="00815F95">
            <w:pPr>
              <w:rPr>
                <w:sz w:val="22"/>
                <w:szCs w:val="22"/>
              </w:rPr>
            </w:pPr>
          </w:p>
        </w:tc>
        <w:tc>
          <w:tcPr>
            <w:tcW w:w="1953" w:type="dxa"/>
          </w:tcPr>
          <w:p w14:paraId="26B63B59" w14:textId="77777777" w:rsidR="00815F95" w:rsidRDefault="00815F95">
            <w:pPr>
              <w:rPr>
                <w:sz w:val="22"/>
                <w:szCs w:val="22"/>
              </w:rPr>
            </w:pPr>
          </w:p>
        </w:tc>
        <w:tc>
          <w:tcPr>
            <w:tcW w:w="3177" w:type="dxa"/>
          </w:tcPr>
          <w:p w14:paraId="380F9429" w14:textId="77777777" w:rsidR="00815F95" w:rsidRDefault="00815F95">
            <w:pPr>
              <w:rPr>
                <w:sz w:val="22"/>
                <w:szCs w:val="22"/>
              </w:rPr>
            </w:pPr>
          </w:p>
        </w:tc>
      </w:tr>
      <w:tr w:rsidR="00815F95" w14:paraId="3E413944" w14:textId="77777777">
        <w:tc>
          <w:tcPr>
            <w:tcW w:w="1867" w:type="dxa"/>
          </w:tcPr>
          <w:p w14:paraId="3173ACCB" w14:textId="77777777" w:rsidR="00815F95" w:rsidRDefault="00815F95">
            <w:pPr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14:paraId="3DB8A616" w14:textId="77777777" w:rsidR="00815F95" w:rsidRDefault="00815F95">
            <w:pPr>
              <w:rPr>
                <w:sz w:val="22"/>
                <w:szCs w:val="22"/>
              </w:rPr>
            </w:pPr>
          </w:p>
        </w:tc>
        <w:tc>
          <w:tcPr>
            <w:tcW w:w="1953" w:type="dxa"/>
          </w:tcPr>
          <w:p w14:paraId="6FC878A0" w14:textId="77777777" w:rsidR="00815F95" w:rsidRDefault="00815F95">
            <w:pPr>
              <w:rPr>
                <w:sz w:val="22"/>
                <w:szCs w:val="22"/>
              </w:rPr>
            </w:pPr>
          </w:p>
        </w:tc>
        <w:tc>
          <w:tcPr>
            <w:tcW w:w="3177" w:type="dxa"/>
          </w:tcPr>
          <w:p w14:paraId="78C87BC5" w14:textId="77777777" w:rsidR="00815F95" w:rsidRDefault="00815F95">
            <w:pPr>
              <w:rPr>
                <w:sz w:val="22"/>
                <w:szCs w:val="22"/>
              </w:rPr>
            </w:pPr>
          </w:p>
        </w:tc>
      </w:tr>
      <w:tr w:rsidR="00815F95" w14:paraId="6B7B1DDC" w14:textId="77777777">
        <w:trPr>
          <w:trHeight w:val="260"/>
        </w:trPr>
        <w:tc>
          <w:tcPr>
            <w:tcW w:w="9697" w:type="dxa"/>
            <w:gridSpan w:val="4"/>
          </w:tcPr>
          <w:p w14:paraId="673EB38D" w14:textId="072C9717" w:rsidR="00815F95" w:rsidRDefault="00C52AD8">
            <w:pPr>
              <w:jc w:val="both"/>
              <w:rPr>
                <w:sz w:val="22"/>
                <w:szCs w:val="22"/>
              </w:rPr>
            </w:pPr>
            <w:r w:rsidRPr="00C27801">
              <w:rPr>
                <w:sz w:val="22"/>
                <w:szCs w:val="22"/>
              </w:rPr>
              <w:t xml:space="preserve">Note: </w:t>
            </w:r>
            <w:r w:rsidR="00C27801" w:rsidRPr="00C27801">
              <w:rPr>
                <w:sz w:val="22"/>
                <w:szCs w:val="22"/>
              </w:rPr>
              <w:t>Eric Kump</w:t>
            </w:r>
            <w:r w:rsidRPr="00C27801">
              <w:rPr>
                <w:sz w:val="22"/>
                <w:szCs w:val="22"/>
              </w:rPr>
              <w:t xml:space="preserve"> the Director of Internal Audit, will perform a cursory review of all work papers upon completion of fieldwork.</w:t>
            </w:r>
          </w:p>
        </w:tc>
      </w:tr>
    </w:tbl>
    <w:p w14:paraId="6D356181" w14:textId="77777777" w:rsidR="00815F95" w:rsidRDefault="00815F95">
      <w:pPr>
        <w:rPr>
          <w:sz w:val="22"/>
          <w:szCs w:val="22"/>
        </w:rPr>
      </w:pPr>
    </w:p>
    <w:p w14:paraId="33EA70F3" w14:textId="77777777" w:rsidR="00815F95" w:rsidRDefault="00815F95">
      <w:pPr>
        <w:rPr>
          <w:sz w:val="22"/>
          <w:szCs w:val="22"/>
        </w:rPr>
      </w:pPr>
    </w:p>
    <w:p w14:paraId="09D09A8C" w14:textId="77777777" w:rsidR="00815F95" w:rsidRDefault="00815F95">
      <w:pPr>
        <w:rPr>
          <w:sz w:val="22"/>
          <w:szCs w:val="22"/>
        </w:rPr>
      </w:pPr>
      <w:bookmarkStart w:id="0" w:name="_gjdgxs" w:colFirst="0" w:colLast="0"/>
      <w:bookmarkEnd w:id="0"/>
    </w:p>
    <w:sectPr w:rsidR="00815F95">
      <w:headerReference w:type="default" r:id="rId7"/>
      <w:footerReference w:type="default" r:id="rId8"/>
      <w:pgSz w:w="12240" w:h="15840"/>
      <w:pgMar w:top="108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1D1DC" w14:textId="77777777" w:rsidR="009E688B" w:rsidRDefault="009E688B">
      <w:r>
        <w:separator/>
      </w:r>
    </w:p>
  </w:endnote>
  <w:endnote w:type="continuationSeparator" w:id="0">
    <w:p w14:paraId="394F7C56" w14:textId="77777777" w:rsidR="009E688B" w:rsidRDefault="009E6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6DB2" w14:textId="77777777" w:rsidR="00815F95" w:rsidRDefault="00C52A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35519">
      <w:rPr>
        <w:noProof/>
        <w:color w:val="000000"/>
      </w:rPr>
      <w:t>1</w:t>
    </w:r>
    <w:r>
      <w:rPr>
        <w:color w:val="000000"/>
      </w:rPr>
      <w:fldChar w:fldCharType="end"/>
    </w:r>
  </w:p>
  <w:p w14:paraId="0ED725BA" w14:textId="77777777" w:rsidR="00815F95" w:rsidRDefault="00815F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C96C" w14:textId="77777777" w:rsidR="009E688B" w:rsidRDefault="009E688B">
      <w:r>
        <w:separator/>
      </w:r>
    </w:p>
  </w:footnote>
  <w:footnote w:type="continuationSeparator" w:id="0">
    <w:p w14:paraId="5986C5BF" w14:textId="77777777" w:rsidR="009E688B" w:rsidRDefault="009E6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EA128" w14:textId="77777777" w:rsidR="00815F95" w:rsidRDefault="00815F95">
    <w:pPr>
      <w:tabs>
        <w:tab w:val="left" w:pos="-720"/>
        <w:tab w:val="center" w:pos="4482"/>
      </w:tabs>
      <w:spacing w:after="60"/>
      <w:rPr>
        <w:rFonts w:ascii="Open Sans" w:eastAsia="Open Sans" w:hAnsi="Open Sans" w:cs="Open Sans"/>
        <w:b/>
        <w:sz w:val="36"/>
        <w:szCs w:val="36"/>
      </w:rPr>
    </w:pPr>
  </w:p>
  <w:p w14:paraId="19D9396D" w14:textId="40C9D520" w:rsidR="00815F95" w:rsidRDefault="00CA3664">
    <w:pPr>
      <w:rPr>
        <w:b/>
        <w:sz w:val="30"/>
        <w:szCs w:val="30"/>
      </w:rPr>
    </w:pPr>
    <w:r>
      <w:rPr>
        <w:b/>
        <w:sz w:val="30"/>
        <w:szCs w:val="30"/>
      </w:rPr>
      <w:t>IT Access Internal Audit</w:t>
    </w:r>
  </w:p>
  <w:p w14:paraId="3D7CBF6C" w14:textId="77777777" w:rsidR="00815F95" w:rsidRDefault="00C52AD8">
    <w:pPr>
      <w:rPr>
        <w:b/>
        <w:sz w:val="30"/>
        <w:szCs w:val="30"/>
      </w:rPr>
    </w:pPr>
    <w:r>
      <w:rPr>
        <w:b/>
        <w:sz w:val="30"/>
        <w:szCs w:val="30"/>
      </w:rPr>
      <w:t>Internal Audit Scope Document</w:t>
    </w:r>
  </w:p>
  <w:p w14:paraId="75C86E3E" w14:textId="77777777" w:rsidR="00815F95" w:rsidRDefault="00815F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D85"/>
    <w:multiLevelType w:val="multilevel"/>
    <w:tmpl w:val="45F430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8F7CC8"/>
    <w:multiLevelType w:val="multilevel"/>
    <w:tmpl w:val="91667DFE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decimal"/>
      <w:lvlText w:val="%2."/>
      <w:lvlJc w:val="left"/>
      <w:pPr>
        <w:ind w:left="162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decimal"/>
      <w:lvlText w:val="%5."/>
      <w:lvlJc w:val="left"/>
      <w:pPr>
        <w:ind w:left="3780" w:hanging="360"/>
      </w:pPr>
    </w:lvl>
    <w:lvl w:ilvl="5">
      <w:start w:val="1"/>
      <w:numFmt w:val="decimal"/>
      <w:lvlText w:val="%6."/>
      <w:lvlJc w:val="left"/>
      <w:pPr>
        <w:ind w:left="4500" w:hanging="36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decimal"/>
      <w:lvlText w:val="%8."/>
      <w:lvlJc w:val="left"/>
      <w:pPr>
        <w:ind w:left="5940" w:hanging="360"/>
      </w:pPr>
    </w:lvl>
    <w:lvl w:ilvl="8">
      <w:start w:val="1"/>
      <w:numFmt w:val="decimal"/>
      <w:lvlText w:val="%9."/>
      <w:lvlJc w:val="left"/>
      <w:pPr>
        <w:ind w:left="6660" w:hanging="360"/>
      </w:pPr>
    </w:lvl>
  </w:abstractNum>
  <w:abstractNum w:abstractNumId="2" w15:restartNumberingAfterBreak="0">
    <w:nsid w:val="535F2254"/>
    <w:multiLevelType w:val="multilevel"/>
    <w:tmpl w:val="31781F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B06A0E"/>
    <w:multiLevelType w:val="multilevel"/>
    <w:tmpl w:val="F0964F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­"/>
      <w:lvlJc w:val="left"/>
      <w:pPr>
        <w:ind w:left="6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5"/>
    <w:rsid w:val="00180234"/>
    <w:rsid w:val="002045D9"/>
    <w:rsid w:val="00411B0B"/>
    <w:rsid w:val="00503500"/>
    <w:rsid w:val="0053199B"/>
    <w:rsid w:val="006C2CC6"/>
    <w:rsid w:val="006F0D75"/>
    <w:rsid w:val="00815F95"/>
    <w:rsid w:val="00835519"/>
    <w:rsid w:val="008F3E45"/>
    <w:rsid w:val="009E688B"/>
    <w:rsid w:val="00C27801"/>
    <w:rsid w:val="00C52AD8"/>
    <w:rsid w:val="00CA3664"/>
    <w:rsid w:val="00D83B5D"/>
    <w:rsid w:val="00DA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7C1A4"/>
  <w15:docId w15:val="{BE27A8FB-E382-4017-BA0D-569B68ED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3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664"/>
  </w:style>
  <w:style w:type="paragraph" w:styleId="Footer">
    <w:name w:val="footer"/>
    <w:basedOn w:val="Normal"/>
    <w:link w:val="FooterChar"/>
    <w:uiPriority w:val="99"/>
    <w:unhideWhenUsed/>
    <w:rsid w:val="00CA3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Chung</dc:creator>
  <cp:lastModifiedBy>Thomas Matlock</cp:lastModifiedBy>
  <cp:revision>5</cp:revision>
  <dcterms:created xsi:type="dcterms:W3CDTF">2021-07-22T18:10:00Z</dcterms:created>
  <dcterms:modified xsi:type="dcterms:W3CDTF">2021-07-27T15:35:00Z</dcterms:modified>
</cp:coreProperties>
</file>