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pBdr>
          <w:bottom w:val="single" w:color="2E75B6" w:sz="6" w:space="8"/>
        </w:pBdr>
        <w:spacing w:after="100"/>
        <w:jc w:val="center"/>
      </w:pPr>
      <w:r>
        <w:rPr>
          <w:rFonts w:ascii="Arial" w:cs="Arial" w:eastAsia="Arial" w:hAnsi="Arial"/>
          <w:color w:val="666666"/>
          <w:spacing w:val="160"/>
          <w:sz w:val="20"/>
          <w:szCs w:val="20"/>
        </w:rPr>
        <w:t xml:space="preserve">RAPPORT D’INVESTIGATION</w:t>
      </w:r>
    </w:p>
    <w:p>
      <w:pPr>
        <w:spacing w:after="120"/>
      </w:pPr>
    </w:p>
    <w:p>
      <w:pPr>
        <w:spacing w:after="200"/>
        <w:jc w:val="center"/>
      </w:pPr>
      <w:r>
        <w:rPr>
          <w:rFonts w:ascii="Arial" w:cs="Arial" w:eastAsia="Arial" w:hAnsi="Arial"/>
          <w:b/>
          <w:bCs/>
          <w:color w:val="1F3864"/>
          <w:sz w:val="52"/>
          <w:szCs w:val="52"/>
        </w:rPr>
        <w:t xml:space="preserve">Attali &amp; Minc</w:t>
      </w:r>
    </w:p>
    <w:p>
      <w:pPr>
        <w:spacing w:after="100"/>
        <w:jc w:val="center"/>
      </w:pPr>
      <w:r>
        <w:rPr>
          <w:rFonts w:ascii="Arial" w:cs="Arial" w:eastAsia="Arial" w:hAnsi="Arial"/>
          <w:color w:val="2E75B6"/>
          <w:sz w:val="32"/>
          <w:szCs w:val="32"/>
        </w:rPr>
        <w:t xml:space="preserve">Les architectes de l’ombre</w:t>
      </w:r>
    </w:p>
    <w:p>
      <w:pPr>
        <w:spacing w:after="80"/>
        <w:jc w:val="center"/>
      </w:pPr>
      <w:r>
        <w:rPr>
          <w:rFonts w:ascii="Arial" w:cs="Arial" w:eastAsia="Arial" w:hAnsi="Arial"/>
          <w:i/>
          <w:iCs/>
          <w:color w:val="666666"/>
          <w:sz w:val="24"/>
          <w:szCs w:val="24"/>
        </w:rPr>
        <w:t xml:space="preserve">Connexions avec le réseau étendu Philippe–Juppé–Raffarin–Villepin</w:t>
      </w: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pBdr>
          <w:top w:val="single" w:color="2E75B6" w:sz="2" w:space="8"/>
        </w:pBdr>
        <w:spacing w:after="100" w:before="200"/>
        <w:jc w:val="center"/>
      </w:pPr>
      <w:r>
        <w:rPr>
          <w:rFonts w:ascii="Arial" w:cs="Arial" w:eastAsia="Arial" w:hAnsi="Arial"/>
          <w:b/>
          <w:bCs/>
          <w:color w:val="1F3864"/>
          <w:sz w:val="20"/>
          <w:szCs w:val="20"/>
        </w:rPr>
        <w:t xml:space="preserve">DOCUMENT CONFIDENTIEL</w:t>
      </w:r>
    </w:p>
    <w:p>
      <w:pPr>
        <w:spacing w:after="60"/>
        <w:jc w:val="center"/>
      </w:pPr>
      <w:r>
        <w:rPr>
          <w:rFonts w:ascii="Arial" w:cs="Arial" w:eastAsia="Arial" w:hAnsi="Arial"/>
          <w:color w:val="666666"/>
          <w:sz w:val="22"/>
          <w:szCs w:val="22"/>
        </w:rPr>
        <w:t xml:space="preserve">30 mars 2026</w:t>
      </w:r>
    </w:p>
    <w:p>
      <w:pPr>
        <w:jc w:val="center"/>
      </w:pPr>
      <w:r>
        <w:rPr>
          <w:rFonts w:ascii="Arial" w:cs="Arial" w:eastAsia="Arial" w:hAnsi="Arial"/>
          <w:color w:val="666666"/>
          <w:sz w:val="16"/>
          <w:szCs w:val="16"/>
        </w:rPr>
        <w:t xml:space="preserve">Sources : Wikipedia, Le JDD, Europe 1, Forbes, Cairn.info, Révolution Permanente, Le Lanceur, France 2, Intelligence Online, France China Foundation</w:t>
      </w:r>
    </w:p>
    <w:p>
      <w:pPr>
        <w:sectPr>
          <w:pgSz w:w="11906" w:h="16838" w:orient="portrait"/>
          <w:pgMar w:top="1440" w:right="1440" w:bottom="1440" w:left="1440" w:header="708" w:footer="708" w:gutter="0"/>
          <w:pgNumType/>
          <w:docGrid w:linePitch="360"/>
        </w:sectPr>
      </w:pPr>
    </w:p>
    <w:p>
      <w:pPr>
        <w:pStyle w:val="Heading1"/>
      </w:pPr>
      <w:r>
        <w:t xml:space="preserve">Synthèse exécutive</w:t>
      </w:r>
    </w:p>
    <w:p>
      <w:pPr>
        <w:spacing w:after="200"/>
      </w:pPr>
      <w:r>
        <w:rPr>
          <w:rFonts w:ascii="Arial" w:cs="Arial" w:eastAsia="Arial" w:hAnsi="Arial"/>
          <w:sz w:val="22"/>
          <w:szCs w:val="22"/>
        </w:rPr>
        <w:t xml:space="preserve">Jacques Attali et Alain Minc constituent les deux « architectes de l’ombre » du système politique français contemporain. Sans mandat électif ni fonction officielle, ils ont faonné les carrières de trois présidents de la République (Mitterrand, Sarkozy, Macron) et influencé la trajectoire de deux Premiers ministres du réseau étudié (Juppé, Philippe). Leur présence au sein de la France China Foundation, de la French-American Foundation, de la Fondation Saint-Simon et du Siècle les place à l’intersection de tous les réseaux cartographiés par jamaisplusedouard.fr.</w:t>
      </w:r>
    </w:p>
    <w:p>
      <w:pPr>
        <w:spacing w:after="200"/>
      </w:pPr>
      <w:r>
        <w:rPr>
          <w:rFonts w:ascii="Arial" w:cs="Arial" w:eastAsia="Arial" w:hAnsi="Arial"/>
          <w:b/>
          <w:bCs/>
          <w:color w:val="1F3864"/>
          <w:sz w:val="22"/>
          <w:szCs w:val="22"/>
        </w:rPr>
        <w:t xml:space="preserve">Découverte majeure : </w:t>
      </w:r>
      <w:r>
        <w:rPr>
          <w:rFonts w:ascii="Arial" w:cs="Arial" w:eastAsia="Arial" w:hAnsi="Arial"/>
          <w:sz w:val="22"/>
          <w:szCs w:val="22"/>
        </w:rPr>
        <w:t xml:space="preserve">Attali est l’architecte direct du couple Macron-Philippe. Il a lancé la carrière de Macron (Commission Attali, 2007), l’a présenté à Hollande (2011), puis a suggéré à Macron de choisir Philippe comme Premier ministre et a organisé leur rencontre (mars 2017). Parallèlement, il siège au Conseil stratégique de la FCF aux côtés de Philippe, Raffarin et Fabius. Cette position de « faiseur de rois » transpartisan est sans équivalent.</w:t>
      </w:r>
    </w:p>
    <w:p>
      <w:pPr>
        <w:pStyle w:val="Heading1"/>
      </w:pPr>
      <w:r>
        <w:t xml:space="preserve">Partie I — Jacques Attali : le faiseur de rois transpartisan</w:t>
      </w:r>
    </w:p>
    <w:p>
      <w:pPr>
        <w:pStyle w:val="Heading2"/>
      </w:pPr>
      <w:r>
        <w:t xml:space="preserve">1.1 Profil et positions de pouvoir</w:t>
      </w:r>
    </w:p>
    <w:p>
      <w:pPr>
        <w:spacing w:after="200"/>
      </w:pPr>
      <w:r>
        <w:rPr>
          <w:rFonts w:ascii="Arial" w:cs="Arial" w:eastAsia="Arial" w:hAnsi="Arial"/>
          <w:sz w:val="22"/>
          <w:szCs w:val="22"/>
        </w:rPr>
        <w:t xml:space="preserve">Polytechnicien, énarque (promotion Robespierre, 1970), ancien auditeur au Conseil d’État. Conseiller spécial de François Mitterrand pendant dix ans (1981-1991). Fondateur et premier président de la BERD (1991-1993). Président de la Commission pour la libération de la croissance française (2007-2010). Fondateur de Positive Planet (anciennement PlaNet Finance, active en Chine via MicroCred). Président du think tank France Positive (2021).</w:t>
      </w:r>
    </w:p>
    <w:p>
      <w:pPr>
        <w:pStyle w:val="Heading2"/>
      </w:pPr>
      <w:r>
        <w:t xml:space="preserve">1.2 La chaîne Attali → Macron → Philippe</w:t>
      </w:r>
    </w:p>
    <w:p>
      <w:pPr>
        <w:spacing w:after="200"/>
      </w:pPr>
      <w:r>
        <w:rPr>
          <w:rFonts w:ascii="Arial" w:cs="Arial" w:eastAsia="Arial" w:hAnsi="Arial"/>
          <w:sz w:val="22"/>
          <w:szCs w:val="22"/>
        </w:rPr>
        <w:t xml:space="preserve">La séquence est documentée et constitue la découverte la plus significative de cette investigation :</w:t>
      </w:r>
    </w:p>
    <w:p>
      <w:pPr>
        <w:pStyle w:val="ListParagraph"/>
        <w:numPr>
          <w:ilvl w:val="0"/>
          <w:numId w:val="2"/>
        </w:numPr>
        <w:spacing w:after="100"/>
      </w:pPr>
      <w:r>
        <w:rPr>
          <w:rFonts w:ascii="Arial" w:cs="Arial" w:eastAsia="Arial" w:hAnsi="Arial"/>
          <w:sz w:val="22"/>
          <w:szCs w:val="22"/>
        </w:rPr>
        <w:t xml:space="preserve">2007 : Attali choisit Emmanuel Macron (28 ans, inspecteur des finances) comme rapporteur général adjoint de la Commission pour la libération de la croissance, commandée par Sarkozy. C’est le lancement de la carrière politique de Macron.</w:t>
      </w:r>
    </w:p>
    <w:p>
      <w:pPr>
        <w:pStyle w:val="ListParagraph"/>
        <w:numPr>
          <w:ilvl w:val="0"/>
          <w:numId w:val="2"/>
        </w:numPr>
        <w:spacing w:after="100"/>
      </w:pPr>
      <w:r>
        <w:rPr>
          <w:rFonts w:ascii="Arial" w:cs="Arial" w:eastAsia="Arial" w:hAnsi="Arial"/>
          <w:sz w:val="22"/>
          <w:szCs w:val="22"/>
        </w:rPr>
        <w:t xml:space="preserve">2011 : Attali présente Macron à François Hollande. Macron est nommé secrétaire général adjoint de l’Élysée (2012), puis ministre de l’Économie (2014).</w:t>
      </w:r>
    </w:p>
    <w:p>
      <w:pPr>
        <w:pStyle w:val="ListParagraph"/>
        <w:numPr>
          <w:ilvl w:val="0"/>
          <w:numId w:val="2"/>
        </w:numPr>
        <w:spacing w:after="100"/>
      </w:pPr>
      <w:r>
        <w:rPr>
          <w:rFonts w:ascii="Arial" w:cs="Arial" w:eastAsia="Arial" w:hAnsi="Arial"/>
          <w:sz w:val="22"/>
          <w:szCs w:val="22"/>
        </w:rPr>
        <w:t xml:space="preserve">Mars 2017 : Attali suggère à Macron, désormais président élu, de choisir Édouard Philippe comme Premier ministre. Il organise leur rencontre.</w:t>
      </w:r>
    </w:p>
    <w:p>
      <w:pPr>
        <w:pStyle w:val="ListParagraph"/>
        <w:numPr>
          <w:ilvl w:val="0"/>
          <w:numId w:val="2"/>
        </w:numPr>
        <w:spacing w:after="100"/>
      </w:pPr>
      <w:r>
        <w:rPr>
          <w:rFonts w:ascii="Arial" w:cs="Arial" w:eastAsia="Arial" w:hAnsi="Arial"/>
          <w:sz w:val="22"/>
          <w:szCs w:val="22"/>
        </w:rPr>
        <w:t xml:space="preserve">Mai 2017 : Philippe est nommé Premier ministre. Son cabinet est peuplé de juppéistes (Boyer, Ribadeau-Dumas, Hufnagel) et de membres de la FCF (Lenain, Ribadeau-Dumas).</w:t>
      </w:r>
    </w:p>
    <w:p>
      <w:pPr>
        <w:spacing w:after="200"/>
      </w:pPr>
      <w:r>
        <w:rPr>
          <w:rFonts w:ascii="Arial" w:cs="Arial" w:eastAsia="Arial" w:hAnsi="Arial"/>
          <w:b/>
          <w:bCs/>
          <w:color w:val="1F3864"/>
          <w:sz w:val="22"/>
          <w:szCs w:val="22"/>
        </w:rPr>
        <w:t xml:space="preserve">Conclusion : </w:t>
      </w:r>
      <w:r>
        <w:rPr>
          <w:rFonts w:ascii="Arial" w:cs="Arial" w:eastAsia="Arial" w:hAnsi="Arial"/>
          <w:sz w:val="22"/>
          <w:szCs w:val="22"/>
        </w:rPr>
        <w:t xml:space="preserve">Attali est l’entremetteur qui a connecté l’écosystème Macron à l’écosystème juppéiste. Sans son intervention, le couple Macron-Philippe n’aurait probablement pas existé.</w:t>
      </w:r>
    </w:p>
    <w:p>
      <w:pPr>
        <w:pStyle w:val="Heading2"/>
      </w:pPr>
      <w:r>
        <w:t xml:space="preserve">1.3 Attali au Conseil stratégique de la France China Foundation</w:t>
      </w:r>
    </w:p>
    <w:p>
      <w:pPr>
        <w:spacing w:after="200"/>
      </w:pPr>
      <w:r>
        <w:rPr>
          <w:rFonts w:ascii="Arial" w:cs="Arial" w:eastAsia="Arial" w:hAnsi="Arial"/>
          <w:sz w:val="22"/>
          <w:szCs w:val="22"/>
        </w:rPr>
        <w:t xml:space="preserve">Attali est membre fondateur du Conseil stratégique de la FCF dès 2013. Il y siège aux côtés de Jean-Pierre Raffarin, Laurent Fabius, Édouard Philippe, Alain Mérieux (laboratoire P4 de Wuhan), Henri de Castries (AXA) et Cédric Villani. Il quitte la fondation en mars 2020, date de l’arrivée de la pandémie en France.</w:t>
      </w:r>
    </w:p>
    <w:p>
      <w:pPr>
        <w:spacing w:after="200"/>
      </w:pPr>
      <w:r>
        <w:rPr>
          <w:rFonts w:ascii="Arial" w:cs="Arial" w:eastAsia="Arial" w:hAnsi="Arial"/>
          <w:sz w:val="22"/>
          <w:szCs w:val="22"/>
        </w:rPr>
        <w:t xml:space="preserve">Cette position le place à l’intersection de trois de nos centroïdes : Philippe (Young Leader FCF 2013), Raffarin (co-parrain FCF, membre Horizons), et indirectement Macron (YL FCF 2013). Seul Villepin est absent de cette structure.</w:t>
      </w:r>
    </w:p>
    <w:p>
      <w:pPr>
        <w:pStyle w:val="Heading2"/>
      </w:pPr>
      <w:r>
        <w:t xml:space="preserve">1.4 Le rôle de « découvreur de talents »</w:t>
      </w:r>
    </w:p>
    <w:p>
      <w:pPr>
        <w:spacing w:after="200"/>
      </w:pPr>
      <w:r>
        <w:rPr>
          <w:rFonts w:ascii="Arial" w:cs="Arial" w:eastAsia="Arial" w:hAnsi="Arial"/>
          <w:sz w:val="22"/>
          <w:szCs w:val="22"/>
        </w:rPr>
        <w:t xml:space="preserve">Attali revendique publiquement ce rôle. En tant que conseiller de Mitterrand (1981-1991), il a pris sous son aile François Hollande et Ségolène Royal. Son ancien assistant, Laurent Fabius, a été nommé Premier ministre à 37 ans. Puis est venu Macron. Le schéma est récurrent : Attali repère un « haut potentiel », le place dans une commission prestigieuse, le présente aux décideurs, et le pousse vers le pouvoir.</w:t>
      </w:r>
    </w:p>
    <w:p>
      <w:r>
        <w:br w:type="page"/>
      </w:r>
    </w:p>
    <w:p>
      <w:pPr>
        <w:pStyle w:val="Heading1"/>
      </w:pPr>
      <w:r>
        <w:t xml:space="preserve">Partie II — Alain Minc : le conseiller transversal des présidents</w:t>
      </w:r>
    </w:p>
    <w:p>
      <w:pPr>
        <w:pStyle w:val="Heading2"/>
      </w:pPr>
      <w:r>
        <w:t xml:space="preserve">2.1 Profil et positions de pouvoir</w:t>
      </w:r>
    </w:p>
    <w:p>
      <w:pPr>
        <w:spacing w:after="200"/>
      </w:pPr>
      <w:r>
        <w:rPr>
          <w:rFonts w:ascii="Arial" w:cs="Arial" w:eastAsia="Arial" w:hAnsi="Arial"/>
          <w:sz w:val="22"/>
          <w:szCs w:val="22"/>
        </w:rPr>
        <w:t xml:space="preserve">ENA (promotion Léon Blum, 1975, major), Inspection générale des finances. Ancien président du conseil de surveillance du Monde. Président d’AM Conseil. Président du conseil d’administration de la Sanef (autoroutes). Trésorier de la Fondation Saint-Simon. Membre du Siècle. Un tiers des grands patrons du CAC 40 ont rémunéré ses services (Bolloré, Bouygues, Vinci, Club Med, Suez).</w:t>
      </w:r>
    </w:p>
    <w:p>
      <w:pPr>
        <w:pStyle w:val="Heading2"/>
      </w:pPr>
      <w:r>
        <w:t xml:space="preserve">2.2 Les connexions directes avec le réseau étendu</w:t>
      </w:r>
    </w:p>
    <w:p>
      <w:pPr>
        <w:pStyle w:val="Heading3"/>
      </w:pPr>
      <w:r>
        <w:t xml:space="preserve">Minc → Juppé</w:t>
      </w:r>
    </w:p>
    <w:p>
      <w:pPr>
        <w:spacing w:after="200"/>
      </w:pPr>
      <w:r>
        <w:rPr>
          <w:rFonts w:ascii="Arial" w:cs="Arial" w:eastAsia="Arial" w:hAnsi="Arial"/>
          <w:sz w:val="22"/>
          <w:szCs w:val="22"/>
        </w:rPr>
        <w:t xml:space="preserve">Minc a publiquement soutenu Alain Juppé à la primaire de la droite 2016. Après la défaite de Juppé, il s’est reporté sur Macron pour la présidentielle 2017. Ce transfert Juppé → Macron est le même parcours que celui des juppéistes eux-mêmes (Philippe, Boyer, Hufnagel).</w:t>
      </w:r>
    </w:p>
    <w:p>
      <w:pPr>
        <w:pStyle w:val="Heading3"/>
      </w:pPr>
      <w:r>
        <w:t xml:space="preserve">Minc → Philippe (via Boyer)</w:t>
      </w:r>
    </w:p>
    <w:p>
      <w:pPr>
        <w:spacing w:after="200"/>
      </w:pPr>
      <w:r>
        <w:rPr>
          <w:rFonts w:ascii="Arial" w:cs="Arial" w:eastAsia="Arial" w:hAnsi="Arial"/>
          <w:sz w:val="22"/>
          <w:szCs w:val="22"/>
        </w:rPr>
        <w:t xml:space="preserve">Minc n’a pas eu d’échange direct avec Philippe lorsqu’il était Premier ministre, mais lui a fait passer des messages via Gilles Boyer (conseiller spécial de Philippe à Matignon). Le canal Minc → Boyer → Philippe est documenté par le JDD à propos du prélèvement à la source (2018). En 2025, Minc a regretté que Philippe ne prenne pas l’initiative d’une primaire ouverte pour 2027, tout en reconnaissant qu’il est « un type doué ».</w:t>
      </w:r>
    </w:p>
    <w:p>
      <w:pPr>
        <w:pStyle w:val="Heading3"/>
      </w:pPr>
      <w:r>
        <w:t xml:space="preserve">Minc → Macron</w:t>
      </w:r>
    </w:p>
    <w:p>
      <w:pPr>
        <w:spacing w:after="200"/>
      </w:pPr>
      <w:r>
        <w:rPr>
          <w:rFonts w:ascii="Arial" w:cs="Arial" w:eastAsia="Arial" w:hAnsi="Arial"/>
          <w:sz w:val="22"/>
          <w:szCs w:val="22"/>
        </w:rPr>
        <w:t xml:space="preserve">Macron s’est trouvé deux mentors dès sa sortie de l’ENA : Alain Minc et Jacques Attali. Minc l’a introduit dans les cercles du pouvoir et des élites économiques. Il a soutenu Macron en 2017 et 2022, avant de le critiquer sévèrement après la dissolution de 2024.</w:t>
      </w:r>
    </w:p>
    <w:p>
      <w:pPr>
        <w:pStyle w:val="Heading3"/>
      </w:pPr>
      <w:r>
        <w:t xml:space="preserve">Minc dans le réseau transatlantique</w:t>
      </w:r>
    </w:p>
    <w:p>
      <w:pPr>
        <w:spacing w:after="200"/>
      </w:pPr>
      <w:r>
        <w:rPr>
          <w:rFonts w:ascii="Arial" w:cs="Arial" w:eastAsia="Arial" w:hAnsi="Arial"/>
          <w:sz w:val="22"/>
          <w:szCs w:val="22"/>
        </w:rPr>
        <w:t xml:space="preserve">Minc est ancien Young Leader de la French-American Foundation. Il partage donc ce réseau avec Juppé (YL 1982), Philippe (YL 2011) et Macron (YL 2012). La séquence Minc (YL) → Juppé (YL 1982) → Philippe (YL 2011) → Macron (YL 2012) dessine une chaîne de cooptation transatlantique sur quatre décennies.</w:t>
      </w:r>
    </w:p>
    <w:p>
      <w:r>
        <w:br w:type="page"/>
      </w:r>
    </w:p>
    <w:p>
      <w:pPr>
        <w:pStyle w:val="Heading1"/>
      </w:pPr>
      <w:r>
        <w:t xml:space="preserve">Partie III — Analyse croisée : Attali et Minc comme nœuds du système</w:t>
      </w:r>
    </w:p>
    <w:p>
      <w:pPr>
        <w:pStyle w:val="Heading2"/>
      </w:pPr>
      <w:r>
        <w:t xml:space="preserve">3.1 Tableau des connexions documentées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Centroïde</w:t>
            </w:r>
          </w:p>
        </w:tc>
        <w:tc>
          <w:tcPr>
            <w:tcW w:type="dxa" w:w="341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Connexion Attali</w:t>
            </w:r>
          </w:p>
        </w:tc>
        <w:tc>
          <w:tcPr>
            <w:tcW w:type="dxa" w:w="341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Connexion Minc</w:t>
            </w:r>
          </w:p>
        </w:tc>
      </w:tr>
      <w:tr>
        <w:tc>
          <w:tcPr>
            <w:tcW w:type="dxa" w:w="22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Macron</w:t>
            </w:r>
          </w:p>
        </w:tc>
        <w:tc>
          <w:tcPr>
            <w:tcW w:type="dxa" w:w="34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Mentor direct (Commission 2007), présenté à Hollande (2011)</w:t>
            </w:r>
          </w:p>
        </w:tc>
        <w:tc>
          <w:tcPr>
            <w:tcW w:type="dxa" w:w="34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Co-mentor (introduction dans les milieux d’affaires)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Philippe</w:t>
            </w:r>
          </w:p>
        </w:tc>
        <w:tc>
          <w:tcPr>
            <w:tcW w:type="dxa" w:w="34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 suggéré sa nomination à Macron et organisé la rencontre (2017), FCF</w:t>
            </w:r>
          </w:p>
        </w:tc>
        <w:tc>
          <w:tcPr>
            <w:tcW w:type="dxa" w:w="34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Canal indirect via Boyer. Soutien critique pour 2027</w:t>
            </w:r>
          </w:p>
        </w:tc>
      </w:tr>
      <w:tr>
        <w:tc>
          <w:tcPr>
            <w:tcW w:type="dxa" w:w="22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Juppé</w:t>
            </w:r>
          </w:p>
        </w:tc>
        <w:tc>
          <w:tcPr>
            <w:tcW w:type="dxa" w:w="34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FCF (Conseil stratégique commun)</w:t>
            </w:r>
          </w:p>
        </w:tc>
        <w:tc>
          <w:tcPr>
            <w:tcW w:type="dxa" w:w="34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Soutien à la primaire 2016. Young Leaders FAF commun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Raffarin</w:t>
            </w:r>
          </w:p>
        </w:tc>
        <w:tc>
          <w:tcPr>
            <w:tcW w:type="dxa" w:w="34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FCF (Conseil stratégique commun), co-fondateur</w:t>
            </w:r>
          </w:p>
        </w:tc>
        <w:tc>
          <w:tcPr>
            <w:tcW w:type="dxa" w:w="34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Pas de lien direct documenté</w:t>
            </w:r>
          </w:p>
        </w:tc>
      </w:tr>
      <w:tr>
        <w:tc>
          <w:tcPr>
            <w:tcW w:type="dxa" w:w="22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Villepin</w:t>
            </w:r>
          </w:p>
        </w:tc>
        <w:tc>
          <w:tcPr>
            <w:tcW w:type="dxa" w:w="34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Aucun lien direct documenté</w:t>
            </w:r>
          </w:p>
        </w:tc>
        <w:tc>
          <w:tcPr>
            <w:tcW w:type="dxa" w:w="34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Aucun lien direct documenté</w:t>
            </w:r>
          </w:p>
        </w:tc>
      </w:tr>
    </w:tbl>
    <w:p>
      <w:pPr>
        <w:spacing w:after="120"/>
      </w:pPr>
    </w:p>
    <w:p>
      <w:pPr>
        <w:pStyle w:val="Heading2"/>
      </w:pPr>
      <w:r>
        <w:t xml:space="preserve">3.2 La symétrie Attali-Minc</w:t>
      </w:r>
    </w:p>
    <w:p>
      <w:pPr>
        <w:spacing w:after="200"/>
      </w:pPr>
      <w:r>
        <w:rPr>
          <w:rFonts w:ascii="Arial" w:cs="Arial" w:eastAsia="Arial" w:hAnsi="Arial"/>
          <w:sz w:val="22"/>
          <w:szCs w:val="22"/>
        </w:rPr>
        <w:t xml:space="preserve">Les deux hommes fonctionnent en tandem complémentaire depuis les années 1980. Attali opère depuis la gauche (Mitterrand, Hollande), Minc depuis la droite (Balladur, Sarkozy, Juppé). Mais les deux convergent vers Macron, qui incarne précisément la synthèse droite-gauche. Leur fonctionnement en miroir permet de couvrir l’ensemble de l’échiquier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26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Attali</w:t>
            </w:r>
          </w:p>
        </w:tc>
        <w:tc>
          <w:tcPr>
            <w:tcW w:type="dxa" w:w="326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Minc</w:t>
            </w:r>
          </w:p>
        </w:tc>
      </w:tr>
      <w:tr>
        <w:tc>
          <w:tcPr>
            <w:tcW w:type="dxa" w:w="2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Origine politique</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Gauche (PS, Mitterrand)</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Droite libérale (Balladur, Sarkozy)</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Formation</w:t>
            </w:r>
          </w:p>
        </w:tc>
        <w:tc>
          <w:tcPr>
            <w:tcW w:type="dxa" w:w="32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Polytechnique, ENA, Conseil d’État</w:t>
            </w:r>
          </w:p>
        </w:tc>
        <w:tc>
          <w:tcPr>
            <w:tcW w:type="dxa" w:w="32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Mines, Sciences Po, ENA (major), IGF</w:t>
            </w:r>
          </w:p>
        </w:tc>
      </w:tr>
      <w:tr>
        <w:tc>
          <w:tcPr>
            <w:tcW w:type="dxa" w:w="2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Réseau médiatique</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Les Échos, L’Express, Nikkei</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Le Monde (ex-président CS), Le Figaro</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Réseau chinois</w:t>
            </w:r>
          </w:p>
        </w:tc>
        <w:tc>
          <w:tcPr>
            <w:tcW w:type="dxa" w:w="32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FCF (membre fondateur CS), MicroCred/Chine</w:t>
            </w:r>
          </w:p>
        </w:tc>
        <w:tc>
          <w:tcPr>
            <w:tcW w:type="dxa" w:w="32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Non documenté directement</w:t>
            </w:r>
          </w:p>
        </w:tc>
      </w:tr>
      <w:tr>
        <w:tc>
          <w:tcPr>
            <w:tcW w:type="dxa" w:w="2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Réseau transatlantique</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BERD, Positive Planet</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Young Leader FAF, Fondation Saint-Simon, Le Siècle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Lien avec Macron</w:t>
            </w:r>
          </w:p>
        </w:tc>
        <w:tc>
          <w:tcPr>
            <w:tcW w:type="dxa" w:w="32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Mentor direct (Commission 2007)</w:t>
            </w:r>
          </w:p>
        </w:tc>
        <w:tc>
          <w:tcPr>
            <w:tcW w:type="dxa" w:w="32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Co-mentor (introduction milieux d’affaires)</w:t>
            </w:r>
          </w:p>
        </w:tc>
      </w:tr>
      <w:tr>
        <w:tc>
          <w:tcPr>
            <w:tcW w:type="dxa" w:w="2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Lien avec Philippe</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A organisé sa nomination (2017), FCF</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Canal Boyer (indirect), critique amicale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CAC 40</w:t>
            </w:r>
          </w:p>
        </w:tc>
        <w:tc>
          <w:tcPr>
            <w:tcW w:type="dxa" w:w="32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Claude Bébéar (AXA), Weinberg (Sanofi)</w:t>
            </w:r>
          </w:p>
        </w:tc>
        <w:tc>
          <w:tcPr>
            <w:tcW w:type="dxa" w:w="32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Bolloré, Bouygues, Vinci, Mestrallet (Suez)</w:t>
            </w:r>
          </w:p>
        </w:tc>
      </w:tr>
    </w:tbl>
    <w:p>
      <w:pPr>
        <w:spacing w:after="120"/>
      </w:pPr>
    </w:p>
    <w:p>
      <w:pPr>
        <w:pStyle w:val="Heading2"/>
      </w:pPr>
      <w:r>
        <w:t xml:space="preserve">3.3 La France China Foundation comme nœud de convergence</w:t>
      </w:r>
    </w:p>
    <w:p>
      <w:pPr>
        <w:spacing w:after="200"/>
      </w:pPr>
      <w:r>
        <w:rPr>
          <w:rFonts w:ascii="Arial" w:cs="Arial" w:eastAsia="Arial" w:hAnsi="Arial"/>
          <w:sz w:val="22"/>
          <w:szCs w:val="22"/>
        </w:rPr>
        <w:t xml:space="preserve">La FCF est la structure où Attali et le réseau Philippe-Raffarin se rencontrent formellement. Le Conseil stratégique de la FCF réunit, depuis 2013 :</w:t>
      </w:r>
    </w:p>
    <w:p>
      <w:pPr>
        <w:pStyle w:val="ListParagraph"/>
        <w:numPr>
          <w:ilvl w:val="0"/>
          <w:numId w:val="3"/>
        </w:numPr>
        <w:spacing w:after="100"/>
      </w:pPr>
      <w:r>
        <w:rPr>
          <w:rFonts w:ascii="Arial" w:cs="Arial" w:eastAsia="Arial" w:hAnsi="Arial"/>
          <w:sz w:val="22"/>
          <w:szCs w:val="22"/>
        </w:rPr>
        <w:t xml:space="preserve">Jacques Attali — co-fondateur du CS, membre jusqu’en mars 2020</w:t>
      </w:r>
    </w:p>
    <w:p>
      <w:pPr>
        <w:pStyle w:val="ListParagraph"/>
        <w:numPr>
          <w:ilvl w:val="0"/>
          <w:numId w:val="3"/>
        </w:numPr>
        <w:spacing w:after="100"/>
      </w:pPr>
      <w:r>
        <w:rPr>
          <w:rFonts w:ascii="Arial" w:cs="Arial" w:eastAsia="Arial" w:hAnsi="Arial"/>
          <w:sz w:val="22"/>
          <w:szCs w:val="22"/>
        </w:rPr>
        <w:t xml:space="preserve">Jean-Pierre Raffarin — co-parrain, membre Horizons depuis 2022</w:t>
      </w:r>
    </w:p>
    <w:p>
      <w:pPr>
        <w:pStyle w:val="ListParagraph"/>
        <w:numPr>
          <w:ilvl w:val="0"/>
          <w:numId w:val="3"/>
        </w:numPr>
        <w:spacing w:after="100"/>
      </w:pPr>
      <w:r>
        <w:rPr>
          <w:rFonts w:ascii="Arial" w:cs="Arial" w:eastAsia="Arial" w:hAnsi="Arial"/>
          <w:sz w:val="22"/>
          <w:szCs w:val="22"/>
        </w:rPr>
        <w:t xml:space="preserve">Édouard Philippe — Young Leader 2013, candidat présidentiel 2027</w:t>
      </w:r>
    </w:p>
    <w:p>
      <w:pPr>
        <w:pStyle w:val="ListParagraph"/>
        <w:numPr>
          <w:ilvl w:val="0"/>
          <w:numId w:val="3"/>
        </w:numPr>
        <w:spacing w:after="100"/>
      </w:pPr>
      <w:r>
        <w:rPr>
          <w:rFonts w:ascii="Arial" w:cs="Arial" w:eastAsia="Arial" w:hAnsi="Arial"/>
          <w:sz w:val="22"/>
          <w:szCs w:val="22"/>
        </w:rPr>
        <w:t xml:space="preserve">Laurent Fabius — co-parrain, président du Conseil constitutionnel</w:t>
      </w:r>
    </w:p>
    <w:p>
      <w:pPr>
        <w:pStyle w:val="ListParagraph"/>
        <w:numPr>
          <w:ilvl w:val="0"/>
          <w:numId w:val="3"/>
        </w:numPr>
        <w:spacing w:after="100"/>
      </w:pPr>
      <w:r>
        <w:rPr>
          <w:rFonts w:ascii="Arial" w:cs="Arial" w:eastAsia="Arial" w:hAnsi="Arial"/>
          <w:sz w:val="22"/>
          <w:szCs w:val="22"/>
        </w:rPr>
        <w:t xml:space="preserve">Alain Mérieux — architecte du laboratoire P4 de Wuhan</w:t>
      </w:r>
    </w:p>
    <w:p>
      <w:pPr>
        <w:pStyle w:val="ListParagraph"/>
        <w:numPr>
          <w:ilvl w:val="0"/>
          <w:numId w:val="3"/>
        </w:numPr>
        <w:spacing w:after="100"/>
      </w:pPr>
      <w:r>
        <w:rPr>
          <w:rFonts w:ascii="Arial" w:cs="Arial" w:eastAsia="Arial" w:hAnsi="Arial"/>
          <w:sz w:val="22"/>
          <w:szCs w:val="22"/>
        </w:rPr>
        <w:t xml:space="preserve">Henri de Castries — ancien PDG d’AXA</w:t>
      </w:r>
    </w:p>
    <w:p>
      <w:pPr>
        <w:pStyle w:val="ListParagraph"/>
        <w:numPr>
          <w:ilvl w:val="0"/>
          <w:numId w:val="3"/>
        </w:numPr>
        <w:spacing w:after="100"/>
      </w:pPr>
      <w:r>
        <w:rPr>
          <w:rFonts w:ascii="Arial" w:cs="Arial" w:eastAsia="Arial" w:hAnsi="Arial"/>
          <w:sz w:val="22"/>
          <w:szCs w:val="22"/>
        </w:rPr>
        <w:t xml:space="preserve">Hubert Védrine — ancien ministre des Affaires étrangères</w:t>
      </w:r>
    </w:p>
    <w:p>
      <w:pPr>
        <w:spacing w:after="200"/>
      </w:pPr>
      <w:r>
        <w:rPr>
          <w:rFonts w:ascii="Arial" w:cs="Arial" w:eastAsia="Arial" w:hAnsi="Arial"/>
          <w:sz w:val="22"/>
          <w:szCs w:val="22"/>
        </w:rPr>
        <w:t xml:space="preserve">Cette structure réunit donc un « faiseur de rois » (Attali), un candidat présidentiel (Philippe), un « Monsieur Chine » officiel (Raffarin), le président du Conseil constitutionnel (Fabius) et un industriel lié au P4 de Wuhan (Mérieux) — cinq niveaux de pouvoir dans une seule fondation.</w:t>
      </w:r>
    </w:p>
    <w:p>
      <w:r>
        <w:br w:type="page"/>
      </w:r>
    </w:p>
    <w:p>
      <w:pPr>
        <w:pStyle w:val="Heading1"/>
      </w:pPr>
      <w:r>
        <w:t xml:space="preserve">Partie IV — Analyse systémique et recommandations</w:t>
      </w:r>
    </w:p>
    <w:p>
      <w:pPr>
        <w:pStyle w:val="Heading2"/>
      </w:pPr>
      <w:r>
        <w:t xml:space="preserve">4.1 Attali et Minc dans le modèle MAS</w:t>
      </w:r>
    </w:p>
    <w:p>
      <w:pPr>
        <w:spacing w:after="200"/>
      </w:pPr>
      <w:r>
        <w:rPr>
          <w:rFonts w:ascii="Arial" w:cs="Arial" w:eastAsia="Arial" w:hAnsi="Arial"/>
          <w:sz w:val="22"/>
          <w:szCs w:val="22"/>
        </w:rPr>
        <w:t xml:space="preserve">En termes de systèmes multi-agents, Attali et Minc ne sont pas des centroïdes (agents jouant leur propre partie politique) mais des « agents facilitateurs » — des nœuds du graphe qui optimisent non pas leur propre accès au pouvoir mais leur capacité à connecter des agents entre eux. Leur fonction d’utilité est la maximisation de l’influence indirecte : plus ils connectent de centroïdes, plus leur position est incontournable.</w:t>
      </w:r>
    </w:p>
    <w:p>
      <w:pPr>
        <w:spacing w:after="200"/>
      </w:pPr>
      <w:r>
        <w:rPr>
          <w:rFonts w:ascii="Arial" w:cs="Arial" w:eastAsia="Arial" w:hAnsi="Arial"/>
          <w:sz w:val="22"/>
          <w:szCs w:val="22"/>
        </w:rPr>
        <w:t xml:space="preserve">Cela explique pourquoi ils traversent les alternances sans dommage : leur valeur réside dans le réseau, pas dans le pouvoir formel. Un président peut changer, un Premier ministre peut tomber — Attali et Minc restent, car ils sont l’infrastructure relationnelle du système.</w:t>
      </w:r>
    </w:p>
    <w:p>
      <w:pPr>
        <w:pStyle w:val="Heading2"/>
      </w:pPr>
      <w:r>
        <w:t xml:space="preserve">4.2 Le rôle spécifique d’Attali dans la genèse du système</w:t>
      </w:r>
    </w:p>
    <w:p>
      <w:pPr>
        <w:spacing w:after="200"/>
      </w:pPr>
      <w:r>
        <w:rPr>
          <w:rFonts w:ascii="Arial" w:cs="Arial" w:eastAsia="Arial" w:hAnsi="Arial"/>
          <w:b/>
          <w:bCs/>
          <w:color w:val="1F3864"/>
          <w:sz w:val="22"/>
          <w:szCs w:val="22"/>
        </w:rPr>
        <w:t xml:space="preserve">Fait central : </w:t>
      </w:r>
      <w:r>
        <w:rPr>
          <w:rFonts w:ascii="Arial" w:cs="Arial" w:eastAsia="Arial" w:hAnsi="Arial"/>
          <w:sz w:val="22"/>
          <w:szCs w:val="22"/>
        </w:rPr>
        <w:t xml:space="preserve">Attali est l’homme qui a connecté l’écosystème Macron (jeune, technocrate, bancaire) à l’écosystème juppéiste (ancien, énarque, chiraquien) en suggérant Philippe comme Premier ministre. C’est cette connexion qui a rendu possible l’absorption de la Juppéie par la Macronie, puis la création d’Horizons comme véhicule autonome. Sans Attali, la séquence Juppé → Philippe → Horizons → candidature 2027 aurait probablement suivi un chemin très différent.</w:t>
      </w:r>
    </w:p>
    <w:p>
      <w:pPr>
        <w:pStyle w:val="Heading2"/>
      </w:pPr>
      <w:r>
        <w:t xml:space="preserve">4.3 L’angle mort : Villepin</w:t>
      </w:r>
    </w:p>
    <w:p>
      <w:pPr>
        <w:spacing w:after="200"/>
      </w:pPr>
      <w:r>
        <w:rPr>
          <w:rFonts w:ascii="Arial" w:cs="Arial" w:eastAsia="Arial" w:hAnsi="Arial"/>
          <w:sz w:val="22"/>
          <w:szCs w:val="22"/>
        </w:rPr>
        <w:t xml:space="preserve">Ni Attali ni Minc n’ont de connexion documentée avec Villepin. Celui-ci opère dans un écosystème distinct (Djouhri, Veolia/Proglio, Qatar/Al-Thani, Russie) qui ne passe pas par les mêmes facilitateurs. Cette absence de lien renforce l’analyse MAS : Villepin est un agent indépendant dans le même espace d’états, mais connecté à des nœuds environnementaux différents.</w:t>
      </w:r>
    </w:p>
    <w:p>
      <w:pPr>
        <w:pStyle w:val="Heading2"/>
      </w:pPr>
      <w:r>
        <w:t xml:space="preserve">4.4 Axes d’investigation prioritaires</w:t>
      </w:r>
    </w:p>
    <w:p>
      <w:pPr>
        <w:pStyle w:val="ListParagraph"/>
        <w:numPr>
          <w:ilvl w:val="0"/>
          <w:numId w:val="2"/>
        </w:numPr>
        <w:spacing w:after="100"/>
      </w:pPr>
      <w:r>
        <w:rPr>
          <w:rFonts w:ascii="Arial" w:cs="Arial" w:eastAsia="Arial" w:hAnsi="Arial"/>
          <w:sz w:val="22"/>
          <w:szCs w:val="22"/>
        </w:rPr>
        <w:t xml:space="preserve">Investiguer les raisons du départ d’Attali de la FCF en mars 2020, coïncidant avec l’arrivée de la pandémie : choix stratégique ou désaccord ?</w:t>
      </w:r>
    </w:p>
    <w:p>
      <w:pPr>
        <w:pStyle w:val="ListParagraph"/>
        <w:numPr>
          <w:ilvl w:val="0"/>
          <w:numId w:val="2"/>
        </w:numPr>
        <w:spacing w:after="100"/>
      </w:pPr>
      <w:r>
        <w:rPr>
          <w:rFonts w:ascii="Arial" w:cs="Arial" w:eastAsia="Arial" w:hAnsi="Arial"/>
          <w:sz w:val="22"/>
          <w:szCs w:val="22"/>
        </w:rPr>
        <w:t xml:space="preserve">Cartographier les liens entre AM Conseil (Minc) et les entreprises financées par la FPI de Raffarin : y a-t-il des clients communs dans le CAC 40 ?</w:t>
      </w:r>
    </w:p>
    <w:p>
      <w:pPr>
        <w:pStyle w:val="ListParagraph"/>
        <w:numPr>
          <w:ilvl w:val="0"/>
          <w:numId w:val="2"/>
        </w:numPr>
        <w:spacing w:after="100"/>
      </w:pPr>
      <w:r>
        <w:rPr>
          <w:rFonts w:ascii="Arial" w:cs="Arial" w:eastAsia="Arial" w:hAnsi="Arial"/>
          <w:sz w:val="22"/>
          <w:szCs w:val="22"/>
        </w:rPr>
        <w:t xml:space="preserve">Vérifier si Attali a joué un rôle dans l’adhésion de Raffarin à Horizons en 2022 : a-t-il facilité le rapprochement Raffarin-Philippe ?</w:t>
      </w:r>
    </w:p>
    <w:p>
      <w:pPr>
        <w:pStyle w:val="ListParagraph"/>
        <w:numPr>
          <w:ilvl w:val="0"/>
          <w:numId w:val="2"/>
        </w:numPr>
        <w:spacing w:after="100"/>
      </w:pPr>
      <w:r>
        <w:rPr>
          <w:rFonts w:ascii="Arial" w:cs="Arial" w:eastAsia="Arial" w:hAnsi="Arial"/>
          <w:sz w:val="22"/>
          <w:szCs w:val="22"/>
        </w:rPr>
        <w:t xml:space="preserve">Analyser l’évolution de la position d’Attali et Minc vis-à-vis de Philippe à l’approche de 2027 : critique publique ou soutien en coulisses ?</w:t>
      </w:r>
    </w:p>
    <w:p>
      <w:pPr>
        <w:pStyle w:val="ListParagraph"/>
        <w:numPr>
          <w:ilvl w:val="0"/>
          <w:numId w:val="2"/>
        </w:numPr>
        <w:spacing w:after="100"/>
      </w:pPr>
      <w:r>
        <w:rPr>
          <w:rFonts w:ascii="Arial" w:cs="Arial" w:eastAsia="Arial" w:hAnsi="Arial"/>
          <w:sz w:val="22"/>
          <w:szCs w:val="22"/>
        </w:rPr>
        <w:t xml:space="preserve">Recenser les membres de la Commission Attali (2007) qui occupent aujourd’hui des positions de pouvoir dans l’écosystème Philippe-Macron-Horizons.</w:t>
      </w:r>
    </w:p>
    <w:p>
      <w:pPr>
        <w:pStyle w:val="ListParagraph"/>
        <w:numPr>
          <w:ilvl w:val="0"/>
          <w:numId w:val="2"/>
        </w:numPr>
        <w:spacing w:after="100"/>
      </w:pPr>
      <w:r>
        <w:rPr>
          <w:rFonts w:ascii="Arial" w:cs="Arial" w:eastAsia="Arial" w:hAnsi="Arial"/>
          <w:sz w:val="22"/>
          <w:szCs w:val="22"/>
        </w:rPr>
        <w:t xml:space="preserve">Investiguer les liens entre la Fondation Saint-Simon (Minc, trésorier), Le Siècle et les réseaux FCF/FAF : existe-t-il des membres communs ?</w:t>
      </w:r>
    </w:p>
    <w:p>
      <w:r>
        <w:br w:type="page"/>
      </w:r>
    </w:p>
    <w:p>
      <w:pPr>
        <w:pStyle w:val="Heading1"/>
      </w:pPr>
      <w:r>
        <w:t xml:space="preserve">Sources</w:t>
      </w:r>
    </w:p>
    <w:p>
      <w:pPr>
        <w:pStyle w:val="Heading2"/>
      </w:pPr>
      <w:r>
        <w:t xml:space="preserve">Sur Jacques Attali</w:t>
      </w:r>
    </w:p>
    <w:p>
      <w:pPr>
        <w:pStyle w:val="ListParagraph"/>
        <w:numPr>
          <w:ilvl w:val="0"/>
          <w:numId w:val="3"/>
        </w:numPr>
        <w:spacing w:after="100"/>
      </w:pPr>
      <w:r>
        <w:rPr>
          <w:rFonts w:ascii="Arial" w:cs="Arial" w:eastAsia="Arial" w:hAnsi="Arial"/>
          <w:sz w:val="22"/>
          <w:szCs w:val="22"/>
        </w:rPr>
        <w:t xml:space="preserve">Wikipédia — articles Jacques Attali et Commission pour la libération de la croissance française</w:t>
      </w:r>
    </w:p>
    <w:p>
      <w:pPr>
        <w:pStyle w:val="ListParagraph"/>
        <w:numPr>
          <w:ilvl w:val="0"/>
          <w:numId w:val="3"/>
        </w:numPr>
        <w:spacing w:after="100"/>
      </w:pPr>
      <w:r>
        <w:rPr>
          <w:rFonts w:ascii="Arial" w:cs="Arial" w:eastAsia="Arial" w:hAnsi="Arial"/>
          <w:sz w:val="22"/>
          <w:szCs w:val="22"/>
        </w:rPr>
        <w:t xml:space="preserve">Europe 1 — Attali sur Macron : « Je ne crois pas m’être trompé » (2016)</w:t>
      </w:r>
    </w:p>
    <w:p>
      <w:pPr>
        <w:pStyle w:val="ListParagraph"/>
        <w:numPr>
          <w:ilvl w:val="0"/>
          <w:numId w:val="3"/>
        </w:numPr>
        <w:spacing w:after="100"/>
      </w:pPr>
      <w:r>
        <w:rPr>
          <w:rFonts w:ascii="Arial" w:cs="Arial" w:eastAsia="Arial" w:hAnsi="Arial"/>
          <w:sz w:val="22"/>
          <w:szCs w:val="22"/>
        </w:rPr>
        <w:t xml:space="preserve">Le Lanceur — « Macron, le candidat des oligarques » (2017) : double mentorat Attali-Minc</w:t>
      </w:r>
    </w:p>
    <w:p>
      <w:pPr>
        <w:pStyle w:val="ListParagraph"/>
        <w:numPr>
          <w:ilvl w:val="0"/>
          <w:numId w:val="3"/>
        </w:numPr>
        <w:spacing w:after="100"/>
      </w:pPr>
      <w:r>
        <w:rPr>
          <w:rFonts w:ascii="Arial" w:cs="Arial" w:eastAsia="Arial" w:hAnsi="Arial"/>
          <w:sz w:val="22"/>
          <w:szCs w:val="22"/>
        </w:rPr>
        <w:t xml:space="preserve">Sensemaking.fr — « Je construis des marionnettes » : Attali et son rôle de découvreur</w:t>
      </w:r>
    </w:p>
    <w:p>
      <w:pPr>
        <w:pStyle w:val="ListParagraph"/>
        <w:numPr>
          <w:ilvl w:val="0"/>
          <w:numId w:val="3"/>
        </w:numPr>
        <w:spacing w:after="100"/>
      </w:pPr>
      <w:r>
        <w:rPr>
          <w:rFonts w:ascii="Arial" w:cs="Arial" w:eastAsia="Arial" w:hAnsi="Arial"/>
          <w:sz w:val="22"/>
          <w:szCs w:val="22"/>
        </w:rPr>
        <w:t xml:space="preserve">France 2 / Quelle époque — Attali et Minc critiquent Philippe et Macron (mars 2026)</w:t>
      </w:r>
    </w:p>
    <w:p>
      <w:pPr>
        <w:pStyle w:val="ListParagraph"/>
        <w:numPr>
          <w:ilvl w:val="0"/>
          <w:numId w:val="3"/>
        </w:numPr>
        <w:spacing w:after="100"/>
      </w:pPr>
      <w:r>
        <w:rPr>
          <w:rFonts w:ascii="Arial" w:cs="Arial" w:eastAsia="Arial" w:hAnsi="Arial"/>
          <w:sz w:val="22"/>
          <w:szCs w:val="22"/>
        </w:rPr>
        <w:t xml:space="preserve">Les Amis français du PCC — dossier Attali et FCF</w:t>
      </w:r>
    </w:p>
    <w:p>
      <w:pPr>
        <w:pStyle w:val="ListParagraph"/>
        <w:numPr>
          <w:ilvl w:val="0"/>
          <w:numId w:val="3"/>
        </w:numPr>
        <w:spacing w:after="100"/>
      </w:pPr>
      <w:r>
        <w:rPr>
          <w:rFonts w:ascii="Arial" w:cs="Arial" w:eastAsia="Arial" w:hAnsi="Arial"/>
          <w:sz w:val="22"/>
          <w:szCs w:val="22"/>
        </w:rPr>
        <w:t xml:space="preserve">Agoravox — Attali co-fondateur de la FCF avec Raffarin</w:t>
      </w:r>
    </w:p>
    <w:p>
      <w:pPr>
        <w:pStyle w:val="Heading2"/>
      </w:pPr>
      <w:r>
        <w:t xml:space="preserve">Sur Alain Minc</w:t>
      </w:r>
    </w:p>
    <w:p>
      <w:pPr>
        <w:pStyle w:val="ListParagraph"/>
        <w:numPr>
          <w:ilvl w:val="0"/>
          <w:numId w:val="3"/>
        </w:numPr>
        <w:spacing w:after="100"/>
      </w:pPr>
      <w:r>
        <w:rPr>
          <w:rFonts w:ascii="Arial" w:cs="Arial" w:eastAsia="Arial" w:hAnsi="Arial"/>
          <w:sz w:val="22"/>
          <w:szCs w:val="22"/>
        </w:rPr>
        <w:t xml:space="preserve">Wikipédia — article Alain Minc</w:t>
      </w:r>
    </w:p>
    <w:p>
      <w:pPr>
        <w:pStyle w:val="ListParagraph"/>
        <w:numPr>
          <w:ilvl w:val="0"/>
          <w:numId w:val="3"/>
        </w:numPr>
        <w:spacing w:after="100"/>
      </w:pPr>
      <w:r>
        <w:rPr>
          <w:rFonts w:ascii="Arial" w:cs="Arial" w:eastAsia="Arial" w:hAnsi="Arial"/>
          <w:sz w:val="22"/>
          <w:szCs w:val="22"/>
        </w:rPr>
        <w:t xml:space="preserve">Le JDD — Minc et le prélèvement à la source : canal Boyer–Philippe (2018)</w:t>
      </w:r>
    </w:p>
    <w:p>
      <w:pPr>
        <w:pStyle w:val="ListParagraph"/>
        <w:numPr>
          <w:ilvl w:val="0"/>
          <w:numId w:val="3"/>
        </w:numPr>
        <w:spacing w:after="100"/>
      </w:pPr>
      <w:r>
        <w:rPr>
          <w:rFonts w:ascii="Arial" w:cs="Arial" w:eastAsia="Arial" w:hAnsi="Arial"/>
          <w:sz w:val="22"/>
          <w:szCs w:val="22"/>
        </w:rPr>
        <w:t xml:space="preserve">Le JDD — Minc annonce son soutien à Macron (2017), après avoir soutenu Juppé</w:t>
      </w:r>
    </w:p>
    <w:p>
      <w:pPr>
        <w:pStyle w:val="ListParagraph"/>
        <w:numPr>
          <w:ilvl w:val="0"/>
          <w:numId w:val="3"/>
        </w:numPr>
        <w:spacing w:after="100"/>
      </w:pPr>
      <w:r>
        <w:rPr>
          <w:rFonts w:ascii="Arial" w:cs="Arial" w:eastAsia="Arial" w:hAnsi="Arial"/>
          <w:sz w:val="22"/>
          <w:szCs w:val="22"/>
        </w:rPr>
        <w:t xml:space="preserve">Cairn.info — Alain Minc, marchand d’affaires et d’idéologie (Fondation Saint-Simon, Le Siècle, CAC 40)</w:t>
      </w:r>
    </w:p>
    <w:p>
      <w:pPr>
        <w:pStyle w:val="ListParagraph"/>
        <w:numPr>
          <w:ilvl w:val="0"/>
          <w:numId w:val="3"/>
        </w:numPr>
        <w:spacing w:after="100"/>
      </w:pPr>
      <w:r>
        <w:rPr>
          <w:rFonts w:ascii="Arial" w:cs="Arial" w:eastAsia="Arial" w:hAnsi="Arial"/>
          <w:sz w:val="22"/>
          <w:szCs w:val="22"/>
        </w:rPr>
        <w:t xml:space="preserve">Révolution Permanente — La FAF, usine à dirigeants capitalistes (Minc, Philippe, Macron YL)</w:t>
      </w:r>
    </w:p>
    <w:p>
      <w:pPr>
        <w:pStyle w:val="ListParagraph"/>
        <w:numPr>
          <w:ilvl w:val="0"/>
          <w:numId w:val="3"/>
        </w:numPr>
        <w:spacing w:after="100"/>
      </w:pPr>
      <w:r>
        <w:rPr>
          <w:rFonts w:ascii="Arial" w:cs="Arial" w:eastAsia="Arial" w:hAnsi="Arial"/>
          <w:sz w:val="22"/>
          <w:szCs w:val="22"/>
        </w:rPr>
        <w:t xml:space="preserve">Accio.com — Minc et la primaire ouverte 2027 / critique de Philippe</w:t>
      </w:r>
    </w:p>
    <w:p>
      <w:pPr>
        <w:pStyle w:val="Heading2"/>
      </w:pPr>
      <w:r>
        <w:t xml:space="preserve">Sur les connexions croisées</w:t>
      </w:r>
    </w:p>
    <w:p>
      <w:pPr>
        <w:pStyle w:val="ListParagraph"/>
        <w:numPr>
          <w:ilvl w:val="0"/>
          <w:numId w:val="3"/>
        </w:numPr>
        <w:spacing w:after="100"/>
      </w:pPr>
      <w:r>
        <w:rPr>
          <w:rFonts w:ascii="Arial" w:cs="Arial" w:eastAsia="Arial" w:hAnsi="Arial"/>
          <w:sz w:val="22"/>
          <w:szCs w:val="22"/>
        </w:rPr>
        <w:t xml:space="preserve">Forbes France — liens chinois de Raffarin, Conseil stratégique FCF (Attali, Philippe, Raffarin)</w:t>
      </w:r>
    </w:p>
    <w:p>
      <w:pPr>
        <w:pStyle w:val="ListParagraph"/>
        <w:numPr>
          <w:ilvl w:val="0"/>
          <w:numId w:val="3"/>
        </w:numPr>
        <w:spacing w:after="100"/>
      </w:pPr>
      <w:r>
        <w:rPr>
          <w:rFonts w:ascii="Arial" w:cs="Arial" w:eastAsia="Arial" w:hAnsi="Arial"/>
          <w:sz w:val="22"/>
          <w:szCs w:val="22"/>
        </w:rPr>
        <w:t xml:space="preserve">FranceSoir — Buon Tan, relais d’influence : FCF CS avec Attali, Raffarin, Philippe</w:t>
      </w:r>
    </w:p>
    <w:p>
      <w:pPr>
        <w:pStyle w:val="ListParagraph"/>
        <w:numPr>
          <w:ilvl w:val="0"/>
          <w:numId w:val="3"/>
        </w:numPr>
        <w:spacing w:after="100"/>
      </w:pPr>
      <w:r>
        <w:rPr>
          <w:rFonts w:ascii="Arial" w:cs="Arial" w:eastAsia="Arial" w:hAnsi="Arial"/>
          <w:sz w:val="22"/>
          <w:szCs w:val="22"/>
        </w:rPr>
        <w:t xml:space="preserve">Epoch Times — Raffarin anime une émission CGTN : FCF CS avec Attali, Fabius, Philippe</w:t>
      </w:r>
    </w:p>
    <w:p>
      <w:pPr>
        <w:pStyle w:val="ListParagraph"/>
        <w:numPr>
          <w:ilvl w:val="0"/>
          <w:numId w:val="3"/>
        </w:numPr>
        <w:spacing w:after="100"/>
      </w:pPr>
      <w:r>
        <w:rPr>
          <w:rFonts w:ascii="Arial" w:cs="Arial" w:eastAsia="Arial" w:hAnsi="Arial"/>
          <w:sz w:val="22"/>
          <w:szCs w:val="22"/>
        </w:rPr>
        <w:t xml:space="preserve">France China Foundation (francechinafoundation.org) — liste du Conseil stratégique</w:t>
      </w:r>
    </w:p>
    <w:p>
      <w:pPr>
        <w:pStyle w:val="ListParagraph"/>
        <w:numPr>
          <w:ilvl w:val="0"/>
          <w:numId w:val="3"/>
        </w:numPr>
        <w:spacing w:after="100"/>
      </w:pPr>
      <w:r>
        <w:rPr>
          <w:rFonts w:ascii="Arial" w:cs="Arial" w:eastAsia="Arial" w:hAnsi="Arial"/>
          <w:sz w:val="22"/>
          <w:szCs w:val="22"/>
        </w:rPr>
        <w:t xml:space="preserve">jamaisplusedouard-fr.vercel.app — cartographie du réseau étendu (61 connexions)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Confidentiel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666666"/>
        <w:sz w:val="16"/>
        <w:szCs w:val="16"/>
      </w:rPr>
      <w:t xml:space="preserve">Investigation – Attali &amp; Minc – Connexions réseau étendu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2026-03-30T08:46:57.891Z</dcterms:created>
  <dcterms:modified xsi:type="dcterms:W3CDTF">2026-03-30T08:46:57.893Z</dcterms:modified>
</cp:coreProperties>
</file>

<file path=docProps/custom.xml><?xml version="1.0" encoding="utf-8"?>
<Properties xmlns="http://schemas.openxmlformats.org/officeDocument/2006/custom-properties" xmlns:vt="http://schemas.openxmlformats.org/officeDocument/2006/docPropsVTypes"/>
</file>