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1A365D"/>
          <w:left w:val="single" w:sz="24" w:space="0" w:color="1A365D"/>
          <w:bottom w:val="single" w:sz="24" w:space="0" w:color="1A365D"/>
          <w:right w:val="single" w:sz="24" w:space="0" w:color="1A365D"/>
          <w:insideH w:val="single" w:sz="24" w:space="0" w:color="1A365D"/>
          <w:insideV w:val="single" w:sz="24" w:space="0" w:color="1A365D"/>
        </w:tblBorders>
      </w:tblPr>
      <w:tblGrid>
        <w:gridCol w:w="10037"/>
      </w:tblGrid>
      <w:tr>
        <w:tc>
          <w:tcPr>
            <w:tcW w:type="dxa" w:w="10037"/>
            <w:shd w:fill="1A365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BUILD ZEN</w:t>
              <w:br/>
            </w:r>
            <w:r>
              <w:rPr>
                <w:b/>
                <w:color w:val="D4AF37"/>
                <w:sz w:val="16"/>
              </w:rPr>
              <w:t>ARCHITECTURE • STRUCTURAL ENGINEERING • TURNKEY CONSTRUCTION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1F4E79"/>
          <w:left w:val="single" w:sz="16" w:space="0" w:color="1F4E79"/>
          <w:bottom w:val="single" w:sz="16" w:space="0" w:color="1F4E79"/>
          <w:right w:val="single" w:sz="16" w:space="0" w:color="1F4E79"/>
          <w:insideH w:val="single" w:sz="16" w:space="0" w:color="1F4E79"/>
          <w:insideV w:val="single" w:sz="16" w:space="0" w:color="1F4E79"/>
        </w:tblBorders>
      </w:tblPr>
      <w:tblGrid>
        <w:gridCol w:w="5018"/>
        <w:gridCol w:w="5018"/>
      </w:tblGrid>
      <w:tr>
        <w:tc>
          <w:tcPr>
            <w:tcW w:type="dxa" w:w="6480"/>
            <w:shd w:fill="1F4E79"/>
            <w:tcMar>
              <w:top w:w="80" w:type="dxa"/>
              <w:bottom w:w="80" w:type="dxa"/>
              <w:left w:w="150" w:type="dxa"/>
              <w:right w:w="100" w:type="dxa"/>
            </w:tcMar>
          </w:tcPr>
          <w:p>
            <w:r>
              <w:rPr>
                <w:b/>
                <w:color w:val="FFFFFF"/>
                <w:sz w:val="28"/>
              </w:rPr>
              <w:t>PACKAGE BZ-1 • CLASSIC HORIZON</w:t>
              <w:br/>
            </w:r>
            <w:r>
              <w:rPr>
                <w:i/>
                <w:color w:val="E6E6E6"/>
                <w:sz w:val="17"/>
              </w:rPr>
              <w:t>Reliable Quality &amp; Modern Essentials for Smart Budgets</w:t>
            </w:r>
          </w:p>
        </w:tc>
        <w:tc>
          <w:tcPr>
            <w:tcW w:type="dxa" w:w="3557"/>
            <w:shd w:fill="1F4E79"/>
            <w:tcMar>
              <w:top w:w="80" w:type="dxa"/>
              <w:bottom w:w="80" w:type="dxa"/>
              <w:left w:w="100" w:type="dxa"/>
              <w:right w:w="1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Rs 1,850</w:t>
              <w:br/>
            </w:r>
            <w:r>
              <w:rPr>
                <w:color w:val="DCDCDC"/>
                <w:sz w:val="16"/>
              </w:rPr>
              <w:t>per sq.ft (Excl. GST)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tted" w:sz="12" w:space="0" w:color="1F4E79"/>
          <w:left w:val="dotted" w:sz="12" w:space="0" w:color="1F4E79"/>
          <w:bottom w:val="dotted" w:sz="12" w:space="0" w:color="1F4E79"/>
          <w:right w:val="dotted" w:sz="12" w:space="0" w:color="1F4E79"/>
          <w:insideH w:val="dotted" w:sz="12" w:space="0" w:color="1F4E79"/>
          <w:insideV w:val="dotted" w:sz="12" w:space="0" w:color="1F4E79"/>
        </w:tblBorders>
      </w:tblPr>
      <w:tblGrid>
        <w:gridCol w:w="10037"/>
      </w:tblGrid>
      <w:tr>
        <w:tc>
          <w:tcPr>
            <w:tcW w:type="dxa" w:w="10037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  <w:sz w:val="18"/>
              </w:rPr>
              <w:t xml:space="preserve">Package Summary: </w:t>
            </w:r>
            <w:r>
              <w:rPr>
                <w:i/>
                <w:color w:val="464646"/>
                <w:sz w:val="18"/>
              </w:rPr>
              <w:t>Designed for clients seeking robust structural engineering paired with high-durability, cost-effective finishes from proven ISI-certified brands.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3346"/>
        <w:gridCol w:w="3346"/>
        <w:gridCol w:w="3346"/>
      </w:tblGrid>
      <w:tr>
        <w:tc>
          <w:tcPr>
            <w:tcW w:type="dxa" w:w="2592"/>
            <w:shd w:fill="1A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Item Category</w:t>
            </w:r>
          </w:p>
        </w:tc>
        <w:tc>
          <w:tcPr>
            <w:tcW w:type="dxa" w:w="3168"/>
            <w:shd w:fill="1A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Brand / Grade Tier</w:t>
            </w:r>
          </w:p>
        </w:tc>
        <w:tc>
          <w:tcPr>
            <w:tcW w:type="dxa" w:w="4277"/>
            <w:shd w:fill="1A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Detailed Scope &amp; Specification</w:t>
            </w:r>
          </w:p>
        </w:tc>
      </w:tr>
      <w:tr>
        <w:tc>
          <w:tcPr>
            <w:tcW w:type="dxa" w:w="2592"/>
            <w:shd w:fill="FFF9C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6"/>
              </w:rPr>
              <w:t>Integrated Design Scope</w:t>
            </w:r>
          </w:p>
        </w:tc>
        <w:tc>
          <w:tcPr>
            <w:tcW w:type="dxa" w:w="3168"/>
            <w:shd w:fill="FFF9C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Complete Comprehensive Package</w:t>
            </w:r>
          </w:p>
        </w:tc>
        <w:tc>
          <w:tcPr>
            <w:tcW w:type="dxa" w:w="4277"/>
            <w:shd w:fill="FFF9C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Full Architectural space planning, 2D floor plans, 3D front elevation view, and certified Structural Engineering working drawings included.</w:t>
            </w:r>
          </w:p>
        </w:tc>
      </w:tr>
      <w:tr>
        <w:tc>
          <w:tcPr>
            <w:tcW w:type="dxa" w:w="2592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6"/>
              </w:rPr>
              <w:t>Steel &amp; Structural Reinforcement</w:t>
            </w:r>
          </w:p>
        </w:tc>
        <w:tc>
          <w:tcPr>
            <w:tcW w:type="dxa" w:w="3168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Kamadhenu / A-One Gold / Agni TMT (Fe-550D)</w:t>
            </w:r>
          </w:p>
        </w:tc>
        <w:tc>
          <w:tcPr>
            <w:tcW w:type="dxa" w:w="4277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High-ductility ISI-certified TOR steel bars, engineered for maximum tensile load and seismic resistance.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6"/>
              </w:rPr>
              <w:t>Cement &amp; Concrete Mix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ACC / Birla Samrat / Penna (Grade 53 &amp; 43)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Grade 53 cement for high-load structural columns/slabs &amp; Grade 43 for masonry. RCC Design Mix M25 via certified RMC plants.</w:t>
            </w:r>
          </w:p>
        </w:tc>
      </w:tr>
      <w:tr>
        <w:tc>
          <w:tcPr>
            <w:tcW w:type="dxa" w:w="2592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6"/>
              </w:rPr>
              <w:t>Masonry &amp; Plastering</w:t>
            </w:r>
          </w:p>
        </w:tc>
        <w:tc>
          <w:tcPr>
            <w:tcW w:type="dxa" w:w="3168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Standard Solid Concrete Blocks + M-Sand &amp; P-Sand</w:t>
            </w:r>
          </w:p>
        </w:tc>
        <w:tc>
          <w:tcPr>
            <w:tcW w:type="dxa" w:w="4277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Certified 8", 6" &amp; 4" high-density concrete blocks bonded with M-Sand for masonry and P-Sand for plastering works; Dr. Fixit 101 LW+ integrated weatherproofing.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6"/>
              </w:rPr>
              <w:t>Flooring &amp; Surface Finishes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Vitrified Tiles (Kajaria / Somany / Simpolo)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Living, Dining: Double-charged vitrified tiles up to ₹55/sq.ft. Bedrooms &amp; Kitchen: Vitrified tiles up to ₹45/sq.ft. Balcony/Utility: Anti-skid ceramic tiles up to ₹45/sq.ft.</w:t>
            </w:r>
          </w:p>
        </w:tc>
      </w:tr>
      <w:tr>
        <w:tc>
          <w:tcPr>
            <w:tcW w:type="dxa" w:w="2592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6"/>
              </w:rPr>
              <w:t>Staircase &amp; Parking</w:t>
            </w:r>
          </w:p>
        </w:tc>
        <w:tc>
          <w:tcPr>
            <w:tcW w:type="dxa" w:w="3168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Sadarahalli Granite &amp; Heavy Duty Pavers</w:t>
            </w:r>
          </w:p>
        </w:tc>
        <w:tc>
          <w:tcPr>
            <w:tcW w:type="dxa" w:w="4277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Staircase: Polished Sadarahalli granite up to ₹80/sq.ft with chamfered edges. Parking: Heavy-duty exterior anti-skid parking tiles (up to ₹40/sq.ft).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6"/>
              </w:rPr>
              <w:t>Kitchen Countertop &amp; Fixtures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Nirali / Diamond Sink + Jet Black Granite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40/20mm polished granite counter up to ₹140/sq.ft, 2ft ceramic dadoing (₹45/sq.ft), Stainless Steel sink (₹4,000 value), and Jaquar/Parryware sink cock.</w:t>
            </w:r>
          </w:p>
        </w:tc>
      </w:tr>
      <w:tr>
        <w:tc>
          <w:tcPr>
            <w:tcW w:type="dxa" w:w="2592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6"/>
              </w:rPr>
              <w:t>Sanitaryware &amp; Bath Fittings</w:t>
            </w:r>
          </w:p>
        </w:tc>
        <w:tc>
          <w:tcPr>
            <w:tcW w:type="dxa" w:w="3168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Cera / Parryware / Jaquar Essco Series</w:t>
            </w:r>
          </w:p>
        </w:tc>
        <w:tc>
          <w:tcPr>
            <w:tcW w:type="dxa" w:w="4277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CPVC/PVC by Supreme/Prince. Sanitary budget of ₹40,000 per 1,000 sq.ft (prorated). Includes EWC wall/floor hung, health faucet, washbasin, and 2-in-1 wall mixer.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6"/>
              </w:rPr>
              <w:t>Bathroom Wall Dadoing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Ceramic Wall Tiles (7' Lintel Height)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Anti-skid floor tiles and full 7ft wall dado tiles with designer highlighter concepts up to ₹45/sq.ft.</w:t>
            </w:r>
          </w:p>
        </w:tc>
      </w:tr>
      <w:tr>
        <w:tc>
          <w:tcPr>
            <w:tcW w:type="dxa" w:w="2592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6"/>
              </w:rPr>
              <w:t>Doors &amp; Woodwork</w:t>
            </w:r>
          </w:p>
        </w:tc>
        <w:tc>
          <w:tcPr>
            <w:tcW w:type="dxa" w:w="3168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Veneer Flush Main Door + Sal Wood Frames</w:t>
            </w:r>
          </w:p>
        </w:tc>
        <w:tc>
          <w:tcPr>
            <w:tcW w:type="dxa" w:w="4277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Main door: Veneer pressed flush shutter with 5"x4" Sal wood frame. Internal: Laminated membrane flush doors with 5"x2.5" Sal frames. Waterproof PVC bath doors.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6"/>
              </w:rPr>
              <w:t>Windows &amp; Ventilation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Jindal Aluminium 2-Track Glazed Sections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Powder-coated aluminium sliding windows with 5mm clear float glass and integrated MS safety grills (₹130/sq.ft).</w:t>
            </w:r>
          </w:p>
        </w:tc>
      </w:tr>
      <w:tr>
        <w:tc>
          <w:tcPr>
            <w:tcW w:type="dxa" w:w="2592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6"/>
              </w:rPr>
              <w:t>Painting &amp; Coatings</w:t>
            </w:r>
          </w:p>
        </w:tc>
        <w:tc>
          <w:tcPr>
            <w:tcW w:type="dxa" w:w="3168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Asian Paints Tractor Emulsion + Ace Exterior</w:t>
            </w:r>
          </w:p>
        </w:tc>
        <w:tc>
          <w:tcPr>
            <w:tcW w:type="dxa" w:w="4277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Internal: 2 coats JK Wall Putty + 1 coat primer + 2 coats Tractor Emulsion. External: Asian Paints Ace weather-shield paint.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6"/>
              </w:rPr>
              <w:t>Electrical Infrastructure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Anchor Roma Switches + Finolex / Anchor Wires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100% concealed fire-retardant copper wiring with Anchor Roma/GM modular switches, MCBs, DBs, and adequate AC/geyser points.</w:t>
            </w:r>
          </w:p>
        </w:tc>
      </w:tr>
      <w:tr>
        <w:tc>
          <w:tcPr>
            <w:tcW w:type="dxa" w:w="2592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F4E79"/>
                <w:sz w:val="16"/>
              </w:rPr>
              <w:t>Fabrication &amp; Water Storage</w:t>
            </w:r>
          </w:p>
        </w:tc>
        <w:tc>
          <w:tcPr>
            <w:tcW w:type="dxa" w:w="3168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Kaveri 1000L Overhead + 4000L Sump + MS Gate</w:t>
            </w:r>
          </w:p>
        </w:tc>
        <w:tc>
          <w:tcPr>
            <w:tcW w:type="dxa" w:w="4277"/>
            <w:shd w:fill="F0F4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16-gauge enamel-painted MS main gate (₹12,000 value), MS staircase railing, 4000L concrete sump, and 1000L double-layer overhead tank.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FBC02D"/>
          <w:left w:val="single" w:sz="12" w:space="0" w:color="FBC02D"/>
          <w:bottom w:val="single" w:sz="12" w:space="0" w:color="FBC02D"/>
          <w:right w:val="single" w:sz="12" w:space="0" w:color="FBC02D"/>
          <w:insideH w:val="single" w:sz="12" w:space="0" w:color="FBC02D"/>
          <w:insideV w:val="single" w:sz="12" w:space="0" w:color="FBC02D"/>
        </w:tblBorders>
      </w:tblPr>
      <w:tblGrid>
        <w:gridCol w:w="10037"/>
      </w:tblGrid>
      <w:tr>
        <w:tc>
          <w:tcPr>
            <w:tcW w:type="dxa" w:w="10037"/>
            <w:shd w:fill="FFF9C4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color w:val="C62828"/>
                <w:sz w:val="18"/>
              </w:rPr>
              <w:t>NOTE: Built-Up Area Measurement Guidelines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1. Ground floor area will be considered as site area for measurement of built up area.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2. All other floors will be considered as slab area including balconies and utilities, common areas and staircase for measurement of built up area.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3. All double heights inside the building will be considered as full built up areas and no deduction for slab will be made in the measurements of built up area.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4. Terrace area lift machine room, water tank, staircase head room etc will be measured as slab areas for measurements of Built up area.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A365D"/>
          <w:left w:val="single" w:sz="12" w:space="0" w:color="1A365D"/>
          <w:bottom w:val="single" w:sz="12" w:space="0" w:color="1A365D"/>
          <w:right w:val="single" w:sz="12" w:space="0" w:color="1A365D"/>
          <w:insideH w:val="single" w:sz="12" w:space="0" w:color="1A365D"/>
          <w:insideV w:val="single" w:sz="12" w:space="0" w:color="1A365D"/>
        </w:tblBorders>
      </w:tblPr>
      <w:tblGrid>
        <w:gridCol w:w="10037"/>
      </w:tblGrid>
      <w:tr>
        <w:tc>
          <w:tcPr>
            <w:tcW w:type="dxa" w:w="10037"/>
            <w:shd w:fill="F9F9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8"/>
              </w:rPr>
              <w:t>Standard Client Terms &amp; Scope of Work</w:t>
            </w:r>
          </w:p>
          <w:p>
            <w:pPr>
              <w:pStyle w:val="ListBullet"/>
              <w:spacing w:after="20"/>
            </w:pPr>
            <w:r>
              <w:rPr>
                <w:b/>
                <w:color w:val="1A365D"/>
              </w:rPr>
              <w:t xml:space="preserve">Sanctions &amp; Utilities: </w:t>
            </w:r>
            <w:r>
              <w:rPr>
                <w:sz w:val="16"/>
              </w:rPr>
              <w:t>Governmental Liaisoning, plan approvals, BESCOM deposits, BWSSB connections, and temporary site utilities are under the client's scope.</w:t>
            </w:r>
          </w:p>
          <w:p>
            <w:pPr>
              <w:pStyle w:val="ListBullet"/>
              <w:spacing w:after="20"/>
            </w:pPr>
            <w:r>
              <w:rPr>
                <w:b/>
                <w:color w:val="1A365D"/>
              </w:rPr>
              <w:t xml:space="preserve">Taxes &amp; Validity: </w:t>
            </w:r>
            <w:r>
              <w:rPr>
                <w:sz w:val="16"/>
              </w:rPr>
              <w:t>Quoted rates are exclusive of GST (Standard 18% applicable). Rates reflect current 2026 market indexes and are subject to final contract signing.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1A365D"/>
          <w:left w:val="single" w:sz="24" w:space="0" w:color="1A365D"/>
          <w:bottom w:val="single" w:sz="24" w:space="0" w:color="1A365D"/>
          <w:right w:val="single" w:sz="24" w:space="0" w:color="1A365D"/>
          <w:insideH w:val="single" w:sz="24" w:space="0" w:color="1A365D"/>
          <w:insideV w:val="single" w:sz="24" w:space="0" w:color="1A365D"/>
        </w:tblBorders>
      </w:tblPr>
      <w:tblGrid>
        <w:gridCol w:w="10037"/>
      </w:tblGrid>
      <w:tr>
        <w:tc>
          <w:tcPr>
            <w:tcW w:type="dxa" w:w="10037"/>
            <w:shd w:fill="1A365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BUILD ZEN</w:t>
              <w:br/>
            </w:r>
            <w:r>
              <w:rPr>
                <w:b/>
                <w:color w:val="D4AF37"/>
                <w:sz w:val="16"/>
              </w:rPr>
              <w:t>ARCHITECTURE • STRUCTURAL ENGINEERING • TURNKEY CONSTRUCTION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2E7D32"/>
          <w:left w:val="single" w:sz="16" w:space="0" w:color="2E7D32"/>
          <w:bottom w:val="single" w:sz="16" w:space="0" w:color="2E7D32"/>
          <w:right w:val="single" w:sz="16" w:space="0" w:color="2E7D32"/>
          <w:insideH w:val="single" w:sz="16" w:space="0" w:color="2E7D32"/>
          <w:insideV w:val="single" w:sz="16" w:space="0" w:color="2E7D32"/>
        </w:tblBorders>
      </w:tblPr>
      <w:tblGrid>
        <w:gridCol w:w="5018"/>
        <w:gridCol w:w="5018"/>
      </w:tblGrid>
      <w:tr>
        <w:tc>
          <w:tcPr>
            <w:tcW w:type="dxa" w:w="6480"/>
            <w:shd w:fill="2E7D32"/>
            <w:tcMar>
              <w:top w:w="80" w:type="dxa"/>
              <w:bottom w:w="80" w:type="dxa"/>
              <w:left w:w="150" w:type="dxa"/>
              <w:right w:w="100" w:type="dxa"/>
            </w:tcMar>
          </w:tcPr>
          <w:p>
            <w:r>
              <w:rPr>
                <w:b/>
                <w:color w:val="FFFFFF"/>
                <w:sz w:val="28"/>
              </w:rPr>
              <w:t>PACKAGE BZ-2 • PREMIUM COMFORT</w:t>
              <w:br/>
            </w:r>
            <w:r>
              <w:rPr>
                <w:i/>
                <w:color w:val="E6E6E6"/>
                <w:sz w:val="17"/>
              </w:rPr>
              <w:t>Enhanced Material Specifications &amp; Sophisticated Finishes</w:t>
            </w:r>
          </w:p>
        </w:tc>
        <w:tc>
          <w:tcPr>
            <w:tcW w:type="dxa" w:w="3557"/>
            <w:shd w:fill="2E7D32"/>
            <w:tcMar>
              <w:top w:w="80" w:type="dxa"/>
              <w:bottom w:w="80" w:type="dxa"/>
              <w:left w:w="100" w:type="dxa"/>
              <w:right w:w="1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Rs 2,050</w:t>
              <w:br/>
            </w:r>
            <w:r>
              <w:rPr>
                <w:color w:val="DCDCDC"/>
                <w:sz w:val="16"/>
              </w:rPr>
              <w:t>per sq.ft (Excl. GST)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tted" w:sz="12" w:space="0" w:color="2E7D32"/>
          <w:left w:val="dotted" w:sz="12" w:space="0" w:color="2E7D32"/>
          <w:bottom w:val="dotted" w:sz="12" w:space="0" w:color="2E7D32"/>
          <w:right w:val="dotted" w:sz="12" w:space="0" w:color="2E7D32"/>
          <w:insideH w:val="dotted" w:sz="12" w:space="0" w:color="2E7D32"/>
          <w:insideV w:val="dotted" w:sz="12" w:space="0" w:color="2E7D32"/>
        </w:tblBorders>
      </w:tblPr>
      <w:tblGrid>
        <w:gridCol w:w="10037"/>
      </w:tblGrid>
      <w:tr>
        <w:tc>
          <w:tcPr>
            <w:tcW w:type="dxa" w:w="10037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2E7D32"/>
                <w:sz w:val="18"/>
              </w:rPr>
              <w:t xml:space="preserve">Package Summary: </w:t>
            </w:r>
            <w:r>
              <w:rPr>
                <w:i/>
                <w:color w:val="464646"/>
                <w:sz w:val="18"/>
              </w:rPr>
              <w:t>Carefully balanced for modern families desiring higher aesthetic freedom, upgraded woodwork, mesh-ready windows, and leading brand fixtures.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8" w:space="0" w:color="2E7D32"/>
          <w:insideV w:val="single" w:sz="8" w:space="0" w:color="2E7D32"/>
        </w:tblBorders>
      </w:tblPr>
      <w:tblGrid>
        <w:gridCol w:w="3346"/>
        <w:gridCol w:w="3346"/>
        <w:gridCol w:w="3346"/>
      </w:tblGrid>
      <w:tr>
        <w:tc>
          <w:tcPr>
            <w:tcW w:type="dxa" w:w="2592"/>
            <w:shd w:fill="1A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Item Category</w:t>
            </w:r>
          </w:p>
        </w:tc>
        <w:tc>
          <w:tcPr>
            <w:tcW w:type="dxa" w:w="3168"/>
            <w:shd w:fill="1A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Brand / Grade Tier</w:t>
            </w:r>
          </w:p>
        </w:tc>
        <w:tc>
          <w:tcPr>
            <w:tcW w:type="dxa" w:w="4277"/>
            <w:shd w:fill="1A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Detailed Scope &amp; Specification</w:t>
            </w:r>
          </w:p>
        </w:tc>
      </w:tr>
      <w:tr>
        <w:tc>
          <w:tcPr>
            <w:tcW w:type="dxa" w:w="2592"/>
            <w:shd w:fill="FFF9C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E7D32"/>
                <w:sz w:val="16"/>
              </w:rPr>
              <w:t>Integrated Design Scope</w:t>
            </w:r>
          </w:p>
        </w:tc>
        <w:tc>
          <w:tcPr>
            <w:tcW w:type="dxa" w:w="3168"/>
            <w:shd w:fill="FFF9C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Complete Comprehensive Package</w:t>
            </w:r>
          </w:p>
        </w:tc>
        <w:tc>
          <w:tcPr>
            <w:tcW w:type="dxa" w:w="4277"/>
            <w:shd w:fill="FFF9C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Full Architectural space planning, 2D working floor plans, 3D photorealistic exterior view, and certified Structural drawings included.</w:t>
            </w:r>
          </w:p>
        </w:tc>
      </w:tr>
      <w:tr>
        <w:tc>
          <w:tcPr>
            <w:tcW w:type="dxa" w:w="2592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E7D32"/>
                <w:sz w:val="16"/>
              </w:rPr>
              <w:t>Steel &amp; Structural Reinforcement</w:t>
            </w:r>
          </w:p>
        </w:tc>
        <w:tc>
          <w:tcPr>
            <w:tcW w:type="dxa" w:w="3168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Kamadhenu NXT / Meenakshi / Sunvik (Fe-550D)</w:t>
            </w:r>
          </w:p>
        </w:tc>
        <w:tc>
          <w:tcPr>
            <w:tcW w:type="dxa" w:w="4277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High-strength Fe-550D TMT reinforcement steel engineered for enhanced load dispersion and earthquake resistance.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E7D32"/>
                <w:sz w:val="16"/>
              </w:rPr>
              <w:t>Cement &amp; Concrete Mix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Ultratech / ACC Suraksha / Birla Super (53 &amp; 43)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Top-grade Portland Pozzolana &amp; Ordinary Portland Cement (Grade 53). Certified M25 Ready Mix Concrete for all RCC slabs and beams.</w:t>
            </w:r>
          </w:p>
        </w:tc>
      </w:tr>
      <w:tr>
        <w:tc>
          <w:tcPr>
            <w:tcW w:type="dxa" w:w="2592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E7D32"/>
                <w:sz w:val="16"/>
              </w:rPr>
              <w:t>Masonry &amp; Plastering</w:t>
            </w:r>
          </w:p>
        </w:tc>
        <w:tc>
          <w:tcPr>
            <w:tcW w:type="dxa" w:w="3168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Precision Concrete Blocks + M-Sand &amp; P-Sand</w:t>
            </w:r>
          </w:p>
        </w:tc>
        <w:tc>
          <w:tcPr>
            <w:tcW w:type="dxa" w:w="4277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High-compressive strength 8", 6", 4" solid concrete blocks laid with M-Sand for masonry and P-Sand for plastering works; waterproofing by Dr. Fixit Fastflex membrane.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E7D32"/>
                <w:sz w:val="16"/>
              </w:rPr>
              <w:t>Flooring &amp; Surface Finishes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Vitrified Tiles / Polished Granite (Kajaria / Nitco)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Living, Dining: Designer vitrified tiles or fine granite up to ₹70/sq.ft. Bedrooms &amp; Kitchen: Premium vitrified flooring up to ₹60/sq.ft. Balcony: Anti-skid tiles up to ₹55/sq.ft.</w:t>
            </w:r>
          </w:p>
        </w:tc>
      </w:tr>
      <w:tr>
        <w:tc>
          <w:tcPr>
            <w:tcW w:type="dxa" w:w="2592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E7D32"/>
                <w:sz w:val="16"/>
              </w:rPr>
              <w:t>Staircase &amp; Parking</w:t>
            </w:r>
          </w:p>
        </w:tc>
        <w:tc>
          <w:tcPr>
            <w:tcW w:type="dxa" w:w="3168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Selected South Indian Granite / Marble</w:t>
            </w:r>
          </w:p>
        </w:tc>
        <w:tc>
          <w:tcPr>
            <w:tcW w:type="dxa" w:w="4277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Staircase: Upgraded flamed/polished granite or marble up to ₹90/sq.ft. Parking: Heavy-traffic designer paver tiles up to ₹50/sq.ft.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E7D32"/>
                <w:sz w:val="16"/>
              </w:rPr>
              <w:t>Kitchen Countertop &amp; Fixtures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Nirali Elegance / Franke Sink + Granite Slab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40/20mm polished granite slab up to ₹170/sq.ft, ceramic dado tiles up to ₹55/sq.ft (2ft height), single-bowl stainless steel sink (₹6,000 value), and Jaquar fittings.</w:t>
            </w:r>
          </w:p>
        </w:tc>
      </w:tr>
      <w:tr>
        <w:tc>
          <w:tcPr>
            <w:tcW w:type="dxa" w:w="2592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E7D32"/>
                <w:sz w:val="16"/>
              </w:rPr>
              <w:t>Sanitaryware &amp; Bath Fittings</w:t>
            </w:r>
          </w:p>
        </w:tc>
        <w:tc>
          <w:tcPr>
            <w:tcW w:type="dxa" w:w="3168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Hindware Italian Collection / Parryware Elite</w:t>
            </w:r>
          </w:p>
        </w:tc>
        <w:tc>
          <w:tcPr>
            <w:tcW w:type="dxa" w:w="4277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Astral/Supreme CPVC plumbing pipes. Sanitary allowance of ₹50,000 per 1,000 sq.ft. Includes rimless EWC, counter-top washbasin, and Jaquar single-lever diverters.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E7D32"/>
                <w:sz w:val="16"/>
              </w:rPr>
              <w:t>Bathroom Wall Dadoing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Glazed Ceramic Tiles (7' Lintel Height)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Designer wall tiles up to ₹55/sq.ft up to 7ft height with contrasting border bands and anti-skid floor tiles.</w:t>
            </w:r>
          </w:p>
        </w:tc>
      </w:tr>
      <w:tr>
        <w:tc>
          <w:tcPr>
            <w:tcW w:type="dxa" w:w="2592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E7D32"/>
                <w:sz w:val="16"/>
              </w:rPr>
              <w:t>Doors &amp; Woodwork</w:t>
            </w:r>
          </w:p>
        </w:tc>
        <w:tc>
          <w:tcPr>
            <w:tcW w:type="dxa" w:w="3168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Indian / African Teak Main Door + Sal Frames</w:t>
            </w:r>
          </w:p>
        </w:tc>
        <w:tc>
          <w:tcPr>
            <w:tcW w:type="dxa" w:w="4277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Main entrance: Solid African/Indian Teak door &amp; 5"x4" frame (₹25,000 value). Internal: Flush doors with premium mica laminates. Waterproof flush doors for baths.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E7D32"/>
                <w:sz w:val="16"/>
              </w:rPr>
              <w:t>Windows &amp; Ventilation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Jindal Heavy Aluminium / Standard UPVC 3-Track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3-Track Aluminium/UPVC windows with mosquito mesh shutter, glass panes, and fabricated MS window grills (₹130/sq.ft).</w:t>
            </w:r>
          </w:p>
        </w:tc>
      </w:tr>
      <w:tr>
        <w:tc>
          <w:tcPr>
            <w:tcW w:type="dxa" w:w="2592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E7D32"/>
                <w:sz w:val="16"/>
              </w:rPr>
              <w:t>Painting &amp; Coatings</w:t>
            </w:r>
          </w:p>
        </w:tc>
        <w:tc>
          <w:tcPr>
            <w:tcW w:type="dxa" w:w="3168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Asian Paints Tractor Shine + Ace Sparc Exterior</w:t>
            </w:r>
          </w:p>
        </w:tc>
        <w:tc>
          <w:tcPr>
            <w:tcW w:type="dxa" w:w="4277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Internal: 2 coats Birla White Putty + 2 coats Tractor Emulsion Shine. External: Asian Paints Ace Sparc with primer protection.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E7D32"/>
                <w:sz w:val="16"/>
              </w:rPr>
              <w:t>Electrical Infrastructure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Anchor Roma Urban / GM Four-Five + Finolex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Concealed FRLS copper wiring by Finolex/Polycab. Modular switchboards from Anchor Roma Urban / GM Modular with TV &amp; Internet conduits.</w:t>
            </w:r>
          </w:p>
        </w:tc>
      </w:tr>
      <w:tr>
        <w:tc>
          <w:tcPr>
            <w:tcW w:type="dxa" w:w="2592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E7D32"/>
                <w:sz w:val="16"/>
              </w:rPr>
              <w:t>Fabrication &amp; Water Storage</w:t>
            </w:r>
          </w:p>
        </w:tc>
        <w:tc>
          <w:tcPr>
            <w:tcW w:type="dxa" w:w="3168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Sintex 1000L Tank + 6000L Sump + Designer MS Gate</w:t>
            </w:r>
          </w:p>
        </w:tc>
        <w:tc>
          <w:tcPr>
            <w:tcW w:type="dxa" w:w="4277"/>
            <w:shd w:fill="F1F8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Custom 16-gauge designer MS main gate (₹15,000 value), robust MS stair railings, 6000L underground sump, and 1000L overhead water tank.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FBC02D"/>
          <w:left w:val="single" w:sz="12" w:space="0" w:color="FBC02D"/>
          <w:bottom w:val="single" w:sz="12" w:space="0" w:color="FBC02D"/>
          <w:right w:val="single" w:sz="12" w:space="0" w:color="FBC02D"/>
          <w:insideH w:val="single" w:sz="12" w:space="0" w:color="FBC02D"/>
          <w:insideV w:val="single" w:sz="12" w:space="0" w:color="FBC02D"/>
        </w:tblBorders>
      </w:tblPr>
      <w:tblGrid>
        <w:gridCol w:w="10037"/>
      </w:tblGrid>
      <w:tr>
        <w:tc>
          <w:tcPr>
            <w:tcW w:type="dxa" w:w="10037"/>
            <w:shd w:fill="FFF9C4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color w:val="C62828"/>
                <w:sz w:val="18"/>
              </w:rPr>
              <w:t>NOTE: Built-Up Area Measurement Guidelines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1. Ground floor area will be considered as site area for measurement of built up area.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2. All other floors will be considered as slab area including balconies and utilities, common areas and staircase for measurement of built up area.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3. All double heights inside the building will be considered as full built up areas and no deduction for slab will be made in the measurements of built up area.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4. Terrace area lift machine room, water tank, staircase head room etc will be measured as slab areas for measurements of Built up area.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A365D"/>
          <w:left w:val="single" w:sz="12" w:space="0" w:color="1A365D"/>
          <w:bottom w:val="single" w:sz="12" w:space="0" w:color="1A365D"/>
          <w:right w:val="single" w:sz="12" w:space="0" w:color="1A365D"/>
          <w:insideH w:val="single" w:sz="12" w:space="0" w:color="1A365D"/>
          <w:insideV w:val="single" w:sz="12" w:space="0" w:color="1A365D"/>
        </w:tblBorders>
      </w:tblPr>
      <w:tblGrid>
        <w:gridCol w:w="10037"/>
      </w:tblGrid>
      <w:tr>
        <w:tc>
          <w:tcPr>
            <w:tcW w:type="dxa" w:w="10037"/>
            <w:shd w:fill="F9F9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8"/>
              </w:rPr>
              <w:t>Standard Client Terms &amp; Scope of Work</w:t>
            </w:r>
          </w:p>
          <w:p>
            <w:pPr>
              <w:pStyle w:val="ListBullet"/>
              <w:spacing w:after="20"/>
            </w:pPr>
            <w:r>
              <w:rPr>
                <w:b/>
                <w:color w:val="1A365D"/>
              </w:rPr>
              <w:t xml:space="preserve">Sanctions &amp; Utilities: </w:t>
            </w:r>
            <w:r>
              <w:rPr>
                <w:sz w:val="16"/>
              </w:rPr>
              <w:t>Governmental Liaisoning, plan approvals, BESCOM deposits, BWSSB connections, and temporary site utilities are under the client's scope.</w:t>
            </w:r>
          </w:p>
          <w:p>
            <w:pPr>
              <w:pStyle w:val="ListBullet"/>
              <w:spacing w:after="20"/>
            </w:pPr>
            <w:r>
              <w:rPr>
                <w:b/>
                <w:color w:val="1A365D"/>
              </w:rPr>
              <w:t xml:space="preserve">Taxes &amp; Validity: </w:t>
            </w:r>
            <w:r>
              <w:rPr>
                <w:sz w:val="16"/>
              </w:rPr>
              <w:t>Quoted rates are exclusive of GST (Standard 18% applicable). Rates reflect current 2026 market indexes and are subject to final contract signing.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1A365D"/>
          <w:left w:val="single" w:sz="24" w:space="0" w:color="1A365D"/>
          <w:bottom w:val="single" w:sz="24" w:space="0" w:color="1A365D"/>
          <w:right w:val="single" w:sz="24" w:space="0" w:color="1A365D"/>
          <w:insideH w:val="single" w:sz="24" w:space="0" w:color="1A365D"/>
          <w:insideV w:val="single" w:sz="24" w:space="0" w:color="1A365D"/>
        </w:tblBorders>
      </w:tblPr>
      <w:tblGrid>
        <w:gridCol w:w="10037"/>
      </w:tblGrid>
      <w:tr>
        <w:tc>
          <w:tcPr>
            <w:tcW w:type="dxa" w:w="10037"/>
            <w:shd w:fill="1A365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BUILD ZEN</w:t>
              <w:br/>
            </w:r>
            <w:r>
              <w:rPr>
                <w:b/>
                <w:color w:val="D4AF37"/>
                <w:sz w:val="16"/>
              </w:rPr>
              <w:t>ARCHITECTURE • STRUCTURAL ENGINEERING • TURNKEY CONSTRUCTION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5E35B1"/>
          <w:left w:val="single" w:sz="16" w:space="0" w:color="5E35B1"/>
          <w:bottom w:val="single" w:sz="16" w:space="0" w:color="5E35B1"/>
          <w:right w:val="single" w:sz="16" w:space="0" w:color="5E35B1"/>
          <w:insideH w:val="single" w:sz="16" w:space="0" w:color="5E35B1"/>
          <w:insideV w:val="single" w:sz="16" w:space="0" w:color="5E35B1"/>
        </w:tblBorders>
      </w:tblPr>
      <w:tblGrid>
        <w:gridCol w:w="5018"/>
        <w:gridCol w:w="5018"/>
      </w:tblGrid>
      <w:tr>
        <w:tc>
          <w:tcPr>
            <w:tcW w:type="dxa" w:w="6480"/>
            <w:shd w:fill="5E35B1"/>
            <w:tcMar>
              <w:top w:w="80" w:type="dxa"/>
              <w:bottom w:w="80" w:type="dxa"/>
              <w:left w:w="150" w:type="dxa"/>
              <w:right w:w="100" w:type="dxa"/>
            </w:tcMar>
          </w:tcPr>
          <w:p>
            <w:r>
              <w:rPr>
                <w:b/>
                <w:color w:val="FFFFFF"/>
                <w:sz w:val="28"/>
              </w:rPr>
              <w:t>PACKAGE BZ-3 • ELITE ASCENT</w:t>
              <w:br/>
            </w:r>
            <w:r>
              <w:rPr>
                <w:i/>
                <w:color w:val="E6E6E6"/>
                <w:sz w:val="17"/>
              </w:rPr>
              <w:t>Distinguished Lifestyle with Superior Timber &amp; Soundproof UPVC</w:t>
            </w:r>
          </w:p>
        </w:tc>
        <w:tc>
          <w:tcPr>
            <w:tcW w:type="dxa" w:w="3557"/>
            <w:shd w:fill="5E35B1"/>
            <w:tcMar>
              <w:top w:w="80" w:type="dxa"/>
              <w:bottom w:w="80" w:type="dxa"/>
              <w:left w:w="100" w:type="dxa"/>
              <w:right w:w="1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Rs 2,250</w:t>
              <w:br/>
            </w:r>
            <w:r>
              <w:rPr>
                <w:color w:val="DCDCDC"/>
                <w:sz w:val="16"/>
              </w:rPr>
              <w:t>per sq.ft (Excl. GST)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tted" w:sz="12" w:space="0" w:color="5E35B1"/>
          <w:left w:val="dotted" w:sz="12" w:space="0" w:color="5E35B1"/>
          <w:bottom w:val="dotted" w:sz="12" w:space="0" w:color="5E35B1"/>
          <w:right w:val="dotted" w:sz="12" w:space="0" w:color="5E35B1"/>
          <w:insideH w:val="dotted" w:sz="12" w:space="0" w:color="5E35B1"/>
          <w:insideV w:val="dotted" w:sz="12" w:space="0" w:color="5E35B1"/>
        </w:tblBorders>
      </w:tblPr>
      <w:tblGrid>
        <w:gridCol w:w="10037"/>
      </w:tblGrid>
      <w:tr>
        <w:tc>
          <w:tcPr>
            <w:tcW w:type="dxa" w:w="10037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5E35B1"/>
                <w:sz w:val="18"/>
              </w:rPr>
              <w:t xml:space="preserve">Package Summary: </w:t>
            </w:r>
            <w:r>
              <w:rPr>
                <w:i/>
                <w:color w:val="464646"/>
                <w:sz w:val="18"/>
              </w:rPr>
              <w:t>A refined construction tier featuring sound-insulating UPVC windows, pure African teak doors, premium sanitary collections, and enhanced weatherproofing.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5E35B1"/>
          <w:left w:val="single" w:sz="8" w:space="0" w:color="5E35B1"/>
          <w:bottom w:val="single" w:sz="8" w:space="0" w:color="5E35B1"/>
          <w:right w:val="single" w:sz="8" w:space="0" w:color="5E35B1"/>
          <w:insideH w:val="single" w:sz="8" w:space="0" w:color="5E35B1"/>
          <w:insideV w:val="single" w:sz="8" w:space="0" w:color="5E35B1"/>
        </w:tblBorders>
      </w:tblPr>
      <w:tblGrid>
        <w:gridCol w:w="3346"/>
        <w:gridCol w:w="3346"/>
        <w:gridCol w:w="3346"/>
      </w:tblGrid>
      <w:tr>
        <w:tc>
          <w:tcPr>
            <w:tcW w:type="dxa" w:w="2592"/>
            <w:shd w:fill="1A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Item Category</w:t>
            </w:r>
          </w:p>
        </w:tc>
        <w:tc>
          <w:tcPr>
            <w:tcW w:type="dxa" w:w="3168"/>
            <w:shd w:fill="1A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Brand / Grade Tier</w:t>
            </w:r>
          </w:p>
        </w:tc>
        <w:tc>
          <w:tcPr>
            <w:tcW w:type="dxa" w:w="4277"/>
            <w:shd w:fill="1A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Detailed Scope &amp; Specification</w:t>
            </w:r>
          </w:p>
        </w:tc>
      </w:tr>
      <w:tr>
        <w:tc>
          <w:tcPr>
            <w:tcW w:type="dxa" w:w="2592"/>
            <w:shd w:fill="FFF9C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5E35B1"/>
                <w:sz w:val="16"/>
              </w:rPr>
              <w:t>Integrated Design Scope</w:t>
            </w:r>
          </w:p>
        </w:tc>
        <w:tc>
          <w:tcPr>
            <w:tcW w:type="dxa" w:w="3168"/>
            <w:shd w:fill="FFF9C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Complete Comprehensive Package</w:t>
            </w:r>
          </w:p>
        </w:tc>
        <w:tc>
          <w:tcPr>
            <w:tcW w:type="dxa" w:w="4277"/>
            <w:shd w:fill="FFF9C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Full Architectural planning, 2D detailed execution drawings, 3D exterior renders, structural engineering vetting, and electrical/plumbing layouts.</w:t>
            </w:r>
          </w:p>
        </w:tc>
      </w:tr>
      <w:tr>
        <w:tc>
          <w:tcPr>
            <w:tcW w:type="dxa" w:w="2592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5E35B1"/>
                <w:sz w:val="16"/>
              </w:rPr>
              <w:t>Steel &amp; Structural Reinforcement</w:t>
            </w:r>
          </w:p>
        </w:tc>
        <w:tc>
          <w:tcPr>
            <w:tcW w:type="dxa" w:w="3168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JSW Neosteel / Jindal Panther (Fe-550D TMT)</w:t>
            </w:r>
          </w:p>
        </w:tc>
        <w:tc>
          <w:tcPr>
            <w:tcW w:type="dxa" w:w="4277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Primary steel manufacturer certified Fe-550D bars offering superior elongation, bonding strength, and anti-corrosive properties.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5E35B1"/>
                <w:sz w:val="16"/>
              </w:rPr>
              <w:t>Cement &amp; Concrete Mix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Ultratech Super / ACC Concrete Plus (Grade 53)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Premium structural cements offering early-strength gain and chemical resistance. Precision-batched M25 Ready Mix Concrete.</w:t>
            </w:r>
          </w:p>
        </w:tc>
      </w:tr>
      <w:tr>
        <w:tc>
          <w:tcPr>
            <w:tcW w:type="dxa" w:w="2592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5E35B1"/>
                <w:sz w:val="16"/>
              </w:rPr>
              <w:t>Masonry &amp; Plastering</w:t>
            </w:r>
          </w:p>
        </w:tc>
        <w:tc>
          <w:tcPr>
            <w:tcW w:type="dxa" w:w="3168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Engineered Solid Blocks + M-Sand &amp; P-Sand</w:t>
            </w:r>
          </w:p>
        </w:tc>
        <w:tc>
          <w:tcPr>
            <w:tcW w:type="dxa" w:w="4277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High-density concrete masonry blocks bonded with M-Sand for masonry and P-Sand for plastering works; weather sealing using Fosroc Brushbond waterproof coating.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5E35B1"/>
                <w:sz w:val="16"/>
              </w:rPr>
              <w:t>Flooring &amp; Surface Finishes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Large Format GVT / Marble / Granite (Kajaria / Qutone)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Living, Dining: Glazed vitrified tiles (800x1600mm) or marble up to ₹90/sq.ft. Bedrooms: Wooden finish/GVT tiles up to ₹75/sq.ft. Balconies: Matt anti-skid tiles up to ₹65/sq.ft.</w:t>
            </w:r>
          </w:p>
        </w:tc>
      </w:tr>
      <w:tr>
        <w:tc>
          <w:tcPr>
            <w:tcW w:type="dxa" w:w="2592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5E35B1"/>
                <w:sz w:val="16"/>
              </w:rPr>
              <w:t>Staircase &amp; Parking</w:t>
            </w:r>
          </w:p>
        </w:tc>
        <w:tc>
          <w:tcPr>
            <w:tcW w:type="dxa" w:w="3168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Fine Grain Granite / Marble + Designer Pavers</w:t>
            </w:r>
          </w:p>
        </w:tc>
        <w:tc>
          <w:tcPr>
            <w:tcW w:type="dxa" w:w="4277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Staircase: Premium granite or polished marble up to ₹110/sq.ft. Parking: Heavy-duty non-slip parking pavers up to ₹60/sq.ft.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5E35B1"/>
                <w:sz w:val="16"/>
              </w:rPr>
              <w:t>Kitchen Countertop &amp; Fixtures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Carysil Quartz / Franke Sink + Black Pearl Granite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Premium granite countertop up to ₹220/sq.ft, luxury dado tiles up to ₹65/sq.ft, single-bowl Quartz/Matt SS sink (₹8,000 value), and Jaquar Alive series tapware.</w:t>
            </w:r>
          </w:p>
        </w:tc>
      </w:tr>
      <w:tr>
        <w:tc>
          <w:tcPr>
            <w:tcW w:type="dxa" w:w="2592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5E35B1"/>
                <w:sz w:val="16"/>
              </w:rPr>
              <w:t>Sanitaryware &amp; Bath Fittings</w:t>
            </w:r>
          </w:p>
        </w:tc>
        <w:tc>
          <w:tcPr>
            <w:tcW w:type="dxa" w:w="3168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Jaquar Kubix / Hindware Alchymi Collection</w:t>
            </w:r>
          </w:p>
        </w:tc>
        <w:tc>
          <w:tcPr>
            <w:tcW w:type="dxa" w:w="4277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Plumbing by Ashirvad FlowGuard Plus CPVC. Sanitary budget of ₹65,000 per 1,000 sq.ft. Includes wall-hung EWCs, vanity basins, diverters, and overhead rain showers.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5E35B1"/>
                <w:sz w:val="16"/>
              </w:rPr>
              <w:t>Bathroom Wall Dadoing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Vitrified Wall Tiles (7' Lintel Height)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Large-format vitrified/ceramic tiles up to ₹65/sq.ft up to 7ft height with epoxy grouting in shower enclosures.</w:t>
            </w:r>
          </w:p>
        </w:tc>
      </w:tr>
      <w:tr>
        <w:tc>
          <w:tcPr>
            <w:tcW w:type="dxa" w:w="2592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5E35B1"/>
                <w:sz w:val="16"/>
              </w:rPr>
              <w:t>Doors &amp; Woodwork</w:t>
            </w:r>
          </w:p>
        </w:tc>
        <w:tc>
          <w:tcPr>
            <w:tcW w:type="dxa" w:w="3168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African Teak Main Door + Panelled Flush Doors</w:t>
            </w:r>
          </w:p>
        </w:tc>
        <w:tc>
          <w:tcPr>
            <w:tcW w:type="dxa" w:w="4277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Main door: African Teak carved wood shutter &amp; 5"x4" teak frame (₹35,000 value). Internal: Waterproof panelled flush doors with luxury laminate finishes.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5E35B1"/>
                <w:sz w:val="16"/>
              </w:rPr>
              <w:t>Windows &amp; Ventilation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UPVC System Windows (Prominance / Deceuninck)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Sound-attenuating UPVC 2.5-track windows with Saint-Gobain toughened/clear glass, SS mosquito mesh, and MS safety grills.</w:t>
            </w:r>
          </w:p>
        </w:tc>
      </w:tr>
      <w:tr>
        <w:tc>
          <w:tcPr>
            <w:tcW w:type="dxa" w:w="2592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5E35B1"/>
                <w:sz w:val="16"/>
              </w:rPr>
              <w:t>Painting &amp; Finishes</w:t>
            </w:r>
          </w:p>
        </w:tc>
        <w:tc>
          <w:tcPr>
            <w:tcW w:type="dxa" w:w="3168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Asian Paints Apcolite Premium + Apex Weatherproof</w:t>
            </w:r>
          </w:p>
        </w:tc>
        <w:tc>
          <w:tcPr>
            <w:tcW w:type="dxa" w:w="4277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Interior: Birla Wall Care putty + Apcolite Premium Emulsion. Exterior: Asian Paints Apex weatherproof exterior emulsion with anti-fungal shield.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5E35B1"/>
                <w:sz w:val="16"/>
              </w:rPr>
              <w:t>Electrical Infrastructure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Legrand Lyncus / GM Modular Zeno + Polycab FRLS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Polycab Flamegard FRLS copper wires with sleek modular switches from Legrand Lyncus / GM Zeno, complete with RCCB and surge protection.</w:t>
            </w:r>
          </w:p>
        </w:tc>
      </w:tr>
      <w:tr>
        <w:tc>
          <w:tcPr>
            <w:tcW w:type="dxa" w:w="2592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5E35B1"/>
                <w:sz w:val="16"/>
              </w:rPr>
              <w:t>Fabrication &amp; Water Storage</w:t>
            </w:r>
          </w:p>
        </w:tc>
        <w:tc>
          <w:tcPr>
            <w:tcW w:type="dxa" w:w="3168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Sintex 1000L Tank + 6000L Sump + Heavy MS Gate</w:t>
            </w:r>
          </w:p>
        </w:tc>
        <w:tc>
          <w:tcPr>
            <w:tcW w:type="dxa" w:w="4277"/>
            <w:shd w:fill="EDE7F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Heavy-gauge designer MS gate (₹18,000 value), custom MS staircase railings with enamel coat, 6000L sump, and 1000L double-layered tank.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FBC02D"/>
          <w:left w:val="single" w:sz="12" w:space="0" w:color="FBC02D"/>
          <w:bottom w:val="single" w:sz="12" w:space="0" w:color="FBC02D"/>
          <w:right w:val="single" w:sz="12" w:space="0" w:color="FBC02D"/>
          <w:insideH w:val="single" w:sz="12" w:space="0" w:color="FBC02D"/>
          <w:insideV w:val="single" w:sz="12" w:space="0" w:color="FBC02D"/>
        </w:tblBorders>
      </w:tblPr>
      <w:tblGrid>
        <w:gridCol w:w="10037"/>
      </w:tblGrid>
      <w:tr>
        <w:tc>
          <w:tcPr>
            <w:tcW w:type="dxa" w:w="10037"/>
            <w:shd w:fill="FFF9C4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color w:val="C62828"/>
                <w:sz w:val="18"/>
              </w:rPr>
              <w:t>NOTE: Built-Up Area Measurement Guidelines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1. Ground floor area will be considered as site area for measurement of built up area.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2. All other floors will be considered as slab area including balconies and utilities, common areas and staircase for measurement of built up area.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3. All double heights inside the building will be considered as full built up areas and no deduction for slab will be made in the measurements of built up area.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4. Terrace area lift machine room, water tank, staircase head room etc will be measured as slab areas for measurements of Built up area.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A365D"/>
          <w:left w:val="single" w:sz="12" w:space="0" w:color="1A365D"/>
          <w:bottom w:val="single" w:sz="12" w:space="0" w:color="1A365D"/>
          <w:right w:val="single" w:sz="12" w:space="0" w:color="1A365D"/>
          <w:insideH w:val="single" w:sz="12" w:space="0" w:color="1A365D"/>
          <w:insideV w:val="single" w:sz="12" w:space="0" w:color="1A365D"/>
        </w:tblBorders>
      </w:tblPr>
      <w:tblGrid>
        <w:gridCol w:w="10037"/>
      </w:tblGrid>
      <w:tr>
        <w:tc>
          <w:tcPr>
            <w:tcW w:type="dxa" w:w="10037"/>
            <w:shd w:fill="F9F9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8"/>
              </w:rPr>
              <w:t>Standard Client Terms &amp; Scope of Work</w:t>
            </w:r>
          </w:p>
          <w:p>
            <w:pPr>
              <w:pStyle w:val="ListBullet"/>
              <w:spacing w:after="20"/>
            </w:pPr>
            <w:r>
              <w:rPr>
                <w:b/>
                <w:color w:val="1A365D"/>
              </w:rPr>
              <w:t xml:space="preserve">Sanctions &amp; Utilities: </w:t>
            </w:r>
            <w:r>
              <w:rPr>
                <w:sz w:val="16"/>
              </w:rPr>
              <w:t>Governmental Liaisoning, plan approvals, BESCOM deposits, BWSSB connections, and temporary site utilities are under the client's scope.</w:t>
            </w:r>
          </w:p>
          <w:p>
            <w:pPr>
              <w:pStyle w:val="ListBullet"/>
              <w:spacing w:after="20"/>
            </w:pPr>
            <w:r>
              <w:rPr>
                <w:b/>
                <w:color w:val="1A365D"/>
              </w:rPr>
              <w:t xml:space="preserve">Taxes &amp; Validity: </w:t>
            </w:r>
            <w:r>
              <w:rPr>
                <w:sz w:val="16"/>
              </w:rPr>
              <w:t>Quoted rates are exclusive of GST (Standard 18% applicable). Rates reflect current 2026 market indexes and are subject to final contract signing.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1A365D"/>
          <w:left w:val="single" w:sz="24" w:space="0" w:color="1A365D"/>
          <w:bottom w:val="single" w:sz="24" w:space="0" w:color="1A365D"/>
          <w:right w:val="single" w:sz="24" w:space="0" w:color="1A365D"/>
          <w:insideH w:val="single" w:sz="24" w:space="0" w:color="1A365D"/>
          <w:insideV w:val="single" w:sz="24" w:space="0" w:color="1A365D"/>
        </w:tblBorders>
      </w:tblPr>
      <w:tblGrid>
        <w:gridCol w:w="10037"/>
      </w:tblGrid>
      <w:tr>
        <w:tc>
          <w:tcPr>
            <w:tcW w:type="dxa" w:w="10037"/>
            <w:shd w:fill="1A365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BUILD ZEN</w:t>
              <w:br/>
            </w:r>
            <w:r>
              <w:rPr>
                <w:b/>
                <w:color w:val="D4AF37"/>
                <w:sz w:val="16"/>
              </w:rPr>
              <w:t>ARCHITECTURE • STRUCTURAL ENGINEERING • TURNKEY CONSTRUCTION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D84315"/>
          <w:left w:val="single" w:sz="16" w:space="0" w:color="D84315"/>
          <w:bottom w:val="single" w:sz="16" w:space="0" w:color="D84315"/>
          <w:right w:val="single" w:sz="16" w:space="0" w:color="D84315"/>
          <w:insideH w:val="single" w:sz="16" w:space="0" w:color="D84315"/>
          <w:insideV w:val="single" w:sz="16" w:space="0" w:color="D84315"/>
        </w:tblBorders>
      </w:tblPr>
      <w:tblGrid>
        <w:gridCol w:w="5018"/>
        <w:gridCol w:w="5018"/>
      </w:tblGrid>
      <w:tr>
        <w:tc>
          <w:tcPr>
            <w:tcW w:type="dxa" w:w="6480"/>
            <w:shd w:fill="D84315"/>
            <w:tcMar>
              <w:top w:w="80" w:type="dxa"/>
              <w:bottom w:w="80" w:type="dxa"/>
              <w:left w:w="150" w:type="dxa"/>
              <w:right w:w="100" w:type="dxa"/>
            </w:tcMar>
          </w:tcPr>
          <w:p>
            <w:r>
              <w:rPr>
                <w:b/>
                <w:color w:val="FFFFFF"/>
                <w:sz w:val="28"/>
              </w:rPr>
              <w:t>PACKAGE BZ-4 • LUXURY SIGNATURE</w:t>
              <w:br/>
            </w:r>
            <w:r>
              <w:rPr>
                <w:i/>
                <w:color w:val="E6E6E6"/>
                <w:sz w:val="17"/>
              </w:rPr>
              <w:t>Opulent Design with Elevation Architecture &amp; Kohler Inclusions</w:t>
            </w:r>
          </w:p>
        </w:tc>
        <w:tc>
          <w:tcPr>
            <w:tcW w:type="dxa" w:w="3557"/>
            <w:shd w:fill="D84315"/>
            <w:tcMar>
              <w:top w:w="80" w:type="dxa"/>
              <w:bottom w:w="80" w:type="dxa"/>
              <w:left w:w="100" w:type="dxa"/>
              <w:right w:w="1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Rs 2,500</w:t>
              <w:br/>
            </w:r>
            <w:r>
              <w:rPr>
                <w:color w:val="DCDCDC"/>
                <w:sz w:val="16"/>
              </w:rPr>
              <w:t>per sq.ft (Excl. GST)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tted" w:sz="12" w:space="0" w:color="D84315"/>
          <w:left w:val="dotted" w:sz="12" w:space="0" w:color="D84315"/>
          <w:bottom w:val="dotted" w:sz="12" w:space="0" w:color="D84315"/>
          <w:right w:val="dotted" w:sz="12" w:space="0" w:color="D84315"/>
          <w:insideH w:val="dotted" w:sz="12" w:space="0" w:color="D84315"/>
          <w:insideV w:val="dotted" w:sz="12" w:space="0" w:color="D84315"/>
        </w:tblBorders>
      </w:tblPr>
      <w:tblGrid>
        <w:gridCol w:w="10037"/>
      </w:tblGrid>
      <w:tr>
        <w:tc>
          <w:tcPr>
            <w:tcW w:type="dxa" w:w="10037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D84315"/>
                <w:sz w:val="18"/>
              </w:rPr>
              <w:t xml:space="preserve">Package Summary: </w:t>
            </w:r>
            <w:r>
              <w:rPr>
                <w:i/>
                <w:color w:val="464646"/>
                <w:sz w:val="18"/>
              </w:rPr>
              <w:t>An all-inclusive luxury offering that incorporates custom front elevation works, Burma border teak, Kohler sanitary fittings, and exquisite quartz/granite surfaces.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84315"/>
          <w:left w:val="single" w:sz="8" w:space="0" w:color="D84315"/>
          <w:bottom w:val="single" w:sz="8" w:space="0" w:color="D84315"/>
          <w:right w:val="single" w:sz="8" w:space="0" w:color="D84315"/>
          <w:insideH w:val="single" w:sz="8" w:space="0" w:color="D84315"/>
          <w:insideV w:val="single" w:sz="8" w:space="0" w:color="D84315"/>
        </w:tblBorders>
      </w:tblPr>
      <w:tblGrid>
        <w:gridCol w:w="3346"/>
        <w:gridCol w:w="3346"/>
        <w:gridCol w:w="3346"/>
      </w:tblGrid>
      <w:tr>
        <w:tc>
          <w:tcPr>
            <w:tcW w:type="dxa" w:w="2592"/>
            <w:shd w:fill="1A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Item Category</w:t>
            </w:r>
          </w:p>
        </w:tc>
        <w:tc>
          <w:tcPr>
            <w:tcW w:type="dxa" w:w="3168"/>
            <w:shd w:fill="1A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Brand / Grade Tier</w:t>
            </w:r>
          </w:p>
        </w:tc>
        <w:tc>
          <w:tcPr>
            <w:tcW w:type="dxa" w:w="4277"/>
            <w:shd w:fill="1A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Detailed Scope &amp; Specification</w:t>
            </w:r>
          </w:p>
        </w:tc>
      </w:tr>
      <w:tr>
        <w:tc>
          <w:tcPr>
            <w:tcW w:type="dxa" w:w="2592"/>
            <w:shd w:fill="FFF9C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D84315"/>
                <w:sz w:val="16"/>
              </w:rPr>
              <w:t>Integrated Design Scope</w:t>
            </w:r>
          </w:p>
        </w:tc>
        <w:tc>
          <w:tcPr>
            <w:tcW w:type="dxa" w:w="3168"/>
            <w:shd w:fill="FFF9C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Complete Comprehensive Package + 3D Elevation</w:t>
            </w:r>
          </w:p>
        </w:tc>
        <w:tc>
          <w:tcPr>
            <w:tcW w:type="dxa" w:w="4277"/>
            <w:shd w:fill="FFF9C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Architectural plans, structural engineering, MEP schematics, 3D Elevation modeling, AND front elevation construction works fully included in package.</w:t>
            </w:r>
          </w:p>
        </w:tc>
      </w:tr>
      <w:tr>
        <w:tc>
          <w:tcPr>
            <w:tcW w:type="dxa" w:w="2592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D84315"/>
                <w:sz w:val="16"/>
              </w:rPr>
              <w:t>Steel &amp; Structural Reinforcement</w:t>
            </w:r>
          </w:p>
        </w:tc>
        <w:tc>
          <w:tcPr>
            <w:tcW w:type="dxa" w:w="3168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JSW Neosteel 550D / SAIL TMT / Vizag Steel</w:t>
            </w:r>
          </w:p>
        </w:tc>
        <w:tc>
          <w:tcPr>
            <w:tcW w:type="dxa" w:w="4277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Top-tier primary steel with high bonding strength and thermo-mechanical treatment ensuring superior earthquake resistance.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D84315"/>
                <w:sz w:val="16"/>
              </w:rPr>
              <w:t>Cement &amp; Concrete Mix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Ultratech Super / ACC Gold / Birla A1 (Grade 53)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Premium water-repellent cement for subterranean structures and grade 53 OPC/PPC for superstructure with M25 computer-batched RMC.</w:t>
            </w:r>
          </w:p>
        </w:tc>
      </w:tr>
      <w:tr>
        <w:tc>
          <w:tcPr>
            <w:tcW w:type="dxa" w:w="2592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D84315"/>
                <w:sz w:val="16"/>
              </w:rPr>
              <w:t>Masonry &amp; Plastering</w:t>
            </w:r>
          </w:p>
        </w:tc>
        <w:tc>
          <w:tcPr>
            <w:tcW w:type="dxa" w:w="3168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Certified Solid Blocks + Fosroc Weatherproofing</w:t>
            </w:r>
          </w:p>
        </w:tc>
        <w:tc>
          <w:tcPr>
            <w:tcW w:type="dxa" w:w="4277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High-density concrete blocks bonded with M-Sand for masonry and P-Sand for plastering works. All terraces and wet areas sealed with Fosroc Nitocote CM210 waterproofing.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D84315"/>
                <w:sz w:val="16"/>
              </w:rPr>
              <w:t>Flooring &amp; Surface Finishes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GVT / Imported Marble / Quartz (Kajaria Eternity / Nexion)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Living, Dining: GVT large slabs, designer marble, or granite up to ₹120/sq.ft. Bedrooms: Wooden flooring / GVT up to ₹100/sq.ft. Balconies: Rustic tiles up to ₹80/sq.ft.</w:t>
            </w:r>
          </w:p>
        </w:tc>
      </w:tr>
      <w:tr>
        <w:tc>
          <w:tcPr>
            <w:tcW w:type="dxa" w:w="2592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D84315"/>
                <w:sz w:val="16"/>
              </w:rPr>
              <w:t>Staircase &amp; Parking</w:t>
            </w:r>
          </w:p>
        </w:tc>
        <w:tc>
          <w:tcPr>
            <w:tcW w:type="dxa" w:w="3168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Polished Black Galaxy Granite / Italian Blend Marble</w:t>
            </w:r>
          </w:p>
        </w:tc>
        <w:tc>
          <w:tcPr>
            <w:tcW w:type="dxa" w:w="4277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Staircase: High-gloss granite/marble up to ₹130/sq.ft with rounded bull-nosing. Parking: Heavy-duty exterior parking pavers up to ₹70/sq.ft.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D84315"/>
                <w:sz w:val="16"/>
              </w:rPr>
              <w:t>Kitchen Countertop &amp; Fixtures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Carysil Composite Quartz / Futura Sink + Granite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40/20mm premium granite/quartz countertop up to ₹250/sq.ft, luxury dadoing up to ₹80/sq.ft, Carysil granite sink (₹12,000 value), and Kohler pull-out faucet.</w:t>
            </w:r>
          </w:p>
        </w:tc>
      </w:tr>
      <w:tr>
        <w:tc>
          <w:tcPr>
            <w:tcW w:type="dxa" w:w="2592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D84315"/>
                <w:sz w:val="16"/>
              </w:rPr>
              <w:t>Sanitaryware &amp; Bath Fittings</w:t>
            </w:r>
          </w:p>
        </w:tc>
        <w:tc>
          <w:tcPr>
            <w:tcW w:type="dxa" w:w="3168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Kohler (July / Aleo) / Jaquar Artize Essentials</w:t>
            </w:r>
          </w:p>
        </w:tc>
        <w:tc>
          <w:tcPr>
            <w:tcW w:type="dxa" w:w="4277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Ashirvad FlowGuard Plus CPVC pipes. Sanitary allowance of ₹80,000 per 1,000 sq.ft. Includes rimless wall-hung WC, soft-close seats, thermostatic diverters.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D84315"/>
                <w:sz w:val="16"/>
              </w:rPr>
              <w:t>Bathroom Wall Dadoing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Designer GVT Wall Slabs (7' Lintel Height)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Luxury vitrified/ceramic tile concepts up to ₹80/sq.ft with seamless epoxy joints and anti-slip flooring.</w:t>
            </w:r>
          </w:p>
        </w:tc>
      </w:tr>
      <w:tr>
        <w:tc>
          <w:tcPr>
            <w:tcW w:type="dxa" w:w="2592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D84315"/>
                <w:sz w:val="16"/>
              </w:rPr>
              <w:t>Doors &amp; Woodwork</w:t>
            </w:r>
          </w:p>
        </w:tc>
        <w:tc>
          <w:tcPr>
            <w:tcW w:type="dxa" w:w="3168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Border Burma Teak Main Door + Panelled Hardwood</w:t>
            </w:r>
          </w:p>
        </w:tc>
        <w:tc>
          <w:tcPr>
            <w:tcW w:type="dxa" w:w="4277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Main door: Border Burma Teak door &amp; frame with heavy brass/SS hardware (₹50,000 value). Internal: Hardwood panelled doors on seasoned Sal frames.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D84315"/>
                <w:sz w:val="16"/>
              </w:rPr>
              <w:t>Windows &amp; Ventilation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Fenesta / Kommerling UPVC Windows with Mesh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High-insulation multi-chamber UPVC windows from Fenesta/Kommerling with Saint-Gobain float glass, SS mesh, and precision grills (₹130/sq.ft).</w:t>
            </w:r>
          </w:p>
        </w:tc>
      </w:tr>
      <w:tr>
        <w:tc>
          <w:tcPr>
            <w:tcW w:type="dxa" w:w="2592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D84315"/>
                <w:sz w:val="16"/>
              </w:rPr>
              <w:t>Painting &amp; Finishes</w:t>
            </w:r>
          </w:p>
        </w:tc>
        <w:tc>
          <w:tcPr>
            <w:tcW w:type="dxa" w:w="3168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Asian Paints Apcolite Satin + Apex Ultima</w:t>
            </w:r>
          </w:p>
        </w:tc>
        <w:tc>
          <w:tcPr>
            <w:tcW w:type="dxa" w:w="4277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Interior: Asian Paints Royale wall base + Apcolite Satin smooth finish. Exterior: Asian Paints Apex Ultima weather-defense paint.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D84315"/>
                <w:sz w:val="16"/>
              </w:rPr>
              <w:t>Electrical Infrastructure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Schneider AvatarOn / Legrand Mylinc + Havells LifeLine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Havells LifeLine Plus / RR Kabel fireproof wires paired with premium designer flat-switch plates from Schneider AvatarOn or Legrand Mylinc.</w:t>
            </w:r>
          </w:p>
        </w:tc>
      </w:tr>
      <w:tr>
        <w:tc>
          <w:tcPr>
            <w:tcW w:type="dxa" w:w="2592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D84315"/>
                <w:sz w:val="16"/>
              </w:rPr>
              <w:t>Fabrication &amp; Water Storage</w:t>
            </w:r>
          </w:p>
        </w:tc>
        <w:tc>
          <w:tcPr>
            <w:tcW w:type="dxa" w:w="3168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Sintex 1500L Triple-Layer + 7000L Sump + Sal Handrail</w:t>
            </w:r>
          </w:p>
        </w:tc>
        <w:tc>
          <w:tcPr>
            <w:tcW w:type="dxa" w:w="4277"/>
            <w:shd w:fill="FBE9E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16-gauge Designer MS gate (₹22,000 value), MS staircase railings with polished Sal wood top rail, 7000L sump, and 1500L triple-layer overhead tank.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FBC02D"/>
          <w:left w:val="single" w:sz="12" w:space="0" w:color="FBC02D"/>
          <w:bottom w:val="single" w:sz="12" w:space="0" w:color="FBC02D"/>
          <w:right w:val="single" w:sz="12" w:space="0" w:color="FBC02D"/>
          <w:insideH w:val="single" w:sz="12" w:space="0" w:color="FBC02D"/>
          <w:insideV w:val="single" w:sz="12" w:space="0" w:color="FBC02D"/>
        </w:tblBorders>
      </w:tblPr>
      <w:tblGrid>
        <w:gridCol w:w="10037"/>
      </w:tblGrid>
      <w:tr>
        <w:tc>
          <w:tcPr>
            <w:tcW w:type="dxa" w:w="10037"/>
            <w:shd w:fill="FFF9C4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color w:val="C62828"/>
                <w:sz w:val="18"/>
              </w:rPr>
              <w:t>NOTE: Built-Up Area Measurement Guidelines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1. Ground floor area will be considered as site area for measurement of built up area.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2. All other floors will be considered as slab area including balconies and utilities, common areas and staircase for measurement of built up area.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3. All double heights inside the building will be considered as full built up areas and no deduction for slab will be made in the measurements of built up area.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4. Terrace area lift machine room, water tank, staircase head room etc will be measured as slab areas for measurements of Built up area.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A365D"/>
          <w:left w:val="single" w:sz="12" w:space="0" w:color="1A365D"/>
          <w:bottom w:val="single" w:sz="12" w:space="0" w:color="1A365D"/>
          <w:right w:val="single" w:sz="12" w:space="0" w:color="1A365D"/>
          <w:insideH w:val="single" w:sz="12" w:space="0" w:color="1A365D"/>
          <w:insideV w:val="single" w:sz="12" w:space="0" w:color="1A365D"/>
        </w:tblBorders>
      </w:tblPr>
      <w:tblGrid>
        <w:gridCol w:w="10037"/>
      </w:tblGrid>
      <w:tr>
        <w:tc>
          <w:tcPr>
            <w:tcW w:type="dxa" w:w="10037"/>
            <w:shd w:fill="F9F9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8"/>
              </w:rPr>
              <w:t>Standard Client Terms &amp; Scope of Work</w:t>
            </w:r>
          </w:p>
          <w:p>
            <w:pPr>
              <w:pStyle w:val="ListBullet"/>
              <w:spacing w:after="20"/>
            </w:pPr>
            <w:r>
              <w:rPr>
                <w:b/>
                <w:color w:val="1A365D"/>
              </w:rPr>
              <w:t xml:space="preserve">Sanctions &amp; Utilities: </w:t>
            </w:r>
            <w:r>
              <w:rPr>
                <w:sz w:val="16"/>
              </w:rPr>
              <w:t>Governmental Liaisoning, plan approvals, BESCOM deposits, BWSSB connections, and temporary site utilities are under the client's scope.</w:t>
            </w:r>
          </w:p>
          <w:p>
            <w:pPr>
              <w:pStyle w:val="ListBullet"/>
              <w:spacing w:after="20"/>
            </w:pPr>
            <w:r>
              <w:rPr>
                <w:b/>
                <w:color w:val="1A365D"/>
              </w:rPr>
              <w:t xml:space="preserve">Taxes &amp; Validity: </w:t>
            </w:r>
            <w:r>
              <w:rPr>
                <w:sz w:val="16"/>
              </w:rPr>
              <w:t>Quoted rates are exclusive of GST (Standard 18% applicable). Rates reflect current 2026 market indexes and are subject to final contract signing.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1A365D"/>
          <w:left w:val="single" w:sz="24" w:space="0" w:color="1A365D"/>
          <w:bottom w:val="single" w:sz="24" w:space="0" w:color="1A365D"/>
          <w:right w:val="single" w:sz="24" w:space="0" w:color="1A365D"/>
          <w:insideH w:val="single" w:sz="24" w:space="0" w:color="1A365D"/>
          <w:insideV w:val="single" w:sz="24" w:space="0" w:color="1A365D"/>
        </w:tblBorders>
      </w:tblPr>
      <w:tblGrid>
        <w:gridCol w:w="10037"/>
      </w:tblGrid>
      <w:tr>
        <w:tc>
          <w:tcPr>
            <w:tcW w:type="dxa" w:w="10037"/>
            <w:shd w:fill="1A365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BUILD ZEN</w:t>
              <w:br/>
            </w:r>
            <w:r>
              <w:rPr>
                <w:b/>
                <w:color w:val="D4AF37"/>
                <w:sz w:val="16"/>
              </w:rPr>
              <w:t>ARCHITECTURE • STRUCTURAL ENGINEERING • TURNKEY CONSTRUCTION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C62828"/>
          <w:left w:val="single" w:sz="16" w:space="0" w:color="C62828"/>
          <w:bottom w:val="single" w:sz="16" w:space="0" w:color="C62828"/>
          <w:right w:val="single" w:sz="16" w:space="0" w:color="C62828"/>
          <w:insideH w:val="single" w:sz="16" w:space="0" w:color="C62828"/>
          <w:insideV w:val="single" w:sz="16" w:space="0" w:color="C62828"/>
        </w:tblBorders>
      </w:tblPr>
      <w:tblGrid>
        <w:gridCol w:w="5018"/>
        <w:gridCol w:w="5018"/>
      </w:tblGrid>
      <w:tr>
        <w:tc>
          <w:tcPr>
            <w:tcW w:type="dxa" w:w="6480"/>
            <w:shd w:fill="C62828"/>
            <w:tcMar>
              <w:top w:w="80" w:type="dxa"/>
              <w:bottom w:w="80" w:type="dxa"/>
              <w:left w:w="150" w:type="dxa"/>
              <w:right w:w="100" w:type="dxa"/>
            </w:tcMar>
          </w:tcPr>
          <w:p>
            <w:r>
              <w:rPr>
                <w:b/>
                <w:color w:val="FFFFFF"/>
                <w:sz w:val="28"/>
              </w:rPr>
              <w:t>PACKAGE BZ-5 • ZENITH ROYALE</w:t>
              <w:br/>
            </w:r>
            <w:r>
              <w:rPr>
                <w:i/>
                <w:color w:val="E6E6E6"/>
                <w:sz w:val="17"/>
              </w:rPr>
              <w:t>Elite Craftsmanship, Pure Burma Teak &amp; P-Sand Plastering</w:t>
            </w:r>
          </w:p>
        </w:tc>
        <w:tc>
          <w:tcPr>
            <w:tcW w:type="dxa" w:w="3557"/>
            <w:shd w:fill="C62828"/>
            <w:tcMar>
              <w:top w:w="80" w:type="dxa"/>
              <w:bottom w:w="80" w:type="dxa"/>
              <w:left w:w="100" w:type="dxa"/>
              <w:right w:w="1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Rs 2,800</w:t>
              <w:br/>
            </w:r>
            <w:r>
              <w:rPr>
                <w:color w:val="DCDCDC"/>
                <w:sz w:val="16"/>
              </w:rPr>
              <w:t>per sq.ft (Excl. GST)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tted" w:sz="12" w:space="0" w:color="C62828"/>
          <w:left w:val="dotted" w:sz="12" w:space="0" w:color="C62828"/>
          <w:bottom w:val="dotted" w:sz="12" w:space="0" w:color="C62828"/>
          <w:right w:val="dotted" w:sz="12" w:space="0" w:color="C62828"/>
          <w:insideH w:val="dotted" w:sz="12" w:space="0" w:color="C62828"/>
          <w:insideV w:val="dotted" w:sz="12" w:space="0" w:color="C62828"/>
        </w:tblBorders>
      </w:tblPr>
      <w:tblGrid>
        <w:gridCol w:w="10037"/>
      </w:tblGrid>
      <w:tr>
        <w:tc>
          <w:tcPr>
            <w:tcW w:type="dxa" w:w="10037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C62828"/>
                <w:sz w:val="18"/>
              </w:rPr>
              <w:t xml:space="preserve">Package Summary: </w:t>
            </w:r>
            <w:r>
              <w:rPr>
                <w:i/>
                <w:color w:val="464646"/>
                <w:sz w:val="18"/>
              </w:rPr>
              <w:t>Engineered for clients desiring the very best in building materials—incorporating authentic P-Sand plastering, Burma Teak doors, Grohe/Kohler fixtures, and SS railings.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62828"/>
          <w:left w:val="single" w:sz="8" w:space="0" w:color="C62828"/>
          <w:bottom w:val="single" w:sz="8" w:space="0" w:color="C62828"/>
          <w:right w:val="single" w:sz="8" w:space="0" w:color="C62828"/>
          <w:insideH w:val="single" w:sz="8" w:space="0" w:color="C62828"/>
          <w:insideV w:val="single" w:sz="8" w:space="0" w:color="C62828"/>
        </w:tblBorders>
      </w:tblPr>
      <w:tblGrid>
        <w:gridCol w:w="3346"/>
        <w:gridCol w:w="3346"/>
        <w:gridCol w:w="3346"/>
      </w:tblGrid>
      <w:tr>
        <w:tc>
          <w:tcPr>
            <w:tcW w:type="dxa" w:w="2592"/>
            <w:shd w:fill="1A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Item Category</w:t>
            </w:r>
          </w:p>
        </w:tc>
        <w:tc>
          <w:tcPr>
            <w:tcW w:type="dxa" w:w="3168"/>
            <w:shd w:fill="1A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Brand / Grade Tier</w:t>
            </w:r>
          </w:p>
        </w:tc>
        <w:tc>
          <w:tcPr>
            <w:tcW w:type="dxa" w:w="4277"/>
            <w:shd w:fill="1A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Detailed Scope &amp; Specification</w:t>
            </w:r>
          </w:p>
        </w:tc>
      </w:tr>
      <w:tr>
        <w:tc>
          <w:tcPr>
            <w:tcW w:type="dxa" w:w="2592"/>
            <w:shd w:fill="FFF9C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C62828"/>
                <w:sz w:val="16"/>
              </w:rPr>
              <w:t>Integrated Design Scope</w:t>
            </w:r>
          </w:p>
        </w:tc>
        <w:tc>
          <w:tcPr>
            <w:tcW w:type="dxa" w:w="3168"/>
            <w:shd w:fill="FFF9C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Master Architectural &amp; Structural Package</w:t>
            </w:r>
          </w:p>
        </w:tc>
        <w:tc>
          <w:tcPr>
            <w:tcW w:type="dxa" w:w="4277"/>
            <w:shd w:fill="FFF9C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End-to-end Architectural design, 3D Elevation renders, Structural validation, MEP layout schematics, and full Elevation construction works included.</w:t>
            </w:r>
          </w:p>
        </w:tc>
      </w:tr>
      <w:tr>
        <w:tc>
          <w:tcPr>
            <w:tcW w:type="dxa" w:w="2592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C62828"/>
                <w:sz w:val="16"/>
              </w:rPr>
              <w:t>Steel &amp; Structural Reinforcement</w:t>
            </w:r>
          </w:p>
        </w:tc>
        <w:tc>
          <w:tcPr>
            <w:tcW w:type="dxa" w:w="3168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Tata Tiscon 550D / JSW Neosteel Pure TMT</w:t>
            </w:r>
          </w:p>
        </w:tc>
        <w:tc>
          <w:tcPr>
            <w:tcW w:type="dxa" w:w="4277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India's highest grade primary reinforcement steel with superior ductility, corrosion resistance, and seismic load endurance.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C62828"/>
                <w:sz w:val="16"/>
              </w:rPr>
              <w:t>Cement &amp; Concrete Mix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Ultratech Weather Pro / ACC Gold (Grade 53)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Water-repellent specialty cement for foundations &amp; Grade 53 OPC/PPC for all structural framing with M25 RMC design mix.</w:t>
            </w:r>
          </w:p>
        </w:tc>
      </w:tr>
      <w:tr>
        <w:tc>
          <w:tcPr>
            <w:tcW w:type="dxa" w:w="2592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C62828"/>
                <w:sz w:val="16"/>
              </w:rPr>
              <w:t>Masonry &amp; Plastering</w:t>
            </w:r>
          </w:p>
        </w:tc>
        <w:tc>
          <w:tcPr>
            <w:tcW w:type="dxa" w:w="3168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M-Sand Masonry &amp; P-Sand Plastering</w:t>
            </w:r>
          </w:p>
        </w:tc>
        <w:tc>
          <w:tcPr>
            <w:tcW w:type="dxa" w:w="4277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Concrete block masonry with M-Sand for masonry and fine-grade P-Sand for internal plastering works for mirror-smooth wall finishes; Sika/Fosroc multi-coat waterproofing.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C62828"/>
                <w:sz w:val="16"/>
              </w:rPr>
              <w:t>Flooring &amp; Surface Finishes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Imported Marble / Brazilian Granite / Large GVT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Living, Dining: Pure Indian/Imported Marble, Brazilian Granite, or 1200x1800mm GVT up to ₹160/sq.ft. Bedrooms: Wooden/Granite up to ₹130/sq.ft.</w:t>
            </w:r>
          </w:p>
        </w:tc>
      </w:tr>
      <w:tr>
        <w:tc>
          <w:tcPr>
            <w:tcW w:type="dxa" w:w="2592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C62828"/>
                <w:sz w:val="16"/>
              </w:rPr>
              <w:t>Staircase &amp; Parking</w:t>
            </w:r>
          </w:p>
        </w:tc>
        <w:tc>
          <w:tcPr>
            <w:tcW w:type="dxa" w:w="3168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Exotic Granite / Polished Marble Slabs</w:t>
            </w:r>
          </w:p>
        </w:tc>
        <w:tc>
          <w:tcPr>
            <w:tcW w:type="dxa" w:w="4277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Staircase: High-end marble or exotic granite up to ₹160/sq.ft. Parking: Premium anti-skid heavy vitrified parking tiles up to ₹90/sq.ft.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C62828"/>
                <w:sz w:val="16"/>
              </w:rPr>
              <w:t>Kitchen Countertop &amp; Fixtures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Blanco / Carysil Enigma Sink + Quartz / Granite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Granite/KalingaStone Quartz countertop up to ₹300/sq.ft, designer dado up to ₹100/sq.ft, Carysil granite sink (₹15,000 value), and Grohe/Kohler tapware.</w:t>
            </w:r>
          </w:p>
        </w:tc>
      </w:tr>
      <w:tr>
        <w:tc>
          <w:tcPr>
            <w:tcW w:type="dxa" w:w="2592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C62828"/>
                <w:sz w:val="16"/>
              </w:rPr>
              <w:t>Sanitaryware &amp; Bath Fittings</w:t>
            </w:r>
          </w:p>
        </w:tc>
        <w:tc>
          <w:tcPr>
            <w:tcW w:type="dxa" w:w="3168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Grohe (Eurosmart) / Kohler (ModernLife Series)</w:t>
            </w:r>
          </w:p>
        </w:tc>
        <w:tc>
          <w:tcPr>
            <w:tcW w:type="dxa" w:w="4277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Astral CPVC PRO pipes. Sanitary budget of ₹95,000 per 1,000 sq.ft. Includes concealed cisterns, overhead rain showers, and single-lever diverters.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C62828"/>
                <w:sz w:val="16"/>
              </w:rPr>
              <w:t>Bathroom Wall Dadoing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Full Height Luxury Tile Slabs (Up to 8ft)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Imported-style continuous large-format wall tiles up to ₹100/sq.ft up to false ceiling height with specialized epoxy grouting.</w:t>
            </w:r>
          </w:p>
        </w:tc>
      </w:tr>
      <w:tr>
        <w:tc>
          <w:tcPr>
            <w:tcW w:type="dxa" w:w="2592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C62828"/>
                <w:sz w:val="16"/>
              </w:rPr>
              <w:t>Doors &amp; Woodwork</w:t>
            </w:r>
          </w:p>
        </w:tc>
        <w:tc>
          <w:tcPr>
            <w:tcW w:type="dxa" w:w="3168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Pure Burma Teak Main Door + Burma Teak Puja Room</w:t>
            </w:r>
          </w:p>
        </w:tc>
        <w:tc>
          <w:tcPr>
            <w:tcW w:type="dxa" w:w="4277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Main door: Pure Burma Teak wood door &amp; 5"x4" frame (₹95,000 value). Dedicated Burma Teak Puja room door &amp; frame (₹35,000 value). Hardwood panelled room doors.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C62828"/>
                <w:sz w:val="16"/>
              </w:rPr>
              <w:t>Windows &amp; Ventilation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Schuco / Fenesta German Profile UPVC Windows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Heavy-gauge soundproof UPVC windows with double-glazed / laminated toughened glass, SS bug mesh, and MS safety grills (₹150/sq.ft).</w:t>
            </w:r>
          </w:p>
        </w:tc>
      </w:tr>
      <w:tr>
        <w:tc>
          <w:tcPr>
            <w:tcW w:type="dxa" w:w="2592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C62828"/>
                <w:sz w:val="16"/>
              </w:rPr>
              <w:t>Painting &amp; Finishes</w:t>
            </w:r>
          </w:p>
        </w:tc>
        <w:tc>
          <w:tcPr>
            <w:tcW w:type="dxa" w:w="3168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Asian Paints Royale Luxury Emulsion + Apex Ultima</w:t>
            </w:r>
          </w:p>
        </w:tc>
        <w:tc>
          <w:tcPr>
            <w:tcW w:type="dxa" w:w="4277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Interior: Asian Paints Royale Luxury silky emulsion with 2 coats Birla Putty. Exterior: Asian Paints Apex Ultima Protek with 7-year anti-fading shield.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C62828"/>
                <w:sz w:val="16"/>
              </w:rPr>
              <w:t>Electrical Infrastructure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Legrand Arteor / GM Smart Touch + RR Kabel Flamex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RR Kabel Flamex / Finolex wires paired with luxury modular plates from Legrand Arteor / Schneider Unica Pure / GM Smart IoT Touch.</w:t>
            </w:r>
          </w:p>
        </w:tc>
      </w:tr>
      <w:tr>
        <w:tc>
          <w:tcPr>
            <w:tcW w:type="dxa" w:w="2592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C62828"/>
                <w:sz w:val="16"/>
              </w:rPr>
              <w:t>Fabrication &amp; Water Storage</w:t>
            </w:r>
          </w:p>
        </w:tc>
        <w:tc>
          <w:tcPr>
            <w:tcW w:type="dxa" w:w="3168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Stainless Steel (SS) Railings + 7000L Sump + 2000L Tank</w:t>
            </w:r>
          </w:p>
        </w:tc>
        <w:tc>
          <w:tcPr>
            <w:tcW w:type="dxa" w:w="4277"/>
            <w:shd w:fill="FFEB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Heavy 16-gauge designer MS gate (₹28,000 value), rust-proof SS 304 staircase railings, 7000L sump, and 2000L triple-layer Sintex tank.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FBC02D"/>
          <w:left w:val="single" w:sz="12" w:space="0" w:color="FBC02D"/>
          <w:bottom w:val="single" w:sz="12" w:space="0" w:color="FBC02D"/>
          <w:right w:val="single" w:sz="12" w:space="0" w:color="FBC02D"/>
          <w:insideH w:val="single" w:sz="12" w:space="0" w:color="FBC02D"/>
          <w:insideV w:val="single" w:sz="12" w:space="0" w:color="FBC02D"/>
        </w:tblBorders>
      </w:tblPr>
      <w:tblGrid>
        <w:gridCol w:w="10037"/>
      </w:tblGrid>
      <w:tr>
        <w:tc>
          <w:tcPr>
            <w:tcW w:type="dxa" w:w="10037"/>
            <w:shd w:fill="FFF9C4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color w:val="C62828"/>
                <w:sz w:val="18"/>
              </w:rPr>
              <w:t>NOTE: Built-Up Area Measurement Guidelines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1. Ground floor area will be considered as site area for measurement of built up area.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2. All other floors will be considered as slab area including balconies and utilities, common areas and staircase for measurement of built up area.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3. All double heights inside the building will be considered as full built up areas and no deduction for slab will be made in the measurements of built up area.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4. Terrace area lift machine room, water tank, staircase head room etc will be measured as slab areas for measurements of Built up area.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A365D"/>
          <w:left w:val="single" w:sz="12" w:space="0" w:color="1A365D"/>
          <w:bottom w:val="single" w:sz="12" w:space="0" w:color="1A365D"/>
          <w:right w:val="single" w:sz="12" w:space="0" w:color="1A365D"/>
          <w:insideH w:val="single" w:sz="12" w:space="0" w:color="1A365D"/>
          <w:insideV w:val="single" w:sz="12" w:space="0" w:color="1A365D"/>
        </w:tblBorders>
      </w:tblPr>
      <w:tblGrid>
        <w:gridCol w:w="10037"/>
      </w:tblGrid>
      <w:tr>
        <w:tc>
          <w:tcPr>
            <w:tcW w:type="dxa" w:w="10037"/>
            <w:shd w:fill="F9F9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8"/>
              </w:rPr>
              <w:t>Standard Client Terms &amp; Scope of Work</w:t>
            </w:r>
          </w:p>
          <w:p>
            <w:pPr>
              <w:pStyle w:val="ListBullet"/>
              <w:spacing w:after="20"/>
            </w:pPr>
            <w:r>
              <w:rPr>
                <w:b/>
                <w:color w:val="1A365D"/>
              </w:rPr>
              <w:t xml:space="preserve">Sanctions &amp; Utilities: </w:t>
            </w:r>
            <w:r>
              <w:rPr>
                <w:sz w:val="16"/>
              </w:rPr>
              <w:t>Governmental Liaisoning, plan approvals, BESCOM deposits, BWSSB connections, and temporary site utilities are under the client's scope.</w:t>
            </w:r>
          </w:p>
          <w:p>
            <w:pPr>
              <w:pStyle w:val="ListBullet"/>
              <w:spacing w:after="20"/>
            </w:pPr>
            <w:r>
              <w:rPr>
                <w:b/>
                <w:color w:val="1A365D"/>
              </w:rPr>
              <w:t xml:space="preserve">Taxes &amp; Validity: </w:t>
            </w:r>
            <w:r>
              <w:rPr>
                <w:sz w:val="16"/>
              </w:rPr>
              <w:t>Quoted rates are exclusive of GST (Standard 18% applicable). Rates reflect current 2026 market indexes and are subject to final contract signing.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1A365D"/>
          <w:left w:val="single" w:sz="24" w:space="0" w:color="1A365D"/>
          <w:bottom w:val="single" w:sz="24" w:space="0" w:color="1A365D"/>
          <w:right w:val="single" w:sz="24" w:space="0" w:color="1A365D"/>
          <w:insideH w:val="single" w:sz="24" w:space="0" w:color="1A365D"/>
          <w:insideV w:val="single" w:sz="24" w:space="0" w:color="1A365D"/>
        </w:tblBorders>
      </w:tblPr>
      <w:tblGrid>
        <w:gridCol w:w="10037"/>
      </w:tblGrid>
      <w:tr>
        <w:tc>
          <w:tcPr>
            <w:tcW w:type="dxa" w:w="10037"/>
            <w:shd w:fill="1A365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BUILD ZEN</w:t>
              <w:br/>
            </w:r>
            <w:r>
              <w:rPr>
                <w:b/>
                <w:color w:val="D4AF37"/>
                <w:sz w:val="16"/>
              </w:rPr>
              <w:t>ARCHITECTURE • STRUCTURAL ENGINEERING • TURNKEY CONSTRUCTION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8D6E63"/>
          <w:left w:val="single" w:sz="16" w:space="0" w:color="8D6E63"/>
          <w:bottom w:val="single" w:sz="16" w:space="0" w:color="8D6E63"/>
          <w:right w:val="single" w:sz="16" w:space="0" w:color="8D6E63"/>
          <w:insideH w:val="single" w:sz="16" w:space="0" w:color="8D6E63"/>
          <w:insideV w:val="single" w:sz="16" w:space="0" w:color="8D6E63"/>
        </w:tblBorders>
      </w:tblPr>
      <w:tblGrid>
        <w:gridCol w:w="5018"/>
        <w:gridCol w:w="5018"/>
      </w:tblGrid>
      <w:tr>
        <w:tc>
          <w:tcPr>
            <w:tcW w:type="dxa" w:w="6480"/>
            <w:shd w:fill="8D6E63"/>
            <w:tcMar>
              <w:top w:w="80" w:type="dxa"/>
              <w:bottom w:w="80" w:type="dxa"/>
              <w:left w:w="150" w:type="dxa"/>
              <w:right w:w="100" w:type="dxa"/>
            </w:tcMar>
          </w:tcPr>
          <w:p>
            <w:r>
              <w:rPr>
                <w:b/>
                <w:color w:val="FFFFFF"/>
                <w:sz w:val="28"/>
              </w:rPr>
              <w:t>PACKAGE BZ-6 • IMPERIAL ZEN</w:t>
              <w:br/>
            </w:r>
            <w:r>
              <w:rPr>
                <w:i/>
                <w:color w:val="E6E6E6"/>
                <w:sz w:val="17"/>
              </w:rPr>
              <w:t>The Pinnacle of Bespoke Opulence, Italian Marble &amp; Grandeur</w:t>
            </w:r>
          </w:p>
        </w:tc>
        <w:tc>
          <w:tcPr>
            <w:tcW w:type="dxa" w:w="3557"/>
            <w:shd w:fill="8D6E63"/>
            <w:tcMar>
              <w:top w:w="80" w:type="dxa"/>
              <w:bottom w:w="80" w:type="dxa"/>
              <w:left w:w="100" w:type="dxa"/>
              <w:right w:w="1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Rs 3,200</w:t>
              <w:br/>
            </w:r>
            <w:r>
              <w:rPr>
                <w:color w:val="DCDCDC"/>
                <w:sz w:val="16"/>
              </w:rPr>
              <w:t>per sq.ft (Excl. GST)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tted" w:sz="12" w:space="0" w:color="8D6E63"/>
          <w:left w:val="dotted" w:sz="12" w:space="0" w:color="8D6E63"/>
          <w:bottom w:val="dotted" w:sz="12" w:space="0" w:color="8D6E63"/>
          <w:right w:val="dotted" w:sz="12" w:space="0" w:color="8D6E63"/>
          <w:insideH w:val="dotted" w:sz="12" w:space="0" w:color="8D6E63"/>
          <w:insideV w:val="dotted" w:sz="12" w:space="0" w:color="8D6E63"/>
        </w:tblBorders>
      </w:tblPr>
      <w:tblGrid>
        <w:gridCol w:w="10037"/>
      </w:tblGrid>
      <w:tr>
        <w:tc>
          <w:tcPr>
            <w:tcW w:type="dxa" w:w="10037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b/>
                <w:color w:val="8D6E63"/>
                <w:sz w:val="18"/>
              </w:rPr>
              <w:t xml:space="preserve">Package Summary: </w:t>
            </w:r>
            <w:r>
              <w:rPr>
                <w:i/>
                <w:color w:val="464646"/>
                <w:sz w:val="18"/>
              </w:rPr>
              <w:t>The ultimate luxury statement featuring Italian Marble allowances, 10.5ft clear ceiling height, 8ft Royal Burma Teak portals, TOTO/Grohe fittings, and German fenestration.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D6E63"/>
          <w:left w:val="single" w:sz="8" w:space="0" w:color="8D6E63"/>
          <w:bottom w:val="single" w:sz="8" w:space="0" w:color="8D6E63"/>
          <w:right w:val="single" w:sz="8" w:space="0" w:color="8D6E63"/>
          <w:insideH w:val="single" w:sz="8" w:space="0" w:color="8D6E63"/>
          <w:insideV w:val="single" w:sz="8" w:space="0" w:color="8D6E63"/>
        </w:tblBorders>
      </w:tblPr>
      <w:tblGrid>
        <w:gridCol w:w="3346"/>
        <w:gridCol w:w="3346"/>
        <w:gridCol w:w="3346"/>
      </w:tblGrid>
      <w:tr>
        <w:tc>
          <w:tcPr>
            <w:tcW w:type="dxa" w:w="2592"/>
            <w:shd w:fill="1A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Item Category</w:t>
            </w:r>
          </w:p>
        </w:tc>
        <w:tc>
          <w:tcPr>
            <w:tcW w:type="dxa" w:w="3168"/>
            <w:shd w:fill="1A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Brand / Grade Tier</w:t>
            </w:r>
          </w:p>
        </w:tc>
        <w:tc>
          <w:tcPr>
            <w:tcW w:type="dxa" w:w="4277"/>
            <w:shd w:fill="1A365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Detailed Scope &amp; Specification</w:t>
            </w:r>
          </w:p>
        </w:tc>
      </w:tr>
      <w:tr>
        <w:tc>
          <w:tcPr>
            <w:tcW w:type="dxa" w:w="2592"/>
            <w:shd w:fill="FFF9C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8D6E63"/>
                <w:sz w:val="16"/>
              </w:rPr>
              <w:t>Integrated Design Scope</w:t>
            </w:r>
          </w:p>
        </w:tc>
        <w:tc>
          <w:tcPr>
            <w:tcW w:type="dxa" w:w="3168"/>
            <w:shd w:fill="FFF9C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Bespoke Architectural, Structural &amp; Elevation Masterclass</w:t>
            </w:r>
          </w:p>
        </w:tc>
        <w:tc>
          <w:tcPr>
            <w:tcW w:type="dxa" w:w="4277"/>
            <w:shd w:fill="FFF9C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Complete custom Architecture, 3D Elevation modeling, Interior 3D concepts, Structural vetting, and comprehensive Elevation construction works included.</w:t>
            </w:r>
          </w:p>
        </w:tc>
      </w:tr>
      <w:tr>
        <w:tc>
          <w:tcPr>
            <w:tcW w:type="dxa" w:w="2592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8D6E63"/>
                <w:sz w:val="16"/>
              </w:rPr>
              <w:t>Steel &amp; Structural Reinforcement</w:t>
            </w:r>
          </w:p>
        </w:tc>
        <w:tc>
          <w:tcPr>
            <w:tcW w:type="dxa" w:w="3168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Tata Tiscon 550D Superlinks / JSW Neosteel CRS</w:t>
            </w:r>
          </w:p>
        </w:tc>
        <w:tc>
          <w:tcPr>
            <w:tcW w:type="dxa" w:w="4277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Top-echelon Corrosion Resistant Steel (CRS) and high-ductility Fe-550D TMT bars for maximum generational durability.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8D6E63"/>
                <w:sz w:val="16"/>
              </w:rPr>
              <w:t>Cement &amp; Concrete Mix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Ultratech Weather Pro / Lafarge Concreto (Grade 53)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Hydrophobic high-performance cement and high-strength M25/M30 concrete with precision curing additives. Clear ceiling height raised to 10.5 feet.</w:t>
            </w:r>
          </w:p>
        </w:tc>
      </w:tr>
      <w:tr>
        <w:tc>
          <w:tcPr>
            <w:tcW w:type="dxa" w:w="2592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8D6E63"/>
                <w:sz w:val="16"/>
              </w:rPr>
              <w:t>Masonry &amp; Plastering</w:t>
            </w:r>
          </w:p>
        </w:tc>
        <w:tc>
          <w:tcPr>
            <w:tcW w:type="dxa" w:w="3168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P-Sand Plastering + Sika Elastomeric Waterproofing</w:t>
            </w:r>
          </w:p>
        </w:tc>
        <w:tc>
          <w:tcPr>
            <w:tcW w:type="dxa" w:w="4277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High-density concrete masonry with M-Sand for masonry and P-Sand for plastering works. Multi-layer elastomeric waterproofing by Sika / Fosroc on all terraces, sunshades, and basements.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8D6E63"/>
                <w:sz w:val="16"/>
              </w:rPr>
              <w:t>Flooring &amp; Surface Finishes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Italian Marble / Imported Statuario / Brazilian Stone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Living, Dining: Authentic Italian Marble (Bottochino/Dyna/Statuario) or premium stone up to ₹220/sq.ft. Bedrooms: Real hardwood / imported stone up to ₹180/sq.ft.</w:t>
            </w:r>
          </w:p>
        </w:tc>
      </w:tr>
      <w:tr>
        <w:tc>
          <w:tcPr>
            <w:tcW w:type="dxa" w:w="2592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8D6E63"/>
                <w:sz w:val="16"/>
              </w:rPr>
              <w:t>Staircase &amp; Parking</w:t>
            </w:r>
          </w:p>
        </w:tc>
        <w:tc>
          <w:tcPr>
            <w:tcW w:type="dxa" w:w="3168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Italian Marble / Full-Body Quartz + Granite Pavers</w:t>
            </w:r>
          </w:p>
        </w:tc>
        <w:tc>
          <w:tcPr>
            <w:tcW w:type="dxa" w:w="4277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Staircase: Italian marble or moulded granite up to ₹220/sq.ft. Parking: Heavy-duty imported vitrified pavers up to ₹110/sq.ft.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8D6E63"/>
                <w:sz w:val="16"/>
              </w:rPr>
              <w:t>Kitchen Countertop &amp; Fixtures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Full-Body Sintered Quartz Slab + Blanco Dual Sink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Seamless Quartz/Porcelain slab countertop up to ₹350/sq.ft, luxury dado tiles up to ₹130/sq.ft, Blanco Germany / Franke dual sink (₹20,000 value), and Grohe SmartControl.</w:t>
            </w:r>
          </w:p>
        </w:tc>
      </w:tr>
      <w:tr>
        <w:tc>
          <w:tcPr>
            <w:tcW w:type="dxa" w:w="2592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8D6E63"/>
                <w:sz w:val="16"/>
              </w:rPr>
              <w:t>Sanitaryware &amp; Bath Fittings</w:t>
            </w:r>
          </w:p>
        </w:tc>
        <w:tc>
          <w:tcPr>
            <w:tcW w:type="dxa" w:w="3168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TOTO / Grohe (Grandera) / Kohler (Artifacts)</w:t>
            </w:r>
          </w:p>
        </w:tc>
        <w:tc>
          <w:tcPr>
            <w:tcW w:type="dxa" w:w="4277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Astral Silencio low-noise drainage &amp; CPVC PRO supply. Sanitary allowance of ₹1,20,000 per 1,000 sq.ft. Includes Geberit concealed cisterns and sensor fittings.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8D6E63"/>
                <w:sz w:val="16"/>
              </w:rPr>
              <w:t>Bathroom Wall Dadoing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Full-Height Italian Finish Slabs (Ceiling Height)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Full-height book-matched large porcelain/vitrified slabs up to ₹130/sq.ft with custom shower niches and epoxy grout.</w:t>
            </w:r>
          </w:p>
        </w:tc>
      </w:tr>
      <w:tr>
        <w:tc>
          <w:tcPr>
            <w:tcW w:type="dxa" w:w="2592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8D6E63"/>
                <w:sz w:val="16"/>
              </w:rPr>
              <w:t>Doors &amp; Woodwork</w:t>
            </w:r>
          </w:p>
        </w:tc>
        <w:tc>
          <w:tcPr>
            <w:tcW w:type="dxa" w:w="3168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8ft Grand Royal Burma Teak Architrave + Puja Enclosure</w:t>
            </w:r>
          </w:p>
        </w:tc>
        <w:tc>
          <w:tcPr>
            <w:tcW w:type="dxa" w:w="4277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Main entrance: 8ft grand Burma Teak door with heavy brass architrave (₹1,20,000 value). Dedicated Burma Teak carved Puja enclosure (₹55,000 value). Hardwood panel doors.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8D6E63"/>
                <w:sz w:val="16"/>
              </w:rPr>
              <w:t>Windows &amp; Ventilation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Schüco Slimline Aluminium / Reynaers German Systems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Architectural-grade Schuco/Reynaers acoustic double-glazed windows with invisible bug mesh and bespoke MS safety grills (₹150/sq.ft).</w:t>
            </w:r>
          </w:p>
        </w:tc>
      </w:tr>
      <w:tr>
        <w:tc>
          <w:tcPr>
            <w:tcW w:type="dxa" w:w="2592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8D6E63"/>
                <w:sz w:val="16"/>
              </w:rPr>
              <w:t>Painting &amp; Finishes</w:t>
            </w:r>
          </w:p>
        </w:tc>
        <w:tc>
          <w:tcPr>
            <w:tcW w:type="dxa" w:w="3168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Asian Paints Royale Royale Aspire / Matt + Apex Protek</w:t>
            </w:r>
          </w:p>
        </w:tc>
        <w:tc>
          <w:tcPr>
            <w:tcW w:type="dxa" w:w="4277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Interior: Asian Paints Royale Aspire/Matt luxury washable finish. Exterior: Asian Paints Apex Ultima Protek Duralife (10-Year Warranty).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8D6E63"/>
                <w:sz w:val="16"/>
              </w:rPr>
              <w:t>Electrical Infrastructure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Lutron / Schneider Vivace / Legrand Arteor Smart IoT</w:t>
            </w:r>
          </w:p>
        </w:tc>
        <w:tc>
          <w:tcPr>
            <w:tcW w:type="dxa" w:w="427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Lapp India / Finolex Platinum wiring with smart home automation-ready modular plates from Schneider Vivace / Legrand Arteor / Touch IoT.</w:t>
            </w:r>
          </w:p>
        </w:tc>
      </w:tr>
      <w:tr>
        <w:tc>
          <w:tcPr>
            <w:tcW w:type="dxa" w:w="2592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8D6E63"/>
                <w:sz w:val="16"/>
              </w:rPr>
              <w:t>Fabrication &amp; Water Storage</w:t>
            </w:r>
          </w:p>
        </w:tc>
        <w:tc>
          <w:tcPr>
            <w:tcW w:type="dxa" w:w="3168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E1E1E"/>
                <w:sz w:val="16"/>
              </w:rPr>
              <w:t>SS 304 Grade Railings + 8000L Sump + Grand MS Gate</w:t>
            </w:r>
          </w:p>
        </w:tc>
        <w:tc>
          <w:tcPr>
            <w:tcW w:type="dxa" w:w="4277"/>
            <w:shd w:fill="EFEBE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color w:val="323232"/>
                <w:sz w:val="16"/>
              </w:rPr>
              <w:t>Heavy 14-gauge luxury entrance gate (₹60,000 value), SS 304 grade glass/steel staircase railings, 8000L sump, and 2000L triple-layer tank.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FBC02D"/>
          <w:left w:val="single" w:sz="12" w:space="0" w:color="FBC02D"/>
          <w:bottom w:val="single" w:sz="12" w:space="0" w:color="FBC02D"/>
          <w:right w:val="single" w:sz="12" w:space="0" w:color="FBC02D"/>
          <w:insideH w:val="single" w:sz="12" w:space="0" w:color="FBC02D"/>
          <w:insideV w:val="single" w:sz="12" w:space="0" w:color="FBC02D"/>
        </w:tblBorders>
      </w:tblPr>
      <w:tblGrid>
        <w:gridCol w:w="10037"/>
      </w:tblGrid>
      <w:tr>
        <w:tc>
          <w:tcPr>
            <w:tcW w:type="dxa" w:w="10037"/>
            <w:shd w:fill="FFF9C4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color w:val="C62828"/>
                <w:sz w:val="18"/>
              </w:rPr>
              <w:t>NOTE: Built-Up Area Measurement Guidelines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1. Ground floor area will be considered as site area for measurement of built up area.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2. All other floors will be considered as slab area including balconies and utilities, common areas and staircase for measurement of built up area.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3. All double heights inside the building will be considered as full built up areas and no deduction for slab will be made in the measurements of built up area.</w:t>
            </w:r>
          </w:p>
          <w:p>
            <w:pPr>
              <w:spacing w:after="20"/>
            </w:pPr>
            <w:r>
              <w:rPr>
                <w:color w:val="1E1E1E"/>
                <w:sz w:val="16"/>
              </w:rPr>
              <w:t>4. Terrace area lift machine room, water tank, staircase head room etc will be measured as slab areas for measurements of Built up area.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A365D"/>
          <w:left w:val="single" w:sz="12" w:space="0" w:color="1A365D"/>
          <w:bottom w:val="single" w:sz="12" w:space="0" w:color="1A365D"/>
          <w:right w:val="single" w:sz="12" w:space="0" w:color="1A365D"/>
          <w:insideH w:val="single" w:sz="12" w:space="0" w:color="1A365D"/>
          <w:insideV w:val="single" w:sz="12" w:space="0" w:color="1A365D"/>
        </w:tblBorders>
      </w:tblPr>
      <w:tblGrid>
        <w:gridCol w:w="10037"/>
      </w:tblGrid>
      <w:tr>
        <w:tc>
          <w:tcPr>
            <w:tcW w:type="dxa" w:w="10037"/>
            <w:shd w:fill="F9F9F9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8"/>
              </w:rPr>
              <w:t>Standard Client Terms &amp; Scope of Work</w:t>
            </w:r>
          </w:p>
          <w:p>
            <w:pPr>
              <w:pStyle w:val="ListBullet"/>
              <w:spacing w:after="20"/>
            </w:pPr>
            <w:r>
              <w:rPr>
                <w:b/>
                <w:color w:val="1A365D"/>
              </w:rPr>
              <w:t xml:space="preserve">Sanctions &amp; Utilities: </w:t>
            </w:r>
            <w:r>
              <w:rPr>
                <w:sz w:val="16"/>
              </w:rPr>
              <w:t>Governmental Liaisoning, plan approvals, BESCOM deposits, BWSSB connections, and temporary site utilities are under the client's scope.</w:t>
            </w:r>
          </w:p>
          <w:p>
            <w:pPr>
              <w:pStyle w:val="ListBullet"/>
              <w:spacing w:after="20"/>
            </w:pPr>
            <w:r>
              <w:rPr>
                <w:b/>
                <w:color w:val="1A365D"/>
              </w:rPr>
              <w:t xml:space="preserve">Taxes &amp; Validity: </w:t>
            </w:r>
            <w:r>
              <w:rPr>
                <w:sz w:val="16"/>
              </w:rPr>
              <w:t>Quoted rates are exclusive of GST (Standard 18% applicable). Rates reflect current 2026 market indexes and are subject to final contract signing.</w:t>
            </w:r>
          </w:p>
        </w:tc>
      </w:tr>
    </w:tbl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  <w:pgBorders w:offsetFrom="page">
        <w:top w:val="double" w:sz="18" w:space="24" w:color="1A365D"/>
        <w:left w:val="double" w:sz="18" w:space="24" w:color="1A365D"/>
        <w:bottom w:val="double" w:sz="18" w:space="24" w:color="1A365D"/>
        <w:right w:val="double" w:sz="18" w:space="24" w:color="1A365D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