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DD" w:rsidRPr="00E014DD" w:rsidRDefault="00E014DD" w:rsidP="00E014DD">
      <w:pPr>
        <w:widowControl/>
        <w:spacing w:before="100" w:beforeAutospacing="1" w:after="100" w:afterAutospacing="1"/>
        <w:jc w:val="left"/>
        <w:outlineLvl w:val="1"/>
        <w:rPr>
          <w:rFonts w:ascii="Bell MT" w:eastAsia="宋体" w:hAnsi="Bell MT" w:cs="宋体"/>
          <w:b/>
          <w:bCs/>
          <w:kern w:val="0"/>
          <w:sz w:val="36"/>
          <w:szCs w:val="36"/>
        </w:rPr>
      </w:pPr>
      <w:bookmarkStart w:id="0" w:name="SECTION000222000000000000000"/>
      <w:r w:rsidRPr="00E014DD">
        <w:rPr>
          <w:rFonts w:ascii="Bell MT" w:eastAsia="宋体" w:hAnsi="Bell MT" w:cs="宋体"/>
          <w:b/>
          <w:bCs/>
          <w:kern w:val="0"/>
          <w:sz w:val="36"/>
          <w:szCs w:val="36"/>
        </w:rPr>
        <w:t>19.2 Windows and UNIX Portability</w:t>
      </w:r>
      <w:bookmarkEnd w:id="0"/>
      <w:r w:rsidRPr="00E014DD">
        <w:rPr>
          <w:rFonts w:ascii="Bell MT" w:eastAsia="宋体" w:hAnsi="Bell MT" w:cs="宋体"/>
          <w:b/>
          <w:bCs/>
          <w:kern w:val="0"/>
          <w:sz w:val="36"/>
          <w:szCs w:val="36"/>
        </w:rPr>
        <w:t xml:space="preserve"> </w:t>
      </w:r>
    </w:p>
    <w:p w:rsidR="00E014DD" w:rsidRPr="00E014DD" w:rsidRDefault="00E014DD" w:rsidP="00E014DD">
      <w:pPr>
        <w:widowControl/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When writing samples and prototype code and even production applications, keep in mind that different UNIX implementations and Windows 95/NT have different APIs, provide different system services, and can even provide substantially different development environments (such as contents of </w:t>
      </w:r>
      <w:r w:rsidRPr="00E014DD">
        <w:rPr>
          <w:rFonts w:ascii="Bell MT" w:eastAsia="宋体" w:hAnsi="Bell MT" w:cs="宋体"/>
          <w:kern w:val="0"/>
          <w:sz w:val="20"/>
        </w:rPr>
        <w:t>include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files, location of libraries, etc.). Here are a few things to look out for when writing a program under UNIX with the intent to port to Windows or other UNIX operating systems: </w:t>
      </w:r>
    </w:p>
    <w:p w:rsidR="00E014DD" w:rsidRPr="00E014DD" w:rsidRDefault="00E014DD" w:rsidP="00E01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The Win32 versions of the OpenGL and GLU header files depend on macros defined by including the </w:t>
      </w:r>
      <w:r w:rsidRPr="00E014DD">
        <w:rPr>
          <w:rFonts w:ascii="Bell MT" w:eastAsia="宋体" w:hAnsi="Bell MT" w:cs="宋体"/>
          <w:kern w:val="0"/>
          <w:sz w:val="20"/>
        </w:rPr>
        <w:t>&lt;windows.h&gt;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header file. This forces you to do the following for Win32 portability:</w:t>
      </w:r>
      <w:bookmarkStart w:id="1" w:name="tex2html18"/>
      <w:r w:rsidRPr="00E014DD">
        <w:rPr>
          <w:rFonts w:ascii="Bell MT" w:eastAsia="宋体" w:hAnsi="Bell MT" w:cs="宋体"/>
          <w:kern w:val="0"/>
          <w:sz w:val="24"/>
          <w:szCs w:val="24"/>
        </w:rPr>
        <w:fldChar w:fldCharType="begin"/>
      </w:r>
      <w:r w:rsidRPr="00E014DD">
        <w:rPr>
          <w:rFonts w:ascii="Bell MT" w:eastAsia="宋体" w:hAnsi="Bell MT" w:cs="宋体"/>
          <w:kern w:val="0"/>
          <w:sz w:val="24"/>
          <w:szCs w:val="24"/>
        </w:rPr>
        <w:instrText xml:space="preserve"> HYPERLINK "http://www.opengl.org/resources/code/samples/sig99/advanced99/notes/footnode.html" \l "foot20957" </w:instrText>
      </w:r>
      <w:r w:rsidRPr="00E014DD">
        <w:rPr>
          <w:rFonts w:ascii="Bell MT" w:eastAsia="宋体" w:hAnsi="Bell MT" w:cs="宋体"/>
          <w:kern w:val="0"/>
          <w:sz w:val="24"/>
          <w:szCs w:val="24"/>
        </w:rPr>
        <w:fldChar w:fldCharType="separate"/>
      </w:r>
      <w:r w:rsidRPr="00E014DD">
        <w:rPr>
          <w:rFonts w:ascii="Bell MT" w:eastAsia="宋体" w:hAnsi="Bell MT" w:cs="宋体"/>
          <w:color w:val="0000FF"/>
          <w:kern w:val="0"/>
          <w:sz w:val="24"/>
          <w:szCs w:val="24"/>
          <w:u w:val="single"/>
          <w:vertAlign w:val="superscript"/>
        </w:rPr>
        <w:t>10</w:t>
      </w:r>
      <w:r w:rsidRPr="00E014DD">
        <w:rPr>
          <w:rFonts w:ascii="Bell MT" w:eastAsia="宋体" w:hAnsi="Bell MT" w:cs="宋体"/>
          <w:kern w:val="0"/>
          <w:sz w:val="24"/>
          <w:szCs w:val="24"/>
        </w:rPr>
        <w:fldChar w:fldCharType="end"/>
      </w:r>
      <w:bookmarkEnd w:id="1"/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#ifdef _WIN32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#define WIN32_LEAN_AND_MEAN  /* somewhat limit Win32 pollution */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#include &lt;windows.h&gt;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#endif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#include &lt;GL/gl.h&gt;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#include &lt;GL/glu.h&gt;</w:t>
      </w:r>
    </w:p>
    <w:p w:rsidR="00E014DD" w:rsidRPr="00E014DD" w:rsidRDefault="00E014DD" w:rsidP="00E014DD">
      <w:pPr>
        <w:widowControl/>
        <w:spacing w:before="100" w:beforeAutospacing="1" w:after="100" w:afterAutospacing="1"/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Unfortunately, including </w:t>
      </w:r>
      <w:r w:rsidRPr="00E014DD">
        <w:rPr>
          <w:rFonts w:ascii="Bell MT" w:eastAsia="宋体" w:hAnsi="Bell MT" w:cs="宋体"/>
          <w:kern w:val="0"/>
          <w:sz w:val="20"/>
        </w:rPr>
        <w:t>&lt;windows.h&gt;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has the unfortunate side effect of introducing literally thousands of macros and type declarations into your compilation environment. This undesirable ``name space pollution'' can sometimes affect source code portability by conflicting with your program's own macros and types. This can particularly be a problem for UNIX programmers that are not familiar with all the junk that comes with including </w:t>
      </w:r>
      <w:r w:rsidRPr="00E014DD">
        <w:rPr>
          <w:rFonts w:ascii="Bell MT" w:eastAsia="宋体" w:hAnsi="Bell MT" w:cs="宋体"/>
          <w:kern w:val="0"/>
          <w:sz w:val="20"/>
        </w:rPr>
        <w:t>&lt;windows.h&gt;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. </w:t>
      </w:r>
    </w:p>
    <w:p w:rsidR="00E014DD" w:rsidRPr="00E014DD" w:rsidRDefault="00E014DD" w:rsidP="00E014DD">
      <w:pPr>
        <w:widowControl/>
        <w:spacing w:before="100" w:beforeAutospacing="1" w:after="100" w:afterAutospacing="1"/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One alternative is to include the </w:t>
      </w:r>
      <w:r w:rsidRPr="00E014DD">
        <w:rPr>
          <w:rFonts w:ascii="Bell MT" w:eastAsia="宋体" w:hAnsi="Bell MT" w:cs="宋体"/>
          <w:kern w:val="0"/>
          <w:sz w:val="20"/>
        </w:rPr>
        <w:t>&lt;GL/glut.h&gt;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header. The GLUT header automatically includes </w:t>
      </w:r>
      <w:r w:rsidRPr="00E014DD">
        <w:rPr>
          <w:rFonts w:ascii="Bell MT" w:eastAsia="宋体" w:hAnsi="Bell MT" w:cs="宋体"/>
          <w:kern w:val="0"/>
          <w:sz w:val="20"/>
        </w:rPr>
        <w:t>&lt;GL/gl.h&gt;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and </w:t>
      </w:r>
      <w:r w:rsidRPr="00E014DD">
        <w:rPr>
          <w:rFonts w:ascii="Bell MT" w:eastAsia="宋体" w:hAnsi="Bell MT" w:cs="宋体"/>
          <w:kern w:val="0"/>
          <w:sz w:val="20"/>
        </w:rPr>
        <w:t>&lt;GL/glu.h&gt;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and guarantees to include these headers in a way that avoids introducing the name space pollution of including </w:t>
      </w:r>
      <w:r w:rsidRPr="00E014DD">
        <w:rPr>
          <w:rFonts w:ascii="Bell MT" w:eastAsia="宋体" w:hAnsi="Bell MT" w:cs="宋体"/>
          <w:kern w:val="0"/>
          <w:sz w:val="20"/>
        </w:rPr>
        <w:t>&lt;windows.h&gt;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. If you use GLUT, your programs will automatically be more portable by simply including </w:t>
      </w:r>
      <w:r w:rsidRPr="00E014DD">
        <w:rPr>
          <w:rFonts w:ascii="Bell MT" w:eastAsia="宋体" w:hAnsi="Bell MT" w:cs="宋体"/>
          <w:kern w:val="0"/>
          <w:sz w:val="20"/>
        </w:rPr>
        <w:t>&lt;GL/glut.h&gt;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and </w:t>
      </w:r>
      <w:r w:rsidRPr="00E014DD">
        <w:rPr>
          <w:rFonts w:ascii="Bell MT" w:eastAsia="宋体" w:hAnsi="Bell MT" w:cs="宋体"/>
          <w:i/>
          <w:iCs/>
          <w:kern w:val="0"/>
          <w:sz w:val="24"/>
          <w:szCs w:val="24"/>
        </w:rPr>
        <w:t>not including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</w:t>
      </w:r>
      <w:r w:rsidRPr="00E014DD">
        <w:rPr>
          <w:rFonts w:ascii="Bell MT" w:eastAsia="宋体" w:hAnsi="Bell MT" w:cs="宋体"/>
          <w:kern w:val="0"/>
          <w:sz w:val="20"/>
        </w:rPr>
        <w:t>&lt;GL/gl.h&gt;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or </w:t>
      </w:r>
      <w:r w:rsidRPr="00E014DD">
        <w:rPr>
          <w:rFonts w:ascii="Bell MT" w:eastAsia="宋体" w:hAnsi="Bell MT" w:cs="宋体"/>
          <w:kern w:val="0"/>
          <w:sz w:val="20"/>
        </w:rPr>
        <w:t>&lt;GL/glu.h&gt;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directly (simply letting </w:t>
      </w:r>
      <w:r w:rsidRPr="00E014DD">
        <w:rPr>
          <w:rFonts w:ascii="Bell MT" w:eastAsia="宋体" w:hAnsi="Bell MT" w:cs="宋体"/>
          <w:kern w:val="0"/>
          <w:sz w:val="20"/>
        </w:rPr>
        <w:t>&lt;GL/glut.h&gt;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include them). </w:t>
      </w:r>
    </w:p>
    <w:p w:rsidR="00E014DD" w:rsidRPr="00E014DD" w:rsidRDefault="00E014DD" w:rsidP="00E01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Avoid the identifiers </w:t>
      </w:r>
      <w:r w:rsidRPr="00E014DD">
        <w:rPr>
          <w:rFonts w:ascii="Bell MT" w:eastAsia="宋体" w:hAnsi="Bell MT" w:cs="宋体"/>
          <w:kern w:val="0"/>
          <w:sz w:val="20"/>
        </w:rPr>
        <w:t>near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and </w:t>
      </w:r>
      <w:r w:rsidRPr="00E014DD">
        <w:rPr>
          <w:rFonts w:ascii="Bell MT" w:eastAsia="宋体" w:hAnsi="Bell MT" w:cs="宋体"/>
          <w:kern w:val="0"/>
          <w:sz w:val="20"/>
        </w:rPr>
        <w:t>far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, which are reserved words in most Intel and Windows compilers. Common replacements are </w:t>
      </w:r>
      <w:r w:rsidRPr="00E014DD">
        <w:rPr>
          <w:rFonts w:ascii="Bell MT" w:eastAsia="宋体" w:hAnsi="Bell MT" w:cs="宋体"/>
          <w:kern w:val="0"/>
          <w:sz w:val="20"/>
        </w:rPr>
        <w:t>nnear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and </w:t>
      </w:r>
      <w:r w:rsidRPr="00E014DD">
        <w:rPr>
          <w:rFonts w:ascii="Bell MT" w:eastAsia="宋体" w:hAnsi="Bell MT" w:cs="宋体"/>
          <w:kern w:val="0"/>
          <w:sz w:val="20"/>
        </w:rPr>
        <w:t>ffar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. </w:t>
      </w:r>
    </w:p>
    <w:p w:rsidR="00E014DD" w:rsidRPr="00E014DD" w:rsidRDefault="00E014DD" w:rsidP="00E01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The math constant </w:t>
      </w:r>
      <w:r w:rsidRPr="00E014DD">
        <w:rPr>
          <w:rFonts w:ascii="Bell MT" w:eastAsia="宋体" w:hAnsi="Bell MT" w:cs="宋体"/>
          <w:kern w:val="0"/>
          <w:sz w:val="20"/>
        </w:rPr>
        <w:t>M_PI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and related constants such as </w:t>
      </w:r>
      <w:r w:rsidRPr="00E014DD">
        <w:rPr>
          <w:rFonts w:ascii="Bell MT" w:eastAsia="宋体" w:hAnsi="Bell MT" w:cs="宋体"/>
          <w:kern w:val="0"/>
          <w:sz w:val="20"/>
        </w:rPr>
        <w:t>M_PI_2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are not provided by at least one Win32 development environment. You may find adding the following code after </w:t>
      </w:r>
      <w:r w:rsidRPr="00E014DD">
        <w:rPr>
          <w:rFonts w:ascii="Bell MT" w:eastAsia="宋体" w:hAnsi="Bell MT" w:cs="宋体"/>
          <w:kern w:val="0"/>
          <w:sz w:val="20"/>
        </w:rPr>
        <w:t>#include &lt;math.h&gt;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to be helpful: 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#ifndef M_PI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#define M_PI 3.14159265358979323846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#endif</w:t>
      </w:r>
    </w:p>
    <w:p w:rsidR="00E014DD" w:rsidRPr="00E014DD" w:rsidRDefault="00E014DD" w:rsidP="00E01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Do not </w:t>
      </w:r>
      <w:r w:rsidRPr="00E014DD">
        <w:rPr>
          <w:rFonts w:ascii="Bell MT" w:eastAsia="宋体" w:hAnsi="Bell MT" w:cs="宋体"/>
          <w:kern w:val="0"/>
          <w:sz w:val="20"/>
        </w:rPr>
        <w:t>#include &lt;unistd.h&gt;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as it contains UNIX-specific definitions. At the very least, check with your Windows environment before using functions or constants from </w:t>
      </w:r>
      <w:r w:rsidRPr="00E014DD">
        <w:rPr>
          <w:rFonts w:ascii="Bell MT" w:eastAsia="宋体" w:hAnsi="Bell MT" w:cs="宋体"/>
          <w:kern w:val="0"/>
          <w:sz w:val="20"/>
        </w:rPr>
        <w:t>&lt;unistd.h&gt;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. </w:t>
      </w:r>
    </w:p>
    <w:p w:rsidR="00E014DD" w:rsidRPr="00E014DD" w:rsidRDefault="00E014DD" w:rsidP="00E01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The ANSI C library defined constants </w:t>
      </w:r>
      <w:r w:rsidRPr="00E014DD">
        <w:rPr>
          <w:rFonts w:ascii="Bell MT" w:eastAsia="宋体" w:hAnsi="Bell MT" w:cs="宋体"/>
          <w:kern w:val="0"/>
          <w:sz w:val="20"/>
        </w:rPr>
        <w:t>EXIT_SUCCESS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and </w:t>
      </w:r>
      <w:r w:rsidRPr="00E014DD">
        <w:rPr>
          <w:rFonts w:ascii="Bell MT" w:eastAsia="宋体" w:hAnsi="Bell MT" w:cs="宋体"/>
          <w:kern w:val="0"/>
          <w:sz w:val="20"/>
        </w:rPr>
        <w:t>EXIT_FAILURE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may not be available. You could include code to define these constants similar to the above code for </w:t>
      </w:r>
      <w:r w:rsidRPr="00E014DD">
        <w:rPr>
          <w:rFonts w:ascii="Bell MT" w:eastAsia="宋体" w:hAnsi="Bell MT" w:cs="宋体"/>
          <w:kern w:val="0"/>
          <w:sz w:val="20"/>
        </w:rPr>
        <w:t>M_PI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. </w:t>
      </w:r>
    </w:p>
    <w:p w:rsidR="00E014DD" w:rsidRPr="00E014DD" w:rsidRDefault="00E014DD" w:rsidP="00E01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Single-precision versions of trigonometric functions such as </w:t>
      </w:r>
      <w:r w:rsidRPr="00E014DD">
        <w:rPr>
          <w:rFonts w:ascii="Bell MT" w:eastAsia="宋体" w:hAnsi="Bell MT" w:cs="宋体"/>
          <w:kern w:val="0"/>
          <w:sz w:val="20"/>
        </w:rPr>
        <w:t>sinf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and </w:t>
      </w:r>
      <w:r w:rsidRPr="00E014DD">
        <w:rPr>
          <w:rFonts w:ascii="Bell MT" w:eastAsia="宋体" w:hAnsi="Bell MT" w:cs="宋体"/>
          <w:kern w:val="0"/>
          <w:sz w:val="20"/>
        </w:rPr>
        <w:t>cosf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while desirable for performance may not be available on all platforms. </w:t>
      </w:r>
    </w:p>
    <w:p w:rsidR="00E014DD" w:rsidRPr="00E014DD" w:rsidRDefault="00E014DD" w:rsidP="00E01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If you need to generate random numbers, use the ANSI C function </w:t>
      </w:r>
      <w:r w:rsidRPr="00E014DD">
        <w:rPr>
          <w:rFonts w:ascii="Bell MT" w:eastAsia="宋体" w:hAnsi="Bell MT" w:cs="宋体"/>
          <w:kern w:val="0"/>
          <w:sz w:val="20"/>
        </w:rPr>
        <w:t>rand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. Do not use the traditional UNIX functions </w:t>
      </w:r>
      <w:r w:rsidRPr="00E014DD">
        <w:rPr>
          <w:rFonts w:ascii="Bell MT" w:eastAsia="宋体" w:hAnsi="Bell MT" w:cs="宋体"/>
          <w:kern w:val="0"/>
          <w:sz w:val="20"/>
        </w:rPr>
        <w:t>random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or </w:t>
      </w:r>
      <w:r w:rsidRPr="00E014DD">
        <w:rPr>
          <w:rFonts w:ascii="Bell MT" w:eastAsia="宋体" w:hAnsi="Bell MT" w:cs="宋体"/>
          <w:kern w:val="0"/>
          <w:sz w:val="20"/>
        </w:rPr>
        <w:t>drand48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since they are not supported by Win32. </w:t>
      </w:r>
    </w:p>
    <w:p w:rsidR="00E014DD" w:rsidRPr="00E014DD" w:rsidRDefault="00E014DD" w:rsidP="00E01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When opening binary files such as an image file with </w:t>
      </w:r>
      <w:r w:rsidRPr="00E014DD">
        <w:rPr>
          <w:rFonts w:ascii="Bell MT" w:eastAsia="宋体" w:hAnsi="Bell MT" w:cs="宋体"/>
          <w:kern w:val="0"/>
          <w:sz w:val="20"/>
        </w:rPr>
        <w:t>fopen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, be sure to use a mode string of </w:t>
      </w:r>
      <w:r w:rsidRPr="00E014DD">
        <w:rPr>
          <w:rFonts w:ascii="Bell MT" w:eastAsia="宋体" w:hAnsi="Bell MT" w:cs="宋体"/>
          <w:kern w:val="0"/>
          <w:sz w:val="20"/>
        </w:rPr>
        <w:t>"wb"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for writing or </w:t>
      </w:r>
      <w:r w:rsidRPr="00E014DD">
        <w:rPr>
          <w:rFonts w:ascii="Bell MT" w:eastAsia="宋体" w:hAnsi="Bell MT" w:cs="宋体"/>
          <w:kern w:val="0"/>
          <w:sz w:val="20"/>
        </w:rPr>
        <w:t>"rb"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for reading. Without the </w:t>
      </w:r>
      <w:r w:rsidRPr="00E014DD">
        <w:rPr>
          <w:rFonts w:ascii="Bell MT" w:eastAsia="宋体" w:hAnsi="Bell MT" w:cs="宋体"/>
          <w:kern w:val="0"/>
          <w:sz w:val="20"/>
        </w:rPr>
        <w:t>b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option (it stands for binary), Win32 opens the file for access as a text file and performs translations of formfeed and linefeed characters. Using the </w:t>
      </w:r>
      <w:r w:rsidRPr="00E014DD">
        <w:rPr>
          <w:rFonts w:ascii="Bell MT" w:eastAsia="宋体" w:hAnsi="Bell MT" w:cs="宋体"/>
          <w:kern w:val="0"/>
          <w:sz w:val="20"/>
        </w:rPr>
        <w:t>b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option suppresses these translations. </w:t>
      </w:r>
    </w:p>
    <w:p w:rsidR="00E014DD" w:rsidRPr="00E014DD" w:rsidRDefault="00E014DD" w:rsidP="00E01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If you use the GLU tessellator, use the </w:t>
      </w:r>
      <w:r w:rsidRPr="00E014DD">
        <w:rPr>
          <w:rFonts w:ascii="Bell MT" w:eastAsia="宋体" w:hAnsi="Bell MT" w:cs="宋体"/>
          <w:kern w:val="0"/>
          <w:sz w:val="20"/>
        </w:rPr>
        <w:t>CALLBACK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calling convention identifier (this is really just a macro for the calling convention keyword </w:t>
      </w:r>
      <w:r w:rsidRPr="00E014DD">
        <w:rPr>
          <w:rFonts w:ascii="Bell MT" w:eastAsia="宋体" w:hAnsi="Bell MT" w:cs="宋体"/>
          <w:kern w:val="0"/>
          <w:sz w:val="20"/>
        </w:rPr>
        <w:t>__cdecl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in Win32). You must do this for the callbacks to work correctly under Win32. For the benefit of UNIX environments that do not define a </w:t>
      </w:r>
      <w:r w:rsidRPr="00E014DD">
        <w:rPr>
          <w:rFonts w:ascii="Bell MT" w:eastAsia="宋体" w:hAnsi="Bell MT" w:cs="宋体"/>
          <w:kern w:val="0"/>
          <w:sz w:val="20"/>
        </w:rPr>
        <w:t>CALLBACK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macro (because they do not need it!), after including </w:t>
      </w:r>
      <w:r w:rsidRPr="00E014DD">
        <w:rPr>
          <w:rFonts w:ascii="Bell MT" w:eastAsia="宋体" w:hAnsi="Bell MT" w:cs="宋体"/>
          <w:kern w:val="0"/>
          <w:sz w:val="20"/>
        </w:rPr>
        <w:t>&lt;GL/glu.h&gt;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, include the following: 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#ifndef CALLBACK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#define CALLBACK</w:t>
      </w:r>
    </w:p>
    <w:p w:rsidR="00E014DD" w:rsidRPr="00E014DD" w:rsidRDefault="00E014DD" w:rsidP="00E014DD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#endif</w:t>
      </w:r>
    </w:p>
    <w:p w:rsidR="00E014DD" w:rsidRPr="00E014DD" w:rsidRDefault="00E014DD" w:rsidP="00E014DD">
      <w:pPr>
        <w:widowControl/>
        <w:spacing w:before="100" w:beforeAutospacing="1" w:after="100" w:afterAutospacing="1"/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Then using a GLU tessellator begin callback as an example say: </w:t>
      </w:r>
    </w:p>
    <w:p w:rsidR="00E014DD" w:rsidRPr="00E014DD" w:rsidRDefault="00E014DD" w:rsidP="00E01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static void CALLBACK</w:t>
      </w:r>
    </w:p>
    <w:p w:rsidR="00E014DD" w:rsidRPr="00E014DD" w:rsidRDefault="00E014DD" w:rsidP="00E01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begin(GLenum type, void *polyData)</w:t>
      </w:r>
    </w:p>
    <w:p w:rsidR="00E014DD" w:rsidRPr="00E014DD" w:rsidRDefault="00E014DD" w:rsidP="00E01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{</w:t>
      </w:r>
    </w:p>
    <w:p w:rsidR="00E014DD" w:rsidRPr="00E014DD" w:rsidRDefault="00E014DD" w:rsidP="00E01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 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 xml:space="preserve">  glBegin(type);</w:t>
      </w:r>
    </w:p>
    <w:p w:rsidR="00E014DD" w:rsidRPr="00E014DD" w:rsidRDefault="00E014DD" w:rsidP="00E01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}</w:t>
      </w:r>
    </w:p>
    <w:p w:rsidR="00E014DD" w:rsidRPr="00E014DD" w:rsidRDefault="00E014DD" w:rsidP="00E014DD">
      <w:pPr>
        <w:widowControl/>
        <w:spacing w:before="100" w:beforeAutospacing="1" w:after="100" w:afterAutospacing="1"/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When registering the callback, say: </w:t>
      </w:r>
    </w:p>
    <w:p w:rsidR="00E014DD" w:rsidRPr="00E014DD" w:rsidRDefault="00E014DD" w:rsidP="00E01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>gluTessCallback(tess, GLU_TESS_BEGIN_DATA,</w:t>
      </w:r>
    </w:p>
    <w:p w:rsidR="00E014DD" w:rsidRPr="00E014DD" w:rsidRDefault="00E014DD" w:rsidP="00E01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ab/>
        <w:t xml:space="preserve">                (void (CALLBACK*)()) &amp;begin);</w:t>
      </w:r>
    </w:p>
    <w:p w:rsidR="00E014DD" w:rsidRPr="00E014DD" w:rsidRDefault="00E014DD" w:rsidP="00E014DD">
      <w:pPr>
        <w:widowControl/>
        <w:spacing w:before="100" w:beforeAutospacing="1" w:after="100" w:afterAutospacing="1"/>
        <w:ind w:left="720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This advice also applies to the other GLU routines that require callback functions to be supplied. These other routines are </w:t>
      </w:r>
      <w:r w:rsidRPr="00E014DD">
        <w:rPr>
          <w:rFonts w:ascii="Bell MT" w:eastAsia="宋体" w:hAnsi="Bell MT" w:cs="宋体"/>
          <w:kern w:val="0"/>
          <w:sz w:val="20"/>
        </w:rPr>
        <w:t>gluQuadricCallback()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and </w:t>
      </w:r>
      <w:r w:rsidRPr="00E014DD">
        <w:rPr>
          <w:rFonts w:ascii="Bell MT" w:eastAsia="宋体" w:hAnsi="Bell MT" w:cs="宋体"/>
          <w:kern w:val="0"/>
          <w:sz w:val="20"/>
        </w:rPr>
        <w:t>gluNurbsCallback()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. </w:t>
      </w:r>
    </w:p>
    <w:p w:rsidR="00E014DD" w:rsidRPr="00E014DD" w:rsidRDefault="00E014DD" w:rsidP="00E014D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It is sometimes tempting in graphics programs to name a variable </w:t>
      </w:r>
      <w:r w:rsidRPr="00E014DD">
        <w:rPr>
          <w:rFonts w:ascii="Bell MT" w:eastAsia="宋体" w:hAnsi="Bell MT" w:cs="宋体"/>
          <w:kern w:val="0"/>
          <w:sz w:val="20"/>
        </w:rPr>
        <w:t>quad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, short for quadrilateral. Avoid the temptation. Some operating systems such as IBM's AIX variant of UNIX define </w:t>
      </w:r>
      <w:r w:rsidRPr="00E014DD">
        <w:rPr>
          <w:rFonts w:ascii="Bell MT" w:eastAsia="宋体" w:hAnsi="Bell MT" w:cs="宋体"/>
          <w:kern w:val="0"/>
          <w:sz w:val="20"/>
        </w:rPr>
        <w:t>quad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to be 64-bit data type in </w:t>
      </w:r>
      <w:r w:rsidRPr="00E014DD">
        <w:rPr>
          <w:rFonts w:ascii="Bell MT" w:eastAsia="宋体" w:hAnsi="Bell MT" w:cs="宋体"/>
          <w:kern w:val="0"/>
          <w:sz w:val="20"/>
        </w:rPr>
        <w:t>&lt;sys/types.h&gt;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which is often implicitly included by many system header files. </w:t>
      </w:r>
    </w:p>
    <w:p w:rsidR="00E014DD" w:rsidRPr="00E014DD" w:rsidRDefault="00E014DD" w:rsidP="00E014DD">
      <w:pPr>
        <w:widowControl/>
        <w:spacing w:before="100" w:beforeAutospacing="1" w:after="100" w:afterAutospacing="1"/>
        <w:jc w:val="left"/>
        <w:rPr>
          <w:rFonts w:ascii="Bell MT" w:eastAsia="宋体" w:hAnsi="Bell MT" w:cs="宋体"/>
          <w:kern w:val="0"/>
          <w:sz w:val="24"/>
          <w:szCs w:val="24"/>
        </w:rPr>
      </w:pP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A more in-depth list of portability considerations is available in the file </w:t>
      </w:r>
      <w:r w:rsidRPr="00E014DD">
        <w:rPr>
          <w:rFonts w:ascii="Bell MT" w:eastAsia="宋体" w:hAnsi="Bell MT" w:cs="宋体"/>
          <w:kern w:val="0"/>
          <w:sz w:val="20"/>
        </w:rPr>
        <w:t>Portability.txt</w:t>
      </w:r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 in the GLUT source code distribution. GLUT is described in more detail in Appendix </w:t>
      </w:r>
      <w:hyperlink r:id="rId7" w:anchor="GLUT" w:history="1">
        <w:r w:rsidRPr="00E014DD">
          <w:rPr>
            <w:rFonts w:ascii="Bell MT" w:eastAsia="宋体" w:hAnsi="Bell MT" w:cs="宋体"/>
            <w:color w:val="0000FF"/>
            <w:kern w:val="0"/>
            <w:sz w:val="24"/>
            <w:szCs w:val="24"/>
            <w:u w:val="single"/>
          </w:rPr>
          <w:t>B</w:t>
        </w:r>
      </w:hyperlink>
      <w:r w:rsidRPr="00E014DD">
        <w:rPr>
          <w:rFonts w:ascii="Bell MT" w:eastAsia="宋体" w:hAnsi="Bell MT" w:cs="宋体"/>
          <w:kern w:val="0"/>
          <w:sz w:val="24"/>
          <w:szCs w:val="24"/>
        </w:rPr>
        <w:t xml:space="preserve">. </w:t>
      </w:r>
    </w:p>
    <w:p w:rsidR="00550DA6" w:rsidRPr="00E014DD" w:rsidRDefault="00550DA6">
      <w:pPr>
        <w:rPr>
          <w:rFonts w:ascii="Bell MT" w:hAnsi="Bell MT"/>
        </w:rPr>
      </w:pPr>
    </w:p>
    <w:sectPr w:rsidR="00550DA6" w:rsidRPr="00E014DD" w:rsidSect="00550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4CC" w:rsidRDefault="000524CC" w:rsidP="00FD6189">
      <w:r>
        <w:separator/>
      </w:r>
    </w:p>
  </w:endnote>
  <w:endnote w:type="continuationSeparator" w:id="1">
    <w:p w:rsidR="000524CC" w:rsidRDefault="000524CC" w:rsidP="00FD6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4CC" w:rsidRDefault="000524CC" w:rsidP="00FD6189">
      <w:r>
        <w:separator/>
      </w:r>
    </w:p>
  </w:footnote>
  <w:footnote w:type="continuationSeparator" w:id="1">
    <w:p w:rsidR="000524CC" w:rsidRDefault="000524CC" w:rsidP="00FD61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4068D"/>
    <w:multiLevelType w:val="multilevel"/>
    <w:tmpl w:val="E8D8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14DD"/>
    <w:rsid w:val="000524CC"/>
    <w:rsid w:val="005344E0"/>
    <w:rsid w:val="00550DA6"/>
    <w:rsid w:val="00B31A09"/>
    <w:rsid w:val="00E014DD"/>
    <w:rsid w:val="00E67A56"/>
    <w:rsid w:val="00FD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DA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14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014D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014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E014D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014DD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E01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014DD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014DD"/>
    <w:rPr>
      <w:i/>
      <w:iCs/>
    </w:rPr>
  </w:style>
  <w:style w:type="paragraph" w:styleId="a6">
    <w:name w:val="header"/>
    <w:basedOn w:val="a"/>
    <w:link w:val="Char"/>
    <w:uiPriority w:val="99"/>
    <w:semiHidden/>
    <w:unhideWhenUsed/>
    <w:rsid w:val="00FD6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FD6189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FD6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FD61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gl.org/resources/code/samples/sig99/advanced99/notes/node39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702</Words>
  <Characters>4004</Characters>
  <Application>Microsoft Office Word</Application>
  <DocSecurity>0</DocSecurity>
  <Lines>33</Lines>
  <Paragraphs>9</Paragraphs>
  <ScaleCrop>false</ScaleCrop>
  <Company>lazyhead</Company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coanor</dc:creator>
  <cp:keywords/>
  <dc:description/>
  <cp:lastModifiedBy>coanor</cp:lastModifiedBy>
  <cp:revision>1</cp:revision>
  <dcterms:created xsi:type="dcterms:W3CDTF">2009-10-23T03:10:00Z</dcterms:created>
  <dcterms:modified xsi:type="dcterms:W3CDTF">2009-10-25T07:18:00Z</dcterms:modified>
</cp:coreProperties>
</file>