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jc w:val="center"/>
      </w:pPr>
      <w:r>
        <w:drawing>
          <wp:inline distT="0" distB="0" distL="0" distR="0">
            <wp:extent cx="2476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876300"/>
                    </a:xfrm>
                    <a:prstGeom prst="rect">
                      <a:avLst/>
                    </a:prstGeom>
                  </pic:spPr>
                </pic:pic>
              </a:graphicData>
            </a:graphic>
          </wp:inline>
        </w:drawing>
      </w:r>
    </w:p>
    <w:p>
      <w:pPr>
        <w:spacing w:after="120"/>
      </w:pPr>
      <w:r>
        <w:rPr>
          <w:rFonts w:ascii="Arial" w:cs="Arial" w:eastAsia="Arial" w:hAnsi="Arial"/>
          <w:sz w:val="22"/>
          <w:szCs w:val="22"/>
        </w:rPr>
        <w:t xml:space="preserve"/>
      </w:r>
    </w:p>
    <w:p>
      <w:pPr>
        <w:spacing w:after="120"/>
        <w:jc w:val="center"/>
      </w:pPr>
      <w:r>
        <w:rPr>
          <w:rFonts w:ascii="Arial" w:cs="Arial" w:eastAsia="Arial" w:hAnsi="Arial"/>
          <w:b/>
          <w:bCs/>
          <w:color w:val="1E3A5F"/>
          <w:sz w:val="44"/>
          <w:szCs w:val="44"/>
        </w:rPr>
        <w:t xml:space="preserve">CAHIER DES CHARGES FONCTIONNEL</w:t>
      </w:r>
    </w:p>
    <w:p>
      <w:pPr>
        <w:spacing w:after="120"/>
        <w:jc w:val="center"/>
      </w:pPr>
      <w:r>
        <w:rPr>
          <w:rFonts w:ascii="Arial" w:cs="Arial" w:eastAsia="Arial" w:hAnsi="Arial"/>
          <w:b/>
          <w:bCs/>
          <w:color w:val="C87B2E"/>
          <w:sz w:val="28"/>
          <w:szCs w:val="28"/>
        </w:rPr>
        <w:t xml:space="preserve">Plateforme SignTrust — Signature Electronique</w:t>
      </w:r>
    </w:p>
    <w:p>
      <w:pPr>
        <w:spacing w:after="120"/>
        <w:jc w:val="center"/>
      </w:pPr>
      <w:r>
        <w:rPr>
          <w:rFonts w:ascii="Arial" w:cs="Arial" w:eastAsia="Arial" w:hAnsi="Arial"/>
          <w:color w:val="5F6B7A"/>
          <w:sz w:val="24"/>
          <w:szCs w:val="24"/>
        </w:rPr>
        <w:t xml:space="preserve">Application multi-tenant modulaire — EJBCA + SoftHSM + Paystack</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jc w:val="center"/>
      </w:pPr>
      <w:r>
        <w:rPr>
          <w:rFonts w:ascii="Arial" w:cs="Arial" w:eastAsia="Arial" w:hAnsi="Arial"/>
          <w:color w:val="5F6B7A"/>
          <w:sz w:val="22"/>
          <w:szCs w:val="22"/>
        </w:rPr>
        <w:t xml:space="preserve">Version 2.0 — Avril 2026</w:t>
      </w:r>
    </w:p>
    <w:p>
      <w:pPr>
        <w:spacing w:after="120"/>
        <w:jc w:val="center"/>
      </w:pPr>
      <w:r>
        <w:rPr>
          <w:rFonts w:ascii="Arial" w:cs="Arial" w:eastAsia="Arial" w:hAnsi="Arial"/>
          <w:color w:val="5F6B7A"/>
          <w:sz w:val="22"/>
          <w:szCs w:val="22"/>
        </w:rPr>
        <w:t xml:space="preserve">Emetteur : Cryptoneo — Prestataire de confiance electronique, Cote d'Ivoire</w:t>
      </w:r>
    </w:p>
    <w:p>
      <w:pPr>
        <w:spacing w:after="120"/>
        <w:jc w:val="center"/>
      </w:pPr>
      <w:r>
        <w:rPr>
          <w:rFonts w:ascii="Arial" w:cs="Arial" w:eastAsia="Arial" w:hAnsi="Arial"/>
          <w:i/>
          <w:iCs/>
          <w:color w:val="5F6B7A"/>
          <w:sz w:val="22"/>
          <w:szCs w:val="22"/>
        </w:rPr>
        <w:t xml:space="preserve">Document destine a l'implementation par Claude Code</w:t>
      </w:r>
    </w:p>
    <w:p>
      <w:r>
        <w:br w:type="page"/>
      </w:r>
    </w:p>
    <w:p>
      <w:pPr>
        <w:pStyle w:val="Heading1"/>
        <w:spacing w:after="200" w:before="360"/>
      </w:pPr>
      <w:r>
        <w:rPr>
          <w:rFonts w:ascii="Arial" w:cs="Arial" w:eastAsia="Arial" w:hAnsi="Arial"/>
          <w:b/>
          <w:bCs/>
          <w:color w:val="1E3A5F"/>
          <w:sz w:val="32"/>
          <w:szCs w:val="32"/>
        </w:rPr>
        <w:t xml:space="preserve">Table des matieres</w:t>
      </w:r>
    </w:p>
    <w:p>
      <w:pPr>
        <w:spacing w:after="120"/>
      </w:pPr>
      <w:r>
        <w:rPr>
          <w:rFonts w:ascii="Arial" w:cs="Arial" w:eastAsia="Arial" w:hAnsi="Arial"/>
          <w:i/>
          <w:iCs/>
          <w:color w:val="5F6B7A"/>
          <w:sz w:val="22"/>
          <w:szCs w:val="22"/>
        </w:rPr>
        <w:t xml:space="preserve">(Generer automatiquement dans Word : References &gt; Table des matieres)</w:t>
      </w:r>
    </w:p>
    <w:p>
      <w:r>
        <w:br w:type="page"/>
      </w:r>
    </w:p>
    <w:p>
      <w:pPr>
        <w:pStyle w:val="Heading1"/>
        <w:spacing w:after="200" w:before="360"/>
      </w:pPr>
      <w:r>
        <w:rPr>
          <w:rFonts w:ascii="Arial" w:cs="Arial" w:eastAsia="Arial" w:hAnsi="Arial"/>
          <w:b/>
          <w:bCs/>
          <w:color w:val="1E3A5F"/>
          <w:sz w:val="32"/>
          <w:szCs w:val="32"/>
        </w:rPr>
        <w:t xml:space="preserve">1. Introduction et contexte</w:t>
      </w:r>
    </w:p>
    <w:p>
      <w:pPr>
        <w:pStyle w:val="Heading2"/>
        <w:spacing w:after="160" w:before="240"/>
      </w:pPr>
      <w:r>
        <w:rPr>
          <w:rFonts w:ascii="Arial" w:cs="Arial" w:eastAsia="Arial" w:hAnsi="Arial"/>
          <w:b/>
          <w:bCs/>
          <w:color w:val="1E3A5F"/>
          <w:sz w:val="28"/>
          <w:szCs w:val="28"/>
        </w:rPr>
        <w:t xml:space="preserve">1.1 Presentation de Cryptoneo</w:t>
      </w:r>
    </w:p>
    <w:p>
      <w:pPr>
        <w:spacing w:after="120"/>
      </w:pPr>
      <w:r>
        <w:rPr>
          <w:rFonts w:ascii="Arial" w:cs="Arial" w:eastAsia="Arial" w:hAnsi="Arial"/>
          <w:b/>
          <w:bCs/>
          <w:sz w:val="22"/>
          <w:szCs w:val="22"/>
        </w:rPr>
        <w:t xml:space="preserve">Cryptoneo</w:t>
      </w:r>
      <w:r>
        <w:rPr>
          <w:rFonts w:ascii="Arial" w:cs="Arial" w:eastAsia="Arial" w:hAnsi="Arial"/>
          <w:sz w:val="22"/>
          <w:szCs w:val="22"/>
        </w:rPr>
        <w:t xml:space="preserve"> est un prestataire de services de confiance electronique base en Cote d'Ivoire. L'entreprise met a disposition de ses clients — particuliers et entreprises — la plateforme </w:t>
      </w:r>
      <w:r>
        <w:rPr>
          <w:rFonts w:ascii="Arial" w:cs="Arial" w:eastAsia="Arial" w:hAnsi="Arial"/>
          <w:b/>
          <w:bCs/>
          <w:sz w:val="22"/>
          <w:szCs w:val="22"/>
        </w:rPr>
        <w:t xml:space="preserve">SignTrust</w:t>
      </w:r>
      <w:r>
        <w:rPr>
          <w:rFonts w:ascii="Arial" w:cs="Arial" w:eastAsia="Arial" w:hAnsi="Arial"/>
          <w:sz w:val="22"/>
          <w:szCs w:val="22"/>
        </w:rPr>
        <w:t xml:space="preserve">, une application web de signature electronique conforme aux normes eIDAS et a la reglementation UEMOA.</w:t>
      </w:r>
    </w:p>
    <w:p>
      <w:pPr>
        <w:spacing w:after="120"/>
      </w:pPr>
      <w:r>
        <w:rPr>
          <w:rFonts w:ascii="Arial" w:cs="Arial" w:eastAsia="Arial" w:hAnsi="Arial"/>
          <w:sz w:val="22"/>
          <w:szCs w:val="22"/>
        </w:rPr>
        <w:t xml:space="preserve">Cryptoneo est l'</w:t>
      </w:r>
      <w:r>
        <w:rPr>
          <w:rFonts w:ascii="Arial" w:cs="Arial" w:eastAsia="Arial" w:hAnsi="Arial"/>
          <w:b/>
          <w:bCs/>
          <w:sz w:val="22"/>
          <w:szCs w:val="22"/>
        </w:rPr>
        <w:t xml:space="preserve">operateur</w:t>
      </w:r>
      <w:r>
        <w:rPr>
          <w:rFonts w:ascii="Arial" w:cs="Arial" w:eastAsia="Arial" w:hAnsi="Arial"/>
          <w:sz w:val="22"/>
          <w:szCs w:val="22"/>
        </w:rPr>
        <w:t xml:space="preserve"> de la plateforme. Les clients de Cryptoneo sont les </w:t>
      </w:r>
      <w:r>
        <w:rPr>
          <w:rFonts w:ascii="Arial" w:cs="Arial" w:eastAsia="Arial" w:hAnsi="Arial"/>
          <w:b/>
          <w:bCs/>
          <w:sz w:val="22"/>
          <w:szCs w:val="22"/>
        </w:rPr>
        <w:t xml:space="preserve">tenants</w:t>
      </w:r>
      <w:r>
        <w:rPr>
          <w:rFonts w:ascii="Arial" w:cs="Arial" w:eastAsia="Arial" w:hAnsi="Arial"/>
          <w:sz w:val="22"/>
          <w:szCs w:val="22"/>
        </w:rPr>
        <w:t xml:space="preserve"> (locataires) de l'application. Chaque tenant (organisation ou particulier) dispose d'un espace isole avec ses propres utilisateurs, documents, enveloppes et parametres.</w:t>
      </w:r>
    </w:p>
    <w:p>
      <w:pPr>
        <w:pStyle w:val="Heading2"/>
        <w:spacing w:after="160" w:before="240"/>
      </w:pPr>
      <w:r>
        <w:rPr>
          <w:rFonts w:ascii="Arial" w:cs="Arial" w:eastAsia="Arial" w:hAnsi="Arial"/>
          <w:b/>
          <w:bCs/>
          <w:color w:val="1E3A5F"/>
          <w:sz w:val="28"/>
          <w:szCs w:val="28"/>
        </w:rPr>
        <w:t xml:space="preserve">1.2 Objectif du document</w:t>
      </w:r>
    </w:p>
    <w:p>
      <w:pPr>
        <w:spacing w:after="120"/>
      </w:pPr>
      <w:r>
        <w:rPr>
          <w:rFonts w:ascii="Arial" w:cs="Arial" w:eastAsia="Arial" w:hAnsi="Arial"/>
          <w:sz w:val="22"/>
          <w:szCs w:val="22"/>
        </w:rPr>
        <w:t xml:space="preserve">Ce cahier des charges fonctionnel decrit l'ensemble des 19 ecrans, flux utilisateur et fonctionnalites de SignTrust. Il inclut le flux de souscription obligatoire avec paiement via Paystack, l'architecture multi-tenant modulaire, et l'integration de la PKI basee sur EJBCA et SoftHSM. Ce document sert de reference pour l'implementation par Claude Code.</w:t>
      </w:r>
    </w:p>
    <w:p>
      <w:pPr>
        <w:spacing w:after="120"/>
      </w:pPr>
      <w:r>
        <w:rPr>
          <w:rFonts w:ascii="Arial" w:cs="Arial" w:eastAsia="Arial" w:hAnsi="Arial"/>
          <w:b/>
          <w:bCs/>
          <w:sz w:val="22"/>
          <w:szCs w:val="22"/>
        </w:rPr>
        <w:t xml:space="preserve">Exigence cle : </w:t>
      </w:r>
      <w:r>
        <w:rPr>
          <w:rFonts w:ascii="Arial" w:cs="Arial" w:eastAsia="Arial" w:hAnsi="Arial"/>
          <w:sz w:val="22"/>
          <w:szCs w:val="22"/>
        </w:rPr>
        <w:t xml:space="preserve">l'architecture doit etre modulaire. Chaque module (signature, PKI, paiement, IAM, notifications, audit) doit etre concu comme un composant independant reutilisable dans d'autres projets de Cryptoneo.</w:t>
      </w:r>
    </w:p>
    <w:p>
      <w:pPr>
        <w:pStyle w:val="Heading2"/>
        <w:spacing w:after="160" w:before="240"/>
      </w:pPr>
      <w:r>
        <w:rPr>
          <w:rFonts w:ascii="Arial" w:cs="Arial" w:eastAsia="Arial" w:hAnsi="Arial"/>
          <w:b/>
          <w:bCs/>
          <w:color w:val="1E3A5F"/>
          <w:sz w:val="28"/>
          <w:szCs w:val="28"/>
        </w:rPr>
        <w:t xml:space="preserve">1.3 Concept central : l'enveloppe multi-documents</w:t>
      </w:r>
    </w:p>
    <w:p>
      <w:pPr>
        <w:spacing w:after="120"/>
      </w:pPr>
      <w:r>
        <w:rPr>
          <w:rFonts w:ascii="Arial" w:cs="Arial" w:eastAsia="Arial" w:hAnsi="Arial"/>
          <w:sz w:val="22"/>
          <w:szCs w:val="22"/>
        </w:rPr>
        <w:t xml:space="preserve">L'unite fondamentale est l'enveloppe. Une enveloppe regroupe :</w:t>
      </w:r>
    </w:p>
    <w:p>
      <w:pPr>
        <w:spacing w:after="120"/>
      </w:pPr>
      <w:r>
        <w:rPr>
          <w:rFonts w:ascii="Arial" w:cs="Arial" w:eastAsia="Arial" w:hAnsi="Arial"/>
          <w:sz w:val="22"/>
          <w:szCs w:val="22"/>
        </w:rPr>
        <w:t xml:space="preserve">- Un ou plusieurs documents PDF (1 a N) a signer</w:t>
      </w:r>
    </w:p>
    <w:p>
      <w:pPr>
        <w:spacing w:after="120"/>
      </w:pPr>
      <w:r>
        <w:rPr>
          <w:rFonts w:ascii="Arial" w:cs="Arial" w:eastAsia="Arial" w:hAnsi="Arial"/>
          <w:sz w:val="22"/>
          <w:szCs w:val="22"/>
        </w:rPr>
        <w:t xml:space="preserve">- Un ou plusieurs signataires avec un ordre defini (sequentiel ou parallele)</w:t>
      </w:r>
    </w:p>
    <w:p>
      <w:pPr>
        <w:spacing w:after="120"/>
      </w:pPr>
      <w:r>
        <w:rPr>
          <w:rFonts w:ascii="Arial" w:cs="Arial" w:eastAsia="Arial" w:hAnsi="Arial"/>
          <w:sz w:val="22"/>
          <w:szCs w:val="22"/>
        </w:rPr>
        <w:t xml:space="preserve">- Des champs de signature positionnes sur chaque document (drag and drop)</w:t>
      </w:r>
    </w:p>
    <w:p>
      <w:pPr>
        <w:spacing w:after="120"/>
      </w:pPr>
      <w:r>
        <w:rPr>
          <w:rFonts w:ascii="Arial" w:cs="Arial" w:eastAsia="Arial" w:hAnsi="Arial"/>
          <w:sz w:val="22"/>
          <w:szCs w:val="22"/>
        </w:rPr>
        <w:t xml:space="preserve">- Des options : delai d'expiration, rappels, message personnalise, niveau de signature</w:t>
      </w:r>
    </w:p>
    <w:p>
      <w:pPr>
        <w:spacing w:after="120"/>
      </w:pPr>
      <w:r>
        <w:rPr>
          <w:rFonts w:ascii="Arial" w:cs="Arial" w:eastAsia="Arial" w:hAnsi="Arial"/>
          <w:sz w:val="22"/>
          <w:szCs w:val="22"/>
        </w:rPr>
        <w:t xml:space="preserve">Le signataire recoit une seule invitation et signe tous les documents en une seule session avec une seule confirmation OTP.</w:t>
      </w:r>
    </w:p>
    <w:p>
      <w:pPr>
        <w:pStyle w:val="Heading2"/>
        <w:spacing w:after="160" w:before="240"/>
      </w:pPr>
      <w:r>
        <w:rPr>
          <w:rFonts w:ascii="Arial" w:cs="Arial" w:eastAsia="Arial" w:hAnsi="Arial"/>
          <w:b/>
          <w:bCs/>
          <w:color w:val="1E3A5F"/>
          <w:sz w:val="28"/>
          <w:szCs w:val="28"/>
        </w:rPr>
        <w:t xml:space="preserve">1.3 Modele de monetisation</w:t>
      </w:r>
    </w:p>
    <w:p>
      <w:pPr>
        <w:spacing w:after="120"/>
      </w:pPr>
      <w:r>
        <w:rPr>
          <w:rFonts w:ascii="Arial" w:cs="Arial" w:eastAsia="Arial" w:hAnsi="Arial"/>
          <w:sz w:val="22"/>
          <w:szCs w:val="22"/>
        </w:rPr>
        <w:t xml:space="preserve">L'abonnement est </w:t>
      </w:r>
      <w:r>
        <w:rPr>
          <w:rFonts w:ascii="Arial" w:cs="Arial" w:eastAsia="Arial" w:hAnsi="Arial"/>
          <w:b/>
          <w:bCs/>
          <w:sz w:val="22"/>
          <w:szCs w:val="22"/>
        </w:rPr>
        <w:t xml:space="preserve">obligatoire</w:t>
      </w:r>
      <w:r>
        <w:rPr>
          <w:rFonts w:ascii="Arial" w:cs="Arial" w:eastAsia="Arial" w:hAnsi="Arial"/>
          <w:sz w:val="22"/>
          <w:szCs w:val="22"/>
        </w:rPr>
        <w:t xml:space="preserve"> pour acceder a la plateforme. Le paiement est gere via </w:t>
      </w:r>
      <w:r>
        <w:rPr>
          <w:rFonts w:ascii="Arial" w:cs="Arial" w:eastAsia="Arial" w:hAnsi="Arial"/>
          <w:b/>
          <w:bCs/>
          <w:sz w:val="22"/>
          <w:szCs w:val="22"/>
        </w:rPr>
        <w:t xml:space="preserve">Paystack</w:t>
      </w:r>
      <w:r>
        <w:rPr>
          <w:rFonts w:ascii="Arial" w:cs="Arial" w:eastAsia="Arial" w:hAnsi="Arial"/>
          <w:sz w:val="22"/>
          <w:szCs w:val="22"/>
        </w:rPr>
        <w:t xml:space="preserve"> (carte bancaire, Mobile Money, virement). Un essai gratuit de 14 jours est offert sur les plans payants. Le renouvellement est bloquant : si l'abonnement expire, l'utilisateur est redirige vers un ecran de renouvellement avant de pouvoir acceder a l'application.</w:t>
      </w:r>
    </w:p>
    <w:p>
      <w:pPr>
        <w:pStyle w:val="Heading2"/>
        <w:spacing w:after="160" w:before="240"/>
      </w:pPr>
      <w:r>
        <w:rPr>
          <w:rFonts w:ascii="Arial" w:cs="Arial" w:eastAsia="Arial" w:hAnsi="Arial"/>
          <w:b/>
          <w:bCs/>
          <w:color w:val="1E3A5F"/>
          <w:sz w:val="28"/>
          <w:szCs w:val="28"/>
        </w:rPr>
        <w:t xml:space="preserve">1.4 Acteurs du systeme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Acteur</w:t>
            </w:r>
          </w:p>
        </w:tc>
        <w:tc>
          <w:tcPr>
            <w:tcW w:type="dxa" w:w="4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Acces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Visiteur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Personne non authentifiee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Landing, tarifs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Nouveau client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 cours d'inscription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Choix plan, inscription, OTP, paiement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Expediteur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Utilisateur avec abo actif</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creation, suivi, modeles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Signataire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Invite a signer une enveloppe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Vue signature, consultation docs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equipe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Gestionnaire d'organisation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Gestion equipe, roles, cles API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abo expire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Abonnement non renouvele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Ecran de renouvellement uniquement</w:t>
            </w:r>
          </w:p>
        </w:tc>
      </w:tr>
    </w:tbl>
    <w:p>
      <w:pPr>
        <w:pStyle w:val="Heading2"/>
        <w:spacing w:after="160" w:before="240"/>
      </w:pPr>
      <w:r>
        <w:rPr>
          <w:rFonts w:ascii="Arial" w:cs="Arial" w:eastAsia="Arial" w:hAnsi="Arial"/>
          <w:b/>
          <w:bCs/>
          <w:color w:val="1E3A5F"/>
          <w:sz w:val="28"/>
          <w:szCs w:val="28"/>
        </w:rPr>
        <w:t xml:space="preserve">1.5 Acteurs du systeme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Acteur</w:t>
            </w:r>
          </w:p>
        </w:tc>
        <w:tc>
          <w:tcPr>
            <w:tcW w:type="dxa" w:w="3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Acces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Super Admin Cryptoneo</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Administrateur de la plateforme globale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Console d'administration, tous tenants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Visiteur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Personne non authentifiee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Landing, tarifs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Nouveau client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 cours d'inscription (futur tenant)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Choix plan, inscription, OTP, paiement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tenant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Gestionnaire d'une organisation cliente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equipe, roles, cles API, facturation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Expediteur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Utilisateur d'un tenant avec abo actif</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Creation enveloppes, suivi, modeles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Signataire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Invite a signer (interne ou externe au tenant)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Vue signature, consultation docs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abo expire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Tenant dont l'abonnement n'est pas renouvele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Ecran de renouvellement uniquement</w:t>
            </w:r>
          </w:p>
        </w:tc>
      </w:tr>
    </w:tbl>
    <w:p>
      <w:pPr>
        <w:pStyle w:val="Heading2"/>
        <w:spacing w:after="160" w:before="240"/>
      </w:pPr>
      <w:r>
        <w:rPr>
          <w:rFonts w:ascii="Arial" w:cs="Arial" w:eastAsia="Arial" w:hAnsi="Arial"/>
          <w:b/>
          <w:bCs/>
          <w:color w:val="1E3A5F"/>
          <w:sz w:val="28"/>
          <w:szCs w:val="28"/>
        </w:rPr>
        <w:t xml:space="preserve">1.6 Stack technique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Couche</w:t>
            </w:r>
          </w:p>
        </w:tc>
        <w:tc>
          <w:tcPr>
            <w:tcW w:type="dxa" w:w="3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Technologie</w:t>
            </w:r>
          </w:p>
        </w:tc>
        <w:tc>
          <w:tcPr>
            <w:tcW w:type="dxa" w:w="37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18 + TypeScript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 interface utilisateur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API</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Quarkus 3.x (Java 21)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REST, logique metier, orchestration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Moteur de signature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DSS 6.x (Commission EU)</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Signature PAdES / XAdES / CAdES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PKI / Certificats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EJBCA Community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Emission et gestion des certificats X.509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HSM</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SoftHSM 2.x</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Stockage securise des cles privees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IAM / SSO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Keycloak 24+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Authentification OIDC, RBAC, MFA, multi-realm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 de donnees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MySQL 8.0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Stockage transactionnel, isolation par tenant_id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Stockage fichiers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MinIO (S3-compatible)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Documents PDF chiffres AES-256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Paiement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Paystack API</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Carte, Mobile Money, virement (Afrique)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Horodatage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TSA interne (RFC 3161)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Horodatage qualifie des signatures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Reverse proxy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Nginx</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1.3, routage, CORS, rate limiting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CI/CD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GitHub Actions + GHCR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tests, deploiement Docker</w:t>
            </w:r>
          </w:p>
        </w:tc>
      </w:tr>
    </w:tbl>
    <w:p>
      <w:r>
        <w:br w:type="page"/>
      </w:r>
    </w:p>
    <w:p>
      <w:pPr>
        <w:pStyle w:val="Heading1"/>
        <w:spacing w:after="200" w:before="360"/>
      </w:pPr>
      <w:r>
        <w:rPr>
          <w:rFonts w:ascii="Arial" w:cs="Arial" w:eastAsia="Arial" w:hAnsi="Arial"/>
          <w:b/>
          <w:bCs/>
          <w:color w:val="1E3A5F"/>
          <w:sz w:val="32"/>
          <w:szCs w:val="32"/>
        </w:rPr>
        <w:t xml:space="preserve">2. Architecture multi-tenant</w:t>
      </w:r>
    </w:p>
    <w:p>
      <w:pPr>
        <w:pStyle w:val="Heading2"/>
        <w:spacing w:after="160" w:before="240"/>
      </w:pPr>
      <w:r>
        <w:rPr>
          <w:rFonts w:ascii="Arial" w:cs="Arial" w:eastAsia="Arial" w:hAnsi="Arial"/>
          <w:b/>
          <w:bCs/>
          <w:color w:val="1E3A5F"/>
          <w:sz w:val="28"/>
          <w:szCs w:val="28"/>
        </w:rPr>
        <w:t xml:space="preserve">5.1 Principe d'isolation</w:t>
      </w:r>
    </w:p>
    <w:p>
      <w:pPr>
        <w:spacing w:after="120"/>
      </w:pPr>
      <w:r>
        <w:rPr>
          <w:rFonts w:ascii="Arial" w:cs="Arial" w:eastAsia="Arial" w:hAnsi="Arial"/>
          <w:sz w:val="22"/>
          <w:szCs w:val="22"/>
        </w:rPr>
        <w:t xml:space="preserve">Chaque client de Cryptoneo (particulier ou entreprise) est un </w:t>
      </w:r>
      <w:r>
        <w:rPr>
          <w:rFonts w:ascii="Arial" w:cs="Arial" w:eastAsia="Arial" w:hAnsi="Arial"/>
          <w:b/>
          <w:bCs/>
          <w:sz w:val="22"/>
          <w:szCs w:val="22"/>
        </w:rPr>
        <w:t xml:space="preserve">tenant</w:t>
      </w:r>
      <w:r>
        <w:rPr>
          <w:rFonts w:ascii="Arial" w:cs="Arial" w:eastAsia="Arial" w:hAnsi="Arial"/>
          <w:sz w:val="22"/>
          <w:szCs w:val="22"/>
        </w:rPr>
        <w:t xml:space="preserve"> isole. L'isolation se fait a plusieurs niveaux :</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Donnees : </w:t>
      </w:r>
      <w:r>
        <w:rPr>
          <w:rFonts w:ascii="Arial" w:cs="Arial" w:eastAsia="Arial" w:hAnsi="Arial"/>
          <w:sz w:val="22"/>
          <w:szCs w:val="22"/>
        </w:rPr>
        <w:t xml:space="preserve">chaque table de la base MySQL contient une colonne tenant_id. Toutes les requetes sont filtrees par tenant_id via un filtre Hibernate global.</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IAM : </w:t>
      </w:r>
      <w:r>
        <w:rPr>
          <w:rFonts w:ascii="Arial" w:cs="Arial" w:eastAsia="Arial" w:hAnsi="Arial"/>
          <w:sz w:val="22"/>
          <w:szCs w:val="22"/>
        </w:rPr>
        <w:t xml:space="preserve">chaque tenant correspond a un realm Keycloak dedie, avec ses propres utilisateurs, roles et politiques MFA.</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Stockage : </w:t>
      </w:r>
      <w:r>
        <w:rPr>
          <w:rFonts w:ascii="Arial" w:cs="Arial" w:eastAsia="Arial" w:hAnsi="Arial"/>
          <w:sz w:val="22"/>
          <w:szCs w:val="22"/>
        </w:rPr>
        <w:t xml:space="preserve">les documents de chaque tenant sont stockes dans un bucket MinIO separe (ou un prefixe de bucket), chiffres AES-256.</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Certificats : </w:t>
      </w:r>
      <w:r>
        <w:rPr>
          <w:rFonts w:ascii="Arial" w:cs="Arial" w:eastAsia="Arial" w:hAnsi="Arial"/>
          <w:sz w:val="22"/>
          <w:szCs w:val="22"/>
        </w:rPr>
        <w:t xml:space="preserve">chaque tenant peut disposer de sa propre autorite de certification intermediaire dans EJBCA (sub-CA), ou partager la CA racine de Cryptoneo.</w:t>
      </w:r>
    </w:p>
    <w:p>
      <w:pPr>
        <w:pStyle w:val="Heading2"/>
        <w:spacing w:after="160" w:before="240"/>
      </w:pPr>
      <w:r>
        <w:rPr>
          <w:rFonts w:ascii="Arial" w:cs="Arial" w:eastAsia="Arial" w:hAnsi="Arial"/>
          <w:b/>
          <w:bCs/>
          <w:color w:val="1E3A5F"/>
          <w:sz w:val="28"/>
          <w:szCs w:val="28"/>
        </w:rPr>
        <w:t xml:space="preserve">5.2 Modele de donnees multi-tenant</w:t>
      </w:r>
    </w:p>
    <w:p>
      <w:pPr>
        <w:spacing w:after="120"/>
      </w:pPr>
      <w:r>
        <w:rPr>
          <w:rFonts w:ascii="Arial" w:cs="Arial" w:eastAsia="Arial" w:hAnsi="Arial"/>
          <w:sz w:val="22"/>
          <w:szCs w:val="22"/>
        </w:rPr>
        <w:t xml:space="preserve">Toutes les tables principales (organizations, users, envelopes, documents, signatories, signatures, audit_logs, templates, api_keys, subscriptions) portent un champ </w:t>
      </w:r>
      <w:r>
        <w:rPr>
          <w:rFonts w:ascii="Arial" w:cs="Arial" w:eastAsia="Arial" w:hAnsi="Arial"/>
          <w:b/>
          <w:bCs/>
          <w:sz w:val="22"/>
          <w:szCs w:val="22"/>
        </w:rPr>
        <w:t xml:space="preserve">tenant_id</w:t>
      </w:r>
      <w:r>
        <w:rPr>
          <w:rFonts w:ascii="Arial" w:cs="Arial" w:eastAsia="Arial" w:hAnsi="Arial"/>
          <w:sz w:val="22"/>
          <w:szCs w:val="22"/>
        </w:rPr>
        <w:t xml:space="preserve"> non-nullable. Un index composite (tenant_id, id) est present sur chaque table. Les requetes passent systematiquement par un filtre JPA @Filter('tenantFilter') active dans chaque requete.</w:t>
      </w:r>
    </w:p>
    <w:p>
      <w:pPr>
        <w:pStyle w:val="Heading2"/>
        <w:spacing w:after="160" w:before="240"/>
      </w:pPr>
      <w:r>
        <w:rPr>
          <w:rFonts w:ascii="Arial" w:cs="Arial" w:eastAsia="Arial" w:hAnsi="Arial"/>
          <w:b/>
          <w:bCs/>
          <w:color w:val="1E3A5F"/>
          <w:sz w:val="28"/>
          <w:szCs w:val="28"/>
        </w:rPr>
        <w:t xml:space="preserve">5.3 Gestion des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Entite</w:t>
            </w:r>
          </w:p>
        </w:tc>
        <w:tc>
          <w:tcPr>
            <w:tcW w:type="dxa" w:w="36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Champs cles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organizations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Tenant (organisation ou particulier)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name, keycloak_realm, plan_id, subscription_status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subscriptions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Abonnement actif du tenant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tenant_id, plan_id, status, paystack_sub_id, current_period_end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Utilisateurs d'un tenant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tenant_id, keycloak_user_id, role (ADMIN/MANAGER/MEMBER)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api_keys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Cles API pour integrations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tenant_id, key_hash, scopes, expires_at</w:t>
            </w:r>
          </w:p>
        </w:tc>
      </w:tr>
    </w:tbl>
    <w:p>
      <w:pPr>
        <w:pStyle w:val="Heading2"/>
        <w:spacing w:after="160" w:before="240"/>
      </w:pPr>
      <w:r>
        <w:rPr>
          <w:rFonts w:ascii="Arial" w:cs="Arial" w:eastAsia="Arial" w:hAnsi="Arial"/>
          <w:b/>
          <w:bCs/>
          <w:color w:val="1E3A5F"/>
          <w:sz w:val="28"/>
          <w:szCs w:val="28"/>
        </w:rPr>
        <w:t xml:space="preserve">5.4 Console Super Admin Cryptoneo</w:t>
      </w:r>
    </w:p>
    <w:p>
      <w:pPr>
        <w:spacing w:after="120"/>
      </w:pPr>
      <w:r>
        <w:rPr>
          <w:rFonts w:ascii="Arial" w:cs="Arial" w:eastAsia="Arial" w:hAnsi="Arial"/>
          <w:sz w:val="22"/>
          <w:szCs w:val="22"/>
        </w:rPr>
        <w:t xml:space="preserve">Cryptoneo dispose d'une console d'administration (hors scope de ce CDC pour les ecrans, mais le backend doit le supporter) permettant : la gestion de tous les tenants, la suspension/activation de comptes, le monitoring des quotas, la consultation des metriques globales, et la gestion de la PKI racine.</w:t>
      </w:r>
    </w:p>
    <w:p>
      <w:r>
        <w:br w:type="page"/>
      </w:r>
    </w:p>
    <w:p>
      <w:pPr>
        <w:pStyle w:val="Heading1"/>
        <w:spacing w:after="200" w:before="360"/>
      </w:pPr>
      <w:r>
        <w:rPr>
          <w:rFonts w:ascii="Arial" w:cs="Arial" w:eastAsia="Arial" w:hAnsi="Arial"/>
          <w:b/>
          <w:bCs/>
          <w:color w:val="1E3A5F"/>
          <w:sz w:val="32"/>
          <w:szCs w:val="32"/>
        </w:rPr>
        <w:t xml:space="preserve">3. Architecture modulaire</w:t>
      </w:r>
    </w:p>
    <w:p>
      <w:pPr>
        <w:pStyle w:val="Heading2"/>
        <w:spacing w:after="160" w:before="240"/>
      </w:pPr>
      <w:r>
        <w:rPr>
          <w:rFonts w:ascii="Arial" w:cs="Arial" w:eastAsia="Arial" w:hAnsi="Arial"/>
          <w:b/>
          <w:bCs/>
          <w:color w:val="1E3A5F"/>
          <w:sz w:val="28"/>
          <w:szCs w:val="28"/>
        </w:rPr>
        <w:t xml:space="preserve">3.1 Principe de modularite</w:t>
      </w:r>
    </w:p>
    <w:p>
      <w:pPr>
        <w:spacing w:after="120"/>
      </w:pPr>
      <w:r>
        <w:rPr>
          <w:rFonts w:ascii="Arial" w:cs="Arial" w:eastAsia="Arial" w:hAnsi="Arial"/>
          <w:b/>
          <w:bCs/>
          <w:sz w:val="22"/>
          <w:szCs w:val="22"/>
        </w:rPr>
        <w:t xml:space="preserve">Exigence fondamentale : </w:t>
      </w:r>
      <w:r>
        <w:rPr>
          <w:rFonts w:ascii="Arial" w:cs="Arial" w:eastAsia="Arial" w:hAnsi="Arial"/>
          <w:sz w:val="22"/>
          <w:szCs w:val="22"/>
        </w:rPr>
        <w:t xml:space="preserve">chaque module doit etre concu comme un composant autonome, avec ses propres interfaces (API), sa propre configuration, et un couplage minimal avec les autres modules. L'objectif est de pouvoir reutiliser chaque module dans d'autres projets de Cryptoneo (ex: plateforme de certification, archivage legal, cachet electronique).</w:t>
      </w:r>
    </w:p>
    <w:p>
      <w:pPr>
        <w:pStyle w:val="Heading2"/>
        <w:spacing w:after="160" w:before="240"/>
      </w:pPr>
      <w:r>
        <w:rPr>
          <w:rFonts w:ascii="Arial" w:cs="Arial" w:eastAsia="Arial" w:hAnsi="Arial"/>
          <w:b/>
          <w:bCs/>
          <w:color w:val="1E3A5F"/>
          <w:sz w:val="28"/>
          <w:szCs w:val="28"/>
        </w:rPr>
        <w:t xml:space="preserve">3.2 Liste des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600"/>
        <w:gridCol w:w="1960"/>
      </w:tblGrid>
      <w:tr>
        <w:tc>
          <w:tcPr>
            <w:tcW w:type="dxa" w:w="16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Responsabilite</w:t>
            </w:r>
          </w:p>
        </w:tc>
        <w:tc>
          <w:tcPr>
            <w:tcW w:type="dxa" w:w="26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Interfaces exposees</w:t>
            </w:r>
          </w:p>
        </w:tc>
        <w:tc>
          <w:tcPr>
            <w:tcW w:type="dxa" w:w="19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Reutilisable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mod-signature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Signature electronique via DSS (PAdES, XAdES, CAdES). Verification et validation des signatures.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 /api/v1/sign, /api/v1/verify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 tout projet necessitant de la signature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mod-pki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Gestion des certificats via EJBCA. Emission, revocation, validation des certificats X.509. Interface avec SoftHSM.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 /api/v1/certificates, /api/v1/ca</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 PKI independante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mod-hsm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Abstraction du HSM (SoftHSM en dev/staging, HSM physique en prod). Generation et stockage des cles privees.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Interface Java PKCS#11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 tout projet avec cles cryptographiques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mod-iam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Authentification et autorisation via Keycloak. Gestion multi-realm/tenant. SSO, MFA, RBAC.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Keycloak Admin API, OIDC endpoints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 tout projet avec authentification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mod-payment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Integration Paystack. Gestion abonnements, webhooks, facturation recurrente.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 /api/v1/subscriptions, /api/v1/payments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 tout projet SaaS payant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mod-notification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Envoi d'emails (SMTP), SMS, notifications in-app. Templates personnalisables par tenant.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 /api/v1/notifications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 tout projet avec notifications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mod-audit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Journal d'audit horodate et signe cryptographiquement (hash chaine). Export PDF.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 /api/v1/audit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 tout projet avec tracabilite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mod-storage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Stockage et recuperation de documents chiffres. Abstraction MinIO/S3.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 /api/v1/documents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 tout projet avec stockage securise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mod-envelope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Logique metier des enveloppes : creation, workflow de signature, gestion des signataires.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 /api/v1/envelopes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Specifique SignTrust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mod-tenant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Gestion multi-tenant : isolation, quotas, configuration par organisation.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 /api/v1/tenants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 tout projet multi-tenant</w:t>
            </w:r>
          </w:p>
        </w:tc>
      </w:tr>
    </w:tbl>
    <w:p>
      <w:pPr>
        <w:pStyle w:val="Heading2"/>
        <w:spacing w:after="160" w:before="240"/>
      </w:pPr>
      <w:r>
        <w:rPr>
          <w:rFonts w:ascii="Arial" w:cs="Arial" w:eastAsia="Arial" w:hAnsi="Arial"/>
          <w:b/>
          <w:bCs/>
          <w:color w:val="1E3A5F"/>
          <w:sz w:val="28"/>
          <w:szCs w:val="28"/>
        </w:rPr>
        <w:t xml:space="preserve">3.3 Dependances entre modules</w:t>
      </w:r>
    </w:p>
    <w:p>
      <w:pPr>
        <w:spacing w:after="120"/>
      </w:pPr>
      <w:r>
        <w:rPr>
          <w:rFonts w:ascii="Arial" w:cs="Arial" w:eastAsia="Arial" w:hAnsi="Arial"/>
          <w:sz w:val="22"/>
          <w:szCs w:val="22"/>
        </w:rPr>
        <w:t xml:space="preserve">mod-envelope depend de : mod-signature, mod-storage, mod-notification, mod-audit</w:t>
      </w:r>
    </w:p>
    <w:p>
      <w:pPr>
        <w:spacing w:after="120"/>
      </w:pPr>
      <w:r>
        <w:rPr>
          <w:rFonts w:ascii="Arial" w:cs="Arial" w:eastAsia="Arial" w:hAnsi="Arial"/>
          <w:sz w:val="22"/>
          <w:szCs w:val="22"/>
        </w:rPr>
        <w:t xml:space="preserve">mod-signature depend de : mod-pki, mod-hsm</w:t>
      </w:r>
    </w:p>
    <w:p>
      <w:pPr>
        <w:spacing w:after="120"/>
      </w:pPr>
      <w:r>
        <w:rPr>
          <w:rFonts w:ascii="Arial" w:cs="Arial" w:eastAsia="Arial" w:hAnsi="Arial"/>
          <w:sz w:val="22"/>
          <w:szCs w:val="22"/>
        </w:rPr>
        <w:t xml:space="preserve">mod-pki depend de : mod-hsm</w:t>
      </w:r>
    </w:p>
    <w:p>
      <w:pPr>
        <w:spacing w:after="120"/>
      </w:pPr>
      <w:r>
        <w:rPr>
          <w:rFonts w:ascii="Arial" w:cs="Arial" w:eastAsia="Arial" w:hAnsi="Arial"/>
          <w:sz w:val="22"/>
          <w:szCs w:val="22"/>
        </w:rPr>
        <w:t xml:space="preserve">mod-payment est independant (communique via webhooks)</w:t>
      </w:r>
    </w:p>
    <w:p>
      <w:pPr>
        <w:spacing w:after="120"/>
      </w:pPr>
      <w:r>
        <w:rPr>
          <w:rFonts w:ascii="Arial" w:cs="Arial" w:eastAsia="Arial" w:hAnsi="Arial"/>
          <w:sz w:val="22"/>
          <w:szCs w:val="22"/>
        </w:rPr>
        <w:t xml:space="preserve">mod-iam est independant (Keycloak externe)</w:t>
      </w:r>
    </w:p>
    <w:p>
      <w:pPr>
        <w:spacing w:after="120"/>
      </w:pPr>
      <w:r>
        <w:rPr>
          <w:rFonts w:ascii="Arial" w:cs="Arial" w:eastAsia="Arial" w:hAnsi="Arial"/>
          <w:sz w:val="22"/>
          <w:szCs w:val="22"/>
        </w:rPr>
        <w:t xml:space="preserve">mod-tenant est transversal (filtre applique a tous les autres modules)</w:t>
      </w:r>
    </w:p>
    <w:p>
      <w:pPr>
        <w:pStyle w:val="Heading2"/>
        <w:spacing w:after="160" w:before="240"/>
      </w:pPr>
      <w:r>
        <w:rPr>
          <w:rFonts w:ascii="Arial" w:cs="Arial" w:eastAsia="Arial" w:hAnsi="Arial"/>
          <w:b/>
          <w:bCs/>
          <w:color w:val="1E3A5F"/>
          <w:sz w:val="28"/>
          <w:szCs w:val="28"/>
        </w:rPr>
        <w:t xml:space="preserve">3.4 Structure du projet Quarkus</w:t>
      </w:r>
    </w:p>
    <w:p>
      <w:pPr>
        <w:spacing w:after="120"/>
      </w:pPr>
      <w:r>
        <w:rPr>
          <w:rFonts w:ascii="Arial" w:cs="Arial" w:eastAsia="Arial" w:hAnsi="Arial"/>
          <w:sz w:val="22"/>
          <w:szCs w:val="22"/>
        </w:rPr>
        <w:t xml:space="preserve">Le backend est organise en multi-module Maven :</w:t>
      </w:r>
    </w:p>
    <w:p>
      <w:pPr>
        <w:spacing w:after="120"/>
      </w:pPr>
      <w:r>
        <w:rPr>
          <w:rFonts w:ascii="Arial" w:cs="Arial" w:eastAsia="Arial" w:hAnsi="Arial"/>
          <w:sz w:val="22"/>
          <w:szCs w:val="22"/>
        </w:rPr>
        <w:t xml:space="preserve">signtrust-parent/ — signtrust-mod-signature/ — signtrust-mod-pki/ — signtrust-mod-hsm/ — signtrust-mod-iam/ — signtrust-mod-payment/ — signtrust-mod-notification/ — signtrust-mod-audit/ — signtrust-mod-storage/ — signtrust-mod-envelope/ — signtrust-mod-tenant/ — signtrust-app/ (assemblage final)</w:t>
      </w:r>
    </w:p>
    <w:p>
      <w:pPr>
        <w:spacing w:after="120"/>
      </w:pPr>
      <w:r>
        <w:rPr>
          <w:rFonts w:ascii="Arial" w:cs="Arial" w:eastAsia="Arial" w:hAnsi="Arial"/>
          <w:sz w:val="22"/>
          <w:szCs w:val="22"/>
        </w:rPr>
        <w:t xml:space="preserve">Chaque module est un artefact Maven independant avec son propre pom.xml, ses tests unitaires et d'integration, et sa documentation OpenAPI.</w:t>
      </w:r>
    </w:p>
    <w:p>
      <w:r>
        <w:br w:type="page"/>
      </w:r>
    </w:p>
    <w:p>
      <w:pPr>
        <w:pStyle w:val="Heading1"/>
        <w:spacing w:after="200" w:before="360"/>
      </w:pPr>
      <w:r>
        <w:rPr>
          <w:rFonts w:ascii="Arial" w:cs="Arial" w:eastAsia="Arial" w:hAnsi="Arial"/>
          <w:b/>
          <w:bCs/>
          <w:color w:val="1E3A5F"/>
          <w:sz w:val="32"/>
          <w:szCs w:val="32"/>
        </w:rPr>
        <w:t xml:space="preserve">4. Infrastructure PKI — EJBCA + SoftHSM</w:t>
      </w:r>
    </w:p>
    <w:p>
      <w:pPr>
        <w:pStyle w:val="Heading2"/>
        <w:spacing w:after="160" w:before="240"/>
      </w:pPr>
      <w:r>
        <w:rPr>
          <w:rFonts w:ascii="Arial" w:cs="Arial" w:eastAsia="Arial" w:hAnsi="Arial"/>
          <w:b/>
          <w:bCs/>
          <w:color w:val="1E3A5F"/>
          <w:sz w:val="28"/>
          <w:szCs w:val="28"/>
        </w:rPr>
        <w:t xml:space="preserve">7.1 Vue d'ensemble</w:t>
      </w:r>
    </w:p>
    <w:p>
      <w:pPr>
        <w:spacing w:after="120"/>
      </w:pPr>
      <w:r>
        <w:rPr>
          <w:rFonts w:ascii="Arial" w:cs="Arial" w:eastAsia="Arial" w:hAnsi="Arial"/>
          <w:sz w:val="22"/>
          <w:szCs w:val="22"/>
        </w:rPr>
        <w:t xml:space="preserve">La PKI (Public Key Infrastructure) de SignTrust repose sur </w:t>
      </w:r>
      <w:r>
        <w:rPr>
          <w:rFonts w:ascii="Arial" w:cs="Arial" w:eastAsia="Arial" w:hAnsi="Arial"/>
          <w:b/>
          <w:bCs/>
          <w:sz w:val="22"/>
          <w:szCs w:val="22"/>
        </w:rPr>
        <w:t xml:space="preserve">EJBCA Community Edition</w:t>
      </w:r>
      <w:r>
        <w:rPr>
          <w:rFonts w:ascii="Arial" w:cs="Arial" w:eastAsia="Arial" w:hAnsi="Arial"/>
          <w:sz w:val="22"/>
          <w:szCs w:val="22"/>
        </w:rPr>
        <w:t xml:space="preserve"> pour la gestion des certificats et </w:t>
      </w:r>
      <w:r>
        <w:rPr>
          <w:rFonts w:ascii="Arial" w:cs="Arial" w:eastAsia="Arial" w:hAnsi="Arial"/>
          <w:b/>
          <w:bCs/>
          <w:sz w:val="22"/>
          <w:szCs w:val="22"/>
        </w:rPr>
        <w:t xml:space="preserve">SoftHSM 2.x</w:t>
      </w:r>
      <w:r>
        <w:rPr>
          <w:rFonts w:ascii="Arial" w:cs="Arial" w:eastAsia="Arial" w:hAnsi="Arial"/>
          <w:sz w:val="22"/>
          <w:szCs w:val="22"/>
        </w:rPr>
        <w:t xml:space="preserve"> pour le stockage securise des cles privees. Cette architecture permet de gerer les certificats necessaires aux signatures avancees (AES) et qualifiees (QES).</w:t>
      </w:r>
    </w:p>
    <w:p>
      <w:pPr>
        <w:pStyle w:val="Heading2"/>
        <w:spacing w:after="160" w:before="240"/>
      </w:pPr>
      <w:r>
        <w:rPr>
          <w:rFonts w:ascii="Arial" w:cs="Arial" w:eastAsia="Arial" w:hAnsi="Arial"/>
          <w:b/>
          <w:bCs/>
          <w:color w:val="1E3A5F"/>
          <w:sz w:val="28"/>
          <w:szCs w:val="28"/>
        </w:rPr>
        <w:t xml:space="preserve">7.2 Hierarchie des certificats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1000"/>
        <w:gridCol w:w="2160"/>
      </w:tblGrid>
      <w:tr>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Niveau</w:t>
            </w:r>
          </w:p>
        </w:tc>
        <w:tc>
          <w:tcPr>
            <w:tcW w:type="dxa" w:w="26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Stockage cle</w:t>
            </w:r>
          </w:p>
        </w:tc>
        <w:tc>
          <w:tcPr>
            <w:tcW w:type="dxa" w:w="1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Duree</w:t>
            </w:r>
          </w:p>
        </w:tc>
        <w:tc>
          <w:tcPr>
            <w:tcW w:type="dxa" w:w="21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Racine (Root CA)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 autosignee Cryptoneo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SoftHSM (slot dedie)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ans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Signe les sub-CA uniquement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Intermediaire (Sub-CA)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 intermediaire par tenant (optionnel) ou partagee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SoftHSM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ans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Signe les certificats utilisateurs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 utilisateur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 X.509 personnel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SoftHSM ou navigateur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a 3 ans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Signature AES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 qualifie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 QES sur HSM physique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HSM physique (prod)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an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Signature QES (actes notaries)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 TSA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 d'horodatage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SoftHSM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ans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Horodatage RFC 3161</w:t>
            </w:r>
          </w:p>
        </w:tc>
      </w:tr>
    </w:tbl>
    <w:p>
      <w:pPr>
        <w:pStyle w:val="Heading2"/>
        <w:spacing w:after="160" w:before="240"/>
      </w:pPr>
      <w:r>
        <w:rPr>
          <w:rFonts w:ascii="Arial" w:cs="Arial" w:eastAsia="Arial" w:hAnsi="Arial"/>
          <w:b/>
          <w:bCs/>
          <w:color w:val="1E3A5F"/>
          <w:sz w:val="28"/>
          <w:szCs w:val="28"/>
        </w:rPr>
        <w:t xml:space="preserve">7.3 Configuration EJBCA</w:t>
      </w:r>
    </w:p>
    <w:p>
      <w:pPr>
        <w:spacing w:after="120"/>
      </w:pPr>
      <w:r>
        <w:rPr>
          <w:rFonts w:ascii="Arial" w:cs="Arial" w:eastAsia="Arial" w:hAnsi="Arial"/>
          <w:sz w:val="22"/>
          <w:szCs w:val="22"/>
        </w:rPr>
        <w:t xml:space="preserve">EJBCA est deploye comme service Docker autonome. Il expose une API REST et une interface web d'administration.</w:t>
      </w:r>
    </w:p>
    <w:p>
      <w:pPr>
        <w:spacing w:after="120"/>
      </w:pPr>
      <w:r>
        <w:rPr>
          <w:rFonts w:ascii="Arial" w:cs="Arial" w:eastAsia="Arial" w:hAnsi="Arial"/>
          <w:b/>
          <w:bCs/>
          <w:sz w:val="22"/>
          <w:szCs w:val="22"/>
        </w:rPr>
        <w:t xml:space="preserve">Profils de certificats a configurer :</w:t>
      </w:r>
    </w:p>
    <w:p>
      <w:pPr>
        <w:spacing w:after="120"/>
      </w:pPr>
      <w:r>
        <w:rPr>
          <w:rFonts w:ascii="Arial" w:cs="Arial" w:eastAsia="Arial" w:hAnsi="Arial"/>
          <w:sz w:val="22"/>
          <w:szCs w:val="22"/>
        </w:rPr>
        <w:t xml:space="preserve">- Profil Root CA : algorithme RSA 4096 ou ECDSA P-384, validite 20 ans, extensions : BasicConstraints (CA:TRUE), KeyUsage (keyCertSign, cRLSign)</w:t>
      </w:r>
    </w:p>
    <w:p>
      <w:pPr>
        <w:spacing w:after="120"/>
      </w:pPr>
      <w:r>
        <w:rPr>
          <w:rFonts w:ascii="Arial" w:cs="Arial" w:eastAsia="Arial" w:hAnsi="Arial"/>
          <w:sz w:val="22"/>
          <w:szCs w:val="22"/>
        </w:rPr>
        <w:t xml:space="preserve">- Profil Sub-CA : RSA 2048 ou ECDSA P-256, validite 10 ans, pathLenConstraint:0</w:t>
      </w:r>
    </w:p>
    <w:p>
      <w:pPr>
        <w:spacing w:after="120"/>
      </w:pPr>
      <w:r>
        <w:rPr>
          <w:rFonts w:ascii="Arial" w:cs="Arial" w:eastAsia="Arial" w:hAnsi="Arial"/>
          <w:sz w:val="22"/>
          <w:szCs w:val="22"/>
        </w:rPr>
        <w:t xml:space="preserve">- Profil End Entity (AES) : RSA 2048, validite 1-3 ans, KeyUsage (digitalSignature, nonRepudiation), ExtendedKeyUsage (emailProtection)</w:t>
      </w:r>
    </w:p>
    <w:p>
      <w:pPr>
        <w:spacing w:after="120"/>
      </w:pPr>
      <w:r>
        <w:rPr>
          <w:rFonts w:ascii="Arial" w:cs="Arial" w:eastAsia="Arial" w:hAnsi="Arial"/>
          <w:sz w:val="22"/>
          <w:szCs w:val="22"/>
        </w:rPr>
        <w:t xml:space="preserve">- Profil TSA : RSA 2048, validite 5 ans, ExtendedKeyUsage (timeStamping)</w:t>
      </w:r>
    </w:p>
    <w:p>
      <w:pPr>
        <w:pStyle w:val="Heading2"/>
        <w:spacing w:after="160" w:before="240"/>
      </w:pPr>
      <w:r>
        <w:rPr>
          <w:rFonts w:ascii="Arial" w:cs="Arial" w:eastAsia="Arial" w:hAnsi="Arial"/>
          <w:b/>
          <w:bCs/>
          <w:color w:val="1E3A5F"/>
          <w:sz w:val="28"/>
          <w:szCs w:val="28"/>
        </w:rPr>
        <w:t xml:space="preserve">4.4 Configuration SoftHSM</w:t>
      </w:r>
    </w:p>
    <w:p>
      <w:pPr>
        <w:spacing w:after="120"/>
      </w:pPr>
      <w:r>
        <w:rPr>
          <w:rFonts w:ascii="Arial" w:cs="Arial" w:eastAsia="Arial" w:hAnsi="Arial"/>
          <w:sz w:val="22"/>
          <w:szCs w:val="22"/>
        </w:rPr>
        <w:t xml:space="preserve">SoftHSM 2.x est utilise en environnement de developpement et staging pour emuler un HSM materiel. En production, il peut etre remplace par un HSM physique (Thales Luna, Utimaco) sans changement de code grace a l'interface PKCS#11.</w:t>
      </w:r>
    </w:p>
    <w:p>
      <w:pPr>
        <w:spacing w:after="120"/>
      </w:pPr>
      <w:r>
        <w:rPr>
          <w:rFonts w:ascii="Arial" w:cs="Arial" w:eastAsia="Arial" w:hAnsi="Arial"/>
          <w:b/>
          <w:bCs/>
          <w:sz w:val="22"/>
          <w:szCs w:val="22"/>
        </w:rPr>
        <w:t xml:space="preserve">Configuration :</w:t>
      </w:r>
    </w:p>
    <w:p>
      <w:pPr>
        <w:spacing w:after="120"/>
      </w:pPr>
      <w:r>
        <w:rPr>
          <w:rFonts w:ascii="Arial" w:cs="Arial" w:eastAsia="Arial" w:hAnsi="Arial"/>
          <w:sz w:val="22"/>
          <w:szCs w:val="22"/>
        </w:rPr>
        <w:t xml:space="preserve">- Slot 0 : cles de la Root CA</w:t>
      </w:r>
    </w:p>
    <w:p>
      <w:pPr>
        <w:spacing w:after="120"/>
      </w:pPr>
      <w:r>
        <w:rPr>
          <w:rFonts w:ascii="Arial" w:cs="Arial" w:eastAsia="Arial" w:hAnsi="Arial"/>
          <w:sz w:val="22"/>
          <w:szCs w:val="22"/>
        </w:rPr>
        <w:t xml:space="preserve">- Slot 1 : cles des Sub-CA</w:t>
      </w:r>
    </w:p>
    <w:p>
      <w:pPr>
        <w:spacing w:after="120"/>
      </w:pPr>
      <w:r>
        <w:rPr>
          <w:rFonts w:ascii="Arial" w:cs="Arial" w:eastAsia="Arial" w:hAnsi="Arial"/>
          <w:sz w:val="22"/>
          <w:szCs w:val="22"/>
        </w:rPr>
        <w:t xml:space="preserve">- Slot 2 : cles TSA</w:t>
      </w:r>
    </w:p>
    <w:p>
      <w:pPr>
        <w:spacing w:after="120"/>
      </w:pPr>
      <w:r>
        <w:rPr>
          <w:rFonts w:ascii="Arial" w:cs="Arial" w:eastAsia="Arial" w:hAnsi="Arial"/>
          <w:sz w:val="22"/>
          <w:szCs w:val="22"/>
        </w:rPr>
        <w:t xml:space="preserve">- Slots 3+ : cles utilisateurs (generation a la demande)</w:t>
      </w:r>
    </w:p>
    <w:p>
      <w:pPr>
        <w:spacing w:after="120"/>
      </w:pPr>
      <w:r>
        <w:rPr>
          <w:rFonts w:ascii="Arial" w:cs="Arial" w:eastAsia="Arial" w:hAnsi="Arial"/>
          <w:sz w:val="22"/>
          <w:szCs w:val="22"/>
        </w:rPr>
        <w:t xml:space="preserve">Le fichier softhsm2.conf definit le repertoire de stockage des tokens. Les cles sont protegees par PIN (configurable par slot). L'acces se fait via le provider PKCS#11 de Java (SunPKCS11).</w:t>
      </w:r>
    </w:p>
    <w:p>
      <w:pPr>
        <w:pStyle w:val="Heading2"/>
        <w:spacing w:after="160" w:before="240"/>
      </w:pPr>
      <w:r>
        <w:rPr>
          <w:rFonts w:ascii="Arial" w:cs="Arial" w:eastAsia="Arial" w:hAnsi="Arial"/>
          <w:b/>
          <w:bCs/>
          <w:color w:val="1E3A5F"/>
          <w:sz w:val="28"/>
          <w:szCs w:val="28"/>
        </w:rPr>
        <w:t xml:space="preserve">4.5 Integration avec DSS</w:t>
      </w:r>
    </w:p>
    <w:p>
      <w:pPr>
        <w:spacing w:after="120"/>
      </w:pPr>
      <w:r>
        <w:rPr>
          <w:rFonts w:ascii="Arial" w:cs="Arial" w:eastAsia="Arial" w:hAnsi="Arial"/>
          <w:sz w:val="22"/>
          <w:szCs w:val="22"/>
        </w:rPr>
        <w:t xml:space="preserve">Le moteur de signature DSS accede aux certificats et cles via :</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PKCS#11 Token Connection : </w:t>
      </w:r>
      <w:r>
        <w:rPr>
          <w:rFonts w:ascii="Arial" w:cs="Arial" w:eastAsia="Arial" w:hAnsi="Arial"/>
          <w:sz w:val="22"/>
          <w:szCs w:val="22"/>
        </w:rPr>
        <w:t xml:space="preserve">pour les signatures AES/QES, DSS se connecte au SoftHSM via le provider PKCS#11 pour acceder aux cles privees et signer directement dans le HSM (la cle privee ne quitte jamais le HSM).</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EJBCA REST API : </w:t>
      </w:r>
      <w:r>
        <w:rPr>
          <w:rFonts w:ascii="Arial" w:cs="Arial" w:eastAsia="Arial" w:hAnsi="Arial"/>
          <w:sz w:val="22"/>
          <w:szCs w:val="22"/>
        </w:rPr>
        <w:t xml:space="preserve">pour l'emission de nouveaux certificats utilisateur, la verification de la chaine de confiance, et la consultation des listes de revocation (CRL/OCSP).</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TSA interne : </w:t>
      </w:r>
      <w:r>
        <w:rPr>
          <w:rFonts w:ascii="Arial" w:cs="Arial" w:eastAsia="Arial" w:hAnsi="Arial"/>
          <w:sz w:val="22"/>
          <w:szCs w:val="22"/>
        </w:rPr>
        <w:t xml:space="preserve">le service d'horodatage utilise le certificat TSA stocke dans SoftHSM pour emettre des jetons de temps conformes RFC 3161.</w:t>
      </w:r>
    </w:p>
    <w:p>
      <w:pPr>
        <w:pStyle w:val="Heading2"/>
        <w:spacing w:after="160" w:before="240"/>
      </w:pPr>
      <w:r>
        <w:rPr>
          <w:rFonts w:ascii="Arial" w:cs="Arial" w:eastAsia="Arial" w:hAnsi="Arial"/>
          <w:b/>
          <w:bCs/>
          <w:color w:val="1E3A5F"/>
          <w:sz w:val="28"/>
          <w:szCs w:val="28"/>
        </w:rPr>
        <w:t xml:space="preserve">4.6 Flux de signature AES avec EJBCA + SoftHSM</w:t>
      </w:r>
    </w:p>
    <w:p>
      <w:pPr>
        <w:spacing w:after="120"/>
      </w:pPr>
      <w:r>
        <w:rPr>
          <w:rFonts w:ascii="Arial" w:cs="Arial" w:eastAsia="Arial" w:hAnsi="Arial"/>
          <w:sz w:val="22"/>
          <w:szCs w:val="22"/>
        </w:rPr>
        <w:t xml:space="preserve">1. L'utilisateur demande une signature AES pour la premiere fois</w:t>
      </w:r>
    </w:p>
    <w:p>
      <w:pPr>
        <w:spacing w:after="120"/>
      </w:pPr>
      <w:r>
        <w:rPr>
          <w:rFonts w:ascii="Arial" w:cs="Arial" w:eastAsia="Arial" w:hAnsi="Arial"/>
          <w:sz w:val="22"/>
          <w:szCs w:val="22"/>
        </w:rPr>
        <w:t xml:space="preserve">2. Le mod-pki appelle EJBCA pour emettre un certificat X.509 (profil End Entity)</w:t>
      </w:r>
    </w:p>
    <w:p>
      <w:pPr>
        <w:spacing w:after="120"/>
      </w:pPr>
      <w:r>
        <w:rPr>
          <w:rFonts w:ascii="Arial" w:cs="Arial" w:eastAsia="Arial" w:hAnsi="Arial"/>
          <w:sz w:val="22"/>
          <w:szCs w:val="22"/>
        </w:rPr>
        <w:t xml:space="preserve">3. EJBCA genere la paire de cles dans SoftHSM (via PKCS#11) et signe le certificat avec la Sub-CA</w:t>
      </w:r>
    </w:p>
    <w:p>
      <w:pPr>
        <w:spacing w:after="120"/>
      </w:pPr>
      <w:r>
        <w:rPr>
          <w:rFonts w:ascii="Arial" w:cs="Arial" w:eastAsia="Arial" w:hAnsi="Arial"/>
          <w:sz w:val="22"/>
          <w:szCs w:val="22"/>
        </w:rPr>
        <w:t xml:space="preserve">4. Le certificat est retourne et associe au profil utilisateur en BDD</w:t>
      </w:r>
    </w:p>
    <w:p>
      <w:pPr>
        <w:spacing w:after="120"/>
      </w:pPr>
      <w:r>
        <w:rPr>
          <w:rFonts w:ascii="Arial" w:cs="Arial" w:eastAsia="Arial" w:hAnsi="Arial"/>
          <w:sz w:val="22"/>
          <w:szCs w:val="22"/>
        </w:rPr>
        <w:t xml:space="preserve">5. Pour chaque signature, DSS utilise le PKCS#11 Token pour signer le PDF dans le HSM</w:t>
      </w:r>
    </w:p>
    <w:p>
      <w:pPr>
        <w:spacing w:after="120"/>
      </w:pPr>
      <w:r>
        <w:rPr>
          <w:rFonts w:ascii="Arial" w:cs="Arial" w:eastAsia="Arial" w:hAnsi="Arial"/>
          <w:sz w:val="22"/>
          <w:szCs w:val="22"/>
        </w:rPr>
        <w:t xml:space="preserve">6. Le PDF signe est horodate via la TSA interne</w:t>
      </w:r>
    </w:p>
    <w:p>
      <w:pPr>
        <w:spacing w:after="120"/>
      </w:pPr>
      <w:r>
        <w:rPr>
          <w:rFonts w:ascii="Arial" w:cs="Arial" w:eastAsia="Arial" w:hAnsi="Arial"/>
          <w:sz w:val="22"/>
          <w:szCs w:val="22"/>
        </w:rPr>
        <w:t xml:space="preserve">7. Le resultat est un PDF PAdES-T (ou PAdES-LTA pour QES) avec signature + horodatage integres</w:t>
      </w:r>
    </w:p>
    <w:p>
      <w:pPr>
        <w:pStyle w:val="Heading2"/>
        <w:spacing w:after="160" w:before="240"/>
      </w:pPr>
      <w:r>
        <w:rPr>
          <w:rFonts w:ascii="Arial" w:cs="Arial" w:eastAsia="Arial" w:hAnsi="Arial"/>
          <w:b/>
          <w:bCs/>
          <w:color w:val="1E3A5F"/>
          <w:sz w:val="28"/>
          <w:szCs w:val="28"/>
        </w:rPr>
        <w:t xml:space="preserve">4.7 Migration vers HSM physique (production)</w:t>
      </w:r>
    </w:p>
    <w:p>
      <w:pPr>
        <w:spacing w:after="120"/>
      </w:pPr>
      <w:r>
        <w:rPr>
          <w:rFonts w:ascii="Arial" w:cs="Arial" w:eastAsia="Arial" w:hAnsi="Arial"/>
          <w:sz w:val="22"/>
          <w:szCs w:val="22"/>
        </w:rPr>
        <w:t xml:space="preserve">En production, le passage de SoftHSM a un HSM physique necessite uniquement :</w:t>
      </w:r>
    </w:p>
    <w:p>
      <w:pPr>
        <w:spacing w:after="120"/>
      </w:pPr>
      <w:r>
        <w:rPr>
          <w:rFonts w:ascii="Arial" w:cs="Arial" w:eastAsia="Arial" w:hAnsi="Arial"/>
          <w:sz w:val="22"/>
          <w:szCs w:val="22"/>
        </w:rPr>
        <w:t xml:space="preserve">- Le remplacement du fichier de configuration PKCS#11 (pkcs11.cfg) pointant vers le driver du HSM physique</w:t>
      </w:r>
    </w:p>
    <w:p>
      <w:pPr>
        <w:spacing w:after="120"/>
      </w:pPr>
      <w:r>
        <w:rPr>
          <w:rFonts w:ascii="Arial" w:cs="Arial" w:eastAsia="Arial" w:hAnsi="Arial"/>
          <w:sz w:val="22"/>
          <w:szCs w:val="22"/>
        </w:rPr>
        <w:t xml:space="preserve">- La migration des cles (export/import via le mecanisme du HSM cible)</w:t>
      </w:r>
    </w:p>
    <w:p>
      <w:pPr>
        <w:spacing w:after="120"/>
      </w:pPr>
      <w:r>
        <w:rPr>
          <w:rFonts w:ascii="Arial" w:cs="Arial" w:eastAsia="Arial" w:hAnsi="Arial"/>
          <w:sz w:val="22"/>
          <w:szCs w:val="22"/>
        </w:rPr>
        <w:t xml:space="preserve">- Aucun changement de code applicatif grace a l'abstraction PKCS#11</w:t>
      </w:r>
    </w:p>
    <w:p>
      <w:r>
        <w:br w:type="page"/>
      </w:r>
    </w:p>
    <w:p>
      <w:pPr>
        <w:pStyle w:val="Heading1"/>
        <w:spacing w:after="200" w:before="360"/>
      </w:pPr>
      <w:r>
        <w:rPr>
          <w:rFonts w:ascii="Arial" w:cs="Arial" w:eastAsia="Arial" w:hAnsi="Arial"/>
          <w:b/>
          <w:bCs/>
          <w:color w:val="1E3A5F"/>
          <w:sz w:val="32"/>
          <w:szCs w:val="32"/>
        </w:rPr>
        <w:t xml:space="preserve">5. Parcours utilisateur (workflows)</w:t>
      </w:r>
    </w:p>
    <w:p>
      <w:pPr>
        <w:pStyle w:val="Heading2"/>
        <w:spacing w:after="160" w:before="240"/>
      </w:pPr>
      <w:r>
        <w:rPr>
          <w:rFonts w:ascii="Arial" w:cs="Arial" w:eastAsia="Arial" w:hAnsi="Arial"/>
          <w:b/>
          <w:bCs/>
          <w:color w:val="1E3A5F"/>
          <w:sz w:val="28"/>
          <w:szCs w:val="28"/>
        </w:rPr>
        <w:t xml:space="preserve">5.1 Workflow 1 — Nouveau client (inscription + paiement)</w:t>
      </w:r>
    </w:p>
    <w:p>
      <w:pPr>
        <w:spacing w:after="120"/>
      </w:pPr>
      <w:r>
        <w:rPr>
          <w:rFonts w:ascii="Arial" w:cs="Arial" w:eastAsia="Arial" w:hAnsi="Arial"/>
          <w:b/>
          <w:bCs/>
          <w:sz w:val="22"/>
          <w:szCs w:val="22"/>
        </w:rPr>
        <w:t xml:space="preserve">Landing → Choix du plan → Inscription → Verification OTP → Paiement Paystack → Confirmation → Dashboard</w:t>
      </w:r>
    </w:p>
    <w:p>
      <w:pPr>
        <w:spacing w:after="120"/>
      </w:pPr>
      <w:r>
        <w:rPr>
          <w:rFonts w:ascii="Arial" w:cs="Arial" w:eastAsia="Arial" w:hAnsi="Arial"/>
          <w:sz w:val="22"/>
          <w:szCs w:val="22"/>
        </w:rPr>
        <w:t xml:space="preserve">Ce flux en 4 etapes (avec stepper de progression) est obligatoire avant tout acces a l'application. L'utilisateur choisit son plan, cree son compte, verifie son numero par OTP, puis paie via Paystack. Un essai gratuit de 14 jours est active automatiquement.</w:t>
      </w:r>
    </w:p>
    <w:p>
      <w:pPr>
        <w:pStyle w:val="Heading2"/>
        <w:spacing w:after="160" w:before="240"/>
      </w:pPr>
      <w:r>
        <w:rPr>
          <w:rFonts w:ascii="Arial" w:cs="Arial" w:eastAsia="Arial" w:hAnsi="Arial"/>
          <w:b/>
          <w:bCs/>
          <w:color w:val="1E3A5F"/>
          <w:sz w:val="28"/>
          <w:szCs w:val="28"/>
        </w:rPr>
        <w:t xml:space="preserve">5.2 Workflow 2 — Connexion (abonnement actif)</w:t>
      </w:r>
    </w:p>
    <w:p>
      <w:pPr>
        <w:spacing w:after="120"/>
      </w:pPr>
      <w:r>
        <w:rPr>
          <w:rFonts w:ascii="Arial" w:cs="Arial" w:eastAsia="Arial" w:hAnsi="Arial"/>
          <w:b/>
          <w:bCs/>
          <w:sz w:val="22"/>
          <w:szCs w:val="22"/>
        </w:rPr>
        <w:t xml:space="preserve">Landing → Connexion → Dashboard</w:t>
      </w:r>
    </w:p>
    <w:p>
      <w:pPr>
        <w:spacing w:after="120"/>
      </w:pPr>
      <w:r>
        <w:rPr>
          <w:rFonts w:ascii="Arial" w:cs="Arial" w:eastAsia="Arial" w:hAnsi="Arial"/>
          <w:sz w:val="22"/>
          <w:szCs w:val="22"/>
        </w:rPr>
        <w:t xml:space="preserve">Le client existant avec un abonnement actif se connecte et accede directement au dashboard.</w:t>
      </w:r>
    </w:p>
    <w:p>
      <w:pPr>
        <w:pStyle w:val="Heading2"/>
        <w:spacing w:after="160" w:before="240"/>
      </w:pPr>
      <w:r>
        <w:rPr>
          <w:rFonts w:ascii="Arial" w:cs="Arial" w:eastAsia="Arial" w:hAnsi="Arial"/>
          <w:b/>
          <w:bCs/>
          <w:color w:val="1E3A5F"/>
          <w:sz w:val="28"/>
          <w:szCs w:val="28"/>
        </w:rPr>
        <w:t xml:space="preserve">5.3 Workflow 3 — Renouvellement (abonnement expire)</w:t>
      </w:r>
    </w:p>
    <w:p>
      <w:pPr>
        <w:spacing w:after="120"/>
      </w:pPr>
      <w:r>
        <w:rPr>
          <w:rFonts w:ascii="Arial" w:cs="Arial" w:eastAsia="Arial" w:hAnsi="Arial"/>
          <w:b/>
          <w:bCs/>
          <w:sz w:val="22"/>
          <w:szCs w:val="22"/>
        </w:rPr>
        <w:t xml:space="preserve">Landing → Connexion → Ecran renouvellement → Paiement Paystack → Confirmation → Dashboard</w:t>
      </w:r>
    </w:p>
    <w:p>
      <w:pPr>
        <w:spacing w:after="120"/>
      </w:pPr>
      <w:r>
        <w:rPr>
          <w:rFonts w:ascii="Arial" w:cs="Arial" w:eastAsia="Arial" w:hAnsi="Arial"/>
          <w:sz w:val="22"/>
          <w:szCs w:val="22"/>
        </w:rPr>
        <w:t xml:space="preserve">Si l'abonnement est expire, l'utilisateur est bloque sur un ecran de renouvellement. Il peut renouveler le meme plan ou upgrader. Ses donnees (enveloppes, documents, contacts) sont conservees et accessibles apres paiement.</w:t>
      </w:r>
    </w:p>
    <w:p>
      <w:pPr>
        <w:pStyle w:val="Heading2"/>
        <w:spacing w:after="160" w:before="240"/>
      </w:pPr>
      <w:r>
        <w:rPr>
          <w:rFonts w:ascii="Arial" w:cs="Arial" w:eastAsia="Arial" w:hAnsi="Arial"/>
          <w:b/>
          <w:bCs/>
          <w:color w:val="1E3A5F"/>
          <w:sz w:val="28"/>
          <w:szCs w:val="28"/>
        </w:rPr>
        <w:t xml:space="preserve">5.4 Workflow 4 — Creation et envoi d'une enveloppe</w:t>
      </w:r>
    </w:p>
    <w:p>
      <w:pPr>
        <w:spacing w:after="120"/>
      </w:pPr>
      <w:r>
        <w:rPr>
          <w:rFonts w:ascii="Arial" w:cs="Arial" w:eastAsia="Arial" w:hAnsi="Arial"/>
          <w:b/>
          <w:bCs/>
          <w:sz w:val="22"/>
          <w:szCs w:val="22"/>
        </w:rPr>
        <w:t xml:space="preserve">Dashboard → Nouvelle enveloppe (wizard 5 etapes) → Confirmation d'envoi</w:t>
      </w:r>
    </w:p>
    <w:p>
      <w:pPr>
        <w:spacing w:after="120"/>
      </w:pPr>
      <w:r>
        <w:rPr>
          <w:rFonts w:ascii="Arial" w:cs="Arial" w:eastAsia="Arial" w:hAnsi="Arial"/>
          <w:sz w:val="22"/>
          <w:szCs w:val="22"/>
        </w:rPr>
        <w:t xml:space="preserve">Etape 1 — Documents : upload multi-fichiers PDF par drag-and-drop, ou selection d'un modele. Liste des documents avec nom, poids, pages.</w:t>
      </w:r>
    </w:p>
    <w:p>
      <w:pPr>
        <w:spacing w:after="120"/>
      </w:pPr>
      <w:r>
        <w:rPr>
          <w:rFonts w:ascii="Arial" w:cs="Arial" w:eastAsia="Arial" w:hAnsi="Arial"/>
          <w:sz w:val="22"/>
          <w:szCs w:val="22"/>
        </w:rPr>
        <w:t xml:space="preserve">Etape 2 — Signataires : ajout par nom/email/tel, attribution de roles (Signataire, Approbateur, Copie), choix de l'ordre (sequentiel ou parallele), drag-and-drop pour reordonner.</w:t>
      </w:r>
    </w:p>
    <w:p>
      <w:pPr>
        <w:spacing w:after="120"/>
      </w:pPr>
      <w:r>
        <w:rPr>
          <w:rFonts w:ascii="Arial" w:cs="Arial" w:eastAsia="Arial" w:hAnsi="Arial"/>
          <w:sz w:val="22"/>
          <w:szCs w:val="22"/>
        </w:rPr>
        <w:t xml:space="preserve">Etape 3 — Champs : onglets par document pour naviguer entre les PDF. Placement des champs par drag-and-drop (Signature, Date, Initiales, Texte, Case a cocher). Chaque champ assigne a un signataire (code couleur).</w:t>
      </w:r>
    </w:p>
    <w:p>
      <w:pPr>
        <w:spacing w:after="120"/>
      </w:pPr>
      <w:r>
        <w:rPr>
          <w:rFonts w:ascii="Arial" w:cs="Arial" w:eastAsia="Arial" w:hAnsi="Arial"/>
          <w:sz w:val="22"/>
          <w:szCs w:val="22"/>
        </w:rPr>
        <w:t xml:space="preserve">Etape 4 — Options et recapitulatif : delai d'expiration (defaut 7j), rappels (J+3, J+6), niveau de signature (SES/AES/QES), message personnalise.</w:t>
      </w:r>
    </w:p>
    <w:p>
      <w:pPr>
        <w:spacing w:after="120"/>
      </w:pPr>
      <w:r>
        <w:rPr>
          <w:rFonts w:ascii="Arial" w:cs="Arial" w:eastAsia="Arial" w:hAnsi="Arial"/>
          <w:sz w:val="22"/>
          <w:szCs w:val="22"/>
        </w:rPr>
        <w:t xml:space="preserve">Etape 5 — Confirmation d'envoi avec animation de succes.</w:t>
      </w:r>
    </w:p>
    <w:p>
      <w:pPr>
        <w:pStyle w:val="Heading2"/>
        <w:spacing w:after="160" w:before="240"/>
      </w:pPr>
      <w:r>
        <w:rPr>
          <w:rFonts w:ascii="Arial" w:cs="Arial" w:eastAsia="Arial" w:hAnsi="Arial"/>
          <w:b/>
          <w:bCs/>
          <w:color w:val="1E3A5F"/>
          <w:sz w:val="28"/>
          <w:szCs w:val="28"/>
        </w:rPr>
        <w:t xml:space="preserve">5.5 Workflow 5 — Signature d'une enveloppe</w:t>
      </w:r>
    </w:p>
    <w:p>
      <w:pPr>
        <w:spacing w:after="120"/>
      </w:pPr>
      <w:r>
        <w:rPr>
          <w:rFonts w:ascii="Arial" w:cs="Arial" w:eastAsia="Arial" w:hAnsi="Arial"/>
          <w:b/>
          <w:bCs/>
          <w:sz w:val="22"/>
          <w:szCs w:val="22"/>
        </w:rPr>
        <w:t xml:space="preserve">Notification → Vue signature → Consultation docs (onglets) → Apposition signature → OTP → Confirmation</w:t>
      </w:r>
    </w:p>
    <w:p>
      <w:pPr>
        <w:spacing w:after="120"/>
      </w:pPr>
      <w:r>
        <w:rPr>
          <w:rFonts w:ascii="Arial" w:cs="Arial" w:eastAsia="Arial" w:hAnsi="Arial"/>
          <w:sz w:val="22"/>
          <w:szCs w:val="22"/>
        </w:rPr>
        <w:t xml:space="preserve">Le signataire navigue entre les documents de l'enveloppe via des onglets. Il appose sa signature (dessin, texte ou sauvegardee) puis confirme par OTP. La signature s'applique a tous les documents. Un ZIP des PDF signes est telechargeable.</w:t>
      </w:r>
    </w:p>
    <w:p>
      <w:pPr>
        <w:pStyle w:val="Heading2"/>
        <w:spacing w:after="160" w:before="240"/>
      </w:pPr>
      <w:r>
        <w:rPr>
          <w:rFonts w:ascii="Arial" w:cs="Arial" w:eastAsia="Arial" w:hAnsi="Arial"/>
          <w:b/>
          <w:bCs/>
          <w:color w:val="1E3A5F"/>
          <w:sz w:val="28"/>
          <w:szCs w:val="28"/>
        </w:rPr>
        <w:t xml:space="preserve">5.6 Workflow 6 — Gestion de l'abonnement</w:t>
      </w:r>
    </w:p>
    <w:p>
      <w:pPr>
        <w:spacing w:after="120"/>
      </w:pPr>
      <w:r>
        <w:rPr>
          <w:rFonts w:ascii="Arial" w:cs="Arial" w:eastAsia="Arial" w:hAnsi="Arial"/>
          <w:b/>
          <w:bCs/>
          <w:sz w:val="22"/>
          <w:szCs w:val="22"/>
        </w:rPr>
        <w:t xml:space="preserve">Parametres → Section Abonnement → Changer de plan → Paiement Paystack → Confirmation</w:t>
      </w:r>
    </w:p>
    <w:p>
      <w:pPr>
        <w:spacing w:after="120"/>
      </w:pPr>
      <w:r>
        <w:rPr>
          <w:rFonts w:ascii="Arial" w:cs="Arial" w:eastAsia="Arial" w:hAnsi="Arial"/>
          <w:sz w:val="22"/>
          <w:szCs w:val="22"/>
        </w:rPr>
        <w:t xml:space="preserve">L'utilisateur peut changer de plan ou mettre a jour sa methode de paiement depuis les parametres.</w:t>
      </w:r>
    </w:p>
    <w:p>
      <w:r>
        <w:br w:type="page"/>
      </w:r>
    </w:p>
    <w:p>
      <w:pPr>
        <w:pStyle w:val="Heading1"/>
        <w:spacing w:after="200" w:before="360"/>
      </w:pPr>
      <w:r>
        <w:rPr>
          <w:rFonts w:ascii="Arial" w:cs="Arial" w:eastAsia="Arial" w:hAnsi="Arial"/>
          <w:b/>
          <w:bCs/>
          <w:color w:val="1E3A5F"/>
          <w:sz w:val="32"/>
          <w:szCs w:val="32"/>
        </w:rPr>
        <w:t xml:space="preserve">6. Description detaillee des 19 ecrans</w:t>
      </w:r>
    </w:p>
    <w:p>
      <w:pPr>
        <w:pStyle w:val="Heading2"/>
        <w:spacing w:after="160" w:before="240"/>
      </w:pPr>
      <w:r>
        <w:rPr>
          <w:rFonts w:ascii="Arial" w:cs="Arial" w:eastAsia="Arial" w:hAnsi="Arial"/>
          <w:b/>
          <w:bCs/>
          <w:color w:val="1E3A5F"/>
          <w:sz w:val="28"/>
          <w:szCs w:val="28"/>
        </w:rPr>
        <w:t xml:space="preserve">6.1 Ecran 1 — Landing page (/)</w:t>
      </w:r>
    </w:p>
    <w:p>
      <w:pPr>
        <w:spacing w:after="120"/>
      </w:pPr>
      <w:r>
        <w:rPr>
          <w:rFonts w:ascii="Arial" w:cs="Arial" w:eastAsia="Arial" w:hAnsi="Arial"/>
          <w:i/>
          <w:iCs/>
          <w:color w:val="5F6B7A"/>
          <w:sz w:val="22"/>
          <w:szCs w:val="22"/>
        </w:rPr>
        <w:t xml:space="preserve">Page publique marketing. Premiere impression de SignTrust.</w:t>
      </w:r>
    </w:p>
    <w:p>
      <w:pPr>
        <w:pStyle w:val="Heading3"/>
        <w:spacing w:after="120" w:before="180"/>
      </w:pPr>
      <w:r>
        <w:rPr>
          <w:rFonts w:ascii="Arial" w:cs="Arial" w:eastAsia="Arial" w:hAnsi="Arial"/>
          <w:b/>
          <w:bCs/>
          <w:color w:val="C87B2E"/>
          <w:sz w:val="24"/>
          <w:szCs w:val="24"/>
        </w:rPr>
        <w:t xml:space="preserve">Navbar sticky</w:t>
      </w:r>
    </w:p>
    <w:p>
      <w:pPr>
        <w:spacing w:after="120"/>
      </w:pPr>
      <w:r>
        <w:rPr>
          <w:rFonts w:ascii="Arial" w:cs="Arial" w:eastAsia="Arial" w:hAnsi="Arial"/>
          <w:sz w:val="22"/>
          <w:szCs w:val="22"/>
        </w:rPr>
        <w:t xml:space="preserve">Logo Cryptoneo + SignTrust a gauche. Liens Fonctionnalites, Tarifs, Securite. Boutons Connexion (outline) et Souscrire (accent, pointe vers le choix du plan).</w:t>
      </w:r>
    </w:p>
    <w:p>
      <w:pPr>
        <w:pStyle w:val="Heading3"/>
        <w:spacing w:after="120" w:before="180"/>
      </w:pPr>
      <w:r>
        <w:rPr>
          <w:rFonts w:ascii="Arial" w:cs="Arial" w:eastAsia="Arial" w:hAnsi="Arial"/>
          <w:b/>
          <w:bCs/>
          <w:color w:val="C87B2E"/>
          <w:sz w:val="24"/>
          <w:szCs w:val="24"/>
        </w:rPr>
        <w:t xml:space="preserve">Hero section</w:t>
      </w:r>
    </w:p>
    <w:p>
      <w:pPr>
        <w:spacing w:after="120"/>
      </w:pPr>
      <w:r>
        <w:rPr>
          <w:rFonts w:ascii="Arial" w:cs="Arial" w:eastAsia="Arial" w:hAnsi="Arial"/>
          <w:sz w:val="22"/>
          <w:szCs w:val="22"/>
        </w:rPr>
        <w:t xml:space="preserve">Fond sombre. Titre 'La signature electronique de confiance pour l'Afrique'. Sous-titre mentionnant enveloppes multi-documents et paiement Paystack. Deux CTA : 'Souscrire maintenant' (→ choix plan) et 'J'ai deja un compte' (→ login). 4 metriques cles.</w:t>
      </w:r>
    </w:p>
    <w:p>
      <w:pPr>
        <w:pStyle w:val="Heading3"/>
        <w:spacing w:after="120" w:before="180"/>
      </w:pPr>
      <w:r>
        <w:rPr>
          <w:rFonts w:ascii="Arial" w:cs="Arial" w:eastAsia="Arial" w:hAnsi="Arial"/>
          <w:b/>
          <w:bCs/>
          <w:color w:val="C87B2E"/>
          <w:sz w:val="24"/>
          <w:szCs w:val="24"/>
        </w:rPr>
        <w:t xml:space="preserve">Barre fonctionnalites</w:t>
      </w:r>
    </w:p>
    <w:p>
      <w:pPr>
        <w:spacing w:after="120"/>
      </w:pPr>
      <w:r>
        <w:rPr>
          <w:rFonts w:ascii="Arial" w:cs="Arial" w:eastAsia="Arial" w:hAnsi="Arial"/>
          <w:sz w:val="22"/>
          <w:szCs w:val="22"/>
        </w:rPr>
        <w:t xml:space="preserve">6 icones : Enveloppes multi-docs, 3 niveaux signature, Chiffrement AES-256, Signature &lt; 5 sec, API REST, Multi-tenant.</w:t>
      </w:r>
    </w:p>
    <w:p>
      <w:pPr>
        <w:pStyle w:val="Heading3"/>
        <w:spacing w:after="120" w:before="180"/>
      </w:pPr>
      <w:r>
        <w:rPr>
          <w:rFonts w:ascii="Arial" w:cs="Arial" w:eastAsia="Arial" w:hAnsi="Arial"/>
          <w:b/>
          <w:bCs/>
          <w:color w:val="C87B2E"/>
          <w:sz w:val="24"/>
          <w:szCs w:val="24"/>
        </w:rPr>
        <w:t xml:space="preserve">Section tarifs</w:t>
      </w:r>
    </w:p>
    <w:p>
      <w:pPr>
        <w:spacing w:after="120"/>
      </w:pPr>
      <w:r>
        <w:rPr>
          <w:rFonts w:ascii="Arial" w:cs="Arial" w:eastAsia="Arial" w:hAnsi="Arial"/>
          <w:sz w:val="22"/>
          <w:szCs w:val="22"/>
        </w:rPr>
        <w:t xml:space="preserve">4 plans en grille : Decouverte (Gratuit, 5 env/mois, SES, 2 docs/env), Professionnel (4 900 FCFA/mois, 30 env, AES, badge populaire), Business (24 900 FCFA, 150 env, QES, API), Enterprise (sur mesure). Chaque plan a un CTA 'Souscrire'.</w:t>
      </w:r>
    </w:p>
    <w:p>
      <w:pPr>
        <w:pStyle w:val="Heading3"/>
        <w:spacing w:after="120" w:before="180"/>
      </w:pPr>
      <w:r>
        <w:rPr>
          <w:rFonts w:ascii="Arial" w:cs="Arial" w:eastAsia="Arial" w:hAnsi="Arial"/>
          <w:b/>
          <w:bCs/>
          <w:color w:val="C87B2E"/>
          <w:sz w:val="24"/>
          <w:szCs w:val="24"/>
        </w:rPr>
        <w:t xml:space="preserve">Footer</w:t>
      </w:r>
    </w:p>
    <w:p>
      <w:pPr>
        <w:spacing w:after="120"/>
      </w:pPr>
      <w:r>
        <w:rPr>
          <w:rFonts w:ascii="Arial" w:cs="Arial" w:eastAsia="Arial" w:hAnsi="Arial"/>
          <w:sz w:val="22"/>
          <w:szCs w:val="22"/>
        </w:rPr>
        <w:t xml:space="preserve">Logo Cryptoneo, copyright, liens legaux.</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6.2 Ecran 2 — Connexion (/login)</w:t>
      </w:r>
    </w:p>
    <w:p>
      <w:pPr>
        <w:spacing w:after="120"/>
      </w:pPr>
      <w:r>
        <w:rPr>
          <w:rFonts w:ascii="Arial" w:cs="Arial" w:eastAsia="Arial" w:hAnsi="Arial"/>
          <w:i/>
          <w:iCs/>
          <w:color w:val="5F6B7A"/>
          <w:sz w:val="22"/>
          <w:szCs w:val="22"/>
        </w:rPr>
        <w:t xml:space="preserve">Authentification des utilisateurs existants.</w:t>
      </w:r>
    </w:p>
    <w:p>
      <w:pPr>
        <w:pStyle w:val="Heading3"/>
        <w:spacing w:after="120" w:before="180"/>
      </w:pPr>
      <w:r>
        <w:rPr>
          <w:rFonts w:ascii="Arial" w:cs="Arial" w:eastAsia="Arial" w:hAnsi="Arial"/>
          <w:b/>
          <w:bCs/>
          <w:color w:val="C87B2E"/>
          <w:sz w:val="24"/>
          <w:szCs w:val="24"/>
        </w:rPr>
        <w:t xml:space="preserve">Layout split</w:t>
      </w:r>
    </w:p>
    <w:p>
      <w:pPr>
        <w:spacing w:after="120"/>
      </w:pPr>
      <w:r>
        <w:rPr>
          <w:rFonts w:ascii="Arial" w:cs="Arial" w:eastAsia="Arial" w:hAnsi="Arial"/>
          <w:sz w:val="22"/>
          <w:szCs w:val="22"/>
        </w:rPr>
        <w:t xml:space="preserve">Panneau gauche sombre avec logo Cryptoneo + SignTrust. Panneau droit avec formulaire.</w:t>
      </w:r>
    </w:p>
    <w:p>
      <w:pPr>
        <w:pStyle w:val="Heading3"/>
        <w:spacing w:after="120" w:before="180"/>
      </w:pPr>
      <w:r>
        <w:rPr>
          <w:rFonts w:ascii="Arial" w:cs="Arial" w:eastAsia="Arial" w:hAnsi="Arial"/>
          <w:b/>
          <w:bCs/>
          <w:color w:val="C87B2E"/>
          <w:sz w:val="24"/>
          <w:szCs w:val="24"/>
        </w:rPr>
        <w:t xml:space="preserve">Formulaire</w:t>
      </w:r>
    </w:p>
    <w:p>
      <w:pPr>
        <w:spacing w:after="120"/>
      </w:pPr>
      <w:r>
        <w:rPr>
          <w:rFonts w:ascii="Arial" w:cs="Arial" w:eastAsia="Arial" w:hAnsi="Arial"/>
          <w:sz w:val="22"/>
          <w:szCs w:val="22"/>
        </w:rPr>
        <w:t xml:space="preserve">Champs email/telephone et mot de passe. Bouton 'Se connecter' (primary). Bouton 'Creer un compte' (outline, → choix plan). Lien 'Mot de passe oublie'. Bouton 'Abonnement expire' (warning, → renouvellement).</w:t>
      </w:r>
    </w:p>
    <w:p>
      <w:pPr>
        <w:pStyle w:val="Heading3"/>
        <w:spacing w:after="120" w:before="180"/>
      </w:pPr>
      <w:r>
        <w:rPr>
          <w:rFonts w:ascii="Arial" w:cs="Arial" w:eastAsia="Arial" w:hAnsi="Arial"/>
          <w:b/>
          <w:bCs/>
          <w:color w:val="C87B2E"/>
          <w:sz w:val="24"/>
          <w:szCs w:val="24"/>
        </w:rPr>
        <w:t xml:space="preserve">Regles metier</w:t>
      </w:r>
    </w:p>
    <w:p>
      <w:pPr>
        <w:spacing w:after="120"/>
      </w:pPr>
      <w:r>
        <w:rPr>
          <w:rFonts w:ascii="Arial" w:cs="Arial" w:eastAsia="Arial" w:hAnsi="Arial"/>
          <w:sz w:val="22"/>
          <w:szCs w:val="22"/>
        </w:rPr>
        <w:t xml:space="preserve">5 tentatives max → blocage 15 min. JWT access (5 min) + refresh (7j). Si abo expire → redirection vers ecran renouvellement.</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6.3 Ecran 3 — Choix du plan (/subscribe/plan)</w:t>
      </w:r>
    </w:p>
    <w:p>
      <w:pPr>
        <w:spacing w:after="120"/>
      </w:pPr>
      <w:r>
        <w:rPr>
          <w:rFonts w:ascii="Arial" w:cs="Arial" w:eastAsia="Arial" w:hAnsi="Arial"/>
          <w:i/>
          <w:iCs/>
          <w:color w:val="5F6B7A"/>
          <w:sz w:val="22"/>
          <w:szCs w:val="22"/>
        </w:rPr>
        <w:t xml:space="preserve">Premiere etape du tunnel d'inscription. Selection du plan tarifaire.</w:t>
      </w:r>
    </w:p>
    <w:p>
      <w:pPr>
        <w:pStyle w:val="Heading3"/>
        <w:spacing w:after="120" w:before="180"/>
      </w:pPr>
      <w:r>
        <w:rPr>
          <w:rFonts w:ascii="Arial" w:cs="Arial" w:eastAsia="Arial" w:hAnsi="Arial"/>
          <w:b/>
          <w:bCs/>
          <w:color w:val="C87B2E"/>
          <w:sz w:val="24"/>
          <w:szCs w:val="24"/>
        </w:rPr>
        <w:t xml:space="preserve">TopBar progression</w:t>
      </w:r>
    </w:p>
    <w:p>
      <w:pPr>
        <w:spacing w:after="120"/>
      </w:pPr>
      <w:r>
        <w:rPr>
          <w:rFonts w:ascii="Arial" w:cs="Arial" w:eastAsia="Arial" w:hAnsi="Arial"/>
          <w:sz w:val="22"/>
          <w:szCs w:val="22"/>
        </w:rPr>
        <w:t xml:space="preserve">Logo + 'SignTrust' a gauche. 'Etape 1 sur 4 — Choix du plan' a droite.</w:t>
      </w:r>
    </w:p>
    <w:p>
      <w:pPr>
        <w:pStyle w:val="Heading3"/>
        <w:spacing w:after="120" w:before="180"/>
      </w:pPr>
      <w:r>
        <w:rPr>
          <w:rFonts w:ascii="Arial" w:cs="Arial" w:eastAsia="Arial" w:hAnsi="Arial"/>
          <w:b/>
          <w:bCs/>
          <w:color w:val="C87B2E"/>
          <w:sz w:val="24"/>
          <w:szCs w:val="24"/>
        </w:rPr>
        <w:t xml:space="preserve">4 cartes de plans</w:t>
      </w:r>
    </w:p>
    <w:p>
      <w:pPr>
        <w:spacing w:after="120"/>
      </w:pPr>
      <w:r>
        <w:rPr>
          <w:rFonts w:ascii="Arial" w:cs="Arial" w:eastAsia="Arial" w:hAnsi="Arial"/>
          <w:sz w:val="22"/>
          <w:szCs w:val="22"/>
        </w:rPr>
        <w:t xml:space="preserve">Cartes selectionnables avec indicateur visuel (coche sur le plan actif). Decouverte/Pro/Business selectionnables, Enterprise grise avec mention 'Contactez-nous'. Chaque carte : nom, prix, description courte.</w:t>
      </w:r>
    </w:p>
    <w:p>
      <w:pPr>
        <w:pStyle w:val="Heading3"/>
        <w:spacing w:after="120" w:before="180"/>
      </w:pPr>
      <w:r>
        <w:rPr>
          <w:rFonts w:ascii="Arial" w:cs="Arial" w:eastAsia="Arial" w:hAnsi="Arial"/>
          <w:b/>
          <w:bCs/>
          <w:color w:val="C87B2E"/>
          <w:sz w:val="24"/>
          <w:szCs w:val="24"/>
        </w:rPr>
        <w:t xml:space="preserve">Recapitulatif</w:t>
      </w:r>
    </w:p>
    <w:p>
      <w:pPr>
        <w:spacing w:after="120"/>
      </w:pPr>
      <w:r>
        <w:rPr>
          <w:rFonts w:ascii="Arial" w:cs="Arial" w:eastAsia="Arial" w:hAnsi="Arial"/>
          <w:sz w:val="22"/>
          <w:szCs w:val="22"/>
        </w:rPr>
        <w:t xml:space="preserve">Plan selectionne, facturation mensuelle, mention essai gratuit 14 jours, total a payer aujourd'hui.</w:t>
      </w:r>
    </w:p>
    <w:p>
      <w:pPr>
        <w:pStyle w:val="Heading3"/>
        <w:spacing w:after="120" w:before="180"/>
      </w:pPr>
      <w:r>
        <w:rPr>
          <w:rFonts w:ascii="Arial" w:cs="Arial" w:eastAsia="Arial" w:hAnsi="Arial"/>
          <w:b/>
          <w:bCs/>
          <w:color w:val="C87B2E"/>
          <w:sz w:val="24"/>
          <w:szCs w:val="24"/>
        </w:rPr>
        <w:t xml:space="preserve">Navigation</w:t>
      </w:r>
    </w:p>
    <w:p>
      <w:pPr>
        <w:spacing w:after="120"/>
      </w:pPr>
      <w:r>
        <w:rPr>
          <w:rFonts w:ascii="Arial" w:cs="Arial" w:eastAsia="Arial" w:hAnsi="Arial"/>
          <w:sz w:val="22"/>
          <w:szCs w:val="22"/>
        </w:rPr>
        <w:t xml:space="preserve">Bouton 'Retour' (→ landing). Bouton 'Continuer — Creer mon compte' (→ inscription).</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6.4 Ecran 4 — Inscription (/subscribe/register)</w:t>
      </w:r>
    </w:p>
    <w:p>
      <w:pPr>
        <w:spacing w:after="120"/>
      </w:pPr>
      <w:r>
        <w:rPr>
          <w:rFonts w:ascii="Arial" w:cs="Arial" w:eastAsia="Arial" w:hAnsi="Arial"/>
          <w:i/>
          <w:iCs/>
          <w:color w:val="5F6B7A"/>
          <w:sz w:val="22"/>
          <w:szCs w:val="22"/>
        </w:rPr>
        <w:t xml:space="preserve">Creation du compte utilisateur. Etape 2 sur 4.</w:t>
      </w:r>
    </w:p>
    <w:p>
      <w:pPr>
        <w:pStyle w:val="Heading3"/>
        <w:spacing w:after="120" w:before="180"/>
      </w:pPr>
      <w:r>
        <w:rPr>
          <w:rFonts w:ascii="Arial" w:cs="Arial" w:eastAsia="Arial" w:hAnsi="Arial"/>
          <w:b/>
          <w:bCs/>
          <w:color w:val="C87B2E"/>
          <w:sz w:val="24"/>
          <w:szCs w:val="24"/>
        </w:rPr>
        <w:t xml:space="preserve">TopBar progression</w:t>
      </w:r>
    </w:p>
    <w:p>
      <w:pPr>
        <w:spacing w:after="120"/>
      </w:pPr>
      <w:r>
        <w:rPr>
          <w:rFonts w:ascii="Arial" w:cs="Arial" w:eastAsia="Arial" w:hAnsi="Arial"/>
          <w:sz w:val="22"/>
          <w:szCs w:val="22"/>
        </w:rPr>
        <w:t xml:space="preserve">'Etape 2 sur 4 — Inscription'</w:t>
      </w:r>
    </w:p>
    <w:p>
      <w:pPr>
        <w:pStyle w:val="Heading3"/>
        <w:spacing w:after="120" w:before="180"/>
      </w:pPr>
      <w:r>
        <w:rPr>
          <w:rFonts w:ascii="Arial" w:cs="Arial" w:eastAsia="Arial" w:hAnsi="Arial"/>
          <w:b/>
          <w:bCs/>
          <w:color w:val="C87B2E"/>
          <w:sz w:val="24"/>
          <w:szCs w:val="24"/>
        </w:rPr>
        <w:t xml:space="preserve">Toggle type de compte</w:t>
      </w:r>
    </w:p>
    <w:p>
      <w:pPr>
        <w:spacing w:after="120"/>
      </w:pPr>
      <w:r>
        <w:rPr>
          <w:rFonts w:ascii="Arial" w:cs="Arial" w:eastAsia="Arial" w:hAnsi="Arial"/>
          <w:sz w:val="22"/>
          <w:szCs w:val="22"/>
        </w:rPr>
        <w:t xml:space="preserve">Deux boutons : Particulier / Entreprise. Bascule les champs affiches.</w:t>
      </w:r>
    </w:p>
    <w:p>
      <w:pPr>
        <w:pStyle w:val="Heading3"/>
        <w:spacing w:after="120" w:before="180"/>
      </w:pPr>
      <w:r>
        <w:rPr>
          <w:rFonts w:ascii="Arial" w:cs="Arial" w:eastAsia="Arial" w:hAnsi="Arial"/>
          <w:b/>
          <w:bCs/>
          <w:color w:val="C87B2E"/>
          <w:sz w:val="24"/>
          <w:szCs w:val="24"/>
        </w:rPr>
        <w:t xml:space="preserve">Formulaire entreprise</w:t>
      </w:r>
    </w:p>
    <w:p>
      <w:pPr>
        <w:spacing w:after="120"/>
      </w:pPr>
      <w:r>
        <w:rPr>
          <w:rFonts w:ascii="Arial" w:cs="Arial" w:eastAsia="Arial" w:hAnsi="Arial"/>
          <w:sz w:val="22"/>
          <w:szCs w:val="22"/>
        </w:rPr>
        <w:t xml:space="preserve">Nom entreprise, nom responsable, email professionnel, telephone (+225), mot de passe (min 8 car, 1 maj, 1 chiffre), confirmation mot de passe.</w:t>
      </w:r>
    </w:p>
    <w:p>
      <w:pPr>
        <w:pStyle w:val="Heading3"/>
        <w:spacing w:after="120" w:before="180"/>
      </w:pPr>
      <w:r>
        <w:rPr>
          <w:rFonts w:ascii="Arial" w:cs="Arial" w:eastAsia="Arial" w:hAnsi="Arial"/>
          <w:b/>
          <w:bCs/>
          <w:color w:val="C87B2E"/>
          <w:sz w:val="24"/>
          <w:szCs w:val="24"/>
        </w:rPr>
        <w:t xml:space="preserve">Formulaire particulier</w:t>
      </w:r>
    </w:p>
    <w:p>
      <w:pPr>
        <w:spacing w:after="120"/>
      </w:pPr>
      <w:r>
        <w:rPr>
          <w:rFonts w:ascii="Arial" w:cs="Arial" w:eastAsia="Arial" w:hAnsi="Arial"/>
          <w:sz w:val="22"/>
          <w:szCs w:val="22"/>
        </w:rPr>
        <w:t xml:space="preserve">Nom complet, email, telephone, mot de passe, confirmation.</w:t>
      </w:r>
    </w:p>
    <w:p>
      <w:pPr>
        <w:pStyle w:val="Heading3"/>
        <w:spacing w:after="120" w:before="180"/>
      </w:pPr>
      <w:r>
        <w:rPr>
          <w:rFonts w:ascii="Arial" w:cs="Arial" w:eastAsia="Arial" w:hAnsi="Arial"/>
          <w:b/>
          <w:bCs/>
          <w:color w:val="C87B2E"/>
          <w:sz w:val="24"/>
          <w:szCs w:val="24"/>
        </w:rPr>
        <w:t xml:space="preserve">Acceptation CGV</w:t>
      </w:r>
    </w:p>
    <w:p>
      <w:pPr>
        <w:spacing w:after="120"/>
      </w:pPr>
      <w:r>
        <w:rPr>
          <w:rFonts w:ascii="Arial" w:cs="Arial" w:eastAsia="Arial" w:hAnsi="Arial"/>
          <w:sz w:val="22"/>
          <w:szCs w:val="22"/>
        </w:rPr>
        <w:t xml:space="preserve">Checkbox obligatoire : 'J'accepte les Conditions Generales et la Politique de confidentialite de Cryptoneo'.</w:t>
      </w:r>
    </w:p>
    <w:p>
      <w:pPr>
        <w:pStyle w:val="Heading3"/>
        <w:spacing w:after="120" w:before="180"/>
      </w:pPr>
      <w:r>
        <w:rPr>
          <w:rFonts w:ascii="Arial" w:cs="Arial" w:eastAsia="Arial" w:hAnsi="Arial"/>
          <w:b/>
          <w:bCs/>
          <w:color w:val="C87B2E"/>
          <w:sz w:val="24"/>
          <w:szCs w:val="24"/>
        </w:rPr>
        <w:t xml:space="preserve">Navigation</w:t>
      </w:r>
    </w:p>
    <w:p>
      <w:pPr>
        <w:spacing w:after="120"/>
      </w:pPr>
      <w:r>
        <w:rPr>
          <w:rFonts w:ascii="Arial" w:cs="Arial" w:eastAsia="Arial" w:hAnsi="Arial"/>
          <w:sz w:val="22"/>
          <w:szCs w:val="22"/>
        </w:rPr>
        <w:t xml:space="preserve">Retour (→ choix plan). Continuer (→ verification OTP).</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6.5 Ecran 5 — Verification OTP (/subscribe/verify)</w:t>
      </w:r>
    </w:p>
    <w:p>
      <w:pPr>
        <w:spacing w:after="120"/>
      </w:pPr>
      <w:r>
        <w:rPr>
          <w:rFonts w:ascii="Arial" w:cs="Arial" w:eastAsia="Arial" w:hAnsi="Arial"/>
          <w:i/>
          <w:iCs/>
          <w:color w:val="5F6B7A"/>
          <w:sz w:val="22"/>
          <w:szCs w:val="22"/>
        </w:rPr>
        <w:t xml:space="preserve">Verification du numero de telephone. Etape 3 sur 4.</w:t>
      </w:r>
    </w:p>
    <w:p>
      <w:pPr>
        <w:pStyle w:val="Heading3"/>
        <w:spacing w:after="120" w:before="180"/>
      </w:pPr>
      <w:r>
        <w:rPr>
          <w:rFonts w:ascii="Arial" w:cs="Arial" w:eastAsia="Arial" w:hAnsi="Arial"/>
          <w:b/>
          <w:bCs/>
          <w:color w:val="C87B2E"/>
          <w:sz w:val="24"/>
          <w:szCs w:val="24"/>
        </w:rPr>
        <w:t xml:space="preserve">TopBar</w:t>
      </w:r>
    </w:p>
    <w:p>
      <w:pPr>
        <w:spacing w:after="120"/>
      </w:pPr>
      <w:r>
        <w:rPr>
          <w:rFonts w:ascii="Arial" w:cs="Arial" w:eastAsia="Arial" w:hAnsi="Arial"/>
          <w:sz w:val="22"/>
          <w:szCs w:val="22"/>
        </w:rPr>
        <w:t xml:space="preserve">'Etape 3 sur 4 — Verification OTP'</w:t>
      </w:r>
    </w:p>
    <w:p>
      <w:pPr>
        <w:pStyle w:val="Heading3"/>
        <w:spacing w:after="120" w:before="180"/>
      </w:pPr>
      <w:r>
        <w:rPr>
          <w:rFonts w:ascii="Arial" w:cs="Arial" w:eastAsia="Arial" w:hAnsi="Arial"/>
          <w:b/>
          <w:bCs/>
          <w:color w:val="C87B2E"/>
          <w:sz w:val="24"/>
          <w:szCs w:val="24"/>
        </w:rPr>
        <w:t xml:space="preserve">Contenu centre</w:t>
      </w:r>
    </w:p>
    <w:p>
      <w:pPr>
        <w:spacing w:after="120"/>
      </w:pPr>
      <w:r>
        <w:rPr>
          <w:rFonts w:ascii="Arial" w:cs="Arial" w:eastAsia="Arial" w:hAnsi="Arial"/>
          <w:sz w:val="22"/>
          <w:szCs w:val="22"/>
        </w:rPr>
        <w:t xml:space="preserve">Icone telephone. Titre 'Verification OTP'. Message 'Un code a 6 chiffres a ete envoye au +225 07 XX XX XX XX'.</w:t>
      </w:r>
    </w:p>
    <w:p>
      <w:pPr>
        <w:pStyle w:val="Heading3"/>
        <w:spacing w:after="120" w:before="180"/>
      </w:pPr>
      <w:r>
        <w:rPr>
          <w:rFonts w:ascii="Arial" w:cs="Arial" w:eastAsia="Arial" w:hAnsi="Arial"/>
          <w:b/>
          <w:bCs/>
          <w:color w:val="C87B2E"/>
          <w:sz w:val="24"/>
          <w:szCs w:val="24"/>
        </w:rPr>
        <w:t xml:space="preserve">Saisie du code</w:t>
      </w:r>
    </w:p>
    <w:p>
      <w:pPr>
        <w:spacing w:after="120"/>
      </w:pPr>
      <w:r>
        <w:rPr>
          <w:rFonts w:ascii="Arial" w:cs="Arial" w:eastAsia="Arial" w:hAnsi="Arial"/>
          <w:sz w:val="22"/>
          <w:szCs w:val="22"/>
        </w:rPr>
        <w:t xml:space="preserve">6 cases individuelles pour chaque chiffre. Focus automatique sur la case suivante apres saisie.</w:t>
      </w:r>
    </w:p>
    <w:p>
      <w:pPr>
        <w:pStyle w:val="Heading3"/>
        <w:spacing w:after="120" w:before="180"/>
      </w:pPr>
      <w:r>
        <w:rPr>
          <w:rFonts w:ascii="Arial" w:cs="Arial" w:eastAsia="Arial" w:hAnsi="Arial"/>
          <w:b/>
          <w:bCs/>
          <w:color w:val="C87B2E"/>
          <w:sz w:val="24"/>
          <w:szCs w:val="24"/>
        </w:rPr>
        <w:t xml:space="preserve">Actions</w:t>
      </w:r>
    </w:p>
    <w:p>
      <w:pPr>
        <w:spacing w:after="120"/>
      </w:pPr>
      <w:r>
        <w:rPr>
          <w:rFonts w:ascii="Arial" w:cs="Arial" w:eastAsia="Arial" w:hAnsi="Arial"/>
          <w:sz w:val="22"/>
          <w:szCs w:val="22"/>
        </w:rPr>
        <w:t xml:space="preserve">Bouton 'Verifier et continuer' (→ paiement). Lien 'Renvoyer le code' avec compteur degressif (60 secondes).</w:t>
      </w:r>
    </w:p>
    <w:p>
      <w:pPr>
        <w:pStyle w:val="Heading3"/>
        <w:spacing w:after="120" w:before="180"/>
      </w:pPr>
      <w:r>
        <w:rPr>
          <w:rFonts w:ascii="Arial" w:cs="Arial" w:eastAsia="Arial" w:hAnsi="Arial"/>
          <w:b/>
          <w:bCs/>
          <w:color w:val="C87B2E"/>
          <w:sz w:val="24"/>
          <w:szCs w:val="24"/>
        </w:rPr>
        <w:t xml:space="preserve">Regles metier</w:t>
      </w:r>
    </w:p>
    <w:p>
      <w:pPr>
        <w:spacing w:after="120"/>
      </w:pPr>
      <w:r>
        <w:rPr>
          <w:rFonts w:ascii="Arial" w:cs="Arial" w:eastAsia="Arial" w:hAnsi="Arial"/>
          <w:sz w:val="22"/>
          <w:szCs w:val="22"/>
        </w:rPr>
        <w:t xml:space="preserve">3 tentatives max de saisie OTP. Code valide 10 minutes. Renvoi possible apres 60 secondes.</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6.6 Ecran 6 — Paiement Paystack (/subscribe/payment)</w:t>
      </w:r>
    </w:p>
    <w:p>
      <w:pPr>
        <w:spacing w:after="120"/>
      </w:pPr>
      <w:r>
        <w:rPr>
          <w:rFonts w:ascii="Arial" w:cs="Arial" w:eastAsia="Arial" w:hAnsi="Arial"/>
          <w:i/>
          <w:iCs/>
          <w:color w:val="5F6B7A"/>
          <w:sz w:val="22"/>
          <w:szCs w:val="22"/>
        </w:rPr>
        <w:t xml:space="preserve">Formulaire de paiement securise. Etape 4 sur 4.</w:t>
      </w:r>
    </w:p>
    <w:p>
      <w:pPr>
        <w:pStyle w:val="Heading3"/>
        <w:spacing w:after="120" w:before="180"/>
      </w:pPr>
      <w:r>
        <w:rPr>
          <w:rFonts w:ascii="Arial" w:cs="Arial" w:eastAsia="Arial" w:hAnsi="Arial"/>
          <w:b/>
          <w:bCs/>
          <w:color w:val="C87B2E"/>
          <w:sz w:val="24"/>
          <w:szCs w:val="24"/>
        </w:rPr>
        <w:t xml:space="preserve">TopBar</w:t>
      </w:r>
    </w:p>
    <w:p>
      <w:pPr>
        <w:spacing w:after="120"/>
      </w:pPr>
      <w:r>
        <w:rPr>
          <w:rFonts w:ascii="Arial" w:cs="Arial" w:eastAsia="Arial" w:hAnsi="Arial"/>
          <w:sz w:val="22"/>
          <w:szCs w:val="22"/>
        </w:rPr>
        <w:t xml:space="preserve">'Etape 4 sur 4 — Paiement Paystack'</w:t>
      </w:r>
    </w:p>
    <w:p>
      <w:pPr>
        <w:pStyle w:val="Heading3"/>
        <w:spacing w:after="120" w:before="180"/>
      </w:pPr>
      <w:r>
        <w:rPr>
          <w:rFonts w:ascii="Arial" w:cs="Arial" w:eastAsia="Arial" w:hAnsi="Arial"/>
          <w:b/>
          <w:bCs/>
          <w:color w:val="C87B2E"/>
          <w:sz w:val="24"/>
          <w:szCs w:val="24"/>
        </w:rPr>
        <w:t xml:space="preserve">Indicateur securite</w:t>
      </w:r>
    </w:p>
    <w:p>
      <w:pPr>
        <w:spacing w:after="120"/>
      </w:pPr>
      <w:r>
        <w:rPr>
          <w:rFonts w:ascii="Arial" w:cs="Arial" w:eastAsia="Arial" w:hAnsi="Arial"/>
          <w:sz w:val="22"/>
          <w:szCs w:val="22"/>
        </w:rPr>
        <w:t xml:space="preserve">Icone cadenas vert + 'Paiement securise par Paystack' + 'SSL 256-bit'.</w:t>
      </w:r>
    </w:p>
    <w:p>
      <w:pPr>
        <w:pStyle w:val="Heading3"/>
        <w:spacing w:after="120" w:before="180"/>
      </w:pPr>
      <w:r>
        <w:rPr>
          <w:rFonts w:ascii="Arial" w:cs="Arial" w:eastAsia="Arial" w:hAnsi="Arial"/>
          <w:b/>
          <w:bCs/>
          <w:color w:val="C87B2E"/>
          <w:sz w:val="24"/>
          <w:szCs w:val="24"/>
        </w:rPr>
        <w:t xml:space="preserve">3 onglets de methode</w:t>
      </w:r>
    </w:p>
    <w:p>
      <w:pPr>
        <w:spacing w:after="120"/>
      </w:pPr>
      <w:r>
        <w:rPr>
          <w:rFonts w:ascii="Arial" w:cs="Arial" w:eastAsia="Arial" w:hAnsi="Arial"/>
          <w:sz w:val="22"/>
          <w:szCs w:val="22"/>
        </w:rPr>
        <w:t xml:space="preserve">Carte bancaire / Mobile Money / Virement bancaire. Chaque onglet est une carte cliquable avec icone et label.</w:t>
      </w:r>
    </w:p>
    <w:p>
      <w:pPr>
        <w:pStyle w:val="Heading3"/>
        <w:spacing w:after="120" w:before="180"/>
      </w:pPr>
      <w:r>
        <w:rPr>
          <w:rFonts w:ascii="Arial" w:cs="Arial" w:eastAsia="Arial" w:hAnsi="Arial"/>
          <w:b/>
          <w:bCs/>
          <w:color w:val="C87B2E"/>
          <w:sz w:val="24"/>
          <w:szCs w:val="24"/>
        </w:rPr>
        <w:t xml:space="preserve">Formulaire Carte</w:t>
      </w:r>
    </w:p>
    <w:p>
      <w:pPr>
        <w:spacing w:after="120"/>
      </w:pPr>
      <w:r>
        <w:rPr>
          <w:rFonts w:ascii="Arial" w:cs="Arial" w:eastAsia="Arial" w:hAnsi="Arial"/>
          <w:sz w:val="22"/>
          <w:szCs w:val="22"/>
        </w:rPr>
        <w:t xml:space="preserve">Numero de carte (avec logos Visa/MC), date expiration, CVV, nom du titulaire.</w:t>
      </w:r>
    </w:p>
    <w:p>
      <w:pPr>
        <w:pStyle w:val="Heading3"/>
        <w:spacing w:after="120" w:before="180"/>
      </w:pPr>
      <w:r>
        <w:rPr>
          <w:rFonts w:ascii="Arial" w:cs="Arial" w:eastAsia="Arial" w:hAnsi="Arial"/>
          <w:b/>
          <w:bCs/>
          <w:color w:val="C87B2E"/>
          <w:sz w:val="24"/>
          <w:szCs w:val="24"/>
        </w:rPr>
        <w:t xml:space="preserve">Formulaire Mobile Money</w:t>
      </w:r>
    </w:p>
    <w:p>
      <w:pPr>
        <w:spacing w:after="120"/>
      </w:pPr>
      <w:r>
        <w:rPr>
          <w:rFonts w:ascii="Arial" w:cs="Arial" w:eastAsia="Arial" w:hAnsi="Arial"/>
          <w:sz w:val="22"/>
          <w:szCs w:val="22"/>
        </w:rPr>
        <w:t xml:space="preserve">Grille 4 operateurs : Orange Money, MTN MoMo, Moov Money, Wave (adaptes CI). Operateur selectionne en surbrillance. Champ numero de telephone. Texte explicatif : 'Validez avec votre code PIN'.</w:t>
      </w:r>
    </w:p>
    <w:p>
      <w:pPr>
        <w:pStyle w:val="Heading3"/>
        <w:spacing w:after="120" w:before="180"/>
      </w:pPr>
      <w:r>
        <w:rPr>
          <w:rFonts w:ascii="Arial" w:cs="Arial" w:eastAsia="Arial" w:hAnsi="Arial"/>
          <w:b/>
          <w:bCs/>
          <w:color w:val="C87B2E"/>
          <w:sz w:val="24"/>
          <w:szCs w:val="24"/>
        </w:rPr>
        <w:t xml:space="preserve">Formulaire Virement</w:t>
      </w:r>
    </w:p>
    <w:p>
      <w:pPr>
        <w:spacing w:after="120"/>
      </w:pPr>
      <w:r>
        <w:rPr>
          <w:rFonts w:ascii="Arial" w:cs="Arial" w:eastAsia="Arial" w:hAnsi="Arial"/>
          <w:sz w:val="22"/>
          <w:szCs w:val="22"/>
        </w:rPr>
        <w:t xml:space="preserve">Selecteur de banque. Texte : 'Redirection vers votre banque pour confirmer'.</w:t>
      </w:r>
    </w:p>
    <w:p>
      <w:pPr>
        <w:pStyle w:val="Heading3"/>
        <w:spacing w:after="120" w:before="180"/>
      </w:pPr>
      <w:r>
        <w:rPr>
          <w:rFonts w:ascii="Arial" w:cs="Arial" w:eastAsia="Arial" w:hAnsi="Arial"/>
          <w:b/>
          <w:bCs/>
          <w:color w:val="C87B2E"/>
          <w:sz w:val="24"/>
          <w:szCs w:val="24"/>
        </w:rPr>
        <w:t xml:space="preserve">Recapitulatif prix</w:t>
      </w:r>
    </w:p>
    <w:p>
      <w:pPr>
        <w:spacing w:after="120"/>
      </w:pPr>
      <w:r>
        <w:rPr>
          <w:rFonts w:ascii="Arial" w:cs="Arial" w:eastAsia="Arial" w:hAnsi="Arial"/>
          <w:sz w:val="22"/>
          <w:szCs w:val="22"/>
        </w:rPr>
        <w:t xml:space="preserve">Plan + prix, deduction essai gratuit (-prix), total aujourd'hui (0 FCFA si essai), mention '1er prelevement le [date+14j]'.</w:t>
      </w:r>
    </w:p>
    <w:p>
      <w:pPr>
        <w:pStyle w:val="Heading3"/>
        <w:spacing w:after="120" w:before="180"/>
      </w:pPr>
      <w:r>
        <w:rPr>
          <w:rFonts w:ascii="Arial" w:cs="Arial" w:eastAsia="Arial" w:hAnsi="Arial"/>
          <w:b/>
          <w:bCs/>
          <w:color w:val="C87B2E"/>
          <w:sz w:val="24"/>
          <w:szCs w:val="24"/>
        </w:rPr>
        <w:t xml:space="preserve">Actions</w:t>
      </w:r>
    </w:p>
    <w:p>
      <w:pPr>
        <w:spacing w:after="120"/>
      </w:pPr>
      <w:r>
        <w:rPr>
          <w:rFonts w:ascii="Arial" w:cs="Arial" w:eastAsia="Arial" w:hAnsi="Arial"/>
          <w:sz w:val="22"/>
          <w:szCs w:val="22"/>
        </w:rPr>
        <w:t xml:space="preserve">Retour (→ OTP). Bouton vert 'Payer avec Paystack' (icone cadenas).</w:t>
      </w:r>
    </w:p>
    <w:p>
      <w:pPr>
        <w:pStyle w:val="Heading3"/>
        <w:spacing w:after="120" w:before="180"/>
      </w:pPr>
      <w:r>
        <w:rPr>
          <w:rFonts w:ascii="Arial" w:cs="Arial" w:eastAsia="Arial" w:hAnsi="Arial"/>
          <w:b/>
          <w:bCs/>
          <w:color w:val="C87B2E"/>
          <w:sz w:val="24"/>
          <w:szCs w:val="24"/>
        </w:rPr>
        <w:t xml:space="preserve">Integration Paystack</w:t>
      </w:r>
    </w:p>
    <w:p>
      <w:pPr>
        <w:spacing w:after="120"/>
      </w:pPr>
      <w:r>
        <w:rPr>
          <w:rFonts w:ascii="Arial" w:cs="Arial" w:eastAsia="Arial" w:hAnsi="Arial"/>
          <w:sz w:val="22"/>
          <w:szCs w:val="22"/>
        </w:rPr>
        <w:t xml:space="preserve">Utiliser Paystack Inline JS ou Paystack Popup. Transaction reference unique. Webhook pour confirmer le paiement cote serveur.</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6.7 Ecran 7 — Confirmation paiement (/subscribe/success)</w:t>
      </w:r>
    </w:p>
    <w:p>
      <w:pPr>
        <w:spacing w:after="120"/>
      </w:pPr>
      <w:r>
        <w:rPr>
          <w:rFonts w:ascii="Arial" w:cs="Arial" w:eastAsia="Arial" w:hAnsi="Arial"/>
          <w:i/>
          <w:iCs/>
          <w:color w:val="5F6B7A"/>
          <w:sz w:val="22"/>
          <w:szCs w:val="22"/>
        </w:rPr>
        <w:t xml:space="preserve">Ecran de succes apres paiement valide.</w:t>
      </w:r>
    </w:p>
    <w:p>
      <w:pPr>
        <w:pStyle w:val="Heading3"/>
        <w:spacing w:after="120" w:before="180"/>
      </w:pPr>
      <w:r>
        <w:rPr>
          <w:rFonts w:ascii="Arial" w:cs="Arial" w:eastAsia="Arial" w:hAnsi="Arial"/>
          <w:b/>
          <w:bCs/>
          <w:color w:val="C87B2E"/>
          <w:sz w:val="24"/>
          <w:szCs w:val="24"/>
        </w:rPr>
        <w:t xml:space="preserve">Animation succes</w:t>
      </w:r>
    </w:p>
    <w:p>
      <w:pPr>
        <w:spacing w:after="120"/>
      </w:pPr>
      <w:r>
        <w:rPr>
          <w:rFonts w:ascii="Arial" w:cs="Arial" w:eastAsia="Arial" w:hAnsi="Arial"/>
          <w:sz w:val="22"/>
          <w:szCs w:val="22"/>
        </w:rPr>
        <w:t xml:space="preserve">Cercle vert avec icone coche, animee a l'apparition.</w:t>
      </w:r>
    </w:p>
    <w:p>
      <w:pPr>
        <w:pStyle w:val="Heading3"/>
        <w:spacing w:after="120" w:before="180"/>
      </w:pPr>
      <w:r>
        <w:rPr>
          <w:rFonts w:ascii="Arial" w:cs="Arial" w:eastAsia="Arial" w:hAnsi="Arial"/>
          <w:b/>
          <w:bCs/>
          <w:color w:val="C87B2E"/>
          <w:sz w:val="24"/>
          <w:szCs w:val="24"/>
        </w:rPr>
        <w:t xml:space="preserve">Message</w:t>
      </w:r>
    </w:p>
    <w:p>
      <w:pPr>
        <w:spacing w:after="120"/>
      </w:pPr>
      <w:r>
        <w:rPr>
          <w:rFonts w:ascii="Arial" w:cs="Arial" w:eastAsia="Arial" w:hAnsi="Arial"/>
          <w:sz w:val="22"/>
          <w:szCs w:val="22"/>
        </w:rPr>
        <w:t xml:space="preserve">Titre 'Bienvenue sur SignTrust !'. Sous-titre 'Abonnement [plan] actif. Essai gratuit de 14 jours.'.</w:t>
      </w:r>
    </w:p>
    <w:p>
      <w:pPr>
        <w:pStyle w:val="Heading3"/>
        <w:spacing w:after="120" w:before="180"/>
      </w:pPr>
      <w:r>
        <w:rPr>
          <w:rFonts w:ascii="Arial" w:cs="Arial" w:eastAsia="Arial" w:hAnsi="Arial"/>
          <w:b/>
          <w:bCs/>
          <w:color w:val="C87B2E"/>
          <w:sz w:val="24"/>
          <w:szCs w:val="24"/>
        </w:rPr>
        <w:t xml:space="preserve">Recu de paiement</w:t>
      </w:r>
    </w:p>
    <w:p>
      <w:pPr>
        <w:spacing w:after="120"/>
      </w:pPr>
      <w:r>
        <w:rPr>
          <w:rFonts w:ascii="Arial" w:cs="Arial" w:eastAsia="Arial" w:hAnsi="Arial"/>
          <w:sz w:val="22"/>
          <w:szCs w:val="22"/>
        </w:rPr>
        <w:t xml:space="preserve">Carte avec lignes cle-valeur : Reference transaction (ex: PAY-2026-04-14-7F2A), Plan souscrit, Methode de paiement, Duree essai gratuit, Date prochain prelevement, Statut (badge vert 'Actif').</w:t>
      </w:r>
    </w:p>
    <w:p>
      <w:pPr>
        <w:pStyle w:val="Heading3"/>
        <w:spacing w:after="120" w:before="180"/>
      </w:pPr>
      <w:r>
        <w:rPr>
          <w:rFonts w:ascii="Arial" w:cs="Arial" w:eastAsia="Arial" w:hAnsi="Arial"/>
          <w:b/>
          <w:bCs/>
          <w:color w:val="C87B2E"/>
          <w:sz w:val="24"/>
          <w:szCs w:val="24"/>
        </w:rPr>
        <w:t xml:space="preserve">Actions</w:t>
      </w:r>
    </w:p>
    <w:p>
      <w:pPr>
        <w:spacing w:after="120"/>
      </w:pPr>
      <w:r>
        <w:rPr>
          <w:rFonts w:ascii="Arial" w:cs="Arial" w:eastAsia="Arial" w:hAnsi="Arial"/>
          <w:sz w:val="22"/>
          <w:szCs w:val="22"/>
        </w:rPr>
        <w:t xml:space="preserve">Bouton 'Telecharger le recu' (PDF, outline). Bouton 'Acceder a SignTrust' (primary, → dashboard).</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6.8 Ecran 8 — Renouvellement (/renewal)</w:t>
      </w:r>
    </w:p>
    <w:p>
      <w:pPr>
        <w:spacing w:after="120"/>
      </w:pPr>
      <w:r>
        <w:rPr>
          <w:rFonts w:ascii="Arial" w:cs="Arial" w:eastAsia="Arial" w:hAnsi="Arial"/>
          <w:i/>
          <w:iCs/>
          <w:color w:val="5F6B7A"/>
          <w:sz w:val="22"/>
          <w:szCs w:val="22"/>
        </w:rPr>
        <w:t xml:space="preserve">Ecran bloquant quand l'abonnement a expire.</w:t>
      </w:r>
    </w:p>
    <w:p>
      <w:pPr>
        <w:pStyle w:val="Heading3"/>
        <w:spacing w:after="120" w:before="180"/>
      </w:pPr>
      <w:r>
        <w:rPr>
          <w:rFonts w:ascii="Arial" w:cs="Arial" w:eastAsia="Arial" w:hAnsi="Arial"/>
          <w:b/>
          <w:bCs/>
          <w:color w:val="C87B2E"/>
          <w:sz w:val="24"/>
          <w:szCs w:val="24"/>
        </w:rPr>
        <w:t xml:space="preserve">Acces</w:t>
      </w:r>
    </w:p>
    <w:p>
      <w:pPr>
        <w:spacing w:after="120"/>
      </w:pPr>
      <w:r>
        <w:rPr>
          <w:rFonts w:ascii="Arial" w:cs="Arial" w:eastAsia="Arial" w:hAnsi="Arial"/>
          <w:sz w:val="22"/>
          <w:szCs w:val="22"/>
        </w:rPr>
        <w:t xml:space="preserve">Affiche automatiquement apres connexion si le champ subscription_expires_at est depasse. L'utilisateur ne peut pas acceder au dashboard tant qu'il n'a pas renouvele.</w:t>
      </w:r>
    </w:p>
    <w:p>
      <w:pPr>
        <w:pStyle w:val="Heading3"/>
        <w:spacing w:after="120" w:before="180"/>
      </w:pPr>
      <w:r>
        <w:rPr>
          <w:rFonts w:ascii="Arial" w:cs="Arial" w:eastAsia="Arial" w:hAnsi="Arial"/>
          <w:b/>
          <w:bCs/>
          <w:color w:val="C87B2E"/>
          <w:sz w:val="24"/>
          <w:szCs w:val="24"/>
        </w:rPr>
        <w:t xml:space="preserve">Alerte expiration</w:t>
      </w:r>
    </w:p>
    <w:p>
      <w:pPr>
        <w:spacing w:after="120"/>
      </w:pPr>
      <w:r>
        <w:rPr>
          <w:rFonts w:ascii="Arial" w:cs="Arial" w:eastAsia="Arial" w:hAnsi="Arial"/>
          <w:sz w:val="22"/>
          <w:szCs w:val="22"/>
        </w:rPr>
        <w:t xml:space="preserve">Icone alerte jaune. Titre 'Abonnement expire'. Message avec date d'expiration et encouragement a renouveler.</w:t>
      </w:r>
    </w:p>
    <w:p>
      <w:pPr>
        <w:pStyle w:val="Heading3"/>
        <w:spacing w:after="120" w:before="180"/>
      </w:pPr>
      <w:r>
        <w:rPr>
          <w:rFonts w:ascii="Arial" w:cs="Arial" w:eastAsia="Arial" w:hAnsi="Arial"/>
          <w:b/>
          <w:bCs/>
          <w:color w:val="C87B2E"/>
          <w:sz w:val="24"/>
          <w:szCs w:val="24"/>
        </w:rPr>
        <w:t xml:space="preserve">Choix de plan</w:t>
      </w:r>
    </w:p>
    <w:p>
      <w:pPr>
        <w:spacing w:after="120"/>
      </w:pPr>
      <w:r>
        <w:rPr>
          <w:rFonts w:ascii="Arial" w:cs="Arial" w:eastAsia="Arial" w:hAnsi="Arial"/>
          <w:sz w:val="22"/>
          <w:szCs w:val="22"/>
        </w:rPr>
        <w:t xml:space="preserve">2 options radio : Renouveler le meme plan (pre-selectionne) ou Upgrader vers le plan superieur. Chaque option affiche nom, description, prix.</w:t>
      </w:r>
    </w:p>
    <w:p>
      <w:pPr>
        <w:pStyle w:val="Heading3"/>
        <w:spacing w:after="120" w:before="180"/>
      </w:pPr>
      <w:r>
        <w:rPr>
          <w:rFonts w:ascii="Arial" w:cs="Arial" w:eastAsia="Arial" w:hAnsi="Arial"/>
          <w:b/>
          <w:bCs/>
          <w:color w:val="C87B2E"/>
          <w:sz w:val="24"/>
          <w:szCs w:val="24"/>
        </w:rPr>
        <w:t xml:space="preserve">Encart rassurant</w:t>
      </w:r>
    </w:p>
    <w:p>
      <w:pPr>
        <w:spacing w:after="120"/>
      </w:pPr>
      <w:r>
        <w:rPr>
          <w:rFonts w:ascii="Arial" w:cs="Arial" w:eastAsia="Arial" w:hAnsi="Arial"/>
          <w:sz w:val="22"/>
          <w:szCs w:val="22"/>
        </w:rPr>
        <w:t xml:space="preserve">Fond dore clair. Icone eclair. Titre 'Vos donnees sont conservees'. Message : toutes les enveloppes, documents signes et contacts sont intacts.</w:t>
      </w:r>
    </w:p>
    <w:p>
      <w:pPr>
        <w:pStyle w:val="Heading3"/>
        <w:spacing w:after="120" w:before="180"/>
      </w:pPr>
      <w:r>
        <w:rPr>
          <w:rFonts w:ascii="Arial" w:cs="Arial" w:eastAsia="Arial" w:hAnsi="Arial"/>
          <w:b/>
          <w:bCs/>
          <w:color w:val="C87B2E"/>
          <w:sz w:val="24"/>
          <w:szCs w:val="24"/>
        </w:rPr>
        <w:t xml:space="preserve">Actions</w:t>
      </w:r>
    </w:p>
    <w:p>
      <w:pPr>
        <w:spacing w:after="120"/>
      </w:pPr>
      <w:r>
        <w:rPr>
          <w:rFonts w:ascii="Arial" w:cs="Arial" w:eastAsia="Arial" w:hAnsi="Arial"/>
          <w:sz w:val="22"/>
          <w:szCs w:val="22"/>
        </w:rPr>
        <w:t xml:space="preserve">Bouton 'Deconnexion' (outline). Bouton 'Renouveler — Payer avec Paystack' (accent, → paiement).</w:t>
      </w:r>
    </w:p>
    <w:p>
      <w:pPr>
        <w:pStyle w:val="Heading3"/>
        <w:spacing w:after="120" w:before="180"/>
      </w:pPr>
      <w:r>
        <w:rPr>
          <w:rFonts w:ascii="Arial" w:cs="Arial" w:eastAsia="Arial" w:hAnsi="Arial"/>
          <w:b/>
          <w:bCs/>
          <w:color w:val="C87B2E"/>
          <w:sz w:val="24"/>
          <w:szCs w:val="24"/>
        </w:rPr>
        <w:t xml:space="preserve">Regles metier</w:t>
      </w:r>
    </w:p>
    <w:p>
      <w:pPr>
        <w:spacing w:after="120"/>
      </w:pPr>
      <w:r>
        <w:rPr>
          <w:rFonts w:ascii="Arial" w:cs="Arial" w:eastAsia="Arial" w:hAnsi="Arial"/>
          <w:sz w:val="22"/>
          <w:szCs w:val="22"/>
        </w:rPr>
        <w:t xml:space="preserve">Les donnees sont conservees 90 jours apres expiration. Apres 90 jours, suppression programmee avec notification prealable.</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6.9 Ecran 9 — Tableau de bord (/dashboard)</w:t>
      </w:r>
    </w:p>
    <w:p>
      <w:pPr>
        <w:spacing w:after="120"/>
      </w:pPr>
      <w:r>
        <w:rPr>
          <w:rFonts w:ascii="Arial" w:cs="Arial" w:eastAsia="Arial" w:hAnsi="Arial"/>
          <w:i/>
          <w:iCs/>
          <w:color w:val="5F6B7A"/>
          <w:sz w:val="22"/>
          <w:szCs w:val="22"/>
        </w:rPr>
        <w:t xml:space="preserve">Vue d'ensemble de l'activite. Premier ecran apres connexion.</w:t>
      </w:r>
    </w:p>
    <w:p>
      <w:pPr>
        <w:pStyle w:val="Heading3"/>
        <w:spacing w:after="120" w:before="180"/>
      </w:pPr>
      <w:r>
        <w:rPr>
          <w:rFonts w:ascii="Arial" w:cs="Arial" w:eastAsia="Arial" w:hAnsi="Arial"/>
          <w:b/>
          <w:bCs/>
          <w:color w:val="C87B2E"/>
          <w:sz w:val="24"/>
          <w:szCs w:val="24"/>
        </w:rPr>
        <w:t xml:space="preserve">Header</w:t>
      </w:r>
    </w:p>
    <w:p>
      <w:pPr>
        <w:spacing w:after="120"/>
      </w:pPr>
      <w:r>
        <w:rPr>
          <w:rFonts w:ascii="Arial" w:cs="Arial" w:eastAsia="Arial" w:hAnsi="Arial"/>
          <w:sz w:val="22"/>
          <w:szCs w:val="22"/>
        </w:rPr>
        <w:t xml:space="preserve">Titre 'Tableau de bord'. Icone notifications avec badge compteur.</w:t>
      </w:r>
    </w:p>
    <w:p>
      <w:pPr>
        <w:pStyle w:val="Heading3"/>
        <w:spacing w:after="120" w:before="180"/>
      </w:pPr>
      <w:r>
        <w:rPr>
          <w:rFonts w:ascii="Arial" w:cs="Arial" w:eastAsia="Arial" w:hAnsi="Arial"/>
          <w:b/>
          <w:bCs/>
          <w:color w:val="C87B2E"/>
          <w:sz w:val="24"/>
          <w:szCs w:val="24"/>
        </w:rPr>
        <w:t xml:space="preserve">4 cartes metriques</w:t>
      </w:r>
    </w:p>
    <w:p>
      <w:pPr>
        <w:spacing w:after="120"/>
      </w:pPr>
      <w:r>
        <w:rPr>
          <w:rFonts w:ascii="Arial" w:cs="Arial" w:eastAsia="Arial" w:hAnsi="Arial"/>
          <w:sz w:val="22"/>
          <w:szCs w:val="22"/>
        </w:rPr>
        <w:t xml:space="preserve">Total enveloppes, En attente, Signees ce mois, Taux de completion. Chaque carte : label uppercase, valeur en gros chiffre colore.</w:t>
      </w:r>
    </w:p>
    <w:p>
      <w:pPr>
        <w:pStyle w:val="Heading3"/>
        <w:spacing w:after="120" w:before="180"/>
      </w:pPr>
      <w:r>
        <w:rPr>
          <w:rFonts w:ascii="Arial" w:cs="Arial" w:eastAsia="Arial" w:hAnsi="Arial"/>
          <w:b/>
          <w:bCs/>
          <w:color w:val="C87B2E"/>
          <w:sz w:val="24"/>
          <w:szCs w:val="24"/>
        </w:rPr>
        <w:t xml:space="preserve">Tableau enveloppes recentes</w:t>
      </w:r>
    </w:p>
    <w:p>
      <w:pPr>
        <w:spacing w:after="120"/>
      </w:pPr>
      <w:r>
        <w:rPr>
          <w:rFonts w:ascii="Arial" w:cs="Arial" w:eastAsia="Arial" w:hAnsi="Arial"/>
          <w:sz w:val="22"/>
          <w:szCs w:val="22"/>
        </w:rPr>
        <w:t xml:space="preserve">Colonnes : Enveloppe (nom), Docs (badge '3 PDF'), Signataires, Statut (badge colore). 5 dernieres lignes. Bouton 'Tout voir'. Clic → detail.</w:t>
      </w:r>
    </w:p>
    <w:p>
      <w:pPr>
        <w:pStyle w:val="Heading3"/>
        <w:spacing w:after="120" w:before="180"/>
      </w:pPr>
      <w:r>
        <w:rPr>
          <w:rFonts w:ascii="Arial" w:cs="Arial" w:eastAsia="Arial" w:hAnsi="Arial"/>
          <w:b/>
          <w:bCs/>
          <w:color w:val="C87B2E"/>
          <w:sz w:val="24"/>
          <w:szCs w:val="24"/>
        </w:rPr>
        <w:t xml:space="preserve">Panneau actions rapides</w:t>
      </w:r>
    </w:p>
    <w:p>
      <w:pPr>
        <w:spacing w:after="120"/>
      </w:pPr>
      <w:r>
        <w:rPr>
          <w:rFonts w:ascii="Arial" w:cs="Arial" w:eastAsia="Arial" w:hAnsi="Arial"/>
          <w:sz w:val="22"/>
          <w:szCs w:val="22"/>
        </w:rPr>
        <w:t xml:space="preserve">3 boutons-cartes : Nouvelle enveloppe, Signer (N en attente), Depuis un modele.</w:t>
      </w:r>
    </w:p>
    <w:p>
      <w:pPr>
        <w:pStyle w:val="Heading3"/>
        <w:spacing w:after="120" w:before="180"/>
      </w:pPr>
      <w:r>
        <w:rPr>
          <w:rFonts w:ascii="Arial" w:cs="Arial" w:eastAsia="Arial" w:hAnsi="Arial"/>
          <w:b/>
          <w:bCs/>
          <w:color w:val="C87B2E"/>
          <w:sz w:val="24"/>
          <w:szCs w:val="24"/>
        </w:rPr>
        <w:t xml:space="preserve">Panneau abonnement</w:t>
      </w:r>
    </w:p>
    <w:p>
      <w:pPr>
        <w:spacing w:after="120"/>
      </w:pPr>
      <w:r>
        <w:rPr>
          <w:rFonts w:ascii="Arial" w:cs="Arial" w:eastAsia="Arial" w:hAnsi="Arial"/>
          <w:sz w:val="22"/>
          <w:szCs w:val="22"/>
        </w:rPr>
        <w:t xml:space="preserve">Fond dore. Badge plan actif, jauge d'utilisation (N/max enveloppes), date renouvellement, bouton 'Gerer'.</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6.10 Ecran 10 — Liste des enveloppes (/envelopes)</w:t>
      </w:r>
    </w:p>
    <w:p>
      <w:pPr>
        <w:spacing w:after="120"/>
      </w:pPr>
      <w:r>
        <w:rPr>
          <w:rFonts w:ascii="Arial" w:cs="Arial" w:eastAsia="Arial" w:hAnsi="Arial"/>
          <w:i/>
          <w:iCs/>
          <w:color w:val="5F6B7A"/>
          <w:sz w:val="22"/>
          <w:szCs w:val="22"/>
        </w:rPr>
        <w:t xml:space="preserve">Vue tabulaire paginee de toutes les enveloppes.</w:t>
      </w:r>
    </w:p>
    <w:p>
      <w:pPr>
        <w:pStyle w:val="Heading3"/>
        <w:spacing w:after="120" w:before="180"/>
      </w:pPr>
      <w:r>
        <w:rPr>
          <w:rFonts w:ascii="Arial" w:cs="Arial" w:eastAsia="Arial" w:hAnsi="Arial"/>
          <w:b/>
          <w:bCs/>
          <w:color w:val="C87B2E"/>
          <w:sz w:val="24"/>
          <w:szCs w:val="24"/>
        </w:rPr>
        <w:t xml:space="preserve">Header</w:t>
      </w:r>
    </w:p>
    <w:p>
      <w:pPr>
        <w:spacing w:after="120"/>
      </w:pPr>
      <w:r>
        <w:rPr>
          <w:rFonts w:ascii="Arial" w:cs="Arial" w:eastAsia="Arial" w:hAnsi="Arial"/>
          <w:sz w:val="22"/>
          <w:szCs w:val="22"/>
        </w:rPr>
        <w:t xml:space="preserve">Titre 'Enveloppes' + compteur. Boutons Filtres, Export, Nouvelle enveloppe.</w:t>
      </w:r>
    </w:p>
    <w:p>
      <w:pPr>
        <w:pStyle w:val="Heading3"/>
        <w:spacing w:after="120" w:before="180"/>
      </w:pPr>
      <w:r>
        <w:rPr>
          <w:rFonts w:ascii="Arial" w:cs="Arial" w:eastAsia="Arial" w:hAnsi="Arial"/>
          <w:b/>
          <w:bCs/>
          <w:color w:val="C87B2E"/>
          <w:sz w:val="24"/>
          <w:szCs w:val="24"/>
        </w:rPr>
        <w:t xml:space="preserve">Filtres</w:t>
      </w:r>
    </w:p>
    <w:p>
      <w:pPr>
        <w:spacing w:after="120"/>
      </w:pPr>
      <w:r>
        <w:rPr>
          <w:rFonts w:ascii="Arial" w:cs="Arial" w:eastAsia="Arial" w:hAnsi="Arial"/>
          <w:sz w:val="22"/>
          <w:szCs w:val="22"/>
        </w:rPr>
        <w:t xml:space="preserve">Pilules cliquables : Toutes, En attente, Signees, Refusees, Brouillons.</w:t>
      </w:r>
    </w:p>
    <w:p>
      <w:pPr>
        <w:pStyle w:val="Heading3"/>
        <w:spacing w:after="120" w:before="180"/>
      </w:pPr>
      <w:r>
        <w:rPr>
          <w:rFonts w:ascii="Arial" w:cs="Arial" w:eastAsia="Arial" w:hAnsi="Arial"/>
          <w:b/>
          <w:bCs/>
          <w:color w:val="C87B2E"/>
          <w:sz w:val="24"/>
          <w:szCs w:val="24"/>
        </w:rPr>
        <w:t xml:space="preserve">Tableau</w:t>
      </w:r>
    </w:p>
    <w:p>
      <w:pPr>
        <w:spacing w:after="120"/>
      </w:pPr>
      <w:r>
        <w:rPr>
          <w:rFonts w:ascii="Arial" w:cs="Arial" w:eastAsia="Arial" w:hAnsi="Arial"/>
          <w:sz w:val="22"/>
          <w:szCs w:val="22"/>
        </w:rPr>
        <w:t xml:space="preserve">Colonnes : Checkbox, Enveloppe (icone + nom), Docs (badge N PDF), Signataires, Statut, Creee le, Expire le. Lignes cliquables.</w:t>
      </w:r>
    </w:p>
    <w:p>
      <w:pPr>
        <w:pStyle w:val="Heading3"/>
        <w:spacing w:after="120" w:before="180"/>
      </w:pPr>
      <w:r>
        <w:rPr>
          <w:rFonts w:ascii="Arial" w:cs="Arial" w:eastAsia="Arial" w:hAnsi="Arial"/>
          <w:b/>
          <w:bCs/>
          <w:color w:val="C87B2E"/>
          <w:sz w:val="24"/>
          <w:szCs w:val="24"/>
        </w:rPr>
        <w:t xml:space="preserve">Pagination</w:t>
      </w:r>
    </w:p>
    <w:p>
      <w:pPr>
        <w:spacing w:after="120"/>
      </w:pPr>
      <w:r>
        <w:rPr>
          <w:rFonts w:ascii="Arial" w:cs="Arial" w:eastAsia="Arial" w:hAnsi="Arial"/>
          <w:sz w:val="22"/>
          <w:szCs w:val="22"/>
        </w:rPr>
        <w:t xml:space="preserve">Affichage X-Y sur Z. Boutons de pages. 20 elements/page.</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6.11 Ecran 11 — Nouvelle enveloppe (/envelopes/new)</w:t>
      </w:r>
    </w:p>
    <w:p>
      <w:pPr>
        <w:spacing w:after="120"/>
      </w:pPr>
      <w:r>
        <w:rPr>
          <w:rFonts w:ascii="Arial" w:cs="Arial" w:eastAsia="Arial" w:hAnsi="Arial"/>
          <w:i/>
          <w:iCs/>
          <w:color w:val="5F6B7A"/>
          <w:sz w:val="22"/>
          <w:szCs w:val="22"/>
        </w:rPr>
        <w:t xml:space="preserve">Wizard de creation en 5 etapes avec stepper horizontal.</w:t>
      </w:r>
    </w:p>
    <w:p>
      <w:pPr>
        <w:pStyle w:val="Heading3"/>
        <w:spacing w:after="120" w:before="180"/>
      </w:pPr>
      <w:r>
        <w:rPr>
          <w:rFonts w:ascii="Arial" w:cs="Arial" w:eastAsia="Arial" w:hAnsi="Arial"/>
          <w:b/>
          <w:bCs/>
          <w:color w:val="C87B2E"/>
          <w:sz w:val="24"/>
          <w:szCs w:val="24"/>
        </w:rPr>
        <w:t xml:space="preserve">Stepper</w:t>
      </w:r>
    </w:p>
    <w:p>
      <w:pPr>
        <w:spacing w:after="120"/>
      </w:pPr>
      <w:r>
        <w:rPr>
          <w:rFonts w:ascii="Arial" w:cs="Arial" w:eastAsia="Arial" w:hAnsi="Arial"/>
          <w:sz w:val="22"/>
          <w:szCs w:val="22"/>
        </w:rPr>
        <w:t xml:space="preserve">5 pastilles numerotees : Documents, Signataires, Champs, Options, Envoi. Etape active en primary, precedentes cochees, suivantes grisees.</w:t>
      </w:r>
    </w:p>
    <w:p>
      <w:pPr>
        <w:pStyle w:val="Heading3"/>
        <w:spacing w:after="120" w:before="180"/>
      </w:pPr>
      <w:r>
        <w:rPr>
          <w:rFonts w:ascii="Arial" w:cs="Arial" w:eastAsia="Arial" w:hAnsi="Arial"/>
          <w:b/>
          <w:bCs/>
          <w:color w:val="C87B2E"/>
          <w:sz w:val="24"/>
          <w:szCs w:val="24"/>
        </w:rPr>
        <w:t xml:space="preserve">Etape 1 Documents</w:t>
      </w:r>
    </w:p>
    <w:p>
      <w:pPr>
        <w:spacing w:after="120"/>
      </w:pPr>
      <w:r>
        <w:rPr>
          <w:rFonts w:ascii="Arial" w:cs="Arial" w:eastAsia="Arial" w:hAnsi="Arial"/>
          <w:sz w:val="22"/>
          <w:szCs w:val="22"/>
        </w:rPr>
        <w:t xml:space="preserve">Zone drag-and-drop multi-fichiers. Liste documents ajoutes (nom, poids, pages, statut, bouton supprimer). Bouton '+ Ajouter'. Section modeles. Apercu a droite.</w:t>
      </w:r>
    </w:p>
    <w:p>
      <w:pPr>
        <w:pStyle w:val="Heading3"/>
        <w:spacing w:after="120" w:before="180"/>
      </w:pPr>
      <w:r>
        <w:rPr>
          <w:rFonts w:ascii="Arial" w:cs="Arial" w:eastAsia="Arial" w:hAnsi="Arial"/>
          <w:b/>
          <w:bCs/>
          <w:color w:val="C87B2E"/>
          <w:sz w:val="24"/>
          <w:szCs w:val="24"/>
        </w:rPr>
        <w:t xml:space="preserve">Etape 2 Signataires</w:t>
      </w:r>
    </w:p>
    <w:p>
      <w:pPr>
        <w:spacing w:after="120"/>
      </w:pPr>
      <w:r>
        <w:rPr>
          <w:rFonts w:ascii="Arial" w:cs="Arial" w:eastAsia="Arial" w:hAnsi="Arial"/>
          <w:sz w:val="22"/>
          <w:szCs w:val="22"/>
        </w:rPr>
        <w:t xml:space="preserve">Liste avec poignee tri, numero ordre, avatar, nom, email, selecteur role, bouton supprimer. Panneau : radio sequentiel/parallele + resume enveloppe.</w:t>
      </w:r>
    </w:p>
    <w:p>
      <w:pPr>
        <w:pStyle w:val="Heading3"/>
        <w:spacing w:after="120" w:before="180"/>
      </w:pPr>
      <w:r>
        <w:rPr>
          <w:rFonts w:ascii="Arial" w:cs="Arial" w:eastAsia="Arial" w:hAnsi="Arial"/>
          <w:b/>
          <w:bCs/>
          <w:color w:val="C87B2E"/>
          <w:sz w:val="24"/>
          <w:szCs w:val="24"/>
        </w:rPr>
        <w:t xml:space="preserve">Etape 3 Champs</w:t>
      </w:r>
    </w:p>
    <w:p>
      <w:pPr>
        <w:spacing w:after="120"/>
      </w:pPr>
      <w:r>
        <w:rPr>
          <w:rFonts w:ascii="Arial" w:cs="Arial" w:eastAsia="Arial" w:hAnsi="Arial"/>
          <w:sz w:val="22"/>
          <w:szCs w:val="22"/>
        </w:rPr>
        <w:t xml:space="preserve">Onglets par document. Zone apercu avec champs en position absolue (bordure pointillee, couleur par signataire). Palette outils a droite.</w:t>
      </w:r>
    </w:p>
    <w:p>
      <w:pPr>
        <w:pStyle w:val="Heading3"/>
        <w:spacing w:after="120" w:before="180"/>
      </w:pPr>
      <w:r>
        <w:rPr>
          <w:rFonts w:ascii="Arial" w:cs="Arial" w:eastAsia="Arial" w:hAnsi="Arial"/>
          <w:b/>
          <w:bCs/>
          <w:color w:val="C87B2E"/>
          <w:sz w:val="24"/>
          <w:szCs w:val="24"/>
        </w:rPr>
        <w:t xml:space="preserve">Etape 4 Resume</w:t>
      </w:r>
    </w:p>
    <w:p>
      <w:pPr>
        <w:spacing w:after="120"/>
      </w:pPr>
      <w:r>
        <w:rPr>
          <w:rFonts w:ascii="Arial" w:cs="Arial" w:eastAsia="Arial" w:hAnsi="Arial"/>
          <w:sz w:val="22"/>
          <w:szCs w:val="22"/>
        </w:rPr>
        <w:t xml:space="preserve">Recapitulatif complet : documents, signataires, champs, delai, rappels, niveau signature, message. Bouton 'Envoyer l'enveloppe'.</w:t>
      </w:r>
    </w:p>
    <w:p>
      <w:pPr>
        <w:pStyle w:val="Heading3"/>
        <w:spacing w:after="120" w:before="180"/>
      </w:pPr>
      <w:r>
        <w:rPr>
          <w:rFonts w:ascii="Arial" w:cs="Arial" w:eastAsia="Arial" w:hAnsi="Arial"/>
          <w:b/>
          <w:bCs/>
          <w:color w:val="C87B2E"/>
          <w:sz w:val="24"/>
          <w:szCs w:val="24"/>
        </w:rPr>
        <w:t xml:space="preserve">Etape 5 Confirmation</w:t>
      </w:r>
    </w:p>
    <w:p>
      <w:pPr>
        <w:spacing w:after="120"/>
      </w:pPr>
      <w:r>
        <w:rPr>
          <w:rFonts w:ascii="Arial" w:cs="Arial" w:eastAsia="Arial" w:hAnsi="Arial"/>
          <w:sz w:val="22"/>
          <w:szCs w:val="22"/>
        </w:rPr>
        <w:t xml:space="preserve">Ecran succes avec boutons retour dashboard / voir enveloppe.</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6.12 Ecran 12 — Detail enveloppe (/envelopes/:id)</w:t>
      </w:r>
    </w:p>
    <w:p>
      <w:pPr>
        <w:spacing w:after="120"/>
      </w:pPr>
      <w:r>
        <w:rPr>
          <w:rFonts w:ascii="Arial" w:cs="Arial" w:eastAsia="Arial" w:hAnsi="Arial"/>
          <w:i/>
          <w:iCs/>
          <w:color w:val="5F6B7A"/>
          <w:sz w:val="22"/>
          <w:szCs w:val="22"/>
        </w:rPr>
        <w:t xml:space="preserve">Vue detaillee avec apercu, signataires et audit.</w:t>
      </w:r>
    </w:p>
    <w:p>
      <w:pPr>
        <w:pStyle w:val="Heading3"/>
        <w:spacing w:after="120" w:before="180"/>
      </w:pPr>
      <w:r>
        <w:rPr>
          <w:rFonts w:ascii="Arial" w:cs="Arial" w:eastAsia="Arial" w:hAnsi="Arial"/>
          <w:b/>
          <w:bCs/>
          <w:color w:val="C87B2E"/>
          <w:sz w:val="24"/>
          <w:szCs w:val="24"/>
        </w:rPr>
        <w:t xml:space="preserve">Header</w:t>
      </w:r>
    </w:p>
    <w:p>
      <w:pPr>
        <w:spacing w:after="120"/>
      </w:pPr>
      <w:r>
        <w:rPr>
          <w:rFonts w:ascii="Arial" w:cs="Arial" w:eastAsia="Arial" w:hAnsi="Arial"/>
          <w:sz w:val="22"/>
          <w:szCs w:val="22"/>
        </w:rPr>
        <w:t xml:space="preserve">Bouton retour, titre, date, badge statut. Boutons Telecharger ZIP, Annuler, Relancer.</w:t>
      </w:r>
    </w:p>
    <w:p>
      <w:pPr>
        <w:pStyle w:val="Heading3"/>
        <w:spacing w:after="120" w:before="180"/>
      </w:pPr>
      <w:r>
        <w:rPr>
          <w:rFonts w:ascii="Arial" w:cs="Arial" w:eastAsia="Arial" w:hAnsi="Arial"/>
          <w:b/>
          <w:bCs/>
          <w:color w:val="C87B2E"/>
          <w:sz w:val="24"/>
          <w:szCs w:val="24"/>
        </w:rPr>
        <w:t xml:space="preserve">Panneau gauche</w:t>
      </w:r>
    </w:p>
    <w:p>
      <w:pPr>
        <w:spacing w:after="120"/>
      </w:pPr>
      <w:r>
        <w:rPr>
          <w:rFonts w:ascii="Arial" w:cs="Arial" w:eastAsia="Arial" w:hAnsi="Arial"/>
          <w:sz w:val="22"/>
          <w:szCs w:val="22"/>
        </w:rPr>
        <w:t xml:space="preserve">Onglets par document. Zone apercu du document selectionne.</w:t>
      </w:r>
    </w:p>
    <w:p>
      <w:pPr>
        <w:pStyle w:val="Heading3"/>
        <w:spacing w:after="120" w:before="180"/>
      </w:pPr>
      <w:r>
        <w:rPr>
          <w:rFonts w:ascii="Arial" w:cs="Arial" w:eastAsia="Arial" w:hAnsi="Arial"/>
          <w:b/>
          <w:bCs/>
          <w:color w:val="C87B2E"/>
          <w:sz w:val="24"/>
          <w:szCs w:val="24"/>
        </w:rPr>
        <w:t xml:space="preserve">Panneau droit</w:t>
      </w:r>
    </w:p>
    <w:p>
      <w:pPr>
        <w:spacing w:after="120"/>
      </w:pPr>
      <w:r>
        <w:rPr>
          <w:rFonts w:ascii="Arial" w:cs="Arial" w:eastAsia="Arial" w:hAnsi="Arial"/>
          <w:sz w:val="22"/>
          <w:szCs w:val="22"/>
        </w:rPr>
        <w:t xml:space="preserve">Liste des documents (surlignage actif). Cartes signataires (avatar, statut). Timeline piste d'audit (pastilles vertes/grises, texte, horodatage).</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6.13 Ecran 13 — Signer une enveloppe (/sign/:token)</w:t>
      </w:r>
    </w:p>
    <w:p>
      <w:pPr>
        <w:spacing w:after="120"/>
      </w:pPr>
      <w:r>
        <w:rPr>
          <w:rFonts w:ascii="Arial" w:cs="Arial" w:eastAsia="Arial" w:hAnsi="Arial"/>
          <w:i/>
          <w:iCs/>
          <w:color w:val="5F6B7A"/>
          <w:sz w:val="22"/>
          <w:szCs w:val="22"/>
        </w:rPr>
        <w:t xml:space="preserve">Vue de signature pour le signataire externe.</w:t>
      </w:r>
    </w:p>
    <w:p>
      <w:pPr>
        <w:pStyle w:val="Heading3"/>
        <w:spacing w:after="120" w:before="180"/>
      </w:pPr>
      <w:r>
        <w:rPr>
          <w:rFonts w:ascii="Arial" w:cs="Arial" w:eastAsia="Arial" w:hAnsi="Arial"/>
          <w:b/>
          <w:bCs/>
          <w:color w:val="C87B2E"/>
          <w:sz w:val="24"/>
          <w:szCs w:val="24"/>
        </w:rPr>
        <w:t xml:space="preserve">Header</w:t>
      </w:r>
    </w:p>
    <w:p>
      <w:pPr>
        <w:spacing w:after="120"/>
      </w:pPr>
      <w:r>
        <w:rPr>
          <w:rFonts w:ascii="Arial" w:cs="Arial" w:eastAsia="Arial" w:hAnsi="Arial"/>
          <w:sz w:val="22"/>
          <w:szCs w:val="22"/>
        </w:rPr>
        <w:t xml:space="preserve">Titre enveloppe, expediteur, nombre docs. Bouton ZIP.</w:t>
      </w:r>
    </w:p>
    <w:p>
      <w:pPr>
        <w:pStyle w:val="Heading3"/>
        <w:spacing w:after="120" w:before="180"/>
      </w:pPr>
      <w:r>
        <w:rPr>
          <w:rFonts w:ascii="Arial" w:cs="Arial" w:eastAsia="Arial" w:hAnsi="Arial"/>
          <w:b/>
          <w:bCs/>
          <w:color w:val="C87B2E"/>
          <w:sz w:val="24"/>
          <w:szCs w:val="24"/>
        </w:rPr>
        <w:t xml:space="preserve">Panneau gauche</w:t>
      </w:r>
    </w:p>
    <w:p>
      <w:pPr>
        <w:spacing w:after="120"/>
      </w:pPr>
      <w:r>
        <w:rPr>
          <w:rFonts w:ascii="Arial" w:cs="Arial" w:eastAsia="Arial" w:hAnsi="Arial"/>
          <w:sz w:val="22"/>
          <w:szCs w:val="22"/>
        </w:rPr>
        <w:t xml:space="preserve">Onglets par document (coche si signe). Document avec champs en surbrillance 'Votre signature ici'.</w:t>
      </w:r>
    </w:p>
    <w:p>
      <w:pPr>
        <w:pStyle w:val="Heading3"/>
        <w:spacing w:after="120" w:before="180"/>
      </w:pPr>
      <w:r>
        <w:rPr>
          <w:rFonts w:ascii="Arial" w:cs="Arial" w:eastAsia="Arial" w:hAnsi="Arial"/>
          <w:b/>
          <w:bCs/>
          <w:color w:val="C87B2E"/>
          <w:sz w:val="24"/>
          <w:szCs w:val="24"/>
        </w:rPr>
        <w:t xml:space="preserve">Panneau droit</w:t>
      </w:r>
    </w:p>
    <w:p>
      <w:pPr>
        <w:spacing w:after="120"/>
      </w:pPr>
      <w:r>
        <w:rPr>
          <w:rFonts w:ascii="Arial" w:cs="Arial" w:eastAsia="Arial" w:hAnsi="Arial"/>
          <w:sz w:val="22"/>
          <w:szCs w:val="22"/>
        </w:rPr>
        <w:t xml:space="preserve">3 modes (Dessiner/Texte/Sauvegardee). Canvas de dessin. Infos securite (niveau, OTP). Barre progression par document.</w:t>
      </w:r>
    </w:p>
    <w:p>
      <w:pPr>
        <w:pStyle w:val="Heading3"/>
        <w:spacing w:after="120" w:before="180"/>
      </w:pPr>
      <w:r>
        <w:rPr>
          <w:rFonts w:ascii="Arial" w:cs="Arial" w:eastAsia="Arial" w:hAnsi="Arial"/>
          <w:b/>
          <w:bCs/>
          <w:color w:val="C87B2E"/>
          <w:sz w:val="24"/>
          <w:szCs w:val="24"/>
        </w:rPr>
        <w:t xml:space="preserve">Actions</w:t>
      </w:r>
    </w:p>
    <w:p>
      <w:pPr>
        <w:spacing w:after="120"/>
      </w:pPr>
      <w:r>
        <w:rPr>
          <w:rFonts w:ascii="Arial" w:cs="Arial" w:eastAsia="Arial" w:hAnsi="Arial"/>
          <w:sz w:val="22"/>
          <w:szCs w:val="22"/>
        </w:rPr>
        <w:t xml:space="preserve">Bouton Refuser (danger) + Signer les N documents (accent).</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6.14 Ecran 14 — Confirmation signature (/sign/success)</w:t>
      </w:r>
    </w:p>
    <w:p>
      <w:pPr>
        <w:spacing w:after="120"/>
      </w:pPr>
      <w:r>
        <w:rPr>
          <w:rFonts w:ascii="Arial" w:cs="Arial" w:eastAsia="Arial" w:hAnsi="Arial"/>
          <w:i/>
          <w:iCs/>
          <w:color w:val="5F6B7A"/>
          <w:sz w:val="22"/>
          <w:szCs w:val="22"/>
        </w:rPr>
        <w:t xml:space="preserve">Ecran succes apres signature validee.</w:t>
      </w:r>
    </w:p>
    <w:p>
      <w:pPr>
        <w:pStyle w:val="Heading3"/>
        <w:spacing w:after="120" w:before="180"/>
      </w:pPr>
      <w:r>
        <w:rPr>
          <w:rFonts w:ascii="Arial" w:cs="Arial" w:eastAsia="Arial" w:hAnsi="Arial"/>
          <w:b/>
          <w:bCs/>
          <w:color w:val="C87B2E"/>
          <w:sz w:val="24"/>
          <w:szCs w:val="24"/>
        </w:rPr>
        <w:t xml:space="preserve">Contenu</w:t>
      </w:r>
    </w:p>
    <w:p>
      <w:pPr>
        <w:spacing w:after="120"/>
      </w:pPr>
      <w:r>
        <w:rPr>
          <w:rFonts w:ascii="Arial" w:cs="Arial" w:eastAsia="Arial" w:hAnsi="Arial"/>
          <w:sz w:val="22"/>
          <w:szCs w:val="22"/>
        </w:rPr>
        <w:t xml:space="preserve">Icone bouclier vert. 'N documents signes'. Preuve crypto (SHA-256, timestamp UTC). Boutons ZIP + Dashboard.</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6.15 Ecran 15 — Gestion equipe (/team)</w:t>
      </w:r>
    </w:p>
    <w:p>
      <w:pPr>
        <w:spacing w:after="120"/>
      </w:pPr>
      <w:r>
        <w:rPr>
          <w:rFonts w:ascii="Arial" w:cs="Arial" w:eastAsia="Arial" w:hAnsi="Arial"/>
          <w:i/>
          <w:iCs/>
          <w:color w:val="5F6B7A"/>
          <w:sz w:val="22"/>
          <w:szCs w:val="22"/>
        </w:rPr>
        <w:t xml:space="preserve">Administration des membres.</w:t>
      </w:r>
    </w:p>
    <w:p>
      <w:pPr>
        <w:pStyle w:val="Heading3"/>
        <w:spacing w:after="120" w:before="180"/>
      </w:pPr>
      <w:r>
        <w:rPr>
          <w:rFonts w:ascii="Arial" w:cs="Arial" w:eastAsia="Arial" w:hAnsi="Arial"/>
          <w:b/>
          <w:bCs/>
          <w:color w:val="C87B2E"/>
          <w:sz w:val="24"/>
          <w:szCs w:val="24"/>
        </w:rPr>
        <w:t xml:space="preserve">Header</w:t>
      </w:r>
    </w:p>
    <w:p>
      <w:pPr>
        <w:spacing w:after="120"/>
      </w:pPr>
      <w:r>
        <w:rPr>
          <w:rFonts w:ascii="Arial" w:cs="Arial" w:eastAsia="Arial" w:hAnsi="Arial"/>
          <w:sz w:val="22"/>
          <w:szCs w:val="22"/>
        </w:rPr>
        <w:t xml:space="preserve">Titre, compteur membres. Boutons Cles API, Inviter.</w:t>
      </w:r>
    </w:p>
    <w:p>
      <w:pPr>
        <w:pStyle w:val="Heading3"/>
        <w:spacing w:after="120" w:before="180"/>
      </w:pPr>
      <w:r>
        <w:rPr>
          <w:rFonts w:ascii="Arial" w:cs="Arial" w:eastAsia="Arial" w:hAnsi="Arial"/>
          <w:b/>
          <w:bCs/>
          <w:color w:val="C87B2E"/>
          <w:sz w:val="24"/>
          <w:szCs w:val="24"/>
        </w:rPr>
        <w:t xml:space="preserve">3 metriques</w:t>
      </w:r>
    </w:p>
    <w:p>
      <w:pPr>
        <w:spacing w:after="120"/>
      </w:pPr>
      <w:r>
        <w:rPr>
          <w:rFonts w:ascii="Arial" w:cs="Arial" w:eastAsia="Arial" w:hAnsi="Arial"/>
          <w:sz w:val="22"/>
          <w:szCs w:val="22"/>
        </w:rPr>
        <w:t xml:space="preserve">Membres actifs, Enveloppes ce mois, Quota utilise.</w:t>
      </w:r>
    </w:p>
    <w:p>
      <w:pPr>
        <w:pStyle w:val="Heading3"/>
        <w:spacing w:after="120" w:before="180"/>
      </w:pPr>
      <w:r>
        <w:rPr>
          <w:rFonts w:ascii="Arial" w:cs="Arial" w:eastAsia="Arial" w:hAnsi="Arial"/>
          <w:b/>
          <w:bCs/>
          <w:color w:val="C87B2E"/>
          <w:sz w:val="24"/>
          <w:szCs w:val="24"/>
        </w:rPr>
        <w:t xml:space="preserve">Tableau membres</w:t>
      </w:r>
    </w:p>
    <w:p>
      <w:pPr>
        <w:spacing w:after="120"/>
      </w:pPr>
      <w:r>
        <w:rPr>
          <w:rFonts w:ascii="Arial" w:cs="Arial" w:eastAsia="Arial" w:hAnsi="Arial"/>
          <w:sz w:val="22"/>
          <w:szCs w:val="22"/>
        </w:rPr>
        <w:t xml:space="preserve">Colonnes : Membre (avatar+nom+email), Role (badge Admin/Manager/Membre), Enveloppes, Activite, Action Modifier.</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6.16 Ecran 16 — Modeles (/templates)</w:t>
      </w:r>
    </w:p>
    <w:p>
      <w:pPr>
        <w:spacing w:after="120"/>
      </w:pPr>
      <w:r>
        <w:rPr>
          <w:rFonts w:ascii="Arial" w:cs="Arial" w:eastAsia="Arial" w:hAnsi="Arial"/>
          <w:i/>
          <w:iCs/>
          <w:color w:val="5F6B7A"/>
          <w:sz w:val="22"/>
          <w:szCs w:val="22"/>
        </w:rPr>
        <w:t xml:space="preserve">Bibliotheque de modeles d'enveloppes.</w:t>
      </w:r>
    </w:p>
    <w:p>
      <w:pPr>
        <w:pStyle w:val="Heading3"/>
        <w:spacing w:after="120" w:before="180"/>
      </w:pPr>
      <w:r>
        <w:rPr>
          <w:rFonts w:ascii="Arial" w:cs="Arial" w:eastAsia="Arial" w:hAnsi="Arial"/>
          <w:b/>
          <w:bCs/>
          <w:color w:val="C87B2E"/>
          <w:sz w:val="24"/>
          <w:szCs w:val="24"/>
        </w:rPr>
        <w:t xml:space="preserve">Header</w:t>
      </w:r>
    </w:p>
    <w:p>
      <w:pPr>
        <w:spacing w:after="120"/>
      </w:pPr>
      <w:r>
        <w:rPr>
          <w:rFonts w:ascii="Arial" w:cs="Arial" w:eastAsia="Arial" w:hAnsi="Arial"/>
          <w:sz w:val="22"/>
          <w:szCs w:val="22"/>
        </w:rPr>
        <w:t xml:space="preserve">Titre, compteur. Bouton Creer.</w:t>
      </w:r>
    </w:p>
    <w:p>
      <w:pPr>
        <w:pStyle w:val="Heading3"/>
        <w:spacing w:after="120" w:before="180"/>
      </w:pPr>
      <w:r>
        <w:rPr>
          <w:rFonts w:ascii="Arial" w:cs="Arial" w:eastAsia="Arial" w:hAnsi="Arial"/>
          <w:b/>
          <w:bCs/>
          <w:color w:val="C87B2E"/>
          <w:sz w:val="24"/>
          <w:szCs w:val="24"/>
        </w:rPr>
        <w:t xml:space="preserve">Grille 3 colonnes</w:t>
      </w:r>
    </w:p>
    <w:p>
      <w:pPr>
        <w:spacing w:after="120"/>
      </w:pPr>
      <w:r>
        <w:rPr>
          <w:rFonts w:ascii="Arial" w:cs="Arial" w:eastAsia="Arial" w:hAnsi="Arial"/>
          <w:sz w:val="22"/>
          <w:szCs w:val="22"/>
        </w:rPr>
        <w:t xml:space="preserve">Cartes : icone dossier coloree, nom modele, description, badge 'N docs', compteur utilisations, bouton Utiliser.</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6.17 Ecran 17 — Contacts (/contacts)</w:t>
      </w:r>
    </w:p>
    <w:p>
      <w:pPr>
        <w:spacing w:after="120"/>
      </w:pPr>
      <w:r>
        <w:rPr>
          <w:rFonts w:ascii="Arial" w:cs="Arial" w:eastAsia="Arial" w:hAnsi="Arial"/>
          <w:i/>
          <w:iCs/>
          <w:color w:val="5F6B7A"/>
          <w:sz w:val="22"/>
          <w:szCs w:val="22"/>
        </w:rPr>
        <w:t xml:space="preserve">Carnet de contacts.</w:t>
      </w:r>
    </w:p>
    <w:p>
      <w:pPr>
        <w:pStyle w:val="Heading3"/>
        <w:spacing w:after="120" w:before="180"/>
      </w:pPr>
      <w:r>
        <w:rPr>
          <w:rFonts w:ascii="Arial" w:cs="Arial" w:eastAsia="Arial" w:hAnsi="Arial"/>
          <w:b/>
          <w:bCs/>
          <w:color w:val="C87B2E"/>
          <w:sz w:val="24"/>
          <w:szCs w:val="24"/>
        </w:rPr>
        <w:t xml:space="preserve">Header</w:t>
      </w:r>
    </w:p>
    <w:p>
      <w:pPr>
        <w:spacing w:after="120"/>
      </w:pPr>
      <w:r>
        <w:rPr>
          <w:rFonts w:ascii="Arial" w:cs="Arial" w:eastAsia="Arial" w:hAnsi="Arial"/>
          <w:sz w:val="22"/>
          <w:szCs w:val="22"/>
        </w:rPr>
        <w:t xml:space="preserve">Titre, compteur. Bouton Ajouter.</w:t>
      </w:r>
    </w:p>
    <w:p>
      <w:pPr>
        <w:pStyle w:val="Heading3"/>
        <w:spacing w:after="120" w:before="180"/>
      </w:pPr>
      <w:r>
        <w:rPr>
          <w:rFonts w:ascii="Arial" w:cs="Arial" w:eastAsia="Arial" w:hAnsi="Arial"/>
          <w:b/>
          <w:bCs/>
          <w:color w:val="C87B2E"/>
          <w:sz w:val="24"/>
          <w:szCs w:val="24"/>
        </w:rPr>
        <w:t xml:space="preserve">Tableau</w:t>
      </w:r>
    </w:p>
    <w:p>
      <w:pPr>
        <w:spacing w:after="120"/>
      </w:pPr>
      <w:r>
        <w:rPr>
          <w:rFonts w:ascii="Arial" w:cs="Arial" w:eastAsia="Arial" w:hAnsi="Arial"/>
          <w:sz w:val="22"/>
          <w:szCs w:val="22"/>
        </w:rPr>
        <w:t xml:space="preserve">Colonnes : Nom (avatar+nom), Email, Telephone, Enveloppes (compteur participations). Bouton Envoyer.</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6.18 Ecran 18 — Parametres (/settings)</w:t>
      </w:r>
    </w:p>
    <w:p>
      <w:pPr>
        <w:spacing w:after="120"/>
      </w:pPr>
      <w:r>
        <w:rPr>
          <w:rFonts w:ascii="Arial" w:cs="Arial" w:eastAsia="Arial" w:hAnsi="Arial"/>
          <w:i/>
          <w:iCs/>
          <w:color w:val="5F6B7A"/>
          <w:sz w:val="22"/>
          <w:szCs w:val="22"/>
        </w:rPr>
        <w:t xml:space="preserve">Configuration compte et abonnement.</w:t>
      </w:r>
    </w:p>
    <w:p>
      <w:pPr>
        <w:pStyle w:val="Heading3"/>
        <w:spacing w:after="120" w:before="180"/>
      </w:pPr>
      <w:r>
        <w:rPr>
          <w:rFonts w:ascii="Arial" w:cs="Arial" w:eastAsia="Arial" w:hAnsi="Arial"/>
          <w:b/>
          <w:bCs/>
          <w:color w:val="C87B2E"/>
          <w:sz w:val="24"/>
          <w:szCs w:val="24"/>
        </w:rPr>
        <w:t xml:space="preserve">Section Profil</w:t>
      </w:r>
    </w:p>
    <w:p>
      <w:pPr>
        <w:spacing w:after="120"/>
      </w:pPr>
      <w:r>
        <w:rPr>
          <w:rFonts w:ascii="Arial" w:cs="Arial" w:eastAsia="Arial" w:hAnsi="Arial"/>
          <w:sz w:val="22"/>
          <w:szCs w:val="22"/>
        </w:rPr>
        <w:t xml:space="preserve">Nom, email, telephone. Bouton Modifier.</w:t>
      </w:r>
    </w:p>
    <w:p>
      <w:pPr>
        <w:pStyle w:val="Heading3"/>
        <w:spacing w:after="120" w:before="180"/>
      </w:pPr>
      <w:r>
        <w:rPr>
          <w:rFonts w:ascii="Arial" w:cs="Arial" w:eastAsia="Arial" w:hAnsi="Arial"/>
          <w:b/>
          <w:bCs/>
          <w:color w:val="C87B2E"/>
          <w:sz w:val="24"/>
          <w:szCs w:val="24"/>
        </w:rPr>
        <w:t xml:space="preserve">Section Securite</w:t>
      </w:r>
    </w:p>
    <w:p>
      <w:pPr>
        <w:spacing w:after="120"/>
      </w:pPr>
      <w:r>
        <w:rPr>
          <w:rFonts w:ascii="Arial" w:cs="Arial" w:eastAsia="Arial" w:hAnsi="Arial"/>
          <w:sz w:val="22"/>
          <w:szCs w:val="22"/>
        </w:rPr>
        <w:t xml:space="preserve">Mot de passe, 2FA (TOTP), sessions. Bouton Modifier.</w:t>
      </w:r>
    </w:p>
    <w:p>
      <w:pPr>
        <w:pStyle w:val="Heading3"/>
        <w:spacing w:after="120" w:before="180"/>
      </w:pPr>
      <w:r>
        <w:rPr>
          <w:rFonts w:ascii="Arial" w:cs="Arial" w:eastAsia="Arial" w:hAnsi="Arial"/>
          <w:b/>
          <w:bCs/>
          <w:color w:val="C87B2E"/>
          <w:sz w:val="24"/>
          <w:szCs w:val="24"/>
        </w:rPr>
        <w:t xml:space="preserve">Section Abonnement et Facturation</w:t>
      </w:r>
    </w:p>
    <w:p>
      <w:pPr>
        <w:spacing w:after="120"/>
      </w:pPr>
      <w:r>
        <w:rPr>
          <w:rFonts w:ascii="Arial" w:cs="Arial" w:eastAsia="Arial" w:hAnsi="Arial"/>
          <w:sz w:val="22"/>
          <w:szCs w:val="22"/>
        </w:rPr>
        <w:t xml:space="preserve">Plan actif + prix FCFA, methode paiement (Orange Money/Carte), prochain prelevement, jauge utilisation. Bouton 'Changer de plan' (→ choix plan).</w:t>
      </w:r>
    </w:p>
    <w:p>
      <w:pPr>
        <w:pStyle w:val="Heading3"/>
        <w:spacing w:after="120" w:before="180"/>
      </w:pPr>
      <w:r>
        <w:rPr>
          <w:rFonts w:ascii="Arial" w:cs="Arial" w:eastAsia="Arial" w:hAnsi="Arial"/>
          <w:b/>
          <w:bCs/>
          <w:color w:val="C87B2E"/>
          <w:sz w:val="24"/>
          <w:szCs w:val="24"/>
        </w:rPr>
        <w:t xml:space="preserve">Section Notifications</w:t>
      </w:r>
    </w:p>
    <w:p>
      <w:pPr>
        <w:spacing w:after="120"/>
      </w:pPr>
      <w:r>
        <w:rPr>
          <w:rFonts w:ascii="Arial" w:cs="Arial" w:eastAsia="Arial" w:hAnsi="Arial"/>
          <w:sz w:val="22"/>
          <w:szCs w:val="22"/>
        </w:rPr>
        <w:t xml:space="preserve">Toggles email/push/SMS. Frequence rappels.</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1E3A5F"/>
          <w:sz w:val="28"/>
          <w:szCs w:val="28"/>
        </w:rPr>
        <w:t xml:space="preserve">6.19 Ecran 19 — Notifications (/notifications)</w:t>
      </w:r>
    </w:p>
    <w:p>
      <w:pPr>
        <w:spacing w:after="120"/>
      </w:pPr>
      <w:r>
        <w:rPr>
          <w:rFonts w:ascii="Arial" w:cs="Arial" w:eastAsia="Arial" w:hAnsi="Arial"/>
          <w:i/>
          <w:iCs/>
          <w:color w:val="5F6B7A"/>
          <w:sz w:val="22"/>
          <w:szCs w:val="22"/>
        </w:rPr>
        <w:t xml:space="preserve">Centre de notifications.</w:t>
      </w:r>
    </w:p>
    <w:p>
      <w:pPr>
        <w:pStyle w:val="Heading3"/>
        <w:spacing w:after="120" w:before="180"/>
      </w:pPr>
      <w:r>
        <w:rPr>
          <w:rFonts w:ascii="Arial" w:cs="Arial" w:eastAsia="Arial" w:hAnsi="Arial"/>
          <w:b/>
          <w:bCs/>
          <w:color w:val="C87B2E"/>
          <w:sz w:val="24"/>
          <w:szCs w:val="24"/>
        </w:rPr>
        <w:t xml:space="preserve">Header</w:t>
      </w:r>
    </w:p>
    <w:p>
      <w:pPr>
        <w:spacing w:after="120"/>
      </w:pPr>
      <w:r>
        <w:rPr>
          <w:rFonts w:ascii="Arial" w:cs="Arial" w:eastAsia="Arial" w:hAnsi="Arial"/>
          <w:sz w:val="22"/>
          <w:szCs w:val="22"/>
        </w:rPr>
        <w:t xml:space="preserve">Titre, compteur non-lues. Bouton Tout marquer lu.</w:t>
      </w:r>
    </w:p>
    <w:p>
      <w:pPr>
        <w:pStyle w:val="Heading3"/>
        <w:spacing w:after="120" w:before="180"/>
      </w:pPr>
      <w:r>
        <w:rPr>
          <w:rFonts w:ascii="Arial" w:cs="Arial" w:eastAsia="Arial" w:hAnsi="Arial"/>
          <w:b/>
          <w:bCs/>
          <w:color w:val="C87B2E"/>
          <w:sz w:val="24"/>
          <w:szCs w:val="24"/>
        </w:rPr>
        <w:t xml:space="preserve">Types</w:t>
      </w:r>
    </w:p>
    <w:p>
      <w:pPr>
        <w:spacing w:after="120"/>
      </w:pPr>
      <w:r>
        <w:rPr>
          <w:rFonts w:ascii="Arial" w:cs="Arial" w:eastAsia="Arial" w:hAnsi="Arial"/>
          <w:sz w:val="22"/>
          <w:szCs w:val="22"/>
        </w:rPr>
        <w:t xml:space="preserve">Paiement confirme, nouvelle demande signature (avec nombre docs), enveloppe signee, rappel expiration, signature refusee (avec motif), rappel renouvellement abonnement.</w:t>
      </w:r>
    </w:p>
    <w:p>
      <w:pPr>
        <w:pStyle w:val="Heading3"/>
        <w:spacing w:after="120" w:before="180"/>
      </w:pPr>
      <w:r>
        <w:rPr>
          <w:rFonts w:ascii="Arial" w:cs="Arial" w:eastAsia="Arial" w:hAnsi="Arial"/>
          <w:b/>
          <w:bCs/>
          <w:color w:val="C87B2E"/>
          <w:sz w:val="24"/>
          <w:szCs w:val="24"/>
        </w:rPr>
        <w:t xml:space="preserve">Liste</w:t>
      </w:r>
    </w:p>
    <w:p>
      <w:pPr>
        <w:spacing w:after="120"/>
      </w:pPr>
      <w:r>
        <w:rPr>
          <w:rFonts w:ascii="Arial" w:cs="Arial" w:eastAsia="Arial" w:hAnsi="Arial"/>
          <w:sz w:val="22"/>
          <w:szCs w:val="22"/>
        </w:rPr>
        <w:t xml:space="preserve">Chaque notification : icone, fond surligne si non-lue, titre, description, horodatage. Clic → detail.</w:t>
      </w:r>
    </w:p>
    <w:p>
      <w:pPr>
        <w:spacing w:after="12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E3A5F"/>
          <w:sz w:val="32"/>
          <w:szCs w:val="32"/>
        </w:rPr>
        <w:t xml:space="preserve">7. Statuts et transitions</w:t>
      </w:r>
    </w:p>
    <w:p>
      <w:pPr>
        <w:pStyle w:val="Heading2"/>
        <w:spacing w:after="160" w:before="240"/>
      </w:pPr>
      <w:r>
        <w:rPr>
          <w:rFonts w:ascii="Arial" w:cs="Arial" w:eastAsia="Arial" w:hAnsi="Arial"/>
          <w:b/>
          <w:bCs/>
          <w:color w:val="1E3A5F"/>
          <w:sz w:val="28"/>
          <w:szCs w:val="28"/>
        </w:rPr>
        <w:t xml:space="preserve">7.1 Statuts d'une enveloppe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Statut</w:t>
            </w:r>
          </w:p>
        </w:tc>
        <w:tc>
          <w:tcPr>
            <w:tcW w:type="dxa" w:w="4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Transitions possibles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 cours de creation dans le wizard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Invitations envoyees, aucune signature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IN_PROGRESS, CANCELLED, EXPIRED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IN_PROGRESS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 moins un signataire a signe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COMPLETED, DECLINED, CANCELLED, EXPIRED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Tous les signataires ont signe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Etat final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DECLINED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 signataire a refuse (avec motif)</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Etat final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EXPIRED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Delai depasse sans toutes les signatures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Etat final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CANCELLED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Annulee par l'expediteur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Etat final</w:t>
            </w:r>
          </w:p>
        </w:tc>
      </w:tr>
    </w:tbl>
    <w:p>
      <w:pPr>
        <w:pStyle w:val="Heading2"/>
        <w:spacing w:after="160" w:before="240"/>
      </w:pPr>
      <w:r>
        <w:rPr>
          <w:rFonts w:ascii="Arial" w:cs="Arial" w:eastAsia="Arial" w:hAnsi="Arial"/>
          <w:b/>
          <w:bCs/>
          <w:color w:val="1E3A5F"/>
          <w:sz w:val="28"/>
          <w:szCs w:val="28"/>
        </w:rPr>
        <w:t xml:space="preserve">7.2 Statuts d'abonnement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Statut</w:t>
            </w:r>
          </w:p>
        </w:tc>
        <w:tc>
          <w:tcPr>
            <w:tcW w:type="dxa" w:w="4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Effet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Essai gratuit 14 jours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 complet au plan choisi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Abonnement paye en cours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 complet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PAST_DUE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Prelevement echoue, grace 7 jours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 maintenu, notification de relance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EXPIRED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 renouvele apres grace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 bloque, ecran renouvellement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CANCELLED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Annule par le client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 jusqu'a fin de periode payee</w:t>
            </w:r>
          </w:p>
        </w:tc>
      </w:tr>
    </w:tbl>
    <w:p>
      <w:pPr>
        <w:pStyle w:val="Heading2"/>
        <w:spacing w:after="160" w:before="240"/>
      </w:pPr>
      <w:r>
        <w:rPr>
          <w:rFonts w:ascii="Arial" w:cs="Arial" w:eastAsia="Arial" w:hAnsi="Arial"/>
          <w:b/>
          <w:bCs/>
          <w:color w:val="1E3A5F"/>
          <w:sz w:val="28"/>
          <w:szCs w:val="28"/>
        </w:rPr>
        <w:t xml:space="preserve">7.3 Niveaux de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600"/>
        <w:gridCol w:w="2360"/>
      </w:tblGrid>
      <w:tr>
        <w:tc>
          <w:tcPr>
            <w:tcW w:type="dxa" w:w="1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Niveau</w:t>
            </w:r>
          </w:p>
        </w:tc>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Identification</w:t>
            </w:r>
          </w:p>
        </w:tc>
        <w:tc>
          <w:tcPr>
            <w:tcW w:type="dxa" w:w="2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Mecanisme</w:t>
            </w:r>
          </w:p>
        </w:tc>
        <w:tc>
          <w:tcPr>
            <w:tcW w:type="dxa" w:w="16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Format DSS</w:t>
            </w:r>
          </w:p>
        </w:tc>
        <w:tc>
          <w:tcPr>
            <w:tcW w:type="dxa" w:w="23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Valeur juridique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seul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Image / clic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PAdES-B</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 OTP SMS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 logiciel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PAdES-T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Elevee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 qualifie (HSM)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 sur HSM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PAdES-LTA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Maximale</w:t>
            </w:r>
          </w:p>
        </w:tc>
      </w:tr>
    </w:tbl>
    <w:p>
      <w:r>
        <w:br w:type="page"/>
      </w:r>
    </w:p>
    <w:p>
      <w:pPr>
        <w:pStyle w:val="Heading1"/>
        <w:spacing w:after="200" w:before="360"/>
      </w:pPr>
      <w:r>
        <w:rPr>
          <w:rFonts w:ascii="Arial" w:cs="Arial" w:eastAsia="Arial" w:hAnsi="Arial"/>
          <w:b/>
          <w:bCs/>
          <w:color w:val="1E3A5F"/>
          <w:sz w:val="32"/>
          <w:szCs w:val="32"/>
        </w:rPr>
        <w:t xml:space="preserve">8. Plans tarifaires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Critere</w:t>
            </w:r>
          </w:p>
        </w:tc>
        <w:tc>
          <w:tcPr>
            <w:tcW w:type="dxa" w:w="179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Decouverte</w:t>
            </w:r>
          </w:p>
        </w:tc>
        <w:tc>
          <w:tcPr>
            <w:tcW w:type="dxa" w:w="179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Professionnel</w:t>
            </w:r>
          </w:p>
        </w:tc>
        <w:tc>
          <w:tcPr>
            <w:tcW w:type="dxa" w:w="179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Business</w:t>
            </w:r>
          </w:p>
        </w:tc>
        <w:tc>
          <w:tcPr>
            <w:tcW w:type="dxa" w:w="179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Enterprise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Prix</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Gratuit</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4 900 FCFA/mois</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24 900 FCFA/mois</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 mesure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Enveloppes/mois</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Illimite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Utilisateurs</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Illimite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Docs par enveloppe</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Illimite</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Illimite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Niveaux signature</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 + AES</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 + AES + QES</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Modeles</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REST</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Gestion equipe</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Piste d'audit</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Basique</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Prioritaire</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Dedie</w:t>
            </w:r>
          </w:p>
        </w:tc>
        <w:tc>
          <w:tcPr>
            <w:tcW w:type="dxa" w:w="1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 site</w:t>
            </w:r>
          </w:p>
        </w:tc>
      </w:tr>
    </w:tbl>
    <w:p>
      <w:r>
        <w:br w:type="page"/>
      </w:r>
    </w:p>
    <w:p>
      <w:pPr>
        <w:pStyle w:val="Heading1"/>
        <w:spacing w:after="200" w:before="360"/>
      </w:pPr>
      <w:r>
        <w:rPr>
          <w:rFonts w:ascii="Arial" w:cs="Arial" w:eastAsia="Arial" w:hAnsi="Arial"/>
          <w:b/>
          <w:bCs/>
          <w:color w:val="1E3A5F"/>
          <w:sz w:val="32"/>
          <w:szCs w:val="32"/>
        </w:rPr>
        <w:t xml:space="preserve">9. Exigences non fonctionnelles</w:t>
      </w:r>
    </w:p>
    <w:p>
      <w:pPr>
        <w:pStyle w:val="Heading2"/>
        <w:spacing w:after="160" w:before="240"/>
      </w:pPr>
      <w:r>
        <w:rPr>
          <w:rFonts w:ascii="Arial" w:cs="Arial" w:eastAsia="Arial" w:hAnsi="Arial"/>
          <w:b/>
          <w:bCs/>
          <w:color w:val="1E3A5F"/>
          <w:sz w:val="28"/>
          <w:szCs w:val="28"/>
        </w:rPr>
        <w:t xml:space="preserve">9.1 Performance</w:t>
      </w:r>
    </w:p>
    <w:p>
      <w:pPr>
        <w:spacing w:after="120"/>
      </w:pPr>
      <w:r>
        <w:rPr>
          <w:rFonts w:ascii="Arial" w:cs="Arial" w:eastAsia="Arial" w:hAnsi="Arial"/>
          <w:sz w:val="22"/>
          <w:szCs w:val="22"/>
        </w:rPr>
        <w:t xml:space="preserve">Chargement SPA &lt; 3 sec. Signature DSS &lt; 5 sec/document. API P95 &lt; 500 ms. 500 enveloppes actives simultanees en MVP.</w:t>
      </w:r>
    </w:p>
    <w:p>
      <w:pPr>
        <w:pStyle w:val="Heading2"/>
        <w:spacing w:after="160" w:before="240"/>
      </w:pPr>
      <w:r>
        <w:rPr>
          <w:rFonts w:ascii="Arial" w:cs="Arial" w:eastAsia="Arial" w:hAnsi="Arial"/>
          <w:b/>
          <w:bCs/>
          <w:color w:val="1E3A5F"/>
          <w:sz w:val="28"/>
          <w:szCs w:val="28"/>
        </w:rPr>
        <w:t xml:space="preserve">9.2 Securite</w:t>
      </w:r>
    </w:p>
    <w:p>
      <w:pPr>
        <w:spacing w:after="120"/>
      </w:pPr>
      <w:r>
        <w:rPr>
          <w:rFonts w:ascii="Arial" w:cs="Arial" w:eastAsia="Arial" w:hAnsi="Arial"/>
          <w:sz w:val="22"/>
          <w:szCs w:val="22"/>
        </w:rPr>
        <w:t xml:space="preserve">TLS 1.3 obligatoire. PKCE pour le front. JWT court (5 min). Liens de signature a usage unique. AES-256 au repos. Isolation par tenant. OWASP : CSP, HSTS, rate limiting. Paiements via Paystack (PCI DSS compliant).</w:t>
      </w:r>
    </w:p>
    <w:p>
      <w:pPr>
        <w:pStyle w:val="Heading2"/>
        <w:spacing w:after="160" w:before="240"/>
      </w:pPr>
      <w:r>
        <w:rPr>
          <w:rFonts w:ascii="Arial" w:cs="Arial" w:eastAsia="Arial" w:hAnsi="Arial"/>
          <w:b/>
          <w:bCs/>
          <w:color w:val="1E3A5F"/>
          <w:sz w:val="28"/>
          <w:szCs w:val="28"/>
        </w:rPr>
        <w:t xml:space="preserve">9.3 Conformite</w:t>
      </w:r>
    </w:p>
    <w:p>
      <w:pPr>
        <w:spacing w:after="120"/>
      </w:pPr>
      <w:r>
        <w:rPr>
          <w:rFonts w:ascii="Arial" w:cs="Arial" w:eastAsia="Arial" w:hAnsi="Arial"/>
          <w:sz w:val="22"/>
          <w:szCs w:val="22"/>
        </w:rPr>
        <w:t xml:space="preserve">eIDAS pour AES/QES. RGPD + legislation ARTCI. Audit infalsifiable (hash chaine). Conservation 10 ans minimum.</w:t>
      </w:r>
    </w:p>
    <w:p>
      <w:pPr>
        <w:pStyle w:val="Heading2"/>
        <w:spacing w:after="160" w:before="240"/>
      </w:pPr>
      <w:r>
        <w:rPr>
          <w:rFonts w:ascii="Arial" w:cs="Arial" w:eastAsia="Arial" w:hAnsi="Arial"/>
          <w:b/>
          <w:bCs/>
          <w:color w:val="1E3A5F"/>
          <w:sz w:val="28"/>
          <w:szCs w:val="28"/>
        </w:rPr>
        <w:t xml:space="preserve">9.4 Paiement Paystack</w:t>
      </w:r>
    </w:p>
    <w:p>
      <w:pPr>
        <w:spacing w:after="120"/>
      </w:pPr>
      <w:r>
        <w:rPr>
          <w:rFonts w:ascii="Arial" w:cs="Arial" w:eastAsia="Arial" w:hAnsi="Arial"/>
          <w:sz w:val="22"/>
          <w:szCs w:val="22"/>
        </w:rPr>
        <w:t xml:space="preserve">Integration Paystack Inline JS (popup) ou Paystack Standard (redirection). Methodes CI : Carte (Visa/MC), Mobile Money (Orange Money, MTN MoMo, Moov Money, Wave), Virement bancaire. Webhooks pour confirmation asynchrone. Gestion des echecs de prelevement avec grace period de 7 jours.</w:t>
      </w:r>
    </w:p>
    <w:p>
      <w:pPr>
        <w:pStyle w:val="Heading2"/>
        <w:spacing w:after="160" w:before="240"/>
      </w:pPr>
      <w:r>
        <w:rPr>
          <w:rFonts w:ascii="Arial" w:cs="Arial" w:eastAsia="Arial" w:hAnsi="Arial"/>
          <w:b/>
          <w:bCs/>
          <w:color w:val="1E3A5F"/>
          <w:sz w:val="28"/>
          <w:szCs w:val="28"/>
        </w:rPr>
        <w:t xml:space="preserve">9.5 PKI et HSM</w:t>
      </w:r>
    </w:p>
    <w:p>
      <w:pPr>
        <w:spacing w:after="120"/>
      </w:pPr>
      <w:r>
        <w:rPr>
          <w:rFonts w:ascii="Arial" w:cs="Arial" w:eastAsia="Arial" w:hAnsi="Arial"/>
          <w:sz w:val="22"/>
          <w:szCs w:val="22"/>
        </w:rPr>
        <w:t xml:space="preserve">EJBCA doit etre deploye en mode Docker avec persistance des donnees. SoftHSM doit etre configure avec des slots dedies par type de cle. Le passage a un HSM physique en production ne doit necessiter aucun changement de code (abstraction PKCS#11). Les cles privees ne doivent jamais quitter le HSM. Les certificats doivent etre conformes aux profils definis en section 4.</w:t>
      </w:r>
    </w:p>
    <w:p>
      <w:pPr>
        <w:pStyle w:val="Heading2"/>
        <w:spacing w:after="160" w:before="240"/>
      </w:pPr>
      <w:r>
        <w:rPr>
          <w:rFonts w:ascii="Arial" w:cs="Arial" w:eastAsia="Arial" w:hAnsi="Arial"/>
          <w:b/>
          <w:bCs/>
          <w:color w:val="1E3A5F"/>
          <w:sz w:val="28"/>
          <w:szCs w:val="28"/>
        </w:rPr>
        <w:t xml:space="preserve">9.6 Modularite</w:t>
      </w:r>
    </w:p>
    <w:p>
      <w:pPr>
        <w:spacing w:after="120"/>
      </w:pPr>
      <w:r>
        <w:rPr>
          <w:rFonts w:ascii="Arial" w:cs="Arial" w:eastAsia="Arial" w:hAnsi="Arial"/>
          <w:sz w:val="22"/>
          <w:szCs w:val="22"/>
        </w:rPr>
        <w:t xml:space="preserve">Chaque module doit : exposer une API REST documentee (OpenAPI), avoir ses propres tests unitaires et d'integration, etre deployable independamment, ne pas dependre directement des autres modules (couplage par interfaces/events), et disposer d'un README decrivant son usage autonome. Le projet Maven multi-module doit permettre de compiler chaque module separement.</w:t>
      </w:r>
    </w:p>
    <w:p>
      <w:pPr>
        <w:pStyle w:val="Heading2"/>
        <w:spacing w:after="160" w:before="240"/>
      </w:pPr>
      <w:r>
        <w:rPr>
          <w:rFonts w:ascii="Arial" w:cs="Arial" w:eastAsia="Arial" w:hAnsi="Arial"/>
          <w:b/>
          <w:bCs/>
          <w:color w:val="1E3A5F"/>
          <w:sz w:val="28"/>
          <w:szCs w:val="28"/>
        </w:rPr>
        <w:t xml:space="preserve">9.7 Multi-tenant</w:t>
      </w:r>
    </w:p>
    <w:p>
      <w:pPr>
        <w:spacing w:after="120"/>
      </w:pPr>
      <w:r>
        <w:rPr>
          <w:rFonts w:ascii="Arial" w:cs="Arial" w:eastAsia="Arial" w:hAnsi="Arial"/>
          <w:sz w:val="22"/>
          <w:szCs w:val="22"/>
        </w:rPr>
        <w:t xml:space="preserve">Isolation stricte des donnees par tenant_id sur toutes les tables. Aucune requete ne doit pouvoir acceder aux donnees d'un autre tenant. Tests automatises de non-fuite de donnees inter-tenants. Un realm Keycloak par tenant. Quotas configurables par plan d'abonnement.</w:t>
      </w:r>
    </w:p>
    <w:p>
      <w:r>
        <w:br w:type="page"/>
      </w:r>
    </w:p>
    <w:p>
      <w:pPr>
        <w:pStyle w:val="Heading1"/>
        <w:spacing w:after="200" w:before="360"/>
      </w:pPr>
      <w:r>
        <w:rPr>
          <w:rFonts w:ascii="Arial" w:cs="Arial" w:eastAsia="Arial" w:hAnsi="Arial"/>
          <w:b/>
          <w:bCs/>
          <w:color w:val="1E3A5F"/>
          <w:sz w:val="32"/>
          <w:szCs w:val="32"/>
        </w:rPr>
        <w:t xml:space="preserve">10. Cartographie complete des ecrans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600"/>
        <w:gridCol w:w="1200"/>
        <w:gridCol w:w="2860"/>
      </w:tblGrid>
      <w:tr>
        <w:tc>
          <w:tcPr>
            <w:tcW w:type="dxa" w:w="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Ecran</w:t>
            </w:r>
          </w:p>
        </w:tc>
        <w:tc>
          <w:tcPr>
            <w:tcW w:type="dxa" w:w="26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1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Sidebar</w:t>
            </w:r>
          </w:p>
        </w:tc>
        <w:tc>
          <w:tcPr>
            <w:tcW w:type="dxa" w:w="28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Authentification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Landing page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Connexion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Choix du plan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/subscribe/plan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Inscription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/subscribe/register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Verification OTP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/subscribe/verify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Paiement Paystack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/subscribe/payment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Confirmation paiement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/subscribe/success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Renouvellement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/renewal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(abo expire)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Tableau de bord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Liste enveloppes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/envelopes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Nouvelle enveloppe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/envelopes/new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Detail enveloppe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/envelopes/:id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/sign/:token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 JWT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Confirmation signature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/sign/success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 JWT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Gestion equipe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 (admin)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/templates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Parametres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Oui</w:t>
            </w:r>
          </w:p>
        </w:tc>
      </w:tr>
    </w:tbl>
    <w:p>
      <w:r>
        <w:br w:type="page"/>
      </w:r>
    </w:p>
    <w:p>
      <w:pPr>
        <w:pStyle w:val="Heading1"/>
        <w:spacing w:after="200" w:before="360"/>
      </w:pPr>
      <w:r>
        <w:rPr>
          <w:rFonts w:ascii="Arial" w:cs="Arial" w:eastAsia="Arial" w:hAnsi="Arial"/>
          <w:b/>
          <w:bCs/>
          <w:color w:val="1E3A5F"/>
          <w:sz w:val="32"/>
          <w:szCs w:val="32"/>
        </w:rPr>
        <w:t xml:space="preserve">11.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Terme</w:t>
            </w:r>
          </w:p>
        </w:tc>
        <w:tc>
          <w:tcPr>
            <w:tcW w:type="dxa" w:w="71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Enveloppe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Unite de signature regroupant 1 a N documents PDF + signataires + champs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Paystack</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Passerelle de paiement africaine supportant carte, Mobile Money, virement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 / AES / QES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Simple / Avancee / Qualifiee Electronic Signature (3 niveaux eIDAS)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DSS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Digital Signature Services — bibliotheque de signature de la Commission europeenne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 Advanced Electronic Signatures — norme de signature PDF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OTP</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One-Time Password — code a usage unique pour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 Web Token — jeton d'authentification signe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Tenant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Organisation cliente isolee dans la plateforme multi-tenant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FCFA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Franc CFA — monnaie commune de l'espace UEMOA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Webhook</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 HTTP envoyee par Paystack au serveur apres paiement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Grace period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Delai de 7 jours apres echec de prelevement avant blocage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EJBCA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Enterprise Java Beans Certificate Authority — PKI open source pour gestion de certificats X.509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SoftHSM</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Implementation logicielle d'un HSM conforme PKCS#11, utilisee en dev/staging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HSM</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Hardware Security Module — module materiel de securite pour le stockage des cles privees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PKCS#11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d'interface de communication avec les HSM (Cryptoki)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PKI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 Key Infrastructure — infrastructure a cle publique pour gestion des certificats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X.509</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de format de certificats numeriques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 / Sub-CA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Certificate Authority / Sub-CA — autorite de certification racine ou intermediaire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CRL / OCSP</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Certificate Revocation List / Online Certificate Status Protocol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Multi-tenant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 ou chaque client (tenant) est isole dans un espace dedie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Composant logiciel autonome et reutilisable avec ses propres interfaces</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Arial" w:cs="Arial" w:eastAsia="Arial" w:hAnsi="Arial"/>
        <w:color w:val="5F6B7A"/>
        <w:sz w:val="16"/>
        <w:szCs w:val="16"/>
      </w:rPr>
      <w:t xml:space="preserve">Cryptoneo (c) 2026 — Confidentiel — Page </w:t>
    </w:r>
    <w:r>
      <w:rPr>
        <w:rFonts w:ascii="Arial" w:cs="Arial" w:eastAsia="Arial" w:hAnsi="Arial"/>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i/>
        <w:iCs/>
        <w:color w:val="5F6B7A"/>
        <w:sz w:val="16"/>
        <w:szCs w:val="16"/>
      </w:rPr>
      <w:t xml:space="preserve">SignTrust — Cahier des charges fonctionnel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C87B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c6c1aa261fa5b07aadd9dbf8bbb86f0f334b2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2026-04-14T05:20:55.027Z</dcterms:created>
  <dcterms:modified xsi:type="dcterms:W3CDTF">2026-04-14T05:20:55.028Z</dcterms:modified>
</cp:coreProperties>
</file>

<file path=docProps/custom.xml><?xml version="1.0" encoding="utf-8"?>
<Properties xmlns="http://schemas.openxmlformats.org/officeDocument/2006/custom-properties" xmlns:vt="http://schemas.openxmlformats.org/officeDocument/2006/docPropsVTypes"/>
</file>