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X767254df383392fd47a6923061bb4f1a916ebb2"/>
    <w:p>
      <w:pPr>
        <w:pStyle w:val="Heading1"/>
      </w:pPr>
      <w:r>
        <w:t xml:space="preserve">PROJECT BIBLE — BT-C9C4C5 v2.4 (Technical Reference)</w:t>
      </w:r>
    </w:p>
    <w:p>
      <w:pPr>
        <w:pStyle w:val="BlockText"/>
      </w:pPr>
      <w:r>
        <w:rPr>
          <w:bCs/>
          <w:b/>
        </w:rPr>
        <w:t xml:space="preserve">Format</w:t>
      </w:r>
      <w:r>
        <w:t xml:space="preserve">: Machine-readable / AI-LLM ingestion</w:t>
      </w:r>
      <w:r>
        <w:br/>
      </w:r>
      <w:r>
        <w:rPr>
          <w:bCs/>
          <w:b/>
        </w:rPr>
        <w:t xml:space="preserve">Tag</w:t>
      </w:r>
      <w:r>
        <w:t xml:space="preserve">: BT-C9C4C5</w:t>
      </w:r>
      <w:r>
        <w:br/>
      </w:r>
      <w:r>
        <w:rPr>
          <w:bCs/>
          <w:b/>
        </w:rPr>
        <w:t xml:space="preserve">Version</w:t>
      </w:r>
      <w:r>
        <w:t xml:space="preserve">: 2.4 — Trinity Protocol Upgrade</w:t>
      </w:r>
      <w:r>
        <w:br/>
      </w:r>
      <w:r>
        <w:rPr>
          <w:bCs/>
          <w:b/>
        </w:rPr>
        <w:t xml:space="preserve">Generated</w:t>
      </w:r>
      <w:r>
        <w:t xml:space="preserve">: 2026-06-05</w:t>
      </w:r>
      <w:r>
        <w:br/>
      </w:r>
      <w:r>
        <w:rPr>
          <w:bCs/>
          <w:b/>
        </w:rPr>
        <w:t xml:space="preserve">Supersedes</w:t>
      </w:r>
      <w:r>
        <w:t xml:space="preserve">: v2.2 (Mainnet Core), v2.3 (Macro-Asset Pipeline)</w:t>
      </w:r>
      <w:r>
        <w:br/>
      </w:r>
      <w:r>
        <w:rPr>
          <w:bCs/>
          <w:b/>
        </w:rPr>
        <w:t xml:space="preserve">Inheritance Scope</w:t>
      </w:r>
      <w:r>
        <w:t xml:space="preserve">: All future modules MUST conform to this document.</w:t>
      </w:r>
    </w:p>
    <w:p>
      <w:r>
        <w:pict>
          <v:rect style="width:0;height:1.5pt" o:hralign="center" o:hrstd="t" o:hr="t"/>
        </w:pict>
      </w:r>
    </w:p>
    <w:bookmarkStart w:id="20" w:name="system-identity"/>
    <w:p>
      <w:pPr>
        <w:pStyle w:val="Heading2"/>
      </w:pPr>
      <w:r>
        <w:t xml:space="preserve">§1 — SYSTEM IDENTITY</w:t>
      </w:r>
    </w:p>
    <w:p>
      <w:pPr>
        <w:pStyle w:val="SourceCode"/>
      </w:pPr>
      <w:r>
        <w:rPr>
          <w:rStyle w:val="FunctionTok"/>
        </w:rPr>
        <w:t xml:space="preserve">project_name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Bedrock ESG</w:t>
      </w:r>
      <w:r>
        <w:br/>
      </w:r>
      <w:r>
        <w:rPr>
          <w:rStyle w:val="FunctionTok"/>
        </w:rPr>
        <w:t xml:space="preserve">project_type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Industrial Carbon Verification Platform</w:t>
      </w:r>
      <w:r>
        <w:br/>
      </w:r>
      <w:r>
        <w:rPr>
          <w:rStyle w:val="FunctionTok"/>
        </w:rPr>
        <w:t xml:space="preserve">domain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bedrockesg.com</w:t>
      </w:r>
      <w:r>
        <w:br/>
      </w:r>
      <w:r>
        <w:rPr>
          <w:rStyle w:val="FunctionTok"/>
        </w:rPr>
        <w:t xml:space="preserve">repo_tag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v2.4-trinity-protocol</w:t>
      </w:r>
      <w:r>
        <w:br/>
      </w:r>
      <w:r>
        <w:rPr>
          <w:rStyle w:val="FunctionTok"/>
        </w:rPr>
        <w:t xml:space="preserve">stack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Fullstack Web Application (Server-Side Rendering)</w:t>
      </w:r>
      <w:r>
        <w:br/>
      </w:r>
      <w:r>
        <w:rPr>
          <w:rStyle w:val="FunctionTok"/>
        </w:rPr>
        <w:t xml:space="preserve">db_engine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 (Prisma ORM)</w:t>
      </w:r>
      <w:r>
        <w:br/>
      </w:r>
      <w:r>
        <w:rPr>
          <w:rStyle w:val="FunctionTok"/>
        </w:rPr>
        <w:t xml:space="preserve">blockchain_cluster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solana-mainnet-beta</w:t>
      </w:r>
      <w:r>
        <w:br/>
      </w:r>
      <w:r>
        <w:rPr>
          <w:rStyle w:val="FunctionTok"/>
        </w:rPr>
        <w:t xml:space="preserve">notary_identity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"Aethexer Notary Node"</w:t>
      </w:r>
      <w:r>
        <w:br/>
      </w:r>
      <w:r>
        <w:rPr>
          <w:rStyle w:val="FunctionTok"/>
        </w:rPr>
        <w:t xml:space="preserve">notary_node_id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"Sentinel Node-01"</w:t>
      </w:r>
      <w:r>
        <w:br/>
      </w:r>
      <w:r>
        <w:rPr>
          <w:rStyle w:val="FunctionTok"/>
        </w:rPr>
        <w:t xml:space="preserve">notary_version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"2.4.0"</w:t>
      </w:r>
      <w:r>
        <w:br/>
      </w:r>
      <w:r>
        <w:rPr>
          <w:rStyle w:val="FunctionTok"/>
        </w:rPr>
        <w:t xml:space="preserve">auth_protocol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"aethexer-v1"</w:t>
      </w:r>
      <w:r>
        <w:br/>
      </w:r>
      <w:r>
        <w:rPr>
          <w:rStyle w:val="FunctionTok"/>
        </w:rPr>
        <w:t xml:space="preserve">rbac_version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FunctionTok"/>
        </w:rPr>
        <w:t xml:space="preserve">audit_pipeline_version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FunctionTok"/>
        </w:rPr>
        <w:t xml:space="preserve">sse_ticker_version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</w:p>
    <w:p>
      <w:r>
        <w:pict>
          <v:rect style="width:0;height:1.5pt" o:hralign="center" o:hrstd="t" o:hr="t"/>
        </w:pict>
      </w:r>
    </w:p>
    <w:bookmarkEnd w:id="20"/>
    <w:bookmarkStart w:id="25" w:name="sovereign-settlement-model-702010"/>
    <w:p>
      <w:pPr>
        <w:pStyle w:val="Heading2"/>
      </w:pPr>
      <w:r>
        <w:t xml:space="preserve">§2 — SOVEREIGN SETTLEMENT MODEL (70/20/10)</w:t>
      </w:r>
    </w:p>
    <w:bookmarkStart w:id="21" w:name="constants"/>
    <w:p>
      <w:pPr>
        <w:pStyle w:val="Heading3"/>
      </w:pPr>
      <w:r>
        <w:t xml:space="preserve">§2.1 — Constants</w:t>
      </w:r>
    </w:p>
    <w:p>
      <w:pPr>
        <w:pStyle w:val="SourceCode"/>
      </w:pPr>
      <w:r>
        <w:rPr>
          <w:rStyle w:val="FunctionTok"/>
        </w:rPr>
        <w:t xml:space="preserve">split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FOUNDER_YIELD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0.70</w:t>
      </w:r>
      <w:r>
        <w:rPr>
          <w:rStyle w:val="CommentTok"/>
        </w:rPr>
        <w:t xml:space="preserve">   # Display label: "Verified Asset Value" / "Asset Sovereign"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STEWARDSHIP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0.20</w:t>
      </w:r>
      <w:r>
        <w:rPr>
          <w:rStyle w:val="CommentTok"/>
        </w:rPr>
        <w:t xml:space="preserve">     # Display label: "Platform Processor"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PUBLIC_RESILIENCE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0.10</w:t>
      </w:r>
      <w:r>
        <w:rPr>
          <w:rStyle w:val="CommentTok"/>
        </w:rPr>
        <w:t xml:space="preserve">  # Display label: "Public Resilience"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SUM_INVARIANT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1.00</w:t>
      </w:r>
      <w:r>
        <w:rPr>
          <w:rStyle w:val="CommentTok"/>
        </w:rPr>
        <w:t xml:space="preserve">   # MUST always equal 1.0 — runtime assertion enforced</w:t>
      </w:r>
    </w:p>
    <w:bookmarkEnd w:id="21"/>
    <w:bookmarkStart w:id="22" w:name="display-labels-settlement_labels"/>
    <w:p>
      <w:pPr>
        <w:pStyle w:val="Heading3"/>
      </w:pPr>
      <w:r>
        <w:t xml:space="preserve">§2.2 — Display Labels (SETTLEMENT_LABELS)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70"/>
        <w:gridCol w:w="1080"/>
        <w:gridCol w:w="1890"/>
        <w:gridCol w:w="37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Constant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Asset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liquidity for the Verified Asset Holder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TWENTY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of Bedrock ESG / Unicon / Freality 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Non-custodial routing to resilience grants</w:t>
            </w:r>
          </w:p>
        </w:tc>
      </w:tr>
    </w:tbl>
    <w:bookmarkEnd w:id="22"/>
    <w:bookmarkStart w:id="23" w:name="zero-greed-policy"/>
    <w:p>
      <w:pPr>
        <w:pStyle w:val="Heading3"/>
      </w:pPr>
      <w:r>
        <w:t xml:space="preserve">§2.3 — Zero Greed Policy</w:t>
      </w:r>
    </w:p>
    <w:p>
      <w:pPr>
        <w:pStyle w:val="SourceCode"/>
      </w:pPr>
      <w:r>
        <w:rPr>
          <w:rStyle w:val="VerbatimChar"/>
        </w:rPr>
        <w:t xml:space="preserve">IF (publicResilience / total) &lt; 0.10 - 0.001 THEN status = HIGH_FRICTION</w:t>
      </w:r>
      <w:r>
        <w:br/>
      </w:r>
      <w:r>
        <w:rPr>
          <w:rStyle w:val="VerbatimChar"/>
        </w:rPr>
        <w:t xml:space="preserve">HIGH_FRICTION blocks settlement until ratio is restored.</w:t>
      </w:r>
      <w:r>
        <w:br/>
      </w:r>
      <w:r>
        <w:rPr>
          <w:rStyle w:val="VerbatimChar"/>
        </w:rPr>
        <w:t xml:space="preserve">Tolerance: ±0.1% for rounding errors only.</w:t>
      </w:r>
    </w:p>
    <w:bookmarkEnd w:id="23"/>
    <w:bookmarkStart w:id="24" w:name="rules"/>
    <w:p>
      <w:pPr>
        <w:pStyle w:val="Heading3"/>
      </w:pPr>
      <w:r>
        <w:t xml:space="preserve">§2.4 — Rules</w:t>
      </w:r>
    </w:p>
    <w:p>
      <w:pPr>
        <w:numPr>
          <w:ilvl w:val="0"/>
          <w:numId w:val="1001"/>
        </w:numPr>
        <w:pStyle w:val="Compact"/>
      </w:pPr>
      <w:r>
        <w:t xml:space="preserve">The 10% Public Resilience block is a</w:t>
      </w:r>
      <w:r>
        <w:t xml:space="preserve"> </w:t>
      </w:r>
      <w:r>
        <w:rPr>
          <w:bCs/>
          <w:b/>
        </w:rPr>
        <w:t xml:space="preserve">singular, unified block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BANNED</w:t>
      </w:r>
      <w:r>
        <w:t xml:space="preserve">: Hardcoded sub-splits within the 10% tier.</w:t>
      </w:r>
    </w:p>
    <w:p>
      <w:pPr>
        <w:numPr>
          <w:ilvl w:val="0"/>
          <w:numId w:val="1001"/>
        </w:numPr>
        <w:pStyle w:val="Compact"/>
      </w:pPr>
      <w:r>
        <w:t xml:space="preserve">Dynamic routing by</w:t>
      </w:r>
      <w:r>
        <w:t xml:space="preserve"> </w:t>
      </w:r>
      <w:r>
        <w:rPr>
          <w:rStyle w:val="VerbatimChar"/>
        </w:rPr>
        <w:t xml:space="preserve">assetClass</w:t>
      </w:r>
      <w:r>
        <w:t xml:space="preserve"> </w:t>
      </w:r>
      <w:r>
        <w:t xml:space="preserve">is permitted at the metadata level only (</w:t>
      </w:r>
      <w:r>
        <w:rPr>
          <w:rStyle w:val="VerbatimChar"/>
        </w:rPr>
        <w:t xml:space="preserve">assetClassMetadata</w:t>
      </w:r>
      <w:r>
        <w:t xml:space="preserve"> </w:t>
      </w:r>
      <w:r>
        <w:t xml:space="preserve">JSON field).</w:t>
      </w:r>
    </w:p>
    <w:p>
      <w:pPr>
        <w:numPr>
          <w:ilvl w:val="0"/>
          <w:numId w:val="1001"/>
        </w:numPr>
        <w:pStyle w:val="Compact"/>
      </w:pPr>
      <w:r>
        <w:t xml:space="preserve">Internal DB field names (</w:t>
      </w:r>
      <w:r>
        <w:rPr>
          <w:rStyle w:val="VerbatimChar"/>
        </w:rPr>
        <w:t xml:space="preserve">founderYieldUsd</w:t>
      </w:r>
      <w:r>
        <w:t xml:space="preserve">,</w:t>
      </w:r>
      <w:r>
        <w:t xml:space="preserve"> </w:t>
      </w:r>
      <w:r>
        <w:rPr>
          <w:rStyle w:val="VerbatimChar"/>
        </w:rPr>
        <w:t xml:space="preserve">stewardshipUsd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publicResilienceUsd</w:t>
      </w:r>
      <w:r>
        <w:t xml:space="preserve">) are frozen for schema compatibility.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asset-class-variants-ae"/>
    <w:p>
      <w:pPr>
        <w:pStyle w:val="Heading2"/>
      </w:pPr>
      <w:r>
        <w:t xml:space="preserve">§3 — ASSET CLASS VARIANTS (A–E)</w:t>
      </w:r>
    </w:p>
    <w:p>
      <w:pPr>
        <w:pStyle w:val="SourceCode"/>
      </w:pPr>
      <w:r>
        <w:rPr>
          <w:rStyle w:val="FunctionTok"/>
        </w:rPr>
        <w:t xml:space="preserve">asset_class_variants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SOVEREIGN_SKIN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"Sovereign Skin™ / Gripsy"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characteristics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Thermodynamic + Kinetic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Asphalt recycling, surface materials, circular construction inputs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PROPERTY_INDUSTRIAL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"Commercial &amp; Industrial Property"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characteristics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Commercial / Industrial Real Estate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sub_classifications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VERTICAL_REAL_ESTATE</w:t>
      </w:r>
      <w:r>
        <w:rPr>
          <w:rStyle w:val="CommentTok"/>
        </w:rPr>
        <w:t xml:space="preserve">    # Skyscrapers / high-rise commercial towers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CASINO_COMPLEX</w:t>
      </w:r>
      <w:r>
        <w:rPr>
          <w:rStyle w:val="CommentTok"/>
        </w:rPr>
        <w:t xml:space="preserve">          # Entertainment / casino mega-structures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INDUSTRIAL_LOGISTICS</w:t>
      </w:r>
      <w:r>
        <w:rPr>
          <w:rStyle w:val="CommentTok"/>
        </w:rPr>
        <w:t xml:space="preserve">    # Warehouses, distribution centres, factories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Macro-asset pipeline with telemetry, spatial scanning, and discovery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PROPERTY_RESIDENTIAL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"Property — Residential"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characteristics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Residential Real Estate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Single-family, multi-family, condominiums, rental properties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PHYSICAL_COMMODITIES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"Physical Commodities"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characteristics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Fiat Currency, Commodities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Currency destruction, commodity extraction, dead mass processing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PRECIOUS_METALS_CUSTODIAL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"Precious Metals Custodial"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characteristics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Gold, Silver, Platinum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Custodial pipeline with assay verification</w:t>
      </w:r>
    </w:p>
    <w:bookmarkStart w:id="26" w:name="precious-metals-val-formula-variant-e"/>
    <w:p>
      <w:pPr>
        <w:pStyle w:val="Heading3"/>
      </w:pPr>
      <w:r>
        <w:t xml:space="preserve">§3.1 — Precious Metals VAL Formula (Variant E)</w:t>
      </w:r>
    </w:p>
    <w:p>
      <w:pPr>
        <w:pStyle w:val="SourceCode"/>
      </w:pPr>
      <w:r>
        <w:rPr>
          <w:rStyle w:val="VerbatimChar"/>
        </w:rPr>
        <w:t xml:space="preserve">VAL = (Spot Price × Weight × purity_percentage) − Refinery Discount</w:t>
      </w:r>
    </w:p>
    <w:bookmarkEnd w:id="26"/>
    <w:bookmarkStart w:id="27" w:name="Xacdcf495c33bfda69b4054cbf627181c0f38cbb"/>
    <w:p>
      <w:pPr>
        <w:pStyle w:val="Heading3"/>
      </w:pPr>
      <w:r>
        <w:t xml:space="preserve">§3.2 — Variant B Sub-Classifications (Prisma Enum</w:t>
      </w:r>
      <w:r>
        <w:t xml:space="preserve"> </w:t>
      </w:r>
      <w:r>
        <w:rPr>
          <w:rStyle w:val="VerbatimChar"/>
        </w:rPr>
        <w:t xml:space="preserve">AssetSubClass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VERTICAL_REAL_ESTATE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# Skyscrapers: Burj Khalifa, Taipei 101, One WTC, Shanghai Tower</w:t>
      </w:r>
      <w:r>
        <w:br/>
      </w:r>
      <w:r>
        <w:rPr>
          <w:rStyle w:val="FunctionTok"/>
        </w:rPr>
        <w:t xml:space="preserve">CASINO_COMPLEX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# Casinos: MGM Grand, Venetian Macau, Marina Bay Sands</w:t>
      </w:r>
      <w:r>
        <w:br/>
      </w:r>
      <w:r>
        <w:rPr>
          <w:rStyle w:val="FunctionTok"/>
        </w:rPr>
        <w:t xml:space="preserve">INDUSTRIAL_LOGISTICS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# Warehouses, distribution centres, factories</w:t>
      </w:r>
    </w:p>
    <w:bookmarkEnd w:id="27"/>
    <w:bookmarkStart w:id="28" w:name="routing-rule"/>
    <w:p>
      <w:pPr>
        <w:pStyle w:val="Heading3"/>
      </w:pPr>
      <w:r>
        <w:t xml:space="preserve">§3.3 — Routing Rule</w:t>
      </w:r>
    </w:p>
    <w:p>
      <w:pPr>
        <w:numPr>
          <w:ilvl w:val="0"/>
          <w:numId w:val="1002"/>
        </w:numPr>
        <w:pStyle w:val="Compact"/>
      </w:pPr>
      <w:r>
        <w:t xml:space="preserve">Only the five codes (A–E) are valid.</w:t>
      </w:r>
      <w:r>
        <w:t xml:space="preserve"> </w:t>
      </w:r>
      <w:r>
        <w:rPr>
          <w:bCs/>
          <w:b/>
        </w:rPr>
        <w:t xml:space="preserve">BANNED</w:t>
      </w:r>
      <w:r>
        <w:t xml:space="preserve">: Fabricated variant codes.</w:t>
      </w:r>
    </w:p>
    <w:p>
      <w:pPr>
        <w:numPr>
          <w:ilvl w:val="0"/>
          <w:numId w:val="1002"/>
        </w:numPr>
        <w:pStyle w:val="Compact"/>
      </w:pPr>
      <w:r>
        <w:t xml:space="preserve">All new Variant B assets enter at</w:t>
      </w:r>
      <w:r>
        <w:t xml:space="preserve"> </w:t>
      </w:r>
      <w:r>
        <w:rPr>
          <w:rStyle w:val="VerbatimChar"/>
        </w:rPr>
        <w:t xml:space="preserve">PENDING_SOVEREIGN_REVIEW</w:t>
      </w:r>
      <w:r>
        <w:t xml:space="preserve"> </w:t>
      </w:r>
      <w:r>
        <w:t xml:space="preserve">by default.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role-based-access-control-v2.4"/>
    <w:p>
      <w:pPr>
        <w:pStyle w:val="Heading2"/>
      </w:pPr>
      <w:r>
        <w:t xml:space="preserve">§4 — ROLE-BASED ACCESS CONTROL (v2.4)</w:t>
      </w:r>
    </w:p>
    <w:bookmarkStart w:id="30" w:name="role-hierarchy"/>
    <w:p>
      <w:pPr>
        <w:pStyle w:val="Heading3"/>
      </w:pPr>
      <w:r>
        <w:t xml:space="preserve">§4.1 — Role Hierarchy</w:t>
      </w:r>
    </w:p>
    <w:p>
      <w:pPr>
        <w:pStyle w:val="SourceCode"/>
      </w:pPr>
      <w:r>
        <w:rPr>
          <w:rStyle w:val="FunctionTok"/>
        </w:rPr>
        <w:t xml:space="preserve">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FOUNDER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Full system access — sovereign override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 (19 permissions)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ADMIN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Full platform access except founder-only settings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exclusions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system:full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audit_logs:export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roles:manage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founder:settings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SOVEREIGN_AGENT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Field verification, submission approval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submissions:approve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submissions:verify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submissions:create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submissions:view_own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submissions:view_all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settlements:view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discovery:view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telemetry:ingest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telemetry:view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CLIENT_OWNER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Submit assets, view own submissions only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submissions:create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submissions:view_own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telemetry:view</w:t>
      </w:r>
      <w:r>
        <w:rPr>
          <w:rStyle w:val="KeywordTok"/>
        </w:rPr>
        <w:t xml:space="preserve">]</w:t>
      </w:r>
    </w:p>
    <w:bookmarkEnd w:id="30"/>
    <w:bookmarkStart w:id="31" w:name="legacy-role-mapping"/>
    <w:p>
      <w:pPr>
        <w:pStyle w:val="Heading3"/>
      </w:pPr>
      <w:r>
        <w:t xml:space="preserve">§4.2 — Legacy Role Mapping</w:t>
      </w:r>
    </w:p>
    <w:p>
      <w:pPr>
        <w:pStyle w:val="SourceCode"/>
      </w:pPr>
      <w:r>
        <w:rPr>
          <w:rStyle w:val="FunctionTok"/>
        </w:rPr>
        <w:t xml:space="preserve">legacy_mappings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ADMIN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AGENT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SOVEREIGN_AGENT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FARMER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CLIENT_OWNER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REALTOR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CLIENT_OWNER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BUSINESS_OWNER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CLIENT_OWNER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SOVEREIGN_INDIVIDUAL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CLIENT_OWNER</w:t>
      </w:r>
    </w:p>
    <w:bookmarkEnd w:id="31"/>
    <w:bookmarkStart w:id="32" w:name="permission-catalogue-19-permissions"/>
    <w:p>
      <w:pPr>
        <w:pStyle w:val="Heading3"/>
      </w:pPr>
      <w:r>
        <w:t xml:space="preserve">§4.3 — Permission Catalogue (19 permissions)</w:t>
      </w:r>
    </w:p>
    <w:p>
      <w:pPr>
        <w:pStyle w:val="SourceCode"/>
      </w:pP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system:full</w:t>
      </w:r>
      <w:r>
        <w:rPr>
          <w:rStyle w:val="CommentTok"/>
        </w:rPr>
        <w:t xml:space="preserve">              # Founder-only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platform:manage</w:t>
      </w:r>
      <w:r>
        <w:rPr>
          <w:rStyle w:val="CommentTok"/>
        </w:rPr>
        <w:t xml:space="preserve">          # Admin+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submissions:approve</w:t>
      </w:r>
      <w:r>
        <w:rPr>
          <w:rStyle w:val="CommentTok"/>
        </w:rPr>
        <w:t xml:space="preserve">      # Sovereign Agent+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submissions:verify</w:t>
      </w:r>
      <w:r>
        <w:rPr>
          <w:rStyle w:val="CommentTok"/>
        </w:rPr>
        <w:t xml:space="preserve">       # Sovereign Agent+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submissions:create</w:t>
      </w:r>
      <w:r>
        <w:rPr>
          <w:rStyle w:val="CommentTok"/>
        </w:rPr>
        <w:t xml:space="preserve">       # Client Owner+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submissions:view_own</w:t>
      </w:r>
      <w:r>
        <w:rPr>
          <w:rStyle w:val="CommentTok"/>
        </w:rPr>
        <w:t xml:space="preserve">     # Client Owner+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submissions:view_all</w:t>
      </w:r>
      <w:r>
        <w:rPr>
          <w:rStyle w:val="CommentTok"/>
        </w:rPr>
        <w:t xml:space="preserve">     # Admin+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settlements:execute</w:t>
      </w:r>
      <w:r>
        <w:rPr>
          <w:rStyle w:val="CommentTok"/>
        </w:rPr>
        <w:t xml:space="preserve">      # Admin+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settlements:view</w:t>
      </w:r>
      <w:r>
        <w:rPr>
          <w:rStyle w:val="CommentTok"/>
        </w:rPr>
        <w:t xml:space="preserve">         # Sovereign Agent+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audit_logs:view</w:t>
      </w:r>
      <w:r>
        <w:rPr>
          <w:rStyle w:val="CommentTok"/>
        </w:rPr>
        <w:t xml:space="preserve">          # Admin+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audit_logs:export</w:t>
      </w:r>
      <w:r>
        <w:rPr>
          <w:rStyle w:val="CommentTok"/>
        </w:rPr>
        <w:t xml:space="preserve">        # Founder only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roles:manage</w:t>
      </w:r>
      <w:r>
        <w:rPr>
          <w:rStyle w:val="CommentTok"/>
        </w:rPr>
        <w:t xml:space="preserve">             # Founder only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discovery:manage</w:t>
      </w:r>
      <w:r>
        <w:rPr>
          <w:rStyle w:val="CommentTok"/>
        </w:rPr>
        <w:t xml:space="preserve">         # Admin+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discovery:view</w:t>
      </w:r>
      <w:r>
        <w:rPr>
          <w:rStyle w:val="CommentTok"/>
        </w:rPr>
        <w:t xml:space="preserve">           # Sovereign Agent+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users:manage</w:t>
      </w:r>
      <w:r>
        <w:rPr>
          <w:rStyle w:val="CommentTok"/>
        </w:rPr>
        <w:t xml:space="preserve">             # Admin+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telemetry:ingest</w:t>
      </w:r>
      <w:r>
        <w:rPr>
          <w:rStyle w:val="CommentTok"/>
        </w:rPr>
        <w:t xml:space="preserve">         # Sovereign Agent+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telemetry:view</w:t>
      </w:r>
      <w:r>
        <w:rPr>
          <w:rStyle w:val="CommentTok"/>
        </w:rPr>
        <w:t xml:space="preserve">           # Client Owner+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notary:anchor</w:t>
      </w:r>
      <w:r>
        <w:rPr>
          <w:rStyle w:val="CommentTok"/>
        </w:rPr>
        <w:t xml:space="preserve">            # Admin+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founder:settings</w:t>
      </w:r>
      <w:r>
        <w:rPr>
          <w:rStyle w:val="CommentTok"/>
        </w:rPr>
        <w:t xml:space="preserve">         # Founder only</w:t>
      </w:r>
    </w:p>
    <w:bookmarkEnd w:id="32"/>
    <w:bookmarkStart w:id="33" w:name="implementation-files"/>
    <w:p>
      <w:pPr>
        <w:pStyle w:val="Heading3"/>
      </w:pPr>
      <w:r>
        <w:t xml:space="preserve">§4.4 — Implementation Files</w:t>
      </w:r>
    </w:p>
    <w:p>
      <w:pPr>
        <w:pStyle w:val="SourceCode"/>
      </w:pPr>
      <w:r>
        <w:rPr>
          <w:rStyle w:val="FunctionTok"/>
        </w:rPr>
        <w:t xml:space="preserve">core_engine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lib/rbac.ts</w:t>
      </w:r>
      <w:r>
        <w:rPr>
          <w:rStyle w:val="CommentTok"/>
        </w:rPr>
        <w:t xml:space="preserve">           # resolveRole(), hasPermission(), roleLevel(), canModifyRole()</w:t>
      </w:r>
      <w:r>
        <w:br/>
      </w:r>
      <w:r>
        <w:rPr>
          <w:rStyle w:val="FunctionTok"/>
        </w:rPr>
        <w:t xml:space="preserve">api_guard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lib/rbac-guard.ts</w:t>
      </w:r>
      <w:r>
        <w:rPr>
          <w:rStyle w:val="CommentTok"/>
        </w:rPr>
        <w:t xml:space="preserve">       # withRbac() wrapper using custom JWT auth (auth-token cookie / Bearer)</w:t>
      </w:r>
      <w:r>
        <w:br/>
      </w:r>
      <w:r>
        <w:rPr>
          <w:rStyle w:val="FunctionTok"/>
        </w:rPr>
        <w:t xml:space="preserve">auth_pattern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 JWT (not NextAuth)</w:t>
      </w:r>
      <w:r>
        <w:br/>
      </w:r>
      <w:r>
        <w:rPr>
          <w:rStyle w:val="FunctionTok"/>
        </w:rPr>
        <w:t xml:space="preserve">jwt_secret_env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JWT_SECRET</w:t>
      </w:r>
      <w:r>
        <w:br/>
      </w:r>
      <w:r>
        <w:rPr>
          <w:rStyle w:val="FunctionTok"/>
        </w:rPr>
        <w:t xml:space="preserve">token_location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cookie:auth-token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header:Authorization</w:t>
      </w:r>
      <w:r>
        <w:rPr>
          <w:rStyle w:val="KeywordTok"/>
        </w:rPr>
        <w:t xml:space="preserve">]</w:t>
      </w:r>
    </w:p>
    <w:bookmarkEnd w:id="33"/>
    <w:bookmarkStart w:id="34" w:name="role-modification-guard"/>
    <w:p>
      <w:pPr>
        <w:pStyle w:val="Heading3"/>
      </w:pPr>
      <w:r>
        <w:t xml:space="preserve">§4.5 — Role Modification Guard</w:t>
      </w:r>
    </w:p>
    <w:p>
      <w:pPr>
        <w:pStyle w:val="SourceCode"/>
      </w:pPr>
      <w:r>
        <w:rPr>
          <w:rStyle w:val="VerbatimChar"/>
        </w:rPr>
        <w:t xml:space="preserve">canModifyRole(actorRole, targetCurrentRole, targetNewRole):</w:t>
      </w:r>
      <w:r>
        <w:br/>
      </w:r>
      <w:r>
        <w:rPr>
          <w:rStyle w:val="VerbatimChar"/>
        </w:rPr>
        <w:t xml:space="preserve">  actorLevel &gt; targetLevel AND actorLevel &gt; newLevel</w:t>
      </w:r>
      <w:r>
        <w:br/>
      </w:r>
      <w:r>
        <w:rPr>
          <w:rStyle w:val="VerbatimChar"/>
        </w:rPr>
        <w:t xml:space="preserve">  → FOUNDER can modify anyone below FOUNDER</w:t>
      </w:r>
      <w:r>
        <w:br/>
      </w:r>
      <w:r>
        <w:rPr>
          <w:rStyle w:val="VerbatimChar"/>
        </w:rPr>
        <w:t xml:space="preserve">  → ADMIN can modify SOVEREIGN_AGENT and CLIENT_OWNER</w:t>
      </w:r>
      <w:r>
        <w:br/>
      </w:r>
      <w:r>
        <w:rPr>
          <w:rStyle w:val="VerbatimChar"/>
        </w:rPr>
        <w:t xml:space="preserve">  → No self-elevation possible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audit-log-pipeline-v2.4"/>
    <w:p>
      <w:pPr>
        <w:pStyle w:val="Heading2"/>
      </w:pPr>
      <w:r>
        <w:t xml:space="preserve">§5 — AUDIT LOG PIPELINE (v2.4)</w:t>
      </w:r>
    </w:p>
    <w:bookmarkStart w:id="36" w:name="auditlog-model"/>
    <w:p>
      <w:pPr>
        <w:pStyle w:val="Heading3"/>
      </w:pPr>
      <w:r>
        <w:t xml:space="preserve">§5.1 — AuditLog Model</w:t>
      </w:r>
    </w:p>
    <w:p>
      <w:pPr>
        <w:pStyle w:val="SourceCode"/>
      </w:pP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AuditLog</w:t>
      </w:r>
      <w:r>
        <w:br/>
      </w:r>
      <w:r>
        <w:rPr>
          <w:rStyle w:val="FunctionTok"/>
        </w:rPr>
        <w:t xml:space="preserve">table_name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audit_logs</w:t>
      </w:r>
      <w:r>
        <w:br/>
      </w:r>
      <w:r>
        <w:rPr>
          <w:rStyle w:val="FunctionTok"/>
        </w:rPr>
        <w:t xml:space="preserve">fields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(PK)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createdAt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DateTime (auto)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actorId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(FK to User)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actorRole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UserRole enum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eventType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entityType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CommentTok"/>
        </w:rPr>
        <w:t xml:space="preserve">  # Submission, Settlement, User, TelemetryReading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entityId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previousValue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Text (nullable, JSON)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newValue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Text (nullable, JSON)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Text (nullable, JSON)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auditHash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(SHA-256 tamper detection)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backtraceId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(default: BT-C9C4C5)</w:t>
      </w:r>
      <w:r>
        <w:br/>
      </w:r>
      <w:r>
        <w:rPr>
          <w:rStyle w:val="FunctionTok"/>
        </w:rPr>
        <w:t xml:space="preserve">indexes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actorId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eventType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entityType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entityId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(composite)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createdAt</w:t>
      </w:r>
    </w:p>
    <w:bookmarkEnd w:id="36"/>
    <w:bookmarkStart w:id="37" w:name="event-types"/>
    <w:p>
      <w:pPr>
        <w:pStyle w:val="Heading3"/>
      </w:pPr>
      <w:r>
        <w:t xml:space="preserve">§5.2 — Event Types</w:t>
      </w:r>
    </w:p>
    <w:p>
      <w:pPr>
        <w:pStyle w:val="SourceCode"/>
      </w:pPr>
      <w:r>
        <w:rPr>
          <w:rStyle w:val="FunctionTok"/>
        </w:rPr>
        <w:t xml:space="preserve">event_types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SUBMISSION_STATUS_CHANGE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SETTLEMENT_EXECUTED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BLOCKCHAIN_ANCHOR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ROLE_CHANGE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VERDICT_OVERRIDE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FOUNDER_APPROVAL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TELEMETRY_INGEST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DISCOVERY_FLAGGED</w:t>
      </w:r>
    </w:p>
    <w:bookmarkEnd w:id="37"/>
    <w:bookmarkStart w:id="38" w:name="audit-hash-formula"/>
    <w:p>
      <w:pPr>
        <w:pStyle w:val="Heading3"/>
      </w:pPr>
      <w:r>
        <w:t xml:space="preserve">§5.3 — Audit Hash Formula</w:t>
      </w:r>
    </w:p>
    <w:p>
      <w:pPr>
        <w:pStyle w:val="SourceCode"/>
      </w:pPr>
      <w:r>
        <w:rPr>
          <w:rStyle w:val="VerbatimChar"/>
        </w:rPr>
        <w:t xml:space="preserve">Input = JSON.stringify({</w:t>
      </w:r>
      <w:r>
        <w:br/>
      </w:r>
      <w:r>
        <w:rPr>
          <w:rStyle w:val="VerbatimChar"/>
        </w:rPr>
        <w:t xml:space="preserve">  actorId, eventType, entityType, entityId,</w:t>
      </w:r>
      <w:r>
        <w:br/>
      </w:r>
      <w:r>
        <w:rPr>
          <w:rStyle w:val="VerbatimChar"/>
        </w:rPr>
        <w:t xml:space="preserve">  previousValue || '', newValue || '', timestamp</w:t>
      </w:r>
      <w:r>
        <w:br/>
      </w:r>
      <w:r>
        <w:rPr>
          <w:rStyle w:val="VerbatimChar"/>
        </w:rPr>
        <w:t xml:space="preserve">})</w:t>
      </w:r>
      <w:r>
        <w:br/>
      </w:r>
      <w:r>
        <w:rPr>
          <w:rStyle w:val="VerbatimChar"/>
        </w:rPr>
        <w:t xml:space="preserve">Hash = SHA-256(Input) → hex string</w:t>
      </w:r>
    </w:p>
    <w:bookmarkEnd w:id="38"/>
    <w:bookmarkStart w:id="39" w:name="implementation-files-1"/>
    <w:p>
      <w:pPr>
        <w:pStyle w:val="Heading3"/>
      </w:pPr>
      <w:r>
        <w:t xml:space="preserve">§5.4 — Implementation Files</w:t>
      </w:r>
    </w:p>
    <w:p>
      <w:pPr>
        <w:pStyle w:val="SourceCode"/>
      </w:pPr>
      <w:r>
        <w:rPr>
          <w:rStyle w:val="FunctionTok"/>
        </w:rPr>
        <w:t xml:space="preserve">core_logger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lib/audit-logger.ts</w:t>
      </w:r>
      <w:r>
        <w:br/>
      </w:r>
      <w:r>
        <w:rPr>
          <w:rStyle w:val="FunctionTok"/>
        </w:rPr>
        <w:t xml:space="preserve">convenience_helpers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logSubmissionStatusChange(actorId, actorRole, submissionId, prevStatus, newStatus, metadata?)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logSettlementExecution(actorId, actorRole, settlementId, splitData, metadata?)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logBlockchainAnchor(actorId, actorRole, entityType, entityId, txHash, metadata?)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logRoleChange(actorId, actorRole, targetUserId, prevRole, newRole)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logVerdictOverride(actorId, actorRole, entityType, entityId, prevVerdict, newVerdict, note?)</w:t>
      </w:r>
      <w:r>
        <w:br/>
      </w:r>
      <w:r>
        <w:rPr>
          <w:rStyle w:val="FunctionTok"/>
        </w:rPr>
        <w:t xml:space="preserve">query_endpoint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/api/audit-logs (ADMIN+ via withRbac)</w:t>
      </w:r>
      <w:r>
        <w:br/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Fire-and-forget (errors logged, never break caller)</w:t>
      </w:r>
    </w:p>
    <w:bookmarkEnd w:id="39"/>
    <w:bookmarkStart w:id="40" w:name="wired-integration-points"/>
    <w:p>
      <w:pPr>
        <w:pStyle w:val="Heading3"/>
      </w:pPr>
      <w:r>
        <w:t xml:space="preserve">§5.5 — Wired Integration Points</w:t>
      </w:r>
    </w:p>
    <w:p>
      <w:pPr>
        <w:pStyle w:val="SourceCode"/>
      </w:pPr>
      <w:r>
        <w:rPr>
          <w:rStyle w:val="FunctionTok"/>
        </w:rPr>
        <w:t xml:space="preserve">current_integrations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/api/submissions/[id]/settle → logSettlementExecution() after settlement creation</w:t>
      </w:r>
      <w:r>
        <w:br/>
      </w:r>
      <w:r>
        <w:rPr>
          <w:rStyle w:val="FunctionTok"/>
        </w:rPr>
        <w:t xml:space="preserve">future_targets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/api/v1/submissions/[id]/approve → logSubmissionStatusChange()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/api/v1/telemetry-ingest → logBlockchainAnchor()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/api/auth/* → logRoleChange() on role mutations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tier-sentinel-verdict-matrix"/>
    <w:p>
      <w:pPr>
        <w:pStyle w:val="Heading2"/>
      </w:pPr>
      <w:r>
        <w:t xml:space="preserve">§6 — 7-TIER SENTINEL VERDICT MATRIX</w:t>
      </w:r>
    </w:p>
    <w:bookmarkStart w:id="42" w:name="composite-score-formula"/>
    <w:p>
      <w:pPr>
        <w:pStyle w:val="Heading3"/>
      </w:pPr>
      <w:r>
        <w:t xml:space="preserve">§6.1 — Composite Score Formula</w:t>
      </w:r>
    </w:p>
    <w:p>
      <w:pPr>
        <w:pStyle w:val="SourceCode"/>
      </w:pPr>
      <w:r>
        <w:rPr>
          <w:rStyle w:val="VerbatimChar"/>
        </w:rPr>
        <w:t xml:space="preserve">Composite = (docScore × 0.40) + (llmScore × 0.35) + (spatialScore × 0.25)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92"/>
        <w:gridCol w:w="2178"/>
        <w:gridCol w:w="1089"/>
        <w:gridCol w:w="38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hash + magic byte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Parser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extraction quality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 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Geolocation + metadata coherence</w:t>
            </w:r>
          </w:p>
        </w:tc>
      </w:tr>
    </w:tbl>
    <w:bookmarkEnd w:id="42"/>
    <w:bookmarkStart w:id="43" w:name="X6a76c7ab53c4a7ac2ad64f94501faacdab3708f"/>
    <w:p>
      <w:pPr>
        <w:pStyle w:val="Heading3"/>
      </w:pPr>
      <w:r>
        <w:t xml:space="preserve">§6.2 — Verdict Tiers (Prisma SubmissionStatus + TelemetryReading.sentinelVerdict)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38"/>
        <w:gridCol w:w="3484"/>
        <w:gridCol w:w="22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AUTO_APPROVED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≥95% composite / 0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triggered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PENDING_SOVEREIGN_REVIEW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75–94% composite / ≤1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review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PENDING_AUTHORIZATION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65–74% composite / ≤1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SOVEREIGN_HOLD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Perimeter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PENDING_PLATFORM_REVIEW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&lt;65% composite OR ≥2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settlement</w:t>
            </w:r>
          </w:p>
        </w:tc>
      </w:tr>
    </w:tbl>
    <w:bookmarkEnd w:id="43"/>
    <w:bookmarkStart w:id="44" w:name="discovery-tier-prisma-enum-discoverytier"/>
    <w:p>
      <w:pPr>
        <w:pStyle w:val="Heading3"/>
      </w:pPr>
      <w:r>
        <w:t xml:space="preserve">§6.3 — Discovery Tier (Prisma Enum</w:t>
      </w:r>
      <w:r>
        <w:t xml:space="preserve"> </w:t>
      </w:r>
      <w:r>
        <w:rPr>
          <w:rStyle w:val="VerbatimChar"/>
        </w:rPr>
        <w:t xml:space="preserve">DiscoveryTier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tiers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PENDING_SOVEREIGN_REVIEW</w:t>
      </w:r>
      <w:r>
        <w:rPr>
          <w:rStyle w:val="CommentTok"/>
        </w:rPr>
        <w:t xml:space="preserve">  # Default for all new unlisted assets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AUTO_APPROVED</w:t>
      </w:r>
      <w:r>
        <w:rPr>
          <w:rStyle w:val="CommentTok"/>
        </w:rPr>
        <w:t xml:space="preserve">             # After sovereign review confirms the asset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sse-market-listener-v2.4"/>
    <w:p>
      <w:pPr>
        <w:pStyle w:val="Heading2"/>
      </w:pPr>
      <w:r>
        <w:t xml:space="preserve">§7 — SSE MARKET LISTENER (v2.4)</w:t>
      </w:r>
    </w:p>
    <w:bookmarkStart w:id="46" w:name="architecture"/>
    <w:p>
      <w:pPr>
        <w:pStyle w:val="Heading3"/>
      </w:pPr>
      <w:r>
        <w:t xml:space="preserve">§7.1 — Architecture</w:t>
      </w:r>
    </w:p>
    <w:p>
      <w:pPr>
        <w:pStyle w:val="SourceCode"/>
      </w:pP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/api/ticker-stream</w:t>
      </w:r>
      <w:r>
        <w:br/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Server-Sent Events (SSE)</w:t>
      </w:r>
      <w:r>
        <w:br/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3–5 seconds (randomized)</w:t>
      </w:r>
      <w:r>
        <w:br/>
      </w:r>
      <w:r>
        <w:rPr>
          <w:rStyle w:val="FunctionTok"/>
        </w:rPr>
        <w:t xml:space="preserve">fallback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Client-side local jitter simulation if SSE connection fails</w:t>
      </w:r>
      <w:r>
        <w:br/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ReadableStream with TextEncoder</w:t>
      </w:r>
    </w:p>
    <w:bookmarkEnd w:id="46"/>
    <w:bookmarkStart w:id="47" w:name="event-types-1"/>
    <w:p>
      <w:pPr>
        <w:pStyle w:val="Heading3"/>
      </w:pPr>
      <w:r>
        <w:t xml:space="preserve">§7.2 — Event Types</w:t>
      </w:r>
    </w:p>
    <w:p>
      <w:pPr>
        <w:pStyle w:val="SourceCode"/>
      </w:pPr>
      <w:r>
        <w:rPr>
          <w:rStyle w:val="FunctionTok"/>
        </w:rPr>
        <w:t xml:space="preserve">events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ticker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Full asset matrix update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payload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  assets</w:t>
      </w:r>
      <w:r>
        <w:rPr>
          <w:rStyle w:val="KeywordTok"/>
        </w:rPr>
        <w:t xml:space="preserve">: </w:t>
      </w:r>
      <w:r>
        <w:rPr>
          <w:rStyle w:val="AttributeTok"/>
        </w:rPr>
        <w:t xml:space="preserve">Array&lt;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symbol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name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category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baseValue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unit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verdict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sub_classification?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value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change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changePercent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lastUpdated </w:t>
      </w:r>
      <w:r>
        <w:rPr>
          <w:rStyle w:val="KeywordTok"/>
        </w:rPr>
        <w:t xml:space="preserve">}</w:t>
      </w:r>
      <w:r>
        <w:rPr>
          <w:rStyle w:val="CharTok"/>
        </w:rPr>
        <w:t xml:space="preserve">&gt;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humBaselineMw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12.6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co2eDaily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74088</w:t>
      </w:r>
      <w:r>
        <w:rPr>
          <w:rStyle w:val="CommentTok"/>
        </w:rPr>
        <w:t xml:space="preserve">  # tonnes CO₂e/day across tracked exchanges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hum_anchor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HUM frequency shift detected (≥5% from baseline)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payload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assetId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shiftPercent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baselineMw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12.6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currentMw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timestamp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ISO-8601</w:t>
      </w:r>
    </w:p>
    <w:bookmarkEnd w:id="47"/>
    <w:bookmarkStart w:id="48" w:name="seeded-macro-assets-canonical-symbols"/>
    <w:p>
      <w:pPr>
        <w:pStyle w:val="Heading3"/>
      </w:pPr>
      <w:r>
        <w:t xml:space="preserve">§7.3 — 12 Seeded Macro-Assets (Canonical Symbols)</w:t>
      </w:r>
    </w:p>
    <w:p>
      <w:pPr>
        <w:pStyle w:val="SourceCode"/>
      </w:pPr>
      <w:r>
        <w:rPr>
          <w:rStyle w:val="FunctionTok"/>
        </w:rPr>
        <w:t xml:space="preserve">exchanges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NYSE-01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NYSE-01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"New York Stock Exchange"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EXCHANGE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unit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verdict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AUTO_APPROVED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NASDAQ-01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NASDAQ-01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"Nasdaq Composite"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EXCHANGE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unit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verdict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AUTO_APPROVED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LSE-01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LSE-01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"London Stock Exchange"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EXCHANGE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unit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verdict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AUTO_APPROVED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CME-01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CME-01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"Chicago Mercantile Exchange"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EXCHANGE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unit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verdict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AUTO_APPROVED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EUREX-01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EUREX-01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"Eurex Exchange"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EXCHANGE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unit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verdict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AUTO_APPROVED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skyscrapers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BURJ-DXB-001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BURJ-DXB-001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"Burj Khalifa — Dubai"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SKYSCRAPER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unit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verdict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PENDING_SOVEREIGN_REVIEW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VERTICAL_REAL_ESTATE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TAI-101-TPE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TAI-101-TPE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"Taipei 101 — Taiwan"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SKYSCRAPER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unit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verdict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PENDING_SOVEREIGN_REVIEW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VERTICAL_REAL_ESTATE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OWT-NYC-001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OWT-NYC-001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"One World Trade — NYC"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SKYSCRAPER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unit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verdict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PENDING_SOVEREIGN_REVIEW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VERTICAL_REAL_ESTATE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SHA-TWR-001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SHA-TWR-001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"Shanghai Tower — PRC"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SKYSCRAPER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unit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verdict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PENDING_SOVEREIGN_REVIEW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VERTICAL_REAL_ESTATE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casinos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MGM-LV-01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MGM-LV-01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"MGM Grand — Las Vegas"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CASINO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unit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verdict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PENDING_SOVEREIGN_REVIEW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CASINO_COMPLEX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VEN-MAC-01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VEN-MAC-01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"The Venetian — Macau"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CASINO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unit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verdict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PENDING_SOVEREIGN_REVIEW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CASINO_COMPLEX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MBS-SGP-01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MBS-SGP-01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"Marina Bay Sands — Singapore"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CASINO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unit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verdict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PENDING_SOVEREIGN_REVIEW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CASINO_COMPLEX </w:t>
      </w:r>
      <w:r>
        <w:rPr>
          <w:rStyle w:val="KeywordTok"/>
        </w:rPr>
        <w:t xml:space="preserve">}</w:t>
      </w:r>
    </w:p>
    <w:bookmarkEnd w:id="48"/>
    <w:bookmarkStart w:id="49" w:name="cockpit-ticker-ui"/>
    <w:p>
      <w:pPr>
        <w:pStyle w:val="Heading3"/>
      </w:pPr>
      <w:r>
        <w:t xml:space="preserve">§7.4 — Cockpit Ticker UI</w:t>
      </w:r>
    </w:p>
    <w:p>
      <w:pPr>
        <w:pStyle w:val="SourceCode"/>
      </w:pP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components/cockpit-ticker.tsx</w:t>
      </w:r>
      <w:r>
        <w:br/>
      </w:r>
      <w:r>
        <w:rPr>
          <w:rStyle w:val="FunctionTok"/>
        </w:rPr>
        <w:t xml:space="preserve">position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Top of main dashboard (app/page.tsx)</w:t>
      </w:r>
      <w:r>
        <w:br/>
      </w:r>
      <w:r>
        <w:rPr>
          <w:rStyle w:val="FunctionTok"/>
        </w:rPr>
        <w:t xml:space="preserve">features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Auto-scrolling ticker strip with seamless loop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SSE-driven updates (fallback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 jitter at 2.5s)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Filter tabs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ALL 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| [ EXCHANGES ] | [ SKYSCRAPERS ] | [ CASINOS 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Verdict badges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AUTO_APPROVED (emerald), PENDING_SOVEREIGN_REVIEW (amber), REJECTED (red)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Flashing delta tick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cyan ring pulse (600ms) on value change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HUM anchor indicator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⚡ in header bar on shift events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Version 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BT-C9C4C5 v2.4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Xc80f0c5239a33506cbd71316f8ba6b4d4699d7b"/>
    <w:p>
      <w:pPr>
        <w:pStyle w:val="Heading2"/>
      </w:pPr>
      <w:r>
        <w:t xml:space="preserve">§8 — MACRO-ASSET PASSIVE DISCOVERY INTERFACE (v2.4)</w:t>
      </w:r>
    </w:p>
    <w:bookmarkStart w:id="51" w:name="route-components"/>
    <w:p>
      <w:pPr>
        <w:pStyle w:val="Heading3"/>
      </w:pPr>
      <w:r>
        <w:t xml:space="preserve">§8.1 — Route &amp; Components</w:t>
      </w:r>
    </w:p>
    <w:p>
      <w:pPr>
        <w:pStyle w:val="SourceCode"/>
      </w:pPr>
      <w:r>
        <w:rPr>
          <w:rStyle w:val="FunctionTok"/>
        </w:rPr>
        <w:t xml:space="preserve">page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/discovery (app/discovery/page.tsx)</w:t>
      </w:r>
      <w:r>
        <w:br/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components/discovery-dashboard.tsx</w:t>
      </w:r>
      <w:r>
        <w:br/>
      </w:r>
      <w:r>
        <w:rPr>
          <w:rStyle w:val="FunctionTok"/>
        </w:rPr>
        <w:t xml:space="preserve">sidebar_section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"Discovery"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(violet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theme,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Eye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icon)</w:t>
      </w:r>
    </w:p>
    <w:bookmarkEnd w:id="51"/>
    <w:bookmarkStart w:id="52" w:name="features"/>
    <w:p>
      <w:pPr>
        <w:pStyle w:val="Heading3"/>
      </w:pPr>
      <w:r>
        <w:t xml:space="preserve">§8.2 — Features</w:t>
      </w:r>
    </w:p>
    <w:p>
      <w:pPr>
        <w:pStyle w:val="SourceCode"/>
      </w:pP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Passive intelligence feed for unlisted macro-assets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12 seeded assets with estimated values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70% sovereign share calculation per asset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"RIGHT SHARE PENDING"</w:t>
      </w:r>
      <w:r>
        <w:rPr>
          <w:rStyle w:val="AttributeTok"/>
        </w:rPr>
        <w:t xml:space="preserve"> badge (pulsing amber) for PENDING_SOVEREIGN_REVIEW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Filter tabs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ALL 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| [ PENDING REVIEW ] | [ APPROVED 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Trigger Outreach workflow button (per pending asset)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Stats cards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 Approved count, Pending Review count, Total Assets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Total 70% Sovereign Value aggregate display</w:t>
      </w:r>
    </w:p>
    <w:bookmarkEnd w:id="52"/>
    <w:bookmarkStart w:id="53" w:name="seeded-discovery-asset-values"/>
    <w:p>
      <w:pPr>
        <w:pStyle w:val="Heading3"/>
      </w:pPr>
      <w:r>
        <w:t xml:space="preserve">§8.3 — Seeded Discovery Asset Values</w:t>
      </w:r>
    </w:p>
    <w:p>
      <w:pPr>
        <w:pStyle w:val="SourceCode"/>
      </w:pPr>
      <w:r>
        <w:rPr>
          <w:rStyle w:val="CommentTok"/>
        </w:rPr>
        <w:t xml:space="preserve"># All values in USD</w:t>
      </w:r>
      <w:r>
        <w:br/>
      </w:r>
      <w:r>
        <w:rPr>
          <w:rStyle w:val="FunctionTok"/>
        </w:rPr>
        <w:t xml:space="preserve">exchanges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NYSE-01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26B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sovereign70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18.2B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verdict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AUTO_APPROVED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NASDAQ-01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19.4B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sovereign70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13.58B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verdict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AUTO_APPROVED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LSE-01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12.8B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sovereign70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8.96B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verdict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AUTO_APPROVED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CME-01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8.2B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sovereign70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5.74B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verdict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AUTO_APPROVED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EUREX-01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6.1B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sovereign70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4.27B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verdict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AUTO_APPROVED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skyscrapers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BURJ-DXB-001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1.5B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sovereign70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1.05B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verdict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PENDING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TAI-101-TPE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1.8B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sovereign70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1.26B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verdict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PENDING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OWT-NYC-001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3.9B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sovereign70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2.73B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verdict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PENDING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SHA-TWR-001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2.4B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sovereign70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1.68B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verdict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PENDING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casinos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MGM-LV-01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4.6B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sovereign70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3.22B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verdict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PENDING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VEN-MAC-01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5.2B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sovereign70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3.64B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verdict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PENDING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MBS-SGP-01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5.7B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sovereign70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3.99B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verdict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PENDING </w:t>
      </w:r>
      <w:r>
        <w:rPr>
          <w:rStyle w:val="Keyword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solana-mainnet-notary"/>
    <w:p>
      <w:pPr>
        <w:pStyle w:val="Heading2"/>
      </w:pPr>
      <w:r>
        <w:t xml:space="preserve">§9 — SOLANA MAINNET NOTARY</w:t>
      </w:r>
    </w:p>
    <w:bookmarkStart w:id="55" w:name="configuration"/>
    <w:p>
      <w:pPr>
        <w:pStyle w:val="Heading3"/>
      </w:pPr>
      <w:r>
        <w:t xml:space="preserve">§9.1 — Configuration</w:t>
      </w:r>
    </w:p>
    <w:p>
      <w:pPr>
        <w:pStyle w:val="SourceCode"/>
      </w:pPr>
      <w:r>
        <w:rPr>
          <w:rStyle w:val="FunctionTok"/>
        </w:rPr>
        <w:t xml:space="preserve">memo_program_id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"MemoSq4gqABAXKb96qnH8TysNcWxMyWCqXgDLGmfcHr"</w:t>
      </w:r>
      <w:r>
        <w:br/>
      </w:r>
      <w:r>
        <w:rPr>
          <w:rStyle w:val="FunctionTok"/>
        </w:rPr>
        <w:t xml:space="preserve">expected_public_key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"9tsq8qB4P9uPRSHrjXLaDQJd93nuo4WEEtkR1tAJRAQ3"</w:t>
      </w:r>
      <w:r>
        <w:br/>
      </w:r>
      <w:r>
        <w:rPr>
          <w:rStyle w:val="FunctionTok"/>
        </w:rPr>
        <w:t xml:space="preserve">rpc_env_var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SOLANA_MAINNET_RPC_URL</w:t>
      </w:r>
      <w:r>
        <w:br/>
      </w:r>
      <w:r>
        <w:rPr>
          <w:rStyle w:val="FunctionTok"/>
        </w:rPr>
        <w:t xml:space="preserve">rpc_fallback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"https://api.mainnet-beta.solana.com"</w:t>
      </w:r>
      <w:r>
        <w:br/>
      </w:r>
      <w:r>
        <w:rPr>
          <w:rStyle w:val="FunctionTok"/>
        </w:rPr>
        <w:t xml:space="preserve">secret_key_env_var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SOLANA_NOTARY_SECRET_KEY</w:t>
      </w:r>
      <w:r>
        <w:br/>
      </w:r>
      <w:r>
        <w:rPr>
          <w:rStyle w:val="FunctionTok"/>
        </w:rPr>
        <w:t xml:space="preserve">secret_key_formats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"base58"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"JSON byte array"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cluster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mainnet-beta</w:t>
      </w:r>
      <w:r>
        <w:br/>
      </w:r>
      <w:r>
        <w:rPr>
          <w:rStyle w:val="FunctionTok"/>
        </w:rPr>
        <w:t xml:space="preserve">engine_name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"Sovereign Notary Bridge"</w:t>
      </w:r>
      <w:r>
        <w:br/>
      </w:r>
      <w:r>
        <w:rPr>
          <w:rStyle w:val="FunctionTok"/>
        </w:rPr>
        <w:t xml:space="preserve">engine_version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"2.4.0"</w:t>
      </w:r>
    </w:p>
    <w:bookmarkEnd w:id="55"/>
    <w:bookmarkStart w:id="56" w:name="memo-payload-schema"/>
    <w:p>
      <w:pPr>
        <w:pStyle w:val="Heading3"/>
      </w:pPr>
      <w:r>
        <w:t xml:space="preserve">§9.2 — Memo Payload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"BEDROCK_ESG"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"Aethexer Notary 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"Sentinel Node-01"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"&lt;CARBON_AUDIT|TRADE_SETTLEMENT|HUM_FREQUENCY_SHIFT|SPATIAL_ATTESTATION|BIOCHAR_CDR|METAL_RECOVERY&gt;"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"&lt;entityId&gt;"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"&lt;first 32 chars of dataHash&gt;"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"co2t"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"&lt;optional: carbonTonnes&gt;"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"&lt;optional: valuationUsd&gt;"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"&lt;optional: backtrace 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"&lt;unix epoch seconds&gt;"</w:t>
      </w:r>
      <w:r>
        <w:br/>
      </w:r>
      <w:r>
        <w:rPr>
          <w:rStyle w:val="FunctionTok"/>
        </w:rPr>
        <w:t xml:space="preserve">}</w:t>
      </w:r>
    </w:p>
    <w:bookmarkEnd w:id="56"/>
    <w:bookmarkStart w:id="57" w:name="identity-lock"/>
    <w:p>
      <w:pPr>
        <w:pStyle w:val="Heading3"/>
      </w:pPr>
      <w:r>
        <w:t xml:space="preserve">§9.3 — Identity Lock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signer</w:t>
      </w:r>
      <w:r>
        <w:t xml:space="preserve">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Aethexer Notary Node</w:t>
      </w:r>
      <w:r>
        <w:rPr>
          <w:bCs/>
          <w:b/>
        </w:rPr>
        <w:t xml:space="preserve">”</w:t>
      </w:r>
      <w:r>
        <w:t xml:space="preserve"> </w:t>
      </w:r>
      <w:r>
        <w:t xml:space="preserve">— permanent. No personal names.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node</w:t>
      </w:r>
      <w:r>
        <w:t xml:space="preserve">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Sentinel Node-01</w:t>
      </w:r>
      <w:r>
        <w:rPr>
          <w:bCs/>
          <w:b/>
        </w:rPr>
        <w:t xml:space="preserve">”</w:t>
      </w:r>
      <w:r>
        <w:t xml:space="preserve"> </w:t>
      </w:r>
      <w:r>
        <w:t xml:space="preserve">— permanent.</w:t>
      </w:r>
    </w:p>
    <w:p>
      <w:pPr>
        <w:numPr>
          <w:ilvl w:val="0"/>
          <w:numId w:val="1003"/>
        </w:numPr>
        <w:pStyle w:val="Compact"/>
      </w:pPr>
      <w:r>
        <w:t xml:space="preserve">Local cockpit moniker</w:t>
      </w:r>
      <w:r>
        <w:t xml:space="preserve"> </w:t>
      </w:r>
      <w:r>
        <w:t xml:space="preserve">“</w:t>
      </w:r>
      <w:r>
        <w:t xml:space="preserve">Zer0</w:t>
      </w:r>
      <w:r>
        <w:t xml:space="preserve">”</w:t>
      </w:r>
      <w:r>
        <w:t xml:space="preserve"> </w:t>
      </w:r>
      <w:r>
        <w:t xml:space="preserve">is display-only; never appears on-chain.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aethexer-protocol-auth-trinity-3-layer"/>
    <w:p>
      <w:pPr>
        <w:pStyle w:val="Heading2"/>
      </w:pPr>
      <w:r>
        <w:t xml:space="preserve">§10 — AETHEXER PROTOCOL AUTH (Trinity 3-Layer)</w:t>
      </w:r>
    </w:p>
    <w:bookmarkStart w:id="59" w:name="headers"/>
    <w:p>
      <w:pPr>
        <w:pStyle w:val="Heading3"/>
      </w:pPr>
      <w:r>
        <w:t xml:space="preserve">§10.1 — Headers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53"/>
        <w:gridCol w:w="2835"/>
        <w:gridCol w:w="977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x-aethexer-key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key (server)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Timing-safe compare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x-aethexer-field-key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app key (mobile/edge)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Timing-safe compare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x-aethexer-ts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Unix epoch 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±300s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x-aethexer-nonce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protection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16–128 chars, single-use</w:t>
            </w:r>
          </w:p>
        </w:tc>
      </w:tr>
    </w:tbl>
    <w:bookmarkEnd w:id="59"/>
    <w:bookmarkStart w:id="60" w:name="nonce-lifecycle"/>
    <w:p>
      <w:pPr>
        <w:pStyle w:val="Heading3"/>
      </w:pPr>
      <w:r>
        <w:t xml:space="preserve">§10.2 — Nonce Lifecycle</w:t>
      </w:r>
    </w:p>
    <w:p>
      <w:pPr>
        <w:numPr>
          <w:ilvl w:val="0"/>
          <w:numId w:val="1004"/>
        </w:numPr>
        <w:pStyle w:val="Compact"/>
      </w:pPr>
      <w:r>
        <w:t xml:space="preserve">Stored in</w:t>
      </w:r>
      <w:r>
        <w:t xml:space="preserve"> </w:t>
      </w:r>
      <w:r>
        <w:rPr>
          <w:rStyle w:val="VerbatimChar"/>
        </w:rPr>
        <w:t xml:space="preserve">IngestNonce</w:t>
      </w:r>
      <w:r>
        <w:t xml:space="preserve"> </w:t>
      </w:r>
      <w:r>
        <w:t xml:space="preserve">model (Prisma)</w:t>
      </w:r>
    </w:p>
    <w:p>
      <w:pPr>
        <w:numPr>
          <w:ilvl w:val="0"/>
          <w:numId w:val="1004"/>
        </w:numPr>
        <w:pStyle w:val="Compact"/>
      </w:pPr>
      <w:r>
        <w:t xml:space="preserve">TTL: 24 hours, auto-cleanup on each auth call</w:t>
      </w:r>
    </w:p>
    <w:p>
      <w:pPr>
        <w:numPr>
          <w:ilvl w:val="0"/>
          <w:numId w:val="1004"/>
        </w:numPr>
        <w:pStyle w:val="Compact"/>
      </w:pPr>
      <w:r>
        <w:t xml:space="preserve">Replay → HTTP 409</w:t>
      </w:r>
      <w:r>
        <w:t xml:space="preserve"> </w:t>
      </w:r>
      <w:r>
        <w:rPr>
          <w:rStyle w:val="VerbatimChar"/>
        </w:rPr>
        <w:t xml:space="preserve">NONCE_REPLAY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validator-engine-libvalidator.ts"/>
    <w:p>
      <w:pPr>
        <w:pStyle w:val="Heading2"/>
      </w:pPr>
      <w:r>
        <w:t xml:space="preserve">§11 — VALIDATOR ENGINE (lib/validator.ts)</w:t>
      </w:r>
    </w:p>
    <w:p>
      <w:pPr>
        <w:pStyle w:val="SourceCode"/>
      </w:pPr>
      <w:r>
        <w:rPr>
          <w:rStyle w:val="FunctionTok"/>
        </w:rPr>
        <w:t xml:space="preserve">schemas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AssetClassVariantSchema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enum [SOVEREIGN_SKIN, PROPERTY_INDUSTRIAL, PROPERTY_RESIDENTIAL, PHYSICAL_COMMODITIES, PRECIOUS_METALS_CUSTODIAL]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VariantBSubClassificationSchema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enum [VERTICAL_REAL_ESTATE, CASINO_COMPLEX, INDUSTRIAL_LOGISTICS]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SentinelVerdictSchema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enum [AUTO_APPROVED, PENDING_SOVEREIGN_REVIEW, PENDING_AUTHORIZATION, SOVEREIGN_HOLD, ESCROW_REVIEW, PENDING_PLATFORM_REVIEW, REJECTED]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SpatialDataEnvelopeSchema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has_geometry_coords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scan_format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mesh_density_points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location_anchor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MacroAssetMetadataSchema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sub_classification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VariantBSubClassificationSchema (OPTIONAL in v2.4)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chiller_exhaust_temp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(optional)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square_footage_volume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(optional)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damper_mechanical_load_kw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(optional)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spatial_data_envelope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SpatialDataEnvelopeSchema (optional)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TelemetryIngestPayloadSchema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node_id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power_usage_kw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pue_ratio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carbon_per_trade_g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grid_intensity_score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asset_class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asset_class_metadata?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macro_asset_metadata?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DiscoveryAssetSchema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asset_id, asset_class, sub_classification?, display_name, location_label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initial_verdict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 PENDING_SOVEREIGN_REVIEW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discovery_tier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enum [PENDING_SOVEREIGN_REVIEW, AUTO_APPROVED] (v2.4)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metadata?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MacroAssetMetadataSchema</w:t>
      </w:r>
    </w:p>
    <w:p>
      <w:r>
        <w:pict>
          <v:rect style="width:0;height:1.5pt" o:hralign="center" o:hrstd="t" o:hr="t"/>
        </w:pict>
      </w:r>
    </w:p>
    <w:bookmarkEnd w:id="62"/>
    <w:bookmarkStart w:id="67" w:name="schema-changes-v2.4-delta"/>
    <w:p>
      <w:pPr>
        <w:pStyle w:val="Heading2"/>
      </w:pPr>
      <w:r>
        <w:t xml:space="preserve">§12 — SCHEMA CHANGES (v2.4 Delta)</w:t>
      </w:r>
    </w:p>
    <w:bookmarkStart w:id="63" w:name="new-enum-values"/>
    <w:p>
      <w:pPr>
        <w:pStyle w:val="Heading3"/>
      </w:pPr>
      <w:r>
        <w:t xml:space="preserve">§12.1 — New Enum Values</w:t>
      </w:r>
    </w:p>
    <w:p>
      <w:pPr>
        <w:pStyle w:val="SourceCode"/>
      </w:pPr>
      <w:r>
        <w:rPr>
          <w:rStyle w:val="FunctionTok"/>
        </w:rPr>
        <w:t xml:space="preserve">UserRole (extended)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FOUNDER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SOVEREIGN_AGENT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CLIENT_OWNER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existing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ADMIN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AGENT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FARMER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REALTOR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BUSINESS_OWNER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SOVEREIGN_INDIVIDUAL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SubmissionStatus (extended)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AUTO_APPROVED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PENDING_SOVEREIGN_REVIEW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PENDING_AUTHORIZATION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SOVEREIGN_HOLD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ESCROW_REVIEW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PENDING_PLATFORM_REVIEW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REJECTED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existing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DRAFT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PENDING_FORENSIC_VERIFICATION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FORENSIC_VERIFIED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SETTLEMENT_COMPLETE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REJECTED_FORENSIC</w:t>
      </w:r>
      <w:r>
        <w:rPr>
          <w:rStyle w:val="KeywordTok"/>
        </w:rPr>
        <w:t xml:space="preserve">]</w:t>
      </w:r>
    </w:p>
    <w:bookmarkEnd w:id="63"/>
    <w:bookmarkStart w:id="64" w:name="new-enums"/>
    <w:p>
      <w:pPr>
        <w:pStyle w:val="Heading3"/>
      </w:pPr>
      <w:r>
        <w:t xml:space="preserve">§12.2 — New Enums</w:t>
      </w:r>
    </w:p>
    <w:p>
      <w:pPr>
        <w:pStyle w:val="SourceCode"/>
      </w:pPr>
      <w:r>
        <w:rPr>
          <w:rStyle w:val="FunctionTok"/>
        </w:rPr>
        <w:t xml:space="preserve">DiscoveryTier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PENDING_SOVEREIGN_REVIEW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AUTO_APPROVED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AssetSubClass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VERTICAL_REAL_ESTATE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CASINO_COMPLEX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INDUSTRIAL_LOGISTICS</w:t>
      </w:r>
      <w:r>
        <w:rPr>
          <w:rStyle w:val="KeywordTok"/>
        </w:rPr>
        <w:t xml:space="preserve">]</w:t>
      </w:r>
    </w:p>
    <w:bookmarkEnd w:id="64"/>
    <w:bookmarkStart w:id="65" w:name="new-model-auditlog"/>
    <w:p>
      <w:pPr>
        <w:pStyle w:val="Heading3"/>
      </w:pPr>
      <w:r>
        <w:t xml:space="preserve">§12.3 — New Model: AuditLog</w:t>
      </w:r>
    </w:p>
    <w:p>
      <w:pPr>
        <w:pStyle w:val="FirstParagraph"/>
      </w:pPr>
      <w:r>
        <w:t xml:space="preserve">(See §5.1 for full specification)</w:t>
      </w:r>
    </w:p>
    <w:bookmarkEnd w:id="65"/>
    <w:bookmarkStart w:id="66" w:name="migration-strategy"/>
    <w:p>
      <w:pPr>
        <w:pStyle w:val="Heading3"/>
      </w:pPr>
      <w:r>
        <w:t xml:space="preserve">§12.4 — Migration Strategy</w:t>
      </w:r>
    </w:p>
    <w:p>
      <w:pPr>
        <w:pStyle w:val="SourceCode"/>
      </w:pP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prisma db push (non-destructive)</w:t>
      </w:r>
      <w:r>
        <w:br/>
      </w:r>
      <w:r>
        <w:rPr>
          <w:rStyle w:val="FunctionTok"/>
        </w:rPr>
        <w:t xml:space="preserve">no_data_loss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migrate_deploy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 executed — left for manual admin trigger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submission-tracks"/>
    <w:p>
      <w:pPr>
        <w:pStyle w:val="Heading2"/>
      </w:pPr>
      <w:r>
        <w:t xml:space="preserve">§13 — SUBMISSION TRACKS</w:t>
      </w:r>
    </w:p>
    <w:p>
      <w:pPr>
        <w:pStyle w:val="SourceCode"/>
      </w:pPr>
      <w:r>
        <w:rPr>
          <w:rStyle w:val="FunctionTok"/>
        </w:rPr>
        <w:t xml:space="preserve">tracks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TRACK_A_MATERIALS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"Materials"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Asphalt, Concrete, Metal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coefficient_source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ICE v4.1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TRACK_B_ENERGY_179D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"179D Energy"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Building envelopes, energy audits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compliance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IRS Form 7205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TRACK_C_BIOCHAR_CDR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"Biochar CDR"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Biochar production receipts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CDR credit linkage</w:t>
      </w:r>
    </w:p>
    <w:p>
      <w:r>
        <w:pict>
          <v:rect style="width:0;height:1.5pt" o:hralign="center" o:hrstd="t" o:hr="t"/>
        </w:pict>
      </w:r>
    </w:p>
    <w:bookmarkEnd w:id="68"/>
    <w:bookmarkStart w:id="69" w:name="submission-state-machine-v2.4-extended"/>
    <w:p>
      <w:pPr>
        <w:pStyle w:val="Heading2"/>
      </w:pPr>
      <w:r>
        <w:t xml:space="preserve">§14 — SUBMISSION STATE MACHINE (v2.4 Extended)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→ PENDING_FORENSIC_VERIFICATION</w:t>
      </w:r>
      <w:r>
        <w:br/>
      </w:r>
      <w:r>
        <w:rPr>
          <w:rStyle w:val="VerbatimChar"/>
        </w:rPr>
        <w:t xml:space="preserve">    → FORENSIC_VERIFIED</w:t>
      </w:r>
      <w:r>
        <w:br/>
      </w:r>
      <w:r>
        <w:rPr>
          <w:rStyle w:val="VerbatimChar"/>
        </w:rPr>
        <w:t xml:space="preserve">      → [founderApproved = true]</w:t>
      </w:r>
      <w:r>
        <w:br/>
      </w:r>
      <w:r>
        <w:rPr>
          <w:rStyle w:val="VerbatimChar"/>
        </w:rPr>
        <w:t xml:space="preserve">        → SETTLEMENT_COMPLETE</w:t>
      </w:r>
      <w:r>
        <w:br/>
      </w:r>
      <w:r>
        <w:br/>
      </w:r>
      <w:r>
        <w:rPr>
          <w:rStyle w:val="VerbatimChar"/>
        </w:rPr>
        <w:t xml:space="preserve">  → AUTO_APPROVED (via Sentinel ≥95% composite)</w:t>
      </w:r>
      <w:r>
        <w:br/>
      </w:r>
      <w:r>
        <w:rPr>
          <w:rStyle w:val="VerbatimChar"/>
        </w:rPr>
        <w:t xml:space="preserve">    → SETTLEMENT_COMPLETE</w:t>
      </w:r>
      <w:r>
        <w:br/>
      </w:r>
      <w:r>
        <w:br/>
      </w:r>
      <w:r>
        <w:rPr>
          <w:rStyle w:val="VerbatimChar"/>
        </w:rPr>
        <w:t xml:space="preserve">  → PENDING_SOVEREIGN_REVIEW (via Sentinel 75-94%)</w:t>
      </w:r>
      <w:r>
        <w:br/>
      </w:r>
      <w:r>
        <w:rPr>
          <w:rStyle w:val="VerbatimChar"/>
        </w:rPr>
        <w:t xml:space="preserve">    → [sovereign review] → AUTO_APPROVED or REJECTED</w:t>
      </w:r>
      <w:r>
        <w:br/>
      </w:r>
      <w:r>
        <w:br/>
      </w:r>
      <w:r>
        <w:rPr>
          <w:rStyle w:val="VerbatimChar"/>
        </w:rPr>
        <w:t xml:space="preserve">  → PENDING_AUTHORIZATION (65-74%)</w:t>
      </w:r>
      <w:r>
        <w:br/>
      </w:r>
      <w:r>
        <w:rPr>
          <w:rStyle w:val="VerbatimChar"/>
        </w:rPr>
        <w:t xml:space="preserve">  → SOVEREIGN_HOLD (manual)</w:t>
      </w:r>
      <w:r>
        <w:br/>
      </w:r>
      <w:r>
        <w:rPr>
          <w:rStyle w:val="VerbatimChar"/>
        </w:rPr>
        <w:t xml:space="preserve">  → ESCROW_REVIEW (conditional)</w:t>
      </w:r>
      <w:r>
        <w:br/>
      </w:r>
      <w:r>
        <w:rPr>
          <w:rStyle w:val="VerbatimChar"/>
        </w:rPr>
        <w:t xml:space="preserve">  → PENDING_PLATFORM_REVIEW (structural)</w:t>
      </w:r>
      <w:r>
        <w:br/>
      </w:r>
      <w:r>
        <w:rPr>
          <w:rStyle w:val="VerbatimChar"/>
        </w:rPr>
        <w:t xml:space="preserve">  → REJECTED (&lt;65% or ≥2 failures)</w:t>
      </w:r>
      <w:r>
        <w:br/>
      </w:r>
      <w:r>
        <w:rPr>
          <w:rStyle w:val="VerbatimChar"/>
        </w:rPr>
        <w:t xml:space="preserve">  → REJECTED_FORENSIC (legacy forensic failure)</w:t>
      </w:r>
    </w:p>
    <w:p>
      <w:r>
        <w:pict>
          <v:rect style="width:0;height:1.5pt" o:hralign="center" o:hrstd="t" o:hr="t"/>
        </w:pict>
      </w:r>
    </w:p>
    <w:bookmarkEnd w:id="69"/>
    <w:bookmarkStart w:id="70" w:name="exitz-token-ecosystem-solana-mainnet"/>
    <w:p>
      <w:pPr>
        <w:pStyle w:val="Heading2"/>
      </w:pPr>
      <w:r>
        <w:t xml:space="preserve">§15 — EXITZ TOKEN ECOSYSTEM (Solana Mainnet)</w:t>
      </w:r>
    </w:p>
    <w:p>
      <w:pPr>
        <w:pStyle w:val="SourceCode"/>
      </w:pPr>
      <w:r>
        <w:rPr>
          <w:rStyle w:val="FunctionTok"/>
        </w:rPr>
        <w:t xml:space="preserve">tokens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EXITZ_BASE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"44SrHT9Qwyz2jiiJkRF1zHKF2NFTgTC8m6ubPTb5qJBJ"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supply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EXITZ_C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"7ZPsJE3W5YXnnYgapzfsA5JxtK8VQwtTn5Jb23hgfzMK"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supply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Classic Vehicles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EXITZ_A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"G11hBknKcBXUjc4kvAtAkwjoHz5yMr7FTqEEYC96EnJn"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supply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Fine Art</w:t>
      </w:r>
      <w:r>
        <w:br/>
      </w:r>
      <w:r>
        <w:rPr>
          <w:rStyle w:val="FunctionTok"/>
        </w:rPr>
        <w:t xml:space="preserve">program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Token-2022</w:t>
      </w:r>
      <w:r>
        <w:br/>
      </w:r>
      <w:r>
        <w:rPr>
          <w:rStyle w:val="FunctionTok"/>
        </w:rPr>
        <w:t xml:space="preserve">mobile_assets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VIN/Odometer integrity (no HUM)</w:t>
      </w:r>
      <w:r>
        <w:br/>
      </w:r>
      <w:r>
        <w:rPr>
          <w:rStyle w:val="FunctionTok"/>
        </w:rPr>
        <w:t xml:space="preserve">stationary_assets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HUM Seismic Baseline</w:t>
      </w:r>
    </w:p>
    <w:p>
      <w:r>
        <w:pict>
          <v:rect style="width:0;height:1.5pt" o:hralign="center" o:hrstd="t" o:hr="t"/>
        </w:pict>
      </w:r>
    </w:p>
    <w:bookmarkEnd w:id="70"/>
    <w:bookmarkStart w:id="71" w:name="hum-listener"/>
    <w:p>
      <w:pPr>
        <w:pStyle w:val="Heading2"/>
      </w:pPr>
      <w:r>
        <w:t xml:space="preserve">§16 — HUM LISTENER</w:t>
      </w:r>
    </w:p>
    <w:p>
      <w:pPr>
        <w:pStyle w:val="SourceCode"/>
      </w:pPr>
      <w:r>
        <w:rPr>
          <w:rStyle w:val="FunctionTok"/>
        </w:rPr>
        <w:t xml:space="preserve">baseline_mw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12.6</w:t>
      </w:r>
      <w:r>
        <w:br/>
      </w:r>
      <w:r>
        <w:rPr>
          <w:rStyle w:val="FunctionTok"/>
        </w:rPr>
        <w:t xml:space="preserve">shift_threshold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5% (env: HUM_TRIGGER_THRESHOLD, default 0.5% for high-freq testing)</w:t>
      </w:r>
      <w:r>
        <w:br/>
      </w:r>
      <w:r>
        <w:rPr>
          <w:rStyle w:val="FunctionTok"/>
        </w:rPr>
        <w:t xml:space="preserve">co2e_daily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74,088 tonnes across tracked exchanges</w:t>
      </w:r>
      <w:r>
        <w:br/>
      </w:r>
      <w:r>
        <w:rPr>
          <w:rStyle w:val="FunctionTok"/>
        </w:rPr>
        <w:t xml:space="preserve">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NYSE/NASDAQ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CME/Eurex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sse_integration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/api/ticker-stream emits hum_anchor events on threshold breach</w:t>
      </w:r>
      <w:r>
        <w:br/>
      </w:r>
      <w:r>
        <w:rPr>
          <w:rStyle w:val="FunctionTok"/>
        </w:rPr>
        <w:t xml:space="preserve">api_routes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GET /api/hum-telemetry (state)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 /api/hum-telemetry (read)</w:t>
      </w:r>
    </w:p>
    <w:p>
      <w:r>
        <w:pict>
          <v:rect style="width:0;height:1.5pt" o:hralign="center" o:hrstd="t" o:hr="t"/>
        </w:pict>
      </w:r>
    </w:p>
    <w:bookmarkEnd w:id="71"/>
    <w:bookmarkStart w:id="72" w:name="carbon-calculation-engines"/>
    <w:p>
      <w:pPr>
        <w:pStyle w:val="Heading2"/>
      </w:pPr>
      <w:r>
        <w:t xml:space="preserve">§17 — CARBON CALCULATION ENGINES</w:t>
      </w:r>
    </w:p>
    <w:p>
      <w:pPr>
        <w:pStyle w:val="SourceCode"/>
      </w:pPr>
      <w:r>
        <w:rPr>
          <w:rStyle w:val="FunctionTok"/>
        </w:rPr>
        <w:t xml:space="preserve">asphalt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/api/calculate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Eurobitume A1-A3 LCA (local engine, ZERO external calls)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baseline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 kg CO₂/tonne (virgin)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rap_reduction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0.4 kg/tonne per %RAP</w:t>
      </w:r>
      <w:r>
        <w:br/>
      </w:r>
      <w:r>
        <w:rPr>
          <w:rStyle w:val="FunctionTok"/>
        </w:rPr>
        <w:t xml:space="preserve">biochar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/api/biochar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framework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Hedera Guardian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attestation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Dual-chain (Hedera HCS + Polygon ERC-1155)</w:t>
      </w:r>
      <w:r>
        <w:br/>
      </w:r>
      <w:r>
        <w:rPr>
          <w:rStyle w:val="FunctionTok"/>
        </w:rPr>
        <w:t xml:space="preserve">metal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/api/metal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supported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STEEL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ALUMINUM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COPPER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BRASS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LEAD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ZINC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STAINLESS_STEEL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CAST_IRON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TITANIUM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NICKEL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factors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ICE Database standard</w:t>
      </w:r>
    </w:p>
    <w:p>
      <w:r>
        <w:pict>
          <v:rect style="width:0;height:1.5pt" o:hralign="center" o:hrstd="t" o:hr="t"/>
        </w:pict>
      </w:r>
    </w:p>
    <w:bookmarkEnd w:id="72"/>
    <w:bookmarkStart w:id="73" w:name="emission-factor-database"/>
    <w:p>
      <w:pPr>
        <w:pStyle w:val="Heading2"/>
      </w:pPr>
      <w:r>
        <w:t xml:space="preserve">§18 — EMISSION FACTOR DATABASE</w:t>
      </w:r>
    </w:p>
    <w:p>
      <w:pPr>
        <w:pStyle w:val="SourceCode"/>
      </w:pPr>
      <w:r>
        <w:rPr>
          <w:rStyle w:val="FunctionTok"/>
        </w:rPr>
        <w:t xml:space="preserve">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ICE Database v4.1 (25 factors)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Ecoinvent v3.10.1 (15 factors)</w:t>
      </w:r>
      <w:r>
        <w:br/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FunctionTok"/>
        </w:rPr>
        <w:t xml:space="preserve">biogenic_correction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60% (US, BR markets)</w:t>
      </w:r>
      <w:r>
        <w:br/>
      </w:r>
      <w:r>
        <w:rPr>
          <w:rStyle w:val="FunctionTok"/>
        </w:rPr>
        <w:t xml:space="preserve">grid_mixes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0.419, BR: 0.082, EU: 0.253, GB: 0.207 kgCO2e/kWh</w:t>
      </w:r>
      <w:r>
        <w:br/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/api/emission-factors</w:t>
      </w:r>
    </w:p>
    <w:p>
      <w:r>
        <w:pict>
          <v:rect style="width:0;height:1.5pt" o:hralign="center" o:hrstd="t" o:hr="t"/>
        </w:pict>
      </w:r>
    </w:p>
    <w:bookmarkEnd w:id="73"/>
    <w:bookmarkStart w:id="74" w:name="magic-byte-validation"/>
    <w:p>
      <w:pPr>
        <w:pStyle w:val="Heading2"/>
      </w:pPr>
      <w:r>
        <w:t xml:space="preserve">§19 — MAGIC BYTE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MIME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25 50 44 46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image/jpeg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 D8 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image/png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 50 4E 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XLSX/DOCX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4B 03 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(ZIP)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PLY (spatial)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ply</w:t>
            </w:r>
            <w:r>
              <w:t xml:space="preserve">”</w:t>
            </w:r>
            <w:r>
              <w:t xml:space="preserve"> </w:t>
            </w:r>
            <w:r>
              <w:t xml:space="preserve">ASCII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PLY 3D 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Splat (spatial)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≥32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Gaussian Splat</w:t>
            </w:r>
          </w:p>
        </w:tc>
      </w:tr>
    </w:tbl>
    <w:p>
      <w:pPr>
        <w:pStyle w:val="BodyText"/>
      </w:pPr>
      <w:r>
        <w:t xml:space="preserve">Mismatch → HTTP 422</w:t>
      </w:r>
      <w:r>
        <w:t xml:space="preserve"> </w:t>
      </w:r>
      <w:r>
        <w:rPr>
          <w:rStyle w:val="VerbatimChar"/>
        </w:rPr>
        <w:t xml:space="preserve">MAGIC_BYTE_MISMATCH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4"/>
    <w:bookmarkStart w:id="75" w:name="database-guardrails"/>
    <w:p>
      <w:pPr>
        <w:pStyle w:val="Heading2"/>
      </w:pPr>
      <w:r>
        <w:t xml:space="preserve">§20 — DATABASE GUARDRAILS</w:t>
      </w:r>
    </w:p>
    <w:p>
      <w:pPr>
        <w:pStyle w:val="SourceCode"/>
      </w:pPr>
      <w:r>
        <w:rPr>
          <w:rStyle w:val="FunctionTok"/>
        </w:rPr>
        <w:t xml:space="preserve">max_concurrent_connections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FunctionTok"/>
        </w:rPr>
        <w:t xml:space="preserve">idle_session_timeout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short</w:t>
      </w:r>
      <w:r>
        <w:br/>
      </w:r>
      <w:r>
        <w:rPr>
          <w:rStyle w:val="FunctionTok"/>
        </w:rPr>
        <w:t xml:space="preserve">statement_timeout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FunctionTok"/>
        </w:rPr>
        <w:t xml:space="preserve">idle_in_transaction_timeout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FunctionTok"/>
        </w:rPr>
        <w:t xml:space="preserve">connection_model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ephemeral</w:t>
      </w:r>
      <w:r>
        <w:br/>
      </w:r>
      <w:r>
        <w:rPr>
          <w:rStyle w:val="FunctionTok"/>
        </w:rPr>
        <w:t xml:space="preserve">schema_migration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prisma db push (non-destructive only)</w:t>
      </w:r>
      <w:r>
        <w:br/>
      </w:r>
      <w:r>
        <w:rPr>
          <w:rStyle w:val="FunctionTok"/>
        </w:rPr>
        <w:t xml:space="preserve">banned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prisma migrate deploy, prisma db push --accept-data-loss, prisma db push --force-reset</w:t>
      </w:r>
    </w:p>
    <w:p>
      <w:r>
        <w:pict>
          <v:rect style="width:0;height:1.5pt" o:hralign="center" o:hrstd="t" o:hr="t"/>
        </w:pict>
      </w:r>
    </w:p>
    <w:bookmarkEnd w:id="75"/>
    <w:bookmarkStart w:id="76" w:name="api-route-map-v2.4-complete"/>
    <w:p>
      <w:pPr>
        <w:pStyle w:val="Heading2"/>
      </w:pPr>
      <w:r>
        <w:t xml:space="preserve">§21 — API ROUTE MAP (v2.4 Complete)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646"/>
        <w:gridCol w:w="2747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/api/calculate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Asphalt carbon LCA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/api/biochar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Biochar CDR 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/api/biochar/history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batch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/api/biochar/stats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biochar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/api/biochar/[id]/attestation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Blockchain attestation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recovery calculations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/api/carbon-impact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carbon impact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summary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series chart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/api/locations/[id]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by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/api/farmers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Farmer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/api/farmers/[id]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Farmer by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Farmer credit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/api/credits/stats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aggregate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/api/notary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Solana notary status/anchor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/api/hum-telemetry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 listener state/read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/api/emission-factors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factor 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/api/spatial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 PLY 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/api/submissions/[id]/parse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forensic 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/api/submissions/[id]/settle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execution + 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/api/submissions/[id]/certificate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certificate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presigned URL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/api/ticker-stream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live asset telemetry (v2.4)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/api/audit-logs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query (v2.4)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audit_logs:view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consent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/api/consent/verify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/api/consent/logs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audit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/api/auth/agent-signup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signup with invitation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/api/invitations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Invitation code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/api/agent/register-farmer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registers farmer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/api/agent/pending-counts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verification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/api/agent/verification-queue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queue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/api/v1/forensic-ingest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forensic 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Aethexer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/api/v1/telemetry-ingest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 ingest (Aethexer)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Aethexer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/api/v1/submissions/[id]/approve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approval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environment-variables-required"/>
    <w:p>
      <w:pPr>
        <w:pStyle w:val="Heading2"/>
      </w:pPr>
      <w:r>
        <w:t xml:space="preserve">§22 — ENVIRONMENT VARIABLES (Required)</w:t>
      </w:r>
    </w:p>
    <w:p>
      <w:pPr>
        <w:pStyle w:val="SourceCode"/>
      </w:pPr>
      <w:r>
        <w:rPr>
          <w:rStyle w:val="CommentTok"/>
        </w:rPr>
        <w:t xml:space="preserve"># Solana Notary</w:t>
      </w:r>
      <w:r>
        <w:br/>
      </w:r>
      <w:r>
        <w:rPr>
          <w:rStyle w:val="FunctionTok"/>
        </w:rPr>
        <w:t xml:space="preserve">SOLANA_NOTARY_SECRET_KEY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&lt;base58 or JSON array&gt;</w:t>
      </w:r>
      <w:r>
        <w:br/>
      </w:r>
      <w:r>
        <w:rPr>
          <w:rStyle w:val="FunctionTok"/>
        </w:rPr>
        <w:t xml:space="preserve">SOLANA_MAINNET_RPC_URL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&lt;RPC endpoint&gt;</w:t>
      </w:r>
      <w:r>
        <w:br/>
      </w:r>
      <w:r>
        <w:br/>
      </w:r>
      <w:r>
        <w:rPr>
          <w:rStyle w:val="CommentTok"/>
        </w:rPr>
        <w:t xml:space="preserve"># Aethexer Protocol</w:t>
      </w:r>
      <w:r>
        <w:br/>
      </w:r>
      <w:r>
        <w:rPr>
          <w:rStyle w:val="FunctionTok"/>
        </w:rPr>
        <w:t xml:space="preserve">AETHEXER_PROTOCOL_KEY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&lt;server key&gt;</w:t>
      </w:r>
      <w:r>
        <w:br/>
      </w:r>
      <w:r>
        <w:rPr>
          <w:rStyle w:val="FunctionTok"/>
        </w:rPr>
        <w:t xml:space="preserve">AETHEXER_FIELD_KEY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&lt;field app key&gt;</w:t>
      </w:r>
      <w:r>
        <w:br/>
      </w:r>
      <w:r>
        <w:br/>
      </w:r>
      <w:r>
        <w:rPr>
          <w:rStyle w:val="CommentTok"/>
        </w:rPr>
        <w:t xml:space="preserve"># HUM Listener</w:t>
      </w:r>
      <w:r>
        <w:br/>
      </w:r>
      <w:r>
        <w:rPr>
          <w:rStyle w:val="FunctionTok"/>
        </w:rPr>
        <w:t xml:space="preserve">HUM_TRIGGER_THRESHOLD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&lt;default 0.5, production 5.0&gt;</w:t>
      </w:r>
      <w:r>
        <w:br/>
      </w:r>
      <w:r>
        <w:br/>
      </w:r>
      <w:r>
        <w:rPr>
          <w:rStyle w:val="CommentTok"/>
        </w:rPr>
        <w:t xml:space="preserve"># Database</w:t>
      </w:r>
      <w:r>
        <w:br/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&lt;PostgreSQL connection string&gt;</w:t>
      </w:r>
      <w:r>
        <w:br/>
      </w:r>
      <w:r>
        <w:br/>
      </w:r>
      <w:r>
        <w:rPr>
          <w:rStyle w:val="CommentTok"/>
        </w:rPr>
        <w:t xml:space="preserve"># Auth</w:t>
      </w:r>
      <w:r>
        <w:br/>
      </w:r>
      <w:r>
        <w:rPr>
          <w:rStyle w:val="FunctionTok"/>
        </w:rPr>
        <w:t xml:space="preserve">JWT_SECRET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&lt;JWT signing secret&gt;</w:t>
      </w:r>
      <w:r>
        <w:br/>
      </w:r>
      <w:r>
        <w:rPr>
          <w:rStyle w:val="FunctionTok"/>
        </w:rPr>
        <w:t xml:space="preserve">NEXTAUTH_SECRET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&lt;auto-configured&gt;</w:t>
      </w:r>
      <w:r>
        <w:br/>
      </w:r>
      <w:r>
        <w:rPr>
          <w:rStyle w:val="FunctionTok"/>
        </w:rPr>
        <w:t xml:space="preserve">NEXTAUTH_URL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&lt;auto-configured per environment&gt;</w:t>
      </w:r>
    </w:p>
    <w:p>
      <w:r>
        <w:pict>
          <v:rect style="width:0;height:1.5pt" o:hralign="center" o:hrstd="t" o:hr="t"/>
        </w:pict>
      </w:r>
    </w:p>
    <w:bookmarkEnd w:id="77"/>
    <w:bookmarkStart w:id="78" w:name="banned-patterns"/>
    <w:p>
      <w:pPr>
        <w:pStyle w:val="Heading2"/>
      </w:pPr>
      <w:r>
        <w:t xml:space="preserve">§23 — BANNED PATTERNS</w:t>
      </w:r>
    </w:p>
    <w:p>
      <w:pPr>
        <w:pStyle w:val="SourceCode"/>
      </w:pPr>
      <w:r>
        <w:rPr>
          <w:rStyle w:val="FunctionTok"/>
        </w:rPr>
        <w:t xml:space="preserve">banned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Personal names in codebase or on-chain memos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Operational monikers in identity fields ("Zer0" never on-chain)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Hardcoded sub-splits within the 10% Public Resilience tier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Fabricated node IDs (only "Sentinel Node-01")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Fabricated asset class codes (only A–E)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External LLM API calls from /api/calculate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Devnet cluster references (mainnet-only)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prisma migrate deploy without explicit admin approval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prisma db push --accept-data-loss without explicit user confirmation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Self-elevation of roles (canModifyRole() guard enforced)</w:t>
      </w:r>
    </w:p>
    <w:p>
      <w:r>
        <w:pict>
          <v:rect style="width:0;height:1.5pt" o:hralign="center" o:hrstd="t" o:hr="t"/>
        </w:pict>
      </w:r>
    </w:p>
    <w:bookmarkEnd w:id="78"/>
    <w:bookmarkStart w:id="79" w:name="inheritance-directive"/>
    <w:p>
      <w:pPr>
        <w:pStyle w:val="Heading2"/>
      </w:pPr>
      <w:r>
        <w:t xml:space="preserve">§24 — INHERITANCE DIRECTIVE</w:t>
      </w:r>
    </w:p>
    <w:p>
      <w:pPr>
        <w:pStyle w:val="FirstParagraph"/>
      </w:pPr>
      <w:r>
        <w:t xml:space="preserve">All future modules added to Bedrock ESG MUST:</w:t>
      </w:r>
    </w:p>
    <w:p>
      <w:pPr>
        <w:numPr>
          <w:ilvl w:val="0"/>
          <w:numId w:val="1005"/>
        </w:numPr>
        <w:pStyle w:val="Compact"/>
      </w:pPr>
      <w:r>
        <w:t xml:space="preserve">Apply the 70/20/10 split via</w:t>
      </w:r>
      <w:r>
        <w:t xml:space="preserve"> </w:t>
      </w:r>
      <w:r>
        <w:rPr>
          <w:rStyle w:val="VerbatimChar"/>
        </w:rPr>
        <w:t xml:space="preserve">UNIVERSAL_SPLIT</w:t>
      </w:r>
      <w:r>
        <w:t xml:space="preserve"> </w:t>
      </w:r>
      <w:r>
        <w:t xml:space="preserve">constants from</w:t>
      </w:r>
      <w:r>
        <w:t xml:space="preserve"> </w:t>
      </w:r>
      <w:r>
        <w:rPr>
          <w:rStyle w:val="VerbatimChar"/>
        </w:rPr>
        <w:t xml:space="preserve">lib/universal-law.ts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SETTLEMENT_LABELS</w:t>
      </w:r>
      <w:r>
        <w:t xml:space="preserve"> </w:t>
      </w:r>
      <w:r>
        <w:t xml:space="preserve">for all user-facing split references.</w:t>
      </w:r>
    </w:p>
    <w:p>
      <w:pPr>
        <w:numPr>
          <w:ilvl w:val="0"/>
          <w:numId w:val="1005"/>
        </w:numPr>
        <w:pStyle w:val="Compact"/>
      </w:pPr>
      <w:r>
        <w:t xml:space="preserve">Route through one of the 5 defined</w:t>
      </w:r>
      <w:r>
        <w:t xml:space="preserve"> </w:t>
      </w:r>
      <w:r>
        <w:rPr>
          <w:rStyle w:val="VerbatimChar"/>
        </w:rPr>
        <w:t xml:space="preserve">ASSET_CLASS_VARIANTS</w:t>
      </w:r>
      <w:r>
        <w:t xml:space="preserve"> </w:t>
      </w:r>
      <w:r>
        <w:t xml:space="preserve">(A–E). No new variants without explicit protocol amendment.</w:t>
      </w:r>
    </w:p>
    <w:p>
      <w:pPr>
        <w:numPr>
          <w:ilvl w:val="0"/>
          <w:numId w:val="1005"/>
        </w:numPr>
        <w:pStyle w:val="Compact"/>
      </w:pPr>
      <w:r>
        <w:t xml:space="preserve">Pass Sentinel scoring before settlement. No bypass paths.</w:t>
      </w:r>
    </w:p>
    <w:p>
      <w:pPr>
        <w:numPr>
          <w:ilvl w:val="0"/>
          <w:numId w:val="1005"/>
        </w:numPr>
        <w:pStyle w:val="Compact"/>
      </w:pPr>
      <w:r>
        <w:t xml:space="preserve">Anchor all settlements to Solana Mainnet via</w:t>
      </w:r>
      <w:r>
        <w:t xml:space="preserve"> </w:t>
      </w:r>
      <w:r>
        <w:rPr>
          <w:rStyle w:val="VerbatimChar"/>
        </w:rPr>
        <w:t xml:space="preserve">anchorToChain()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lib/solana-notary.ts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"Aethexer Notary Node"</w:t>
      </w:r>
      <w:r>
        <w:t xml:space="preserve"> </w:t>
      </w:r>
      <w:r>
        <w:t xml:space="preserve">as the signer identity. No personal names.</w:t>
      </w:r>
    </w:p>
    <w:p>
      <w:pPr>
        <w:numPr>
          <w:ilvl w:val="0"/>
          <w:numId w:val="1005"/>
        </w:numPr>
        <w:pStyle w:val="Compact"/>
      </w:pPr>
      <w:r>
        <w:t xml:space="preserve">Authenticate external ingest via</w:t>
      </w:r>
      <w:r>
        <w:t xml:space="preserve"> </w:t>
      </w:r>
      <w:r>
        <w:rPr>
          <w:rStyle w:val="VerbatimChar"/>
        </w:rPr>
        <w:t xml:space="preserve">validateAethexerKey()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lib/aethexer-auth.ts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Validate all uploaded file buffers via magic byte checks.</w:t>
      </w:r>
    </w:p>
    <w:p>
      <w:pPr>
        <w:numPr>
          <w:ilvl w:val="0"/>
          <w:numId w:val="1005"/>
        </w:numPr>
        <w:pStyle w:val="Compact"/>
      </w:pPr>
      <w:r>
        <w:t xml:space="preserve">Enforce Zero Greed Policy via</w:t>
      </w:r>
      <w:r>
        <w:t xml:space="preserve"> </w:t>
      </w:r>
      <w:r>
        <w:rPr>
          <w:rStyle w:val="VerbatimChar"/>
        </w:rPr>
        <w:t xml:space="preserve">verifyZeroGreedPolicy()</w:t>
      </w:r>
      <w:r>
        <w:t xml:space="preserve"> </w:t>
      </w:r>
      <w:r>
        <w:t xml:space="preserve">before any settlement.</w:t>
      </w:r>
    </w:p>
    <w:p>
      <w:pPr>
        <w:numPr>
          <w:ilvl w:val="0"/>
          <w:numId w:val="1005"/>
        </w:numPr>
        <w:pStyle w:val="Compact"/>
      </w:pPr>
      <w:r>
        <w:t xml:space="preserve">Respect the DB connection ceiling of 25 concurrent connections.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v2.4</w:t>
      </w:r>
      <w:r>
        <w:t xml:space="preserve">: Gate protected routes via</w:t>
      </w:r>
      <w:r>
        <w:t xml:space="preserve"> </w:t>
      </w:r>
      <w:r>
        <w:rPr>
          <w:rStyle w:val="VerbatimChar"/>
        </w:rPr>
        <w:t xml:space="preserve">withRbac()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lib/rbac-guard.ts</w:t>
      </w:r>
      <w:r>
        <w:t xml:space="preserve"> </w:t>
      </w:r>
      <w:r>
        <w:t xml:space="preserve">with appropriate permission.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v2.4</w:t>
      </w:r>
      <w:r>
        <w:t xml:space="preserve">: Write audit log entries via</w:t>
      </w:r>
      <w:r>
        <w:t xml:space="preserve"> </w:t>
      </w:r>
      <w:r>
        <w:rPr>
          <w:rStyle w:val="VerbatimChar"/>
        </w:rPr>
        <w:t xml:space="preserve">lib/audit-logger.ts</w:t>
      </w:r>
      <w:r>
        <w:t xml:space="preserve"> </w:t>
      </w:r>
      <w:r>
        <w:t xml:space="preserve">for all state-changing operations.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v2.4</w:t>
      </w:r>
      <w:r>
        <w:t xml:space="preserve">: New Variant B assets MUST enter at</w:t>
      </w:r>
      <w:r>
        <w:t xml:space="preserve"> </w:t>
      </w:r>
      <w:r>
        <w:rPr>
          <w:rStyle w:val="VerbatimChar"/>
        </w:rPr>
        <w:t xml:space="preserve">PENDING_SOVEREIGN_REVIEW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Technical Bible — BT-C9C4C5 v2.4</w:t>
      </w:r>
    </w:p>
    <w:bookmarkEnd w:id="79"/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2026-06-05T16:55:57Z</dcterms:created>
  <dcterms:modified xsi:type="dcterms:W3CDTF">2026-06-05T16:55:57Z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