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3" w:name="X33e55d19ff8b6b8a913c3aa0d60f409cfc86d17"/>
    <w:p>
      <w:pPr>
        <w:pStyle w:val="Heading1"/>
      </w:pPr>
      <w:r>
        <w:t xml:space="preserve">BEDROCK ESG — TECHNICAL BIBLE v2.4 (Trinity Protocol)</w:t>
      </w:r>
    </w:p>
    <w:p>
      <w:pPr>
        <w:pStyle w:val="BlockText"/>
      </w:pPr>
      <w:r>
        <w:rPr>
          <w:bCs/>
          <w:b/>
        </w:rPr>
        <w:t xml:space="preserve">Classification:</w:t>
      </w:r>
      <w:r>
        <w:t xml:space="preserve"> </w:t>
      </w:r>
      <w:r>
        <w:t xml:space="preserve">LLM / Developer Reference — Exhaustive Technical Specification</w:t>
      </w:r>
      <w:r>
        <w:t xml:space="preserve"> </w:t>
      </w:r>
      <w:r>
        <w:rPr>
          <w:bCs/>
          <w:b/>
        </w:rPr>
        <w:t xml:space="preserve">Backtrace:</w:t>
      </w:r>
      <w:r>
        <w:t xml:space="preserve"> </w:t>
      </w:r>
      <w:r>
        <w:t xml:space="preserve">BT-C9C4C5 v2.4 |</w:t>
      </w:r>
      <w:r>
        <w:t xml:space="preserve"> </w:t>
      </w:r>
      <w:r>
        <w:rPr>
          <w:bCs/>
          <w:b/>
        </w:rPr>
        <w:t xml:space="preserve">Protocol:</w:t>
      </w:r>
      <w:r>
        <w:t xml:space="preserve"> </w:t>
      </w:r>
      <w:r>
        <w:t xml:space="preserve">Aethexer v1 |</w:t>
      </w:r>
      <w:r>
        <w:t xml:space="preserve"> </w:t>
      </w:r>
      <w:r>
        <w:rPr>
          <w:bCs/>
          <w:b/>
        </w:rPr>
        <w:t xml:space="preserve">Updated:</w:t>
      </w:r>
      <w:r>
        <w:t xml:space="preserve"> </w:t>
      </w:r>
      <w:r>
        <w:t xml:space="preserve">2026-06-16</w:t>
      </w:r>
      <w:r>
        <w:t xml:space="preserve"> </w:t>
      </w:r>
      <w:r>
        <w:rPr>
          <w:bCs/>
          <w:b/>
        </w:rPr>
        <w:t xml:space="preserve">Domain:</w:t>
      </w:r>
      <w:r>
        <w:t xml:space="preserve"> </w:t>
      </w:r>
      <w:r>
        <w:rPr>
          <w:rStyle w:val="VerbatimChar"/>
        </w:rPr>
        <w:t xml:space="preserve">bedrockesg.com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Cluster:</w:t>
      </w:r>
      <w:r>
        <w:t xml:space="preserve"> </w:t>
      </w:r>
      <w:r>
        <w:t xml:space="preserve">Solana Devnet |</w:t>
      </w:r>
      <w:r>
        <w:t xml:space="preserve"> </w:t>
      </w:r>
      <w:r>
        <w:rPr>
          <w:bCs/>
          <w:b/>
        </w:rPr>
        <w:t xml:space="preserve">Blockchain:</w:t>
      </w:r>
      <w:r>
        <w:t xml:space="preserve"> </w:t>
      </w:r>
      <w:r>
        <w:t xml:space="preserve">Hedera + Polygon (production attestation)</w:t>
      </w:r>
    </w:p>
    <w:p>
      <w:r>
        <w:pict>
          <v:rect style="width:0;height:1.5pt" o:hralign="center" o:hrstd="t" o:hr="t"/>
        </w:pict>
      </w:r>
    </w:p>
    <w:bookmarkStart w:id="20" w:name="table-of-contents"/>
    <w:p>
      <w:pPr>
        <w:pStyle w:val="Heading2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hyperlink w:anchor="X8b7e701ada8bbea6ca8b339676c453b31e9aba3">
        <w:r>
          <w:rPr>
            <w:rStyle w:val="Hyperlink"/>
          </w:rPr>
          <w:t xml:space="preserve">System Identity</w:t>
        </w:r>
      </w:hyperlink>
    </w:p>
    <w:p>
      <w:pPr>
        <w:numPr>
          <w:ilvl w:val="0"/>
          <w:numId w:val="1001"/>
        </w:numPr>
        <w:pStyle w:val="Compact"/>
      </w:pPr>
      <w:hyperlink w:anchor="X09f531ea831262c8823f074014ceb66eca72b14">
        <w:r>
          <w:rPr>
            <w:rStyle w:val="Hyperlink"/>
          </w:rPr>
          <w:t xml:space="preserve">Architecture Overview</w:t>
        </w:r>
      </w:hyperlink>
    </w:p>
    <w:p>
      <w:pPr>
        <w:numPr>
          <w:ilvl w:val="0"/>
          <w:numId w:val="1001"/>
        </w:numPr>
        <w:pStyle w:val="Compact"/>
      </w:pPr>
      <w:hyperlink w:anchor="X50b6faae73def814218894917b6983d09cc5833">
        <w:r>
          <w:rPr>
            <w:rStyle w:val="Hyperlink"/>
          </w:rPr>
          <w:t xml:space="preserve">Directory Structure</w:t>
        </w:r>
      </w:hyperlink>
    </w:p>
    <w:p>
      <w:pPr>
        <w:numPr>
          <w:ilvl w:val="0"/>
          <w:numId w:val="1001"/>
        </w:numPr>
        <w:pStyle w:val="Compact"/>
      </w:pPr>
      <w:hyperlink w:anchor="X567a45f15942d580fbc0ab02f7df094ad4a400f">
        <w:r>
          <w:rPr>
            <w:rStyle w:val="Hyperlink"/>
          </w:rPr>
          <w:t xml:space="preserve">Database Schema</w:t>
        </w:r>
      </w:hyperlink>
    </w:p>
    <w:p>
      <w:pPr>
        <w:numPr>
          <w:ilvl w:val="0"/>
          <w:numId w:val="1001"/>
        </w:numPr>
        <w:pStyle w:val="Compact"/>
      </w:pPr>
      <w:hyperlink w:anchor="X37564845992607352e1da08c490483d54ba6ec9">
        <w:r>
          <w:rPr>
            <w:rStyle w:val="Hyperlink"/>
          </w:rPr>
          <w:t xml:space="preserve">Authentication &amp; RBAC</w:t>
        </w:r>
      </w:hyperlink>
    </w:p>
    <w:p>
      <w:pPr>
        <w:numPr>
          <w:ilvl w:val="0"/>
          <w:numId w:val="1001"/>
        </w:numPr>
        <w:pStyle w:val="Compact"/>
      </w:pPr>
      <w:hyperlink w:anchor="X907a6ba93558a18289d001808c4753b1ab48341">
        <w:r>
          <w:rPr>
            <w:rStyle w:val="Hyperlink"/>
          </w:rPr>
          <w:t xml:space="preserve">Aethexer Protocol Layer</w:t>
        </w:r>
      </w:hyperlink>
    </w:p>
    <w:p>
      <w:pPr>
        <w:numPr>
          <w:ilvl w:val="0"/>
          <w:numId w:val="1001"/>
        </w:numPr>
        <w:pStyle w:val="Compact"/>
      </w:pPr>
      <w:hyperlink w:anchor="X87c9711b377b832c9a55fe143757a012d1eecf9">
        <w:r>
          <w:rPr>
            <w:rStyle w:val="Hyperlink"/>
          </w:rPr>
          <w:t xml:space="preserve">Sentinel Engine</w:t>
        </w:r>
      </w:hyperlink>
    </w:p>
    <w:p>
      <w:pPr>
        <w:numPr>
          <w:ilvl w:val="0"/>
          <w:numId w:val="1001"/>
        </w:numPr>
        <w:pStyle w:val="Compact"/>
      </w:pPr>
      <w:hyperlink w:anchor="X7acabe655f2b3720f10595ea8ce0e94eda01b1d">
        <w:r>
          <w:rPr>
            <w:rStyle w:val="Hyperlink"/>
          </w:rPr>
          <w:t xml:space="preserve">Forensic Ingest Pipeline</w:t>
        </w:r>
      </w:hyperlink>
    </w:p>
    <w:p>
      <w:pPr>
        <w:numPr>
          <w:ilvl w:val="0"/>
          <w:numId w:val="1001"/>
        </w:numPr>
        <w:pStyle w:val="Compact"/>
      </w:pPr>
      <w:hyperlink w:anchor="Xa740e91ce078062b19699acdadfc79939465ab9">
        <w:r>
          <w:rPr>
            <w:rStyle w:val="Hyperlink"/>
          </w:rPr>
          <w:t xml:space="preserve">Telemetry Ingest Pipeline</w:t>
        </w:r>
      </w:hyperlink>
    </w:p>
    <w:p>
      <w:pPr>
        <w:numPr>
          <w:ilvl w:val="0"/>
          <w:numId w:val="1001"/>
        </w:numPr>
        <w:pStyle w:val="Compact"/>
      </w:pPr>
      <w:hyperlink w:anchor="X2230e406c47e48f7db3d975eef1811bee14971b">
        <w:r>
          <w:rPr>
            <w:rStyle w:val="Hyperlink"/>
          </w:rPr>
          <w:t xml:space="preserve">Discovery Pipeline</w:t>
        </w:r>
      </w:hyperlink>
    </w:p>
    <w:p>
      <w:pPr>
        <w:numPr>
          <w:ilvl w:val="0"/>
          <w:numId w:val="1001"/>
        </w:numPr>
        <w:pStyle w:val="Compact"/>
      </w:pPr>
      <w:hyperlink w:anchor="Xe03346391aa1d718f8581299397e14a6b80e4da">
        <w:r>
          <w:rPr>
            <w:rStyle w:val="Hyperlink"/>
          </w:rPr>
          <w:t xml:space="preserve">Settlement Engine (Universal Law)</w:t>
        </w:r>
      </w:hyperlink>
    </w:p>
    <w:p>
      <w:pPr>
        <w:numPr>
          <w:ilvl w:val="0"/>
          <w:numId w:val="1001"/>
        </w:numPr>
        <w:pStyle w:val="Compact"/>
      </w:pPr>
      <w:hyperlink w:anchor="X3c20f7bbe27c0cc9d0091620abfbf144b72eaf0">
        <w:r>
          <w:rPr>
            <w:rStyle w:val="Hyperlink"/>
          </w:rPr>
          <w:t xml:space="preserve">Blockchain Layer</w:t>
        </w:r>
      </w:hyperlink>
    </w:p>
    <w:p>
      <w:pPr>
        <w:numPr>
          <w:ilvl w:val="0"/>
          <w:numId w:val="1001"/>
        </w:numPr>
        <w:pStyle w:val="Compact"/>
      </w:pPr>
      <w:hyperlink w:anchor="X8cbc40d5f5a05b9516d7b37c1dfd1a62bd00482">
        <w:r>
          <w:rPr>
            <w:rStyle w:val="Hyperlink"/>
          </w:rPr>
          <w:t xml:space="preserve">Spatial Heritage Parser</w:t>
        </w:r>
      </w:hyperlink>
    </w:p>
    <w:p>
      <w:pPr>
        <w:numPr>
          <w:ilvl w:val="0"/>
          <w:numId w:val="1001"/>
        </w:numPr>
        <w:pStyle w:val="Compact"/>
      </w:pPr>
      <w:hyperlink w:anchor="X9336babe4f38e7ba084c4a3a4183b82b1292426">
        <w:r>
          <w:rPr>
            <w:rStyle w:val="Hyperlink"/>
          </w:rPr>
          <w:t xml:space="preserve">Carbon Calculation Engines</w:t>
        </w:r>
      </w:hyperlink>
    </w:p>
    <w:p>
      <w:pPr>
        <w:numPr>
          <w:ilvl w:val="0"/>
          <w:numId w:val="1001"/>
        </w:numPr>
        <w:pStyle w:val="Compact"/>
      </w:pPr>
      <w:hyperlink w:anchor="X1fce7689421c7f33ea6fad3d19e6c5aab95b287">
        <w:r>
          <w:rPr>
            <w:rStyle w:val="Hyperlink"/>
          </w:rPr>
          <w:t xml:space="preserve">Emission Factor Database</w:t>
        </w:r>
      </w:hyperlink>
    </w:p>
    <w:p>
      <w:pPr>
        <w:numPr>
          <w:ilvl w:val="0"/>
          <w:numId w:val="1001"/>
        </w:numPr>
        <w:pStyle w:val="Compact"/>
      </w:pPr>
      <w:hyperlink w:anchor="X1e2217dd7277cee36c5ddaf7702a6336289c104">
        <w:r>
          <w:rPr>
            <w:rStyle w:val="Hyperlink"/>
          </w:rPr>
          <w:t xml:space="preserve">HUM Dynamic Listener</w:t>
        </w:r>
      </w:hyperlink>
    </w:p>
    <w:p>
      <w:pPr>
        <w:numPr>
          <w:ilvl w:val="0"/>
          <w:numId w:val="1001"/>
        </w:numPr>
        <w:pStyle w:val="Compact"/>
      </w:pPr>
      <w:hyperlink w:anchor="X403892f6449d4142f9387023699ecad12335345">
        <w:r>
          <w:rPr>
            <w:rStyle w:val="Hyperlink"/>
          </w:rPr>
          <w:t xml:space="preserve">Admin Control Panel</w:t>
        </w:r>
      </w:hyperlink>
    </w:p>
    <w:p>
      <w:pPr>
        <w:numPr>
          <w:ilvl w:val="0"/>
          <w:numId w:val="1001"/>
        </w:numPr>
        <w:pStyle w:val="Compact"/>
      </w:pPr>
      <w:hyperlink w:anchor="X347975b16ebbab439f43b4fd84380771b7943ee">
        <w:r>
          <w:rPr>
            <w:rStyle w:val="Hyperlink"/>
          </w:rPr>
          <w:t xml:space="preserve">API Route Index</w:t>
        </w:r>
      </w:hyperlink>
    </w:p>
    <w:p>
      <w:pPr>
        <w:numPr>
          <w:ilvl w:val="0"/>
          <w:numId w:val="1001"/>
        </w:numPr>
        <w:pStyle w:val="Compact"/>
      </w:pPr>
      <w:hyperlink w:anchor="X38c41016c5dfe9f29b03b407fddbb7361c55c35">
        <w:r>
          <w:rPr>
            <w:rStyle w:val="Hyperlink"/>
          </w:rPr>
          <w:t xml:space="preserve">Page Route Index</w:t>
        </w:r>
      </w:hyperlink>
    </w:p>
    <w:p>
      <w:pPr>
        <w:numPr>
          <w:ilvl w:val="0"/>
          <w:numId w:val="1001"/>
        </w:numPr>
        <w:pStyle w:val="Compact"/>
      </w:pPr>
      <w:hyperlink w:anchor="X2760cf2b2f76a9539ccc857c87ffc4d357ea895">
        <w:r>
          <w:rPr>
            <w:rStyle w:val="Hyperlink"/>
          </w:rPr>
          <w:t xml:space="preserve">Library Module Index</w:t>
        </w:r>
      </w:hyperlink>
    </w:p>
    <w:p>
      <w:pPr>
        <w:numPr>
          <w:ilvl w:val="0"/>
          <w:numId w:val="1001"/>
        </w:numPr>
        <w:pStyle w:val="Compact"/>
      </w:pPr>
      <w:hyperlink w:anchor="X4f39da6090692ff5d01fb39c9c094bd218c5beb">
        <w:r>
          <w:rPr>
            <w:rStyle w:val="Hyperlink"/>
          </w:rPr>
          <w:t xml:space="preserve">Environment Variables</w:t>
        </w:r>
      </w:hyperlink>
    </w:p>
    <w:p>
      <w:pPr>
        <w:numPr>
          <w:ilvl w:val="0"/>
          <w:numId w:val="1001"/>
        </w:numPr>
        <w:pStyle w:val="Compact"/>
      </w:pPr>
      <w:hyperlink w:anchor="X2aa99cafc352fafd43055f41ca864ebbe13ae57">
        <w:r>
          <w:rPr>
            <w:rStyle w:val="Hyperlink"/>
          </w:rPr>
          <w:t xml:space="preserve">Deployment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1" w:name="system-identity"/>
    <w:p>
      <w:pPr>
        <w:pStyle w:val="Heading2"/>
      </w:pPr>
      <w:r>
        <w:t xml:space="preserve">1. SYSTEM IDENTITY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Platform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Bedrock ESG (formerly Scrapnet 2.0)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Protocol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Aethexer v1 — Trinity Protocol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Backtrace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BT-C9C4C5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Service Identity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9tsq8qB4P9uPRSHrjXLaDQJd93nuo4wEEtkR1tAJRAQ3</w:t>
            </w:r>
            <w:r>
              <w:t xml:space="preserve"> </w:t>
            </w:r>
            <w:r>
              <w:t xml:space="preserve">(Aethexer Notary Node)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Founder Alias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Kato / Zer0 / Aethexer Notary Node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Admin Email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idecade8@gmail.com</w:t>
            </w:r>
            <w:r>
              <w:t xml:space="preserve"> </w:t>
            </w:r>
            <w:r>
              <w:t xml:space="preserve">(ADMIN_MASTER_EMAIL)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Production 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https://bedrockesg.com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Design Theme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 Space Dark Mode (#0a0a0a bg, #1a1a1a cards, electric blue accent)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4" w:name="architecture-overview"/>
    <w:p>
      <w:pPr>
        <w:pStyle w:val="Heading2"/>
      </w:pPr>
      <w:r>
        <w:t xml:space="preserve">2. ARCHITECTURE OVERVIEW</w:t>
      </w:r>
    </w:p>
    <w:bookmarkStart w:id="22" w:name="codebase-statistics"/>
    <w:p>
      <w:pPr>
        <w:pStyle w:val="Heading3"/>
      </w:pPr>
      <w:r>
        <w:t xml:space="preserve">Codebase Statistics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Prisma 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Prisma Enums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Routes (</w:t>
            </w:r>
            <w:r>
              <w:rPr>
                <w:rStyle w:val="VerbatimChar"/>
              </w:rPr>
              <w:t xml:space="preserve">route.ts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Pages (</w:t>
            </w:r>
            <w:r>
              <w:rPr>
                <w:rStyle w:val="VerbatimChar"/>
              </w:rPr>
              <w:t xml:space="preserve">page.tsx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Components (</w:t>
            </w:r>
            <w:r>
              <w:rPr>
                <w:rStyle w:val="VerbatimChar"/>
              </w:rPr>
              <w:t xml:space="preserve">.tsx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Library Modules (</w:t>
            </w:r>
            <w:r>
              <w:rPr>
                <w:rStyle w:val="VerbatimChar"/>
              </w:rPr>
              <w:t xml:space="preserve">lib/*.ts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Schema 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2,041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universal-law.ts</w:t>
            </w:r>
            <w:r>
              <w:t xml:space="preserve"> </w:t>
            </w:r>
            <w:r>
              <w:t xml:space="preserve">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2,011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forensic-ingest/route.ts</w:t>
            </w:r>
            <w:r>
              <w:t xml:space="preserve"> </w:t>
            </w:r>
            <w:r>
              <w:t xml:space="preserve">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sentinel-engine.ts</w:t>
            </w:r>
            <w:r>
              <w:t xml:space="preserve"> </w:t>
            </w:r>
            <w:r>
              <w:t xml:space="preserve">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303</w:t>
            </w:r>
          </w:p>
        </w:tc>
      </w:tr>
    </w:tbl>
    <w:bookmarkEnd w:id="22"/>
    <w:bookmarkStart w:id="23" w:name="core-layer-stack"/>
    <w:p>
      <w:pPr>
        <w:pStyle w:val="Heading3"/>
      </w:pPr>
      <w:r>
        <w:t xml:space="preserve">Core Layer Stack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PRESENTATION — 31 Pages + 99 Components (Dark Theme)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API LAYER — 76 route.ts handlers (v1 + legacy)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PROTOCOL — Aethexer Auth + Sentinel Engine + RBAC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SETTLEMENT — Universal Law (70/20/10 Zero Greed)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BLOCKCHAIN — Solana Devnet + Hedera HCS + Polygon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PERSISTENCE — PostgreSQL (45 models) + S3 Cloud Storage│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directory-structure"/>
    <w:p>
      <w:pPr>
        <w:pStyle w:val="Heading2"/>
      </w:pPr>
      <w:r>
        <w:t xml:space="preserve">3. DIRECTORY STRUCTURE</w:t>
      </w:r>
    </w:p>
    <w:p>
      <w:pPr>
        <w:pStyle w:val="SourceCode"/>
      </w:pPr>
      <w:r>
        <w:rPr>
          <w:rStyle w:val="VerbatimChar"/>
        </w:rPr>
        <w:t xml:space="preserve">nextjs_space/</w:t>
      </w:r>
      <w:r>
        <w:br/>
      </w:r>
      <w:r>
        <w:rPr>
          <w:rStyle w:val="VerbatimChar"/>
        </w:rPr>
        <w:t xml:space="preserve">├── app/</w:t>
      </w:r>
      <w:r>
        <w:br/>
      </w:r>
      <w:r>
        <w:rPr>
          <w:rStyle w:val="VerbatimChar"/>
        </w:rPr>
        <w:t xml:space="preserve">│   ├── api/</w:t>
      </w:r>
      <w:r>
        <w:br/>
      </w:r>
      <w:r>
        <w:rPr>
          <w:rStyle w:val="VerbatimChar"/>
        </w:rPr>
        <w:t xml:space="preserve">│   │   ├── v1/                          # Aethexer Protocol v1 endpoints</w:t>
      </w:r>
      <w:r>
        <w:br/>
      </w:r>
      <w:r>
        <w:rPr>
          <w:rStyle w:val="VerbatimChar"/>
        </w:rPr>
        <w:t xml:space="preserve">│   │   │   ├── forensic-ingest/         # Unified forensic ingest (588 lines)</w:t>
      </w:r>
      <w:r>
        <w:br/>
      </w:r>
      <w:r>
        <w:rPr>
          <w:rStyle w:val="VerbatimChar"/>
        </w:rPr>
        <w:t xml:space="preserve">│   │   │   ├── telemetry-ingest/        # IoT sensor ingest</w:t>
      </w:r>
      <w:r>
        <w:br/>
      </w:r>
      <w:r>
        <w:rPr>
          <w:rStyle w:val="VerbatimChar"/>
        </w:rPr>
        <w:t xml:space="preserve">│   │   │   ├── telemetry-reevaluate/    # Batch re-evaluation</w:t>
      </w:r>
      <w:r>
        <w:br/>
      </w:r>
      <w:r>
        <w:rPr>
          <w:rStyle w:val="VerbatimChar"/>
        </w:rPr>
        <w:t xml:space="preserve">│   │   │   ├── discovery/               # Macro-asset discovery CRUD</w:t>
      </w:r>
      <w:r>
        <w:br/>
      </w:r>
      <w:r>
        <w:rPr>
          <w:rStyle w:val="VerbatimChar"/>
        </w:rPr>
        <w:t xml:space="preserve">│   │   │   ├── admin/</w:t>
      </w:r>
      <w:r>
        <w:br/>
      </w:r>
      <w:r>
        <w:rPr>
          <w:rStyle w:val="VerbatimChar"/>
        </w:rPr>
        <w:t xml:space="preserve">│   │   │   │   └── purge-test-artifacts/ # Destructive cleanup gate</w:t>
      </w:r>
      <w:r>
        <w:br/>
      </w:r>
      <w:r>
        <w:rPr>
          <w:rStyle w:val="VerbatimChar"/>
        </w:rPr>
        <w:t xml:space="preserve">│   │   │   └── submissions/[id]/approve/ # Founder approval gate</w:t>
      </w:r>
      <w:r>
        <w:br/>
      </w:r>
      <w:r>
        <w:rPr>
          <w:rStyle w:val="VerbatimChar"/>
        </w:rPr>
        <w:t xml:space="preserve">│   │   ├── auth/                        # Login, signup, Google SSO, JWT</w:t>
      </w:r>
      <w:r>
        <w:br/>
      </w:r>
      <w:r>
        <w:rPr>
          <w:rStyle w:val="VerbatimChar"/>
        </w:rPr>
        <w:t xml:space="preserve">│   │   ├── biochar/                     # CDR calculator + batches</w:t>
      </w:r>
      <w:r>
        <w:br/>
      </w:r>
      <w:r>
        <w:rPr>
          <w:rStyle w:val="VerbatimChar"/>
        </w:rPr>
        <w:t xml:space="preserve">│   │   ├── submissions/                 # Full submission lifecycle</w:t>
      </w:r>
      <w:r>
        <w:br/>
      </w:r>
      <w:r>
        <w:rPr>
          <w:rStyle w:val="VerbatimChar"/>
        </w:rPr>
        <w:t xml:space="preserve">│   │   ├── vault/                       # Verification repository</w:t>
      </w:r>
      <w:r>
        <w:br/>
      </w:r>
      <w:r>
        <w:rPr>
          <w:rStyle w:val="VerbatimChar"/>
        </w:rPr>
        <w:t xml:space="preserve">│   │   └── ...                          # 76 total route files</w:t>
      </w:r>
      <w:r>
        <w:br/>
      </w:r>
      <w:r>
        <w:rPr>
          <w:rStyle w:val="VerbatimChar"/>
        </w:rPr>
        <w:t xml:space="preserve">│   ├── admin/                           # Admin control panel</w:t>
      </w:r>
      <w:r>
        <w:br/>
      </w:r>
      <w:r>
        <w:rPr>
          <w:rStyle w:val="VerbatimChar"/>
        </w:rPr>
        <w:t xml:space="preserve">│   ├── discovery/                       # Macro-asset discovery UI</w:t>
      </w:r>
      <w:r>
        <w:br/>
      </w:r>
      <w:r>
        <w:rPr>
          <w:rStyle w:val="VerbatimChar"/>
        </w:rPr>
        <w:t xml:space="preserve">│   ├── submission-portal/               # Corporate gatehouse</w:t>
      </w:r>
      <w:r>
        <w:br/>
      </w:r>
      <w:r>
        <w:rPr>
          <w:rStyle w:val="VerbatimChar"/>
        </w:rPr>
        <w:t xml:space="preserve">│   ├── onboarding/                      # 3-step sovereign onboarding</w:t>
      </w:r>
      <w:r>
        <w:br/>
      </w:r>
      <w:r>
        <w:rPr>
          <w:rStyle w:val="VerbatimChar"/>
        </w:rPr>
        <w:t xml:space="preserve">│   ├── vault/                           # Verification repository UI</w:t>
      </w:r>
      <w:r>
        <w:br/>
      </w:r>
      <w:r>
        <w:rPr>
          <w:rStyle w:val="VerbatimChar"/>
        </w:rPr>
        <w:t xml:space="preserve">│   ├── biochar/                         # CDR engine pages</w:t>
      </w:r>
      <w:r>
        <w:br/>
      </w:r>
      <w:r>
        <w:rPr>
          <w:rStyle w:val="VerbatimChar"/>
        </w:rPr>
        <w:t xml:space="preserve">│   ├── metal/                           # Metal recovery pages</w:t>
      </w:r>
      <w:r>
        <w:br/>
      </w:r>
      <w:r>
        <w:rPr>
          <w:rStyle w:val="VerbatimChar"/>
        </w:rPr>
        <w:t xml:space="preserve">│   ├── global-ledger/                   # Consolidated ledger view</w:t>
      </w:r>
      <w:r>
        <w:br/>
      </w:r>
      <w:r>
        <w:rPr>
          <w:rStyle w:val="VerbatimChar"/>
        </w:rPr>
        <w:t xml:space="preserve">│   ├── ledger/                          # Legacy ledger</w:t>
      </w:r>
      <w:r>
        <w:br/>
      </w:r>
      <w:r>
        <w:rPr>
          <w:rStyle w:val="VerbatimChar"/>
        </w:rPr>
        <w:t xml:space="preserve">│   ├── impact/                          # Impact dashboard</w:t>
      </w:r>
      <w:r>
        <w:br/>
      </w:r>
      <w:r>
        <w:rPr>
          <w:rStyle w:val="VerbatimChar"/>
        </w:rPr>
        <w:t xml:space="preserve">│   ├── legacy-healer/                   # Friction healing calculator</w:t>
      </w:r>
      <w:r>
        <w:br/>
      </w:r>
      <w:r>
        <w:rPr>
          <w:rStyle w:val="VerbatimChar"/>
        </w:rPr>
        <w:t xml:space="preserve">│   └── page.tsx                         # Main dashboard + cockpit ticker</w:t>
      </w:r>
      <w:r>
        <w:br/>
      </w:r>
      <w:r>
        <w:rPr>
          <w:rStyle w:val="VerbatimChar"/>
        </w:rPr>
        <w:t xml:space="preserve">├── components/</w:t>
      </w:r>
      <w:r>
        <w:br/>
      </w:r>
      <w:r>
        <w:rPr>
          <w:rStyle w:val="VerbatimChar"/>
        </w:rPr>
        <w:t xml:space="preserve">│   ├── cockpit-ticker.tsx               # Real-time asset ticker (SSE)</w:t>
      </w:r>
      <w:r>
        <w:br/>
      </w:r>
      <w:r>
        <w:rPr>
          <w:rStyle w:val="VerbatimChar"/>
        </w:rPr>
        <w:t xml:space="preserve">│   ├── discovery-dashboard.tsx          # Discovery feed UI</w:t>
      </w:r>
      <w:r>
        <w:br/>
      </w:r>
      <w:r>
        <w:rPr>
          <w:rStyle w:val="VerbatimChar"/>
        </w:rPr>
        <w:t xml:space="preserve">│   ├── sidebar.tsx                      # Navigation (incl. Admin section)</w:t>
      </w:r>
      <w:r>
        <w:br/>
      </w:r>
      <w:r>
        <w:rPr>
          <w:rStyle w:val="VerbatimChar"/>
        </w:rPr>
        <w:t xml:space="preserve">│   └── ...                              # 99 total component files</w:t>
      </w:r>
      <w:r>
        <w:br/>
      </w:r>
      <w:r>
        <w:rPr>
          <w:rStyle w:val="VerbatimChar"/>
        </w:rPr>
        <w:t xml:space="preserve">├── lib/</w:t>
      </w:r>
      <w:r>
        <w:br/>
      </w:r>
      <w:r>
        <w:rPr>
          <w:rStyle w:val="VerbatimChar"/>
        </w:rPr>
        <w:t xml:space="preserve">│   ├── aethexer-auth.ts                 # Trinity 3-layer auth guard</w:t>
      </w:r>
      <w:r>
        <w:br/>
      </w:r>
      <w:r>
        <w:rPr>
          <w:rStyle w:val="VerbatimChar"/>
        </w:rPr>
        <w:t xml:space="preserve">│   ├── aethexer-protocol.ts             # Protocol envelope wrapper</w:t>
      </w:r>
      <w:r>
        <w:br/>
      </w:r>
      <w:r>
        <w:rPr>
          <w:rStyle w:val="VerbatimChar"/>
        </w:rPr>
        <w:t xml:space="preserve">│   ├── sentinel-engine.ts               # 95/75/75 scoring engine</w:t>
      </w:r>
      <w:r>
        <w:br/>
      </w:r>
      <w:r>
        <w:rPr>
          <w:rStyle w:val="VerbatimChar"/>
        </w:rPr>
        <w:t xml:space="preserve">│   ├── universal-law.ts                 # Zero Greed settlement (2,011 lines)</w:t>
      </w:r>
      <w:r>
        <w:br/>
      </w:r>
      <w:r>
        <w:rPr>
          <w:rStyle w:val="VerbatimChar"/>
        </w:rPr>
        <w:t xml:space="preserve">│   ├── rbac.ts                          # 4-tier role hierarchy + permissions</w:t>
      </w:r>
      <w:r>
        <w:br/>
      </w:r>
      <w:r>
        <w:rPr>
          <w:rStyle w:val="VerbatimChar"/>
        </w:rPr>
        <w:t xml:space="preserve">│   ├── rbac-guard.ts                    # JWT extraction + route protection</w:t>
      </w:r>
      <w:r>
        <w:br/>
      </w:r>
      <w:r>
        <w:rPr>
          <w:rStyle w:val="VerbatimChar"/>
        </w:rPr>
        <w:t xml:space="preserve">│   ├── audit-logger.ts                  # Fire-and-forget audit pipeline</w:t>
      </w:r>
      <w:r>
        <w:br/>
      </w:r>
      <w:r>
        <w:rPr>
          <w:rStyle w:val="VerbatimChar"/>
        </w:rPr>
        <w:t xml:space="preserve">│   ├── validator.ts                     # Zod schemas for validation</w:t>
      </w:r>
      <w:r>
        <w:br/>
      </w:r>
      <w:r>
        <w:rPr>
          <w:rStyle w:val="VerbatimChar"/>
        </w:rPr>
        <w:t xml:space="preserve">│   ├── logistics-auditor.ts             # Haversine distance + CO₂ avoided</w:t>
      </w:r>
      <w:r>
        <w:br/>
      </w:r>
      <w:r>
        <w:rPr>
          <w:rStyle w:val="VerbatimChar"/>
        </w:rPr>
        <w:t xml:space="preserve">│   ├── emission-factors.ts              # ICE v4.1 + Ecoinvent (40 factors)</w:t>
      </w:r>
      <w:r>
        <w:br/>
      </w:r>
      <w:r>
        <w:rPr>
          <w:rStyle w:val="VerbatimChar"/>
        </w:rPr>
        <w:t xml:space="preserve">│   ├── blockchain.ts                    # Hedera + Polygon attestation</w:t>
      </w:r>
      <w:r>
        <w:br/>
      </w:r>
      <w:r>
        <w:rPr>
          <w:rStyle w:val="VerbatimChar"/>
        </w:rPr>
        <w:t xml:space="preserve">│   ├── solana-notary.ts                 # Devnet memo anchoring</w:t>
      </w:r>
      <w:r>
        <w:br/>
      </w:r>
      <w:r>
        <w:rPr>
          <w:rStyle w:val="VerbatimChar"/>
        </w:rPr>
        <w:t xml:space="preserve">│   ├── solana-integration.ts            # Wallet adapter integration</w:t>
      </w:r>
      <w:r>
        <w:br/>
      </w:r>
      <w:r>
        <w:rPr>
          <w:rStyle w:val="VerbatimChar"/>
        </w:rPr>
        <w:t xml:space="preserve">│   ├── ply-parser.ts                    # PLY/Splat spatial parser</w:t>
      </w:r>
      <w:r>
        <w:br/>
      </w:r>
      <w:r>
        <w:rPr>
          <w:rStyle w:val="VerbatimChar"/>
        </w:rPr>
        <w:t xml:space="preserve">│   ├── carbon-calculator.ts             # Eurobitume LCA A1-A3</w:t>
      </w:r>
      <w:r>
        <w:br/>
      </w:r>
      <w:r>
        <w:rPr>
          <w:rStyle w:val="VerbatimChar"/>
        </w:rPr>
        <w:t xml:space="preserve">│   ├── metal-calculator.ts              # Metal recovery calculations</w:t>
      </w:r>
      <w:r>
        <w:br/>
      </w:r>
      <w:r>
        <w:rPr>
          <w:rStyle w:val="VerbatimChar"/>
        </w:rPr>
        <w:t xml:space="preserve">│   ├── green-alpha-engine.ts            # Green scoring engine</w:t>
      </w:r>
      <w:r>
        <w:br/>
      </w:r>
      <w:r>
        <w:rPr>
          <w:rStyle w:val="VerbatimChar"/>
        </w:rPr>
        <w:t xml:space="preserve">│   ├── consent.ts                       # SHA-256 consent hashes</w:t>
      </w:r>
      <w:r>
        <w:br/>
      </w:r>
      <w:r>
        <w:rPr>
          <w:rStyle w:val="VerbatimChar"/>
        </w:rPr>
        <w:t xml:space="preserve">│   ├── s3.ts                            # AWS S3 presigned URLs</w:t>
      </w:r>
      <w:r>
        <w:br/>
      </w:r>
      <w:r>
        <w:rPr>
          <w:rStyle w:val="VerbatimChar"/>
        </w:rPr>
        <w:t xml:space="preserve">│   └── db.ts                            # Prisma client singleton</w:t>
      </w:r>
      <w:r>
        <w:br/>
      </w:r>
      <w:r>
        <w:rPr>
          <w:rStyle w:val="VerbatimChar"/>
        </w:rPr>
        <w:t xml:space="preserve">├── services/</w:t>
      </w:r>
      <w:r>
        <w:br/>
      </w:r>
      <w:r>
        <w:rPr>
          <w:rStyle w:val="VerbatimChar"/>
        </w:rPr>
        <w:t xml:space="preserve">│   └── hum-listener.ts                  # Dynamic HUM baseline (12.6 MW)</w:t>
      </w:r>
      <w:r>
        <w:br/>
      </w:r>
      <w:r>
        <w:rPr>
          <w:rStyle w:val="VerbatimChar"/>
        </w:rPr>
        <w:t xml:space="preserve">├── prisma/</w:t>
      </w:r>
      <w:r>
        <w:br/>
      </w:r>
      <w:r>
        <w:rPr>
          <w:rStyle w:val="VerbatimChar"/>
        </w:rPr>
        <w:t xml:space="preserve">│   └── schema.prisma                    # 45 models, 30 enums (2,041 lines)</w:t>
      </w:r>
      <w:r>
        <w:br/>
      </w:r>
      <w:r>
        <w:rPr>
          <w:rStyle w:val="VerbatimChar"/>
        </w:rPr>
        <w:t xml:space="preserve">├── contexts/                            # React contexts (sidebar, auth)</w:t>
      </w:r>
      <w:r>
        <w:br/>
      </w:r>
      <w:r>
        <w:rPr>
          <w:rStyle w:val="VerbatimChar"/>
        </w:rPr>
        <w:t xml:space="preserve">├── hooks/                               # Custom hooks</w:t>
      </w:r>
      <w:r>
        <w:br/>
      </w:r>
      <w:r>
        <w:rPr>
          <w:rStyle w:val="VerbatimChar"/>
        </w:rPr>
        <w:t xml:space="preserve">└── docs/                                # Project Bible documents</w:t>
      </w:r>
    </w:p>
    <w:p>
      <w:r>
        <w:pict>
          <v:rect style="width:0;height:1.5pt" o:hralign="center" o:hrstd="t" o:hr="t"/>
        </w:pict>
      </w:r>
    </w:p>
    <w:bookmarkEnd w:id="25"/>
    <w:bookmarkStart w:id="28" w:name="database-schema"/>
    <w:p>
      <w:pPr>
        <w:pStyle w:val="Heading2"/>
      </w:pPr>
      <w:r>
        <w:t xml:space="preserve">4. DATABASE SCHEMA</w:t>
      </w:r>
    </w:p>
    <w:bookmarkStart w:id="26" w:name="model-registry-45-models"/>
    <w:p>
      <w:pPr>
        <w:pStyle w:val="Heading3"/>
      </w:pPr>
      <w:r>
        <w:t xml:space="preserve">Model Registry (45 Models)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identity — email, password, role, wallet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InvitationCode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invitation_codes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onboarding codes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FarmerProfile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farmer_profiles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Biochar farmer extended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RealtorProfile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realtor_profiles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179D energy track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BusinessProfile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business_profiles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Corporate entity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SovereignProfile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sovereign_profiles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Sovereign individual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UserCarbonEntry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user_carbon_entries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Per-user carbon footprint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Unified location model (replaced Yards)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Project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 asphalt projects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Farmer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farmers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Biochar feedstock suppliers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BiocharBatch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biochar_batches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CDR production batches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RecyclingLog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recycling_logs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 recycling records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FarmerCredit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farmer_credits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 credit lifecycle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UserConsent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user_consents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Carbon rights + AI consent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ConsentLog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consent_logs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Consent audit trail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MetalRecoveryLog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metal_recovery_logs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Precious metal recovery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VaultNode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vault_nodes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Verification nodes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VaultNodeOperator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vault_node_operators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 operators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VaultVerification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vault_verifications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Logistics audits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ComplianceFramework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compliance_frameworks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Regulatory frameworks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InternationalTransaction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international_transactions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Cross-border compliance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TravelRuleExchange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travel_rule_exchanges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FATF Travel 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VatTaxRate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vat_tax_rates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Jurisdiction tax rates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PortfolioOffset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portfolio_offsets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Carbon offset portfolio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RetiredCredit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retired_credits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Retired carbon credits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FinancedEmissionLog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financed_emission_logs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PCAF financed emissions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UniversalLedgerEntry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universal_ledger_entries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Consolidated ledger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DeadMassExtraction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dead_mass_extractions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Legacy friction extraction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ResonancePrint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resonance_prints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 resonance records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SocialYield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social_yields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Social impact yields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PublicResilienceGrant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public_resilience_grants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 public resilience allocations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ImpactReport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impact_reports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 assessment reports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LegacyAudit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legacy_audits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Historical audit records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VibrationalEquity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vibrational_equity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 equity 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ParametricInsurance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parametric_insurance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Insurance products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PulseString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pulse_strings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 pulse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Submission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submissions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forensic submission (multi-track)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SubmissionDocument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submission_documents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attachments per submission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Settlement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settlements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70/20/10 settlement records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UserProfile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user_profiles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Extended user profiles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SolanaAuditProof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solana_audit_proofs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On-chain anchor records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IngestNonce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ingest_nonces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Replay protection (24h TTL)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DiscoveryAsset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discovery_assets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Macro-asset discovery queue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AuditLog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audit_logs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event audit trail (SHA-256)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TelemetryReading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telemetry_readings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IoT sensor telemetry</w:t>
            </w:r>
          </w:p>
        </w:tc>
      </w:tr>
    </w:tbl>
    <w:bookmarkEnd w:id="26"/>
    <w:bookmarkStart w:id="27" w:name="key-enums"/>
    <w:p>
      <w:pPr>
        <w:pStyle w:val="Heading3"/>
      </w:pPr>
      <w:r>
        <w:t xml:space="preserve">Key Enums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FOUNDER, ADMIN, SOVEREIGN_AGENT, CLIENT_OWNER, AGENT, FARMER, REALTOR, BUSINESS_OWNER, SOVEREIGN_INDIVIDUAL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SubmissionTrack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TRACK_A_MATERIALS, TRACK_B_ENERGY_179D, TRACK_C_BIOCHAR_CDR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SubmissionStatus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DRAFT, PENDING_FORENSIC_VERIFICATION, FORENSIC_VERIFIED, AUTO_APPROVED, PENDING_SOVEREIGN_REVIEW, PENDING_AUTHORIZATION, SOVEREIGN_HOLD, ESCROW_REVIEW, PENDING_PLATFORM_REVIEW, REJECTED, SETTLEMENT_COMPLETE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SettlementAssetClass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SOVEREIGN_SKIN, PROPERTY_INDUSTRIAL, PROPERTY_RESIDENTIAL, PHYSICAL_COMMODITIES, PRECIOUS_METALS_CUSTODIAL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DiscoveryTier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PENDING_SOVEREIGN_REVIEW, AUTO_APPROVED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DiscoveryCategory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EXCHANGE, SKYSCRAPER, CASINO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AssayStatus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UNASSAYED, PENDING, CERTIFIED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3" w:name="authentication-rbac"/>
    <w:p>
      <w:pPr>
        <w:pStyle w:val="Heading2"/>
      </w:pPr>
      <w:r>
        <w:t xml:space="preserve">5. AUTHENTICATION &amp; RBAC</w:t>
      </w:r>
    </w:p>
    <w:bookmarkStart w:id="29" w:name="authentication-flow"/>
    <w:p>
      <w:pPr>
        <w:pStyle w:val="Heading3"/>
      </w:pPr>
      <w:r>
        <w:t xml:space="preserve">Authentication Flow</w:t>
      </w:r>
    </w:p>
    <w:p>
      <w:pPr>
        <w:pStyle w:val="FirstParagraph"/>
      </w:pPr>
      <w:r>
        <w:rPr>
          <w:bCs/>
          <w:b/>
        </w:rPr>
        <w:t xml:space="preserve">Custom JWT system</w:t>
      </w:r>
      <w:r>
        <w:t xml:space="preserve"> </w:t>
      </w:r>
      <w:r>
        <w:t xml:space="preserve">— NOT NextAuth. Cookie-based</w:t>
      </w:r>
      <w:r>
        <w:t xml:space="preserve"> </w:t>
      </w:r>
      <w:r>
        <w:rPr>
          <w:rStyle w:val="VerbatimChar"/>
        </w:rPr>
        <w:t xml:space="preserve">auth-token</w:t>
      </w:r>
      <w:r>
        <w:t xml:space="preserve"> </w:t>
      </w:r>
      <w:r>
        <w:t xml:space="preserve">httpOnly.</w:t>
      </w:r>
    </w:p>
    <w:p>
      <w:pPr>
        <w:pStyle w:val="SourceCode"/>
      </w:pPr>
      <w:r>
        <w:rPr>
          <w:rStyle w:val="VerbatimChar"/>
        </w:rPr>
        <w:t xml:space="preserve">Login Flow:</w:t>
      </w:r>
      <w:r>
        <w:br/>
      </w:r>
      <w:r>
        <w:rPr>
          <w:rStyle w:val="VerbatimChar"/>
        </w:rPr>
        <w:t xml:space="preserve">  POST /api/auth/login → validates credentials → issues JWT → sets auth-token cookie</w:t>
      </w:r>
      <w:r>
        <w:br/>
      </w:r>
      <w:r>
        <w:br/>
      </w:r>
      <w:r>
        <w:rPr>
          <w:rStyle w:val="VerbatimChar"/>
        </w:rPr>
        <w:t xml:space="preserve">Google SSO Flow:</w:t>
      </w:r>
      <w:r>
        <w:br/>
      </w:r>
      <w:r>
        <w:rPr>
          <w:rStyle w:val="VerbatimChar"/>
        </w:rPr>
        <w:t xml:space="preserve">  GET /api/auth/google → CSRF state token → redirect to Google OAuth</w:t>
      </w:r>
      <w:r>
        <w:br/>
      </w:r>
      <w:r>
        <w:rPr>
          <w:rStyle w:val="VerbatimChar"/>
        </w:rPr>
        <w:t xml:space="preserve">  GET /api/auth/callback/google → exchange code → find/create user → issue JWT</w:t>
      </w:r>
      <w:r>
        <w:br/>
      </w:r>
      <w:r>
        <w:br/>
      </w:r>
      <w:r>
        <w:rPr>
          <w:rStyle w:val="VerbatimChar"/>
        </w:rPr>
        <w:t xml:space="preserve">Session Check:</w:t>
      </w:r>
      <w:r>
        <w:br/>
      </w:r>
      <w:r>
        <w:rPr>
          <w:rStyle w:val="VerbatimChar"/>
        </w:rPr>
        <w:t xml:space="preserve">  GET /api/auth/me → reads auth-token cookie → returns { user: { id, email, name, role } }</w:t>
      </w:r>
      <w:r>
        <w:br/>
      </w:r>
      <w:r>
        <w:br/>
      </w:r>
      <w:r>
        <w:rPr>
          <w:rStyle w:val="VerbatimChar"/>
        </w:rPr>
        <w:t xml:space="preserve">Logout:</w:t>
      </w:r>
      <w:r>
        <w:br/>
      </w:r>
      <w:r>
        <w:rPr>
          <w:rStyle w:val="VerbatimChar"/>
        </w:rPr>
        <w:t xml:space="preserve">  POST /api/auth/logout → clears auth-token cookie</w:t>
      </w:r>
    </w:p>
    <w:p>
      <w:pPr>
        <w:pStyle w:val="FirstParagraph"/>
      </w:pPr>
      <w:r>
        <w:rPr>
          <w:bCs/>
          <w:b/>
        </w:rPr>
        <w:t xml:space="preserve">Google SSO Notes:</w:t>
      </w:r>
      <w:r>
        <w:t xml:space="preserve"> </w:t>
      </w:r>
      <w:r>
        <w:t xml:space="preserve">- OAuth Client:</w:t>
      </w:r>
      <w:r>
        <w:t xml:space="preserve"> </w:t>
      </w:r>
      <w:r>
        <w:t xml:space="preserve">“</w:t>
      </w:r>
      <w:r>
        <w:t xml:space="preserve">Bedrock ESG Production Gate</w:t>
      </w:r>
      <w:r>
        <w:t xml:space="preserve">”</w:t>
      </w:r>
      <w:r>
        <w:t xml:space="preserve"> </w:t>
      </w:r>
      <w:r>
        <w:t xml:space="preserve">(</w:t>
      </w:r>
      <w:r>
        <w:rPr>
          <w:rStyle w:val="VerbatimChar"/>
        </w:rPr>
        <w:t xml:space="preserve">933406767966-cfju...</w:t>
      </w:r>
      <w:r>
        <w:t xml:space="preserve">)</w:t>
      </w:r>
      <w:r>
        <w:t xml:space="preserve"> </w:t>
      </w:r>
      <w:r>
        <w:t xml:space="preserve">- Scoped to</w:t>
      </w:r>
      <w:r>
        <w:t xml:space="preserve"> </w:t>
      </w:r>
      <w:r>
        <w:rPr>
          <w:rStyle w:val="VerbatimChar"/>
        </w:rPr>
        <w:t xml:space="preserve">bedrockesg.com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ADMIN_MASTER_EMAIL</w:t>
      </w:r>
      <w:r>
        <w:t xml:space="preserve"> </w:t>
      </w:r>
      <w:r>
        <w:t xml:space="preserve">match → auto-elevated to ADMIN role</w:t>
      </w:r>
      <w:r>
        <w:t xml:space="preserve"> </w:t>
      </w:r>
      <w:r>
        <w:t xml:space="preserve">- New SSO users default to SOVEREIGN_INDIVIDUAL role</w:t>
      </w:r>
    </w:p>
    <w:bookmarkEnd w:id="29"/>
    <w:bookmarkStart w:id="30" w:name="rbac-hierarchy-librbac.ts"/>
    <w:p>
      <w:pPr>
        <w:pStyle w:val="Heading3"/>
      </w:pPr>
      <w:r>
        <w:t xml:space="preserve">RBAC Hierarchy (</w:t>
      </w:r>
      <w:r>
        <w:rPr>
          <w:rStyle w:val="VerbatimChar"/>
        </w:rPr>
        <w:t xml:space="preserve">lib/rbac.ts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FOUNDER (100)     → system:full, founder:settings, audit_logs:export, roles:manage + ALL below</w:t>
      </w:r>
      <w:r>
        <w:br/>
      </w:r>
      <w:r>
        <w:rPr>
          <w:rStyle w:val="VerbatimChar"/>
        </w:rPr>
        <w:t xml:space="preserve">ADMIN (75)        → platform:manage, users:manage, discovery:manage, notary:anchor + ALL below  </w:t>
      </w:r>
      <w:r>
        <w:br/>
      </w:r>
      <w:r>
        <w:rPr>
          <w:rStyle w:val="VerbatimChar"/>
        </w:rPr>
        <w:t xml:space="preserve">SOVEREIGN_AGENT   → submissions:approve, submissions:verify, discovery:view, telemetry:ingest + ALL below</w:t>
      </w:r>
      <w:r>
        <w:br/>
      </w:r>
      <w:r>
        <w:rPr>
          <w:rStyle w:val="VerbatimChar"/>
        </w:rPr>
        <w:t xml:space="preserve">CLIENT_OWNER      → submissions:create, submissions:view_own, telemetry:view</w:t>
      </w:r>
    </w:p>
    <w:p>
      <w:pPr>
        <w:pStyle w:val="FirstParagraph"/>
      </w:pPr>
      <w:r>
        <w:rPr>
          <w:bCs/>
          <w:b/>
        </w:rPr>
        <w:t xml:space="preserve">Legacy role mapping:</w:t>
      </w:r>
      <w:r>
        <w:t xml:space="preserve"> </w:t>
      </w:r>
      <w:r>
        <w:t xml:space="preserve">AGENT → SOVEREIGN_AGENT; FARMER/REALTOR/BUSINESS_OWNER/SOVEREIGN_INDIVIDUAL → CLIENT_OWNER</w:t>
      </w:r>
    </w:p>
    <w:bookmarkEnd w:id="30"/>
    <w:bookmarkStart w:id="31" w:name="jwt-guard-librbac-guard.ts"/>
    <w:p>
      <w:pPr>
        <w:pStyle w:val="Heading3"/>
      </w:pPr>
      <w:r>
        <w:t xml:space="preserve">JWT Guard (</w:t>
      </w:r>
      <w:r>
        <w:rPr>
          <w:rStyle w:val="VerbatimChar"/>
        </w:rPr>
        <w:t xml:space="preserve">lib/rbac-guard.ts</w:t>
      </w:r>
      <w:r>
        <w:t xml:space="preserve">)</w:t>
      </w:r>
    </w:p>
    <w:p>
      <w:pPr>
        <w:pStyle w:val="SourceCode"/>
      </w:pPr>
      <w:r>
        <w:rPr>
          <w:rStyle w:val="FunctionTok"/>
        </w:rPr>
        <w:t xml:space="preserve">extractUser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NextRequest)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role }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br/>
      </w:r>
      <w:r>
        <w:rPr>
          <w:rStyle w:val="FunctionTok"/>
        </w:rPr>
        <w:t xml:space="preserve">withRbac</w:t>
      </w:r>
      <w:r>
        <w:rPr>
          <w:rStyle w:val="NormalTok"/>
        </w:rPr>
        <w:t xml:space="preserve">(handler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requiredPermission)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NextResponse</w:t>
      </w:r>
    </w:p>
    <w:bookmarkEnd w:id="31"/>
    <w:bookmarkStart w:id="32" w:name="dual-auth-pattern-v1-endpoints"/>
    <w:p>
      <w:pPr>
        <w:pStyle w:val="Heading3"/>
      </w:pPr>
      <w:r>
        <w:t xml:space="preserve">Dual Auth Pattern (v1 endpoints)</w:t>
      </w:r>
    </w:p>
    <w:p>
      <w:pPr>
        <w:pStyle w:val="FirstParagraph"/>
      </w:pPr>
      <w:r>
        <w:t xml:space="preserve">All</w:t>
      </w:r>
      <w:r>
        <w:t xml:space="preserve"> </w:t>
      </w:r>
      <w:r>
        <w:rPr>
          <w:rStyle w:val="VerbatimChar"/>
        </w:rPr>
        <w:t xml:space="preserve">/api/v1/*</w:t>
      </w:r>
      <w:r>
        <w:t xml:space="preserve"> </w:t>
      </w:r>
      <w:r>
        <w:t xml:space="preserve">endpoints accept EITHER:</w:t>
      </w:r>
      <w:r>
        <w:t xml:space="preserve"> </w:t>
      </w:r>
      <w:r>
        <w:t xml:space="preserve">1. Aethexer protocol key (</w:t>
      </w:r>
      <w:r>
        <w:rPr>
          <w:rStyle w:val="VerbatimChar"/>
        </w:rPr>
        <w:t xml:space="preserve">x-aethexer-key</w:t>
      </w:r>
      <w:r>
        <w:t xml:space="preserve"> </w:t>
      </w:r>
      <w:r>
        <w:t xml:space="preserve">header) — for EXITZ field app</w:t>
      </w:r>
      <w:r>
        <w:t xml:space="preserve"> </w:t>
      </w:r>
      <w:r>
        <w:t xml:space="preserve">2. Browser session JWT (</w:t>
      </w:r>
      <w:r>
        <w:rPr>
          <w:rStyle w:val="VerbatimChar"/>
        </w:rPr>
        <w:t xml:space="preserve">auth-token</w:t>
      </w:r>
      <w:r>
        <w:t xml:space="preserve"> </w:t>
      </w:r>
      <w:r>
        <w:t xml:space="preserve">cookie) — for admin panel / web UI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aethexer-protocol-layer"/>
    <w:p>
      <w:pPr>
        <w:pStyle w:val="Heading2"/>
      </w:pPr>
      <w:r>
        <w:t xml:space="preserve">6. AETHEXER PROTOCOL LAYER</w:t>
      </w:r>
    </w:p>
    <w:bookmarkStart w:id="34" w:name="Xc9655f5145b11a2020c48dc70b78207fa09db46"/>
    <w:p>
      <w:pPr>
        <w:pStyle w:val="Heading3"/>
      </w:pPr>
      <w:r>
        <w:t xml:space="preserve">Auth Guard — Trinity 3-Layer (</w:t>
      </w:r>
      <w:r>
        <w:rPr>
          <w:rStyle w:val="VerbatimChar"/>
        </w:rPr>
        <w:t xml:space="preserve">lib/aethexer-auth.ts</w:t>
      </w:r>
      <w:r>
        <w:t xml:space="preserve">, 146 lines)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Mechanism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 Dual-Key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x-aethexer-key</w:t>
            </w:r>
            <w:r>
              <w:t xml:space="preserve"> </w:t>
            </w:r>
            <w:r>
              <w:t xml:space="preserve">validated via</w:t>
            </w:r>
            <w:r>
              <w:t xml:space="preserve"> </w:t>
            </w:r>
            <w:r>
              <w:rPr>
                <w:rStyle w:val="VerbatimChar"/>
              </w:rPr>
              <w:t xml:space="preserve">crypto.timingSafeEqual()</w:t>
            </w:r>
            <w:r>
              <w:t xml:space="preserve"> </w:t>
            </w:r>
            <w:r>
              <w:t xml:space="preserve">against</w:t>
            </w:r>
            <w:r>
              <w:t xml:space="preserve"> </w:t>
            </w:r>
            <w:r>
              <w:rPr>
                <w:rStyle w:val="VerbatimChar"/>
              </w:rPr>
              <w:t xml:space="preserve">AETHEXER_PROTOCOL_KEY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AETHEXER_FIELD_KEY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 match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2. Timestamp Window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x-aethexer-ts</w:t>
            </w:r>
            <w:r>
              <w:t xml:space="preserve"> </w:t>
            </w:r>
            <w:r>
              <w:t xml:space="preserve">header must be ±300 seconds of server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3. Nonce Dedup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x-aethexer-nonce</w:t>
            </w:r>
            <w:r>
              <w:t xml:space="preserve"> </w:t>
            </w:r>
            <w:r>
              <w:t xml:space="preserve">stored in</w:t>
            </w:r>
            <w:r>
              <w:t xml:space="preserve"> </w:t>
            </w:r>
            <w:r>
              <w:rPr>
                <w:rStyle w:val="VerbatimChar"/>
              </w:rPr>
              <w:t xml:space="preserve">IngestNonce</w:t>
            </w:r>
            <w:r>
              <w:t xml:space="preserve"> </w:t>
            </w:r>
            <w:r>
              <w:t xml:space="preserve">model; replays rejected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24h TTL</w:t>
            </w:r>
          </w:p>
        </w:tc>
      </w:tr>
    </w:tbl>
    <w:p>
      <w:pPr>
        <w:pStyle w:val="BodyText"/>
      </w:pPr>
      <w:r>
        <w:rPr>
          <w:bCs/>
          <w:b/>
        </w:rPr>
        <w:t xml:space="preserve">CRITICAL:</w:t>
      </w:r>
      <w:r>
        <w:t xml:space="preserve"> </w:t>
      </w:r>
      <w:r>
        <w:rPr>
          <w:rStyle w:val="VerbatimChar"/>
        </w:rPr>
        <w:t xml:space="preserve">validateAethexerKey()</w:t>
      </w:r>
      <w:r>
        <w:t xml:space="preserve"> </w:t>
      </w:r>
      <w:r>
        <w:t xml:space="preserve">is</w:t>
      </w:r>
      <w:r>
        <w:t xml:space="preserve"> </w:t>
      </w:r>
      <w:r>
        <w:rPr>
          <w:bCs/>
          <w:b/>
        </w:rPr>
        <w:t xml:space="preserve">async</w:t>
      </w:r>
      <w:r>
        <w:t xml:space="preserve"> </w:t>
      </w:r>
      <w:r>
        <w:t xml:space="preserve">— all callers MUST</w:t>
      </w:r>
      <w:r>
        <w:t xml:space="preserve"> </w:t>
      </w:r>
      <w:r>
        <w:rPr>
          <w:rStyle w:val="VerbatimChar"/>
        </w:rPr>
        <w:t xml:space="preserve">await</w:t>
      </w:r>
      <w:r>
        <w:t xml:space="preserve">.</w:t>
      </w:r>
    </w:p>
    <w:bookmarkEnd w:id="34"/>
    <w:bookmarkStart w:id="35" w:name="X338fa6c6bde0d6085d1fc8cd1b951d181810591"/>
    <w:p>
      <w:pPr>
        <w:pStyle w:val="Heading3"/>
      </w:pPr>
      <w:r>
        <w:t xml:space="preserve">Protocol Envelope (</w:t>
      </w:r>
      <w:r>
        <w:rPr>
          <w:rStyle w:val="VerbatimChar"/>
        </w:rPr>
        <w:t xml:space="preserve">lib/aethexer-protocol.ts</w:t>
      </w:r>
      <w:r>
        <w:t xml:space="preserve">, 74 lines)</w:t>
      </w:r>
    </w:p>
    <w:p>
      <w:pPr>
        <w:pStyle w:val="FirstParagraph"/>
      </w:pPr>
      <w:r>
        <w:t xml:space="preserve">Every</w:t>
      </w:r>
      <w:r>
        <w:t xml:space="preserve"> </w:t>
      </w:r>
      <w:r>
        <w:rPr>
          <w:rStyle w:val="VerbatimChar"/>
        </w:rPr>
        <w:t xml:space="preserve">/api/v1/*</w:t>
      </w:r>
      <w:r>
        <w:t xml:space="preserve"> </w:t>
      </w:r>
      <w:r>
        <w:t xml:space="preserve">response wraps in: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"protocol"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"aethexer-v1"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"backtrace"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"BT-xxxxxxxx"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"2026-06-16T..."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"sentinel"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"NODE-01"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Functions:</w:t>
      </w:r>
      <w:r>
        <w:t xml:space="preserve"> </w:t>
      </w:r>
      <w:r>
        <w:rPr>
          <w:rStyle w:val="VerbatimChar"/>
        </w:rPr>
        <w:t xml:space="preserve">protocolSuccess(data, backtrace, status)</w:t>
      </w:r>
      <w:r>
        <w:t xml:space="preserve">,</w:t>
      </w:r>
      <w:r>
        <w:t xml:space="preserve"> </w:t>
      </w:r>
      <w:r>
        <w:rPr>
          <w:rStyle w:val="VerbatimChar"/>
        </w:rPr>
        <w:t xml:space="preserve">protocolError(code, message, status, backtrace)</w:t>
      </w:r>
      <w:r>
        <w:t xml:space="preserve">,</w:t>
      </w:r>
      <w:r>
        <w:t xml:space="preserve"> </w:t>
      </w:r>
      <w:r>
        <w:rPr>
          <w:rStyle w:val="VerbatimChar"/>
        </w:rPr>
        <w:t xml:space="preserve">generateBacktrace()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1" w:name="X92980d3b0224ede8a179958ab980cca6ce3a4d3"/>
    <w:p>
      <w:pPr>
        <w:pStyle w:val="Heading2"/>
      </w:pPr>
      <w:r>
        <w:t xml:space="preserve">7. SENTINEL ENGINE (</w:t>
      </w:r>
      <w:r>
        <w:rPr>
          <w:rStyle w:val="VerbatimChar"/>
        </w:rPr>
        <w:t xml:space="preserve">lib/sentinel-engine.ts</w:t>
      </w:r>
      <w:r>
        <w:t xml:space="preserve">, 303 lines)</w:t>
      </w:r>
    </w:p>
    <w:bookmarkStart w:id="37" w:name="three-pillar-scoring"/>
    <w:p>
      <w:pPr>
        <w:pStyle w:val="Heading3"/>
      </w:pPr>
      <w:r>
        <w:t xml:space="preserve">Three-Pillar Scoring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Pillar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 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Document Integrity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0.95 (95%)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DocumentIntegrityInput[]</w:t>
            </w:r>
            <w:r>
              <w:t xml:space="preserve"> </w:t>
            </w:r>
            <w:r>
              <w:t xml:space="preserve">— per-file SHA-256 hash, magic bytes, header 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LLM Confidence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0.75 (75%)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LLMConfidenceInput</w:t>
            </w:r>
            <w:r>
              <w:t xml:space="preserve"> </w:t>
            </w:r>
            <w:r>
              <w:t xml:space="preserve">— parser confidence, fields extracted vs expected, anomaly flag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Spatial Correlation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0.75 (75%)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SpatialCorrelationInput</w:t>
            </w:r>
            <w:r>
              <w:t xml:space="preserve"> </w:t>
            </w:r>
            <w:r>
              <w:t xml:space="preserve">— geolocation, timestamp consistency, metadata density, scan/photo presence</w:t>
            </w:r>
          </w:p>
        </w:tc>
      </w:tr>
    </w:tbl>
    <w:bookmarkEnd w:id="37"/>
    <w:bookmarkStart w:id="38" w:name="verdict-matrix"/>
    <w:p>
      <w:pPr>
        <w:pStyle w:val="Heading3"/>
      </w:pPr>
      <w:r>
        <w:t xml:space="preserve">Verdict Matrix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Verdict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AUTO_APPROVED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3 pillars ≥ threshold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PENDING_SOVEREIGN_REVIEW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pillar below threshold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SOVEREIGN_HOLD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pillars below threshold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REJECTED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3 below threshold or composite &lt; 0.50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PENDING_AUTHORIZATION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Edge case routing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ESCROW_REVIEW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Financial review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PENDING_PLATFORM_REVIEW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 team review</w:t>
            </w:r>
          </w:p>
        </w:tc>
      </w:tr>
    </w:tbl>
    <w:bookmarkEnd w:id="38"/>
    <w:bookmarkStart w:id="39" w:name="magic-byte-validation"/>
    <w:p>
      <w:pPr>
        <w:pStyle w:val="Heading3"/>
      </w:pPr>
      <w:r>
        <w:t xml:space="preserve">Magic Byte Validation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PDF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%PDF</w:t>
            </w:r>
            <w:r>
              <w:t xml:space="preserve"> </w:t>
            </w:r>
            <w:r>
              <w:t xml:space="preserve">(0x25504446)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JPEG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FF D8 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89 50 4E 47</w:t>
            </w:r>
            <w:r>
              <w:t xml:space="preserve"> </w:t>
            </w:r>
            <w:r>
              <w:t xml:space="preserve">(.PNG)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XLSX/DOCX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50 4B</w:t>
            </w:r>
            <w:r>
              <w:t xml:space="preserve"> </w:t>
            </w:r>
            <w:r>
              <w:t xml:space="preserve">(PK ZIP)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ply\n</w:t>
            </w:r>
            <w:r>
              <w:t xml:space="preserve"> </w:t>
            </w:r>
            <w:r>
              <w:t xml:space="preserve">(ASCII header)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Splat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32 bytes (binary blob)</w:t>
            </w:r>
          </w:p>
        </w:tc>
      </w:tr>
    </w:tbl>
    <w:bookmarkEnd w:id="39"/>
    <w:bookmarkStart w:id="40" w:name="score-hash"/>
    <w:p>
      <w:pPr>
        <w:pStyle w:val="Heading3"/>
      </w:pPr>
      <w:r>
        <w:t xml:space="preserve">Score Hash</w:t>
      </w:r>
    </w:p>
    <w:p>
      <w:pPr>
        <w:pStyle w:val="FirstParagraph"/>
      </w:pPr>
      <w:r>
        <w:t xml:space="preserve">SHA-256 of</w:t>
      </w:r>
      <w:r>
        <w:t xml:space="preserve"> </w:t>
      </w:r>
      <w:r>
        <w:rPr>
          <w:rStyle w:val="VerbatimChar"/>
        </w:rPr>
        <w:t xml:space="preserve">${docScore}|${llmScore}|${spatialScore}|${verdict}|${timestamp}</w:t>
      </w:r>
      <w:r>
        <w:t xml:space="preserve"> </w:t>
      </w:r>
      <w:r>
        <w:t xml:space="preserve">— tamper-detection for audit trail.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7" w:name="X365784a334de08e110e2c7a9ad108e29abd5e15"/>
    <w:p>
      <w:pPr>
        <w:pStyle w:val="Heading2"/>
      </w:pPr>
      <w:r>
        <w:t xml:space="preserve">8. FORENSIC INGEST PIPELINE (</w:t>
      </w:r>
      <w:r>
        <w:rPr>
          <w:rStyle w:val="VerbatimChar"/>
        </w:rPr>
        <w:t xml:space="preserve">/api/v1/forensic-ingest</w:t>
      </w:r>
      <w:r>
        <w:t xml:space="preserve">, 588 lines)</w:t>
      </w:r>
    </w:p>
    <w:bookmarkStart w:id="42" w:name="accepted-payload-multipartform-data"/>
    <w:p>
      <w:pPr>
        <w:pStyle w:val="Heading3"/>
      </w:pPr>
      <w:r>
        <w:t xml:space="preserve">Accepted Payload (multipart/form-data)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TRACK_A_MATERIALS / TRACK_B_ENERGY_179D / TRACK_C_BIOCHAR_CDR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walletAddress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Solana wallet address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documents[]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PDF, CSV, XLSX, DOCX (max 100MB each)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spatialScan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PLY or Splat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groundPhotos[]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JPG, PNG, WebP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companyName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Corporate identity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assetMetadata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contain</w:t>
            </w:r>
            <w:r>
              <w:t xml:space="preserve"> </w:t>
            </w:r>
            <w:r>
              <w:rPr>
                <w:rStyle w:val="VerbatimChar"/>
              </w:rPr>
              <w:t xml:space="preserve">latitude</w:t>
            </w:r>
            <w:r>
              <w:t xml:space="preserve">/</w:t>
            </w:r>
            <w:r>
              <w:rPr>
                <w:rStyle w:val="VerbatimChar"/>
              </w:rPr>
              <w:t xml:space="preserve">longitude</w:t>
            </w:r>
            <w:r>
              <w:t xml:space="preserve"> </w:t>
            </w:r>
            <w:r>
              <w:t xml:space="preserve">for Haversine 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operatorId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SPEXTER operator identifier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facilityId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Facility zone ID (e.g. DC-SOVEREIGN-F1) — triggers Haversine boundary 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clientTimestamp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string/int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ISO-8601 or Unix epoch ms — validated against server time (15min drift)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sensorSnapshots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SPEXTER sensor readings</w:t>
            </w:r>
            <w:r>
              <w:t xml:space="preserve"> </w:t>
            </w:r>
            <w:r>
              <w:rPr>
                <w:rStyle w:val="VerbatimChar"/>
              </w:rPr>
              <w:t xml:space="preserve">[{sensorId, type, value, unit, capturedAt}]</w:t>
            </w:r>
          </w:p>
        </w:tc>
      </w:tr>
    </w:tbl>
    <w:bookmarkEnd w:id="42"/>
    <w:bookmarkStart w:id="43" w:name="step-pipeline"/>
    <w:p>
      <w:pPr>
        <w:pStyle w:val="Heading3"/>
      </w:pPr>
      <w:r>
        <w:t xml:space="preserve">7-Step Pipeline</w:t>
      </w:r>
    </w:p>
    <w:p>
      <w:pPr>
        <w:pStyle w:val="SourceCode"/>
      </w:pPr>
      <w:r>
        <w:rPr>
          <w:rStyle w:val="VerbatimChar"/>
        </w:rPr>
        <w:t xml:space="preserve">Step 1: Auth Gate (Trinity 3-Layer)</w:t>
      </w:r>
      <w:r>
        <w:br/>
      </w:r>
      <w:r>
        <w:rPr>
          <w:rStyle w:val="VerbatimChar"/>
        </w:rPr>
        <w:t xml:space="preserve">Step 2: Field Extraction + SPEXTER Extension Parsing</w:t>
      </w:r>
      <w:r>
        <w:br/>
      </w:r>
      <w:r>
        <w:rPr>
          <w:rStyle w:val="VerbatimChar"/>
        </w:rPr>
        <w:t xml:space="preserve">  → operatorId, facilityId, clientTimestamp, sensorSnapshots</w:t>
      </w:r>
      <w:r>
        <w:br/>
      </w:r>
      <w:r>
        <w:rPr>
          <w:rStyle w:val="VerbatimChar"/>
        </w:rPr>
        <w:t xml:space="preserve">  → Temporal spoofing detection (15min drift tolerance)</w:t>
      </w:r>
      <w:r>
        <w:br/>
      </w:r>
      <w:r>
        <w:rPr>
          <w:rStyle w:val="VerbatimChar"/>
        </w:rPr>
        <w:t xml:space="preserve">  → Coordinates elevated from assetMetadata.latitude/longitude</w:t>
      </w:r>
      <w:r>
        <w:br/>
      </w:r>
      <w:r>
        <w:rPr>
          <w:rStyle w:val="VerbatimChar"/>
        </w:rPr>
        <w:t xml:space="preserve">Step 3: File Processing + Magic Byte Validation</w:t>
      </w:r>
      <w:r>
        <w:br/>
      </w:r>
      <w:r>
        <w:rPr>
          <w:rStyle w:val="VerbatimChar"/>
        </w:rPr>
        <w:t xml:space="preserve">  → SHA-256 hash per file</w:t>
      </w:r>
      <w:r>
        <w:br/>
      </w:r>
      <w:r>
        <w:rPr>
          <w:rStyle w:val="VerbatimChar"/>
        </w:rPr>
        <w:t xml:space="preserve">  → Magic byte check per buffer</w:t>
      </w:r>
      <w:r>
        <w:br/>
      </w:r>
      <w:r>
        <w:rPr>
          <w:rStyle w:val="VerbatimChar"/>
        </w:rPr>
        <w:t xml:space="preserve">  → S3 presigned upload URL generation</w:t>
      </w:r>
      <w:r>
        <w:br/>
      </w:r>
      <w:r>
        <w:rPr>
          <w:rStyle w:val="VerbatimChar"/>
        </w:rPr>
        <w:t xml:space="preserve">  → Hard reject on ANY magic byte mismatch (HTTP 422)</w:t>
      </w:r>
      <w:r>
        <w:br/>
      </w:r>
      <w:r>
        <w:rPr>
          <w:rStyle w:val="VerbatimChar"/>
        </w:rPr>
        <w:t xml:space="preserve">Step 3.5: HAVERSINE BOUNDARY ENFORCEMENT</w:t>
      </w:r>
      <w:r>
        <w:br/>
      </w:r>
      <w:r>
        <w:rPr>
          <w:rStyle w:val="VerbatimChar"/>
        </w:rPr>
        <w:t xml:space="preserve">  → facilityId resolved via longest-prefix match against FACILITY_ZONE_REGISTRY</w:t>
      </w:r>
      <w:r>
        <w:br/>
      </w:r>
      <w:r>
        <w:rPr>
          <w:rStyle w:val="VerbatimChar"/>
        </w:rPr>
        <w:t xml:space="preserve">  → Raw Haversine distance computed (R=6371km)</w:t>
      </w:r>
      <w:r>
        <w:br/>
      </w:r>
      <w:r>
        <w:rPr>
          <w:rStyle w:val="VerbatimChar"/>
        </w:rPr>
        <w:t xml:space="preserve">  → Hard reject if distance &gt; zone radius (HTTP 400)</w:t>
      </w:r>
      <w:r>
        <w:br/>
      </w:r>
      <w:r>
        <w:rPr>
          <w:rStyle w:val="VerbatimChar"/>
        </w:rPr>
        <w:t xml:space="preserve">  → Error: "GPS ACCURACY DEGRADED — PLEASE RE-ENTER THE ACTIVE CAPTURE ZONE"</w:t>
      </w:r>
      <w:r>
        <w:br/>
      </w:r>
      <w:r>
        <w:rPr>
          <w:rStyle w:val="VerbatimChar"/>
        </w:rPr>
        <w:t xml:space="preserve">Step 4: Sentinel Engine Scoring</w:t>
      </w:r>
      <w:r>
        <w:br/>
      </w:r>
      <w:r>
        <w:rPr>
          <w:rStyle w:val="VerbatimChar"/>
        </w:rPr>
        <w:t xml:space="preserve">  → DocumentIntegrityInput from file hashes</w:t>
      </w:r>
      <w:r>
        <w:br/>
      </w:r>
      <w:r>
        <w:rPr>
          <w:rStyle w:val="VerbatimChar"/>
        </w:rPr>
        <w:t xml:space="preserve">  → LLMConfidenceInput enriched with sensor count + anomaly flag</w:t>
      </w:r>
      <w:r>
        <w:br/>
      </w:r>
      <w:r>
        <w:rPr>
          <w:rStyle w:val="VerbatimChar"/>
        </w:rPr>
        <w:t xml:space="preserve">  → SpatialCorrelationInput enriched with timestamp consistency + sensor bonus</w:t>
      </w:r>
      <w:r>
        <w:br/>
      </w:r>
      <w:r>
        <w:rPr>
          <w:rStyle w:val="VerbatimChar"/>
        </w:rPr>
        <w:t xml:space="preserve">Step 5: Submission + Document Creation (Prisma)</w:t>
      </w:r>
      <w:r>
        <w:br/>
      </w:r>
      <w:r>
        <w:rPr>
          <w:rStyle w:val="VerbatimChar"/>
        </w:rPr>
        <w:t xml:space="preserve">  → DRAFT status, backtrace ID, sentinel score in parserResultJson</w:t>
      </w:r>
      <w:r>
        <w:br/>
      </w:r>
      <w:r>
        <w:rPr>
          <w:rStyle w:val="VerbatimChar"/>
        </w:rPr>
        <w:t xml:space="preserve">  → operatorId, facilityId, clientTimestamp, sensorSnapshots, haversineCheck persisted</w:t>
      </w:r>
      <w:r>
        <w:br/>
      </w:r>
      <w:r>
        <w:rPr>
          <w:rStyle w:val="VerbatimChar"/>
        </w:rPr>
        <w:t xml:space="preserve">Step 6: Protocol Response</w:t>
      </w:r>
      <w:r>
        <w:br/>
      </w:r>
      <w:r>
        <w:rPr>
          <w:rStyle w:val="VerbatimChar"/>
        </w:rPr>
        <w:t xml:space="preserve">  → submissionId, files with upload URLs, sentinel verdict, spexterExtensions block</w:t>
      </w:r>
    </w:p>
    <w:bookmarkEnd w:id="43"/>
    <w:bookmarkStart w:id="44" w:name="facility-zone-registry"/>
    <w:p>
      <w:pPr>
        <w:pStyle w:val="Heading3"/>
      </w:pPr>
      <w:r>
        <w:t xml:space="preserve">Facility Zone Registry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Prefix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Radius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DC-SOVEREIGN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Sovereign Primary — Las Vegas NV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36.1699, -115.1398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50km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DC-PROPERTY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Property Industrial — Houston TX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29.7604, -95.3698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75km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DC-PALLETS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Logistics Hub — Ontario 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34.0633, -117.6509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40km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DC-METALS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Metals Recovery — Pittsburgh 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40.4406, -79.9959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60km</w:t>
            </w:r>
          </w:p>
        </w:tc>
      </w:tr>
    </w:tbl>
    <w:bookmarkEnd w:id="44"/>
    <w:bookmarkStart w:id="45" w:name="X7c7dbaf7ca8f5e7940133ab547c23cb7e6c2a9f"/>
    <w:p>
      <w:pPr>
        <w:pStyle w:val="Heading3"/>
      </w:pPr>
      <w:r>
        <w:t xml:space="preserve">Haversine Implementation (</w:t>
      </w:r>
      <w:r>
        <w:rPr>
          <w:rStyle w:val="VerbatimChar"/>
        </w:rPr>
        <w:t xml:space="preserve">lib/logistics-auditor.ts</w:t>
      </w:r>
      <w:r>
        <w:t xml:space="preserve">)</w:t>
      </w:r>
    </w:p>
    <w:p>
      <w:pPr>
        <w:pStyle w:val="SourceCode"/>
      </w:pPr>
      <w:r>
        <w:rPr>
          <w:rStyle w:val="FunctionTok"/>
        </w:rPr>
        <w:t xml:space="preserve">calculateDistance</w:t>
      </w:r>
      <w:r>
        <w:rPr>
          <w:rStyle w:val="NormalTok"/>
        </w:rPr>
        <w:t xml:space="preserve">(origin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LogisticsCoordinates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destination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LogisticsCoordinates)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CommentTok"/>
        </w:rPr>
        <w:t xml:space="preserve">// R = 6371km, applies 1.2× route factor</w:t>
      </w:r>
      <w:r>
        <w:br/>
      </w:r>
      <w:r>
        <w:rPr>
          <w:rStyle w:val="CommentTok"/>
        </w:rPr>
        <w:t xml:space="preserve">// Forensic-ingest divides by 1.2 for raw boundary check</w:t>
      </w:r>
    </w:p>
    <w:bookmarkEnd w:id="45"/>
    <w:bookmarkStart w:id="46" w:name="state-flow"/>
    <w:p>
      <w:pPr>
        <w:pStyle w:val="Heading3"/>
      </w:pPr>
      <w:r>
        <w:t xml:space="preserve">State Flow</w:t>
      </w:r>
    </w:p>
    <w:p>
      <w:pPr>
        <w:pStyle w:val="SourceCode"/>
      </w:pPr>
      <w:r>
        <w:rPr>
          <w:rStyle w:val="VerbatimChar"/>
        </w:rPr>
        <w:t xml:space="preserve">DRAFT → PENDING_FORENSIC_VERIFICATION → FORENSIC_VERIFIED → [founderApproved] → SETTLEMENT_COMPLETE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X201db2ea20e64cf10ec2c2d0081a71f7ac4c1d5"/>
    <w:p>
      <w:pPr>
        <w:pStyle w:val="Heading2"/>
      </w:pPr>
      <w:r>
        <w:t xml:space="preserve">9. TELEMETRY INGEST PIPELINE (</w:t>
      </w:r>
      <w:r>
        <w:rPr>
          <w:rStyle w:val="VerbatimChar"/>
        </w:rPr>
        <w:t xml:space="preserve">/api/v1/telemetry-ingest</w:t>
      </w:r>
      <w:r>
        <w:t xml:space="preserve">)</w:t>
      </w:r>
    </w:p>
    <w:p>
      <w:pPr>
        <w:pStyle w:val="FirstParagraph"/>
      </w:pPr>
      <w:r>
        <w:t xml:space="preserve">Accepts IoT sensor data from DC nodes.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KNOWN_GEOGRAPHIC_ZONES</w:t>
      </w:r>
      <w:r>
        <w:t xml:space="preserve"> </w:t>
      </w:r>
      <w:r>
        <w:t xml:space="preserve">— Same 4 zones as Facility Zone Registry (DC-SOVEREIGN, DC-PROPERTY, DC-PALLETS, DC-METALS)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GPS derivation</w:t>
      </w:r>
      <w:r>
        <w:t xml:space="preserve"> </w:t>
      </w:r>
      <w:r>
        <w:t xml:space="preserve">from zone center when node prefix matches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Grid-intensity correlation</w:t>
      </w:r>
      <w:r>
        <w:t xml:space="preserve"> </w:t>
      </w:r>
      <w:r>
        <w:t xml:space="preserve">— validates reported intensity against zone range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Batch re-evaluation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/api/v1/telemetry-reevaluate</w:t>
      </w:r>
      <w:r>
        <w:t xml:space="preserve"> </w:t>
      </w:r>
      <w:r>
        <w:t xml:space="preserve">re-scores existing readings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Model:</w:t>
      </w:r>
      <w:r>
        <w:t xml:space="preserve"> </w:t>
      </w:r>
      <w:r>
        <w:rPr>
          <w:rStyle w:val="VerbatimChar"/>
        </w:rPr>
        <w:t xml:space="preserve">TelemetryReading</w:t>
      </w:r>
      <w:r>
        <w:t xml:space="preserve"> </w:t>
      </w:r>
      <w:r>
        <w:t xml:space="preserve">— stores nodeId, sensorType, value, coordinates, sentinelVerdict</w:t>
      </w:r>
    </w:p>
    <w:p>
      <w:r>
        <w:pict>
          <v:rect style="width:0;height:1.5pt" o:hralign="center" o:hrstd="t" o:hr="t"/>
        </w:pict>
      </w:r>
    </w:p>
    <w:bookmarkEnd w:id="48"/>
    <w:bookmarkStart w:id="52" w:name="discovery-pipeline"/>
    <w:p>
      <w:pPr>
        <w:pStyle w:val="Heading2"/>
      </w:pPr>
      <w:r>
        <w:t xml:space="preserve">10. DISCOVERY PIPELINE</w:t>
      </w:r>
    </w:p>
    <w:bookmarkStart w:id="49" w:name="endpoints"/>
    <w:p>
      <w:pPr>
        <w:pStyle w:val="Heading3"/>
      </w:pPr>
      <w:r>
        <w:t xml:space="preserve">Endpoints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/api/v1/discovery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Fetch all discovery assets (filterable by verdict, category)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/api/v1/discovery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Actions:</w:t>
            </w:r>
            <w:r>
              <w:t xml:space="preserve"> </w:t>
            </w:r>
            <w:r>
              <w:rPr>
                <w:rStyle w:val="VerbatimChar"/>
              </w:rPr>
              <w:t xml:space="preserve">approve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reject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rescan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settle</w:t>
            </w:r>
          </w:p>
        </w:tc>
      </w:tr>
    </w:tbl>
    <w:bookmarkEnd w:id="49"/>
    <w:bookmarkStart w:id="50" w:name="model-discoveryasset"/>
    <w:p>
      <w:pPr>
        <w:pStyle w:val="Heading3"/>
      </w:pPr>
      <w:r>
        <w:t xml:space="preserve">Model:</w:t>
      </w:r>
      <w:r>
        <w:t xml:space="preserve"> </w:t>
      </w:r>
      <w:r>
        <w:rPr>
          <w:rStyle w:val="VerbatimChar"/>
        </w:rPr>
        <w:t xml:space="preserve">DiscoveryAsset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 (unique)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NYSE-01, BURJ-DXB-001, MGM-LV-01, etc.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DiscoveryCategory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EXCHANGE, SKYSCRAPER, CASINO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estimatedValueUsd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Estimated asset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sovereignShare70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70% of estimated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verdict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DiscoveryTier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PENDING_SOVEREIGN_REVIEW / AUTO_APPROVED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settlementId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DISC-* settlement ID when settled</w:t>
            </w:r>
          </w:p>
        </w:tc>
      </w:tr>
    </w:tbl>
    <w:bookmarkEnd w:id="50"/>
    <w:bookmarkStart w:id="51" w:name="seeded-assets-12"/>
    <w:p>
      <w:pPr>
        <w:pStyle w:val="Heading3"/>
      </w:pPr>
      <w:r>
        <w:t xml:space="preserve">Seeded Assets (12)</w:t>
      </w:r>
    </w:p>
    <w:p>
      <w:pPr>
        <w:pStyle w:val="FirstParagraph"/>
      </w:pPr>
      <w:r>
        <w:rPr>
          <w:bCs/>
          <w:b/>
        </w:rPr>
        <w:t xml:space="preserve">Exchanges (5):</w:t>
      </w:r>
      <w:r>
        <w:t xml:space="preserve"> </w:t>
      </w:r>
      <w:r>
        <w:t xml:space="preserve">NYSE-01, NASDAQ-01, LSE-01, CME-01, EUREX-01</w:t>
      </w:r>
      <w:r>
        <w:t xml:space="preserve"> </w:t>
      </w:r>
      <w:r>
        <w:rPr>
          <w:bCs/>
          <w:b/>
        </w:rPr>
        <w:t xml:space="preserve">Skyscrapers (4):</w:t>
      </w:r>
      <w:r>
        <w:t xml:space="preserve"> </w:t>
      </w:r>
      <w:r>
        <w:t xml:space="preserve">BURJ-DXB-001, TAI-101-TPE, OWT-NYC-001, SHA-TWR-001</w:t>
      </w:r>
      <w:r>
        <w:t xml:space="preserve"> </w:t>
      </w:r>
      <w:r>
        <w:rPr>
          <w:bCs/>
          <w:b/>
        </w:rPr>
        <w:t xml:space="preserve">Casinos (3):</w:t>
      </w:r>
      <w:r>
        <w:t xml:space="preserve"> </w:t>
      </w:r>
      <w:r>
        <w:t xml:space="preserve">MGM-LV-01, VEN-MAC-01, MBS-SGP-01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7" w:name="X3fc9f4bd5d8043518ccb13ec263a58bfec3e732"/>
    <w:p>
      <w:pPr>
        <w:pStyle w:val="Heading2"/>
      </w:pPr>
      <w:r>
        <w:t xml:space="preserve">11. SETTLEMENT ENGINE — UNIVERSAL LAW (</w:t>
      </w:r>
      <w:r>
        <w:rPr>
          <w:rStyle w:val="VerbatimChar"/>
        </w:rPr>
        <w:t xml:space="preserve">lib/universal-law.ts</w:t>
      </w:r>
      <w:r>
        <w:t xml:space="preserve">, 2,011 lines)</w:t>
      </w:r>
    </w:p>
    <w:bookmarkStart w:id="53" w:name="zero-greed-policy-702010-split"/>
    <w:p>
      <w:pPr>
        <w:pStyle w:val="Heading3"/>
      </w:pPr>
      <w:r>
        <w:t xml:space="preserve">Zero Greed Policy — 70/20/10 Split</w:t>
      </w:r>
    </w:p>
    <w:p>
      <w:pPr>
        <w:pStyle w:val="SourceCode"/>
      </w:pPr>
      <w:r>
        <w:rPr>
          <w:rStyle w:val="NormalTok"/>
        </w:rPr>
        <w:t xml:space="preserve">UNIVERSAL_SPLIT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FOUNDER_YIELD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"Asset Sovereign" — Verified Asset Holder</w:t>
      </w:r>
      <w:r>
        <w:br/>
      </w:r>
      <w:r>
        <w:rPr>
          <w:rStyle w:val="NormalTok"/>
        </w:rPr>
        <w:t xml:space="preserve">  STEWARDSHIP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"Platform Processor" — Bedrock Treasury</w:t>
      </w:r>
      <w:r>
        <w:br/>
      </w:r>
      <w:r>
        <w:rPr>
          <w:rStyle w:val="NormalTok"/>
        </w:rPr>
        <w:t xml:space="preserve">  PUBLIC_RESILIENCE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"Public Resilience" — Community allocation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Runtime validation:</w:t>
      </w:r>
      <w:r>
        <w:t xml:space="preserve"> </w:t>
      </w:r>
      <w:r>
        <w:rPr>
          <w:rStyle w:val="VerbatimChar"/>
        </w:rPr>
        <w:t xml:space="preserve">FOUNDER_YIELD + STEWARDSHIP + PUBLIC_RESILIENCE</w:t>
      </w:r>
      <w:r>
        <w:t xml:space="preserve"> </w:t>
      </w:r>
      <w:r>
        <w:t xml:space="preserve">must equal 1.0 (throws on violation).</w:t>
      </w:r>
    </w:p>
    <w:bookmarkEnd w:id="53"/>
    <w:bookmarkStart w:id="54" w:name="asset-class-variants-ae"/>
    <w:p>
      <w:pPr>
        <w:pStyle w:val="Heading3"/>
      </w:pPr>
      <w:r>
        <w:t xml:space="preserve">Asset Class Variants (A–E)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SOVEREIGN_SKIN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Personal carbon / lifestyle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PROPERTY_INDUSTRIAL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Commercial real estate + industrial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PROPERTY_RESIDENTIAL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Residential real estate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PHYSICAL_COMMODITIES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Materials, recycling, logistics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PRECIOUS_METALS_CUSTODIAL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Gold, silver, platinum custody</w:t>
            </w:r>
          </w:p>
        </w:tc>
      </w:tr>
    </w:tbl>
    <w:bookmarkEnd w:id="54"/>
    <w:bookmarkStart w:id="55" w:name="precious-metals-val-formula"/>
    <w:p>
      <w:pPr>
        <w:pStyle w:val="Heading3"/>
      </w:pPr>
      <w:r>
        <w:t xml:space="preserve">Precious Metals VAL Formula</w:t>
      </w:r>
    </w:p>
    <w:p>
      <w:pPr>
        <w:pStyle w:val="SourceCode"/>
      </w:pPr>
      <w:r>
        <w:rPr>
          <w:rStyle w:val="VerbatimChar"/>
        </w:rPr>
        <w:t xml:space="preserve">VAL = (Spot Price × Weight × Purity%) − Refinery Discount</w:t>
      </w:r>
    </w:p>
    <w:p>
      <w:pPr>
        <w:pStyle w:val="FirstParagraph"/>
      </w:pPr>
      <w:r>
        <w:t xml:space="preserve">Fields on Submission:</w:t>
      </w:r>
      <w:r>
        <w:t xml:space="preserve"> </w:t>
      </w:r>
      <w:r>
        <w:rPr>
          <w:rStyle w:val="VerbatimChar"/>
        </w:rPr>
        <w:t xml:space="preserve">purityPercentage</w:t>
      </w:r>
      <w:r>
        <w:t xml:space="preserve">,</w:t>
      </w:r>
      <w:r>
        <w:t xml:space="preserve"> </w:t>
      </w:r>
      <w:r>
        <w:rPr>
          <w:rStyle w:val="VerbatimChar"/>
        </w:rPr>
        <w:t xml:space="preserve">assayStatus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refineryDiscount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spotPriceAtIngest</w:t>
      </w:r>
      <w:r>
        <w:t xml:space="preserve">,</w:t>
      </w:r>
      <w:r>
        <w:t xml:space="preserve"> </w:t>
      </w:r>
      <w:r>
        <w:rPr>
          <w:rStyle w:val="VerbatimChar"/>
        </w:rPr>
        <w:t xml:space="preserve">verifiedAssetValue</w:t>
      </w:r>
    </w:p>
    <w:bookmarkEnd w:id="55"/>
    <w:bookmarkStart w:id="56" w:name="settlement-model"/>
    <w:p>
      <w:pPr>
        <w:pStyle w:val="Heading3"/>
      </w:pPr>
      <w:r>
        <w:t xml:space="preserve">Settlement Model</w:t>
      </w:r>
    </w:p>
    <w:p>
      <w:pPr>
        <w:pStyle w:val="FirstParagraph"/>
      </w:pPr>
      <w:r>
        <w:t xml:space="preserve">Fields:</w:t>
      </w:r>
      <w:r>
        <w:t xml:space="preserve"> </w:t>
      </w:r>
      <w:r>
        <w:rPr>
          <w:rStyle w:val="VerbatimChar"/>
        </w:rPr>
        <w:t xml:space="preserve">founderYieldUsd</w:t>
      </w:r>
      <w:r>
        <w:t xml:space="preserve">,</w:t>
      </w:r>
      <w:r>
        <w:t xml:space="preserve"> </w:t>
      </w:r>
      <w:r>
        <w:rPr>
          <w:rStyle w:val="VerbatimChar"/>
        </w:rPr>
        <w:t xml:space="preserve">stewardshipUsd</w:t>
      </w:r>
      <w:r>
        <w:t xml:space="preserve">,</w:t>
      </w:r>
      <w:r>
        <w:t xml:space="preserve"> </w:t>
      </w:r>
      <w:r>
        <w:rPr>
          <w:rStyle w:val="VerbatimChar"/>
        </w:rPr>
        <w:t xml:space="preserve">publicResilienceUsd</w:t>
      </w:r>
      <w:r>
        <w:t xml:space="preserve">,</w:t>
      </w:r>
      <w:r>
        <w:t xml:space="preserve"> </w:t>
      </w:r>
      <w:r>
        <w:rPr>
          <w:rStyle w:val="VerbatimChar"/>
        </w:rPr>
        <w:t xml:space="preserve">carbonTonnes</w:t>
      </w:r>
      <w:r>
        <w:t xml:space="preserve">,</w:t>
      </w:r>
      <w:r>
        <w:t xml:space="preserve"> </w:t>
      </w:r>
      <w:r>
        <w:rPr>
          <w:rStyle w:val="VerbatimChar"/>
        </w:rPr>
        <w:t xml:space="preserve">carbonValueUsd</w:t>
      </w:r>
      <w:r>
        <w:t xml:space="preserve">,</w:t>
      </w:r>
      <w:r>
        <w:t xml:space="preserve"> </w:t>
      </w:r>
      <w:r>
        <w:rPr>
          <w:rStyle w:val="VerbatimChar"/>
        </w:rPr>
        <w:t xml:space="preserve">assetClass</w:t>
      </w:r>
      <w:r>
        <w:t xml:space="preserve">,</w:t>
      </w:r>
      <w:r>
        <w:t xml:space="preserve"> </w:t>
      </w:r>
      <w:r>
        <w:rPr>
          <w:rStyle w:val="VerbatimChar"/>
        </w:rPr>
        <w:t xml:space="preserve">solanaSignature</w:t>
      </w:r>
      <w:r>
        <w:t xml:space="preserve">,</w:t>
      </w:r>
      <w:r>
        <w:t xml:space="preserve"> </w:t>
      </w:r>
      <w:r>
        <w:rPr>
          <w:rStyle w:val="VerbatimChar"/>
        </w:rPr>
        <w:t xml:space="preserve">solanaAnchoredAt</w:t>
      </w:r>
      <w:r>
        <w:t xml:space="preserve">,</w:t>
      </w:r>
      <w:r>
        <w:t xml:space="preserve"> </w:t>
      </w:r>
      <w:r>
        <w:rPr>
          <w:rStyle w:val="VerbatimChar"/>
        </w:rPr>
        <w:t xml:space="preserve">anchorPending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1" w:name="blockchain-layer"/>
    <w:p>
      <w:pPr>
        <w:pStyle w:val="Heading2"/>
      </w:pPr>
      <w:r>
        <w:t xml:space="preserve">12. BLOCKCHAIN LAYER</w:t>
      </w:r>
    </w:p>
    <w:bookmarkStart w:id="58" w:name="solana-devnet-notary-libsolana-notary.ts"/>
    <w:p>
      <w:pPr>
        <w:pStyle w:val="Heading3"/>
      </w:pPr>
      <w:r>
        <w:t xml:space="preserve">Solana Devnet Notary (</w:t>
      </w:r>
      <w:r>
        <w:rPr>
          <w:rStyle w:val="VerbatimChar"/>
        </w:rPr>
        <w:t xml:space="preserve">lib/solana-notary.ts</w:t>
      </w:r>
      <w:r>
        <w:t xml:space="preserve">)</w:t>
      </w:r>
    </w:p>
    <w:p>
      <w:pPr>
        <w:numPr>
          <w:ilvl w:val="0"/>
          <w:numId w:val="1003"/>
        </w:numPr>
        <w:pStyle w:val="Compact"/>
      </w:pPr>
      <w:r>
        <w:t xml:space="preserve">Memo program:</w:t>
      </w:r>
      <w:r>
        <w:t xml:space="preserve"> </w:t>
      </w:r>
      <w:r>
        <w:rPr>
          <w:rStyle w:val="VerbatimChar"/>
        </w:rPr>
        <w:t xml:space="preserve">MemoSq4gqABAXKb96qnH8TysNcWxMyWCqXgDLGmfcHr</w:t>
      </w:r>
    </w:p>
    <w:p>
      <w:pPr>
        <w:numPr>
          <w:ilvl w:val="0"/>
          <w:numId w:val="1003"/>
        </w:numPr>
        <w:pStyle w:val="Compact"/>
      </w:pPr>
      <w:r>
        <w:t xml:space="preserve">Payload:</w:t>
      </w:r>
      <w:r>
        <w:t xml:space="preserve"> </w:t>
      </w:r>
      <w:r>
        <w:rPr>
          <w:rStyle w:val="VerbatimChar"/>
        </w:rPr>
        <w:t xml:space="preserve">{ bt, submissionId, action, timestamp }</w:t>
      </w:r>
    </w:p>
    <w:p>
      <w:pPr>
        <w:numPr>
          <w:ilvl w:val="0"/>
          <w:numId w:val="1003"/>
        </w:numPr>
        <w:pStyle w:val="Compact"/>
      </w:pPr>
      <w:r>
        <w:t xml:space="preserve">Graceful fallback: no secret key → OFFLINE hash + PENDING_ANCHOR</w:t>
      </w:r>
    </w:p>
    <w:bookmarkEnd w:id="58"/>
    <w:bookmarkStart w:id="59" w:name="exitz-token-ecosystem-mainnet"/>
    <w:p>
      <w:pPr>
        <w:pStyle w:val="Heading3"/>
      </w:pPr>
      <w:r>
        <w:t xml:space="preserve">EXITZ Token Ecosystem (Mainnet)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Mint 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EXITZ (base)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44SrHT9Qwyz2jiiJkRF1zHKF2NFTgTC8m6ubPTb5qJBJ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EXITZ-C (Classic Vehicles)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7ZPsJE3W5YXnnYgapzfsA5JxtK8VQwtTn5Jb23hgfzMK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EXITZ-A (Fine Art)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G11hBknKcBXUjc4kvAtAkwjoHz5yMr7FTqEEYC96EnJn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Token-2022 program with on-chain metadata and forensic memo anchors.</w:t>
      </w:r>
    </w:p>
    <w:bookmarkEnd w:id="59"/>
    <w:bookmarkStart w:id="60" w:name="hedera-polygon-libblockchain.ts"/>
    <w:p>
      <w:pPr>
        <w:pStyle w:val="Heading3"/>
      </w:pPr>
      <w:r>
        <w:t xml:space="preserve">Hedera + Polygon (</w:t>
      </w:r>
      <w:r>
        <w:rPr>
          <w:rStyle w:val="VerbatimChar"/>
        </w:rPr>
        <w:t xml:space="preserve">lib/blockchain.ts</w:t>
      </w:r>
      <w:r>
        <w:t xml:space="preserve">)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executeDualBlockchainAttestation()</w:t>
      </w:r>
      <w:r>
        <w:t xml:space="preserve"> </w:t>
      </w:r>
      <w:r>
        <w:t xml:space="preserve">— Hedera HCS submission + Polygon ERC-1155 minting</w:t>
      </w:r>
    </w:p>
    <w:p>
      <w:pPr>
        <w:numPr>
          <w:ilvl w:val="0"/>
          <w:numId w:val="1004"/>
        </w:numPr>
        <w:pStyle w:val="Compact"/>
      </w:pPr>
      <w:r>
        <w:t xml:space="preserve">Cross-chain metadata linking Hedera transaction ID to Polygon token URI</w:t>
      </w:r>
    </w:p>
    <w:p>
      <w:pPr>
        <w:numPr>
          <w:ilvl w:val="0"/>
          <w:numId w:val="1004"/>
        </w:numPr>
        <w:pStyle w:val="Compact"/>
      </w:pPr>
      <w:r>
        <w:t xml:space="preserve">Called during batch verification in agent portal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2" w:name="spatial-heritage-parser-libply-parser.ts"/>
    <w:p>
      <w:pPr>
        <w:pStyle w:val="Heading2"/>
      </w:pPr>
      <w:r>
        <w:t xml:space="preserve">13. SPATIAL HERITAGE PARSER (</w:t>
      </w:r>
      <w:r>
        <w:rPr>
          <w:rStyle w:val="VerbatimChar"/>
        </w:rPr>
        <w:t xml:space="preserve">lib/ply-parser.ts</w:t>
      </w:r>
      <w:r>
        <w:t xml:space="preserve">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PLY ingest:</w:t>
      </w:r>
      <w:r>
        <w:t xml:space="preserve"> </w:t>
      </w:r>
      <w:r>
        <w:t xml:space="preserve">ASCII + Binary Little-Endian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Gaussian Splat detection:</w:t>
      </w:r>
      <w:r>
        <w:t xml:space="preserve"> </w:t>
      </w:r>
      <w:r>
        <w:t xml:space="preserve">SH coefficients, opacity, scale, rotation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Volume → material mass → carbon estimate pipeline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Material densities:</w:t>
      </w:r>
      <w:r>
        <w:t xml:space="preserve"> </w:t>
      </w:r>
      <w:r>
        <w:t xml:space="preserve">asphalt 2.4 t/m³, aggregate 1.6 t/m³, concrete 2.3 t/m³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API:</w:t>
      </w:r>
      <w:r>
        <w:t xml:space="preserve"> </w:t>
      </w:r>
      <w:r>
        <w:rPr>
          <w:rStyle w:val="VerbatimChar"/>
        </w:rPr>
        <w:t xml:space="preserve">/api/spatial</w:t>
      </w:r>
      <w:r>
        <w:t xml:space="preserve"> </w:t>
      </w:r>
      <w:r>
        <w:t xml:space="preserve">(GET status, POST parse)</w:t>
      </w:r>
    </w:p>
    <w:p>
      <w:r>
        <w:pict>
          <v:rect style="width:0;height:1.5pt" o:hralign="center" o:hrstd="t" o:hr="t"/>
        </w:pict>
      </w:r>
    </w:p>
    <w:bookmarkEnd w:id="62"/>
    <w:bookmarkStart w:id="67" w:name="carbon-calculation-engines"/>
    <w:p>
      <w:pPr>
        <w:pStyle w:val="Heading2"/>
      </w:pPr>
      <w:r>
        <w:t xml:space="preserve">14. CARBON CALCULATION ENGINES</w:t>
      </w:r>
    </w:p>
    <w:bookmarkStart w:id="63" w:name="X984f9069e00d3a52275ad1aa9a5f1522c5bede2"/>
    <w:p>
      <w:pPr>
        <w:pStyle w:val="Heading3"/>
      </w:pPr>
      <w:r>
        <w:t xml:space="preserve">Asphalt RAP Engine (</w:t>
      </w:r>
      <w:r>
        <w:rPr>
          <w:rStyle w:val="VerbatimChar"/>
        </w:rPr>
        <w:t xml:space="preserve">app/api/calculate/route.ts</w:t>
      </w:r>
      <w:r>
        <w:t xml:space="preserve">)</w:t>
      </w:r>
    </w:p>
    <w:p>
      <w:pPr>
        <w:numPr>
          <w:ilvl w:val="0"/>
          <w:numId w:val="1006"/>
        </w:numPr>
        <w:pStyle w:val="Compact"/>
      </w:pPr>
      <w:r>
        <w:t xml:space="preserve">Local Eurobitume A1-A3 LCA formulas</w:t>
      </w:r>
    </w:p>
    <w:p>
      <w:pPr>
        <w:numPr>
          <w:ilvl w:val="0"/>
          <w:numId w:val="1006"/>
        </w:numPr>
        <w:pStyle w:val="Compact"/>
      </w:pPr>
      <w:r>
        <w:t xml:space="preserve">Virgin baseline: 60 kg CO₂/tonne</w:t>
      </w:r>
    </w:p>
    <w:p>
      <w:pPr>
        <w:numPr>
          <w:ilvl w:val="0"/>
          <w:numId w:val="1006"/>
        </w:numPr>
        <w:pStyle w:val="Compact"/>
      </w:pPr>
      <w:r>
        <w:t xml:space="preserve">RAP reduction: 0.4 kg/tonne per % RAP</w:t>
      </w:r>
    </w:p>
    <w:p>
      <w:pPr>
        <w:numPr>
          <w:ilvl w:val="0"/>
          <w:numId w:val="1006"/>
        </w:numPr>
        <w:pStyle w:val="Compact"/>
      </w:pPr>
      <w:r>
        <w:t xml:space="preserve">SSE streaming for real-time results</w:t>
      </w:r>
    </w:p>
    <w:bookmarkEnd w:id="63"/>
    <w:bookmarkStart w:id="64" w:name="biochar-cdr-engine-appapibiocharroute.ts"/>
    <w:p>
      <w:pPr>
        <w:pStyle w:val="Heading3"/>
      </w:pPr>
      <w:r>
        <w:t xml:space="preserve">Biochar CDR Engine (</w:t>
      </w:r>
      <w:r>
        <w:rPr>
          <w:rStyle w:val="VerbatimChar"/>
        </w:rPr>
        <w:t xml:space="preserve">app/api/biochar/route.ts</w:t>
      </w:r>
      <w:r>
        <w:t xml:space="preserve">)</w:t>
      </w:r>
    </w:p>
    <w:p>
      <w:pPr>
        <w:numPr>
          <w:ilvl w:val="0"/>
          <w:numId w:val="1007"/>
        </w:numPr>
        <w:pStyle w:val="Compact"/>
      </w:pPr>
      <w:r>
        <w:t xml:space="preserve">Pyrolysis temperature validation</w:t>
      </w:r>
    </w:p>
    <w:p>
      <w:pPr>
        <w:numPr>
          <w:ilvl w:val="0"/>
          <w:numId w:val="1007"/>
        </w:numPr>
        <w:pStyle w:val="Compact"/>
      </w:pPr>
      <w:r>
        <w:t xml:space="preserve">Stability class calculation</w:t>
      </w:r>
    </w:p>
    <w:p>
      <w:pPr>
        <w:numPr>
          <w:ilvl w:val="0"/>
          <w:numId w:val="1007"/>
        </w:numPr>
        <w:pStyle w:val="Compact"/>
      </w:pPr>
      <w:r>
        <w:t xml:space="preserve">CDR credit generation + Hedera Guardian compliance</w:t>
      </w:r>
    </w:p>
    <w:p>
      <w:pPr>
        <w:numPr>
          <w:ilvl w:val="0"/>
          <w:numId w:val="1007"/>
        </w:numPr>
        <w:pStyle w:val="Compact"/>
      </w:pPr>
      <w:r>
        <w:t xml:space="preserve">Agent commission system</w:t>
      </w:r>
    </w:p>
    <w:bookmarkEnd w:id="64"/>
    <w:bookmarkStart w:id="65" w:name="X78bb30fa7639ee06350e410226e4f925e662481"/>
    <w:p>
      <w:pPr>
        <w:pStyle w:val="Heading3"/>
      </w:pPr>
      <w:r>
        <w:t xml:space="preserve">Metal Recovery Engine (</w:t>
      </w:r>
      <w:r>
        <w:rPr>
          <w:rStyle w:val="VerbatimChar"/>
        </w:rPr>
        <w:t xml:space="preserve">lib/metal-calculator.ts</w:t>
      </w:r>
      <w:r>
        <w:t xml:space="preserve">)</w:t>
      </w:r>
    </w:p>
    <w:p>
      <w:pPr>
        <w:numPr>
          <w:ilvl w:val="0"/>
          <w:numId w:val="1008"/>
        </w:numPr>
        <w:pStyle w:val="Compact"/>
      </w:pPr>
      <w:r>
        <w:t xml:space="preserve">Scrap metal carbon avoidance calculations</w:t>
      </w:r>
    </w:p>
    <w:p>
      <w:pPr>
        <w:numPr>
          <w:ilvl w:val="0"/>
          <w:numId w:val="1008"/>
        </w:numPr>
        <w:pStyle w:val="Compact"/>
      </w:pPr>
      <w:r>
        <w:t xml:space="preserve">Multiple metal types supported</w:t>
      </w:r>
    </w:p>
    <w:bookmarkEnd w:id="65"/>
    <w:bookmarkStart w:id="66" w:name="legacy-healer-liblegacy-healer.ts"/>
    <w:p>
      <w:pPr>
        <w:pStyle w:val="Heading3"/>
      </w:pPr>
      <w:r>
        <w:t xml:space="preserve">Legacy Healer (</w:t>
      </w:r>
      <w:r>
        <w:rPr>
          <w:rStyle w:val="VerbatimChar"/>
        </w:rPr>
        <w:t xml:space="preserve">lib/legacy-healer.ts</w:t>
      </w:r>
      <w:r>
        <w:t xml:space="preserve">)</w:t>
      </w:r>
    </w:p>
    <w:p>
      <w:pPr>
        <w:numPr>
          <w:ilvl w:val="0"/>
          <w:numId w:val="1009"/>
        </w:numPr>
        <w:pStyle w:val="Compact"/>
      </w:pPr>
      <w:r>
        <w:t xml:space="preserve">Friction extraction from dead-weight assets</w:t>
      </w:r>
    </w:p>
    <w:p>
      <w:pPr>
        <w:numPr>
          <w:ilvl w:val="0"/>
          <w:numId w:val="1009"/>
        </w:numPr>
        <w:pStyle w:val="Compact"/>
      </w:pPr>
      <w:r>
        <w:t xml:space="preserve">Market rate multiplier calculations</w:t>
      </w:r>
    </w:p>
    <w:p>
      <w:pPr>
        <w:numPr>
          <w:ilvl w:val="0"/>
          <w:numId w:val="1009"/>
        </w:numPr>
        <w:pStyle w:val="Compact"/>
      </w:pPr>
      <w:r>
        <w:t xml:space="preserve">Integrated with Universal Law 70/20/10 split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8" w:name="Xcc96f0e11380763a7b5a91b71fde3b8e2ca67e9"/>
    <w:p>
      <w:pPr>
        <w:pStyle w:val="Heading2"/>
      </w:pPr>
      <w:r>
        <w:t xml:space="preserve">15. EMISSION FACTOR DATABASE (</w:t>
      </w:r>
      <w:r>
        <w:rPr>
          <w:rStyle w:val="VerbatimChar"/>
        </w:rPr>
        <w:t xml:space="preserve">lib/emission-factors.ts</w:t>
      </w:r>
      <w:r>
        <w:t xml:space="preserve">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ICE Database v4.1:</w:t>
      </w:r>
      <w:r>
        <w:t xml:space="preserve"> </w:t>
      </w:r>
      <w:r>
        <w:t xml:space="preserve">25 factors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Ecoinvent v3.10.1:</w:t>
      </w:r>
      <w:r>
        <w:t xml:space="preserve"> </w:t>
      </w:r>
      <w:r>
        <w:t xml:space="preserve">15 factors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Total:</w:t>
      </w:r>
      <w:r>
        <w:t xml:space="preserve"> </w:t>
      </w:r>
      <w:r>
        <w:t xml:space="preserve">40 emission factors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Biogenic Variance Correction:</w:t>
      </w:r>
      <w:r>
        <w:t xml:space="preserve"> </w:t>
      </w:r>
      <w:r>
        <w:t xml:space="preserve">60% active for US and BR markets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Grid mixes:</w:t>
      </w:r>
      <w:r>
        <w:t xml:space="preserve"> </w:t>
      </w:r>
      <w:r>
        <w:t xml:space="preserve">US (0.419), BR (0.082), EU (0.253), GB (0.207)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API:</w:t>
      </w:r>
      <w:r>
        <w:t xml:space="preserve"> </w:t>
      </w:r>
      <w:r>
        <w:rPr>
          <w:rStyle w:val="VerbatimChar"/>
        </w:rPr>
        <w:t xml:space="preserve">/api/emission-factors</w:t>
      </w:r>
      <w:r>
        <w:t xml:space="preserve"> </w:t>
      </w:r>
      <w:r>
        <w:t xml:space="preserve">(lookup, calculate, biogenic-correction)</w:t>
      </w:r>
    </w:p>
    <w:p>
      <w:r>
        <w:pict>
          <v:rect style="width:0;height:1.5pt" o:hralign="center" o:hrstd="t" o:hr="t"/>
        </w:pict>
      </w:r>
    </w:p>
    <w:bookmarkEnd w:id="68"/>
    <w:bookmarkStart w:id="69" w:name="X214b3cd50e4fe30259ea5d75138d6d5ba77c2a4"/>
    <w:p>
      <w:pPr>
        <w:pStyle w:val="Heading2"/>
      </w:pPr>
      <w:r>
        <w:t xml:space="preserve">16. HUM DYNAMIC LISTENER (</w:t>
      </w:r>
      <w:r>
        <w:rPr>
          <w:rStyle w:val="VerbatimChar"/>
        </w:rPr>
        <w:t xml:space="preserve">services/hum-listener.ts</w:t>
      </w:r>
      <w:r>
        <w:t xml:space="preserve">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Baseline:</w:t>
      </w:r>
      <w:r>
        <w:t xml:space="preserve"> </w:t>
      </w:r>
      <w:r>
        <w:t xml:space="preserve">12.6 MW (replaced legacy 18.0 MW)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Sources:</w:t>
      </w:r>
      <w:r>
        <w:t xml:space="preserve"> </w:t>
      </w:r>
      <w:r>
        <w:t xml:space="preserve">NYSE/NASDAQ, LSE, CME/Eurex trade windows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Shift threshold:</w:t>
      </w:r>
      <w:r>
        <w:t xml:space="preserve"> </w:t>
      </w:r>
      <w:r>
        <w:t xml:space="preserve">5% triggers on-chain Memo anchor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API:</w:t>
      </w:r>
      <w:r>
        <w:t xml:space="preserve"> </w:t>
      </w:r>
      <w:r>
        <w:rPr>
          <w:rStyle w:val="VerbatimChar"/>
        </w:rPr>
        <w:t xml:space="preserve">/api/hum-telemetry</w:t>
      </w:r>
      <w:r>
        <w:t xml:space="preserve"> </w:t>
      </w:r>
      <w:r>
        <w:t xml:space="preserve">(GET state, POST read)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SSE:</w:t>
      </w:r>
      <w:r>
        <w:t xml:space="preserve"> </w:t>
      </w:r>
      <w:r>
        <w:rPr>
          <w:rStyle w:val="VerbatimChar"/>
        </w:rPr>
        <w:t xml:space="preserve">/api/ticker-stream</w:t>
      </w:r>
      <w:r>
        <w:t xml:space="preserve"> </w:t>
      </w:r>
      <w:r>
        <w:t xml:space="preserve">— 3–5s interval updates for cockpit ticker</w:t>
      </w:r>
    </w:p>
    <w:p>
      <w:r>
        <w:pict>
          <v:rect style="width:0;height:1.5pt" o:hralign="center" o:hrstd="t" o:hr="t"/>
        </w:pict>
      </w:r>
    </w:p>
    <w:bookmarkEnd w:id="69"/>
    <w:bookmarkStart w:id="73" w:name="admin-control-panel-admin"/>
    <w:p>
      <w:pPr>
        <w:pStyle w:val="Heading2"/>
      </w:pPr>
      <w:r>
        <w:t xml:space="preserve">17. ADMIN CONTROL PANEL (</w:t>
      </w:r>
      <w:r>
        <w:rPr>
          <w:rStyle w:val="VerbatimChar"/>
        </w:rPr>
        <w:t xml:space="preserve">/admin</w:t>
      </w:r>
      <w:r>
        <w:t xml:space="preserve">)</w:t>
      </w:r>
    </w:p>
    <w:bookmarkStart w:id="70" w:name="auth-gate"/>
    <w:p>
      <w:pPr>
        <w:pStyle w:val="Heading3"/>
      </w:pPr>
      <w:r>
        <w:t xml:space="preserve">Auth Gate</w:t>
      </w:r>
    </w:p>
    <w:p>
      <w:pPr>
        <w:pStyle w:val="FirstParagraph"/>
      </w:pPr>
      <w:r>
        <w:t xml:space="preserve">Fetches</w:t>
      </w:r>
      <w:r>
        <w:t xml:space="preserve"> </w:t>
      </w:r>
      <w:r>
        <w:rPr>
          <w:rStyle w:val="VerbatimChar"/>
        </w:rPr>
        <w:t xml:space="preserve">/api/auth/me</w:t>
      </w:r>
      <w:r>
        <w:t xml:space="preserve">, validates FOUNDER or ADMIN role. Non-authorized users see access-denied screen.</w:t>
      </w:r>
    </w:p>
    <w:bookmarkEnd w:id="70"/>
    <w:bookmarkStart w:id="71" w:name="panels"/>
    <w:p>
      <w:pPr>
        <w:pStyle w:val="Heading3"/>
      </w:pPr>
      <w:r>
        <w:t xml:space="preserve">Panels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Stats Strip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Assets, Pending Review, Approved, Total Sovereign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Pending Discovery 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Per-asset APPROVE &amp; SETTLE / REJECT / RE-SCAN buttons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Settled Discovery Ledger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Settled assets with settlement IDs, RE-SCAN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Network Purge Console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Red-bordered danger zone, typed</w:t>
            </w:r>
            <w:r>
              <w:t xml:space="preserve"> </w:t>
            </w:r>
            <w:r>
              <w:t xml:space="preserve">“</w:t>
            </w:r>
            <w:r>
              <w:t xml:space="preserve">PURGE</w:t>
            </w:r>
            <w:r>
              <w:t xml:space="preserve">”</w:t>
            </w:r>
            <w:r>
              <w:t xml:space="preserve"> </w:t>
            </w:r>
            <w:r>
              <w:t xml:space="preserve">confirmation gate</w:t>
            </w:r>
          </w:p>
        </w:tc>
      </w:tr>
    </w:tbl>
    <w:bookmarkEnd w:id="71"/>
    <w:bookmarkStart w:id="72" w:name="X7cdd212bd464f0c31a0746af0153f83e9368773"/>
    <w:p>
      <w:pPr>
        <w:pStyle w:val="Heading3"/>
      </w:pPr>
      <w:r>
        <w:t xml:space="preserve">Purge Gate (</w:t>
      </w:r>
      <w:r>
        <w:rPr>
          <w:rStyle w:val="VerbatimChar"/>
        </w:rPr>
        <w:t xml:space="preserve">/api/v1/admin/purge-test-artifacts</w:t>
      </w:r>
      <w:r>
        <w:t xml:space="preserve">)</w:t>
      </w:r>
    </w:p>
    <w:p>
      <w:pPr>
        <w:numPr>
          <w:ilvl w:val="0"/>
          <w:numId w:val="1012"/>
        </w:numPr>
        <w:pStyle w:val="Compact"/>
      </w:pPr>
      <w:r>
        <w:t xml:space="preserve">GET: Non-destructive scan preview</w:t>
      </w:r>
    </w:p>
    <w:p>
      <w:pPr>
        <w:numPr>
          <w:ilvl w:val="0"/>
          <w:numId w:val="1012"/>
        </w:numPr>
        <w:pStyle w:val="Compact"/>
      </w:pPr>
      <w:r>
        <w:t xml:space="preserve">POST: Requires</w:t>
      </w:r>
      <w:r>
        <w:t xml:space="preserve"> </w:t>
      </w:r>
      <w:r>
        <w:rPr>
          <w:rStyle w:val="VerbatimChar"/>
        </w:rPr>
        <w:t xml:space="preserve">confirmationToken: "PURGE"</w:t>
      </w:r>
      <w:r>
        <w:t xml:space="preserve"> </w:t>
      </w:r>
      <w:r>
        <w:t xml:space="preserve">— hard gate</w:t>
      </w:r>
    </w:p>
    <w:p>
      <w:pPr>
        <w:numPr>
          <w:ilvl w:val="0"/>
          <w:numId w:val="1012"/>
        </w:numPr>
        <w:pStyle w:val="Compact"/>
      </w:pPr>
      <w:r>
        <w:t xml:space="preserve">Dual auth: Aethexer key OR browser session JWT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8" w:name="api-route-index"/>
    <w:p>
      <w:pPr>
        <w:pStyle w:val="Heading2"/>
      </w:pPr>
      <w:r>
        <w:t xml:space="preserve">18. API ROUTE INDEX</w:t>
      </w:r>
    </w:p>
    <w:bookmarkStart w:id="74" w:name="Xa049d5e1e28b86eef3d422a04d65bb0d3ad223b"/>
    <w:p>
      <w:pPr>
        <w:pStyle w:val="Heading3"/>
      </w:pPr>
      <w:r>
        <w:t xml:space="preserve">v1 Protocol Endpoints (Aethexer-authenticated)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/api/v1/forensic-ingest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GET,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Unified forensic file ingest + SPEXTER extension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/api/v1/telemetry-ingest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IoT sensor telemetry ingest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/api/v1/telemetry-reevaluate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Batch telemetry re-evaluation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/api/v1/discovery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GET,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Discovery asset CRUD + approval actions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/api/v1/submissions/[id]/approve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Founder approval gate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/api/v1/admin/purge-test-artifacts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GET,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Destructive purge with confirmation gate</w:t>
            </w:r>
          </w:p>
        </w:tc>
      </w:tr>
    </w:tbl>
    <w:bookmarkEnd w:id="74"/>
    <w:bookmarkStart w:id="75" w:name="auth-endpoints"/>
    <w:p>
      <w:pPr>
        <w:pStyle w:val="Heading3"/>
      </w:pPr>
      <w:r>
        <w:t xml:space="preserve">Auth Endpoints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 login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registration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/api/auth/signup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Alias for register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/api/auth/agent-signup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registration with invitation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/api/auth/google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Initiate Google SSO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/api/auth/callback/google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OAuth callback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 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/api/auth/logout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 session</w:t>
            </w:r>
          </w:p>
        </w:tc>
      </w:tr>
    </w:tbl>
    <w:bookmarkEnd w:id="75"/>
    <w:bookmarkStart w:id="76" w:name="submission-lifecycle"/>
    <w:p>
      <w:pPr>
        <w:pStyle w:val="Heading3"/>
      </w:pPr>
      <w:r>
        <w:t xml:space="preserve">Submission Lifecycle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/api/submissions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GET,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List/create submissions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/api/submissions/[id]/parse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forensic extraction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/api/submissions/[id]/settle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70/20/10 settlement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/api/submissions/[id]/certificate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HTML2PDF certificate generation</w:t>
            </w:r>
          </w:p>
        </w:tc>
      </w:tr>
    </w:tbl>
    <w:bookmarkEnd w:id="76"/>
    <w:bookmarkStart w:id="77" w:name="domain-endpoints"/>
    <w:p>
      <w:pPr>
        <w:pStyle w:val="Heading3"/>
      </w:pPr>
      <w:r>
        <w:t xml:space="preserve">Domain Endpoints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/api/biochar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/api/biochar/[id]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/api/biochar/history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/api/biochar/stats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CDR engine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/api/farmers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/api/farmers/[id]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Farmer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/api/credits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/api/credits/stats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 credit lifecycle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/api/calculate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Asphalt carbon calculator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/api/carbon-impact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/api/carbon-score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 scoring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/api/vault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/api/vault/ai-check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/api/vault/destruction-proof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/api/vault/logistics-audit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Verification repository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/api/analytics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analytics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/api/projects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 project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/api/locations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/api/locations/[id]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/api/yards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DEPRECATED — proxies to Location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/api/consent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/api/consent/verify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/api/consent/logs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Consent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/api/emission-factors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Emission factor lookup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/api/spatial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PLY/Splat parsing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/api/notary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Solana notary anchor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/api/hum-telemetry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 listener 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/api/ticker-stream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SSE market data stream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/api/audit-logs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log query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/api/invitations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invitation codes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/api/agent/register-farmer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/api/agent/pending-counts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/api/agent/verification-queue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portal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/api/global-ledger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Consolidated ledger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 presigned URL generation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 framework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7"/>
    <w:bookmarkEnd w:id="78"/>
    <w:bookmarkStart w:id="79" w:name="page-route-index-31-pages"/>
    <w:p>
      <w:pPr>
        <w:pStyle w:val="Heading2"/>
      </w:pPr>
      <w:r>
        <w:t xml:space="preserve">19. PAGE ROUTE INDEX (31 Pages)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dashboard + cockpit ticker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 admin control panel (FOUNDER/ADMIN gated)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Email/password + Google SSO login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/signup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registration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/signup/agent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registration with invitation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/onboarding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3-step sovereign onboarding wizard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/submission-portal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Corporate gatehouse (wallet-gated)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/discovery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Macro-asset discovery feed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/calculator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Asphalt RAP carbon calculator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analytics + charts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 project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/biochar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CDR calculator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/biochar/batches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Biochar batch history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/farmers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Farmer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/credits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 credit lifecycle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Metal recovery dashboard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/metal/calculator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Metal carbon calculator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/metal/logs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Metal recovery logs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Verification repository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/vault-node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Vault node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/vault/history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Verification history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/vault/settings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Vault settings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/vault/community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Community 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 dashboard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/impact-calculator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 calculator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/global-ledger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Consolidated ledger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/ledger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Legacy ledger 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/legacy-healer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Friction healing calculator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/agent-portal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dashboard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/agent-portal/verification-queue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One-tap verification queue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9"/>
    <w:bookmarkStart w:id="80" w:name="library-module-index-31-modules"/>
    <w:p>
      <w:pPr>
        <w:pStyle w:val="Heading2"/>
      </w:pPr>
      <w:r>
        <w:t xml:space="preserve">20. LIBRARY MODULE INDEX (31 Modules)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universal-law.ts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 Greed settlement engine, VAL formula, asset class routing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sentinel-engine.ts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Three-pillar scoring (95/75/75), verdict matrix, magic bytes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logistics-auditor.ts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Haversine distance, CO₂ avoided from logistics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validator.ts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Zod schemas for ingest 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rbac.ts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4-tier role hierarchy + 18 permissions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aethexer-auth.ts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Trinity 3-layer auth guard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rbac-guard.ts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 extraction + withRbac wrapper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aethexer-protocol.ts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Protocol envelope wrapper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audit-logger.ts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Fire-and-forget audit with SHA-256 hashes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emission-factors.ts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ICE v4.1 + Ecoinvent (40 factors)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blockchain.ts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Hedera + Polygon dual attestation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solana-notary.ts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Devnet memo anchoring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solana-integration.ts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Wallet adapter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ply-parser.ts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PLY/Splat parser + volume estimation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carbon-calculator.ts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Eurobitume LCA formulas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metal-calculator.ts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Metal recovery calculations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green-alpha-engine.ts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 scoring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rap-alpha-engine.ts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 analysis engine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legacy-healer.ts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Friction healing + dead mass extraction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financed-emissions.ts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PCAF financed emissions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compliance.ts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Regulatory compliance checks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consent.ts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SHA-256 consent hashing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vault-types.ts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Vault type definitions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types.ts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type definitions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utils.ts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Formatting utilities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s3.ts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AWS S3 presigned URL generation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aws-config.ts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AWS client configuration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Prisma client singleton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aethex-engine.ts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Aethex engine (HUM specs)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aethex-protocol.ts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Legacy protocol (pre-v1)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resend.ts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utility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0"/>
    <w:bookmarkStart w:id="81" w:name="environment-variables"/>
    <w:p>
      <w:pPr>
        <w:pStyle w:val="Heading2"/>
      </w:pPr>
      <w:r>
        <w:t xml:space="preserve">21. ENVIRONMENT VARIABLES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DATABASE_URL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connection string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JWT_SECRET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 signing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AETHEXER_PROTOCOL_KEY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protocol auth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AETHEXER_FIELD_KEY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app auth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GOOGLE_CLIENT_ID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SSO client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GOOGLE_CLIENT_SECRET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SSO client secret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ADMIN_MASTER_EMAIL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Auto-elevation email (idecade8@gmail.com)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SOLANA_NOTARY_SECRET_KEY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Devnet notary keypair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AWS_ACCESS_KEY_ID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 credentials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AWS_SECRET_ACCESS_KEY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 credentials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AWS_REGION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 region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AWS_BUCKET_NAME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 bucket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NEXTAUTH_URL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Auto-configured per environment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HTML2PDF_API_URL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 generation 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HTML2PDF_API_KEY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 generation key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1"/>
    <w:bookmarkStart w:id="82" w:name="deployment"/>
    <w:p>
      <w:pPr>
        <w:pStyle w:val="Heading2"/>
      </w:pPr>
      <w:r>
        <w:t xml:space="preserve">22. DEPLOYMENT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Environment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Production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bedrockesg.com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domain, LIVE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VM preview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Development environment</w:t>
            </w:r>
          </w:p>
        </w:tc>
      </w:tr>
    </w:tbl>
    <w:p>
      <w:pPr>
        <w:pStyle w:val="BodyText"/>
      </w:pPr>
      <w:r>
        <w:rPr>
          <w:bCs/>
          <w:b/>
        </w:rPr>
        <w:t xml:space="preserve">Build:</w:t>
      </w:r>
      <w:r>
        <w:t xml:space="preserve"> </w:t>
      </w:r>
      <w:r>
        <w:t xml:space="preserve">Standalone output mode, rsync to</w:t>
      </w:r>
      <w:r>
        <w:t xml:space="preserve"> </w:t>
      </w:r>
      <w:r>
        <w:rPr>
          <w:rStyle w:val="VerbatimChar"/>
        </w:rPr>
        <w:t xml:space="preserve">/tmp/app</w:t>
      </w:r>
      <w:r>
        <w:t xml:space="preserve">, tar artifact deployed.</w:t>
      </w:r>
      <w:r>
        <w:t xml:space="preserve"> </w:t>
      </w:r>
      <w:r>
        <w:rPr>
          <w:bCs/>
          <w:b/>
        </w:rPr>
        <w:t xml:space="preserve">Database:</w:t>
      </w:r>
      <w:r>
        <w:t xml:space="preserve"> </w:t>
      </w:r>
      <w:r>
        <w:t xml:space="preserve">Shared between dev and production — NO destructive operations without confirmation.</w:t>
      </w:r>
      <w:r>
        <w:t xml:space="preserve"> </w:t>
      </w:r>
      <w:r>
        <w:rPr>
          <w:bCs/>
          <w:b/>
        </w:rPr>
        <w:t xml:space="preserve">Google SSO:</w:t>
      </w:r>
      <w:r>
        <w:t xml:space="preserve"> </w:t>
      </w:r>
      <w:r>
        <w:t xml:space="preserve">Scoped to</w:t>
      </w:r>
      <w:r>
        <w:t xml:space="preserve"> </w:t>
      </w:r>
      <w:r>
        <w:rPr>
          <w:rStyle w:val="VerbatimChar"/>
        </w:rPr>
        <w:t xml:space="preserve">bedrockesg.com</w:t>
      </w:r>
      <w:r>
        <w:t xml:space="preserve"> </w:t>
      </w:r>
      <w:r>
        <w:t xml:space="preserve">with callback at</w:t>
      </w:r>
      <w:r>
        <w:t xml:space="preserve"> </w:t>
      </w:r>
      <w:r>
        <w:rPr>
          <w:rStyle w:val="VerbatimChar"/>
        </w:rPr>
        <w:t xml:space="preserve">/api/auth/callback/google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End of Technical Bible v2.4 — BT-C9C4C5 Trinity Protocol</w:t>
      </w:r>
    </w:p>
    <w:bookmarkEnd w:id="82"/>
    <w:bookmarkEnd w:id="8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2026-06-16T17:15:26Z</dcterms:created>
  <dcterms:modified xsi:type="dcterms:W3CDTF">2026-06-16T17:15:26Z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