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5B37B" w14:textId="2CB6E4D6" w:rsidR="004209C2" w:rsidRPr="004209C2" w:rsidRDefault="004209C2" w:rsidP="004209C2">
      <w:pPr>
        <w:rPr>
          <w:lang w:val="en-DE"/>
        </w:rPr>
      </w:pPr>
      <w:r w:rsidRPr="004209C2">
        <w:rPr>
          <w:b/>
          <w:bCs/>
          <w:lang w:val="en-DE"/>
        </w:rPr>
        <w:t>ALTO VALE SOLAR PARK (AVSP)</w:t>
      </w:r>
      <w:r>
        <w:rPr>
          <w:b/>
          <w:bCs/>
          <w:lang w:val="en-DE"/>
        </w:rPr>
        <w:t xml:space="preserve"> – Excerpt from marketing brochure</w:t>
      </w:r>
      <w:r w:rsidRPr="004209C2">
        <w:rPr>
          <w:lang w:val="en-DE"/>
        </w:rPr>
        <w:br/>
      </w:r>
      <w:r w:rsidRPr="004209C2">
        <w:rPr>
          <w:b/>
          <w:bCs/>
          <w:lang w:val="en-DE"/>
        </w:rPr>
        <w:t>Resilience. Reliability. Responsible Growth.</w:t>
      </w:r>
    </w:p>
    <w:p w14:paraId="7D0348ED" w14:textId="77777777" w:rsidR="004209C2" w:rsidRPr="004209C2" w:rsidRDefault="004209C2" w:rsidP="004209C2">
      <w:pPr>
        <w:rPr>
          <w:lang w:val="en-DE"/>
        </w:rPr>
      </w:pPr>
      <w:r w:rsidRPr="004209C2">
        <w:rPr>
          <w:lang w:val="en-DE"/>
        </w:rPr>
        <w:t>Alto Vale Solar Park (AVSP) is Solaria Delta Group’s flagship renewable energy asset in Portugal—delivering clean, reliable electricity at utility scale while supporting the resilience of the communities and infrastructure that depend on it.</w:t>
      </w:r>
    </w:p>
    <w:p w14:paraId="0211A4BC" w14:textId="77777777" w:rsidR="004209C2" w:rsidRPr="004209C2" w:rsidRDefault="004209C2" w:rsidP="004209C2">
      <w:pPr>
        <w:rPr>
          <w:lang w:val="en-DE"/>
        </w:rPr>
      </w:pPr>
      <w:r w:rsidRPr="004209C2">
        <w:rPr>
          <w:b/>
          <w:bCs/>
          <w:lang w:val="en-DE"/>
        </w:rPr>
        <w:t>Climate-resilient by design</w:t>
      </w:r>
      <w:r w:rsidRPr="004209C2">
        <w:rPr>
          <w:lang w:val="en-DE"/>
        </w:rPr>
        <w:br/>
        <w:t>From the earliest engineering decisions, AVSP has been developed with a resilience-first mindset. Our teams have integrated robust design and operating practices to ensure AVSP performs reliably under changing climatic conditions—because resilience is not a feature; it is a foundation.</w:t>
      </w:r>
    </w:p>
    <w:p w14:paraId="79E984DA" w14:textId="77777777" w:rsidR="004209C2" w:rsidRPr="004209C2" w:rsidRDefault="004209C2" w:rsidP="004209C2">
      <w:pPr>
        <w:rPr>
          <w:lang w:val="en-DE"/>
        </w:rPr>
      </w:pPr>
      <w:r w:rsidRPr="004209C2">
        <w:rPr>
          <w:b/>
          <w:bCs/>
          <w:lang w:val="en-DE"/>
        </w:rPr>
        <w:t>Aligned with Europe’s sustainable finance goals</w:t>
      </w:r>
      <w:r w:rsidRPr="004209C2">
        <w:rPr>
          <w:lang w:val="en-DE"/>
        </w:rPr>
        <w:br/>
        <w:t xml:space="preserve">AVSP supports the European transition toward a low-carbon and climate-resilient economy. The project has been developed in line with the expectations of leading sustainable finance frameworks and is positioned to support </w:t>
      </w:r>
      <w:r w:rsidRPr="004209C2">
        <w:rPr>
          <w:b/>
          <w:bCs/>
          <w:lang w:val="en-DE"/>
        </w:rPr>
        <w:t>EU Taxonomy alignment</w:t>
      </w:r>
      <w:r w:rsidRPr="004209C2">
        <w:rPr>
          <w:lang w:val="en-DE"/>
        </w:rPr>
        <w:t xml:space="preserve"> under the </w:t>
      </w:r>
      <w:r w:rsidRPr="004209C2">
        <w:rPr>
          <w:b/>
          <w:bCs/>
          <w:lang w:val="en-DE"/>
        </w:rPr>
        <w:t>climate change adaptation objective</w:t>
      </w:r>
      <w:r w:rsidRPr="004209C2">
        <w:rPr>
          <w:lang w:val="en-DE"/>
        </w:rPr>
        <w:t>. SDG’s sustainability governance and risk management practices are embedded in how we build and operate our assets—helping our partners and lenders evaluate performance with confidence.</w:t>
      </w:r>
    </w:p>
    <w:p w14:paraId="0E9AA71F" w14:textId="77777777" w:rsidR="004209C2" w:rsidRPr="004209C2" w:rsidRDefault="004209C2" w:rsidP="004209C2">
      <w:pPr>
        <w:rPr>
          <w:lang w:val="en-DE"/>
        </w:rPr>
      </w:pPr>
      <w:r w:rsidRPr="004209C2">
        <w:rPr>
          <w:b/>
          <w:bCs/>
          <w:lang w:val="en-DE"/>
        </w:rPr>
        <w:t>Grid-connected, utility scale impact</w:t>
      </w:r>
      <w:r w:rsidRPr="004209C2">
        <w:rPr>
          <w:lang w:val="en-DE"/>
        </w:rPr>
        <w:br/>
        <w:t>AVSP is a grid-connected solar installation designed to generate renewable electricity at scale, supporting Iberia’s clean energy system and strengthening energy security. Our operational approach emphasizes reliability, disciplined maintenance planning, and continuous monitoring—ensuring strong availability and long-term performance.</w:t>
      </w:r>
    </w:p>
    <w:p w14:paraId="5E0A077B" w14:textId="77777777" w:rsidR="004209C2" w:rsidRPr="004209C2" w:rsidRDefault="004209C2" w:rsidP="004209C2">
      <w:pPr>
        <w:rPr>
          <w:lang w:val="en-DE"/>
        </w:rPr>
      </w:pPr>
      <w:r w:rsidRPr="004209C2">
        <w:rPr>
          <w:b/>
          <w:bCs/>
          <w:lang w:val="en-DE"/>
        </w:rPr>
        <w:t>Responsible delivery</w:t>
      </w:r>
      <w:r w:rsidRPr="004209C2">
        <w:rPr>
          <w:lang w:val="en-DE"/>
        </w:rPr>
        <w:br/>
        <w:t>SDG maintains a responsible construction and operational approach across its portfolio. We work with established contractors and suppliers, apply strong compliance expectations, and implement site management practices intended to protect the environment and support local stakeholders.</w:t>
      </w:r>
    </w:p>
    <w:p w14:paraId="216E8964" w14:textId="77777777" w:rsidR="00150E3F" w:rsidRPr="004209C2" w:rsidRDefault="00150E3F">
      <w:pPr>
        <w:rPr>
          <w:lang w:val="en-DE"/>
        </w:rPr>
      </w:pPr>
    </w:p>
    <w:sectPr w:rsidR="00150E3F" w:rsidRPr="004209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4D4"/>
    <w:rsid w:val="00070476"/>
    <w:rsid w:val="00150E3F"/>
    <w:rsid w:val="004209C2"/>
    <w:rsid w:val="009924D4"/>
    <w:rsid w:val="00BE4045"/>
    <w:rsid w:val="00EA2E67"/>
  </w:rsids>
  <m:mathPr>
    <m:mathFont m:val="Cambria Math"/>
    <m:brkBin m:val="before"/>
    <m:brkBinSub m:val="--"/>
    <m:smallFrac m:val="0"/>
    <m:dispDef/>
    <m:lMargin m:val="0"/>
    <m:rMargin m:val="0"/>
    <m:defJc m:val="centerGroup"/>
    <m:wrapIndent m:val="1440"/>
    <m:intLim m:val="subSup"/>
    <m:naryLim m:val="undOvr"/>
  </m:mathPr>
  <w:themeFontLang w:val="en-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AAD47"/>
  <w15:chartTrackingRefBased/>
  <w15:docId w15:val="{194D9D57-96CB-4722-82B2-A6015A59D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DE"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4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24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24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24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24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24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4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4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4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4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24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24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24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24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24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4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4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4D4"/>
    <w:rPr>
      <w:rFonts w:eastAsiaTheme="majorEastAsia" w:cstheme="majorBidi"/>
      <w:color w:val="272727" w:themeColor="text1" w:themeTint="D8"/>
    </w:rPr>
  </w:style>
  <w:style w:type="paragraph" w:styleId="Title">
    <w:name w:val="Title"/>
    <w:basedOn w:val="Normal"/>
    <w:next w:val="Normal"/>
    <w:link w:val="TitleChar"/>
    <w:uiPriority w:val="10"/>
    <w:qFormat/>
    <w:rsid w:val="009924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4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4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4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4D4"/>
    <w:pPr>
      <w:spacing w:before="160"/>
      <w:jc w:val="center"/>
    </w:pPr>
    <w:rPr>
      <w:i/>
      <w:iCs/>
      <w:color w:val="404040" w:themeColor="text1" w:themeTint="BF"/>
    </w:rPr>
  </w:style>
  <w:style w:type="character" w:customStyle="1" w:styleId="QuoteChar">
    <w:name w:val="Quote Char"/>
    <w:basedOn w:val="DefaultParagraphFont"/>
    <w:link w:val="Quote"/>
    <w:uiPriority w:val="29"/>
    <w:rsid w:val="009924D4"/>
    <w:rPr>
      <w:i/>
      <w:iCs/>
      <w:color w:val="404040" w:themeColor="text1" w:themeTint="BF"/>
    </w:rPr>
  </w:style>
  <w:style w:type="paragraph" w:styleId="ListParagraph">
    <w:name w:val="List Paragraph"/>
    <w:basedOn w:val="Normal"/>
    <w:uiPriority w:val="34"/>
    <w:qFormat/>
    <w:rsid w:val="009924D4"/>
    <w:pPr>
      <w:ind w:left="720"/>
      <w:contextualSpacing/>
    </w:pPr>
  </w:style>
  <w:style w:type="character" w:styleId="IntenseEmphasis">
    <w:name w:val="Intense Emphasis"/>
    <w:basedOn w:val="DefaultParagraphFont"/>
    <w:uiPriority w:val="21"/>
    <w:qFormat/>
    <w:rsid w:val="009924D4"/>
    <w:rPr>
      <w:i/>
      <w:iCs/>
      <w:color w:val="0F4761" w:themeColor="accent1" w:themeShade="BF"/>
    </w:rPr>
  </w:style>
  <w:style w:type="paragraph" w:styleId="IntenseQuote">
    <w:name w:val="Intense Quote"/>
    <w:basedOn w:val="Normal"/>
    <w:next w:val="Normal"/>
    <w:link w:val="IntenseQuoteChar"/>
    <w:uiPriority w:val="30"/>
    <w:qFormat/>
    <w:rsid w:val="009924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24D4"/>
    <w:rPr>
      <w:i/>
      <w:iCs/>
      <w:color w:val="0F4761" w:themeColor="accent1" w:themeShade="BF"/>
    </w:rPr>
  </w:style>
  <w:style w:type="character" w:styleId="IntenseReference">
    <w:name w:val="Intense Reference"/>
    <w:basedOn w:val="DefaultParagraphFont"/>
    <w:uiPriority w:val="32"/>
    <w:qFormat/>
    <w:rsid w:val="009924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278</Words>
  <Characters>1591</Characters>
  <Application>Microsoft Office Word</Application>
  <DocSecurity>0</DocSecurity>
  <Lines>13</Lines>
  <Paragraphs>3</Paragraphs>
  <ScaleCrop>false</ScaleCrop>
  <Company/>
  <LinksUpToDate>false</LinksUpToDate>
  <CharactersWithSpaces>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 Brian Zelun</dc:creator>
  <cp:keywords/>
  <dc:description/>
  <cp:lastModifiedBy>Jin, Brian Zelun</cp:lastModifiedBy>
  <cp:revision>2</cp:revision>
  <dcterms:created xsi:type="dcterms:W3CDTF">2026-01-07T15:44:00Z</dcterms:created>
  <dcterms:modified xsi:type="dcterms:W3CDTF">2026-01-07T15:44:00Z</dcterms:modified>
</cp:coreProperties>
</file>