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0" w:line="240" w:lineRule="auto"/>
        <w:ind w:hanging="181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Hlk69328506"/>
      <w:bookmarkEnd w:id="0"/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Министерство образования и науки Республики Татарстан </w:t>
      </w:r>
    </w:p>
    <w:p>
      <w:pPr>
        <w:pStyle w:val="12"/>
        <w:spacing w:before="0" w:line="240" w:lineRule="auto"/>
        <w:ind w:hanging="181"/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Государственное автономное профессиональное образовательное учреждение </w:t>
      </w:r>
    </w:p>
    <w:p>
      <w:pPr>
        <w:tabs>
          <w:tab w:val="left" w:pos="1134"/>
        </w:tabs>
        <w:ind w:left="284"/>
        <w:jc w:val="center"/>
      </w:pPr>
      <w:r>
        <w:t>«Технический колледж им. В.Д. Поташова»</w:t>
      </w: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</w:pPr>
      <w:r>
        <w:t>09.02.07 Информационные системы и программирование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Calibri"/>
          <w:bCs/>
        </w:rPr>
      </w:pPr>
      <w:r>
        <w:rPr>
          <w:rFonts w:eastAsia="Calibri"/>
          <w:bCs/>
        </w:rPr>
        <w:t>МДК 01.01 Разработка программных модулей</w:t>
      </w: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  <w:r>
        <w:t>КУРСОВАЯ РАБОТА</w:t>
      </w: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spacing w:line="360" w:lineRule="auto"/>
        <w:ind w:left="284"/>
      </w:pPr>
      <w:r>
        <w:t xml:space="preserve">На тему: </w:t>
      </w:r>
      <w:r>
        <w:rPr>
          <w:u w:val="single"/>
        </w:rPr>
        <w:t>Разработка программного модуля для салона автомобилей</w:t>
      </w:r>
      <w:r>
        <w:t>___________________</w:t>
      </w:r>
    </w:p>
    <w:p>
      <w:pPr>
        <w:tabs>
          <w:tab w:val="left" w:pos="1134"/>
        </w:tabs>
        <w:spacing w:line="360" w:lineRule="auto"/>
        <w:ind w:left="284"/>
        <w:rPr>
          <w:u w:val="single"/>
        </w:rPr>
      </w:pPr>
      <w:r>
        <w:t>_____________________________________________________________________________</w:t>
      </w: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</w:pPr>
      <w:r>
        <w:t>Выполнил студент __</w:t>
      </w:r>
      <w:r>
        <w:rPr>
          <w:u w:val="single"/>
          <w:lang w:val="en-US"/>
        </w:rPr>
        <w:t>IV</w:t>
      </w:r>
      <w:r>
        <w:t>__ курса,   _____</w:t>
      </w:r>
      <w:r>
        <w:rPr>
          <w:u w:val="single"/>
        </w:rPr>
        <w:t>Денисов Тимур Юрьевич</w:t>
      </w:r>
      <w:r>
        <w:t>_____________________</w:t>
      </w:r>
    </w:p>
    <w:p>
      <w:pPr>
        <w:tabs>
          <w:tab w:val="left" w:pos="1134"/>
        </w:tabs>
        <w:ind w:left="284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Ф.И.О.</w:t>
      </w:r>
      <w:r>
        <w:tab/>
      </w:r>
      <w:r>
        <w:tab/>
      </w:r>
      <w:r>
        <w:rPr>
          <w:sz w:val="18"/>
          <w:szCs w:val="18"/>
        </w:rPr>
        <w:tab/>
      </w: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  <w:r>
        <w:t>Шифр _</w:t>
      </w:r>
      <w:r>
        <w:rPr>
          <w:u w:val="single"/>
        </w:rPr>
        <w:t>РК.5572.9-2.10.ПЗ</w:t>
      </w:r>
      <w:r>
        <w:t>_______________________________________________________</w:t>
      </w: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  <w:r>
        <w:t xml:space="preserve">Руководитель   </w:t>
      </w:r>
      <w:r>
        <w:rPr>
          <w:u w:val="single"/>
        </w:rPr>
        <w:t>преподаватель профессионального цикла, Миннуллина Р.Г.</w:t>
      </w:r>
      <w:r>
        <w:t>____________</w:t>
      </w:r>
    </w:p>
    <w:p>
      <w:pPr>
        <w:tabs>
          <w:tab w:val="left" w:pos="1134"/>
        </w:tabs>
        <w:ind w:left="284"/>
      </w:pP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должность, звание</w:t>
      </w:r>
      <w:r>
        <w:tab/>
      </w:r>
      <w:r>
        <w:tab/>
      </w:r>
      <w:r>
        <w:tab/>
      </w:r>
      <w:r>
        <w:tab/>
      </w:r>
      <w:r>
        <w:rPr>
          <w:sz w:val="18"/>
          <w:szCs w:val="18"/>
        </w:rPr>
        <w:t>Ф.И.О._</w:t>
      </w: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  <w:r>
        <w:t>К защите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Защита принята с оценкой</w:t>
      </w:r>
    </w:p>
    <w:p>
      <w:pPr>
        <w:tabs>
          <w:tab w:val="left" w:pos="1134"/>
        </w:tabs>
        <w:ind w:left="284"/>
      </w:pPr>
      <w:r>
        <w:t xml:space="preserve">«___»____________ </w:t>
      </w:r>
      <w:r>
        <w:rPr>
          <w:u w:val="single"/>
        </w:rPr>
        <w:t>2022</w:t>
      </w:r>
      <w:r>
        <w:t>__г.</w:t>
      </w:r>
      <w:r>
        <w:tab/>
      </w:r>
      <w:r>
        <w:tab/>
      </w:r>
      <w:r>
        <w:tab/>
      </w:r>
      <w:r>
        <w:tab/>
      </w:r>
      <w:r>
        <w:tab/>
      </w:r>
      <w:r>
        <w:t xml:space="preserve">_____«____»______ </w:t>
      </w:r>
      <w:r>
        <w:rPr>
          <w:u w:val="single"/>
        </w:rPr>
        <w:t>2022</w:t>
      </w:r>
      <w:r>
        <w:t>__г.</w:t>
      </w:r>
    </w:p>
    <w:p>
      <w:pPr>
        <w:tabs>
          <w:tab w:val="left" w:pos="1134"/>
        </w:tabs>
        <w:ind w:left="284"/>
      </w:pPr>
    </w:p>
    <w:p>
      <w:pPr>
        <w:tabs>
          <w:tab w:val="left" w:pos="1134"/>
        </w:tabs>
        <w:ind w:left="284"/>
      </w:pPr>
      <w:r>
        <w:t>_______________________</w:t>
      </w:r>
      <w:r>
        <w:tab/>
      </w:r>
      <w:r>
        <w:tab/>
      </w:r>
      <w:r>
        <w:tab/>
      </w:r>
      <w:r>
        <w:tab/>
      </w:r>
      <w:r>
        <w:tab/>
      </w:r>
      <w:r>
        <w:t>_______________________</w:t>
      </w:r>
    </w:p>
    <w:p>
      <w:pPr>
        <w:tabs>
          <w:tab w:val="left" w:pos="1134"/>
        </w:tabs>
        <w:ind w:left="284"/>
      </w:pPr>
      <w:r>
        <w:tab/>
      </w:r>
      <w:r>
        <w:t xml:space="preserve">    </w:t>
      </w:r>
      <w:r>
        <w:rPr>
          <w:sz w:val="18"/>
          <w:szCs w:val="18"/>
        </w:rPr>
        <w:t>Подпись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            </w:t>
      </w:r>
      <w:r>
        <w:rPr>
          <w:sz w:val="18"/>
          <w:szCs w:val="18"/>
        </w:rPr>
        <w:t>Подпись</w:t>
      </w: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</w:pPr>
    </w:p>
    <w:p>
      <w:pPr>
        <w:tabs>
          <w:tab w:val="left" w:pos="1134"/>
        </w:tabs>
        <w:ind w:left="284"/>
        <w:jc w:val="center"/>
      </w:pPr>
    </w:p>
    <w:p>
      <w:pPr>
        <w:tabs>
          <w:tab w:val="left" w:pos="1134"/>
        </w:tabs>
        <w:ind w:left="284"/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2018030</wp:posOffset>
                </wp:positionH>
                <wp:positionV relativeFrom="paragraph">
                  <wp:posOffset>349250</wp:posOffset>
                </wp:positionV>
                <wp:extent cx="2374265" cy="464820"/>
                <wp:effectExtent l="0" t="0" r="9525" b="0"/>
                <wp:wrapNone/>
                <wp:docPr id="30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2" o:spid="_x0000_s1026" o:spt="202" type="#_x0000_t202" style="position:absolute;left:0pt;margin-left:158.9pt;margin-top:27.5pt;height:36.6pt;width:186.95pt;z-index:251659264;mso-width-relative:margin;mso-height-relative:page;mso-width-percent:400;" fillcolor="#FFFFFF" filled="t" stroked="f" coordsize="21600,21600" o:gfxdata="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fMI7btgAAAAKAQAADwAAAAAAAAABACAAAAAi&#10;AAAAZHJzL2Rvd25yZXYueG1sUEsBAhQAFAAAAAgAh07iQKmoD5VDAgAAWQQAAA4AAAAAAAAAAQAg&#10;AAAAJwEAAGRycy9lMm9Eb2MueG1sUEsFBgAAAAAGAAYAWQEAANw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/>
                  </w:txbxContent>
                </v:textbox>
              </v:shape>
            </w:pict>
          </mc:Fallback>
        </mc:AlternateContent>
      </w:r>
      <w:r>
        <w:t>Набережные Челны, 2022 год</w:t>
      </w:r>
    </w:p>
    <w:sdt>
      <w:sdtPr>
        <w:rPr>
          <w:rFonts w:ascii="Times New Roman" w:hAnsi="Times New Roman" w:eastAsia="Times New Roman" w:cs="Times New Roman"/>
          <w:color w:val="auto"/>
          <w:sz w:val="24"/>
          <w:szCs w:val="24"/>
        </w:rPr>
        <w:id w:val="1899856898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4"/>
          <w:szCs w:val="24"/>
        </w:rPr>
      </w:sdtEndPr>
      <w:sdtContent>
        <w:p>
          <w:pPr>
            <w:pStyle w:val="35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>
          <w:pPr>
            <w:pStyle w:val="16"/>
            <w:tabs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"_Toc100140305" </w:instrText>
          </w:r>
          <w:r>
            <w:fldChar w:fldCharType="separate"/>
          </w:r>
          <w:r>
            <w:rPr>
              <w:rStyle w:val="9"/>
              <w:caps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_Toc100140305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4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"_Toc100140306" </w:instrText>
          </w:r>
          <w:r>
            <w:fldChar w:fldCharType="separate"/>
          </w:r>
          <w:r>
            <w:rPr>
              <w:rStyle w:val="9"/>
              <w:caps/>
            </w:rPr>
            <w:t>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  <w:caps/>
            </w:rPr>
            <w:t>Описание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_Toc100140306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88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"_Toc100140307" </w:instrText>
          </w:r>
          <w:r>
            <w:fldChar w:fldCharType="separate"/>
          </w:r>
          <w:r>
            <w:rPr>
              <w:rStyle w:val="9"/>
            </w:rPr>
            <w:t>1.1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</w:rPr>
            <w:t>Исследование предметной области</w:t>
          </w:r>
          <w:r>
            <w:tab/>
          </w:r>
          <w:r>
            <w:fldChar w:fldCharType="begin"/>
          </w:r>
          <w:r>
            <w:instrText xml:space="preserve"> PAGEREF _Toc100140307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88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"_Toc100140308" </w:instrText>
          </w:r>
          <w:r>
            <w:fldChar w:fldCharType="separate"/>
          </w:r>
          <w:r>
            <w:rPr>
              <w:rStyle w:val="9"/>
            </w:rPr>
            <w:t>1.2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</w:rPr>
            <w:t>Описание структуры базы данных</w:t>
          </w:r>
          <w:r>
            <w:tab/>
          </w:r>
          <w:r>
            <w:fldChar w:fldCharType="begin"/>
          </w:r>
          <w:r>
            <w:instrText xml:space="preserve"> PAGEREF _Toc100140308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88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"_Toc100140309" </w:instrText>
          </w:r>
          <w:r>
            <w:fldChar w:fldCharType="separate"/>
          </w:r>
          <w:r>
            <w:rPr>
              <w:rStyle w:val="9"/>
            </w:rPr>
            <w:t>1.3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</w:rPr>
            <w:t>Обоснование выбора языка программирования</w:t>
          </w:r>
          <w:r>
            <w:tab/>
          </w:r>
          <w:r>
            <w:fldChar w:fldCharType="begin"/>
          </w:r>
          <w:r>
            <w:instrText xml:space="preserve"> PAGEREF _Toc100140309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4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"_Toc100140310" </w:instrText>
          </w:r>
          <w:r>
            <w:fldChar w:fldCharType="separate"/>
          </w:r>
          <w:r>
            <w:rPr>
              <w:rStyle w:val="9"/>
              <w:caps/>
            </w:rPr>
            <w:t>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  <w:caps/>
            </w:rPr>
            <w:t>ПРОЕКТИРОВАНИЕ ИНФОМАЦИОННОЙ СИСТЕМЫ</w:t>
          </w:r>
          <w:r>
            <w:tab/>
          </w:r>
          <w:r>
            <w:fldChar w:fldCharType="begin"/>
          </w:r>
          <w:r>
            <w:instrText xml:space="preserve"> PAGEREF _Toc100140310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88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"_Toc100140311" </w:instrText>
          </w:r>
          <w:r>
            <w:fldChar w:fldCharType="separate"/>
          </w:r>
          <w:r>
            <w:rPr>
              <w:rStyle w:val="9"/>
            </w:rPr>
            <w:t>2.1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</w:rPr>
            <w:t>Описания интерфейса приложения</w:t>
          </w:r>
          <w:r>
            <w:tab/>
          </w:r>
          <w:r>
            <w:fldChar w:fldCharType="begin"/>
          </w:r>
          <w:r>
            <w:instrText xml:space="preserve"> PAGEREF _Toc100140311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88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"_Toc100140312" </w:instrText>
          </w:r>
          <w:r>
            <w:fldChar w:fldCharType="separate"/>
          </w:r>
          <w:r>
            <w:rPr>
              <w:rStyle w:val="9"/>
            </w:rPr>
            <w:t>2.2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</w:rPr>
            <w:t>Инструкция для пользователя</w:t>
          </w:r>
          <w:r>
            <w:tab/>
          </w:r>
          <w:r>
            <w:fldChar w:fldCharType="begin"/>
          </w:r>
          <w:r>
            <w:instrText xml:space="preserve"> PAGEREF _Toc100140312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880"/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"_Toc100140313" </w:instrText>
          </w:r>
          <w:r>
            <w:fldChar w:fldCharType="separate"/>
          </w:r>
          <w:r>
            <w:rPr>
              <w:rStyle w:val="9"/>
            </w:rPr>
            <w:t>2.3</w:t>
          </w:r>
          <w:r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  <w:tab/>
          </w:r>
          <w:r>
            <w:rPr>
              <w:rStyle w:val="9"/>
            </w:rPr>
            <w:t>Тестирование и отладка приложения</w:t>
          </w:r>
          <w:r>
            <w:tab/>
          </w:r>
          <w:r>
            <w:fldChar w:fldCharType="begin"/>
          </w:r>
          <w:r>
            <w:instrText xml:space="preserve"> PAGEREF _Toc100140313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"_Toc100140314" </w:instrText>
          </w:r>
          <w:r>
            <w:fldChar w:fldCharType="separate"/>
          </w:r>
          <w:r>
            <w:rPr>
              <w:rStyle w:val="9"/>
              <w:caps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_Toc100140314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"_Toc100140315" </w:instrText>
          </w:r>
          <w:r>
            <w:fldChar w:fldCharType="separate"/>
          </w:r>
          <w:r>
            <w:rPr>
              <w:rStyle w:val="9"/>
              <w:caps/>
            </w:rPr>
            <w:t>Список используемой литературы</w:t>
          </w:r>
          <w:r>
            <w:tab/>
          </w:r>
          <w:r>
            <w:fldChar w:fldCharType="begin"/>
          </w:r>
          <w:r>
            <w:instrText xml:space="preserve"> PAGEREF _Toc100140315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9627"/>
            </w:tabs>
            <w:rPr>
              <w:rFonts w:asciiTheme="minorHAnsi" w:hAnsiTheme="minorHAnsi" w:eastAsiaTheme="minorEastAsia" w:cstheme="minorBidi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HYPERLINK \l "_Toc100140316" </w:instrText>
          </w:r>
          <w:r>
            <w:fldChar w:fldCharType="separate"/>
          </w:r>
          <w:r>
            <w:rPr>
              <w:rStyle w:val="9"/>
              <w:caps/>
            </w:rPr>
            <w:t>ПРИЛОЖЕНИЯ</w:t>
          </w:r>
          <w:r>
            <w:tab/>
          </w:r>
          <w:r>
            <w:fldChar w:fldCharType="begin"/>
          </w:r>
          <w:r>
            <w:instrText xml:space="preserve"> PAGEREF _Toc100140316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after="160" w:line="259" w:lineRule="auto"/>
        <w:jc w:val="center"/>
        <w:rPr>
          <w:caps/>
          <w:color w:val="000000"/>
          <w:sz w:val="28"/>
          <w:szCs w:val="28"/>
        </w:rPr>
      </w:pPr>
    </w:p>
    <w:p>
      <w:pPr>
        <w:spacing w:line="360" w:lineRule="auto"/>
        <w:jc w:val="center"/>
        <w:rPr>
          <w:color w:val="000000"/>
          <w:sz w:val="28"/>
          <w:szCs w:val="28"/>
        </w:rPr>
      </w:pPr>
    </w:p>
    <w:p>
      <w:pPr>
        <w:pStyle w:val="2"/>
        <w:spacing w:before="0" w:after="0" w:line="360" w:lineRule="auto"/>
        <w:jc w:val="both"/>
        <w:rPr>
          <w:rFonts w:ascii="Times New Roman" w:hAnsi="Times New Roman" w:cs="Times New Roman"/>
          <w:bCs w:val="0"/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</w:rPr>
      </w:pPr>
    </w:p>
    <w:p>
      <w:pPr>
        <w:spacing w:line="360" w:lineRule="auto"/>
        <w:jc w:val="both"/>
        <w:rPr>
          <w:color w:val="000000"/>
          <w:sz w:val="28"/>
          <w:szCs w:val="28"/>
          <w:lang w:val="en-US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b/>
          <w:color w:val="000000"/>
          <w:kern w:val="32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>
      <w:pPr>
        <w:pStyle w:val="2"/>
        <w:spacing w:before="0" w:after="360" w:line="360" w:lineRule="auto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" w:name="_Toc100140305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>Введение</w:t>
      </w:r>
      <w:bookmarkEnd w:id="1"/>
    </w:p>
    <w:p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Актуальность состоит в том, что у любой современной компании существует сайт. Это один из способов привлечения клиентов ведь именно в интернете потенциальные клиенты будут искать информацию о компании. Также сайт поможет упростить обмен информации между менеджерами и клиентами.</w:t>
      </w:r>
    </w:p>
    <w:p>
      <w:pPr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Практическая значимость</w:t>
      </w:r>
      <w:r>
        <w:rPr>
          <w:color w:val="000000"/>
          <w:sz w:val="28"/>
          <w:szCs w:val="28"/>
        </w:rPr>
        <w:t xml:space="preserve"> обусловлена возможностью систематизировать и упорядочить информацию о представленных автомобилях и услугах, а также обмениваться информацией между клиентом и сотрудником посредством вывода информации об автомобиле в удобным виде для восприятия.</w:t>
      </w:r>
    </w:p>
    <w:p>
      <w:pPr>
        <w:pStyle w:val="13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Целью курсовой работы является: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систематизации и закрепления полученных теоретических знаний и практических умений по профессиональному модулю ПМ.01 Разработка программных модулей программного обеспечения для компьютерных систем; 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формирования умений применять теоретические знания при решении поставленных вопросов;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приобретение практических навыков по написанию программ на языке объектно-ориентированного программирования; 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овладение профессиональными (ПК) компетенциями: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1.1 Формировать алгоритмы разработки программных модулей в соответствии с техническим заданием;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1.2 Разрабатывать программные модули в соответствии с техническим заданием;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ПК 1.3 Выполнять отладку программных модулей с использованием специализированных программных средств;</w:t>
      </w:r>
    </w:p>
    <w:p>
      <w:pPr>
        <w:pStyle w:val="13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Задачами курсовой работы являются: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рассмотреть теоретические аспекты разработки веб-сайта, относящихся к теме курсовой работы;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веб-сайт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анализ возможных подходов и методов решения с обоснованием выбранного метода;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или разработка информационной модели, необходимой для достижения цели;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разработать интуитивный и удобный пользовательский интерфейс;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модуля информационной системы, включающая как  проектирование баз данных, так и создание программного модуля в виде веб-сайта;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программной и эксплуатационной документации.</w:t>
      </w:r>
    </w:p>
    <w:p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итоге главной задачей курсовой работы является создание надежной, эффективной и незаменимой в работе системы, которая будет в помощь сотрудникам и клиентам салона автомобилей по предоставлению автомобилей и услуг.</w:t>
      </w:r>
    </w:p>
    <w:p>
      <w:pPr>
        <w:pStyle w:val="2"/>
        <w:spacing w:after="360" w:line="360" w:lineRule="auto"/>
        <w:ind w:firstLine="709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" w:name="_Toc100140306"/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>1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>Описание предметной области</w:t>
      </w:r>
      <w:bookmarkEnd w:id="2"/>
    </w:p>
    <w:p>
      <w:pPr>
        <w:pStyle w:val="3"/>
        <w:numPr>
          <w:ilvl w:val="1"/>
          <w:numId w:val="2"/>
        </w:numPr>
        <w:spacing w:before="24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00140307"/>
      <w:r>
        <w:rPr>
          <w:rFonts w:ascii="Times New Roman" w:hAnsi="Times New Roman" w:cs="Times New Roman"/>
          <w:color w:val="auto"/>
          <w:sz w:val="28"/>
          <w:szCs w:val="28"/>
        </w:rPr>
        <w:t>Исследование предметной области</w:t>
      </w:r>
      <w:bookmarkEnd w:id="3"/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сегодняшний день автомобильный рынок в развивается стабильно. С каждым годом количество автосалонов увеличивается. Это объясняется ростом спроса на автомобили, а также невысокими барьерами при входе на рынок. Вместе с увеличением числа автосалонов наблюдается и рост уровня конкуренции.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Результатом увеличивающегося числа автосалонов является еще и то, что барьеры при входе на рынок не слишком высоки. Единственным препятствием для осуществления деятельности являются большие затраты на покупку автомобилей, закупку площадей, регистрацию фирмы и осуществление маркетинговой деятельности.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Таким образом, конкуренция на авторынке города очень высокая, что объясняется борьбой автосалонов за один сегмент потребителей, невысокими барьерами при входе на рынок, а также возрастающим спросом на автомобили.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Основным видом деятельности автосалона является реализация автомобилей.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Автосалон - юридическое лицо, имеет зарегистрированный товарный знак, фирменный знак, расчетный и иные счета в рублях и иностранной валюте в учреждениях банков.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Автоматизированная система для менеджера автосалона предназначена для автоматизации деятельности автомобильного салона. Разрабатываемая система должна обеспечивать решение следующих задач: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автоматизировать процесс оформления продажи автомобилей;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повысить точность, сохранность и защищённость данных;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fldChar w:fldCharType="begin"/>
      </w:r>
      <w:r>
        <w:instrText xml:space="preserve"> HYPERLINK "https://topuch.ru/informacionnoe-obespechenie-kontraktnoj-sistemi/index.html" \o "Информационное обеспечение контрактной системы" </w:instrText>
      </w:r>
      <w:r>
        <w:fldChar w:fldCharType="separate"/>
      </w:r>
      <w:r>
        <w:rPr>
          <w:rFonts w:ascii="Times New Roman" w:hAnsi="Times New Roman"/>
          <w:color w:val="000000"/>
          <w:sz w:val="28"/>
          <w:szCs w:val="28"/>
        </w:rPr>
        <w:t>ускорить процесс поиска автомобилей</w:t>
      </w:r>
      <w:r>
        <w:rPr>
          <w:rFonts w:ascii="Times New Roman" w:hAnsi="Times New Roman"/>
          <w:color w:val="000000"/>
          <w:sz w:val="28"/>
          <w:szCs w:val="28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</w:rPr>
        <w:t xml:space="preserve"> по маркам и моделям;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повысить удобство работы с базой данных;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осуществить контроль вводимых данных;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систематизировать хранение данных о клиентах, автомобилях;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упростить процедуру ввода данных.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Дизайн должен быть выполнен в спокойных тонах не напрягающий глаза пользователей. Расположение кнопок на форме – максимально удобной для работы. При разработке дизайна необходимо учитывать ряд общепринятых правил: автоматизированная система сочетание цветов, пропорциональность размеров элементов, интуитивно понятный интерфейс. 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Разрабатываемый сайт имеет следующую функциональную схему (Рисунок 1).</w:t>
      </w:r>
    </w:p>
    <w:p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712335" cy="4702175"/>
            <wp:effectExtent l="0" t="0" r="0" b="3175"/>
            <wp:docPr id="2" name="Рисунок 2" descr="C:\Users\nurut\Desktop\12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C:\Users\nurut\Desktop\1231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47622" cy="47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Функциональная схема веб-сайта</w:t>
      </w:r>
    </w:p>
    <w:p>
      <w:pPr>
        <w:pStyle w:val="3"/>
        <w:numPr>
          <w:ilvl w:val="1"/>
          <w:numId w:val="2"/>
        </w:numPr>
        <w:spacing w:before="24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00140308"/>
      <w:r>
        <w:rPr>
          <w:rFonts w:ascii="Times New Roman" w:hAnsi="Times New Roman" w:cs="Times New Roman"/>
          <w:color w:val="auto"/>
          <w:sz w:val="28"/>
          <w:szCs w:val="28"/>
        </w:rPr>
        <w:t>Описание структуры базы данных</w:t>
      </w:r>
      <w:bookmarkEnd w:id="4"/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После исследования предметной области и разработки постановки задачи, для хранения вводимых данных были созданы следующие таблицы: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«users» - содержит информацию о менджерах;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«cars» - содержит данные об автомобилях;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«brands» - содержит данные о марках моделях;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«avto_m_s» - содержит данные о моделях;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«clients» - содержит данные о клиентах.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1 Описание полей таблицы «users»</w:t>
      </w:r>
    </w:p>
    <w:tbl>
      <w:tblPr>
        <w:tblStyle w:val="6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80"/>
        <w:gridCol w:w="2099"/>
        <w:gridCol w:w="209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is_admin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09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</w:tbl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Таблица 2 Описание полей таблицы </w:t>
      </w: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cars</w:t>
      </w:r>
      <w:r>
        <w:rPr>
          <w:sz w:val="28"/>
          <w:szCs w:val="28"/>
          <w:lang w:val="uk-UA"/>
        </w:rPr>
        <w:t>»</w:t>
      </w:r>
    </w:p>
    <w:tbl>
      <w:tblPr>
        <w:tblStyle w:val="6"/>
        <w:tblW w:w="0" w:type="auto"/>
        <w:tblInd w:w="1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4"/>
        <w:gridCol w:w="2126"/>
        <w:gridCol w:w="198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year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probeg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xoz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opis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5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21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</w:tbl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 Описание полей таблицы «</w:t>
      </w:r>
      <w:r>
        <w:rPr>
          <w:sz w:val="28"/>
          <w:szCs w:val="28"/>
          <w:lang w:val="en-US"/>
        </w:rPr>
        <w:t>brands</w:t>
      </w:r>
      <w:r>
        <w:rPr>
          <w:sz w:val="28"/>
          <w:szCs w:val="28"/>
        </w:rPr>
        <w:t>»</w:t>
      </w:r>
    </w:p>
    <w:tbl>
      <w:tblPr>
        <w:tblStyle w:val="6"/>
        <w:tblW w:w="0" w:type="auto"/>
        <w:tblInd w:w="112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6"/>
        <w:gridCol w:w="1984"/>
        <w:gridCol w:w="198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8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19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8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8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addbrand</w:t>
            </w:r>
          </w:p>
        </w:tc>
        <w:tc>
          <w:tcPr>
            <w:tcW w:w="198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4 Описание полей таблицы «</w:t>
      </w:r>
      <w:r>
        <w:rPr>
          <w:sz w:val="28"/>
          <w:szCs w:val="28"/>
          <w:lang w:val="en-US"/>
        </w:rPr>
        <w:t>avto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»</w:t>
      </w:r>
    </w:p>
    <w:tbl>
      <w:tblPr>
        <w:tblStyle w:val="6"/>
        <w:tblW w:w="0" w:type="auto"/>
        <w:tblInd w:w="116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40"/>
        <w:gridCol w:w="2043"/>
        <w:gridCol w:w="19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brand_id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models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Текстовой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5 Описание полей таблицы «</w:t>
      </w:r>
      <w:r>
        <w:rPr>
          <w:sz w:val="28"/>
          <w:szCs w:val="28"/>
          <w:lang w:val="en-US"/>
        </w:rPr>
        <w:t>clients</w:t>
      </w:r>
      <w:r>
        <w:rPr>
          <w:sz w:val="28"/>
          <w:szCs w:val="28"/>
        </w:rPr>
        <w:t>»</w:t>
      </w:r>
    </w:p>
    <w:tbl>
      <w:tblPr>
        <w:tblStyle w:val="6"/>
        <w:tblW w:w="0" w:type="auto"/>
        <w:tblInd w:w="116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40"/>
        <w:gridCol w:w="2043"/>
        <w:gridCol w:w="19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поля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fio_client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number_client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36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status_client</w:t>
            </w:r>
          </w:p>
        </w:tc>
        <w:tc>
          <w:tcPr>
            <w:tcW w:w="20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194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</w:tbl>
    <w:p>
      <w:pPr>
        <w:widowControl w:val="0"/>
        <w:tabs>
          <w:tab w:val="left" w:pos="1134"/>
        </w:tabs>
        <w:autoSpaceDE w:val="0"/>
        <w:autoSpaceDN w:val="0"/>
        <w:adjustRightInd w:val="0"/>
        <w:spacing w:before="360" w:after="120" w:line="360" w:lineRule="auto"/>
        <w:ind w:firstLine="709"/>
        <w:jc w:val="both"/>
        <w:rPr>
          <w:sz w:val="28"/>
          <w:szCs w:val="28"/>
          <w:lang w:val="uk-UA"/>
        </w:rPr>
      </w:pP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2F2933"/>
          <w:sz w:val="28"/>
          <w:szCs w:val="28"/>
        </w:rPr>
        <w:t>База данных которой представлена в виде MySQLотображена на Рисунок 2.</w:t>
      </w:r>
    </w:p>
    <w:p>
      <w:pPr>
        <w:widowControl w:val="0"/>
        <w:autoSpaceDE w:val="0"/>
        <w:autoSpaceDN w:val="0"/>
        <w:adjustRightInd w:val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drawing>
          <wp:inline distT="0" distB="0" distL="0" distR="0">
            <wp:extent cx="6107430" cy="24460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688" cy="246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240" w:after="24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</w:rPr>
        <w:t xml:space="preserve">2 </w:t>
      </w:r>
      <w:r>
        <w:rPr>
          <w:b/>
          <w:sz w:val="28"/>
          <w:szCs w:val="28"/>
        </w:rPr>
        <w:t>–</w:t>
      </w:r>
      <w:r>
        <w:rPr>
          <w:sz w:val="28"/>
          <w:szCs w:val="28"/>
          <w:lang w:val="uk-UA"/>
        </w:rPr>
        <w:t xml:space="preserve"> </w:t>
      </w:r>
      <w:r>
        <w:rPr>
          <w:color w:val="2F2933"/>
          <w:sz w:val="28"/>
          <w:szCs w:val="28"/>
        </w:rPr>
        <w:t>Схема базы данных сайта</w:t>
      </w:r>
    </w:p>
    <w:p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0140309"/>
      <w:r>
        <w:rPr>
          <w:rFonts w:ascii="Times New Roman" w:hAnsi="Times New Roman" w:cs="Times New Roman"/>
          <w:color w:val="auto"/>
          <w:sz w:val="28"/>
          <w:szCs w:val="28"/>
        </w:rPr>
        <w:t>1.3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Обоснование выбора языка программирования</w:t>
      </w:r>
      <w:bookmarkEnd w:id="5"/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работы интернет-магазина необходим web-сервер, который можно установить практически на любую операционную систему: Windows.В текущем проекты будет использоваться операицонная система Windows10. 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качестве локального сервера использовался OpenServer.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качестве системы управления базами данных (СУБД) выбрана MySQL под Windows.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Кроме вышеперечисленного программного обеспечения для работы с web-приложением компьютеры пользователей (клиентов) должны быть оснащены программами для просмотра web-сайтов, например: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Google Chrome. Браузер, разрабатываемый компанией Googleна основе свободного браузера Chromium и движка Blink;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Mozilla Firefox. Браузер нового поколения от Mozilla Foundation, обладающий высокой степенью безопасности, скорости работы, гибкостью и расширяемостью;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Opera. Web-браузер и пакет прикладных программ для работы в Интернете, выпускаемый компанией Opera Software.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Laravel («Ларавел») – это бесплатный PHP-фреймворк с открытым исходным кодом, специально разработанный для создания сложных сайтов и веб-приложений. Позволяет упростить аутентификацию, маршрутизацию, сессии, кэширование, архитектуру приложения, работу с базой данных.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Laravel пользуются </w:t>
      </w:r>
      <w:r>
        <w:fldChar w:fldCharType="begin"/>
      </w:r>
      <w:r>
        <w:instrText xml:space="preserve"> HYPERLINK "https://skillfactory.ru/backend-razrabotchik-na-golang?utm_source=blog&amp;utm_medium=referral&amp;utm_campaign=Laravel&amp;utm_content=coding_go&amp;utm_term=text" \t "_blank" </w:instrText>
      </w:r>
      <w:r>
        <w:fldChar w:fldCharType="separate"/>
      </w:r>
      <w:r>
        <w:rPr>
          <w:color w:val="000000"/>
          <w:sz w:val="28"/>
          <w:szCs w:val="28"/>
          <w:shd w:val="clear" w:color="auto" w:fill="FFFFFF"/>
        </w:rPr>
        <w:t>backend-разработчики</w:t>
      </w:r>
      <w:r>
        <w:rPr>
          <w:color w:val="000000"/>
          <w:sz w:val="28"/>
          <w:szCs w:val="28"/>
          <w:shd w:val="clear" w:color="auto" w:fill="FFFFFF"/>
        </w:rPr>
        <w:fldChar w:fldCharType="end"/>
      </w:r>
      <w:r>
        <w:rPr>
          <w:color w:val="000000"/>
          <w:sz w:val="28"/>
          <w:szCs w:val="28"/>
          <w:shd w:val="clear" w:color="auto" w:fill="FFFFFF"/>
        </w:rPr>
        <w:t xml:space="preserve">, которые пишут код на </w:t>
      </w:r>
      <w:r>
        <w:fldChar w:fldCharType="begin"/>
      </w:r>
      <w:r>
        <w:instrText xml:space="preserve"> HYPERLINK "https://blog.skillfactory.ru/glossary/php/" \t "_blank" </w:instrText>
      </w:r>
      <w:r>
        <w:fldChar w:fldCharType="separate"/>
      </w:r>
      <w:r>
        <w:rPr>
          <w:color w:val="000000"/>
          <w:sz w:val="28"/>
          <w:szCs w:val="28"/>
          <w:shd w:val="clear" w:color="auto" w:fill="FFFFFF"/>
        </w:rPr>
        <w:t>PHP</w:t>
      </w:r>
      <w:r>
        <w:rPr>
          <w:color w:val="000000"/>
          <w:sz w:val="28"/>
          <w:szCs w:val="28"/>
          <w:shd w:val="clear" w:color="auto" w:fill="FFFFFF"/>
        </w:rPr>
        <w:fldChar w:fldCharType="end"/>
      </w:r>
      <w:r>
        <w:rPr>
          <w:color w:val="000000"/>
          <w:sz w:val="28"/>
          <w:szCs w:val="28"/>
          <w:shd w:val="clear" w:color="auto" w:fill="FFFFFF"/>
        </w:rPr>
        <w:t>. Он помогает определить структуру веб-приложения и служит для нее каркасом. Фреймворк написан на PHP и расширяет его возможности. Распространяется бесплатно под лицензией MIT.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Назначение Laravel – создание веб-приложений и сайтов на основе MVC (model-view-controller). Это вариант архитектуры, при котором компоненты программы делятся на три части:</w:t>
      </w:r>
    </w:p>
    <w:p>
      <w:pPr>
        <w:pStyle w:val="24"/>
        <w:numPr>
          <w:ilvl w:val="0"/>
          <w:numId w:val="3"/>
        </w:numPr>
        <w:tabs>
          <w:tab w:val="left" w:pos="1134"/>
        </w:tabs>
        <w:spacing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модель (model) предоставляет данные и методы работы с ними: запросы в базу данных, проверка на корректность;</w:t>
      </w:r>
    </w:p>
    <w:p>
      <w:pPr>
        <w:pStyle w:val="24"/>
        <w:numPr>
          <w:ilvl w:val="0"/>
          <w:numId w:val="3"/>
        </w:numPr>
        <w:tabs>
          <w:tab w:val="left" w:pos="1134"/>
        </w:tabs>
        <w:spacing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представление (view) показывает пользователю эти данные и изменяется, если меняется модель;</w:t>
      </w:r>
    </w:p>
    <w:p>
      <w:pPr>
        <w:pStyle w:val="24"/>
        <w:numPr>
          <w:ilvl w:val="0"/>
          <w:numId w:val="3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контроллер (controller) направляет данные от пользователя к системе и наоборот.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Когда пользователь работает с приложением, построенным по схеме MVC, он взаимодействует с представлением и контроллером. Представление - это то, что он видит, например сведения, которые отображены в визуальном интерфейсе. А контроллеру пользователь отдает команды.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Архитектура MVC позволяет писать более читабельный код, а процесс разработки сделать комфортным, разграничивая работу frontend- и backend-разработчиков.</w:t>
      </w:r>
    </w:p>
    <w:p>
      <w:pPr>
        <w:pStyle w:val="40"/>
        <w:spacing w:before="0" w:beforeAutospacing="0" w:after="0" w:afterAutospacing="0" w:line="264" w:lineRule="auto"/>
        <w:ind w:firstLine="709"/>
        <w:textAlignment w:val="baseline"/>
        <w:rPr>
          <w:color w:val="000000"/>
          <w:sz w:val="28"/>
          <w:szCs w:val="28"/>
          <w:shd w:val="clear" w:color="auto" w:fill="FFFFFF"/>
          <w:lang w:eastAsia="ru-RU"/>
        </w:rPr>
      </w:pPr>
      <w:r>
        <w:rPr>
          <w:color w:val="000000"/>
          <w:sz w:val="28"/>
          <w:szCs w:val="28"/>
          <w:shd w:val="clear" w:color="auto" w:fill="FFFFFF"/>
          <w:lang w:val="ru-RU" w:eastAsia="ru-RU"/>
        </w:rPr>
        <w:t>Возможности фреймворка Laravel</w:t>
      </w:r>
      <w:r>
        <w:rPr>
          <w:color w:val="000000"/>
          <w:sz w:val="28"/>
          <w:szCs w:val="28"/>
          <w:shd w:val="clear" w:color="auto" w:fill="FFFFFF"/>
          <w:lang w:eastAsia="ru-RU"/>
        </w:rPr>
        <w:t>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консоль Artisan;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Eloquent ORM;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конструктор Fluent;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шаблонизатор Blade;</w:t>
      </w:r>
      <w:bookmarkStart w:id="13" w:name="_GoBack"/>
      <w:bookmarkEnd w:id="13"/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система контроля версий баз данных;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аутентификация.</w:t>
      </w:r>
    </w:p>
    <w:p>
      <w:pPr>
        <w:pStyle w:val="24"/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Особенности Laravel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высокая производительность;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безопасность;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открытый код;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понятный синтаксис;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гибкая маршрутизация;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лёгкая</w:t>
      </w:r>
      <w:r>
        <w:rPr>
          <w:rFonts w:ascii="Times New Roman" w:hAnsi="Times New Roman"/>
          <w:color w:val="000000"/>
          <w:sz w:val="28"/>
          <w:szCs w:val="28"/>
        </w:rPr>
        <w:t xml:space="preserve"> миграция;</w:t>
      </w:r>
    </w:p>
    <w:p>
      <w:pPr>
        <w:pStyle w:val="24"/>
        <w:numPr>
          <w:ilvl w:val="0"/>
          <w:numId w:val="1"/>
        </w:numPr>
        <w:tabs>
          <w:tab w:val="left" w:pos="1134"/>
        </w:tabs>
        <w:spacing w:after="0" w:line="264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обилие пакетов и библиотек.</w:t>
      </w:r>
    </w:p>
    <w:p>
      <w:pPr>
        <w:pStyle w:val="2"/>
        <w:spacing w:after="360" w:line="360" w:lineRule="auto"/>
        <w:ind w:firstLine="709"/>
        <w:rPr>
          <w:rFonts w:ascii="Times New Roman" w:hAnsi="Times New Roman" w:cs="Times New Roman"/>
          <w:b w:val="0"/>
          <w:bCs w:val="0"/>
          <w:caps/>
          <w:sz w:val="28"/>
          <w:szCs w:val="28"/>
        </w:rPr>
      </w:pPr>
      <w:bookmarkStart w:id="6" w:name="_Toc100140310"/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>2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 xml:space="preserve">ПРОЕКТИРОВАНИЕ 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  <w:lang w:val="ru-RU"/>
        </w:rPr>
        <w:t>ИНФОРМАЦИОННОЙ</w:t>
      </w:r>
      <w:r>
        <w:rPr>
          <w:rFonts w:ascii="Times New Roman" w:hAnsi="Times New Roman" w:cs="Times New Roman"/>
          <w:b w:val="0"/>
          <w:bCs w:val="0"/>
          <w:caps/>
          <w:sz w:val="28"/>
          <w:szCs w:val="28"/>
        </w:rPr>
        <w:t xml:space="preserve"> СИСТЕМЫ</w:t>
      </w:r>
      <w:bookmarkEnd w:id="6"/>
    </w:p>
    <w:p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0140311"/>
      <w:r>
        <w:rPr>
          <w:rFonts w:ascii="Times New Roman" w:hAnsi="Times New Roman" w:cs="Times New Roman"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Описания интерфейса приложения</w:t>
      </w:r>
      <w:bookmarkEnd w:id="7"/>
    </w:p>
    <w:p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0140312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Инструкция для пользователя</w:t>
      </w:r>
      <w:bookmarkEnd w:id="8"/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Запуск веб-приложения происходит после запуска OpenServer, выбираем пункт Консоль(Рисунок 3).</w:t>
      </w:r>
    </w:p>
    <w:p>
      <w:pPr>
        <w:pStyle w:val="3"/>
        <w:spacing w:before="240" w:after="24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00140313"/>
      <w:r>
        <w:drawing>
          <wp:inline distT="0" distB="0" distL="0" distR="0">
            <wp:extent cx="2834640" cy="3116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Запуск приложения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Затем в консоль прописать команды(Рисунок 4).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cd domains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 xml:space="preserve">cd curstest 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php artisan serve</w:t>
      </w:r>
    </w:p>
    <w:p>
      <w:pPr>
        <w:jc w:val="center"/>
      </w:pPr>
      <w:r>
        <w:drawing>
          <wp:inline distT="0" distB="0" distL="0" distR="0">
            <wp:extent cx="6118860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ru-RU"/>
        </w:rPr>
        <w:t>Выполнение</w:t>
      </w:r>
      <w:r>
        <w:rPr>
          <w:sz w:val="28"/>
          <w:szCs w:val="28"/>
        </w:rPr>
        <w:t xml:space="preserve"> команд в консоли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После запуска главное окно сайта выглядит следующим образом(Рисунок 5).</w:t>
      </w:r>
    </w:p>
    <w:p>
      <w:pPr>
        <w:jc w:val="center"/>
      </w:pPr>
      <w:r>
        <w:drawing>
          <wp:inline distT="0" distB="0" distL="0" distR="0">
            <wp:extent cx="611886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Главное окно сайта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главной странице есть каталог автомобилей состоящий из 3 последних добавленных автомобилей(Рисунок 6).</w:t>
      </w:r>
    </w:p>
    <w:p>
      <w:pPr>
        <w:jc w:val="center"/>
      </w:pPr>
      <w:r>
        <w:drawing>
          <wp:inline distT="0" distB="0" distL="0" distR="0">
            <wp:extent cx="6111240" cy="1790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Каталог последних добавленных автомобилей</w:t>
      </w:r>
    </w:p>
    <w:p>
      <w:pPr>
        <w:spacing w:line="264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Также на главной странице отображается форма для отправки заявки на выкуп вашего </w:t>
      </w:r>
      <w:r>
        <w:rPr>
          <w:color w:val="000000"/>
          <w:sz w:val="28"/>
          <w:szCs w:val="28"/>
          <w:shd w:val="clear" w:color="auto" w:fill="FFFFFF"/>
          <w:lang w:val="ru-RU"/>
        </w:rPr>
        <w:t>автомобиля</w:t>
      </w:r>
      <w:r>
        <w:rPr>
          <w:color w:val="000000"/>
          <w:sz w:val="28"/>
          <w:szCs w:val="28"/>
          <w:shd w:val="clear" w:color="auto" w:fill="FFFFFF"/>
        </w:rPr>
        <w:t>(Рисунок 7).</w:t>
      </w:r>
    </w:p>
    <w:p>
      <w:pPr>
        <w:jc w:val="center"/>
      </w:pPr>
      <w:r>
        <w:drawing>
          <wp:inline distT="0" distB="0" distL="0" distR="0">
            <wp:extent cx="5638800" cy="1478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Форма запол</w:t>
      </w:r>
      <w:r>
        <w:rPr>
          <w:sz w:val="28"/>
          <w:szCs w:val="28"/>
          <w:lang w:val="ru-RU"/>
        </w:rPr>
        <w:t>не</w:t>
      </w:r>
      <w:r>
        <w:rPr>
          <w:sz w:val="28"/>
          <w:szCs w:val="28"/>
        </w:rPr>
        <w:t>ния заявки на выкуп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странице Каталога размещены все доступные автомобили(Рисунок 8).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18760" cy="3383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Каталог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странице Сервис имеется форма для отправки заявки на проведение сервисных работ(Рисунок 9).</w:t>
      </w:r>
    </w:p>
    <w:p>
      <w:pPr>
        <w:jc w:val="center"/>
      </w:pPr>
      <w:r>
        <w:drawing>
          <wp:inline distT="0" distB="0" distL="0" distR="0">
            <wp:extent cx="4869180" cy="24307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Форма заполения заявки на сервис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Переходы в личном кабинете менеджера осуществляется через навигационное меню (Рисунок 10).</w:t>
      </w:r>
    </w:p>
    <w:p>
      <w:pPr>
        <w:jc w:val="center"/>
      </w:pPr>
      <w:r>
        <w:drawing>
          <wp:inline distT="0" distB="0" distL="0" distR="0">
            <wp:extent cx="5577840" cy="5791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10 – Навигационное меню личного кабинета </w:t>
      </w:r>
      <w:r>
        <w:rPr>
          <w:sz w:val="28"/>
          <w:szCs w:val="28"/>
          <w:lang w:val="ru-RU"/>
        </w:rPr>
        <w:t>менеджера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«Добавление автомобиля» находится форма, с помощью которой можно загрузить данные в каталог(Рисунок 11).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10940" cy="34671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Форма добавления автомобиля в каталог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вкладке «Клиенты» отображаются все клиенты оставившие заявки (Рисунок 12).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398520" cy="1905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Вывод заявки клиента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Навигационное меню в личном кабинете администратора выглядит следующим образом (Рисунок 13).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57800" cy="46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Навигационное меню личного кабинета администратора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«Удаления автомобиля» можно удалить автомобиль из каталога (Рисунок 14).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94960" cy="29032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Удаления автомобиля из каталога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 вкладке «Добавление Марки и Модели» находится форма(Рисунок 15) с её помощью можно добавить марку и модель в базу данных.</w:t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41420" cy="2125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1134"/>
        </w:tabs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Форма добавления марки и модели</w:t>
      </w:r>
    </w:p>
    <w:p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2.3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>Тестирование и отладка приложения</w:t>
      </w:r>
      <w:bookmarkEnd w:id="9"/>
    </w:p>
    <w:p/>
    <w:p>
      <w:pPr>
        <w:spacing w:line="360" w:lineRule="auto"/>
        <w:ind w:firstLine="992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>
      <w:pPr>
        <w:pStyle w:val="2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0" w:name="_Toc100140314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>Заключение</w:t>
      </w:r>
      <w:bookmarkEnd w:id="10"/>
    </w:p>
    <w:p>
      <w:pPr>
        <w:pStyle w:val="30"/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Информационная система - это система для поддержки принятия решений и предоставления услуг, используя компьютерную информационную технологию. Основная цель информационной системы - организация хранения поиск и передача информации. </w:t>
      </w:r>
    </w:p>
    <w:p>
      <w:pPr>
        <w:pStyle w:val="30"/>
        <w:spacing w:line="360" w:lineRule="auto"/>
        <w:ind w:firstLine="709"/>
        <w:jc w:val="both"/>
        <w:rPr>
          <w:iCs/>
        </w:rPr>
      </w:pPr>
      <w:r>
        <w:rPr>
          <w:iCs/>
        </w:rPr>
        <w:t>Программное обеспечение – все или часть программ, процедур, правил и соответствующей документации системы обработки информации.</w:t>
      </w:r>
    </w:p>
    <w:p>
      <w:pPr>
        <w:pStyle w:val="30"/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Сегодня появилась реальная возможность с помощью моделирования на современных многофункциональных средствах обработки и отображения информации, таких как </w:t>
      </w:r>
      <w:r>
        <w:rPr>
          <w:iCs/>
          <w:lang w:val="en-US"/>
        </w:rPr>
        <w:t>Embarcadero</w:t>
      </w:r>
      <w:r>
        <w:rPr>
          <w:iCs/>
        </w:rPr>
        <w:t xml:space="preserve"> Delphi, конкретизировать тип и характеристики используемых информационных моделей, выявить основные особенности будущей деятельности операторов, сформулировать требования к параметрам аппаратно-программных средств интерфейса взаимодействия.</w:t>
      </w:r>
    </w:p>
    <w:p>
      <w:pPr>
        <w:pStyle w:val="30"/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Для этого было собрана исчерпывающая информация об организации учета предоставляемых услуг рекламным агентством. После чего выявлена область для автоматизации, выбрана информация, которая должна храниться в базах данных для её лучшей обработки и анализа. После были разработаны необходимые хранилища информации, программные модули и интерфейс пользователя. </w:t>
      </w:r>
    </w:p>
    <w:p>
      <w:pPr>
        <w:pStyle w:val="30"/>
        <w:spacing w:line="360" w:lineRule="auto"/>
        <w:ind w:firstLine="709"/>
        <w:jc w:val="both"/>
        <w:rPr>
          <w:iCs/>
        </w:rPr>
      </w:pPr>
      <w:r>
        <w:rPr>
          <w:iCs/>
        </w:rPr>
        <w:t>Благодаря автоматизации учета и регистрации рекламных услуг, которые позволят оперативное сохранение данных и их реализации способствуют снижению влияния личных качеств персонала на выполнение процессов обработки документов, повышению надежности хранения, а также минимизации временных затрат на поиск и анализ необходимых изданий.</w:t>
      </w:r>
    </w:p>
    <w:p>
      <w:pPr>
        <w:pStyle w:val="30"/>
        <w:spacing w:line="360" w:lineRule="auto"/>
        <w:ind w:firstLine="709"/>
        <w:jc w:val="both"/>
        <w:rPr>
          <w:szCs w:val="28"/>
        </w:rPr>
      </w:pPr>
      <w:r>
        <w:rPr>
          <w:iCs/>
        </w:rPr>
        <w:t xml:space="preserve">В ходе выполнения курсовой работы были закреплены теоретические знания по профессиональному модулю МДК 01.01 «Разработка программных модулей», приобретены практические навыки по веб-программированию и использования фреймворка </w:t>
      </w:r>
      <w:r>
        <w:rPr>
          <w:iCs/>
          <w:lang w:val="en-US"/>
        </w:rPr>
        <w:t>Laravel</w:t>
      </w:r>
      <w:r>
        <w:rPr>
          <w:iCs/>
        </w:rPr>
        <w:t>.</w:t>
      </w:r>
    </w:p>
    <w:p>
      <w:pPr>
        <w:spacing w:line="360" w:lineRule="auto"/>
        <w:ind w:firstLine="9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 считаю, что поставленные передо мной задачи выполнены в полном объеме.</w:t>
      </w:r>
    </w:p>
    <w:p>
      <w:p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>
      <w:pPr>
        <w:pStyle w:val="2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1" w:name="_Toc100140315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>Список используемой литературы</w:t>
      </w:r>
      <w:bookmarkEnd w:id="11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 xml:space="preserve"> 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Дакетт, Джон Основы веб-программирования с использованием HTML, XHTML и CSS / Джон Дакетт. - М.: Эксмо, 2020. - 768 c.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Хольцшлаг, Молли Э. Использование HTML 5 . Специальное издание (+ CD - ROM) / Хольцшлаг Молли Э.. - М.: Вильямс, 2019. - 988 c.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Макнейл Патрик Веб-дизайн. Книга идей веб-разработчика; Питер - Москва, 2017. - 288 c.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Фримен, Элизабет Изучаем HTML, XHTML и CSS / Элизабет Фримен , Эрик Фримен. - М.: Питер, 2020. - 720 c.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Дунаев, В. В. Базы данных. Язык SQL для студента / В.В. Дунаев. - М.: БХВ-Петербург, 2021. - 288 c.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Дунаев, В. Сценарии для Web-сайта. PHP и JavaScript / В. Дунаев. - М.: БХВ-Петербург, 2019. - 576 c.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Вотролл Э. Изучаем веб-дизайн: учеб. пособие / Э. Вотролл, Д. Сьярто. - СПб.: Эксмо, 2018. - 496 с.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Гарретт Дж. Веб-дизайн. Элементы опыта взаимодействия: учеб. пособие / Дж. Гарретт. - СПБ.: Символ-Плюс, 2020. - 192 с.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Глушаков С.В. Программирование Web-страниц / С.В. Глушаков, И.А. Жакин, Т.С. Хачиров. - Харьков: «Фолио», 2017. - 390 с.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Глушков С. Работа в сети Internet / С. Глушков, Д. Ломотько, А. Сурядный. - Харьков: Фолио, 2018. - 390 с.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Гончаров А.Ю. Web-дизайн: HTML, JavaScript и CSS. Карманный справочник / А.Ю. Гончаров. - М.: «КУДИЦ-ПРЕСС», 2017. - 320 с.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Документация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Laravel</w:t>
      </w:r>
      <w:r>
        <w:rPr>
          <w:rFonts w:ascii="Times New Roman" w:hAnsi="Times New Roman"/>
          <w:color w:val="000000"/>
          <w:sz w:val="28"/>
          <w:szCs w:val="28"/>
        </w:rPr>
        <w:t xml:space="preserve"> - [Электронный ресурс]. -</w:t>
      </w:r>
      <w: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https://laravel.ru/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Современный учебник Javascript - [Электронный ресурс]. -https://learn.javascript.ru</w:t>
      </w:r>
    </w:p>
    <w:p>
      <w:pPr>
        <w:pStyle w:val="24"/>
        <w:numPr>
          <w:ilvl w:val="0"/>
          <w:numId w:val="4"/>
        </w:numPr>
        <w:tabs>
          <w:tab w:val="left" w:pos="993"/>
          <w:tab w:val="left" w:pos="1134"/>
        </w:tabs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Миннуллина, Р.Г. Лекционный материал по МДК 01.01 «Разработка программных модулей».</w:t>
      </w:r>
    </w:p>
    <w:p>
      <w:pPr>
        <w:pStyle w:val="2"/>
        <w:spacing w:before="0" w:after="360" w:line="360" w:lineRule="auto"/>
        <w:ind w:left="-11" w:firstLine="11"/>
        <w:jc w:val="center"/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</w:pPr>
      <w:bookmarkStart w:id="12" w:name="_Toc100140316"/>
      <w:r>
        <w:rPr>
          <w:rFonts w:ascii="Times New Roman" w:hAnsi="Times New Roman" w:cs="Times New Roman"/>
          <w:b w:val="0"/>
          <w:caps/>
          <w:color w:val="000000"/>
          <w:sz w:val="28"/>
          <w:szCs w:val="28"/>
        </w:rPr>
        <w:t>ПРИЛОЖЕНИЯ</w:t>
      </w:r>
      <w:bookmarkEnd w:id="12"/>
    </w:p>
    <w:p>
      <w:pPr>
        <w:tabs>
          <w:tab w:val="left" w:pos="540"/>
          <w:tab w:val="left" w:pos="108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>
      <w:pPr>
        <w:pStyle w:val="30"/>
        <w:ind w:firstLine="284"/>
        <w:rPr>
          <w:color w:val="000000"/>
          <w:sz w:val="24"/>
          <w:szCs w:val="24"/>
        </w:rPr>
      </w:pPr>
    </w:p>
    <w:sectPr>
      <w:footerReference r:id="rId5" w:type="default"/>
      <w:pgSz w:w="11906" w:h="16838"/>
      <w:pgMar w:top="1134" w:right="851" w:bottom="1134" w:left="1418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01314323"/>
      <w:docPartObj>
        <w:docPartGallery w:val="AutoText"/>
      </w:docPartObj>
    </w:sdtPr>
    <w:sdtContent>
      <w:p>
        <w:pPr>
          <w:pStyle w:val="1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A14704"/>
    <w:multiLevelType w:val="multilevel"/>
    <w:tmpl w:val="08A14704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1C0F140E"/>
    <w:multiLevelType w:val="multilevel"/>
    <w:tmpl w:val="1C0F140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27088"/>
    <w:multiLevelType w:val="multilevel"/>
    <w:tmpl w:val="1DB27088"/>
    <w:lvl w:ilvl="0" w:tentative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01" w:hanging="492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6BED2B4E"/>
    <w:multiLevelType w:val="multilevel"/>
    <w:tmpl w:val="6BED2B4E"/>
    <w:lvl w:ilvl="0" w:tentative="0">
      <w:start w:val="1"/>
      <w:numFmt w:val="bullet"/>
      <w:lvlText w:val=""/>
      <w:lvlJc w:val="left"/>
      <w:pPr>
        <w:ind w:left="1712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432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15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87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59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1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03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75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472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1CB"/>
    <w:rsid w:val="0001051C"/>
    <w:rsid w:val="00022F6B"/>
    <w:rsid w:val="000276EB"/>
    <w:rsid w:val="00027D89"/>
    <w:rsid w:val="000449BF"/>
    <w:rsid w:val="0005312E"/>
    <w:rsid w:val="000801CC"/>
    <w:rsid w:val="0008566A"/>
    <w:rsid w:val="00097FEE"/>
    <w:rsid w:val="000C614C"/>
    <w:rsid w:val="000D10F3"/>
    <w:rsid w:val="000D5AA9"/>
    <w:rsid w:val="000F0441"/>
    <w:rsid w:val="000F359A"/>
    <w:rsid w:val="000F36BE"/>
    <w:rsid w:val="001268FF"/>
    <w:rsid w:val="00142424"/>
    <w:rsid w:val="001476F0"/>
    <w:rsid w:val="0015166C"/>
    <w:rsid w:val="001519E3"/>
    <w:rsid w:val="00156632"/>
    <w:rsid w:val="00187E5F"/>
    <w:rsid w:val="001A1062"/>
    <w:rsid w:val="001B3F8F"/>
    <w:rsid w:val="001D3985"/>
    <w:rsid w:val="001F3128"/>
    <w:rsid w:val="002012DF"/>
    <w:rsid w:val="00201438"/>
    <w:rsid w:val="00201FA5"/>
    <w:rsid w:val="002249FE"/>
    <w:rsid w:val="00232247"/>
    <w:rsid w:val="00243ABF"/>
    <w:rsid w:val="00251E47"/>
    <w:rsid w:val="00256C34"/>
    <w:rsid w:val="00264CB3"/>
    <w:rsid w:val="002710C9"/>
    <w:rsid w:val="00277313"/>
    <w:rsid w:val="0028050B"/>
    <w:rsid w:val="00282E7B"/>
    <w:rsid w:val="0029798D"/>
    <w:rsid w:val="002A6BC0"/>
    <w:rsid w:val="002C4A7B"/>
    <w:rsid w:val="002D48F1"/>
    <w:rsid w:val="002D56D9"/>
    <w:rsid w:val="002E2ACB"/>
    <w:rsid w:val="0030351A"/>
    <w:rsid w:val="00305DF0"/>
    <w:rsid w:val="00320503"/>
    <w:rsid w:val="003268D8"/>
    <w:rsid w:val="00351B7C"/>
    <w:rsid w:val="0036657E"/>
    <w:rsid w:val="003905A4"/>
    <w:rsid w:val="00391792"/>
    <w:rsid w:val="00392256"/>
    <w:rsid w:val="00396636"/>
    <w:rsid w:val="003B65C3"/>
    <w:rsid w:val="003D75BF"/>
    <w:rsid w:val="003F5668"/>
    <w:rsid w:val="004313F3"/>
    <w:rsid w:val="004812A5"/>
    <w:rsid w:val="00487E1F"/>
    <w:rsid w:val="00490603"/>
    <w:rsid w:val="0049637E"/>
    <w:rsid w:val="004964A7"/>
    <w:rsid w:val="004A1E1A"/>
    <w:rsid w:val="004B618D"/>
    <w:rsid w:val="004D3F94"/>
    <w:rsid w:val="004E5D39"/>
    <w:rsid w:val="004F1F78"/>
    <w:rsid w:val="00521489"/>
    <w:rsid w:val="00560CBF"/>
    <w:rsid w:val="00561F7D"/>
    <w:rsid w:val="00580C36"/>
    <w:rsid w:val="0059291B"/>
    <w:rsid w:val="005C2D8E"/>
    <w:rsid w:val="005D1EE4"/>
    <w:rsid w:val="005D3752"/>
    <w:rsid w:val="005E12B7"/>
    <w:rsid w:val="005F15D5"/>
    <w:rsid w:val="00603499"/>
    <w:rsid w:val="00641A39"/>
    <w:rsid w:val="006420FA"/>
    <w:rsid w:val="0066073B"/>
    <w:rsid w:val="00667823"/>
    <w:rsid w:val="00682879"/>
    <w:rsid w:val="00694A01"/>
    <w:rsid w:val="006C3930"/>
    <w:rsid w:val="006C5687"/>
    <w:rsid w:val="00706E5C"/>
    <w:rsid w:val="00727B58"/>
    <w:rsid w:val="007316A7"/>
    <w:rsid w:val="00733574"/>
    <w:rsid w:val="00741E2D"/>
    <w:rsid w:val="0074436A"/>
    <w:rsid w:val="00746836"/>
    <w:rsid w:val="00750C41"/>
    <w:rsid w:val="007510A0"/>
    <w:rsid w:val="00757ADF"/>
    <w:rsid w:val="00764C5A"/>
    <w:rsid w:val="00767551"/>
    <w:rsid w:val="007B1AD8"/>
    <w:rsid w:val="007B3E6E"/>
    <w:rsid w:val="007B526A"/>
    <w:rsid w:val="007C527B"/>
    <w:rsid w:val="007D31F4"/>
    <w:rsid w:val="007D5D06"/>
    <w:rsid w:val="007D6A3F"/>
    <w:rsid w:val="007D6ADE"/>
    <w:rsid w:val="007D777D"/>
    <w:rsid w:val="0080678D"/>
    <w:rsid w:val="00814878"/>
    <w:rsid w:val="00814E5F"/>
    <w:rsid w:val="00821C44"/>
    <w:rsid w:val="008332BF"/>
    <w:rsid w:val="00834CD4"/>
    <w:rsid w:val="0084215D"/>
    <w:rsid w:val="00876B15"/>
    <w:rsid w:val="008867F5"/>
    <w:rsid w:val="008D71C4"/>
    <w:rsid w:val="008E765F"/>
    <w:rsid w:val="00916C2B"/>
    <w:rsid w:val="00951C8A"/>
    <w:rsid w:val="00955C24"/>
    <w:rsid w:val="0096066B"/>
    <w:rsid w:val="0097064C"/>
    <w:rsid w:val="00972163"/>
    <w:rsid w:val="0097309A"/>
    <w:rsid w:val="00995202"/>
    <w:rsid w:val="009B7F86"/>
    <w:rsid w:val="009C1761"/>
    <w:rsid w:val="009C60A1"/>
    <w:rsid w:val="009D0FF6"/>
    <w:rsid w:val="009D2573"/>
    <w:rsid w:val="00A02252"/>
    <w:rsid w:val="00A11996"/>
    <w:rsid w:val="00A25C49"/>
    <w:rsid w:val="00A26EC4"/>
    <w:rsid w:val="00A35BA4"/>
    <w:rsid w:val="00A4114A"/>
    <w:rsid w:val="00A521BA"/>
    <w:rsid w:val="00A52B10"/>
    <w:rsid w:val="00A52B36"/>
    <w:rsid w:val="00A6004C"/>
    <w:rsid w:val="00A70850"/>
    <w:rsid w:val="00A831C3"/>
    <w:rsid w:val="00A835C7"/>
    <w:rsid w:val="00AC510A"/>
    <w:rsid w:val="00AE0954"/>
    <w:rsid w:val="00AE0C52"/>
    <w:rsid w:val="00AE37A3"/>
    <w:rsid w:val="00AE3937"/>
    <w:rsid w:val="00AE686E"/>
    <w:rsid w:val="00AF444D"/>
    <w:rsid w:val="00AF4524"/>
    <w:rsid w:val="00B07426"/>
    <w:rsid w:val="00B24199"/>
    <w:rsid w:val="00B3776E"/>
    <w:rsid w:val="00B4333F"/>
    <w:rsid w:val="00B50712"/>
    <w:rsid w:val="00B50F53"/>
    <w:rsid w:val="00B7546A"/>
    <w:rsid w:val="00B86C1A"/>
    <w:rsid w:val="00B92E2A"/>
    <w:rsid w:val="00BC5510"/>
    <w:rsid w:val="00BC5B76"/>
    <w:rsid w:val="00BC6CB4"/>
    <w:rsid w:val="00BC7742"/>
    <w:rsid w:val="00BD4287"/>
    <w:rsid w:val="00C1218E"/>
    <w:rsid w:val="00C12F7A"/>
    <w:rsid w:val="00C17563"/>
    <w:rsid w:val="00C17E48"/>
    <w:rsid w:val="00C33906"/>
    <w:rsid w:val="00C37BD9"/>
    <w:rsid w:val="00C504C9"/>
    <w:rsid w:val="00C55FA3"/>
    <w:rsid w:val="00C6503C"/>
    <w:rsid w:val="00C657AF"/>
    <w:rsid w:val="00C77720"/>
    <w:rsid w:val="00C870B5"/>
    <w:rsid w:val="00C979A5"/>
    <w:rsid w:val="00CA4950"/>
    <w:rsid w:val="00CA6365"/>
    <w:rsid w:val="00CA77BF"/>
    <w:rsid w:val="00CB40A7"/>
    <w:rsid w:val="00CC6F01"/>
    <w:rsid w:val="00D058F0"/>
    <w:rsid w:val="00D113B3"/>
    <w:rsid w:val="00D179FA"/>
    <w:rsid w:val="00D35D54"/>
    <w:rsid w:val="00D57E43"/>
    <w:rsid w:val="00D66A7D"/>
    <w:rsid w:val="00D7472C"/>
    <w:rsid w:val="00D90A71"/>
    <w:rsid w:val="00DA5BE6"/>
    <w:rsid w:val="00DB746A"/>
    <w:rsid w:val="00DC2846"/>
    <w:rsid w:val="00DC54B0"/>
    <w:rsid w:val="00DC755A"/>
    <w:rsid w:val="00DC778E"/>
    <w:rsid w:val="00DD3ADD"/>
    <w:rsid w:val="00DF3DAB"/>
    <w:rsid w:val="00E00D6C"/>
    <w:rsid w:val="00E06F8B"/>
    <w:rsid w:val="00E2405B"/>
    <w:rsid w:val="00E3131B"/>
    <w:rsid w:val="00E321CB"/>
    <w:rsid w:val="00E462E6"/>
    <w:rsid w:val="00E47E21"/>
    <w:rsid w:val="00E6261E"/>
    <w:rsid w:val="00E63C73"/>
    <w:rsid w:val="00E7035B"/>
    <w:rsid w:val="00E813A5"/>
    <w:rsid w:val="00E81AB6"/>
    <w:rsid w:val="00E8388E"/>
    <w:rsid w:val="00E84495"/>
    <w:rsid w:val="00E856E1"/>
    <w:rsid w:val="00E8590B"/>
    <w:rsid w:val="00E90756"/>
    <w:rsid w:val="00E90E27"/>
    <w:rsid w:val="00EA0C84"/>
    <w:rsid w:val="00EB08A5"/>
    <w:rsid w:val="00EB71EC"/>
    <w:rsid w:val="00EC1B93"/>
    <w:rsid w:val="00EC37BC"/>
    <w:rsid w:val="00EE4573"/>
    <w:rsid w:val="00EF47F3"/>
    <w:rsid w:val="00EF500A"/>
    <w:rsid w:val="00F05B49"/>
    <w:rsid w:val="00F07530"/>
    <w:rsid w:val="00F12711"/>
    <w:rsid w:val="00F20649"/>
    <w:rsid w:val="00F250CB"/>
    <w:rsid w:val="00F305AE"/>
    <w:rsid w:val="00F3374E"/>
    <w:rsid w:val="00F436CD"/>
    <w:rsid w:val="00F46813"/>
    <w:rsid w:val="00F5651A"/>
    <w:rsid w:val="00F70BB3"/>
    <w:rsid w:val="00F72F1F"/>
    <w:rsid w:val="00F86083"/>
    <w:rsid w:val="00FA5CF2"/>
    <w:rsid w:val="00FA7688"/>
    <w:rsid w:val="00FD56C2"/>
    <w:rsid w:val="00FD7D83"/>
    <w:rsid w:val="111B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nhideWhenUsed="0" w:uiPriority="0" w:semiHidden="0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ndnote reference"/>
    <w:basedOn w:val="5"/>
    <w:semiHidden/>
    <w:unhideWhenUsed/>
    <w:uiPriority w:val="99"/>
    <w:rPr>
      <w:vertAlign w:val="superscript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iPriority w:val="99"/>
    <w:rPr>
      <w:color w:val="0000FF"/>
      <w:u w:val="single"/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Balloon Text"/>
    <w:basedOn w:val="1"/>
    <w:link w:val="29"/>
    <w:semiHidden/>
    <w:unhideWhenUsed/>
    <w:uiPriority w:val="99"/>
    <w:rPr>
      <w:rFonts w:ascii="Tahoma" w:hAnsi="Tahoma" w:cs="Tahoma"/>
      <w:sz w:val="16"/>
      <w:szCs w:val="16"/>
    </w:rPr>
  </w:style>
  <w:style w:type="paragraph" w:styleId="12">
    <w:name w:val="Body Text 2"/>
    <w:basedOn w:val="1"/>
    <w:link w:val="31"/>
    <w:uiPriority w:val="0"/>
    <w:pPr>
      <w:autoSpaceDE w:val="0"/>
      <w:autoSpaceDN w:val="0"/>
      <w:adjustRightInd w:val="0"/>
      <w:spacing w:before="440" w:line="420" w:lineRule="auto"/>
      <w:ind w:firstLine="567"/>
    </w:pPr>
    <w:rPr>
      <w:color w:val="FF0000"/>
    </w:rPr>
  </w:style>
  <w:style w:type="paragraph" w:styleId="13">
    <w:name w:val="Plain Text"/>
    <w:basedOn w:val="1"/>
    <w:link w:val="37"/>
    <w:uiPriority w:val="0"/>
    <w:rPr>
      <w:rFonts w:ascii="Courier New" w:hAnsi="Courier New" w:cs="Courier New"/>
      <w:sz w:val="20"/>
      <w:szCs w:val="20"/>
    </w:rPr>
  </w:style>
  <w:style w:type="paragraph" w:styleId="14">
    <w:name w:val="endnote text"/>
    <w:basedOn w:val="1"/>
    <w:link w:val="39"/>
    <w:semiHidden/>
    <w:unhideWhenUsed/>
    <w:uiPriority w:val="99"/>
    <w:rPr>
      <w:sz w:val="20"/>
      <w:szCs w:val="20"/>
    </w:rPr>
  </w:style>
  <w:style w:type="paragraph" w:styleId="15">
    <w:name w:val="header"/>
    <w:basedOn w:val="1"/>
    <w:link w:val="27"/>
    <w:unhideWhenUsed/>
    <w:uiPriority w:val="99"/>
    <w:pPr>
      <w:tabs>
        <w:tab w:val="center" w:pos="4677"/>
        <w:tab w:val="right" w:pos="9355"/>
      </w:tabs>
    </w:pPr>
  </w:style>
  <w:style w:type="paragraph" w:styleId="16">
    <w:name w:val="toc 1"/>
    <w:basedOn w:val="1"/>
    <w:next w:val="1"/>
    <w:unhideWhenUsed/>
    <w:uiPriority w:val="39"/>
    <w:pPr>
      <w:spacing w:after="100"/>
    </w:pPr>
  </w:style>
  <w:style w:type="paragraph" w:styleId="17">
    <w:name w:val="toc 2"/>
    <w:basedOn w:val="1"/>
    <w:next w:val="1"/>
    <w:unhideWhenUsed/>
    <w:uiPriority w:val="39"/>
    <w:pPr>
      <w:spacing w:after="100"/>
      <w:ind w:left="240"/>
    </w:pPr>
  </w:style>
  <w:style w:type="paragraph" w:styleId="18">
    <w:name w:val="Body Text Indent"/>
    <w:basedOn w:val="1"/>
    <w:link w:val="38"/>
    <w:unhideWhenUsed/>
    <w:uiPriority w:val="99"/>
    <w:pPr>
      <w:spacing w:after="120"/>
      <w:ind w:left="283"/>
    </w:pPr>
    <w:rPr>
      <w:szCs w:val="22"/>
    </w:rPr>
  </w:style>
  <w:style w:type="paragraph" w:styleId="19">
    <w:name w:val="footer"/>
    <w:basedOn w:val="1"/>
    <w:link w:val="28"/>
    <w:unhideWhenUsed/>
    <w:uiPriority w:val="99"/>
    <w:pPr>
      <w:tabs>
        <w:tab w:val="center" w:pos="4677"/>
        <w:tab w:val="right" w:pos="9355"/>
      </w:tabs>
    </w:pPr>
  </w:style>
  <w:style w:type="paragraph" w:styleId="20">
    <w:name w:val="Normal (Web)"/>
    <w:basedOn w:val="1"/>
    <w:unhideWhenUsed/>
    <w:uiPriority w:val="99"/>
    <w:pPr>
      <w:spacing w:before="100" w:beforeAutospacing="1" w:after="100" w:afterAutospacing="1"/>
    </w:pPr>
    <w:rPr>
      <w:rFonts w:eastAsiaTheme="minorEastAsia"/>
    </w:rPr>
  </w:style>
  <w:style w:type="paragraph" w:styleId="21">
    <w:name w:val="List 2"/>
    <w:basedOn w:val="1"/>
    <w:uiPriority w:val="0"/>
    <w:pPr>
      <w:ind w:left="566" w:hanging="283"/>
    </w:pPr>
  </w:style>
  <w:style w:type="table" w:styleId="22">
    <w:name w:val="Table Grid"/>
    <w:basedOn w:val="6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23">
    <w:name w:val="Heading 1 Char"/>
    <w:basedOn w:val="5"/>
    <w:link w:val="2"/>
    <w:uiPriority w:val="0"/>
    <w:rPr>
      <w:rFonts w:ascii="Arial" w:hAnsi="Arial" w:eastAsia="Times New Roman" w:cs="Arial"/>
      <w:b/>
      <w:bCs/>
      <w:kern w:val="32"/>
      <w:sz w:val="32"/>
      <w:szCs w:val="32"/>
      <w:lang w:eastAsia="ru-RU"/>
    </w:rPr>
  </w:style>
  <w:style w:type="paragraph" w:styleId="24">
    <w:name w:val="List Paragraph"/>
    <w:basedOn w:val="1"/>
    <w:link w:val="33"/>
    <w:qFormat/>
    <w:uiPriority w:val="3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25">
    <w:name w:val="Heading 2 Char"/>
    <w:basedOn w:val="5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eastAsia="ru-RU"/>
    </w:rPr>
  </w:style>
  <w:style w:type="character" w:customStyle="1" w:styleId="26">
    <w:name w:val="Heading 3 Char"/>
    <w:basedOn w:val="5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eastAsia="ru-RU"/>
    </w:rPr>
  </w:style>
  <w:style w:type="character" w:customStyle="1" w:styleId="27">
    <w:name w:val="Header Char"/>
    <w:basedOn w:val="5"/>
    <w:link w:val="15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8">
    <w:name w:val="Footer Char"/>
    <w:basedOn w:val="5"/>
    <w:link w:val="19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9">
    <w:name w:val="Balloon Text Char"/>
    <w:basedOn w:val="5"/>
    <w:link w:val="11"/>
    <w:semiHidden/>
    <w:uiPriority w:val="99"/>
    <w:rPr>
      <w:rFonts w:ascii="Tahoma" w:hAnsi="Tahoma" w:eastAsia="Times New Roman" w:cs="Tahoma"/>
      <w:sz w:val="16"/>
      <w:szCs w:val="16"/>
      <w:lang w:eastAsia="ru-RU"/>
    </w:rPr>
  </w:style>
  <w:style w:type="paragraph" w:styleId="30">
    <w:name w:val="No Spacing"/>
    <w:qFormat/>
    <w:uiPriority w:val="1"/>
    <w:pPr>
      <w:spacing w:after="0" w:line="240" w:lineRule="auto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character" w:customStyle="1" w:styleId="31">
    <w:name w:val="Body Text 2 Char"/>
    <w:basedOn w:val="5"/>
    <w:link w:val="12"/>
    <w:uiPriority w:val="0"/>
    <w:rPr>
      <w:rFonts w:ascii="Times New Roman" w:hAnsi="Times New Roman" w:eastAsia="Times New Roman" w:cs="Times New Roman"/>
      <w:color w:val="FF0000"/>
      <w:sz w:val="24"/>
      <w:szCs w:val="24"/>
      <w:lang w:eastAsia="ru-RU"/>
    </w:rPr>
  </w:style>
  <w:style w:type="paragraph" w:customStyle="1" w:styleId="32">
    <w:name w:val="Стиль1"/>
    <w:basedOn w:val="1"/>
    <w:qFormat/>
    <w:uiPriority w:val="0"/>
    <w:pPr>
      <w:tabs>
        <w:tab w:val="left" w:pos="1870"/>
      </w:tabs>
      <w:spacing w:after="200" w:line="276" w:lineRule="auto"/>
    </w:pPr>
    <w:rPr>
      <w:rFonts w:eastAsiaTheme="minorHAnsi"/>
      <w:sz w:val="28"/>
      <w:szCs w:val="20"/>
      <w:lang w:eastAsia="en-US"/>
    </w:rPr>
  </w:style>
  <w:style w:type="character" w:customStyle="1" w:styleId="33">
    <w:name w:val="List Paragraph Char"/>
    <w:basedOn w:val="5"/>
    <w:link w:val="24"/>
    <w:locked/>
    <w:uiPriority w:val="34"/>
    <w:rPr>
      <w:rFonts w:ascii="Calibri" w:hAnsi="Calibri" w:eastAsia="Times New Roman" w:cs="Times New Roman"/>
      <w:lang w:eastAsia="ru-RU"/>
    </w:rPr>
  </w:style>
  <w:style w:type="paragraph" w:customStyle="1" w:styleId="34">
    <w:name w:val="Абзац списка1"/>
    <w:basedOn w:val="1"/>
    <w:uiPriority w:val="0"/>
    <w:pPr>
      <w:ind w:left="720"/>
      <w:contextualSpacing/>
    </w:pPr>
    <w:rPr>
      <w:rFonts w:eastAsia="Calibri"/>
      <w:sz w:val="20"/>
      <w:szCs w:val="20"/>
    </w:rPr>
  </w:style>
  <w:style w:type="paragraph" w:customStyle="1" w:styleId="35">
    <w:name w:val="TOC Heading"/>
    <w:basedOn w:val="2"/>
    <w:next w:val="1"/>
    <w:unhideWhenUsed/>
    <w:qFormat/>
    <w:uiPriority w:val="39"/>
    <w:pPr>
      <w:keepLines/>
      <w:spacing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</w:rPr>
  </w:style>
  <w:style w:type="paragraph" w:customStyle="1" w:styleId="36">
    <w:name w:val="im-mess"/>
    <w:basedOn w:val="1"/>
    <w:uiPriority w:val="0"/>
    <w:pPr>
      <w:spacing w:before="100" w:beforeAutospacing="1" w:after="100" w:afterAutospacing="1"/>
    </w:pPr>
  </w:style>
  <w:style w:type="character" w:customStyle="1" w:styleId="37">
    <w:name w:val="Plain Text Char"/>
    <w:basedOn w:val="5"/>
    <w:link w:val="13"/>
    <w:uiPriority w:val="0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38">
    <w:name w:val="Body Text Indent Char"/>
    <w:basedOn w:val="5"/>
    <w:link w:val="18"/>
    <w:uiPriority w:val="99"/>
    <w:rPr>
      <w:rFonts w:ascii="Times New Roman" w:hAnsi="Times New Roman" w:eastAsia="Times New Roman" w:cs="Times New Roman"/>
      <w:sz w:val="24"/>
      <w:lang w:eastAsia="ru-RU"/>
    </w:rPr>
  </w:style>
  <w:style w:type="character" w:customStyle="1" w:styleId="39">
    <w:name w:val="Endnote Text Char"/>
    <w:basedOn w:val="5"/>
    <w:link w:val="14"/>
    <w:semiHidden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customStyle="1" w:styleId="40">
    <w:name w:val="stk-reset"/>
    <w:basedOn w:val="1"/>
    <w:uiPriority w:val="0"/>
    <w:pPr>
      <w:spacing w:before="100" w:beforeAutospacing="1" w:after="100" w:afterAutospacing="1"/>
    </w:pPr>
    <w:rPr>
      <w:lang w:val="en-US" w:eastAsia="en-US"/>
    </w:rPr>
  </w:style>
  <w:style w:type="paragraph" w:customStyle="1" w:styleId="41">
    <w:name w:val="stk-list-item"/>
    <w:basedOn w:val="1"/>
    <w:uiPriority w:val="0"/>
    <w:pPr>
      <w:spacing w:before="100" w:beforeAutospacing="1" w:after="100" w:afterAutospacing="1"/>
    </w:pPr>
    <w:rPr>
      <w:lang w:val="en-US" w:eastAsia="en-US"/>
    </w:rPr>
  </w:style>
  <w:style w:type="character" w:customStyle="1" w:styleId="42">
    <w:name w:val="Unresolved Mention"/>
    <w:basedOn w:val="5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995D44-998B-4B07-9C9E-5B1BBDE0D3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2375</Words>
  <Characters>13541</Characters>
  <Lines>112</Lines>
  <Paragraphs>31</Paragraphs>
  <TotalTime>280</TotalTime>
  <ScaleCrop>false</ScaleCrop>
  <LinksUpToDate>false</LinksUpToDate>
  <CharactersWithSpaces>15885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2022-03-31T06:31:00Z</dcterms:created>
  <dc:creator>JustFair</dc:creator>
  <cp:lastModifiedBy>Admin</cp:lastModifiedBy>
  <cp:lastPrinted>2021-04-15T07:34:00Z</cp:lastPrinted>
  <dcterms:modified xsi:type="dcterms:W3CDTF">2022-04-07T18:41:00Z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1049-11.2.0.11042</vt:lpwstr>
  </property>
  <property fmtid="{D5CDD505-2E9C-101B-9397-08002B2CF9AE}" pid="3" name="ICV">
    <vt:lpwstr>D36433397F924F27BE240B979798B800</vt:lpwstr>
  </property>
</Properties>
</file>