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ind w:firstLine="2730" w:firstLineChars="1300"/>
        <w:rPr>
          <w:rFonts w:ascii="宋体" w:hAnsi="宋体"/>
          <w:color w:val="FF0000"/>
          <w:szCs w:val="21"/>
        </w:rPr>
      </w:pPr>
      <w:bookmarkStart w:id="0" w:name="_GoBack"/>
      <w:bookmarkEnd w:id="0"/>
      <w:r>
        <w:rPr>
          <w:rFonts w:ascii="宋体" w:eastAsia="黑体" w:hAnsi="宋体" w:hint="eastAsia"/>
          <w:b/>
          <w:bCs/>
          <w:color w:val="FF0000"/>
          <w:kern w:val="44"/>
          <w:sz w:val="28"/>
          <w:szCs w:val="44"/>
          <w:lang w:val="en-US" w:eastAsia="zh-CN"/>
        </w:rPr>
        <w:t>特别</w:t>
      </w:r>
      <w:r>
        <w:rPr>
          <w:rFonts w:ascii="宋体" w:eastAsia="黑体" w:hAnsi="宋体" w:hint="eastAsia"/>
          <w:b/>
          <w:bCs/>
          <w:color w:val="FF0000"/>
          <w:kern w:val="44"/>
          <w:sz w:val="28"/>
          <w:szCs w:val="44"/>
        </w:rPr>
        <w:t>警示条款</w:t>
      </w:r>
    </w:p>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after="240" w:afterLines="100" w:line="400" w:lineRule="exact"/>
        <w:ind w:firstLine="420" w:firstLineChars="200"/>
        <w:jc w:val="both"/>
        <w:textAlignment w:val="auto"/>
        <w:rPr>
          <w:rFonts w:ascii="宋体" w:eastAsia="宋体" w:hAnsi="宋体" w:cs="宋体" w:hint="eastAsia"/>
          <w:b/>
          <w:bCs/>
          <w:color w:val="FF0000"/>
          <w:sz w:val="21"/>
          <w:szCs w:val="21"/>
          <w:highlight w:val="yellow"/>
          <w:lang w:val="en-US" w:eastAsia="zh-CN"/>
        </w:rPr>
      </w:pPr>
      <w:r>
        <w:rPr>
          <w:rFonts w:ascii="宋体" w:eastAsia="宋体" w:hAnsi="宋体" w:cs="宋体" w:hint="eastAsia"/>
          <w:b/>
          <w:bCs/>
          <w:color w:val="FF0000"/>
          <w:sz w:val="21"/>
          <w:szCs w:val="21"/>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1"/>
        <w:gridCol w:w="77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6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序号</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b/>
                <w:bCs/>
                <w:color w:val="FF0000"/>
                <w:sz w:val="21"/>
                <w:szCs w:val="21"/>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1</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FF0000"/>
                <w:sz w:val="21"/>
                <w:szCs w:val="21"/>
                <w:highlight w:val="none"/>
                <w:lang w:val="en-US" w:eastAsia="zh-CN"/>
              </w:rPr>
              <w:t>同一人、属同一单位或者在同一单位缴纳社会保险</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2</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参与本项目政府采购活动时，与其他投标供应商存在单位负责人为</w:t>
            </w:r>
            <w:r>
              <w:rPr>
                <w:rFonts w:ascii="宋体" w:eastAsia="宋体" w:hAnsi="宋体" w:cs="宋体" w:hint="eastAsia"/>
                <w:b/>
                <w:bCs/>
                <w:color w:val="FF0000"/>
                <w:sz w:val="21"/>
                <w:szCs w:val="21"/>
                <w:highlight w:val="none"/>
                <w:lang w:val="en-US" w:eastAsia="zh-CN"/>
              </w:rPr>
              <w:t>同一人或直接控股、管理关系</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3</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与其他投标供应商的投标文件或部分投标文件</w:t>
            </w:r>
            <w:r>
              <w:rPr>
                <w:rFonts w:ascii="宋体" w:eastAsia="宋体" w:hAnsi="宋体" w:cs="宋体" w:hint="eastAsia"/>
                <w:b/>
                <w:bCs/>
                <w:color w:val="FF0000"/>
                <w:sz w:val="21"/>
                <w:szCs w:val="21"/>
                <w:highlight w:val="none"/>
                <w:lang w:val="en-US" w:eastAsia="zh-CN"/>
              </w:rPr>
              <w:t>相互混装或存在非正常一致</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132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4</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与其他投标供应商的投标文件由</w:t>
            </w:r>
            <w:r>
              <w:rPr>
                <w:rFonts w:ascii="宋体" w:eastAsia="宋体" w:hAnsi="宋体" w:cs="宋体" w:hint="eastAsia"/>
                <w:b/>
                <w:bCs/>
                <w:color w:val="FF0000"/>
                <w:sz w:val="21"/>
                <w:szCs w:val="21"/>
                <w:highlight w:val="none"/>
                <w:lang w:val="en-US" w:eastAsia="zh-CN"/>
              </w:rPr>
              <w:t>同一单位或者同一人编制</w:t>
            </w:r>
            <w:r>
              <w:rPr>
                <w:rFonts w:ascii="宋体" w:eastAsia="宋体" w:hAnsi="宋体" w:cs="宋体" w:hint="eastAsia"/>
                <w:color w:val="FF0000"/>
                <w:sz w:val="21"/>
                <w:szCs w:val="21"/>
                <w:highlight w:val="none"/>
                <w:lang w:val="en-US" w:eastAsia="zh-CN"/>
              </w:rPr>
              <w:t>，或者使用</w:t>
            </w:r>
            <w:r>
              <w:rPr>
                <w:rFonts w:ascii="宋体" w:eastAsia="宋体" w:hAnsi="宋体" w:cs="宋体" w:hint="eastAsia"/>
                <w:b/>
                <w:bCs/>
                <w:color w:val="FF0000"/>
                <w:sz w:val="21"/>
                <w:szCs w:val="21"/>
                <w:highlight w:val="none"/>
                <w:lang w:val="en-US" w:eastAsia="zh-CN"/>
              </w:rPr>
              <w:t>同一设备编制</w:t>
            </w:r>
            <w:r>
              <w:rPr>
                <w:rFonts w:ascii="宋体" w:eastAsia="宋体" w:hAnsi="宋体" w:cs="宋体" w:hint="eastAsia"/>
                <w:color w:val="FF0000"/>
                <w:sz w:val="21"/>
                <w:szCs w:val="21"/>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8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5</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提供</w:t>
            </w:r>
            <w:r>
              <w:rPr>
                <w:rFonts w:ascii="宋体" w:eastAsia="宋体" w:hAnsi="宋体" w:cs="宋体" w:hint="eastAsia"/>
                <w:b/>
                <w:bCs/>
                <w:color w:val="FF0000"/>
                <w:sz w:val="21"/>
                <w:szCs w:val="21"/>
                <w:highlight w:val="none"/>
                <w:lang w:val="en-US" w:eastAsia="zh-CN"/>
              </w:rPr>
              <w:t>未经出具机构核实</w:t>
            </w:r>
            <w:r>
              <w:rPr>
                <w:rFonts w:ascii="宋体" w:eastAsia="宋体" w:hAnsi="宋体" w:cs="宋体" w:hint="eastAsia"/>
                <w:color w:val="FF0000"/>
                <w:sz w:val="21"/>
                <w:szCs w:val="21"/>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rPr>
          <w:trHeight w:val="588"/>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6</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擅自将投标密钥</w:t>
            </w:r>
            <w:r>
              <w:rPr>
                <w:rFonts w:ascii="宋体" w:eastAsia="宋体" w:hAnsi="宋体" w:cs="宋体" w:hint="eastAsia"/>
                <w:color w:val="FF0000"/>
                <w:sz w:val="21"/>
                <w:szCs w:val="21"/>
                <w:highlight w:val="none"/>
                <w:lang w:eastAsia="zh-CN"/>
              </w:rPr>
              <w:t>或</w:t>
            </w:r>
            <w:r>
              <w:rPr>
                <w:rFonts w:ascii="宋体" w:eastAsia="宋体" w:hAnsi="宋体" w:cs="宋体" w:hint="eastAsia"/>
                <w:color w:val="FF0000"/>
                <w:sz w:val="21"/>
                <w:szCs w:val="21"/>
                <w:highlight w:val="none"/>
                <w:lang w:val="en-US" w:eastAsia="zh-CN"/>
              </w:rPr>
              <w:t>电子营业执照出借他人使用或未妥善保管。</w:t>
            </w:r>
          </w:p>
        </w:tc>
      </w:tr>
    </w:tbl>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hint="eastAsia"/>
          <w:color w:val="FF0000"/>
          <w:sz w:val="20"/>
          <w:szCs w:val="20"/>
        </w:rPr>
      </w:pP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（一）在采购活动中应当回避而未回避的；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（三）隐瞒真实情况，提供虚假资料的；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（四）以非法手段排斥其他供应商参与竞争的；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（五）与其他采购参加人串通投标的；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（六）恶意投诉的；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（八）阻碍、抗拒主管部门监督检查的；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（九）其他违反本条例规定的行为。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hint="eastAsia"/>
          <w:b w:val="0"/>
          <w:bCs/>
          <w:color w:val="FF0000"/>
          <w:sz w:val="20"/>
          <w:szCs w:val="20"/>
          <w:lang w:val="en-US" w:eastAsia="zh-CN"/>
        </w:rPr>
        <w:t>四</w:t>
      </w:r>
      <w:r>
        <w:rPr>
          <w:rFonts w:ascii="Times New Roman" w:eastAsia="宋体" w:hint="eastAsia"/>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ascii="Times New Roman" w:eastAsia="宋体"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Times New Roman" w:eastAsia="宋体" w:hint="eastAsia"/>
          <w:b w:val="0"/>
          <w:bCs/>
          <w:color w:val="FF0000"/>
          <w:sz w:val="20"/>
          <w:szCs w:val="20"/>
          <w:lang w:val="en-US" w:eastAsia="zh-CN"/>
        </w:rPr>
      </w:pPr>
      <w:r>
        <w:rPr>
          <w:rFonts w:ascii="Times New Roman" w:eastAsia="宋体"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lang w:eastAsia="zh-CN"/>
        </w:rPr>
        <w:t>、</w:t>
      </w:r>
      <w:r>
        <w:rPr>
          <w:rFonts w:ascii="宋体" w:hAnsi="宋体" w:hint="eastAsia"/>
          <w:color w:val="FF0000"/>
          <w:sz w:val="20"/>
          <w:szCs w:val="20"/>
        </w:rPr>
        <w:t>依法吊销其营业</w:t>
      </w:r>
      <w:r>
        <w:rPr>
          <w:rFonts w:hAnsi="宋体" w:hint="eastAsia"/>
          <w:color w:val="FF0000"/>
          <w:sz w:val="20"/>
          <w:szCs w:val="20"/>
          <w:lang w:val="en-US" w:eastAsia="zh-CN"/>
        </w:rPr>
        <w:t>执照等行政处罚，</w:t>
      </w:r>
      <w:r>
        <w:rPr>
          <w:rFonts w:ascii="宋体" w:hAnsi="宋体" w:hint="eastAsia"/>
          <w:color w:val="FF0000"/>
          <w:sz w:val="20"/>
          <w:szCs w:val="20"/>
        </w:rPr>
        <w:t>构成犯罪的，依法追究刑事责任</w:t>
      </w:r>
      <w:r>
        <w:rPr>
          <w:rFonts w:ascii="Times New Roman" w:eastAsia="宋体" w:hint="eastAsia"/>
          <w:b w:val="0"/>
          <w:bCs/>
          <w:color w:val="FF0000"/>
          <w:sz w:val="20"/>
          <w:szCs w:val="20"/>
          <w:lang w:val="en-US" w:eastAsia="zh-CN"/>
        </w:rPr>
        <w:t>，请各供应商独立编制、上传投标文件，妥善保管和使用电子秘钥。</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lang w:val="en-US" w:eastAsia="zh-CN"/>
        </w:rPr>
      </w:pPr>
      <w:r>
        <w:rPr>
          <w:rFonts w:ascii="Times New Roman" w:eastAsia="宋体" w:hint="eastAsia"/>
          <w:b/>
          <w:color w:val="FF0000"/>
          <w:lang w:val="en-US" w:eastAsia="zh-CN"/>
        </w:rPr>
        <w:t>五</w:t>
      </w:r>
      <w:r>
        <w:rPr>
          <w:rFonts w:hint="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pStyle w:val="NoSpacing"/>
        <w:keepNext w:val="0"/>
        <w:keepLines w:val="0"/>
        <w:pageBreakBefore w:val="0"/>
        <w:pBdr>
          <w:top w:val="nil"/>
          <w:left w:val="nil"/>
          <w:bottom w:val="nil"/>
          <w:right w:val="nil"/>
          <w:between w:val="nil"/>
        </w:pBdr>
        <w:kinsoku/>
        <w:wordWrap/>
        <w:overflowPunct/>
        <w:topLinePunct w:val="0"/>
        <w:autoSpaceDE/>
        <w:autoSpaceDN/>
        <w:bidi w:val="0"/>
        <w:adjustRightInd/>
        <w:snapToGrid/>
        <w:textAlignment w:val="auto"/>
        <w:rPr>
          <w:rFonts w:hint="eastAsia"/>
          <w:b w:val="0"/>
          <w:bCs/>
          <w:color w:val="FF0000"/>
          <w:sz w:val="20"/>
          <w:szCs w:val="20"/>
          <w:lang w:val="en-US" w:eastAsia="zh-CN"/>
        </w:rPr>
      </w:pPr>
    </w:p>
    <w:p>
      <w:pPr>
        <w:widowControl/>
        <w:spacing w:beforeAutospacing="1" w:afterAutospacing="1"/>
        <w:jc w:val="left"/>
        <w:outlineLvl w:val="9"/>
        <w:rPr>
          <w:rFonts w:ascii="黑体" w:eastAsia="黑体" w:hAnsi="宋体" w:cs="黑体" w:hint="eastAsia"/>
          <w:kern w:val="0"/>
          <w:sz w:val="40"/>
          <w:szCs w:val="40"/>
        </w:rPr>
      </w:pPr>
      <w:r>
        <w:rPr>
          <w:rFonts w:ascii="Times New Roman" w:eastAsia="宋体" w:hAnsi="Times New Roman" w:cs="Times New Roman" w:hint="eastAsia"/>
          <w:b/>
          <w:color w:val="FF0000"/>
          <w:kern w:val="2"/>
          <w:sz w:val="21"/>
          <w:szCs w:val="24"/>
          <w:lang w:val="en-US" w:eastAsia="zh-CN" w:bidi="ar-SA"/>
        </w:rPr>
        <w:t>注：“特别警示条款”和《政府采购违法行为风险知悉确认书》用于对供应商违法行为的提醒，不作为供应商资格性审查及符合性审查条件。</w:t>
      </w:r>
    </w:p>
    <w:p>
      <w:pPr>
        <w:widowControl/>
        <w:spacing w:beforeAutospacing="1" w:afterAutospacing="1"/>
        <w:jc w:val="center"/>
        <w:outlineLvl w:val="9"/>
        <w:rPr>
          <w:rFonts w:ascii="黑体" w:eastAsia="黑体" w:hAnsi="宋体" w:cs="黑体" w:hint="eastAsia"/>
          <w:kern w:val="0"/>
          <w:sz w:val="40"/>
          <w:szCs w:val="40"/>
        </w:rPr>
      </w:pPr>
    </w:p>
    <w:p>
      <w:pPr>
        <w:widowControl/>
        <w:spacing w:beforeAutospacing="1" w:afterAutospacing="1"/>
        <w:jc w:val="center"/>
        <w:outlineLvl w:val="9"/>
        <w:rPr>
          <w:rFonts w:ascii="黑体" w:eastAsia="黑体" w:hAnsi="宋体" w:cs="黑体" w:hint="eastAsia"/>
          <w:kern w:val="0"/>
          <w:sz w:val="40"/>
          <w:szCs w:val="40"/>
        </w:rPr>
      </w:pPr>
    </w:p>
    <w:p>
      <w:pPr>
        <w:rPr>
          <w:rFonts w:ascii="黑体" w:eastAsia="黑体" w:hAnsi="宋体" w:cs="黑体" w:hint="eastAsia"/>
          <w:kern w:val="0"/>
          <w:sz w:val="40"/>
          <w:szCs w:val="40"/>
        </w:rPr>
      </w:pPr>
      <w:r>
        <w:rPr>
          <w:rFonts w:ascii="黑体" w:eastAsia="黑体" w:hAnsi="宋体" w:cs="黑体" w:hint="eastAsia"/>
          <w:kern w:val="0"/>
          <w:sz w:val="40"/>
          <w:szCs w:val="40"/>
        </w:rPr>
        <w:br w:type="page"/>
      </w: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noWrap w:val="0"/>
            <w:vAlign w:val="center"/>
          </w:tcPr>
          <w:p>
            <w:pPr>
              <w:widowControl/>
              <w:jc w:val="right"/>
              <w:rPr>
                <w:sz w:val="30"/>
                <w:szCs w:val="30"/>
              </w:rPr>
            </w:pPr>
            <w:r>
              <w:rPr>
                <w:rFonts w:ascii="宋体" w:hAnsi="宋体" w:cs="宋体"/>
                <w:kern w:val="0"/>
                <w:sz w:val="30"/>
                <w:szCs w:val="30"/>
              </w:rPr>
              <w:t>项目编号：</w:t>
            </w:r>
          </w:p>
        </w:tc>
        <w:tc>
          <w:tcPr>
            <w:tcW w:w="5220" w:type="dxa"/>
            <w:noWrap w:val="0"/>
            <w:vAlign w:val="center"/>
          </w:tcPr>
          <w:p>
            <w:pPr>
              <w:widowControl/>
              <w:jc w:val="left"/>
              <w:rPr>
                <w:sz w:val="30"/>
                <w:szCs w:val="30"/>
              </w:rPr>
            </w:pPr>
            <w:r>
              <w:rPr>
                <w:rFonts w:ascii="宋体" w:hAnsi="宋体" w:hint="eastAsia"/>
                <w:sz w:val="30"/>
                <w:szCs w:val="30"/>
              </w:rPr>
              <w:t>BACG2025000113</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noWrap w:val="0"/>
            <w:vAlign w:val="center"/>
          </w:tcPr>
          <w:p>
            <w:pPr>
              <w:widowControl/>
              <w:jc w:val="right"/>
              <w:rPr>
                <w:sz w:val="30"/>
                <w:szCs w:val="30"/>
              </w:rPr>
            </w:pPr>
            <w:r>
              <w:rPr>
                <w:rFonts w:ascii="宋体" w:hAnsi="宋体" w:cs="宋体"/>
                <w:kern w:val="0"/>
                <w:sz w:val="30"/>
                <w:szCs w:val="30"/>
              </w:rPr>
              <w:t>项目名称：</w:t>
            </w:r>
          </w:p>
        </w:tc>
        <w:tc>
          <w:tcPr>
            <w:tcW w:w="5220" w:type="dxa"/>
            <w:noWrap w:val="0"/>
            <w:vAlign w:val="center"/>
          </w:tcPr>
          <w:p>
            <w:pPr>
              <w:widowControl/>
              <w:jc w:val="left"/>
              <w:rPr>
                <w:sz w:val="30"/>
                <w:szCs w:val="30"/>
              </w:rPr>
            </w:pPr>
            <w:r>
              <w:rPr>
                <w:rFonts w:ascii="宋体" w:hAnsi="宋体" w:hint="eastAsia"/>
                <w:sz w:val="30"/>
                <w:szCs w:val="30"/>
              </w:rPr>
              <w:t>深圳市宝安区信息中心宝安区重点企业监测预警数字模型项目(2024年)</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noWrap w:val="0"/>
            <w:vAlign w:val="center"/>
          </w:tcPr>
          <w:p>
            <w:pPr>
              <w:widowControl/>
              <w:jc w:val="right"/>
              <w:rPr>
                <w:sz w:val="30"/>
                <w:szCs w:val="30"/>
              </w:rPr>
            </w:pPr>
            <w:r>
              <w:rPr>
                <w:rFonts w:ascii="宋体" w:hAnsi="宋体" w:cs="宋体"/>
                <w:kern w:val="0"/>
                <w:sz w:val="30"/>
                <w:szCs w:val="30"/>
              </w:rPr>
              <w:t>包 号：</w:t>
            </w:r>
          </w:p>
        </w:tc>
        <w:tc>
          <w:tcPr>
            <w:tcW w:w="5220" w:type="dxa"/>
            <w:noWrap w:val="0"/>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noWrap w:val="0"/>
            <w:vAlign w:val="center"/>
          </w:tcPr>
          <w:p>
            <w:pPr>
              <w:widowControl/>
              <w:jc w:val="right"/>
              <w:rPr>
                <w:sz w:val="30"/>
                <w:szCs w:val="30"/>
              </w:rPr>
            </w:pPr>
            <w:r>
              <w:rPr>
                <w:rFonts w:ascii="宋体" w:hAnsi="宋体" w:cs="宋体"/>
                <w:kern w:val="0"/>
                <w:sz w:val="30"/>
                <w:szCs w:val="30"/>
              </w:rPr>
              <w:t>项目类型：</w:t>
            </w:r>
          </w:p>
        </w:tc>
        <w:tc>
          <w:tcPr>
            <w:tcW w:w="5220" w:type="dxa"/>
            <w:noWrap w:val="0"/>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noWrap w:val="0"/>
            <w:vAlign w:val="center"/>
          </w:tcPr>
          <w:p>
            <w:pPr>
              <w:widowControl/>
              <w:jc w:val="right"/>
              <w:rPr>
                <w:sz w:val="30"/>
                <w:szCs w:val="30"/>
              </w:rPr>
            </w:pPr>
            <w:r>
              <w:rPr>
                <w:rFonts w:ascii="宋体" w:hAnsi="宋体" w:cs="宋体"/>
                <w:kern w:val="0"/>
                <w:sz w:val="30"/>
                <w:szCs w:val="30"/>
              </w:rPr>
              <w:t>采购方式：</w:t>
            </w:r>
          </w:p>
        </w:tc>
        <w:tc>
          <w:tcPr>
            <w:tcW w:w="5220" w:type="dxa"/>
            <w:noWrap w:val="0"/>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noWrap w:val="0"/>
            <w:vAlign w:val="center"/>
          </w:tcPr>
          <w:p>
            <w:pPr>
              <w:widowControl/>
              <w:jc w:val="right"/>
              <w:rPr>
                <w:sz w:val="30"/>
                <w:szCs w:val="30"/>
              </w:rPr>
            </w:pPr>
            <w:r>
              <w:rPr>
                <w:rFonts w:ascii="宋体" w:hAnsi="宋体" w:cs="宋体"/>
                <w:kern w:val="0"/>
                <w:sz w:val="30"/>
                <w:szCs w:val="30"/>
              </w:rPr>
              <w:t>货币类型：</w:t>
            </w:r>
          </w:p>
        </w:tc>
        <w:tc>
          <w:tcPr>
            <w:tcW w:w="5220" w:type="dxa"/>
            <w:noWrap w:val="0"/>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noWrap w:val="0"/>
            <w:vAlign w:val="center"/>
          </w:tcPr>
          <w:p>
            <w:pPr>
              <w:widowControl/>
              <w:jc w:val="right"/>
              <w:rPr>
                <w:sz w:val="30"/>
                <w:szCs w:val="30"/>
              </w:rPr>
            </w:pPr>
            <w:r>
              <w:rPr>
                <w:rFonts w:ascii="宋体" w:hAnsi="宋体" w:cs="宋体"/>
                <w:kern w:val="0"/>
                <w:sz w:val="30"/>
                <w:szCs w:val="30"/>
              </w:rPr>
              <w:t>评标方法：</w:t>
            </w:r>
          </w:p>
        </w:tc>
        <w:tc>
          <w:tcPr>
            <w:tcW w:w="5220" w:type="dxa"/>
            <w:noWrap w:val="0"/>
            <w:vAlign w:val="center"/>
          </w:tcPr>
          <w:p>
            <w:pPr>
              <w:widowControl/>
              <w:jc w:val="left"/>
              <w:rPr>
                <w:sz w:val="30"/>
                <w:szCs w:val="30"/>
              </w:rPr>
            </w:pPr>
            <w:r>
              <w:rPr>
                <w:rFonts w:ascii="宋体" w:hAnsi="宋体" w:cs="宋体"/>
                <w:kern w:val="0"/>
                <w:sz w:val="30"/>
                <w:szCs w:val="30"/>
              </w:rPr>
              <w:t>综合评分法</w:t>
            </w:r>
          </w:p>
        </w:tc>
      </w:tr>
    </w:tbl>
    <w:p>
      <w:pPr>
        <w:pStyle w:val="NormalWeb"/>
        <w:jc w:val="center"/>
        <w:outlineLvl w:val="9"/>
        <w:rPr>
          <w:rFonts w:ascii="黑体" w:eastAsia="黑体" w:hAnsi="黑体" w:hint="eastAsia"/>
          <w:sz w:val="40"/>
          <w:szCs w:val="40"/>
        </w:rPr>
      </w:pPr>
    </w:p>
    <w:p>
      <w:pPr>
        <w:pStyle w:val="NormalWeb"/>
        <w:jc w:val="center"/>
        <w:outlineLvl w:val="1"/>
        <w:rPr>
          <w:rFonts w:ascii="黑体" w:eastAsia="黑体" w:hAnsi="黑体" w:hint="eastAsia"/>
          <w:sz w:val="40"/>
          <w:szCs w:val="40"/>
        </w:rPr>
        <w:sectPr>
          <w:footerReference w:type="even" r:id="rId4"/>
          <w:footerReference w:type="default" r:id="rId5"/>
          <w:headerReference w:type="first" r:id="rId6"/>
          <w:pgSz w:w="11907" w:h="16840"/>
          <w:pgMar w:top="1440" w:right="1417" w:bottom="1440" w:left="1417" w:header="851" w:footer="992" w:gutter="0"/>
          <w:cols w:num="1" w:space="720"/>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noWrap w:val="0"/>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noWrap w:val="0"/>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noWrap w:val="0"/>
            <w:vAlign w:val="top"/>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noWrap w:val="0"/>
            <w:vAlign w:val="top"/>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noWrap w:val="0"/>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noWrap w:val="0"/>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noWrap w:val="0"/>
            <w:vAlign w:val="top"/>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noWrap w:val="0"/>
            <w:vAlign w:val="top"/>
          </w:tcPr>
          <w:p>
            <w:pPr>
              <w:rPr>
                <w:rFonts w:ascii="宋体" w:hAnsi="宋体" w:cs="宋体"/>
                <w:szCs w:val="21"/>
              </w:rPr>
            </w:pPr>
            <w:r>
              <w:rPr>
                <w:rFonts w:hint="eastAsia"/>
                <w:lang w:val="en-US" w:eastAsia="zh-CN"/>
              </w:rPr>
              <w:t>不得</w:t>
            </w:r>
            <w:r>
              <w:rPr>
                <w:rFonts w:hint="eastAsia"/>
              </w:rPr>
              <w:t>将一个包的内容拆开投标；</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noWrap w:val="0"/>
            <w:vAlign w:val="top"/>
          </w:tcPr>
          <w:p>
            <w:pPr>
              <w:jc w:val="center"/>
              <w:rPr>
                <w:rFonts w:ascii="宋体" w:hAnsi="宋体" w:cs="宋体"/>
                <w:szCs w:val="21"/>
              </w:rPr>
            </w:pPr>
            <w:r>
              <w:rPr>
                <w:szCs w:val="21"/>
              </w:rPr>
              <w:t>2</w:t>
            </w:r>
          </w:p>
        </w:tc>
        <w:tc>
          <w:tcPr>
            <w:tcW w:w="8278" w:type="dxa"/>
            <w:tcBorders>
              <w:top w:val="single" w:sz="8" w:space="0" w:color="000000"/>
              <w:left w:val="single" w:sz="8" w:space="0" w:color="000000"/>
              <w:bottom w:val="single" w:sz="8" w:space="0" w:color="000000"/>
              <w:right w:val="single" w:sz="8" w:space="0" w:color="000000"/>
            </w:tcBorders>
            <w:noWrap w:val="0"/>
            <w:vAlign w:val="top"/>
          </w:tcPr>
          <w:p>
            <w:pPr>
              <w:rPr>
                <w:rFonts w:ascii="宋体" w:hAnsi="宋体" w:cs="宋体"/>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noWrap w:val="0"/>
            <w:vAlign w:val="top"/>
          </w:tcPr>
          <w:p>
            <w:pPr>
              <w:jc w:val="center"/>
              <w:rPr>
                <w:rFonts w:ascii="宋体" w:hAnsi="宋体" w:cs="宋体"/>
                <w:szCs w:val="21"/>
              </w:rPr>
            </w:pPr>
            <w:r>
              <w:rPr>
                <w:szCs w:val="21"/>
              </w:rPr>
              <w:t>3</w:t>
            </w:r>
          </w:p>
        </w:tc>
        <w:tc>
          <w:tcPr>
            <w:tcW w:w="8278" w:type="dxa"/>
            <w:tcBorders>
              <w:top w:val="single" w:sz="8" w:space="0" w:color="000000"/>
              <w:left w:val="single" w:sz="8" w:space="0" w:color="000000"/>
              <w:bottom w:val="single" w:sz="8" w:space="0" w:color="000000"/>
              <w:right w:val="single" w:sz="8" w:space="0" w:color="000000"/>
            </w:tcBorders>
            <w:noWrap w:val="0"/>
            <w:vAlign w:val="top"/>
          </w:tcPr>
          <w:p>
            <w:pPr>
              <w:rPr>
                <w:rFonts w:ascii="宋体" w:hAnsi="宋体" w:cs="宋体"/>
                <w:szCs w:val="21"/>
              </w:rPr>
            </w:pPr>
            <w:r>
              <w:rPr>
                <w:rFonts w:hint="eastAsia"/>
              </w:rPr>
              <w:t>分项报价或投标总价</w:t>
            </w:r>
            <w:r>
              <w:rPr>
                <w:rFonts w:hint="eastAsia"/>
                <w:lang w:val="en-US" w:eastAsia="zh-CN"/>
              </w:rPr>
              <w:t>不得</w:t>
            </w:r>
            <w:r>
              <w:rPr>
                <w:rFonts w:hint="eastAsia"/>
              </w:rPr>
              <w:t>高于相应预算金额（或设定的预算金额下的最高限价）；</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noWrap w:val="0"/>
            <w:vAlign w:val="top"/>
          </w:tcPr>
          <w:p>
            <w:pPr>
              <w:jc w:val="center"/>
              <w:rPr>
                <w:rFonts w:ascii="宋体" w:hAnsi="宋体" w:cs="宋体"/>
                <w:szCs w:val="21"/>
              </w:rPr>
            </w:pPr>
            <w:r>
              <w:rPr>
                <w:szCs w:val="21"/>
              </w:rPr>
              <w:t>4</w:t>
            </w:r>
          </w:p>
        </w:tc>
        <w:tc>
          <w:tcPr>
            <w:tcW w:w="8278" w:type="dxa"/>
            <w:tcBorders>
              <w:top w:val="single" w:sz="8" w:space="0" w:color="000000"/>
              <w:left w:val="single" w:sz="8" w:space="0" w:color="000000"/>
              <w:bottom w:val="single" w:sz="8" w:space="0" w:color="000000"/>
              <w:right w:val="single" w:sz="8" w:space="0" w:color="000000"/>
            </w:tcBorders>
            <w:noWrap w:val="0"/>
            <w:vAlign w:val="top"/>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noWrap w:val="0"/>
            <w:vAlign w:val="top"/>
          </w:tcPr>
          <w:p>
            <w:pPr>
              <w:jc w:val="center"/>
              <w:rPr>
                <w:rFonts w:ascii="宋体" w:hAnsi="宋体" w:cs="宋体"/>
                <w:szCs w:val="21"/>
              </w:rPr>
            </w:pPr>
            <w:r>
              <w:rPr>
                <w:szCs w:val="21"/>
              </w:rPr>
              <w:t>5</w:t>
            </w:r>
          </w:p>
        </w:tc>
        <w:tc>
          <w:tcPr>
            <w:tcW w:w="8278" w:type="dxa"/>
            <w:tcBorders>
              <w:top w:val="single" w:sz="8" w:space="0" w:color="000000"/>
              <w:left w:val="single" w:sz="8" w:space="0" w:color="000000"/>
              <w:bottom w:val="single" w:sz="8" w:space="0" w:color="000000"/>
              <w:right w:val="single" w:sz="8" w:space="0" w:color="000000"/>
            </w:tcBorders>
            <w:noWrap w:val="0"/>
            <w:vAlign w:val="top"/>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noWrap w:val="0"/>
            <w:vAlign w:val="top"/>
          </w:tcPr>
          <w:p>
            <w:pPr>
              <w:jc w:val="center"/>
              <w:rPr>
                <w:rFonts w:ascii="宋体" w:hAnsi="宋体" w:cs="宋体"/>
                <w:szCs w:val="21"/>
              </w:rPr>
            </w:pPr>
            <w:r>
              <w:rPr>
                <w:szCs w:val="21"/>
              </w:rPr>
              <w:t>6</w:t>
            </w:r>
          </w:p>
        </w:tc>
        <w:tc>
          <w:tcPr>
            <w:tcW w:w="8278" w:type="dxa"/>
            <w:tcBorders>
              <w:top w:val="single" w:sz="8" w:space="0" w:color="000000"/>
              <w:left w:val="single" w:sz="8" w:space="0" w:color="000000"/>
              <w:bottom w:val="single" w:sz="8" w:space="0" w:color="000000"/>
              <w:right w:val="single" w:sz="8" w:space="0" w:color="000000"/>
            </w:tcBorders>
            <w:noWrap w:val="0"/>
            <w:vAlign w:val="top"/>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noWrap w:val="0"/>
            <w:vAlign w:val="top"/>
          </w:tcPr>
          <w:p>
            <w:pPr>
              <w:jc w:val="center"/>
              <w:rPr>
                <w:rFonts w:ascii="宋体" w:hAnsi="宋体" w:cs="宋体"/>
                <w:szCs w:val="21"/>
              </w:rPr>
            </w:pPr>
            <w:r>
              <w:rPr>
                <w:szCs w:val="21"/>
              </w:rPr>
              <w:t>7</w:t>
            </w:r>
          </w:p>
        </w:tc>
        <w:tc>
          <w:tcPr>
            <w:tcW w:w="8278" w:type="dxa"/>
            <w:tcBorders>
              <w:top w:val="single" w:sz="8" w:space="0" w:color="000000"/>
              <w:left w:val="single" w:sz="8" w:space="0" w:color="000000"/>
              <w:bottom w:val="single" w:sz="8" w:space="0" w:color="000000"/>
              <w:right w:val="single" w:sz="8" w:space="0" w:color="000000"/>
            </w:tcBorders>
            <w:noWrap w:val="0"/>
            <w:vAlign w:val="top"/>
          </w:tcPr>
          <w:p>
            <w:pPr>
              <w:rPr>
                <w:rFonts w:ascii="宋体" w:hAnsi="宋体" w:cs="宋体"/>
                <w:szCs w:val="21"/>
              </w:rPr>
            </w:pPr>
            <w:r>
              <w:rPr>
                <w:rFonts w:hint="eastAsia"/>
                <w:color w:val="auto"/>
                <w:lang w:val="en-US" w:eastAsia="zh-CN"/>
              </w:rPr>
              <w:t>采购标的/服务</w:t>
            </w:r>
            <w:r>
              <w:rPr>
                <w:rFonts w:ascii="Times New Roman" w:eastAsia="宋体" w:hint="eastAsia"/>
                <w:color w:val="auto"/>
                <w:lang w:val="en-US" w:eastAsia="zh-CN"/>
              </w:rPr>
              <w:t>清单</w:t>
            </w:r>
            <w:r>
              <w:rPr>
                <w:rFonts w:hint="eastAsia"/>
                <w:color w:val="auto"/>
                <w:lang w:val="en-US" w:eastAsia="zh-CN"/>
              </w:rPr>
              <w:t>/报价等任意一类</w:t>
            </w:r>
            <w:r>
              <w:rPr>
                <w:rFonts w:ascii="Times New Roman" w:eastAsia="宋体" w:hint="eastAsia"/>
                <w:color w:val="auto"/>
                <w:lang w:val="en-US" w:eastAsia="zh-CN"/>
              </w:rPr>
              <w:t>有缺漏项或响应不全</w:t>
            </w:r>
            <w:r>
              <w:rPr>
                <w:rFonts w:hint="eastAsia"/>
                <w:color w:val="auto"/>
                <w:lang w:val="en-US" w:eastAsia="zh-CN"/>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noWrap w:val="0"/>
            <w:vAlign w:val="top"/>
          </w:tcPr>
          <w:p>
            <w:pPr>
              <w:jc w:val="center"/>
              <w:rPr>
                <w:rFonts w:ascii="宋体" w:hAnsi="宋体" w:cs="宋体"/>
                <w:szCs w:val="21"/>
              </w:rPr>
            </w:pPr>
            <w:r>
              <w:rPr>
                <w:szCs w:val="21"/>
              </w:rPr>
              <w:t>8</w:t>
            </w:r>
          </w:p>
        </w:tc>
        <w:tc>
          <w:tcPr>
            <w:tcW w:w="8278" w:type="dxa"/>
            <w:tcBorders>
              <w:top w:val="single" w:sz="8" w:space="0" w:color="000000"/>
              <w:left w:val="single" w:sz="8" w:space="0" w:color="000000"/>
              <w:bottom w:val="single" w:sz="8" w:space="0" w:color="000000"/>
              <w:right w:val="single" w:sz="8" w:space="0" w:color="000000"/>
            </w:tcBorders>
            <w:noWrap w:val="0"/>
            <w:vAlign w:val="top"/>
          </w:tcPr>
          <w:p>
            <w:pPr>
              <w:rPr>
                <w:rFonts w:ascii="宋体" w:hAnsi="宋体" w:cs="宋体"/>
                <w:szCs w:val="21"/>
              </w:rPr>
            </w:pPr>
            <w:r>
              <w:rPr>
                <w:rFonts w:hint="eastAsia"/>
              </w:rPr>
              <w:t>投标文件存在列放位置错误，导致属于信息公开情形的没有被公开；</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noWrap w:val="0"/>
            <w:vAlign w:val="top"/>
          </w:tcPr>
          <w:p>
            <w:pPr>
              <w:jc w:val="center"/>
              <w:rPr>
                <w:rFonts w:ascii="宋体" w:hAnsi="宋体" w:cs="宋体"/>
                <w:szCs w:val="21"/>
              </w:rPr>
            </w:pPr>
            <w:r>
              <w:rPr>
                <w:szCs w:val="21"/>
              </w:rPr>
              <w:t>9</w:t>
            </w:r>
          </w:p>
        </w:tc>
        <w:tc>
          <w:tcPr>
            <w:tcW w:w="8278" w:type="dxa"/>
            <w:tcBorders>
              <w:top w:val="single" w:sz="8" w:space="0" w:color="000000"/>
              <w:left w:val="single" w:sz="8" w:space="0" w:color="000000"/>
              <w:bottom w:val="single" w:sz="8" w:space="0" w:color="000000"/>
              <w:right w:val="single" w:sz="8" w:space="0" w:color="000000"/>
            </w:tcBorders>
            <w:noWrap w:val="0"/>
            <w:vAlign w:val="top"/>
          </w:tcPr>
          <w:p>
            <w:pPr>
              <w:rPr>
                <w:rFonts w:ascii="宋体" w:hAnsi="宋体" w:cs="宋体"/>
                <w:szCs w:val="21"/>
              </w:rPr>
            </w:pPr>
            <w:r>
              <w:rPr>
                <w:rFonts w:hint="eastAsia"/>
              </w:rPr>
              <w:t>投标文件电子文档</w:t>
            </w:r>
            <w:r>
              <w:rPr>
                <w:rFonts w:hint="eastAsia"/>
                <w:lang w:val="en-US" w:eastAsia="zh-CN"/>
              </w:rPr>
              <w:t>不得</w:t>
            </w:r>
            <w:r>
              <w:rPr>
                <w:rFonts w:hint="eastAsia"/>
              </w:rPr>
              <w:t>带病毒；</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noWrap w:val="0"/>
            <w:vAlign w:val="top"/>
          </w:tcPr>
          <w:p>
            <w:pPr>
              <w:jc w:val="center"/>
              <w:rPr>
                <w:rFonts w:ascii="宋体" w:hAnsi="宋体" w:cs="宋体"/>
                <w:szCs w:val="21"/>
              </w:rPr>
            </w:pPr>
            <w:r>
              <w:rPr>
                <w:szCs w:val="21"/>
              </w:rPr>
              <w:t>10</w:t>
            </w:r>
          </w:p>
        </w:tc>
        <w:tc>
          <w:tcPr>
            <w:tcW w:w="8278" w:type="dxa"/>
            <w:tcBorders>
              <w:top w:val="single" w:sz="8" w:space="0" w:color="000000"/>
              <w:left w:val="single" w:sz="8" w:space="0" w:color="000000"/>
              <w:bottom w:val="single" w:sz="8" w:space="0" w:color="000000"/>
              <w:right w:val="single" w:sz="8" w:space="0" w:color="000000"/>
            </w:tcBorders>
            <w:noWrap w:val="0"/>
            <w:vAlign w:val="top"/>
          </w:tcPr>
          <w:p>
            <w:pPr>
              <w:rPr>
                <w:rFonts w:ascii="宋体" w:hAnsi="宋体" w:cs="宋体"/>
                <w:szCs w:val="21"/>
              </w:rPr>
            </w:pPr>
            <w:r>
              <w:rPr>
                <w:rFonts w:hint="eastAsia"/>
              </w:rPr>
              <w:t>投标文件用不属于本公司的电子密钥或电子营业执照进行加密的；</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noWrap w:val="0"/>
            <w:vAlign w:val="top"/>
          </w:tcPr>
          <w:p>
            <w:pPr>
              <w:widowControl/>
              <w:jc w:val="center"/>
              <w:textAlignment w:val="top"/>
              <w:rPr>
                <w:rFonts w:ascii="宋体" w:hAnsi="宋体" w:cs="宋体"/>
                <w:szCs w:val="21"/>
              </w:rPr>
            </w:pPr>
            <w:r>
              <w:rPr>
                <w:rFonts w:hint="eastAsia"/>
                <w:szCs w:val="24"/>
                <w:lang w:val="en-US" w:eastAsia="zh-CN"/>
              </w:rPr>
              <w:t>11</w:t>
            </w:r>
          </w:p>
        </w:tc>
        <w:tc>
          <w:tcPr>
            <w:tcW w:w="8278" w:type="dxa"/>
            <w:tcBorders>
              <w:top w:val="single" w:sz="8" w:space="0" w:color="000000"/>
              <w:left w:val="single" w:sz="8" w:space="0" w:color="000000"/>
              <w:bottom w:val="single" w:sz="8" w:space="0" w:color="000000"/>
              <w:right w:val="single" w:sz="8" w:space="0" w:color="000000"/>
            </w:tcBorders>
            <w:noWrap w:val="0"/>
            <w:vAlign w:val="top"/>
          </w:tcPr>
          <w:p>
            <w:pPr>
              <w:widowControl/>
              <w:jc w:val="left"/>
              <w:textAlignment w:val="top"/>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noWrap w:val="0"/>
            <w:vAlign w:val="top"/>
          </w:tcPr>
          <w:p>
            <w:pPr>
              <w:widowControl/>
              <w:jc w:val="center"/>
              <w:textAlignment w:val="top"/>
              <w:rPr>
                <w:rFonts w:ascii="宋体" w:hAnsi="宋体" w:cs="宋体"/>
                <w:szCs w:val="21"/>
              </w:rPr>
            </w:pPr>
            <w:r>
              <w:rPr>
                <w:rFonts w:hint="eastAsia"/>
                <w:szCs w:val="24"/>
                <w:lang w:val="en-US" w:eastAsia="zh-CN"/>
              </w:rPr>
              <w:t>12</w:t>
            </w:r>
          </w:p>
        </w:tc>
        <w:tc>
          <w:tcPr>
            <w:tcW w:w="8278" w:type="dxa"/>
            <w:tcBorders>
              <w:top w:val="single" w:sz="8" w:space="0" w:color="000000"/>
              <w:left w:val="single" w:sz="8" w:space="0" w:color="000000"/>
              <w:bottom w:val="single" w:sz="8" w:space="0" w:color="000000"/>
              <w:right w:val="single" w:sz="8" w:space="0" w:color="000000"/>
            </w:tcBorders>
            <w:noWrap w:val="0"/>
            <w:vAlign w:val="top"/>
          </w:tcPr>
          <w:p>
            <w:pPr>
              <w:widowControl/>
              <w:jc w:val="left"/>
              <w:textAlignment w:val="top"/>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noWrap w:val="0"/>
            <w:vAlign w:val="top"/>
          </w:tcPr>
          <w:p>
            <w:pPr>
              <w:jc w:val="center"/>
              <w:rPr>
                <w:rFonts w:ascii="宋体" w:eastAsia="宋体" w:hAnsi="宋体" w:cs="宋体" w:hint="eastAsia"/>
                <w:szCs w:val="21"/>
                <w:lang w:eastAsia="zh-CN"/>
              </w:rPr>
            </w:pPr>
            <w:r>
              <w:rPr>
                <w:szCs w:val="21"/>
              </w:rPr>
              <w:t>1</w:t>
            </w:r>
            <w:r>
              <w:rPr>
                <w:rFonts w:hint="eastAsia"/>
                <w:szCs w:val="21"/>
                <w:lang w:val="en-US" w:eastAsia="zh-CN"/>
              </w:rPr>
              <w:t>3</w:t>
            </w:r>
          </w:p>
        </w:tc>
        <w:tc>
          <w:tcPr>
            <w:tcW w:w="8278" w:type="dxa"/>
            <w:tcBorders>
              <w:top w:val="single" w:sz="8" w:space="0" w:color="000000"/>
              <w:left w:val="single" w:sz="8" w:space="0" w:color="000000"/>
              <w:bottom w:val="single" w:sz="8" w:space="0" w:color="000000"/>
              <w:right w:val="single" w:sz="8" w:space="0" w:color="000000"/>
            </w:tcBorders>
            <w:noWrap w:val="0"/>
            <w:vAlign w:val="top"/>
          </w:tcPr>
          <w:p>
            <w:pPr>
              <w:rPr>
                <w:rFonts w:ascii="宋体" w:hAnsi="宋体" w:cs="宋体"/>
                <w:szCs w:val="21"/>
              </w:rPr>
            </w:pPr>
            <w:r>
              <w:rPr>
                <w:rFonts w:hint="eastAsia"/>
              </w:rPr>
              <w:t>法律、法规、规章、规范性文件规定的其他情形。</w:t>
            </w:r>
          </w:p>
        </w:tc>
      </w:tr>
    </w:tbl>
    <w:p>
      <w:pPr>
        <w:pStyle w:val="NormalWeb"/>
        <w:jc w:val="center"/>
        <w:outlineLvl w:val="9"/>
        <w:rPr>
          <w:rFonts w:ascii="黑体" w:eastAsia="黑体" w:hAnsi="黑体" w:hint="eastAsia"/>
          <w:sz w:val="40"/>
          <w:szCs w:val="40"/>
        </w:rPr>
      </w:pPr>
    </w:p>
    <w:p>
      <w:pPr>
        <w:pStyle w:val="NormalWeb"/>
        <w:jc w:val="center"/>
        <w:outlineLvl w:val="1"/>
        <w:rPr>
          <w:rFonts w:ascii="黑体" w:eastAsia="黑体" w:hAnsi="黑体" w:hint="eastAsia"/>
          <w:sz w:val="40"/>
          <w:szCs w:val="40"/>
        </w:rPr>
        <w:sectPr>
          <w:pgSz w:w="11907" w:h="16840"/>
          <w:pgMar w:top="1440" w:right="1417" w:bottom="1440" w:left="1417" w:header="851" w:footer="992" w:gutter="0"/>
          <w:cols w:num="1" w:space="720"/>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8873"/>
        <w:gridCol w:w="240"/>
      </w:tblGrid>
      <w:tr>
        <w:tblPrEx>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tblCellSpacing w:w="0" w:type="dxa"/>
          <w:jc w:val="center"/>
        </w:trPr>
        <w:tc>
          <w:tcPr>
            <w:tcW w:w="8873" w:type="dxa"/>
            <w:noWrap w:val="0"/>
            <w:vAlign w:val="center"/>
          </w:tcPr>
          <w:p>
            <w:pPr>
              <w:widowControl/>
              <w:jc w:val="left"/>
              <w:rPr>
                <w:b/>
                <w:bCs/>
                <w:sz w:val="24"/>
              </w:rPr>
            </w:pPr>
            <w:r>
              <w:rPr>
                <w:b/>
                <w:bCs/>
              </w:rPr>
              <w:t>评标方法：</w:t>
            </w:r>
            <w:r>
              <w:rPr>
                <w:b/>
                <w:bCs/>
                <w:strike w:val="0"/>
                <w:dstrike w:val="0"/>
              </w:rPr>
              <w:t>综合评分法</w:t>
            </w:r>
          </w:p>
        </w:tc>
        <w:tc>
          <w:tcPr>
            <w:tcW w:w="240" w:type="dxa"/>
            <w:noWrap w:val="0"/>
            <w:vAlign w:val="center"/>
          </w:tcPr>
          <w:p>
            <w:pPr>
              <w:jc w:val="right"/>
              <w:rPr>
                <w:rFonts w:ascii="宋体"/>
                <w:b/>
                <w:bCs/>
                <w:sz w:val="24"/>
              </w:rPr>
            </w:pPr>
          </w:p>
        </w:tc>
      </w:tr>
      <w:tr>
        <w:tblPrEx>
          <w:tblW w:w="9113" w:type="dxa"/>
          <w:jc w:val="center"/>
          <w:tblCellSpacing w:w="0" w:type="dxa"/>
          <w:tblLayout w:type="fixed"/>
          <w:tblCellMar>
            <w:top w:w="45" w:type="dxa"/>
            <w:left w:w="45" w:type="dxa"/>
            <w:bottom w:w="45" w:type="dxa"/>
            <w:right w:w="45" w:type="dxa"/>
          </w:tblCellMar>
        </w:tblPrEx>
        <w:trPr>
          <w:tblCellSpacing w:w="0" w:type="dxa"/>
          <w:jc w:val="center"/>
        </w:trPr>
        <w:tc>
          <w:tcPr>
            <w:tcW w:w="9113" w:type="dxa"/>
            <w:gridSpan w:val="2"/>
            <w:noWrap w:val="0"/>
            <w:vAlign w:val="center"/>
          </w:tcPr>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eastAsia="宋体" w:hint="eastAsia"/>
                <w:sz w:val="21"/>
                <w:szCs w:val="21"/>
                <w:lang w:eastAsia="zh-CN"/>
              </w:rPr>
            </w:pPr>
            <w:r>
              <w:rPr>
                <w:sz w:val="21"/>
                <w:szCs w:val="21"/>
              </w:rPr>
              <w:t>综合评分法，是指投标文件满足招标文件全部实质性要求，且按照评审因素的量化指标评审得分最高的投标人为中标候选人的评标方法。</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r>
              <w:rPr>
                <w:sz w:val="21"/>
                <w:szCs w:val="21"/>
              </w:rPr>
              <w:t>价格分计算方法：</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kern w:val="2"/>
                <w:sz w:val="21"/>
                <w:szCs w:val="21"/>
                <w:lang w:val="en-US" w:eastAsia="zh-CN" w:bidi="ar-SA"/>
              </w:rPr>
              <w:t xml:space="preserve">采用低价优先法计算，即满足招标文件要求且投标价格最低的投标报价为评标基准价，其价格分为满分。其他投标人的价格分统一按照下列公式计算：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投标报价得分=(评标基准价／投标报价)×100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评标总得分＝F1×A1＋F2×A2＋……＋Fn×An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F1、F2……Fn分别为各项评审因素的得分；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A1、A2、……An 分别为各项评审因素所占的权重(A1＋A2＋……＋An＝1)。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评标过程中，不得去掉报价中的最高报价和最低报价。</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hint="eastAsia"/>
                <w:kern w:val="2"/>
                <w:sz w:val="21"/>
                <w:szCs w:val="21"/>
                <w:lang w:val="en-US" w:eastAsia="zh-CN" w:bidi="ar-SA"/>
              </w:rPr>
              <w:t>因落实政府采购政策进行价格调整的，以调整后的价格计算评标基准价和投标报价。</w:t>
            </w:r>
          </w:p>
          <w:p>
            <w:pPr>
              <w:ind w:firstLine="420" w:firstLineChars="200"/>
              <w:rPr>
                <w:rFonts w:ascii="Times New Roman" w:eastAsia="宋体" w:hAnsi="Times New Roman" w:cs="Times New Roman"/>
                <w:kern w:val="0"/>
                <w:sz w:val="24"/>
                <w:szCs w:val="24"/>
                <w:lang w:val="en-US" w:eastAsia="zh-CN" w:bidi="ar-SA"/>
              </w:rPr>
            </w:pPr>
            <w:r>
              <w:rPr>
                <w:rFonts w:hint="eastAsia"/>
                <w:b/>
                <w:bCs/>
                <w:color w:val="FF0000"/>
              </w:rPr>
              <w:t>注：投标人的“投标技术响应”“技术要求偏离表中偏离情况”等必须与客观实际保持一致，响应不实且情节严重的，经查实，将依法记入供应商诚信档案或受到行政处罚。</w:t>
            </w:r>
          </w:p>
        </w:tc>
      </w:tr>
    </w:tbl>
    <w:p>
      <w:pPr>
        <w:rPr>
          <w:vanish/>
        </w:rPr>
      </w:pP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680"/>
        <w:gridCol w:w="680"/>
        <w:gridCol w:w="2835"/>
        <w:gridCol w:w="681"/>
        <w:gridCol w:w="4196"/>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shd w:val="clear" w:color="auto" w:fill="E6EFFA"/>
            <w:noWrap w:val="0"/>
            <w:vAlign w:val="center"/>
          </w:tcPr>
          <w:p>
            <w:pPr>
              <w:wordWrap w:val="0"/>
              <w:jc w:val="center"/>
              <w:rPr>
                <w:rFonts w:ascii="宋体" w:hAnsi="宋体" w:cs="宋体"/>
                <w:b/>
                <w:bCs/>
                <w:sz w:val="24"/>
              </w:rPr>
            </w:pPr>
            <w:r>
              <w:rPr>
                <w:b/>
                <w:bCs/>
              </w:rPr>
              <w:t>序号</w:t>
            </w:r>
          </w:p>
        </w:tc>
        <w:tc>
          <w:tcPr>
            <w:tcW w:w="4196" w:type="dxa"/>
            <w:gridSpan w:val="3"/>
            <w:tcBorders>
              <w:top w:val="single" w:sz="8" w:space="0" w:color="000000"/>
              <w:left w:val="single" w:sz="8" w:space="0" w:color="000000"/>
              <w:bottom w:val="single" w:sz="8" w:space="0" w:color="000000"/>
              <w:right w:val="single" w:sz="8" w:space="0" w:color="000000"/>
            </w:tcBorders>
            <w:shd w:val="clear" w:color="auto" w:fill="E6EFFA"/>
            <w:noWrap w:val="0"/>
            <w:vAlign w:val="center"/>
          </w:tcPr>
          <w:p>
            <w:pPr>
              <w:wordWrap w:val="0"/>
              <w:jc w:val="center"/>
              <w:rPr>
                <w:rFonts w:ascii="宋体" w:hAnsi="宋体" w:cs="宋体"/>
                <w:b/>
                <w:bCs/>
                <w:sz w:val="24"/>
              </w:rPr>
            </w:pPr>
            <w:r>
              <w:rPr>
                <w:b/>
                <w:bCs/>
              </w:rPr>
              <w:t>评分项</w:t>
            </w:r>
          </w:p>
        </w:tc>
        <w:tc>
          <w:tcPr>
            <w:tcW w:w="4196" w:type="dxa"/>
            <w:tcBorders>
              <w:top w:val="single" w:sz="8" w:space="0" w:color="000000"/>
              <w:left w:val="single" w:sz="8" w:space="0" w:color="000000"/>
              <w:bottom w:val="single" w:sz="8" w:space="0" w:color="000000"/>
              <w:right w:val="single" w:sz="8" w:space="0" w:color="000000"/>
            </w:tcBorders>
            <w:shd w:val="clear" w:color="auto" w:fill="E6EFFA"/>
            <w:noWrap w:val="0"/>
            <w:vAlign w:val="center"/>
          </w:tcPr>
          <w:p>
            <w:pPr>
              <w:wordWrap w:val="0"/>
              <w:jc w:val="center"/>
              <w:rPr>
                <w:rFonts w:ascii="宋体" w:hAnsi="宋体" w:cs="宋体"/>
                <w:b/>
                <w:bCs/>
                <w:sz w:val="24"/>
              </w:rPr>
            </w:pPr>
            <w:r>
              <w:rPr>
                <w:b/>
                <w:bCs/>
              </w:rPr>
              <w:t>权重(%)</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hAnsi="宋体" w:cs="宋体"/>
                <w:b/>
                <w:bCs/>
                <w:color w:val="0000FF"/>
                <w:sz w:val="24"/>
              </w:rPr>
            </w:pPr>
            <w:r>
              <w:rPr>
                <w:b/>
                <w:bCs/>
                <w:color w:val="0000FF"/>
              </w:rPr>
              <w:t>1</w:t>
            </w:r>
          </w:p>
        </w:tc>
        <w:tc>
          <w:tcPr>
            <w:tcW w:w="4196" w:type="dxa"/>
            <w:gridSpan w:val="3"/>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hAnsi="宋体" w:cs="宋体"/>
                <w:b/>
                <w:bCs/>
                <w:color w:val="0000FF"/>
                <w:sz w:val="24"/>
              </w:rPr>
            </w:pPr>
            <w:r>
              <w:rPr>
                <w:b/>
                <w:bCs/>
                <w:color w:val="0000FF"/>
              </w:rPr>
              <w:t>价格</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hAnsi="宋体" w:cs="宋体" w:hint="default"/>
                <w:b/>
                <w:bCs/>
                <w:color w:val="0000FF"/>
                <w:sz w:val="24"/>
                <w:lang w:val="en-US"/>
              </w:rPr>
            </w:pPr>
            <w:r>
              <w:rPr>
                <w:rFonts w:hint="eastAsia"/>
                <w:b/>
                <w:bCs/>
                <w:color w:val="0000FF"/>
                <w:lang w:val="en-US" w:eastAsia="zh-CN"/>
              </w:rPr>
              <w:t>10</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noWrap w:val="0"/>
            <w:vAlign w:val="top"/>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hAnsi="宋体" w:cs="宋体"/>
                <w:b/>
                <w:bCs/>
                <w:color w:val="0000FF"/>
                <w:sz w:val="24"/>
              </w:rPr>
            </w:pPr>
            <w:r>
              <w:rPr>
                <w:b/>
                <w:bCs/>
                <w:color w:val="0000FF"/>
              </w:rPr>
              <w:t>2</w:t>
            </w:r>
          </w:p>
        </w:tc>
        <w:tc>
          <w:tcPr>
            <w:tcW w:w="4196" w:type="dxa"/>
            <w:gridSpan w:val="3"/>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hAnsi="宋体" w:cs="宋体"/>
                <w:b/>
                <w:bCs/>
                <w:color w:val="0000FF"/>
                <w:sz w:val="24"/>
              </w:rPr>
            </w:pPr>
            <w:r>
              <w:rPr>
                <w:b/>
                <w:bCs/>
                <w:color w:val="0000FF"/>
              </w:rPr>
              <w:t>技术</w:t>
            </w:r>
            <w:r>
              <w:rPr>
                <w:rFonts w:hint="eastAsia"/>
                <w:b/>
                <w:bCs/>
                <w:color w:val="0000FF"/>
              </w:rPr>
              <w:t>部分</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eastAsia="宋体" w:hAnsi="宋体" w:cs="宋体" w:hint="default"/>
                <w:b/>
                <w:bCs/>
                <w:color w:val="0000FF"/>
                <w:sz w:val="24"/>
                <w:lang w:val="en-US" w:eastAsia="zh-CN"/>
              </w:rPr>
            </w:pPr>
            <w:r>
              <w:rPr>
                <w:rFonts w:ascii="宋体" w:hAnsi="宋体" w:cs="宋体" w:hint="eastAsia"/>
                <w:b/>
                <w:bCs/>
                <w:color w:val="0000FF"/>
                <w:sz w:val="24"/>
                <w:lang w:val="en-US" w:eastAsia="zh-CN"/>
              </w:rPr>
              <w:t>65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noWrap w:val="0"/>
            <w:vAlign w:val="top"/>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noWrap w:val="0"/>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hAnsi="宋体" w:cs="宋体"/>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hAnsi="宋体" w:cs="宋体"/>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hAnsi="宋体" w:cs="宋体"/>
                <w:szCs w:val="21"/>
              </w:rPr>
            </w:pPr>
            <w:r>
              <w:rPr>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auto"/>
            <w:noWrap w:val="0"/>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shd w:val="clear" w:color="auto" w:fill="auto"/>
            <w:noWrap w:val="0"/>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1</w:t>
            </w:r>
          </w:p>
        </w:tc>
        <w:tc>
          <w:tcPr>
            <w:tcW w:w="2835"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snapToGrid w:val="0"/>
              <w:spacing w:line="260" w:lineRule="exact"/>
              <w:jc w:val="center"/>
              <w:rPr>
                <w:rFonts w:ascii="宋体" w:eastAsia="宋体" w:hAnsi="宋体" w:cs="宋体"/>
                <w:kern w:val="2"/>
                <w:sz w:val="21"/>
                <w:szCs w:val="21"/>
                <w:lang w:val="en-US" w:eastAsia="zh-CN" w:bidi="ar-SA"/>
              </w:rPr>
            </w:pPr>
            <w:r>
              <w:rPr>
                <w:rFonts w:ascii="宋体" w:hAnsi="宋体" w:cs="宋体" w:hint="eastAsia"/>
                <w:szCs w:val="21"/>
              </w:rPr>
              <w:t>项目服务方案</w:t>
            </w:r>
          </w:p>
        </w:tc>
        <w:tc>
          <w:tcPr>
            <w:tcW w:w="681"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snapToGrid w:val="0"/>
              <w:spacing w:line="260" w:lineRule="exact"/>
              <w:jc w:val="center"/>
              <w:rPr>
                <w:rFonts w:ascii="宋体" w:eastAsia="宋体" w:hAnsi="宋体" w:cs="宋体" w:hint="default"/>
                <w:kern w:val="2"/>
                <w:sz w:val="21"/>
                <w:szCs w:val="21"/>
                <w:lang w:val="en-US" w:eastAsia="zh-CN" w:bidi="ar-SA"/>
              </w:rPr>
            </w:pPr>
            <w:r>
              <w:rPr>
                <w:rFonts w:ascii="宋体" w:hAnsi="宋体" w:cs="宋体" w:hint="eastAsia"/>
                <w:kern w:val="2"/>
                <w:sz w:val="21"/>
                <w:szCs w:val="21"/>
                <w:lang w:val="en-US" w:eastAsia="zh-CN" w:bidi="ar-SA"/>
              </w:rPr>
              <w:t>15</w:t>
            </w:r>
          </w:p>
        </w:tc>
        <w:tc>
          <w:tcPr>
            <w:tcW w:w="4196" w:type="dxa"/>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numPr>
                <w:ilvl w:val="0"/>
                <w:numId w:val="0"/>
              </w:numPr>
              <w:spacing w:line="320" w:lineRule="exact"/>
              <w:rPr>
                <w:rFonts w:ascii="宋体" w:hAnsi="宋体" w:cs="宋体" w:hint="eastAsia"/>
                <w:b/>
                <w:szCs w:val="21"/>
              </w:rPr>
            </w:pPr>
            <w:r>
              <w:rPr>
                <w:rFonts w:ascii="宋体" w:hAnsi="宋体" w:cs="宋体" w:hint="eastAsia"/>
                <w:b/>
                <w:kern w:val="2"/>
                <w:sz w:val="21"/>
                <w:szCs w:val="21"/>
                <w:lang w:val="en-US" w:eastAsia="zh-CN" w:bidi="ar-SA"/>
              </w:rPr>
              <w:t>（一）</w:t>
            </w:r>
            <w:r>
              <w:rPr>
                <w:rFonts w:ascii="宋体" w:hAnsi="宋体" w:cs="宋体" w:hint="eastAsia"/>
                <w:b/>
                <w:szCs w:val="21"/>
              </w:rPr>
              <w:t>评审内容：</w:t>
            </w:r>
          </w:p>
          <w:p>
            <w:pPr>
              <w:spacing w:line="320" w:lineRule="exact"/>
              <w:rPr>
                <w:rFonts w:ascii="宋体" w:hAnsi="宋体" w:cs="宋体" w:hint="eastAsia"/>
                <w:bCs/>
                <w:szCs w:val="21"/>
              </w:rPr>
            </w:pPr>
            <w:r>
              <w:rPr>
                <w:rFonts w:ascii="宋体" w:hAnsi="宋体" w:cs="宋体" w:hint="eastAsia"/>
                <w:bCs/>
                <w:szCs w:val="21"/>
              </w:rPr>
              <w:t>考察投标人提供的项目技术方案，应包括以下内容：</w:t>
            </w:r>
          </w:p>
          <w:p>
            <w:pPr>
              <w:spacing w:line="320" w:lineRule="exact"/>
              <w:rPr>
                <w:rFonts w:ascii="宋体" w:hAnsi="宋体" w:cs="宋体" w:hint="eastAsia"/>
                <w:bCs/>
                <w:szCs w:val="21"/>
              </w:rPr>
            </w:pPr>
            <w:r>
              <w:rPr>
                <w:rFonts w:ascii="宋体" w:hAnsi="宋体" w:cs="宋体" w:hint="eastAsia"/>
                <w:bCs/>
                <w:szCs w:val="21"/>
              </w:rPr>
              <w:t>1.对服务现状的认识与理解：包括但不限于用户现状、业务现状、政务信息化现状的认识与理解及存在问题；</w:t>
            </w:r>
          </w:p>
          <w:p>
            <w:pPr>
              <w:spacing w:line="320" w:lineRule="exact"/>
              <w:rPr>
                <w:rFonts w:ascii="宋体" w:hAnsi="宋体" w:cs="宋体" w:hint="eastAsia"/>
                <w:bCs/>
                <w:szCs w:val="21"/>
              </w:rPr>
            </w:pPr>
            <w:r>
              <w:rPr>
                <w:rFonts w:ascii="宋体" w:hAnsi="宋体" w:cs="宋体" w:hint="eastAsia"/>
                <w:bCs/>
                <w:szCs w:val="21"/>
              </w:rPr>
              <w:t>2.项目需求分析：包括但不限于用户需求分析、业务现状分析、业务需求分析和功能性需求分析；</w:t>
            </w:r>
          </w:p>
          <w:p>
            <w:pPr>
              <w:spacing w:line="320" w:lineRule="exact"/>
              <w:rPr>
                <w:rFonts w:ascii="宋体" w:hAnsi="宋体" w:cs="宋体" w:hint="eastAsia"/>
                <w:bCs/>
                <w:szCs w:val="21"/>
              </w:rPr>
            </w:pPr>
            <w:r>
              <w:rPr>
                <w:rFonts w:ascii="宋体" w:hAnsi="宋体" w:cs="宋体" w:hint="eastAsia"/>
                <w:bCs/>
                <w:szCs w:val="21"/>
              </w:rPr>
              <w:t>3.总体服务方案：包括但不限于软件开发服务和数据产品购买服务；</w:t>
            </w:r>
          </w:p>
          <w:p>
            <w:pPr>
              <w:spacing w:line="320" w:lineRule="exact"/>
              <w:rPr>
                <w:rFonts w:ascii="宋体" w:hAnsi="宋体" w:cs="宋体" w:hint="eastAsia"/>
                <w:bCs/>
                <w:szCs w:val="21"/>
              </w:rPr>
            </w:pPr>
            <w:r>
              <w:rPr>
                <w:rFonts w:ascii="宋体" w:hAnsi="宋体" w:cs="宋体" w:hint="eastAsia"/>
                <w:bCs/>
                <w:szCs w:val="21"/>
              </w:rPr>
              <w:t>4.分项服务方案：包括但不限于企业信息汇总、企业形势分析（含工业企业分析和企业产能分析）、企业风险分析、潜力企业分析、预警消息管理等服务方案的设计。</w:t>
            </w:r>
          </w:p>
          <w:p>
            <w:pPr>
              <w:numPr>
                <w:ilvl w:val="0"/>
                <w:numId w:val="0"/>
              </w:numPr>
              <w:spacing w:line="320" w:lineRule="exact"/>
              <w:rPr>
                <w:rFonts w:ascii="宋体" w:hAnsi="宋体" w:cs="宋体" w:hint="eastAsia"/>
                <w:b/>
                <w:szCs w:val="21"/>
              </w:rPr>
            </w:pPr>
            <w:r>
              <w:rPr>
                <w:rFonts w:ascii="宋体" w:hAnsi="宋体" w:cs="宋体" w:hint="eastAsia"/>
                <w:b/>
                <w:kern w:val="2"/>
                <w:sz w:val="21"/>
                <w:szCs w:val="21"/>
                <w:lang w:val="en-US" w:eastAsia="zh-CN" w:bidi="ar-SA"/>
              </w:rPr>
              <w:t>（二）</w:t>
            </w:r>
            <w:r>
              <w:rPr>
                <w:rFonts w:ascii="宋体" w:hAnsi="宋体" w:cs="宋体" w:hint="eastAsia"/>
                <w:b/>
                <w:szCs w:val="21"/>
              </w:rPr>
              <w:t>评分依据：</w:t>
            </w:r>
          </w:p>
          <w:p>
            <w:pPr>
              <w:spacing w:line="320" w:lineRule="exact"/>
              <w:rPr>
                <w:rFonts w:ascii="宋体" w:hAnsi="宋体" w:cs="宋体" w:hint="eastAsia"/>
                <w:bCs/>
                <w:szCs w:val="21"/>
              </w:rPr>
            </w:pPr>
            <w:r>
              <w:rPr>
                <w:rFonts w:ascii="宋体" w:hAnsi="宋体" w:cs="宋体" w:hint="eastAsia"/>
                <w:bCs/>
                <w:szCs w:val="21"/>
              </w:rPr>
              <w:t>1.每满足以上1项得</w:t>
            </w:r>
            <w:r>
              <w:rPr>
                <w:rFonts w:ascii="宋体" w:hAnsi="宋体" w:cs="宋体" w:hint="eastAsia"/>
                <w:bCs/>
                <w:szCs w:val="21"/>
                <w:lang w:val="en-US" w:eastAsia="zh-CN"/>
              </w:rPr>
              <w:t>15分</w:t>
            </w:r>
            <w:r>
              <w:rPr>
                <w:rFonts w:ascii="宋体" w:hAnsi="宋体" w:cs="宋体" w:hint="eastAsia"/>
                <w:bCs/>
                <w:szCs w:val="21"/>
              </w:rPr>
              <w:t>，最高得</w:t>
            </w:r>
            <w:r>
              <w:rPr>
                <w:rFonts w:ascii="宋体" w:hAnsi="宋体" w:cs="宋体" w:hint="eastAsia"/>
                <w:bCs/>
                <w:szCs w:val="21"/>
                <w:lang w:val="en-US" w:eastAsia="zh-CN"/>
              </w:rPr>
              <w:t>60分</w:t>
            </w:r>
            <w:r>
              <w:rPr>
                <w:rFonts w:ascii="宋体" w:hAnsi="宋体" w:cs="宋体" w:hint="eastAsia"/>
                <w:bCs/>
                <w:szCs w:val="21"/>
              </w:rPr>
              <w:t>，未满足不得分。</w:t>
            </w:r>
          </w:p>
          <w:p>
            <w:pPr>
              <w:spacing w:line="320" w:lineRule="exact"/>
              <w:rPr>
                <w:rFonts w:ascii="宋体" w:hAnsi="宋体" w:cs="宋体" w:hint="eastAsia"/>
                <w:bCs/>
                <w:szCs w:val="21"/>
              </w:rPr>
            </w:pPr>
            <w:r>
              <w:rPr>
                <w:rFonts w:ascii="宋体" w:hAnsi="宋体" w:cs="宋体" w:hint="eastAsia"/>
                <w:bCs/>
                <w:szCs w:val="21"/>
              </w:rPr>
              <w:t>2.在此基础上，由评审委员会对具体响应内容进一步评审：</w:t>
            </w:r>
          </w:p>
          <w:p>
            <w:pPr>
              <w:spacing w:line="320" w:lineRule="exact"/>
              <w:rPr>
                <w:rFonts w:ascii="宋体" w:hAnsi="宋体" w:cs="宋体" w:hint="eastAsia"/>
                <w:bCs/>
                <w:szCs w:val="21"/>
              </w:rPr>
            </w:pPr>
            <w:r>
              <w:rPr>
                <w:rFonts w:ascii="宋体" w:hAnsi="宋体" w:cs="宋体" w:hint="eastAsia"/>
                <w:bCs/>
                <w:szCs w:val="21"/>
              </w:rPr>
              <w:t>①方案完整准确，思路清晰，内容详实，符合实际情况，评价为优，</w:t>
            </w:r>
            <w:r>
              <w:rPr>
                <w:rFonts w:ascii="宋体" w:hAnsi="宋体" w:cs="宋体" w:hint="eastAsia"/>
                <w:bCs/>
                <w:szCs w:val="21"/>
                <w:lang w:eastAsia="zh-CN"/>
              </w:rPr>
              <w:t>得</w:t>
            </w:r>
            <w:r>
              <w:rPr>
                <w:rFonts w:ascii="宋体" w:hAnsi="宋体" w:cs="宋体" w:hint="eastAsia"/>
                <w:bCs/>
                <w:szCs w:val="21"/>
                <w:lang w:val="en-US" w:eastAsia="zh-CN"/>
              </w:rPr>
              <w:t>40分</w:t>
            </w:r>
            <w:r>
              <w:rPr>
                <w:rFonts w:ascii="宋体" w:hAnsi="宋体" w:cs="宋体" w:hint="eastAsia"/>
                <w:bCs/>
                <w:szCs w:val="21"/>
              </w:rPr>
              <w:t xml:space="preserve">； </w:t>
            </w:r>
          </w:p>
          <w:p>
            <w:pPr>
              <w:spacing w:line="320" w:lineRule="exact"/>
              <w:rPr>
                <w:rFonts w:ascii="宋体" w:hAnsi="宋体" w:cs="宋体" w:hint="eastAsia"/>
                <w:bCs/>
                <w:szCs w:val="21"/>
              </w:rPr>
            </w:pPr>
            <w:r>
              <w:rPr>
                <w:rFonts w:ascii="宋体" w:hAnsi="宋体" w:cs="宋体" w:hint="eastAsia"/>
                <w:bCs/>
                <w:szCs w:val="21"/>
              </w:rPr>
              <w:t>②方案较完整准确，思路较清晰，内容较详实，较为符合实际情况，评价为良，</w:t>
            </w:r>
            <w:r>
              <w:rPr>
                <w:rFonts w:ascii="宋体" w:hAnsi="宋体" w:cs="宋体" w:hint="eastAsia"/>
                <w:bCs/>
                <w:szCs w:val="21"/>
                <w:lang w:eastAsia="zh-CN"/>
              </w:rPr>
              <w:t>得</w:t>
            </w:r>
            <w:r>
              <w:rPr>
                <w:rFonts w:ascii="宋体" w:hAnsi="宋体" w:cs="宋体" w:hint="eastAsia"/>
                <w:bCs/>
                <w:szCs w:val="21"/>
                <w:lang w:val="en-US" w:eastAsia="zh-CN"/>
              </w:rPr>
              <w:t>30分</w:t>
            </w:r>
            <w:r>
              <w:rPr>
                <w:rFonts w:ascii="宋体" w:hAnsi="宋体" w:cs="宋体" w:hint="eastAsia"/>
                <w:bCs/>
                <w:szCs w:val="21"/>
              </w:rPr>
              <w:t xml:space="preserve">； </w:t>
            </w:r>
          </w:p>
          <w:p>
            <w:pPr>
              <w:spacing w:line="320" w:lineRule="exact"/>
              <w:rPr>
                <w:rFonts w:ascii="宋体" w:hAnsi="宋体" w:cs="宋体" w:hint="eastAsia"/>
                <w:bCs/>
                <w:szCs w:val="21"/>
              </w:rPr>
            </w:pPr>
            <w:r>
              <w:rPr>
                <w:rFonts w:ascii="宋体" w:hAnsi="宋体" w:cs="宋体" w:hint="eastAsia"/>
                <w:bCs/>
                <w:szCs w:val="21"/>
              </w:rPr>
              <w:t>③方案一般，思路一般，内容一般，较为符合实际情况，评价为中，</w:t>
            </w:r>
            <w:r>
              <w:rPr>
                <w:rFonts w:ascii="宋体" w:hAnsi="宋体" w:cs="宋体" w:hint="eastAsia"/>
                <w:bCs/>
                <w:szCs w:val="21"/>
                <w:lang w:eastAsia="zh-CN"/>
              </w:rPr>
              <w:t>得</w:t>
            </w:r>
            <w:r>
              <w:rPr>
                <w:rFonts w:ascii="宋体" w:hAnsi="宋体" w:cs="宋体" w:hint="eastAsia"/>
                <w:bCs/>
                <w:szCs w:val="21"/>
                <w:lang w:val="en-US" w:eastAsia="zh-CN"/>
              </w:rPr>
              <w:t>20分</w:t>
            </w:r>
            <w:r>
              <w:rPr>
                <w:rFonts w:ascii="宋体" w:hAnsi="宋体" w:cs="宋体" w:hint="eastAsia"/>
                <w:bCs/>
                <w:szCs w:val="21"/>
              </w:rPr>
              <w:t xml:space="preserve">； </w:t>
            </w:r>
          </w:p>
          <w:p>
            <w:pPr>
              <w:spacing w:line="320" w:lineRule="exact"/>
              <w:rPr>
                <w:rFonts w:ascii="宋体" w:hAnsi="宋体" w:cs="宋体" w:hint="eastAsia"/>
                <w:bCs/>
                <w:szCs w:val="21"/>
              </w:rPr>
            </w:pPr>
            <w:r>
              <w:rPr>
                <w:rFonts w:ascii="宋体" w:hAnsi="宋体" w:cs="宋体" w:hint="eastAsia"/>
                <w:bCs/>
                <w:szCs w:val="21"/>
              </w:rPr>
              <w:t>④方案较差，思路较差，内容较差，不符合实际情况，评价为差，不</w:t>
            </w:r>
            <w:r>
              <w:rPr>
                <w:rFonts w:ascii="宋体" w:hAnsi="宋体" w:cs="宋体" w:hint="eastAsia"/>
                <w:bCs/>
                <w:szCs w:val="21"/>
                <w:lang w:eastAsia="zh-CN"/>
              </w:rPr>
              <w:t>得</w:t>
            </w:r>
            <w:r>
              <w:rPr>
                <w:rFonts w:ascii="宋体" w:hAnsi="宋体" w:cs="宋体" w:hint="eastAsia"/>
                <w:bCs/>
                <w:szCs w:val="21"/>
              </w:rPr>
              <w:t>分。</w:t>
            </w:r>
          </w:p>
          <w:p>
            <w:pPr>
              <w:snapToGrid w:val="0"/>
              <w:spacing w:line="260" w:lineRule="exact"/>
              <w:rPr>
                <w:rFonts w:ascii="宋体" w:eastAsia="宋体" w:hAnsi="宋体" w:cs="宋体"/>
                <w:kern w:val="2"/>
                <w:sz w:val="21"/>
                <w:szCs w:val="21"/>
                <w:lang w:val="en-US" w:eastAsia="zh-CN" w:bidi="ar-SA"/>
              </w:rPr>
            </w:pPr>
            <w:r>
              <w:rPr>
                <w:rFonts w:ascii="宋体" w:hAnsi="宋体" w:cs="宋体" w:hint="eastAsia"/>
                <w:bCs/>
                <w:szCs w:val="21"/>
              </w:rPr>
              <w:t>以上</w:t>
            </w:r>
            <w:r>
              <w:rPr>
                <w:rFonts w:ascii="宋体" w:hAnsi="宋体" w:cs="宋体" w:hint="eastAsia"/>
                <w:bCs/>
                <w:szCs w:val="21"/>
                <w:lang w:val="en-US" w:eastAsia="zh-CN"/>
              </w:rPr>
              <w:t>累计最高得100分</w:t>
            </w:r>
            <w:r>
              <w:rPr>
                <w:rFonts w:ascii="宋体" w:hAnsi="宋体" w:cs="宋体" w:hint="eastAsia"/>
                <w:bCs/>
                <w:szCs w:val="21"/>
              </w:rPr>
              <w:t>。</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auto"/>
            <w:noWrap w:val="0"/>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shd w:val="clear" w:color="auto" w:fill="auto"/>
            <w:noWrap w:val="0"/>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2</w:t>
            </w:r>
          </w:p>
        </w:tc>
        <w:tc>
          <w:tcPr>
            <w:tcW w:w="2835"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snapToGrid w:val="0"/>
              <w:spacing w:line="260" w:lineRule="exact"/>
              <w:jc w:val="center"/>
              <w:rPr>
                <w:rFonts w:ascii="宋体" w:eastAsia="宋体" w:hAnsi="宋体" w:cs="Times New Roman"/>
                <w:b/>
                <w:kern w:val="2"/>
                <w:sz w:val="21"/>
                <w:szCs w:val="21"/>
                <w:lang w:val="en-US" w:eastAsia="zh-CN" w:bidi="ar-SA"/>
              </w:rPr>
            </w:pPr>
            <w:r>
              <w:rPr>
                <w:rFonts w:ascii="宋体" w:eastAsia="宋体" w:hAnsi="宋体" w:cs="宋体" w:hint="eastAsia"/>
                <w:szCs w:val="21"/>
                <w:lang w:val="en-US" w:eastAsia="zh-CN"/>
              </w:rPr>
              <w:t>项目重难点、应对措施及相关合理化建议</w:t>
            </w:r>
          </w:p>
        </w:tc>
        <w:tc>
          <w:tcPr>
            <w:tcW w:w="681"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snapToGrid w:val="0"/>
              <w:spacing w:line="260" w:lineRule="exact"/>
              <w:jc w:val="center"/>
              <w:rPr>
                <w:rFonts w:ascii="宋体" w:eastAsia="宋体" w:hAnsi="宋体" w:cs="Times New Roman" w:hint="default"/>
                <w:kern w:val="2"/>
                <w:sz w:val="21"/>
                <w:szCs w:val="21"/>
                <w:lang w:val="en-US" w:eastAsia="zh-CN" w:bidi="ar-SA"/>
              </w:rPr>
            </w:pPr>
            <w:r>
              <w:rPr>
                <w:rFonts w:ascii="宋体" w:hAnsi="宋体" w:cs="Times New Roman" w:hint="eastAsia"/>
                <w:kern w:val="2"/>
                <w:sz w:val="21"/>
                <w:szCs w:val="21"/>
                <w:lang w:val="en-US" w:eastAsia="zh-CN" w:bidi="ar-SA"/>
              </w:rPr>
              <w:t>6</w:t>
            </w:r>
          </w:p>
        </w:tc>
        <w:tc>
          <w:tcPr>
            <w:tcW w:w="4196" w:type="dxa"/>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spacing w:line="320" w:lineRule="exact"/>
              <w:rPr>
                <w:rFonts w:ascii="宋体" w:eastAsia="宋体" w:hAnsi="宋体" w:cs="宋体" w:hint="default"/>
                <w:b/>
                <w:bCs w:val="0"/>
                <w:szCs w:val="21"/>
                <w:lang w:val="en-US" w:eastAsia="zh-CN"/>
              </w:rPr>
            </w:pPr>
            <w:r>
              <w:rPr>
                <w:rFonts w:ascii="宋体" w:eastAsia="宋体" w:hAnsi="宋体" w:cs="宋体" w:hint="eastAsia"/>
                <w:b/>
                <w:bCs w:val="0"/>
                <w:szCs w:val="21"/>
                <w:lang w:val="en-US" w:eastAsia="zh-CN"/>
              </w:rPr>
              <w:t>（一）评审内容：</w:t>
            </w:r>
          </w:p>
          <w:p>
            <w:pPr>
              <w:spacing w:line="320" w:lineRule="exact"/>
              <w:rPr>
                <w:rFonts w:ascii="宋体" w:eastAsia="宋体" w:hAnsi="宋体" w:cs="宋体" w:hint="eastAsia"/>
                <w:bCs/>
                <w:szCs w:val="21"/>
                <w:lang w:val="en-US" w:eastAsia="zh-CN"/>
              </w:rPr>
            </w:pPr>
            <w:r>
              <w:rPr>
                <w:rFonts w:ascii="宋体" w:eastAsia="宋体" w:hAnsi="宋体" w:cs="宋体" w:hint="eastAsia"/>
                <w:bCs/>
                <w:szCs w:val="21"/>
                <w:lang w:val="en-US" w:eastAsia="zh-CN"/>
              </w:rPr>
              <w:t>投标人提供的项目</w:t>
            </w:r>
            <w:r>
              <w:rPr>
                <w:rFonts w:ascii="宋体" w:eastAsia="宋体" w:hAnsi="宋体" w:cs="宋体" w:hint="eastAsia"/>
                <w:bCs/>
                <w:szCs w:val="21"/>
              </w:rPr>
              <w:t>重点难点分析</w:t>
            </w:r>
            <w:r>
              <w:rPr>
                <w:rFonts w:ascii="宋体" w:eastAsia="宋体" w:hAnsi="宋体" w:cs="宋体" w:hint="eastAsia"/>
                <w:bCs/>
                <w:szCs w:val="21"/>
                <w:lang w:eastAsia="zh-CN"/>
              </w:rPr>
              <w:t>、</w:t>
            </w:r>
            <w:r>
              <w:rPr>
                <w:rFonts w:ascii="宋体" w:eastAsia="宋体" w:hAnsi="宋体" w:cs="宋体" w:hint="eastAsia"/>
                <w:bCs/>
                <w:szCs w:val="21"/>
              </w:rPr>
              <w:t>应对措施</w:t>
            </w:r>
            <w:r>
              <w:rPr>
                <w:rFonts w:ascii="宋体" w:eastAsia="宋体" w:hAnsi="宋体" w:cs="宋体" w:hint="eastAsia"/>
                <w:bCs/>
                <w:szCs w:val="21"/>
                <w:lang w:val="en-US" w:eastAsia="zh-CN"/>
              </w:rPr>
              <w:t>及</w:t>
            </w:r>
            <w:r>
              <w:rPr>
                <w:rFonts w:ascii="宋体" w:eastAsia="宋体" w:hAnsi="宋体" w:cs="宋体" w:hint="eastAsia"/>
                <w:bCs/>
                <w:szCs w:val="21"/>
              </w:rPr>
              <w:t>合理化建议</w:t>
            </w:r>
            <w:r>
              <w:rPr>
                <w:rFonts w:ascii="宋体" w:eastAsia="宋体" w:hAnsi="宋体" w:cs="宋体" w:hint="eastAsia"/>
                <w:bCs/>
                <w:szCs w:val="21"/>
                <w:lang w:eastAsia="zh-CN"/>
              </w:rPr>
              <w:t>，</w:t>
            </w:r>
            <w:r>
              <w:rPr>
                <w:rFonts w:ascii="宋体" w:eastAsia="宋体" w:hAnsi="宋体" w:cs="宋体" w:hint="eastAsia"/>
                <w:bCs/>
                <w:szCs w:val="21"/>
                <w:lang w:val="en-US" w:eastAsia="zh-CN"/>
              </w:rPr>
              <w:t>应包括以下内容：</w:t>
            </w:r>
          </w:p>
          <w:p>
            <w:pPr>
              <w:spacing w:line="320" w:lineRule="exact"/>
              <w:rPr>
                <w:rFonts w:ascii="宋体" w:eastAsia="宋体" w:hAnsi="宋体" w:cs="宋体" w:hint="eastAsia"/>
                <w:bCs/>
                <w:szCs w:val="21"/>
                <w:lang w:eastAsia="zh-CN"/>
              </w:rPr>
            </w:pPr>
            <w:r>
              <w:rPr>
                <w:rFonts w:ascii="宋体" w:eastAsia="宋体" w:hAnsi="宋体" w:cs="宋体" w:hint="eastAsia"/>
                <w:bCs/>
                <w:szCs w:val="21"/>
                <w:lang w:val="en-US" w:eastAsia="zh-CN"/>
              </w:rPr>
              <w:t>1.</w:t>
            </w:r>
            <w:r>
              <w:rPr>
                <w:rFonts w:ascii="宋体" w:eastAsia="宋体" w:hAnsi="宋体" w:cs="宋体" w:hint="eastAsia"/>
                <w:bCs/>
                <w:szCs w:val="21"/>
              </w:rPr>
              <w:t>项目重点</w:t>
            </w:r>
            <w:r>
              <w:rPr>
                <w:rFonts w:ascii="宋体" w:eastAsia="宋体" w:hAnsi="宋体" w:cs="宋体" w:hint="eastAsia"/>
                <w:bCs/>
                <w:szCs w:val="21"/>
                <w:lang w:eastAsia="zh-CN"/>
              </w:rPr>
              <w:t>、</w:t>
            </w:r>
            <w:r>
              <w:rPr>
                <w:rFonts w:ascii="宋体" w:eastAsia="宋体" w:hAnsi="宋体" w:cs="宋体" w:hint="eastAsia"/>
                <w:bCs/>
                <w:szCs w:val="21"/>
              </w:rPr>
              <w:t>难点分析</w:t>
            </w:r>
            <w:r>
              <w:rPr>
                <w:rFonts w:ascii="宋体" w:eastAsia="宋体" w:hAnsi="宋体" w:cs="宋体" w:hint="eastAsia"/>
                <w:bCs/>
                <w:szCs w:val="21"/>
                <w:lang w:eastAsia="zh-CN"/>
              </w:rPr>
              <w:t>；</w:t>
            </w:r>
          </w:p>
          <w:p>
            <w:pPr>
              <w:spacing w:line="320" w:lineRule="exact"/>
              <w:rPr>
                <w:rFonts w:ascii="宋体" w:eastAsia="宋体" w:hAnsi="宋体" w:cs="宋体" w:hint="eastAsia"/>
                <w:bCs/>
                <w:szCs w:val="21"/>
                <w:lang w:eastAsia="zh-CN"/>
              </w:rPr>
            </w:pPr>
            <w:r>
              <w:rPr>
                <w:rFonts w:ascii="宋体" w:eastAsia="宋体" w:hAnsi="宋体" w:cs="宋体" w:hint="eastAsia"/>
                <w:bCs/>
                <w:szCs w:val="21"/>
                <w:lang w:val="en-US" w:eastAsia="zh-CN"/>
              </w:rPr>
              <w:t>2.</w:t>
            </w:r>
            <w:r>
              <w:rPr>
                <w:rFonts w:ascii="宋体" w:eastAsia="宋体" w:hAnsi="宋体" w:cs="宋体" w:hint="eastAsia"/>
                <w:bCs/>
                <w:szCs w:val="21"/>
              </w:rPr>
              <w:t>应对措施</w:t>
            </w:r>
            <w:r>
              <w:rPr>
                <w:rFonts w:ascii="宋体" w:eastAsia="宋体" w:hAnsi="宋体" w:cs="宋体" w:hint="eastAsia"/>
                <w:bCs/>
                <w:szCs w:val="21"/>
                <w:lang w:val="en-US" w:eastAsia="zh-CN"/>
              </w:rPr>
              <w:t>及</w:t>
            </w:r>
            <w:r>
              <w:rPr>
                <w:rFonts w:ascii="宋体" w:eastAsia="宋体" w:hAnsi="宋体" w:cs="宋体" w:hint="eastAsia"/>
                <w:bCs/>
                <w:szCs w:val="21"/>
              </w:rPr>
              <w:t>合理化建议</w:t>
            </w:r>
            <w:r>
              <w:rPr>
                <w:rFonts w:ascii="宋体" w:eastAsia="宋体" w:hAnsi="宋体" w:cs="宋体" w:hint="eastAsia"/>
                <w:bCs/>
                <w:szCs w:val="21"/>
                <w:lang w:eastAsia="zh-CN"/>
              </w:rPr>
              <w:t>。</w:t>
            </w:r>
          </w:p>
          <w:p>
            <w:pPr>
              <w:numPr>
                <w:ilvl w:val="0"/>
                <w:numId w:val="0"/>
              </w:numPr>
              <w:spacing w:line="320" w:lineRule="exact"/>
              <w:rPr>
                <w:rFonts w:ascii="宋体" w:hAnsi="宋体" w:cs="宋体" w:hint="eastAsia"/>
                <w:b/>
                <w:szCs w:val="21"/>
              </w:rPr>
            </w:pPr>
            <w:r>
              <w:rPr>
                <w:rFonts w:ascii="宋体" w:hAnsi="宋体" w:cs="宋体" w:hint="eastAsia"/>
                <w:b/>
                <w:kern w:val="2"/>
                <w:sz w:val="21"/>
                <w:szCs w:val="21"/>
                <w:lang w:val="en-US" w:eastAsia="zh-CN" w:bidi="ar-SA"/>
              </w:rPr>
              <w:t>（二）</w:t>
            </w:r>
            <w:r>
              <w:rPr>
                <w:rFonts w:ascii="宋体" w:hAnsi="宋体" w:cs="宋体" w:hint="eastAsia"/>
                <w:b/>
                <w:szCs w:val="21"/>
              </w:rPr>
              <w:t>评分依据：</w:t>
            </w:r>
          </w:p>
          <w:p>
            <w:pPr>
              <w:spacing w:line="320" w:lineRule="exact"/>
              <w:rPr>
                <w:rFonts w:ascii="宋体" w:hAnsi="宋体" w:cs="宋体" w:hint="eastAsia"/>
                <w:bCs/>
                <w:szCs w:val="21"/>
              </w:rPr>
            </w:pPr>
            <w:r>
              <w:rPr>
                <w:rFonts w:ascii="宋体" w:hAnsi="宋体" w:cs="宋体" w:hint="eastAsia"/>
                <w:bCs/>
                <w:szCs w:val="21"/>
              </w:rPr>
              <w:t>1.每满足以上1项得</w:t>
            </w:r>
            <w:r>
              <w:rPr>
                <w:rFonts w:ascii="宋体" w:hAnsi="宋体" w:cs="宋体" w:hint="eastAsia"/>
                <w:bCs/>
                <w:szCs w:val="21"/>
                <w:lang w:val="en-US" w:eastAsia="zh-CN"/>
              </w:rPr>
              <w:t>30分</w:t>
            </w:r>
            <w:r>
              <w:rPr>
                <w:rFonts w:ascii="宋体" w:hAnsi="宋体" w:cs="宋体" w:hint="eastAsia"/>
                <w:bCs/>
                <w:szCs w:val="21"/>
              </w:rPr>
              <w:t>，最高得</w:t>
            </w:r>
            <w:r>
              <w:rPr>
                <w:rFonts w:ascii="宋体" w:hAnsi="宋体" w:cs="宋体" w:hint="eastAsia"/>
                <w:bCs/>
                <w:szCs w:val="21"/>
                <w:lang w:val="en-US" w:eastAsia="zh-CN"/>
              </w:rPr>
              <w:t>60分</w:t>
            </w:r>
            <w:r>
              <w:rPr>
                <w:rFonts w:ascii="宋体" w:hAnsi="宋体" w:cs="宋体" w:hint="eastAsia"/>
                <w:bCs/>
                <w:szCs w:val="21"/>
              </w:rPr>
              <w:t>，未满足不得分。</w:t>
            </w:r>
          </w:p>
          <w:p>
            <w:pPr>
              <w:spacing w:line="320" w:lineRule="exact"/>
              <w:rPr>
                <w:rFonts w:ascii="宋体" w:hAnsi="宋体" w:cs="宋体" w:hint="eastAsia"/>
                <w:bCs/>
                <w:szCs w:val="21"/>
              </w:rPr>
            </w:pPr>
            <w:r>
              <w:rPr>
                <w:rFonts w:ascii="宋体" w:hAnsi="宋体" w:cs="宋体" w:hint="eastAsia"/>
                <w:bCs/>
                <w:szCs w:val="21"/>
              </w:rPr>
              <w:t>2.在此基础上，由评审委员会对具体响应内容进一步评审：</w:t>
            </w:r>
          </w:p>
          <w:p>
            <w:pPr>
              <w:spacing w:line="320" w:lineRule="exact"/>
              <w:rPr>
                <w:rFonts w:ascii="宋体" w:hAnsi="宋体" w:cs="宋体" w:hint="eastAsia"/>
                <w:bCs/>
                <w:szCs w:val="21"/>
                <w:lang w:eastAsia="zh-CN"/>
              </w:rPr>
            </w:pPr>
            <w:r>
              <w:rPr>
                <w:rFonts w:ascii="宋体" w:hAnsi="宋体" w:cs="宋体" w:hint="eastAsia"/>
                <w:bCs/>
                <w:szCs w:val="21"/>
              </w:rPr>
              <w:t>①</w:t>
            </w:r>
            <w:r>
              <w:rPr>
                <w:rFonts w:ascii="宋体" w:hAnsi="宋体" w:cs="宋体" w:hint="eastAsia"/>
                <w:bCs/>
                <w:szCs w:val="21"/>
                <w:lang w:eastAsia="zh-CN"/>
              </w:rPr>
              <w:t>分析透彻、依据着实，内容全面、针对性强、科学合理且可行性强的，评价为优，得</w:t>
            </w:r>
            <w:r>
              <w:rPr>
                <w:rFonts w:ascii="宋体" w:hAnsi="宋体" w:cs="宋体" w:hint="eastAsia"/>
                <w:bCs/>
                <w:szCs w:val="21"/>
                <w:lang w:val="en-US" w:eastAsia="zh-CN"/>
              </w:rPr>
              <w:t>40分</w:t>
            </w:r>
            <w:r>
              <w:rPr>
                <w:rFonts w:ascii="宋体" w:hAnsi="宋体" w:cs="宋体" w:hint="eastAsia"/>
                <w:bCs/>
                <w:szCs w:val="21"/>
                <w:lang w:eastAsia="zh-CN"/>
              </w:rPr>
              <w:t>；</w:t>
            </w:r>
          </w:p>
          <w:p>
            <w:pPr>
              <w:spacing w:line="320" w:lineRule="exact"/>
              <w:rPr>
                <w:rFonts w:ascii="宋体" w:hAnsi="宋体" w:cs="宋体" w:hint="eastAsia"/>
                <w:bCs/>
                <w:szCs w:val="21"/>
                <w:lang w:eastAsia="zh-CN"/>
              </w:rPr>
            </w:pPr>
            <w:r>
              <w:rPr>
                <w:rFonts w:ascii="宋体" w:hAnsi="宋体" w:cs="宋体" w:hint="eastAsia"/>
                <w:bCs/>
                <w:szCs w:val="21"/>
              </w:rPr>
              <w:t>②</w:t>
            </w:r>
            <w:r>
              <w:rPr>
                <w:rFonts w:ascii="宋体" w:hAnsi="宋体" w:cs="宋体" w:hint="eastAsia"/>
                <w:bCs/>
                <w:szCs w:val="21"/>
                <w:lang w:eastAsia="zh-CN"/>
              </w:rPr>
              <w:t>分析较为透彻、依据着实，内容较全面、针对性、合理性和可行性较强的，评价为良，得</w:t>
            </w:r>
            <w:r>
              <w:rPr>
                <w:rFonts w:ascii="宋体" w:hAnsi="宋体" w:cs="宋体" w:hint="eastAsia"/>
                <w:bCs/>
                <w:szCs w:val="21"/>
                <w:lang w:val="en-US" w:eastAsia="zh-CN"/>
              </w:rPr>
              <w:t>30分</w:t>
            </w:r>
            <w:r>
              <w:rPr>
                <w:rFonts w:ascii="宋体" w:hAnsi="宋体" w:cs="宋体" w:hint="eastAsia"/>
                <w:bCs/>
                <w:szCs w:val="21"/>
                <w:lang w:eastAsia="zh-CN"/>
              </w:rPr>
              <w:t>；</w:t>
            </w:r>
          </w:p>
          <w:p>
            <w:pPr>
              <w:spacing w:line="320" w:lineRule="exact"/>
              <w:rPr>
                <w:rFonts w:ascii="宋体" w:hAnsi="宋体" w:cs="宋体" w:hint="eastAsia"/>
                <w:bCs/>
                <w:szCs w:val="21"/>
                <w:lang w:eastAsia="zh-CN"/>
              </w:rPr>
            </w:pPr>
            <w:r>
              <w:rPr>
                <w:rFonts w:ascii="宋体" w:hAnsi="宋体" w:cs="宋体" w:hint="eastAsia"/>
                <w:bCs/>
                <w:szCs w:val="21"/>
              </w:rPr>
              <w:t>③</w:t>
            </w:r>
            <w:r>
              <w:rPr>
                <w:rFonts w:ascii="宋体" w:hAnsi="宋体" w:cs="宋体" w:hint="eastAsia"/>
                <w:bCs/>
                <w:szCs w:val="21"/>
                <w:lang w:eastAsia="zh-CN"/>
              </w:rPr>
              <w:t>分析一般透彻、依据一般，内容部分缺项针对性、合理性和可行性一般的，评价为中，得</w:t>
            </w:r>
            <w:r>
              <w:rPr>
                <w:rFonts w:ascii="宋体" w:hAnsi="宋体" w:cs="宋体" w:hint="eastAsia"/>
                <w:bCs/>
                <w:szCs w:val="21"/>
                <w:lang w:val="en-US" w:eastAsia="zh-CN"/>
              </w:rPr>
              <w:t>20分</w:t>
            </w:r>
            <w:r>
              <w:rPr>
                <w:rFonts w:ascii="宋体" w:hAnsi="宋体" w:cs="宋体" w:hint="eastAsia"/>
                <w:bCs/>
                <w:szCs w:val="21"/>
                <w:lang w:eastAsia="zh-CN"/>
              </w:rPr>
              <w:t>；</w:t>
            </w:r>
          </w:p>
          <w:p>
            <w:pPr>
              <w:spacing w:line="320" w:lineRule="exact"/>
              <w:rPr>
                <w:rFonts w:ascii="宋体" w:hAnsi="宋体" w:cs="宋体" w:hint="eastAsia"/>
                <w:bCs/>
                <w:szCs w:val="21"/>
                <w:lang w:eastAsia="zh-CN"/>
              </w:rPr>
            </w:pPr>
            <w:r>
              <w:rPr>
                <w:rFonts w:ascii="宋体" w:hAnsi="宋体" w:cs="宋体" w:hint="eastAsia"/>
                <w:bCs/>
                <w:szCs w:val="21"/>
              </w:rPr>
              <w:t>④</w:t>
            </w:r>
            <w:r>
              <w:rPr>
                <w:rFonts w:ascii="宋体" w:hAnsi="宋体" w:cs="宋体" w:hint="eastAsia"/>
                <w:bCs/>
                <w:szCs w:val="21"/>
                <w:lang w:eastAsia="zh-CN"/>
              </w:rPr>
              <w:t>分析不透彻</w:t>
            </w:r>
            <w:r>
              <w:rPr>
                <w:rFonts w:ascii="宋体" w:hAnsi="宋体" w:cs="宋体" w:hint="eastAsia"/>
                <w:bCs/>
                <w:szCs w:val="21"/>
                <w:lang w:val="en-US" w:eastAsia="zh-CN"/>
              </w:rPr>
              <w:t>,</w:t>
            </w:r>
            <w:r>
              <w:rPr>
                <w:rFonts w:ascii="宋体" w:hAnsi="宋体" w:cs="宋体" w:hint="eastAsia"/>
                <w:bCs/>
                <w:szCs w:val="21"/>
                <w:lang w:eastAsia="zh-CN"/>
              </w:rPr>
              <w:t>不具有针对性和可行性的或未提供的，评价为差，得0分。</w:t>
            </w:r>
          </w:p>
          <w:p>
            <w:pPr>
              <w:snapToGrid w:val="0"/>
              <w:spacing w:line="260" w:lineRule="exact"/>
              <w:rPr>
                <w:rFonts w:ascii="宋体" w:eastAsia="宋体" w:hAnsi="宋体" w:cs="宋体"/>
                <w:kern w:val="2"/>
                <w:sz w:val="21"/>
                <w:szCs w:val="21"/>
                <w:lang w:val="en-US" w:eastAsia="zh-CN" w:bidi="ar-SA"/>
              </w:rPr>
            </w:pPr>
            <w:r>
              <w:rPr>
                <w:rFonts w:ascii="宋体" w:hAnsi="宋体" w:cs="宋体" w:hint="eastAsia"/>
                <w:bCs/>
                <w:szCs w:val="21"/>
                <w:lang w:val="en-US" w:eastAsia="zh-CN"/>
              </w:rPr>
              <w:t>以上累计最高得100分。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auto"/>
            <w:noWrap w:val="0"/>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shd w:val="clear" w:color="auto" w:fill="auto"/>
            <w:noWrap w:val="0"/>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3</w:t>
            </w:r>
          </w:p>
        </w:tc>
        <w:tc>
          <w:tcPr>
            <w:tcW w:w="2835"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snapToGrid w:val="0"/>
              <w:spacing w:line="260" w:lineRule="exact"/>
              <w:jc w:val="center"/>
              <w:rPr>
                <w:rFonts w:ascii="宋体" w:eastAsia="宋体" w:hAnsi="宋体" w:cs="宋体"/>
                <w:kern w:val="2"/>
                <w:sz w:val="21"/>
                <w:szCs w:val="21"/>
                <w:lang w:val="en-US" w:eastAsia="zh-CN" w:bidi="ar-SA"/>
              </w:rPr>
            </w:pPr>
            <w:r>
              <w:rPr>
                <w:rFonts w:ascii="宋体" w:eastAsia="宋体" w:hAnsi="宋体" w:cs="宋体" w:hint="eastAsia"/>
                <w:color w:val="000000"/>
                <w:kern w:val="0"/>
                <w:szCs w:val="21"/>
              </w:rPr>
              <w:t>质量（完成时间、安全）保障措施及方案</w:t>
            </w:r>
          </w:p>
        </w:tc>
        <w:tc>
          <w:tcPr>
            <w:tcW w:w="681"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snapToGrid w:val="0"/>
              <w:spacing w:line="260" w:lineRule="exact"/>
              <w:jc w:val="center"/>
              <w:rPr>
                <w:rFonts w:ascii="宋体" w:eastAsia="宋体" w:hAnsi="宋体" w:cs="宋体" w:hint="default"/>
                <w:kern w:val="2"/>
                <w:sz w:val="21"/>
                <w:szCs w:val="21"/>
                <w:lang w:val="en-US" w:eastAsia="zh-CN" w:bidi="ar-SA"/>
              </w:rPr>
            </w:pPr>
            <w:r>
              <w:rPr>
                <w:rFonts w:ascii="宋体" w:hAnsi="宋体" w:cs="宋体" w:hint="eastAsia"/>
                <w:kern w:val="2"/>
                <w:sz w:val="21"/>
                <w:szCs w:val="21"/>
                <w:lang w:val="en-US" w:eastAsia="zh-CN" w:bidi="ar-SA"/>
              </w:rPr>
              <w:t>6</w:t>
            </w:r>
          </w:p>
        </w:tc>
        <w:tc>
          <w:tcPr>
            <w:tcW w:w="4196" w:type="dxa"/>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spacing w:line="320" w:lineRule="exact"/>
              <w:rPr>
                <w:rFonts w:ascii="宋体" w:eastAsia="宋体" w:hAnsi="宋体" w:cs="宋体" w:hint="default"/>
                <w:b/>
                <w:bCs w:val="0"/>
                <w:szCs w:val="21"/>
                <w:lang w:val="en-US" w:eastAsia="zh-CN"/>
              </w:rPr>
            </w:pPr>
            <w:r>
              <w:rPr>
                <w:rFonts w:ascii="宋体" w:eastAsia="宋体" w:hAnsi="宋体" w:cs="宋体" w:hint="eastAsia"/>
                <w:b/>
                <w:bCs w:val="0"/>
                <w:szCs w:val="21"/>
                <w:lang w:val="en-US" w:eastAsia="zh-CN"/>
              </w:rPr>
              <w:t>（一）评审内容：</w:t>
            </w:r>
          </w:p>
          <w:p>
            <w:pPr>
              <w:spacing w:line="320" w:lineRule="exact"/>
              <w:rPr>
                <w:rFonts w:ascii="宋体" w:eastAsia="宋体" w:hAnsi="宋体" w:cs="宋体" w:hint="eastAsia"/>
                <w:bCs/>
                <w:szCs w:val="21"/>
                <w:lang w:val="en-US" w:eastAsia="zh-CN"/>
              </w:rPr>
            </w:pPr>
            <w:r>
              <w:rPr>
                <w:rFonts w:ascii="宋体" w:eastAsia="宋体" w:hAnsi="宋体" w:cs="宋体" w:hint="eastAsia"/>
                <w:bCs/>
                <w:szCs w:val="21"/>
                <w:lang w:val="en-US" w:eastAsia="zh-CN"/>
              </w:rPr>
              <w:t>投标人提供的</w:t>
            </w:r>
            <w:r>
              <w:rPr>
                <w:rFonts w:ascii="宋体" w:eastAsia="宋体" w:hAnsi="宋体" w:cs="宋体" w:hint="eastAsia"/>
                <w:color w:val="000000"/>
                <w:kern w:val="0"/>
                <w:szCs w:val="21"/>
              </w:rPr>
              <w:t>质量（完成时间、安全）保障措施及方案</w:t>
            </w:r>
            <w:r>
              <w:rPr>
                <w:rFonts w:ascii="宋体" w:eastAsia="宋体" w:hAnsi="宋体" w:cs="宋体" w:hint="eastAsia"/>
                <w:bCs/>
                <w:szCs w:val="21"/>
                <w:lang w:eastAsia="zh-CN"/>
              </w:rPr>
              <w:t>，</w:t>
            </w:r>
            <w:r>
              <w:rPr>
                <w:rFonts w:ascii="宋体" w:eastAsia="宋体" w:hAnsi="宋体" w:cs="宋体" w:hint="eastAsia"/>
                <w:bCs/>
                <w:szCs w:val="21"/>
                <w:lang w:val="en-US" w:eastAsia="zh-CN"/>
              </w:rPr>
              <w:t>应包括以下内容：</w:t>
            </w:r>
          </w:p>
          <w:p>
            <w:pPr>
              <w:spacing w:line="320" w:lineRule="exact"/>
              <w:rPr>
                <w:rFonts w:ascii="宋体" w:eastAsia="宋体" w:hAnsi="宋体" w:cs="宋体" w:hint="eastAsia"/>
                <w:bCs/>
                <w:szCs w:val="21"/>
                <w:lang w:eastAsia="zh-CN"/>
              </w:rPr>
            </w:pPr>
            <w:r>
              <w:rPr>
                <w:rFonts w:ascii="宋体" w:hAnsi="宋体" w:cs="宋体" w:hint="eastAsia"/>
                <w:bCs/>
                <w:szCs w:val="21"/>
                <w:lang w:val="en-US" w:eastAsia="zh-CN"/>
              </w:rPr>
              <w:t>1.</w:t>
            </w:r>
            <w:r>
              <w:rPr>
                <w:rFonts w:ascii="宋体" w:hAnsi="宋体" w:cs="宋体" w:hint="eastAsia"/>
                <w:bCs/>
                <w:szCs w:val="21"/>
              </w:rPr>
              <w:t>质量管理措施</w:t>
            </w:r>
            <w:r>
              <w:rPr>
                <w:rFonts w:ascii="宋体" w:hAnsi="宋体" w:cs="宋体" w:hint="eastAsia"/>
                <w:bCs/>
                <w:szCs w:val="21"/>
                <w:lang w:eastAsia="zh-CN"/>
              </w:rPr>
              <w:t>；</w:t>
            </w:r>
          </w:p>
          <w:p>
            <w:pPr>
              <w:spacing w:line="320" w:lineRule="exact"/>
              <w:rPr>
                <w:rFonts w:ascii="宋体" w:hAnsi="宋体" w:cs="宋体" w:hint="eastAsia"/>
                <w:bCs/>
                <w:szCs w:val="21"/>
                <w:lang w:val="en-US" w:eastAsia="zh-CN"/>
              </w:rPr>
            </w:pPr>
            <w:r>
              <w:rPr>
                <w:rFonts w:ascii="宋体" w:hAnsi="宋体" w:cs="宋体" w:hint="eastAsia"/>
                <w:bCs/>
                <w:szCs w:val="21"/>
                <w:lang w:val="en-US" w:eastAsia="zh-CN"/>
              </w:rPr>
              <w:t>2.进度管理措施；</w:t>
            </w:r>
          </w:p>
          <w:p>
            <w:pPr>
              <w:spacing w:line="320" w:lineRule="exact"/>
              <w:rPr>
                <w:rFonts w:ascii="宋体" w:hAnsi="宋体" w:cs="宋体" w:hint="eastAsia"/>
                <w:bCs/>
                <w:szCs w:val="21"/>
                <w:lang w:val="en-US" w:eastAsia="zh-CN"/>
              </w:rPr>
            </w:pPr>
            <w:r>
              <w:rPr>
                <w:rFonts w:ascii="宋体" w:hAnsi="宋体" w:cs="宋体" w:hint="eastAsia"/>
                <w:bCs/>
                <w:szCs w:val="21"/>
                <w:lang w:val="en-US" w:eastAsia="zh-CN"/>
              </w:rPr>
              <w:t>3.</w:t>
            </w:r>
            <w:r>
              <w:rPr>
                <w:rFonts w:ascii="宋体" w:hAnsi="宋体" w:cs="宋体" w:hint="eastAsia"/>
                <w:bCs/>
                <w:szCs w:val="21"/>
              </w:rPr>
              <w:t>运行维护方案</w:t>
            </w:r>
            <w:r>
              <w:rPr>
                <w:rFonts w:ascii="宋体" w:hAnsi="宋体" w:cs="宋体" w:hint="eastAsia"/>
                <w:bCs/>
                <w:szCs w:val="21"/>
                <w:lang w:eastAsia="zh-CN"/>
              </w:rPr>
              <w:t>；</w:t>
            </w:r>
          </w:p>
          <w:p>
            <w:pPr>
              <w:spacing w:line="320" w:lineRule="exact"/>
              <w:rPr>
                <w:rFonts w:ascii="宋体" w:hAnsi="宋体" w:cs="宋体" w:hint="eastAsia"/>
                <w:bCs/>
                <w:szCs w:val="21"/>
                <w:lang w:eastAsia="zh-CN"/>
              </w:rPr>
            </w:pPr>
            <w:r>
              <w:rPr>
                <w:rFonts w:ascii="宋体" w:hAnsi="宋体" w:cs="宋体" w:hint="eastAsia"/>
                <w:bCs/>
                <w:szCs w:val="21"/>
                <w:lang w:val="en-US" w:eastAsia="zh-CN"/>
              </w:rPr>
              <w:t>4.</w:t>
            </w:r>
            <w:r>
              <w:rPr>
                <w:rFonts w:ascii="宋体" w:hAnsi="宋体" w:cs="宋体" w:hint="eastAsia"/>
                <w:bCs/>
                <w:szCs w:val="21"/>
              </w:rPr>
              <w:t>项目应急预案</w:t>
            </w:r>
            <w:r>
              <w:rPr>
                <w:rFonts w:ascii="宋体" w:hAnsi="宋体" w:cs="宋体" w:hint="eastAsia"/>
                <w:bCs/>
                <w:szCs w:val="21"/>
                <w:lang w:eastAsia="zh-CN"/>
              </w:rPr>
              <w:t>。</w:t>
            </w:r>
          </w:p>
          <w:p>
            <w:pPr>
              <w:numPr>
                <w:ilvl w:val="0"/>
                <w:numId w:val="0"/>
              </w:numPr>
              <w:spacing w:line="320" w:lineRule="exact"/>
              <w:rPr>
                <w:rFonts w:ascii="宋体" w:hAnsi="宋体" w:cs="宋体" w:hint="eastAsia"/>
                <w:b/>
                <w:szCs w:val="21"/>
              </w:rPr>
            </w:pPr>
            <w:r>
              <w:rPr>
                <w:rFonts w:ascii="宋体" w:hAnsi="宋体" w:cs="宋体" w:hint="eastAsia"/>
                <w:b/>
                <w:kern w:val="2"/>
                <w:sz w:val="21"/>
                <w:szCs w:val="21"/>
                <w:lang w:val="en-US" w:eastAsia="zh-CN" w:bidi="ar-SA"/>
              </w:rPr>
              <w:t>（二）</w:t>
            </w:r>
            <w:r>
              <w:rPr>
                <w:rFonts w:ascii="宋体" w:hAnsi="宋体" w:cs="宋体" w:hint="eastAsia"/>
                <w:b/>
                <w:szCs w:val="21"/>
              </w:rPr>
              <w:t>评分依据：</w:t>
            </w:r>
          </w:p>
          <w:p>
            <w:pPr>
              <w:spacing w:line="320" w:lineRule="exact"/>
              <w:rPr>
                <w:rFonts w:ascii="宋体" w:hAnsi="宋体" w:cs="宋体" w:hint="eastAsia"/>
                <w:bCs/>
                <w:szCs w:val="21"/>
              </w:rPr>
            </w:pPr>
            <w:r>
              <w:rPr>
                <w:rFonts w:ascii="宋体" w:hAnsi="宋体" w:cs="宋体" w:hint="eastAsia"/>
                <w:bCs/>
                <w:szCs w:val="21"/>
              </w:rPr>
              <w:t>1.每满足以上1项得</w:t>
            </w:r>
            <w:r>
              <w:rPr>
                <w:rFonts w:ascii="宋体" w:hAnsi="宋体" w:cs="宋体" w:hint="eastAsia"/>
                <w:bCs/>
                <w:szCs w:val="21"/>
                <w:lang w:val="en-US" w:eastAsia="zh-CN"/>
              </w:rPr>
              <w:t>15分</w:t>
            </w:r>
            <w:r>
              <w:rPr>
                <w:rFonts w:ascii="宋体" w:hAnsi="宋体" w:cs="宋体" w:hint="eastAsia"/>
                <w:bCs/>
                <w:szCs w:val="21"/>
              </w:rPr>
              <w:t>，最高得</w:t>
            </w:r>
            <w:r>
              <w:rPr>
                <w:rFonts w:ascii="宋体" w:hAnsi="宋体" w:cs="宋体" w:hint="eastAsia"/>
                <w:bCs/>
                <w:szCs w:val="21"/>
                <w:lang w:val="en-US" w:eastAsia="zh-CN"/>
              </w:rPr>
              <w:t>60分</w:t>
            </w:r>
            <w:r>
              <w:rPr>
                <w:rFonts w:ascii="宋体" w:hAnsi="宋体" w:cs="宋体" w:hint="eastAsia"/>
                <w:bCs/>
                <w:szCs w:val="21"/>
              </w:rPr>
              <w:t>，未满足不得分。</w:t>
            </w:r>
          </w:p>
          <w:p>
            <w:pPr>
              <w:spacing w:line="320" w:lineRule="exact"/>
              <w:rPr>
                <w:rFonts w:ascii="宋体" w:hAnsi="宋体" w:cs="宋体" w:hint="eastAsia"/>
                <w:bCs/>
                <w:szCs w:val="21"/>
                <w:lang w:eastAsia="zh-CN"/>
              </w:rPr>
            </w:pPr>
            <w:r>
              <w:rPr>
                <w:rFonts w:ascii="宋体" w:hAnsi="宋体" w:cs="宋体" w:hint="eastAsia"/>
                <w:bCs/>
                <w:szCs w:val="21"/>
              </w:rPr>
              <w:t>2.在此基础上，由评审委员会对具体响应内容进一步评审：</w:t>
            </w:r>
          </w:p>
          <w:p>
            <w:pPr>
              <w:spacing w:line="320" w:lineRule="exact"/>
              <w:rPr>
                <w:rFonts w:ascii="宋体" w:hAnsi="宋体" w:cs="宋体" w:hint="eastAsia"/>
                <w:bCs/>
                <w:szCs w:val="21"/>
              </w:rPr>
            </w:pPr>
            <w:r>
              <w:rPr>
                <w:rFonts w:ascii="宋体" w:hAnsi="宋体" w:cs="宋体" w:hint="eastAsia"/>
                <w:bCs/>
                <w:szCs w:val="21"/>
              </w:rPr>
              <w:t>①方案完整准确，思路清晰，内容详实，符合实际情况，评价为优，</w:t>
            </w:r>
            <w:r>
              <w:rPr>
                <w:rFonts w:ascii="宋体" w:hAnsi="宋体" w:cs="宋体" w:hint="eastAsia"/>
                <w:bCs/>
                <w:szCs w:val="21"/>
                <w:lang w:eastAsia="zh-CN"/>
              </w:rPr>
              <w:t>得</w:t>
            </w:r>
            <w:r>
              <w:rPr>
                <w:rFonts w:ascii="宋体" w:hAnsi="宋体" w:cs="宋体" w:hint="eastAsia"/>
                <w:bCs/>
                <w:szCs w:val="21"/>
                <w:lang w:val="en-US" w:eastAsia="zh-CN"/>
              </w:rPr>
              <w:t>40分</w:t>
            </w:r>
            <w:r>
              <w:rPr>
                <w:rFonts w:ascii="宋体" w:hAnsi="宋体" w:cs="宋体" w:hint="eastAsia"/>
                <w:bCs/>
                <w:szCs w:val="21"/>
              </w:rPr>
              <w:t xml:space="preserve">； </w:t>
            </w:r>
          </w:p>
          <w:p>
            <w:pPr>
              <w:spacing w:line="320" w:lineRule="exact"/>
              <w:rPr>
                <w:rFonts w:ascii="宋体" w:hAnsi="宋体" w:cs="宋体" w:hint="eastAsia"/>
                <w:bCs/>
                <w:szCs w:val="21"/>
              </w:rPr>
            </w:pPr>
            <w:r>
              <w:rPr>
                <w:rFonts w:ascii="宋体" w:hAnsi="宋体" w:cs="宋体" w:hint="eastAsia"/>
                <w:bCs/>
                <w:szCs w:val="21"/>
              </w:rPr>
              <w:t>②方案较完整准确，思路较清晰，内容较详实，较为符合实际情况，评价为良，</w:t>
            </w:r>
            <w:r>
              <w:rPr>
                <w:rFonts w:ascii="宋体" w:hAnsi="宋体" w:cs="宋体" w:hint="eastAsia"/>
                <w:bCs/>
                <w:szCs w:val="21"/>
                <w:lang w:eastAsia="zh-CN"/>
              </w:rPr>
              <w:t>得</w:t>
            </w:r>
            <w:r>
              <w:rPr>
                <w:rFonts w:ascii="宋体" w:hAnsi="宋体" w:cs="宋体" w:hint="eastAsia"/>
                <w:bCs/>
                <w:szCs w:val="21"/>
                <w:lang w:val="en-US" w:eastAsia="zh-CN"/>
              </w:rPr>
              <w:t>30分</w:t>
            </w:r>
            <w:r>
              <w:rPr>
                <w:rFonts w:ascii="宋体" w:hAnsi="宋体" w:cs="宋体" w:hint="eastAsia"/>
                <w:bCs/>
                <w:szCs w:val="21"/>
              </w:rPr>
              <w:t xml:space="preserve">； </w:t>
            </w:r>
          </w:p>
          <w:p>
            <w:pPr>
              <w:spacing w:line="320" w:lineRule="exact"/>
              <w:rPr>
                <w:rFonts w:ascii="宋体" w:hAnsi="宋体" w:cs="宋体" w:hint="eastAsia"/>
                <w:bCs/>
                <w:szCs w:val="21"/>
              </w:rPr>
            </w:pPr>
            <w:r>
              <w:rPr>
                <w:rFonts w:ascii="宋体" w:hAnsi="宋体" w:cs="宋体" w:hint="eastAsia"/>
                <w:bCs/>
                <w:szCs w:val="21"/>
              </w:rPr>
              <w:t>③方案一般，思路一般，内容一般，较为符合实际情况，评价为中，</w:t>
            </w:r>
            <w:r>
              <w:rPr>
                <w:rFonts w:ascii="宋体" w:hAnsi="宋体" w:cs="宋体" w:hint="eastAsia"/>
                <w:bCs/>
                <w:szCs w:val="21"/>
                <w:lang w:eastAsia="zh-CN"/>
              </w:rPr>
              <w:t>得</w:t>
            </w:r>
            <w:r>
              <w:rPr>
                <w:rFonts w:ascii="宋体" w:hAnsi="宋体" w:cs="宋体" w:hint="eastAsia"/>
                <w:bCs/>
                <w:szCs w:val="21"/>
                <w:lang w:val="en-US" w:eastAsia="zh-CN"/>
              </w:rPr>
              <w:t>20分</w:t>
            </w:r>
            <w:r>
              <w:rPr>
                <w:rFonts w:ascii="宋体" w:hAnsi="宋体" w:cs="宋体" w:hint="eastAsia"/>
                <w:bCs/>
                <w:szCs w:val="21"/>
              </w:rPr>
              <w:t xml:space="preserve">； </w:t>
            </w:r>
          </w:p>
          <w:p>
            <w:pPr>
              <w:spacing w:line="320" w:lineRule="exact"/>
              <w:rPr>
                <w:rFonts w:ascii="宋体" w:hAnsi="宋体" w:cs="宋体" w:hint="eastAsia"/>
                <w:bCs/>
                <w:szCs w:val="21"/>
                <w:lang w:val="en-US" w:eastAsia="zh-CN"/>
              </w:rPr>
            </w:pPr>
            <w:r>
              <w:rPr>
                <w:rFonts w:ascii="宋体" w:hAnsi="宋体" w:cs="宋体" w:hint="eastAsia"/>
                <w:bCs/>
                <w:szCs w:val="21"/>
              </w:rPr>
              <w:t>④方案较差，思路较差，</w:t>
            </w:r>
            <w:r>
              <w:rPr>
                <w:rFonts w:ascii="宋体" w:hAnsi="宋体" w:cs="宋体" w:hint="eastAsia"/>
                <w:bCs/>
                <w:szCs w:val="21"/>
                <w:lang w:eastAsia="zh-CN"/>
              </w:rPr>
              <w:t>内容缺项较多</w:t>
            </w:r>
            <w:r>
              <w:rPr>
                <w:rFonts w:ascii="宋体" w:hAnsi="宋体" w:cs="宋体" w:hint="eastAsia"/>
                <w:bCs/>
                <w:szCs w:val="21"/>
              </w:rPr>
              <w:t>，不符合实际情况，评价为差，不</w:t>
            </w:r>
            <w:r>
              <w:rPr>
                <w:rFonts w:ascii="宋体" w:hAnsi="宋体" w:cs="宋体" w:hint="eastAsia"/>
                <w:bCs/>
                <w:szCs w:val="21"/>
                <w:lang w:eastAsia="zh-CN"/>
              </w:rPr>
              <w:t>得</w:t>
            </w:r>
            <w:r>
              <w:rPr>
                <w:rFonts w:ascii="宋体" w:hAnsi="宋体" w:cs="宋体" w:hint="eastAsia"/>
                <w:bCs/>
                <w:szCs w:val="21"/>
              </w:rPr>
              <w:t>分</w:t>
            </w:r>
            <w:r>
              <w:rPr>
                <w:rFonts w:ascii="宋体" w:hAnsi="宋体" w:cs="宋体" w:hint="eastAsia"/>
                <w:bCs/>
                <w:szCs w:val="21"/>
                <w:lang w:val="en-US" w:eastAsia="zh-CN"/>
              </w:rPr>
              <w:t>。</w:t>
            </w:r>
          </w:p>
          <w:p>
            <w:pPr>
              <w:snapToGrid w:val="0"/>
              <w:spacing w:line="260" w:lineRule="exact"/>
              <w:rPr>
                <w:rFonts w:ascii="宋体" w:eastAsia="宋体" w:hAnsi="宋体" w:cs="宋体"/>
                <w:kern w:val="2"/>
                <w:sz w:val="21"/>
                <w:szCs w:val="21"/>
                <w:lang w:val="en-US" w:eastAsia="zh-CN" w:bidi="ar-SA"/>
              </w:rPr>
            </w:pPr>
            <w:r>
              <w:rPr>
                <w:rFonts w:ascii="宋体" w:hAnsi="宋体" w:cs="宋体" w:hint="eastAsia"/>
                <w:bCs/>
                <w:szCs w:val="21"/>
                <w:lang w:val="en-US" w:eastAsia="zh-CN"/>
              </w:rPr>
              <w:t>以上累计最高得100分。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4</w:t>
            </w:r>
          </w:p>
        </w:tc>
        <w:tc>
          <w:tcPr>
            <w:tcW w:w="2835"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hAnsi="宋体" w:cs="宋体"/>
                <w:szCs w:val="21"/>
              </w:rPr>
            </w:pPr>
            <w:r>
              <w:rPr>
                <w:rFonts w:ascii="宋体" w:eastAsia="宋体" w:hAnsi="宋体" w:cs="宋体" w:hint="eastAsia"/>
                <w:szCs w:val="21"/>
                <w:lang w:val="en-US" w:eastAsia="zh-CN"/>
              </w:rPr>
              <w:t>项目完成后及服务承诺</w:t>
            </w:r>
          </w:p>
        </w:tc>
        <w:tc>
          <w:tcPr>
            <w:tcW w:w="681"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3</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numPr>
                <w:ilvl w:val="0"/>
                <w:numId w:val="0"/>
              </w:numPr>
              <w:spacing w:line="320" w:lineRule="exact"/>
              <w:ind w:firstLine="0" w:firstLineChars="0"/>
              <w:jc w:val="left"/>
              <w:rPr>
                <w:rFonts w:ascii="宋体" w:hAnsi="宋体" w:cs="宋体"/>
                <w:b/>
                <w:kern w:val="0"/>
                <w:szCs w:val="21"/>
              </w:rPr>
            </w:pPr>
            <w:r>
              <w:rPr>
                <w:rFonts w:ascii="宋体" w:hAnsi="宋体" w:cs="宋体" w:hint="eastAsia"/>
                <w:b/>
                <w:kern w:val="2"/>
                <w:sz w:val="21"/>
                <w:szCs w:val="21"/>
                <w:lang w:val="en-US" w:eastAsia="zh-CN" w:bidi="ar-SA"/>
              </w:rPr>
              <w:t>（一）</w:t>
            </w:r>
            <w:r>
              <w:rPr>
                <w:rFonts w:ascii="宋体" w:hAnsi="宋体" w:cs="宋体" w:hint="eastAsia"/>
                <w:b/>
                <w:szCs w:val="21"/>
              </w:rPr>
              <w:t>评分</w:t>
            </w:r>
            <w:r>
              <w:rPr>
                <w:rFonts w:ascii="宋体" w:hAnsi="宋体" w:cs="宋体" w:hint="eastAsia"/>
                <w:b/>
                <w:szCs w:val="21"/>
                <w:lang w:val="en-US" w:eastAsia="zh-CN"/>
              </w:rPr>
              <w:t>内容</w:t>
            </w:r>
            <w:r>
              <w:rPr>
                <w:rFonts w:ascii="宋体" w:hAnsi="宋体" w:cs="宋体" w:hint="eastAsia"/>
                <w:b/>
                <w:szCs w:val="21"/>
              </w:rPr>
              <w:t>：</w:t>
            </w:r>
          </w:p>
          <w:p>
            <w:pPr>
              <w:ind w:firstLine="0" w:firstLineChars="0"/>
              <w:jc w:val="left"/>
              <w:rPr>
                <w:rFonts w:ascii="宋体" w:hAnsi="宋体" w:cs="宋体"/>
                <w:kern w:val="0"/>
                <w:szCs w:val="21"/>
              </w:rPr>
            </w:pPr>
            <w:r>
              <w:rPr>
                <w:rFonts w:ascii="宋体" w:hAnsi="宋体" w:cs="宋体" w:hint="eastAsia"/>
                <w:kern w:val="0"/>
                <w:szCs w:val="21"/>
              </w:rPr>
              <w:t>投标人承诺以下全部三项得</w:t>
            </w:r>
            <w:r>
              <w:rPr>
                <w:rFonts w:ascii="宋体" w:hAnsi="宋体" w:cs="宋体" w:hint="eastAsia"/>
                <w:kern w:val="0"/>
                <w:szCs w:val="21"/>
                <w:lang w:val="en-US" w:eastAsia="zh-CN"/>
              </w:rPr>
              <w:t>100分</w:t>
            </w:r>
            <w:r>
              <w:rPr>
                <w:rFonts w:ascii="宋体" w:hAnsi="宋体" w:cs="宋体" w:hint="eastAsia"/>
                <w:kern w:val="0"/>
                <w:szCs w:val="21"/>
              </w:rPr>
              <w:t>，否则不得分；</w:t>
            </w:r>
          </w:p>
          <w:p>
            <w:pPr>
              <w:ind w:firstLine="0" w:firstLineChars="0"/>
              <w:jc w:val="left"/>
              <w:rPr>
                <w:rFonts w:ascii="宋体" w:hAnsi="宋体" w:cs="宋体" w:hint="eastAsia"/>
                <w:kern w:val="0"/>
                <w:szCs w:val="21"/>
              </w:rPr>
            </w:pPr>
            <w:r>
              <w:rPr>
                <w:rFonts w:ascii="宋体" w:hAnsi="宋体" w:cs="宋体" w:hint="eastAsia"/>
                <w:kern w:val="0"/>
                <w:szCs w:val="21"/>
              </w:rPr>
              <w:t>1.服务期满后如不与</w:t>
            </w:r>
            <w:r>
              <w:rPr>
                <w:rFonts w:ascii="宋体" w:hAnsi="宋体" w:cs="宋体" w:hint="eastAsia"/>
                <w:kern w:val="0"/>
                <w:szCs w:val="21"/>
                <w:lang w:val="en-US" w:eastAsia="zh-CN"/>
              </w:rPr>
              <w:t>采购人</w:t>
            </w:r>
            <w:r>
              <w:rPr>
                <w:rFonts w:ascii="宋体" w:hAnsi="宋体" w:cs="宋体" w:hint="eastAsia"/>
                <w:kern w:val="0"/>
                <w:szCs w:val="21"/>
              </w:rPr>
              <w:t>续约维保主动离岗；</w:t>
            </w:r>
          </w:p>
          <w:p>
            <w:pPr>
              <w:ind w:firstLine="0" w:firstLineChars="0"/>
              <w:jc w:val="left"/>
              <w:rPr>
                <w:rFonts w:ascii="宋体" w:hAnsi="宋体" w:cs="宋体" w:hint="eastAsia"/>
                <w:kern w:val="0"/>
                <w:szCs w:val="21"/>
              </w:rPr>
            </w:pPr>
            <w:r>
              <w:rPr>
                <w:rFonts w:ascii="宋体" w:hAnsi="宋体" w:cs="宋体" w:hint="eastAsia"/>
                <w:kern w:val="0"/>
                <w:szCs w:val="21"/>
              </w:rPr>
              <w:t>2.服务期满后如不与</w:t>
            </w:r>
            <w:r>
              <w:rPr>
                <w:rFonts w:ascii="宋体" w:hAnsi="宋体" w:cs="宋体" w:hint="eastAsia"/>
                <w:kern w:val="0"/>
                <w:szCs w:val="21"/>
                <w:lang w:val="en-US" w:eastAsia="zh-CN"/>
              </w:rPr>
              <w:t>采购人</w:t>
            </w:r>
            <w:r>
              <w:rPr>
                <w:rFonts w:ascii="宋体" w:hAnsi="宋体" w:cs="宋体" w:hint="eastAsia"/>
                <w:kern w:val="0"/>
                <w:szCs w:val="21"/>
              </w:rPr>
              <w:t>续约维保会与后续服务公司进行交接；</w:t>
            </w:r>
          </w:p>
          <w:p>
            <w:pPr>
              <w:numPr>
                <w:ilvl w:val="0"/>
                <w:numId w:val="0"/>
              </w:numPr>
              <w:spacing w:line="320" w:lineRule="exact"/>
              <w:ind w:firstLine="0" w:firstLineChars="0"/>
              <w:jc w:val="left"/>
              <w:rPr>
                <w:rFonts w:ascii="宋体" w:hAnsi="宋体" w:cs="宋体" w:hint="eastAsia"/>
                <w:b/>
                <w:kern w:val="2"/>
                <w:sz w:val="21"/>
                <w:szCs w:val="21"/>
                <w:lang w:val="en-US" w:eastAsia="zh-CN" w:bidi="ar-SA"/>
              </w:rPr>
            </w:pPr>
            <w:r>
              <w:rPr>
                <w:rFonts w:ascii="宋体" w:hAnsi="宋体" w:cs="宋体" w:hint="eastAsia"/>
                <w:kern w:val="0"/>
                <w:szCs w:val="21"/>
              </w:rPr>
              <w:t>3.服务期满后对采购人资料的保密。</w:t>
            </w:r>
          </w:p>
          <w:p>
            <w:pPr>
              <w:numPr>
                <w:ilvl w:val="0"/>
                <w:numId w:val="0"/>
              </w:numPr>
              <w:spacing w:line="320" w:lineRule="exact"/>
              <w:ind w:firstLine="0" w:firstLineChars="0"/>
              <w:jc w:val="left"/>
              <w:rPr>
                <w:rFonts w:ascii="宋体" w:hAnsi="宋体" w:cs="宋体"/>
                <w:b/>
                <w:kern w:val="0"/>
                <w:szCs w:val="21"/>
              </w:rPr>
            </w:pPr>
            <w:r>
              <w:rPr>
                <w:rFonts w:ascii="宋体" w:hAnsi="宋体" w:cs="宋体" w:hint="eastAsia"/>
                <w:b/>
                <w:kern w:val="2"/>
                <w:sz w:val="21"/>
                <w:szCs w:val="21"/>
                <w:lang w:val="en-US" w:eastAsia="zh-CN" w:bidi="ar-SA"/>
              </w:rPr>
              <w:t>（二）</w:t>
            </w:r>
            <w:r>
              <w:rPr>
                <w:rFonts w:ascii="宋体" w:hAnsi="宋体" w:cs="宋体" w:hint="eastAsia"/>
                <w:b/>
                <w:szCs w:val="21"/>
              </w:rPr>
              <w:t>评分依据：</w:t>
            </w:r>
          </w:p>
          <w:p>
            <w:pPr>
              <w:wordWrap w:val="0"/>
              <w:rPr>
                <w:rFonts w:ascii="宋体" w:hAnsi="宋体" w:cs="宋体"/>
                <w:szCs w:val="21"/>
              </w:rPr>
            </w:pPr>
            <w:r>
              <w:rPr>
                <w:rFonts w:ascii="宋体" w:hAnsi="宋体" w:cs="宋体" w:hint="eastAsia"/>
                <w:kern w:val="0"/>
                <w:szCs w:val="21"/>
              </w:rPr>
              <w:t>投标人提供承诺函（格式自定）作为得分依据，未提供承诺或承诺内容不满足要求不得分。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5</w:t>
            </w:r>
          </w:p>
        </w:tc>
        <w:tc>
          <w:tcPr>
            <w:tcW w:w="2835"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hAnsi="宋体" w:cs="宋体"/>
                <w:szCs w:val="21"/>
              </w:rPr>
            </w:pPr>
            <w:r>
              <w:rPr>
                <w:rFonts w:ascii="宋体" w:hAnsi="宋体" w:cs="宋体" w:hint="eastAsia"/>
                <w:szCs w:val="21"/>
                <w:highlight w:val="none"/>
                <w:lang w:eastAsia="zh-CN"/>
              </w:rPr>
              <w:t>系统</w:t>
            </w:r>
            <w:r>
              <w:rPr>
                <w:rFonts w:ascii="宋体" w:hAnsi="宋体" w:cs="宋体" w:hint="eastAsia"/>
                <w:szCs w:val="21"/>
                <w:highlight w:val="none"/>
              </w:rPr>
              <w:t>演示</w:t>
            </w:r>
          </w:p>
        </w:tc>
        <w:tc>
          <w:tcPr>
            <w:tcW w:w="681"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hint="default"/>
                <w:szCs w:val="21"/>
                <w:lang w:val="en-US" w:eastAsia="zh-CN"/>
              </w:rPr>
            </w:pPr>
            <w:r>
              <w:rPr>
                <w:rFonts w:ascii="宋体" w:hAnsi="宋体" w:cs="宋体" w:hint="eastAsia"/>
                <w:szCs w:val="21"/>
                <w:lang w:val="en-US" w:eastAsia="zh-CN"/>
              </w:rPr>
              <w:t>15</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spacing w:line="320" w:lineRule="exact"/>
              <w:rPr>
                <w:rFonts w:ascii="宋体" w:hAnsi="宋体" w:cs="宋体" w:hint="eastAsia"/>
                <w:b/>
                <w:bCs/>
                <w:highlight w:val="none"/>
              </w:rPr>
            </w:pPr>
            <w:r>
              <w:rPr>
                <w:rFonts w:ascii="宋体" w:hAnsi="宋体" w:cs="宋体" w:hint="eastAsia"/>
                <w:b/>
                <w:bCs/>
                <w:highlight w:val="none"/>
              </w:rPr>
              <w:t>（一）评审内容：</w:t>
            </w:r>
          </w:p>
          <w:p>
            <w:pPr>
              <w:widowControl/>
              <w:spacing w:line="0" w:lineRule="atLeast"/>
              <w:jc w:val="left"/>
              <w:rPr>
                <w:rFonts w:ascii="宋体" w:hAnsi="宋体" w:cs="宋体" w:hint="eastAsia"/>
                <w:bCs/>
                <w:szCs w:val="21"/>
                <w:highlight w:val="none"/>
              </w:rPr>
            </w:pPr>
            <w:r>
              <w:rPr>
                <w:rFonts w:ascii="宋体" w:hAnsi="宋体" w:cs="宋体" w:hint="eastAsia"/>
                <w:bCs/>
                <w:szCs w:val="21"/>
                <w:highlight w:val="none"/>
              </w:rPr>
              <w:t>投标人按要求提供现场演示，演示包括以下内容：</w:t>
            </w:r>
          </w:p>
          <w:p>
            <w:pPr>
              <w:spacing w:line="320" w:lineRule="exact"/>
              <w:rPr>
                <w:rFonts w:ascii="宋体" w:eastAsia="宋体" w:hAnsi="宋体" w:cs="宋体" w:hint="eastAsia"/>
                <w:highlight w:val="none"/>
                <w:lang w:eastAsia="zh-CN"/>
              </w:rPr>
            </w:pPr>
            <w:r>
              <w:rPr>
                <w:rFonts w:ascii="宋体" w:hAnsi="宋体" w:cs="宋体" w:hint="default"/>
                <w:b w:val="0"/>
                <w:bCs w:val="0"/>
                <w:highlight w:val="none"/>
                <w:lang w:val="en-US"/>
              </w:rPr>
              <w:t>1.</w:t>
            </w:r>
            <w:r>
              <w:rPr>
                <w:rFonts w:ascii="宋体" w:hAnsi="宋体" w:cs="宋体" w:hint="default"/>
                <w:highlight w:val="none"/>
              </w:rPr>
              <w:t>企业数据及监测线索</w:t>
            </w:r>
            <w:r>
              <w:rPr>
                <w:rFonts w:ascii="宋体" w:hAnsi="宋体" w:cs="宋体" w:hint="eastAsia"/>
                <w:highlight w:val="none"/>
                <w:lang w:eastAsia="zh-CN"/>
              </w:rPr>
              <w:t>（</w:t>
            </w:r>
            <w:r>
              <w:rPr>
                <w:rFonts w:ascii="宋体" w:hAnsi="宋体" w:cs="宋体" w:hint="eastAsia"/>
                <w:highlight w:val="none"/>
                <w:lang w:val="en-US" w:eastAsia="zh-CN"/>
              </w:rPr>
              <w:t>PC端</w:t>
            </w:r>
            <w:r>
              <w:rPr>
                <w:rFonts w:ascii="宋体" w:hAnsi="宋体" w:cs="宋体" w:hint="eastAsia"/>
                <w:highlight w:val="none"/>
                <w:lang w:eastAsia="zh-CN"/>
              </w:rPr>
              <w:t>）；</w:t>
            </w:r>
          </w:p>
          <w:p>
            <w:pPr>
              <w:spacing w:line="320" w:lineRule="exact"/>
              <w:rPr>
                <w:rFonts w:ascii="宋体" w:hAnsi="宋体" w:cs="宋体" w:hint="default"/>
                <w:highlight w:val="none"/>
              </w:rPr>
            </w:pPr>
            <w:r>
              <w:rPr>
                <w:rFonts w:ascii="宋体" w:hAnsi="宋体" w:cs="宋体" w:hint="eastAsia"/>
                <w:highlight w:val="none"/>
                <w:lang w:eastAsia="zh-CN"/>
              </w:rPr>
              <w:t>①</w:t>
            </w:r>
            <w:r>
              <w:rPr>
                <w:rFonts w:ascii="宋体" w:hAnsi="宋体" w:cs="宋体" w:hint="default"/>
                <w:highlight w:val="none"/>
              </w:rPr>
              <w:t>通过图表的形式，展示</w:t>
            </w:r>
            <w:r>
              <w:rPr>
                <w:rFonts w:ascii="宋体" w:hAnsi="宋体" w:cs="宋体" w:hint="eastAsia"/>
                <w:highlight w:val="none"/>
                <w:lang w:eastAsia="zh-CN"/>
              </w:rPr>
              <w:t>归集的</w:t>
            </w:r>
            <w:r>
              <w:rPr>
                <w:rFonts w:ascii="宋体" w:hAnsi="宋体" w:cs="宋体" w:hint="default"/>
                <w:highlight w:val="none"/>
              </w:rPr>
              <w:t>企业指标数值及走势</w:t>
            </w:r>
            <w:r>
              <w:rPr>
                <w:rFonts w:ascii="宋体" w:hAnsi="宋体" w:cs="宋体" w:hint="eastAsia"/>
                <w:highlight w:val="none"/>
                <w:lang w:eastAsia="zh-CN"/>
              </w:rPr>
              <w:t>（包括但不限于产能、用电量、社保等）</w:t>
            </w:r>
            <w:r>
              <w:rPr>
                <w:rFonts w:ascii="宋体" w:hAnsi="宋体" w:cs="宋体" w:hint="default"/>
                <w:highlight w:val="none"/>
              </w:rPr>
              <w:t>；</w:t>
            </w:r>
          </w:p>
          <w:p>
            <w:pPr>
              <w:spacing w:line="320" w:lineRule="exact"/>
              <w:rPr>
                <w:rFonts w:ascii="宋体" w:hAnsi="宋体" w:cs="宋体" w:hint="default"/>
                <w:highlight w:val="none"/>
              </w:rPr>
            </w:pPr>
            <w:r>
              <w:rPr>
                <w:rFonts w:ascii="宋体" w:hAnsi="宋体" w:cs="宋体" w:hint="eastAsia"/>
                <w:highlight w:val="none"/>
                <w:lang w:eastAsia="zh-CN"/>
              </w:rPr>
              <w:t>②</w:t>
            </w:r>
            <w:r>
              <w:rPr>
                <w:rFonts w:ascii="宋体" w:hAnsi="宋体" w:cs="宋体" w:hint="default"/>
                <w:highlight w:val="none"/>
              </w:rPr>
              <w:t>展示</w:t>
            </w:r>
            <w:r>
              <w:rPr>
                <w:rFonts w:ascii="宋体" w:hAnsi="宋体" w:cs="宋体" w:hint="eastAsia"/>
                <w:highlight w:val="none"/>
                <w:lang w:eastAsia="zh-CN"/>
              </w:rPr>
              <w:t>通过企业指标或互联网数据生成的</w:t>
            </w:r>
            <w:r>
              <w:rPr>
                <w:rFonts w:ascii="宋体" w:hAnsi="宋体" w:cs="宋体" w:hint="default"/>
                <w:highlight w:val="none"/>
              </w:rPr>
              <w:t>企业的监测线索和详细情况，并对监测线索进行分类</w:t>
            </w:r>
            <w:r>
              <w:rPr>
                <w:rFonts w:ascii="宋体" w:hAnsi="宋体" w:cs="宋体" w:hint="eastAsia"/>
                <w:highlight w:val="none"/>
                <w:lang w:val="en-US" w:eastAsia="zh-CN"/>
              </w:rPr>
              <w:t>展示</w:t>
            </w:r>
            <w:r>
              <w:rPr>
                <w:rFonts w:ascii="宋体" w:hAnsi="宋体" w:cs="宋体" w:hint="default"/>
                <w:highlight w:val="none"/>
              </w:rPr>
              <w:t>。</w:t>
            </w:r>
          </w:p>
          <w:p>
            <w:pPr>
              <w:spacing w:line="320" w:lineRule="exact"/>
              <w:rPr>
                <w:rFonts w:ascii="宋体" w:hAnsi="宋体" w:cs="宋体" w:hint="eastAsia"/>
                <w:highlight w:val="none"/>
                <w:lang w:val="en-US" w:eastAsia="zh-CN"/>
              </w:rPr>
            </w:pPr>
            <w:r>
              <w:rPr>
                <w:rFonts w:ascii="宋体" w:hAnsi="宋体" w:cs="宋体" w:hint="eastAsia"/>
                <w:highlight w:val="none"/>
                <w:lang w:val="en-US" w:eastAsia="zh-CN"/>
              </w:rPr>
              <w:t>2.企业异常经营预警及外迁预警监测（PC端）；</w:t>
            </w:r>
          </w:p>
          <w:p>
            <w:pPr>
              <w:spacing w:line="320" w:lineRule="exact"/>
              <w:rPr>
                <w:rFonts w:ascii="宋体" w:hAnsi="宋体" w:cs="宋体" w:hint="default"/>
                <w:highlight w:val="none"/>
              </w:rPr>
            </w:pPr>
            <w:r>
              <w:rPr>
                <w:rFonts w:ascii="宋体" w:hAnsi="宋体" w:cs="宋体" w:hint="eastAsia"/>
                <w:highlight w:val="none"/>
                <w:lang w:eastAsia="zh-CN"/>
              </w:rPr>
              <w:t>①</w:t>
            </w:r>
            <w:r>
              <w:rPr>
                <w:rFonts w:ascii="宋体" w:hAnsi="宋体" w:cs="宋体" w:hint="default"/>
                <w:highlight w:val="none"/>
              </w:rPr>
              <w:t>可进行指标</w:t>
            </w:r>
            <w:r>
              <w:rPr>
                <w:rFonts w:ascii="宋体" w:hAnsi="宋体" w:cs="宋体" w:hint="eastAsia"/>
                <w:highlight w:val="none"/>
                <w:lang w:eastAsia="zh-CN"/>
              </w:rPr>
              <w:t>间</w:t>
            </w:r>
            <w:r>
              <w:rPr>
                <w:rFonts w:ascii="宋体" w:hAnsi="宋体" w:cs="宋体" w:hint="default"/>
                <w:highlight w:val="none"/>
              </w:rPr>
              <w:t>的对比分析，并呈现预警结果；</w:t>
            </w:r>
          </w:p>
          <w:p>
            <w:pPr>
              <w:spacing w:line="320" w:lineRule="exact"/>
              <w:rPr>
                <w:rFonts w:ascii="宋体" w:hAnsi="宋体" w:cs="宋体" w:hint="eastAsia"/>
                <w:highlight w:val="none"/>
              </w:rPr>
            </w:pPr>
            <w:r>
              <w:rPr>
                <w:rFonts w:ascii="宋体" w:hAnsi="宋体" w:cs="宋体" w:hint="eastAsia"/>
                <w:highlight w:val="none"/>
                <w:lang w:eastAsia="zh-CN"/>
              </w:rPr>
              <w:t>②</w:t>
            </w:r>
            <w:r>
              <w:rPr>
                <w:rFonts w:ascii="宋体" w:hAnsi="宋体" w:cs="宋体" w:hint="default"/>
                <w:highlight w:val="none"/>
              </w:rPr>
              <w:t>通过</w:t>
            </w:r>
            <w:r>
              <w:rPr>
                <w:rFonts w:ascii="宋体" w:hAnsi="宋体" w:cs="宋体" w:hint="eastAsia"/>
                <w:highlight w:val="none"/>
                <w:lang w:eastAsia="zh-CN"/>
              </w:rPr>
              <w:t>归集的</w:t>
            </w:r>
            <w:r>
              <w:rPr>
                <w:rFonts w:ascii="宋体" w:hAnsi="宋体" w:cs="宋体" w:hint="default"/>
                <w:highlight w:val="none"/>
              </w:rPr>
              <w:t>企业指标挖掘</w:t>
            </w:r>
            <w:r>
              <w:rPr>
                <w:rFonts w:ascii="宋体" w:hAnsi="宋体" w:cs="宋体" w:hint="eastAsia"/>
                <w:highlight w:val="none"/>
                <w:lang w:eastAsia="zh-CN"/>
              </w:rPr>
              <w:t>生成</w:t>
            </w:r>
            <w:r>
              <w:rPr>
                <w:rFonts w:ascii="宋体" w:hAnsi="宋体" w:cs="宋体" w:hint="default"/>
                <w:highlight w:val="none"/>
              </w:rPr>
              <w:t>企业外迁线索，构建预警业务模型，识别整体搬迁或产能可能外迁企业，提供主要线索详情并进行分类展示</w:t>
            </w:r>
            <w:r>
              <w:rPr>
                <w:rFonts w:ascii="宋体" w:hAnsi="宋体" w:cs="宋体" w:hint="eastAsia"/>
                <w:highlight w:val="none"/>
                <w:lang w:eastAsia="zh-CN"/>
              </w:rPr>
              <w:t>。</w:t>
            </w:r>
          </w:p>
          <w:p>
            <w:pPr>
              <w:spacing w:line="320" w:lineRule="exact"/>
              <w:rPr>
                <w:rFonts w:ascii="宋体" w:hAnsi="宋体" w:cs="宋体" w:hint="default"/>
                <w:b w:val="0"/>
                <w:bCs w:val="0"/>
                <w:highlight w:val="none"/>
                <w:lang w:val="en-US" w:eastAsia="zh-CN"/>
              </w:rPr>
            </w:pPr>
            <w:r>
              <w:rPr>
                <w:rFonts w:ascii="宋体" w:hAnsi="宋体" w:cs="宋体" w:hint="eastAsia"/>
                <w:b w:val="0"/>
                <w:bCs w:val="0"/>
                <w:highlight w:val="none"/>
                <w:lang w:val="en-US" w:eastAsia="zh-CN"/>
              </w:rPr>
              <w:t>③</w:t>
            </w:r>
            <w:r>
              <w:rPr>
                <w:rFonts w:ascii="宋体" w:hAnsi="宋体" w:cs="宋体" w:hint="eastAsia"/>
                <w:highlight w:val="none"/>
              </w:rPr>
              <w:t>通过企业经营指标、企业与行业近期表现对比情况，建立企业景气度模型，并根据相关监测线索，提供企业综合风险评价和预警。</w:t>
            </w:r>
          </w:p>
          <w:p>
            <w:pPr>
              <w:spacing w:line="320" w:lineRule="exact"/>
              <w:rPr>
                <w:rFonts w:ascii="宋体" w:hAnsi="宋体" w:cs="宋体" w:hint="eastAsia"/>
                <w:highlight w:val="none"/>
              </w:rPr>
            </w:pPr>
            <w:r>
              <w:rPr>
                <w:rFonts w:ascii="宋体" w:hAnsi="宋体" w:cs="宋体" w:hint="eastAsia"/>
                <w:b/>
                <w:bCs/>
                <w:highlight w:val="none"/>
              </w:rPr>
              <w:t>（二）评分依据：</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color w:val="auto"/>
                <w:sz w:val="21"/>
                <w:szCs w:val="21"/>
              </w:rPr>
            </w:pPr>
            <w:bookmarkStart w:id="1" w:name="OLE_LINK3"/>
            <w:r>
              <w:rPr>
                <w:rFonts w:ascii="宋体" w:eastAsia="宋体" w:hAnsi="宋体" w:cs="宋体" w:hint="eastAsia"/>
                <w:color w:val="auto"/>
                <w:sz w:val="21"/>
                <w:szCs w:val="21"/>
              </w:rPr>
              <w:t>1、以上演示内容，</w:t>
            </w:r>
            <w:bookmarkStart w:id="2" w:name="_Hlk184142499"/>
            <w:r>
              <w:rPr>
                <w:rFonts w:ascii="宋体" w:eastAsia="宋体" w:hAnsi="宋体" w:cs="宋体" w:hint="eastAsia"/>
                <w:color w:val="auto"/>
                <w:sz w:val="21"/>
                <w:szCs w:val="21"/>
              </w:rPr>
              <w:t>如投标人通过可运行展示系统进行现场演示</w:t>
            </w:r>
            <w:bookmarkEnd w:id="2"/>
            <w:r>
              <w:rPr>
                <w:rFonts w:ascii="宋体" w:eastAsia="宋体" w:hAnsi="宋体" w:cs="宋体" w:hint="eastAsia"/>
                <w:color w:val="auto"/>
                <w:sz w:val="21"/>
                <w:szCs w:val="21"/>
              </w:rPr>
              <w:t>，每一分项内容全部完整演示并符合要求的得2</w:t>
            </w:r>
            <w:r>
              <w:rPr>
                <w:rFonts w:ascii="宋体" w:hAnsi="宋体" w:cs="宋体" w:hint="default"/>
                <w:color w:val="auto"/>
                <w:sz w:val="21"/>
                <w:szCs w:val="21"/>
                <w:lang w:val="en-US"/>
              </w:rPr>
              <w:t>0</w:t>
            </w:r>
            <w:r>
              <w:rPr>
                <w:rFonts w:ascii="宋体" w:eastAsia="宋体" w:hAnsi="宋体" w:cs="宋体" w:hint="eastAsia"/>
                <w:color w:val="auto"/>
                <w:sz w:val="21"/>
                <w:szCs w:val="21"/>
              </w:rPr>
              <w:t>分，演示不齐全、不完整的不得分，最高得100分；</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2、以上演示内容，如投标人使用系统原型、PPT或Flash或视频等方式进行现场演示，每一分项内容全部完整演示并符合要求的得1</w:t>
            </w:r>
            <w:r>
              <w:rPr>
                <w:rFonts w:ascii="宋体" w:hAnsi="宋体" w:cs="宋体" w:hint="default"/>
                <w:color w:val="auto"/>
                <w:sz w:val="21"/>
                <w:szCs w:val="21"/>
                <w:lang w:val="en-US"/>
              </w:rPr>
              <w:t>0</w:t>
            </w:r>
            <w:r>
              <w:rPr>
                <w:rFonts w:ascii="宋体" w:eastAsia="宋体" w:hAnsi="宋体" w:cs="宋体" w:hint="eastAsia"/>
                <w:color w:val="auto"/>
                <w:sz w:val="21"/>
                <w:szCs w:val="21"/>
              </w:rPr>
              <w:t>分，演示不齐全、不完整的不得分，最高得50分；</w:t>
            </w:r>
          </w:p>
          <w:p>
            <w:pPr>
              <w:wordWrap w:val="0"/>
              <w:rPr>
                <w:rFonts w:ascii="宋体" w:hAnsi="宋体" w:cs="宋体"/>
                <w:szCs w:val="21"/>
              </w:rPr>
            </w:pPr>
            <w:r>
              <w:rPr>
                <w:rFonts w:ascii="宋体" w:eastAsia="宋体" w:hAnsi="宋体" w:cs="宋体" w:hint="eastAsia"/>
                <w:color w:val="auto"/>
                <w:sz w:val="21"/>
                <w:szCs w:val="21"/>
              </w:rPr>
              <w:t>3、演示内容是否满足评分要求，由评审委员会判断，如出现判断意见不一致的，按照“少数服从多数”的原则确定评审委员会的统一意见。</w:t>
            </w:r>
            <w:bookmarkEnd w:id="1"/>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6</w:t>
            </w:r>
          </w:p>
        </w:tc>
        <w:tc>
          <w:tcPr>
            <w:tcW w:w="2835"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hAnsi="宋体" w:cs="宋体"/>
                <w:szCs w:val="21"/>
              </w:rPr>
            </w:pPr>
            <w:r>
              <w:rPr>
                <w:rFonts w:ascii="宋体" w:hAnsi="宋体" w:cs="宋体" w:hint="eastAsia"/>
                <w:szCs w:val="21"/>
              </w:rPr>
              <w:t>拟安排的项目负责人（限1人）情况</w:t>
            </w:r>
          </w:p>
        </w:tc>
        <w:tc>
          <w:tcPr>
            <w:tcW w:w="681"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8</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spacing w:line="320" w:lineRule="exact"/>
              <w:rPr>
                <w:rFonts w:ascii="宋体" w:hAnsi="宋体" w:cs="宋体" w:hint="eastAsia"/>
                <w:b/>
                <w:szCs w:val="21"/>
              </w:rPr>
            </w:pPr>
            <w:r>
              <w:rPr>
                <w:rFonts w:ascii="宋体" w:hAnsi="宋体" w:cs="宋体" w:hint="eastAsia"/>
                <w:b/>
                <w:szCs w:val="21"/>
              </w:rPr>
              <w:t>（一）评审内容：</w:t>
            </w:r>
          </w:p>
          <w:p>
            <w:pPr>
              <w:spacing w:line="320" w:lineRule="exact"/>
              <w:rPr>
                <w:rFonts w:ascii="宋体" w:hAnsi="宋体" w:cs="宋体" w:hint="eastAsia"/>
                <w:bCs/>
                <w:szCs w:val="21"/>
              </w:rPr>
            </w:pPr>
            <w:r>
              <w:rPr>
                <w:rFonts w:ascii="宋体" w:hAnsi="宋体" w:cs="宋体" w:hint="eastAsia"/>
                <w:bCs/>
                <w:szCs w:val="21"/>
              </w:rPr>
              <w:t>拟派项目负责人须为投标人自有员工，在此基础上进行评分：</w:t>
            </w:r>
          </w:p>
          <w:p>
            <w:pPr>
              <w:spacing w:line="320" w:lineRule="exact"/>
              <w:rPr>
                <w:rFonts w:ascii="宋体" w:eastAsia="宋体" w:hAnsi="宋体" w:cs="宋体" w:hint="default"/>
                <w:bCs/>
                <w:szCs w:val="21"/>
                <w:lang w:val="en-US" w:eastAsia="zh-CN"/>
              </w:rPr>
            </w:pPr>
            <w:r>
              <w:rPr>
                <w:rFonts w:ascii="宋体" w:hAnsi="宋体" w:cs="宋体" w:hint="eastAsia"/>
                <w:bCs/>
                <w:szCs w:val="21"/>
                <w:lang w:val="en-US" w:eastAsia="zh-CN"/>
              </w:rPr>
              <w:t>1.</w:t>
            </w:r>
            <w:r>
              <w:rPr>
                <w:rFonts w:ascii="宋体" w:hAnsi="宋体" w:cs="宋体" w:hint="eastAsia"/>
                <w:bCs/>
                <w:szCs w:val="21"/>
              </w:rPr>
              <w:t>具</w:t>
            </w:r>
            <w:r>
              <w:rPr>
                <w:rFonts w:ascii="宋体" w:hAnsi="宋体" w:cs="宋体" w:hint="eastAsia"/>
                <w:bCs/>
                <w:szCs w:val="21"/>
                <w:lang w:eastAsia="zh-CN"/>
              </w:rPr>
              <w:t>有</w:t>
            </w:r>
            <w:r>
              <w:rPr>
                <w:rFonts w:ascii="宋体" w:hAnsi="宋体" w:cs="宋体" w:hint="eastAsia"/>
                <w:bCs/>
                <w:szCs w:val="21"/>
              </w:rPr>
              <w:t>本科（</w:t>
            </w:r>
            <w:r>
              <w:rPr>
                <w:rFonts w:ascii="宋体" w:hAnsi="宋体" w:cs="宋体" w:hint="eastAsia"/>
                <w:bCs/>
                <w:szCs w:val="21"/>
                <w:lang w:val="en-US" w:eastAsia="zh-CN"/>
              </w:rPr>
              <w:t>或</w:t>
            </w:r>
            <w:r>
              <w:rPr>
                <w:rFonts w:ascii="宋体" w:hAnsi="宋体" w:cs="宋体" w:hint="eastAsia"/>
                <w:bCs/>
                <w:szCs w:val="21"/>
              </w:rPr>
              <w:t>以上）学历，</w:t>
            </w:r>
            <w:r>
              <w:rPr>
                <w:rFonts w:ascii="宋体" w:hAnsi="宋体" w:cs="宋体" w:hint="eastAsia"/>
                <w:bCs/>
                <w:szCs w:val="21"/>
                <w:lang w:eastAsia="zh-CN"/>
              </w:rPr>
              <w:t>得</w:t>
            </w:r>
            <w:r>
              <w:rPr>
                <w:rFonts w:ascii="宋体" w:hAnsi="宋体" w:cs="宋体" w:hint="eastAsia"/>
                <w:bCs/>
                <w:szCs w:val="21"/>
                <w:lang w:val="en-US" w:eastAsia="zh-CN"/>
              </w:rPr>
              <w:t>20分。</w:t>
            </w:r>
          </w:p>
          <w:p>
            <w:pPr>
              <w:numPr>
                <w:ilvl w:val="255"/>
                <w:numId w:val="0"/>
              </w:numPr>
              <w:spacing w:line="320" w:lineRule="exact"/>
              <w:rPr>
                <w:rFonts w:ascii="宋体" w:hAnsi="宋体" w:cs="宋体" w:hint="eastAsia"/>
                <w:bCs/>
                <w:szCs w:val="21"/>
              </w:rPr>
            </w:pPr>
            <w:r>
              <w:rPr>
                <w:rFonts w:ascii="宋体" w:hAnsi="宋体" w:cs="宋体" w:hint="eastAsia"/>
                <w:bCs/>
                <w:szCs w:val="21"/>
                <w:lang w:val="en-US" w:eastAsia="zh-CN"/>
              </w:rPr>
              <w:t>2.</w:t>
            </w:r>
            <w:r>
              <w:rPr>
                <w:rFonts w:ascii="宋体" w:hAnsi="宋体" w:cs="宋体" w:hint="eastAsia"/>
                <w:bCs/>
                <w:szCs w:val="21"/>
              </w:rPr>
              <w:t>具有人力资源和社会保障部门颁发的高级统计师证书得15分；具有中级统计师证书得10分，具有初级统计师证书，得5分，本小项最高得15分；</w:t>
            </w:r>
          </w:p>
          <w:p>
            <w:pPr>
              <w:numPr>
                <w:ilvl w:val="255"/>
                <w:numId w:val="0"/>
              </w:numPr>
              <w:spacing w:line="320" w:lineRule="exact"/>
              <w:rPr>
                <w:rFonts w:ascii="宋体" w:hAnsi="宋体" w:cs="宋体" w:hint="eastAsia"/>
                <w:bCs/>
                <w:szCs w:val="21"/>
                <w:highlight w:val="none"/>
                <w:lang w:val="en-US" w:eastAsia="zh-CN"/>
              </w:rPr>
            </w:pPr>
            <w:r>
              <w:rPr>
                <w:rFonts w:ascii="宋体" w:hAnsi="宋体" w:cs="宋体" w:hint="eastAsia"/>
                <w:bCs/>
                <w:szCs w:val="21"/>
                <w:lang w:val="en-US" w:eastAsia="zh-CN"/>
              </w:rPr>
              <w:t>3.</w:t>
            </w:r>
            <w:r>
              <w:rPr>
                <w:rFonts w:ascii="宋体" w:hAnsi="宋体" w:cs="宋体" w:hint="eastAsia"/>
                <w:bCs/>
                <w:szCs w:val="21"/>
              </w:rPr>
              <w:t>具有工业和信息化部门颁发的高级大数据分析师证书得15分；具有中级大数据分析师证书得10分；具有初级大数据分析师证书得5分；本小项最高得15分。</w:t>
            </w:r>
          </w:p>
          <w:p>
            <w:pPr>
              <w:numPr>
                <w:ilvl w:val="255"/>
                <w:numId w:val="0"/>
              </w:numPr>
              <w:spacing w:line="320" w:lineRule="exact"/>
              <w:rPr>
                <w:rFonts w:ascii="宋体" w:hAnsi="宋体" w:cs="宋体" w:hint="eastAsia"/>
                <w:bCs/>
                <w:szCs w:val="21"/>
              </w:rPr>
            </w:pPr>
            <w:r>
              <w:rPr>
                <w:rFonts w:ascii="宋体" w:hAnsi="宋体" w:cs="宋体" w:hint="eastAsia"/>
                <w:bCs/>
                <w:szCs w:val="21"/>
                <w:lang w:val="en-US" w:eastAsia="zh-CN"/>
              </w:rPr>
              <w:t>4.</w:t>
            </w:r>
            <w:r>
              <w:rPr>
                <w:rFonts w:ascii="宋体" w:hAnsi="宋体" w:cs="宋体" w:hint="eastAsia"/>
                <w:bCs/>
                <w:szCs w:val="21"/>
              </w:rPr>
              <w:t>参与过</w:t>
            </w:r>
            <w:r>
              <w:rPr>
                <w:rFonts w:ascii="宋体" w:hAnsi="宋体" w:cs="宋体" w:hint="eastAsia"/>
                <w:bCs/>
                <w:szCs w:val="21"/>
                <w:lang w:val="en-US" w:eastAsia="zh-CN"/>
              </w:rPr>
              <w:t>国家机关或事业单位的软件平台开发类项目并获得国家机关或事业单位颁发的信息化类奖项的，每一个项目得20分，</w:t>
            </w:r>
            <w:r>
              <w:rPr>
                <w:rFonts w:ascii="宋体" w:hAnsi="宋体" w:cs="宋体" w:hint="eastAsia"/>
                <w:bCs/>
                <w:szCs w:val="21"/>
              </w:rPr>
              <w:t>本小项</w:t>
            </w:r>
            <w:r>
              <w:rPr>
                <w:rFonts w:ascii="宋体" w:hAnsi="宋体" w:cs="宋体" w:hint="eastAsia"/>
                <w:bCs/>
                <w:szCs w:val="21"/>
                <w:lang w:val="en-US" w:eastAsia="zh-CN"/>
              </w:rPr>
              <w:t>最高得20分。</w:t>
            </w:r>
          </w:p>
          <w:p>
            <w:pPr>
              <w:numPr>
                <w:ilvl w:val="255"/>
                <w:numId w:val="0"/>
              </w:numPr>
              <w:spacing w:line="320" w:lineRule="exact"/>
              <w:rPr>
                <w:rFonts w:ascii="宋体" w:hAnsi="宋体" w:cs="宋体" w:hint="eastAsia"/>
                <w:bCs/>
                <w:szCs w:val="21"/>
              </w:rPr>
            </w:pPr>
            <w:r>
              <w:rPr>
                <w:rFonts w:ascii="宋体" w:hAnsi="宋体" w:cs="宋体" w:hint="eastAsia"/>
                <w:bCs/>
                <w:szCs w:val="21"/>
                <w:lang w:val="en-US" w:eastAsia="zh-CN"/>
              </w:rPr>
              <w:t>5.具有国家机关或事业单位</w:t>
            </w:r>
            <w:r>
              <w:rPr>
                <w:rFonts w:ascii="宋体" w:hAnsi="宋体" w:cs="宋体" w:hint="eastAsia"/>
                <w:bCs/>
                <w:szCs w:val="21"/>
              </w:rPr>
              <w:t>委托的软件平台开发类项目</w:t>
            </w:r>
            <w:r>
              <w:rPr>
                <w:rFonts w:ascii="宋体" w:hAnsi="宋体" w:cs="宋体" w:hint="eastAsia"/>
                <w:bCs/>
                <w:szCs w:val="21"/>
                <w:lang w:val="en-US" w:eastAsia="zh-CN"/>
              </w:rPr>
              <w:t>管理经验（担任项目负责人或项目统筹人）的</w:t>
            </w:r>
            <w:r>
              <w:rPr>
                <w:rFonts w:ascii="宋体" w:hAnsi="宋体" w:cs="宋体" w:hint="eastAsia"/>
                <w:bCs/>
                <w:szCs w:val="21"/>
              </w:rPr>
              <w:t>，每1个项目得</w:t>
            </w:r>
            <w:r>
              <w:rPr>
                <w:rFonts w:ascii="宋体" w:hAnsi="宋体" w:cs="宋体" w:hint="eastAsia"/>
                <w:bCs/>
                <w:szCs w:val="21"/>
                <w:lang w:val="en-US" w:eastAsia="zh-CN"/>
              </w:rPr>
              <w:t>10分</w:t>
            </w:r>
            <w:r>
              <w:rPr>
                <w:rFonts w:ascii="宋体" w:hAnsi="宋体" w:cs="宋体" w:hint="eastAsia"/>
                <w:bCs/>
                <w:szCs w:val="21"/>
              </w:rPr>
              <w:t>，本小项最高得</w:t>
            </w:r>
            <w:r>
              <w:rPr>
                <w:rFonts w:ascii="宋体" w:hAnsi="宋体" w:cs="宋体" w:hint="eastAsia"/>
                <w:bCs/>
                <w:szCs w:val="21"/>
                <w:lang w:val="en-US" w:eastAsia="zh-CN"/>
              </w:rPr>
              <w:t>30分</w:t>
            </w:r>
            <w:r>
              <w:rPr>
                <w:rFonts w:ascii="宋体" w:hAnsi="宋体" w:cs="宋体" w:hint="eastAsia"/>
                <w:bCs/>
                <w:szCs w:val="21"/>
              </w:rPr>
              <w:t>；</w:t>
            </w:r>
          </w:p>
          <w:p>
            <w:pPr>
              <w:spacing w:line="320" w:lineRule="exact"/>
              <w:rPr>
                <w:rFonts w:ascii="宋体" w:hAnsi="宋体" w:cs="宋体" w:hint="eastAsia"/>
                <w:bCs/>
                <w:szCs w:val="21"/>
              </w:rPr>
            </w:pPr>
            <w:r>
              <w:rPr>
                <w:rFonts w:ascii="宋体" w:hAnsi="宋体" w:cs="宋体" w:hint="eastAsia"/>
                <w:bCs/>
                <w:szCs w:val="21"/>
              </w:rPr>
              <w:t>以上</w:t>
            </w:r>
            <w:r>
              <w:rPr>
                <w:rFonts w:ascii="宋体" w:hAnsi="宋体" w:cs="宋体" w:hint="eastAsia"/>
                <w:bCs/>
                <w:szCs w:val="21"/>
                <w:lang w:val="en-US" w:eastAsia="zh-CN"/>
              </w:rPr>
              <w:t>累计最高得100分</w:t>
            </w:r>
            <w:r>
              <w:rPr>
                <w:rFonts w:ascii="宋体" w:hAnsi="宋体" w:cs="宋体" w:hint="eastAsia"/>
                <w:bCs/>
                <w:szCs w:val="21"/>
              </w:rPr>
              <w:t>。</w:t>
            </w:r>
          </w:p>
          <w:p>
            <w:pPr>
              <w:spacing w:line="320" w:lineRule="exact"/>
              <w:rPr>
                <w:rFonts w:ascii="宋体" w:hAnsi="宋体" w:cs="宋体" w:hint="eastAsia"/>
                <w:b/>
                <w:szCs w:val="21"/>
              </w:rPr>
            </w:pPr>
            <w:r>
              <w:rPr>
                <w:rFonts w:ascii="宋体" w:hAnsi="宋体" w:cs="宋体" w:hint="eastAsia"/>
                <w:b/>
                <w:szCs w:val="21"/>
              </w:rPr>
              <w:t>（二）评审依据：</w:t>
            </w:r>
          </w:p>
          <w:p>
            <w:pPr>
              <w:spacing w:line="320" w:lineRule="exact"/>
              <w:rPr>
                <w:rFonts w:ascii="宋体" w:hAnsi="宋体" w:cs="宋体" w:hint="eastAsia"/>
                <w:bCs/>
                <w:szCs w:val="21"/>
              </w:rPr>
            </w:pPr>
            <w:r>
              <w:rPr>
                <w:rFonts w:ascii="宋体" w:hAnsi="宋体" w:cs="宋体" w:hint="eastAsia"/>
                <w:bCs/>
                <w:szCs w:val="21"/>
              </w:rPr>
              <w:t>1</w:t>
            </w:r>
            <w:r>
              <w:rPr>
                <w:rFonts w:ascii="宋体" w:hAnsi="宋体" w:cs="宋体" w:hint="eastAsia"/>
                <w:bCs/>
                <w:szCs w:val="21"/>
                <w:lang w:eastAsia="zh-CN"/>
              </w:rPr>
              <w:t>.</w:t>
            </w:r>
            <w:r>
              <w:rPr>
                <w:rFonts w:ascii="宋体" w:hAnsi="宋体" w:cs="宋体" w:hint="eastAsia"/>
                <w:bCs/>
                <w:szCs w:val="21"/>
              </w:rPr>
              <w:t>提供相关人员相关证书扫描件，其中：1）涉及学历的，需同时提供学信网（https://my.chsi.com.cn/）信息查询截图：①如较早颁发的学历证书，学信网无法查询的，可提供毕业院校或教育或人社部门等颁发机构或监管机构等出具的证明。②海外留学（含港澳台）学历无法通过学信网站查询的，应当提供教育部留学服务中心出具的国外学历认证证书以及教育部留学服务中心官网查询截图。若证明文件为其它语言，必须附中文译文，以中文译文为准。</w:t>
            </w:r>
          </w:p>
          <w:p>
            <w:pPr>
              <w:spacing w:line="320" w:lineRule="exact"/>
              <w:rPr>
                <w:rFonts w:ascii="宋体" w:hAnsi="宋体" w:cs="宋体" w:hint="eastAsia"/>
                <w:bCs/>
                <w:szCs w:val="21"/>
              </w:rPr>
            </w:pPr>
            <w:r>
              <w:rPr>
                <w:rFonts w:ascii="宋体" w:hAnsi="宋体" w:cs="宋体" w:hint="eastAsia"/>
                <w:bCs/>
                <w:szCs w:val="21"/>
              </w:rPr>
              <w:t>2</w:t>
            </w:r>
            <w:r>
              <w:rPr>
                <w:rFonts w:ascii="宋体" w:hAnsi="宋体" w:cs="宋体" w:hint="eastAsia"/>
                <w:bCs/>
                <w:szCs w:val="21"/>
                <w:lang w:eastAsia="zh-CN"/>
              </w:rPr>
              <w:t>.</w:t>
            </w:r>
            <w:r>
              <w:rPr>
                <w:rFonts w:ascii="宋体" w:hAnsi="宋体" w:cs="宋体" w:hint="eastAsia"/>
                <w:bCs/>
                <w:szCs w:val="21"/>
              </w:rPr>
              <w:t>提供相关人员开标日当月或前一个月在本公司缴纳且载有社保部门（或税务部门）公章（或税务部门公章）的社保缴交证明材料（如开标日当月或前一个月的社保材料因社保部门（或税务部门）原因暂时无法取得，则可以往前顺延一个月）；成立时间不满1个月的投标人需提供成立时间相关说明材料，并提供承诺函（格式自拟）承诺人员为投标人自有员工；</w:t>
            </w:r>
          </w:p>
          <w:p>
            <w:pPr>
              <w:spacing w:line="320" w:lineRule="exact"/>
              <w:rPr>
                <w:rFonts w:ascii="宋体" w:hAnsi="宋体" w:cs="宋体" w:hint="eastAsia"/>
                <w:bCs/>
                <w:szCs w:val="21"/>
              </w:rPr>
            </w:pPr>
            <w:r>
              <w:rPr>
                <w:rFonts w:ascii="宋体" w:hAnsi="宋体" w:cs="宋体" w:hint="eastAsia"/>
                <w:bCs/>
                <w:szCs w:val="21"/>
                <w:lang w:val="en-US" w:eastAsia="zh-CN"/>
              </w:rPr>
              <w:t>3</w:t>
            </w:r>
            <w:r>
              <w:rPr>
                <w:rFonts w:ascii="宋体" w:hAnsi="宋体" w:cs="宋体" w:hint="eastAsia"/>
                <w:bCs/>
                <w:szCs w:val="21"/>
              </w:rPr>
              <w:t>.</w:t>
            </w:r>
            <w:r>
              <w:rPr>
                <w:rFonts w:ascii="宋体" w:hAnsi="宋体" w:cs="宋体" w:hint="eastAsia"/>
                <w:bCs/>
                <w:szCs w:val="21"/>
                <w:lang w:val="en-US" w:eastAsia="zh-CN"/>
              </w:rPr>
              <w:t>第4项</w:t>
            </w:r>
            <w:r>
              <w:rPr>
                <w:rFonts w:ascii="宋体" w:hAnsi="宋体" w:cs="宋体" w:hint="eastAsia"/>
                <w:bCs/>
                <w:szCs w:val="21"/>
              </w:rPr>
              <w:t>提供</w:t>
            </w:r>
            <w:r>
              <w:rPr>
                <w:rFonts w:ascii="宋体" w:hAnsi="宋体" w:cs="宋体" w:hint="eastAsia"/>
                <w:bCs/>
                <w:szCs w:val="21"/>
                <w:lang w:val="en-US" w:eastAsia="zh-CN"/>
              </w:rPr>
              <w:t>合同关键页</w:t>
            </w:r>
            <w:r>
              <w:rPr>
                <w:rFonts w:ascii="宋体" w:hAnsi="宋体" w:cs="宋体" w:hint="eastAsia"/>
                <w:bCs/>
                <w:szCs w:val="21"/>
              </w:rPr>
              <w:t>（体现合同签约双方名称、服务内容、签订时间、双方盖章及项目负责人信息）</w:t>
            </w:r>
            <w:r>
              <w:rPr>
                <w:rFonts w:ascii="宋体" w:hAnsi="宋体" w:cs="宋体" w:hint="eastAsia"/>
                <w:bCs/>
                <w:szCs w:val="21"/>
                <w:lang w:val="en-US" w:eastAsia="zh-CN"/>
              </w:rPr>
              <w:t>及</w:t>
            </w:r>
            <w:r>
              <w:rPr>
                <w:rFonts w:ascii="宋体" w:hAnsi="宋体" w:cs="宋体" w:hint="eastAsia"/>
                <w:bCs/>
                <w:szCs w:val="21"/>
              </w:rPr>
              <w:t>相关荣誉证明材料扫描件（须能体现</w:t>
            </w:r>
            <w:r>
              <w:rPr>
                <w:rFonts w:ascii="宋体" w:hAnsi="宋体" w:cs="宋体" w:hint="eastAsia"/>
                <w:bCs/>
                <w:szCs w:val="21"/>
                <w:lang w:val="en-US" w:eastAsia="zh-CN"/>
              </w:rPr>
              <w:t>项目名称</w:t>
            </w:r>
            <w:r>
              <w:rPr>
                <w:rFonts w:ascii="宋体" w:hAnsi="宋体" w:cs="宋体" w:hint="eastAsia"/>
                <w:bCs/>
                <w:szCs w:val="21"/>
              </w:rPr>
              <w:t>）。 </w:t>
            </w:r>
          </w:p>
          <w:p>
            <w:pPr>
              <w:spacing w:line="320" w:lineRule="exact"/>
              <w:rPr>
                <w:rFonts w:ascii="宋体" w:hAnsi="宋体" w:cs="宋体" w:hint="eastAsia"/>
                <w:bCs/>
                <w:szCs w:val="21"/>
              </w:rPr>
            </w:pPr>
            <w:r>
              <w:rPr>
                <w:rFonts w:ascii="宋体" w:hAnsi="宋体" w:cs="宋体" w:hint="eastAsia"/>
                <w:bCs/>
                <w:szCs w:val="21"/>
                <w:lang w:val="en-US" w:eastAsia="zh-CN"/>
              </w:rPr>
              <w:t>4.</w:t>
            </w:r>
            <w:r>
              <w:rPr>
                <w:rFonts w:ascii="宋体" w:hAnsi="宋体" w:cs="宋体" w:hint="eastAsia"/>
                <w:bCs/>
                <w:szCs w:val="21"/>
              </w:rPr>
              <w:t>第</w:t>
            </w:r>
            <w:r>
              <w:rPr>
                <w:rFonts w:ascii="宋体" w:hAnsi="宋体" w:cs="宋体" w:hint="eastAsia"/>
                <w:bCs/>
                <w:szCs w:val="21"/>
                <w:lang w:val="en-US" w:eastAsia="zh-CN"/>
              </w:rPr>
              <w:t>5</w:t>
            </w:r>
            <w:r>
              <w:rPr>
                <w:rFonts w:ascii="宋体" w:hAnsi="宋体" w:cs="宋体" w:hint="eastAsia"/>
                <w:bCs/>
                <w:szCs w:val="21"/>
              </w:rPr>
              <w:t>项提供合同关键页（体现合同签约双方名称、服务内容、签订时间、双方盖章及项目负责人信息）。如合同或相关证明材料无法体现项目负责人信息的，还需同时提供合同甲方针对上述内容出具的加盖甲方公章的证明材料扫描件。若合同甲方有名称变更的，投标人还需出具说明函并加盖投标人公章；</w:t>
            </w:r>
          </w:p>
          <w:p>
            <w:pPr>
              <w:wordWrap w:val="0"/>
              <w:rPr>
                <w:rFonts w:ascii="宋体" w:hAnsi="宋体" w:cs="宋体"/>
                <w:szCs w:val="21"/>
              </w:rPr>
            </w:pPr>
            <w:r>
              <w:rPr>
                <w:rFonts w:ascii="宋体" w:hAnsi="宋体" w:cs="宋体" w:hint="eastAsia"/>
                <w:bCs/>
                <w:szCs w:val="21"/>
                <w:lang w:val="en-US" w:eastAsia="zh-CN"/>
              </w:rPr>
              <w:t>5.</w:t>
            </w:r>
            <w:r>
              <w:rPr>
                <w:rFonts w:ascii="宋体" w:hAnsi="宋体" w:cs="宋体" w:hint="eastAsia"/>
                <w:bCs/>
                <w:szCs w:val="21"/>
              </w:rPr>
              <w:t>如未按要求提供证明材料，或所提供的证明材料未能体现上述评分内容的，视为该证明材料无效。</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7</w:t>
            </w:r>
          </w:p>
        </w:tc>
        <w:tc>
          <w:tcPr>
            <w:tcW w:w="2835"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hAnsi="宋体" w:cs="宋体"/>
                <w:szCs w:val="21"/>
              </w:rPr>
            </w:pPr>
            <w:r>
              <w:rPr>
                <w:rFonts w:ascii="宋体" w:hAnsi="宋体" w:cs="宋体" w:hint="eastAsia"/>
                <w:szCs w:val="21"/>
              </w:rPr>
              <w:t>拟安排的项目团队成员情况（项目负责人除外）</w:t>
            </w:r>
          </w:p>
        </w:tc>
        <w:tc>
          <w:tcPr>
            <w:tcW w:w="681"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hint="default"/>
                <w:szCs w:val="21"/>
                <w:lang w:val="en-US" w:eastAsia="zh-CN"/>
              </w:rPr>
            </w:pPr>
            <w:r>
              <w:rPr>
                <w:rFonts w:ascii="宋体" w:hAnsi="宋体" w:cs="宋体" w:hint="eastAsia"/>
                <w:szCs w:val="21"/>
                <w:lang w:val="en-US" w:eastAsia="zh-CN"/>
              </w:rPr>
              <w:t>12</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wordWrap w:val="0"/>
              <w:spacing w:line="240" w:lineRule="auto"/>
              <w:rPr>
                <w:rFonts w:ascii="宋体" w:hAnsi="宋体" w:cs="宋体" w:hint="eastAsia"/>
                <w:b/>
                <w:szCs w:val="21"/>
                <w:highlight w:val="none"/>
              </w:rPr>
            </w:pPr>
            <w:r>
              <w:rPr>
                <w:rFonts w:ascii="宋体" w:hAnsi="宋体" w:cs="宋体" w:hint="eastAsia"/>
                <w:b/>
                <w:szCs w:val="21"/>
                <w:highlight w:val="none"/>
              </w:rPr>
              <w:t>（一）评审内容</w:t>
            </w:r>
          </w:p>
          <w:p>
            <w:pPr>
              <w:wordWrap w:val="0"/>
              <w:spacing w:line="240" w:lineRule="auto"/>
              <w:rPr>
                <w:rFonts w:ascii="宋体" w:hAnsi="宋体" w:cs="宋体" w:hint="eastAsia"/>
                <w:bCs/>
                <w:szCs w:val="21"/>
                <w:highlight w:val="none"/>
              </w:rPr>
            </w:pPr>
            <w:r>
              <w:rPr>
                <w:rFonts w:ascii="宋体" w:hAnsi="宋体" w:cs="宋体" w:hint="eastAsia"/>
                <w:bCs/>
                <w:szCs w:val="21"/>
                <w:highlight w:val="none"/>
              </w:rPr>
              <w:t>拟派项目团队成员须为投标人自有员工，在此基础上进行评分：</w:t>
            </w:r>
          </w:p>
          <w:p>
            <w:pPr>
              <w:wordWrap w:val="0"/>
              <w:spacing w:line="240" w:lineRule="auto"/>
              <w:rPr>
                <w:rFonts w:ascii="宋体" w:hAnsi="宋体" w:cs="宋体" w:hint="eastAsia"/>
                <w:bCs/>
                <w:szCs w:val="21"/>
                <w:highlight w:val="none"/>
              </w:rPr>
            </w:pPr>
            <w:bookmarkStart w:id="3" w:name="OLE_LINK2"/>
            <w:r>
              <w:rPr>
                <w:rFonts w:ascii="宋体" w:hAnsi="宋体" w:cs="宋体" w:hint="eastAsia"/>
                <w:bCs/>
                <w:szCs w:val="21"/>
                <w:highlight w:val="none"/>
              </w:rPr>
              <w:t>1.项目团队中技术</w:t>
            </w:r>
            <w:r>
              <w:rPr>
                <w:rFonts w:ascii="宋体" w:hAnsi="宋体" w:cs="宋体" w:hint="eastAsia"/>
                <w:bCs/>
                <w:szCs w:val="21"/>
                <w:highlight w:val="none"/>
                <w:lang w:val="en-US" w:eastAsia="zh-CN"/>
              </w:rPr>
              <w:t>负责人</w:t>
            </w:r>
            <w:r>
              <w:rPr>
                <w:rFonts w:ascii="宋体" w:hAnsi="宋体" w:cs="宋体" w:hint="eastAsia"/>
                <w:bCs/>
                <w:szCs w:val="21"/>
                <w:highlight w:val="none"/>
              </w:rPr>
              <w:t>（仅限</w:t>
            </w:r>
            <w:r>
              <w:rPr>
                <w:rFonts w:ascii="宋体" w:hAnsi="宋体" w:cs="宋体" w:hint="eastAsia"/>
                <w:bCs/>
                <w:szCs w:val="21"/>
                <w:highlight w:val="none"/>
                <w:lang w:val="en-US" w:eastAsia="zh-CN"/>
              </w:rPr>
              <w:t>2</w:t>
            </w:r>
            <w:r>
              <w:rPr>
                <w:rFonts w:ascii="宋体" w:hAnsi="宋体" w:cs="宋体" w:hint="eastAsia"/>
                <w:bCs/>
                <w:szCs w:val="21"/>
                <w:highlight w:val="none"/>
              </w:rPr>
              <w:t>人）</w:t>
            </w:r>
            <w:r>
              <w:rPr>
                <w:rFonts w:ascii="宋体" w:hAnsi="宋体" w:cs="宋体" w:hint="eastAsia"/>
                <w:bCs/>
                <w:szCs w:val="21"/>
                <w:highlight w:val="none"/>
                <w:lang w:eastAsia="zh-CN"/>
              </w:rPr>
              <w:t>：</w:t>
            </w:r>
          </w:p>
          <w:p>
            <w:pPr>
              <w:wordWrap w:val="0"/>
              <w:spacing w:line="240" w:lineRule="auto"/>
              <w:rPr>
                <w:rFonts w:ascii="宋体" w:hAnsi="宋体" w:cs="宋体" w:hint="eastAsia"/>
                <w:bCs/>
                <w:szCs w:val="21"/>
                <w:highlight w:val="none"/>
                <w:lang w:val="en-US" w:eastAsia="zh-CN"/>
              </w:rPr>
            </w:pPr>
            <w:r>
              <w:rPr>
                <w:rFonts w:ascii="宋体" w:hAnsi="宋体" w:cs="宋体" w:hint="eastAsia"/>
                <w:bCs/>
                <w:szCs w:val="21"/>
                <w:highlight w:val="none"/>
                <w:lang w:eastAsia="zh-CN"/>
              </w:rPr>
              <w:t>（</w:t>
            </w:r>
            <w:r>
              <w:rPr>
                <w:rFonts w:ascii="宋体" w:hAnsi="宋体" w:cs="宋体" w:hint="eastAsia"/>
                <w:bCs/>
                <w:szCs w:val="21"/>
                <w:highlight w:val="none"/>
                <w:lang w:val="en-US" w:eastAsia="zh-CN"/>
              </w:rPr>
              <w:t>1</w:t>
            </w:r>
            <w:r>
              <w:rPr>
                <w:rFonts w:ascii="宋体" w:hAnsi="宋体" w:cs="宋体" w:hint="eastAsia"/>
                <w:bCs/>
                <w:szCs w:val="21"/>
                <w:highlight w:val="none"/>
                <w:lang w:eastAsia="zh-CN"/>
              </w:rPr>
              <w:t>）</w:t>
            </w:r>
            <w:r>
              <w:rPr>
                <w:rFonts w:ascii="宋体" w:hAnsi="宋体" w:cs="宋体" w:hint="eastAsia"/>
                <w:bCs/>
                <w:szCs w:val="21"/>
                <w:highlight w:val="none"/>
              </w:rPr>
              <w:t>具有</w:t>
            </w:r>
            <w:r>
              <w:rPr>
                <w:rFonts w:ascii="宋体" w:hAnsi="宋体" w:cs="宋体" w:hint="eastAsia"/>
                <w:bCs/>
                <w:szCs w:val="21"/>
                <w:highlight w:val="none"/>
                <w:lang w:val="en-US" w:eastAsia="zh-CN"/>
              </w:rPr>
              <w:t>国家机关或事业单位委托的软件平台开发类项目经验（担任技术负责人）的，每人提供1个项目得5分，最高得</w:t>
            </w:r>
            <w:r>
              <w:rPr>
                <w:rFonts w:ascii="宋体" w:hAnsi="宋体" w:cs="宋体" w:hint="default"/>
                <w:bCs/>
                <w:szCs w:val="21"/>
                <w:highlight w:val="none"/>
                <w:lang w:val="en-US" w:eastAsia="zh-CN"/>
              </w:rPr>
              <w:t>1</w:t>
            </w:r>
            <w:r>
              <w:rPr>
                <w:rFonts w:ascii="宋体" w:hAnsi="宋体" w:cs="宋体" w:hint="eastAsia"/>
                <w:bCs/>
                <w:szCs w:val="21"/>
                <w:highlight w:val="none"/>
                <w:lang w:val="en-US" w:eastAsia="zh-CN"/>
              </w:rPr>
              <w:t>0分。</w:t>
            </w:r>
          </w:p>
          <w:p>
            <w:pPr>
              <w:wordWrap w:val="0"/>
              <w:spacing w:line="240" w:lineRule="auto"/>
              <w:rPr>
                <w:rFonts w:ascii="宋体" w:hAnsi="宋体" w:cs="宋体" w:hint="eastAsia"/>
                <w:bCs/>
                <w:szCs w:val="21"/>
                <w:highlight w:val="none"/>
                <w:lang w:val="en-US" w:eastAsia="zh-CN"/>
              </w:rPr>
            </w:pPr>
            <w:r>
              <w:rPr>
                <w:rFonts w:ascii="宋体" w:hAnsi="宋体" w:cs="宋体" w:hint="eastAsia"/>
                <w:bCs/>
                <w:szCs w:val="21"/>
                <w:highlight w:val="none"/>
                <w:lang w:val="en-US" w:eastAsia="zh-CN"/>
              </w:rPr>
              <w:t>（2）</w:t>
            </w:r>
            <w:r>
              <w:rPr>
                <w:rFonts w:ascii="宋体" w:hAnsi="宋体" w:cs="宋体" w:hint="eastAsia"/>
                <w:bCs/>
                <w:szCs w:val="21"/>
                <w:highlight w:val="none"/>
              </w:rPr>
              <w:t>具备数据管理系统研发</w:t>
            </w:r>
            <w:r>
              <w:rPr>
                <w:rFonts w:ascii="宋体" w:hAnsi="宋体" w:cs="宋体" w:hint="eastAsia"/>
                <w:bCs/>
                <w:szCs w:val="21"/>
                <w:highlight w:val="none"/>
                <w:lang w:val="en-US" w:eastAsia="zh-CN"/>
              </w:rPr>
              <w:t>相关发明专利</w:t>
            </w:r>
            <w:r>
              <w:rPr>
                <w:rFonts w:ascii="宋体" w:hAnsi="宋体" w:cs="宋体" w:hint="eastAsia"/>
                <w:bCs/>
                <w:szCs w:val="21"/>
                <w:highlight w:val="none"/>
              </w:rPr>
              <w:t>的，每提供1个得10分，最高得10分。</w:t>
            </w:r>
          </w:p>
          <w:p>
            <w:pPr>
              <w:wordWrap w:val="0"/>
              <w:spacing w:line="240" w:lineRule="auto"/>
              <w:rPr>
                <w:rFonts w:ascii="宋体" w:hAnsi="宋体" w:cs="宋体" w:hint="eastAsia"/>
                <w:bCs/>
                <w:szCs w:val="21"/>
                <w:highlight w:val="none"/>
              </w:rPr>
            </w:pPr>
            <w:r>
              <w:rPr>
                <w:rFonts w:ascii="宋体" w:hAnsi="宋体" w:cs="宋体" w:hint="eastAsia"/>
                <w:bCs/>
                <w:szCs w:val="21"/>
                <w:highlight w:val="none"/>
              </w:rPr>
              <w:t>2.项目团队中其他人员</w:t>
            </w:r>
            <w:r>
              <w:rPr>
                <w:rFonts w:ascii="宋体" w:hAnsi="宋体" w:cs="宋体" w:hint="eastAsia"/>
                <w:bCs/>
                <w:szCs w:val="21"/>
                <w:highlight w:val="none"/>
                <w:lang w:eastAsia="zh-CN"/>
              </w:rPr>
              <w:t>（</w:t>
            </w:r>
            <w:r>
              <w:rPr>
                <w:rFonts w:ascii="宋体" w:hAnsi="宋体" w:cs="宋体" w:hint="eastAsia"/>
                <w:bCs/>
                <w:szCs w:val="21"/>
                <w:highlight w:val="none"/>
                <w:lang w:val="en-US" w:eastAsia="zh-CN"/>
              </w:rPr>
              <w:t>9人</w:t>
            </w:r>
            <w:r>
              <w:rPr>
                <w:rFonts w:ascii="宋体" w:hAnsi="宋体" w:cs="宋体" w:hint="eastAsia"/>
                <w:bCs/>
                <w:szCs w:val="21"/>
                <w:highlight w:val="none"/>
                <w:lang w:eastAsia="zh-CN"/>
              </w:rPr>
              <w:t>）</w:t>
            </w:r>
            <w:r>
              <w:rPr>
                <w:rFonts w:ascii="宋体" w:hAnsi="宋体" w:cs="宋体" w:hint="eastAsia"/>
                <w:bCs/>
                <w:szCs w:val="21"/>
                <w:highlight w:val="none"/>
              </w:rPr>
              <w:t>：</w:t>
            </w:r>
          </w:p>
          <w:p>
            <w:pPr>
              <w:wordWrap w:val="0"/>
              <w:spacing w:line="240" w:lineRule="auto"/>
              <w:rPr>
                <w:rFonts w:ascii="宋体" w:hAnsi="宋体" w:cs="宋体" w:hint="eastAsia"/>
                <w:bCs/>
                <w:szCs w:val="21"/>
                <w:highlight w:val="none"/>
              </w:rPr>
            </w:pPr>
            <w:r>
              <w:rPr>
                <w:rFonts w:ascii="宋体" w:hAnsi="宋体" w:cs="宋体" w:hint="eastAsia"/>
                <w:bCs/>
                <w:szCs w:val="21"/>
                <w:highlight w:val="none"/>
                <w:lang w:eastAsia="zh-CN"/>
              </w:rPr>
              <w:t>（</w:t>
            </w:r>
            <w:r>
              <w:rPr>
                <w:rFonts w:ascii="宋体" w:hAnsi="宋体" w:cs="宋体" w:hint="eastAsia"/>
                <w:bCs/>
                <w:szCs w:val="21"/>
                <w:highlight w:val="none"/>
                <w:lang w:val="en-US" w:eastAsia="zh-CN"/>
              </w:rPr>
              <w:t>1</w:t>
            </w:r>
            <w:r>
              <w:rPr>
                <w:rFonts w:ascii="宋体" w:hAnsi="宋体" w:cs="宋体" w:hint="eastAsia"/>
                <w:bCs/>
                <w:szCs w:val="21"/>
                <w:highlight w:val="none"/>
                <w:lang w:eastAsia="zh-CN"/>
              </w:rPr>
              <w:t>）</w:t>
            </w:r>
            <w:r>
              <w:rPr>
                <w:rFonts w:ascii="宋体" w:hAnsi="宋体" w:cs="宋体" w:hint="eastAsia"/>
                <w:bCs/>
                <w:szCs w:val="21"/>
                <w:highlight w:val="none"/>
              </w:rPr>
              <w:t>具有</w:t>
            </w:r>
            <w:r>
              <w:rPr>
                <w:rFonts w:ascii="宋体" w:hAnsi="宋体" w:cs="宋体" w:hint="eastAsia"/>
                <w:bCs/>
                <w:szCs w:val="21"/>
                <w:highlight w:val="none"/>
                <w:lang w:val="en-US" w:eastAsia="zh-CN"/>
              </w:rPr>
              <w:t>人力资源和社会保障部门颁发的中级或以上</w:t>
            </w:r>
            <w:r>
              <w:rPr>
                <w:rFonts w:ascii="宋体" w:hAnsi="宋体" w:cs="宋体" w:hint="eastAsia"/>
                <w:bCs/>
                <w:szCs w:val="21"/>
                <w:highlight w:val="none"/>
              </w:rPr>
              <w:t>系统集成项目管理工程师或数据库系统工程师证书</w:t>
            </w:r>
            <w:r>
              <w:rPr>
                <w:rFonts w:ascii="宋体" w:hAnsi="宋体" w:cs="宋体" w:hint="eastAsia"/>
                <w:bCs/>
                <w:szCs w:val="21"/>
                <w:highlight w:val="none"/>
                <w:lang w:val="en-US" w:eastAsia="zh-CN"/>
              </w:rPr>
              <w:t>的</w:t>
            </w:r>
            <w:r>
              <w:rPr>
                <w:rFonts w:ascii="宋体" w:hAnsi="宋体" w:cs="宋体" w:hint="eastAsia"/>
                <w:bCs/>
                <w:szCs w:val="21"/>
                <w:highlight w:val="none"/>
              </w:rPr>
              <w:t>，每提供1人得</w:t>
            </w:r>
            <w:r>
              <w:rPr>
                <w:rFonts w:ascii="宋体" w:hAnsi="宋体" w:cs="宋体" w:hint="eastAsia"/>
                <w:bCs/>
                <w:szCs w:val="21"/>
                <w:highlight w:val="none"/>
                <w:lang w:val="en-US" w:eastAsia="zh-CN"/>
              </w:rPr>
              <w:t>5分</w:t>
            </w:r>
            <w:r>
              <w:rPr>
                <w:rFonts w:ascii="宋体" w:hAnsi="宋体" w:cs="宋体" w:hint="eastAsia"/>
                <w:bCs/>
                <w:szCs w:val="21"/>
                <w:highlight w:val="none"/>
              </w:rPr>
              <w:t>，最高得</w:t>
            </w:r>
            <w:r>
              <w:rPr>
                <w:rFonts w:ascii="宋体" w:hAnsi="宋体" w:cs="宋体" w:hint="eastAsia"/>
                <w:bCs/>
                <w:szCs w:val="21"/>
                <w:highlight w:val="none"/>
                <w:lang w:val="en-US" w:eastAsia="zh-CN"/>
              </w:rPr>
              <w:t>15分</w:t>
            </w:r>
            <w:r>
              <w:rPr>
                <w:rFonts w:ascii="宋体" w:hAnsi="宋体" w:cs="宋体" w:hint="eastAsia"/>
                <w:bCs/>
                <w:szCs w:val="21"/>
                <w:highlight w:val="none"/>
              </w:rPr>
              <w:t>；</w:t>
            </w:r>
          </w:p>
          <w:p>
            <w:pPr>
              <w:wordWrap w:val="0"/>
              <w:spacing w:line="240" w:lineRule="auto"/>
              <w:rPr>
                <w:rFonts w:ascii="宋体" w:hAnsi="宋体" w:cs="宋体" w:hint="default"/>
                <w:bCs/>
                <w:szCs w:val="21"/>
                <w:highlight w:val="none"/>
                <w:lang w:val="en-US" w:eastAsia="zh-CN"/>
              </w:rPr>
            </w:pPr>
            <w:r>
              <w:rPr>
                <w:rFonts w:ascii="宋体" w:hAnsi="宋体" w:cs="宋体" w:hint="eastAsia"/>
                <w:bCs/>
                <w:szCs w:val="21"/>
                <w:highlight w:val="none"/>
                <w:lang w:eastAsia="zh-CN"/>
              </w:rPr>
              <w:t>（</w:t>
            </w:r>
            <w:r>
              <w:rPr>
                <w:rFonts w:ascii="宋体" w:hAnsi="宋体" w:cs="宋体" w:hint="eastAsia"/>
                <w:bCs/>
                <w:szCs w:val="21"/>
                <w:highlight w:val="none"/>
                <w:lang w:val="en-US" w:eastAsia="zh-CN"/>
              </w:rPr>
              <w:t>2</w:t>
            </w:r>
            <w:r>
              <w:rPr>
                <w:rFonts w:ascii="宋体" w:hAnsi="宋体" w:cs="宋体" w:hint="eastAsia"/>
                <w:bCs/>
                <w:szCs w:val="21"/>
                <w:highlight w:val="none"/>
                <w:lang w:eastAsia="zh-CN"/>
              </w:rPr>
              <w:t>）</w:t>
            </w:r>
            <w:r>
              <w:rPr>
                <w:rFonts w:ascii="宋体" w:hAnsi="宋体" w:cs="宋体" w:hint="eastAsia"/>
                <w:bCs/>
                <w:szCs w:val="21"/>
                <w:highlight w:val="none"/>
              </w:rPr>
              <w:t>具有人力资源和社会保障部门颁发的中级或以上统计师</w:t>
            </w:r>
            <w:r>
              <w:rPr>
                <w:rFonts w:ascii="宋体" w:hAnsi="宋体" w:cs="宋体" w:hint="eastAsia"/>
                <w:bCs/>
                <w:szCs w:val="21"/>
                <w:highlight w:val="none"/>
                <w:lang w:val="en-US" w:eastAsia="zh-CN"/>
              </w:rPr>
              <w:t>证书，每提供1人得5分，最高得15分。</w:t>
            </w:r>
          </w:p>
          <w:p>
            <w:pPr>
              <w:numPr>
                <w:ilvl w:val="0"/>
                <w:numId w:val="0"/>
              </w:numPr>
              <w:wordWrap w:val="0"/>
              <w:spacing w:line="240" w:lineRule="auto"/>
              <w:rPr>
                <w:rFonts w:ascii="宋体" w:hAnsi="宋体" w:cs="宋体" w:hint="eastAsia"/>
                <w:bCs/>
                <w:szCs w:val="21"/>
                <w:highlight w:val="none"/>
              </w:rPr>
            </w:pPr>
            <w:r>
              <w:rPr>
                <w:rFonts w:ascii="宋体" w:hAnsi="宋体" w:cs="宋体" w:hint="eastAsia"/>
                <w:bCs/>
                <w:szCs w:val="21"/>
                <w:highlight w:val="none"/>
                <w:lang w:val="en-US" w:eastAsia="zh-CN"/>
              </w:rPr>
              <w:t>（3）具有工业和信息化部门颁发的中级或以上</w:t>
            </w:r>
            <w:r>
              <w:rPr>
                <w:rFonts w:ascii="宋体" w:hAnsi="宋体" w:cs="宋体" w:hint="eastAsia"/>
                <w:bCs/>
                <w:szCs w:val="21"/>
                <w:highlight w:val="none"/>
              </w:rPr>
              <w:t>大数据分析师，每提供1人得</w:t>
            </w:r>
            <w:r>
              <w:rPr>
                <w:rFonts w:ascii="宋体" w:hAnsi="宋体" w:cs="宋体" w:hint="eastAsia"/>
                <w:bCs/>
                <w:szCs w:val="21"/>
                <w:highlight w:val="none"/>
                <w:lang w:val="en-US" w:eastAsia="zh-CN"/>
              </w:rPr>
              <w:t>5分</w:t>
            </w:r>
            <w:r>
              <w:rPr>
                <w:rFonts w:ascii="宋体" w:hAnsi="宋体" w:cs="宋体" w:hint="eastAsia"/>
                <w:bCs/>
                <w:szCs w:val="21"/>
                <w:highlight w:val="none"/>
              </w:rPr>
              <w:t>，最高得</w:t>
            </w:r>
            <w:r>
              <w:rPr>
                <w:rFonts w:ascii="宋体" w:hAnsi="宋体" w:cs="宋体" w:hint="eastAsia"/>
                <w:bCs/>
                <w:szCs w:val="21"/>
                <w:highlight w:val="none"/>
                <w:lang w:val="en-US" w:eastAsia="zh-CN"/>
              </w:rPr>
              <w:t>10分</w:t>
            </w:r>
            <w:r>
              <w:rPr>
                <w:rFonts w:ascii="宋体" w:hAnsi="宋体" w:cs="宋体" w:hint="eastAsia"/>
                <w:bCs/>
                <w:szCs w:val="21"/>
                <w:highlight w:val="none"/>
                <w:lang w:eastAsia="zh-CN"/>
              </w:rPr>
              <w:t>；</w:t>
            </w:r>
          </w:p>
          <w:p>
            <w:pPr>
              <w:numPr>
                <w:ilvl w:val="0"/>
                <w:numId w:val="0"/>
              </w:numPr>
              <w:wordWrap w:val="0"/>
              <w:spacing w:line="240" w:lineRule="auto"/>
              <w:rPr>
                <w:rFonts w:ascii="宋体" w:hAnsi="宋体" w:cs="宋体" w:hint="eastAsia"/>
                <w:bCs/>
                <w:szCs w:val="21"/>
                <w:highlight w:val="none"/>
              </w:rPr>
            </w:pPr>
            <w:r>
              <w:rPr>
                <w:rFonts w:ascii="宋体" w:hAnsi="宋体" w:cs="宋体" w:hint="eastAsia"/>
                <w:bCs/>
                <w:szCs w:val="21"/>
                <w:highlight w:val="none"/>
                <w:lang w:eastAsia="zh-CN"/>
              </w:rPr>
              <w:t>（</w:t>
            </w:r>
            <w:r>
              <w:rPr>
                <w:rFonts w:ascii="宋体" w:hAnsi="宋体" w:cs="宋体" w:hint="eastAsia"/>
                <w:bCs/>
                <w:szCs w:val="21"/>
                <w:highlight w:val="none"/>
                <w:lang w:val="en-US" w:eastAsia="zh-CN"/>
              </w:rPr>
              <w:t>4</w:t>
            </w:r>
            <w:r>
              <w:rPr>
                <w:rFonts w:ascii="宋体" w:hAnsi="宋体" w:cs="宋体" w:hint="eastAsia"/>
                <w:bCs/>
                <w:szCs w:val="21"/>
                <w:highlight w:val="none"/>
                <w:lang w:eastAsia="zh-CN"/>
              </w:rPr>
              <w:t>）</w:t>
            </w:r>
            <w:r>
              <w:rPr>
                <w:rFonts w:ascii="宋体" w:hAnsi="宋体" w:cs="宋体" w:hint="eastAsia"/>
                <w:bCs/>
                <w:szCs w:val="21"/>
                <w:highlight w:val="none"/>
                <w:lang w:val="en-US" w:eastAsia="zh-CN"/>
              </w:rPr>
              <w:t>具有工业和信息化部门颁发的软件工程师证书的，每提供1人得5分，最高得5分。</w:t>
            </w:r>
          </w:p>
          <w:p>
            <w:pPr>
              <w:wordWrap w:val="0"/>
              <w:spacing w:line="240" w:lineRule="auto"/>
              <w:rPr>
                <w:rFonts w:ascii="宋体" w:hAnsi="宋体" w:cs="宋体" w:hint="eastAsia"/>
                <w:bCs/>
                <w:szCs w:val="21"/>
                <w:highlight w:val="none"/>
              </w:rPr>
            </w:pPr>
            <w:bookmarkEnd w:id="3"/>
            <w:r>
              <w:rPr>
                <w:rFonts w:ascii="宋体" w:hAnsi="宋体" w:cs="宋体" w:hint="eastAsia"/>
                <w:bCs/>
                <w:szCs w:val="21"/>
                <w:highlight w:val="none"/>
                <w:lang w:eastAsia="zh-CN"/>
              </w:rPr>
              <w:t>（</w:t>
            </w:r>
            <w:r>
              <w:rPr>
                <w:rFonts w:ascii="宋体" w:hAnsi="宋体" w:cs="宋体" w:hint="eastAsia"/>
                <w:bCs/>
                <w:szCs w:val="21"/>
                <w:highlight w:val="none"/>
                <w:lang w:val="en-US" w:eastAsia="zh-CN"/>
              </w:rPr>
              <w:t>5</w:t>
            </w:r>
            <w:r>
              <w:rPr>
                <w:rFonts w:ascii="宋体" w:hAnsi="宋体" w:cs="宋体" w:hint="eastAsia"/>
                <w:bCs/>
                <w:szCs w:val="21"/>
                <w:highlight w:val="none"/>
                <w:lang w:eastAsia="zh-CN"/>
              </w:rPr>
              <w:t>）</w:t>
            </w:r>
            <w:r>
              <w:rPr>
                <w:rFonts w:ascii="宋体" w:hAnsi="宋体" w:cs="宋体" w:hint="eastAsia"/>
                <w:bCs/>
                <w:szCs w:val="21"/>
                <w:highlight w:val="none"/>
                <w:lang w:val="en-US" w:eastAsia="zh-CN"/>
              </w:rPr>
              <w:t>具有国家机关或事业单位委托的</w:t>
            </w:r>
            <w:r>
              <w:rPr>
                <w:rFonts w:ascii="宋体" w:hAnsi="宋体" w:cs="宋体" w:hint="eastAsia"/>
                <w:bCs/>
                <w:szCs w:val="21"/>
                <w:highlight w:val="none"/>
              </w:rPr>
              <w:t>软件平台开发类项目</w:t>
            </w:r>
            <w:r>
              <w:rPr>
                <w:rFonts w:ascii="宋体" w:hAnsi="宋体" w:cs="宋体" w:hint="eastAsia"/>
                <w:bCs/>
                <w:szCs w:val="21"/>
                <w:highlight w:val="none"/>
                <w:lang w:val="en-US" w:eastAsia="zh-CN"/>
              </w:rPr>
              <w:t>经验</w:t>
            </w:r>
            <w:r>
              <w:rPr>
                <w:rFonts w:ascii="宋体" w:hAnsi="宋体" w:cs="宋体" w:hint="eastAsia"/>
                <w:bCs/>
                <w:szCs w:val="21"/>
                <w:highlight w:val="none"/>
              </w:rPr>
              <w:t>，每提供1人得</w:t>
            </w:r>
            <w:r>
              <w:rPr>
                <w:rFonts w:ascii="宋体" w:hAnsi="宋体" w:cs="宋体" w:hint="eastAsia"/>
                <w:bCs/>
                <w:szCs w:val="21"/>
                <w:highlight w:val="none"/>
                <w:lang w:val="en-US" w:eastAsia="zh-CN"/>
              </w:rPr>
              <w:t>5分</w:t>
            </w:r>
            <w:r>
              <w:rPr>
                <w:rFonts w:ascii="宋体" w:hAnsi="宋体" w:cs="宋体" w:hint="eastAsia"/>
                <w:bCs/>
                <w:szCs w:val="21"/>
                <w:highlight w:val="none"/>
              </w:rPr>
              <w:t>，最高得</w:t>
            </w:r>
            <w:r>
              <w:rPr>
                <w:rFonts w:ascii="宋体" w:hAnsi="宋体" w:cs="宋体" w:hint="eastAsia"/>
                <w:bCs/>
                <w:szCs w:val="21"/>
                <w:highlight w:val="none"/>
                <w:lang w:val="en-US" w:eastAsia="zh-CN"/>
              </w:rPr>
              <w:t>35分</w:t>
            </w:r>
            <w:r>
              <w:rPr>
                <w:rFonts w:ascii="宋体" w:hAnsi="宋体" w:cs="宋体" w:hint="eastAsia"/>
                <w:bCs/>
                <w:szCs w:val="21"/>
                <w:highlight w:val="none"/>
              </w:rPr>
              <w:t>，</w:t>
            </w:r>
          </w:p>
          <w:p>
            <w:pPr>
              <w:wordWrap w:val="0"/>
              <w:spacing w:line="240" w:lineRule="auto"/>
              <w:rPr>
                <w:rFonts w:ascii="宋体" w:eastAsia="宋体" w:hAnsi="宋体" w:cs="宋体" w:hint="eastAsia"/>
                <w:bCs/>
                <w:szCs w:val="21"/>
                <w:highlight w:val="none"/>
                <w:lang w:val="en-US" w:eastAsia="zh-CN"/>
              </w:rPr>
            </w:pPr>
            <w:r>
              <w:rPr>
                <w:rFonts w:ascii="宋体" w:hAnsi="宋体" w:cs="宋体" w:hint="eastAsia"/>
                <w:bCs/>
                <w:szCs w:val="21"/>
                <w:highlight w:val="none"/>
              </w:rPr>
              <w:t>注：上述证书，如同一人具有以上多个证书的，不重复得分。同一人具有两个以上项目业绩的不重复得分。</w:t>
            </w:r>
            <w:r>
              <w:rPr>
                <w:rFonts w:hint="eastAsia"/>
              </w:rPr>
              <w:t>业绩跟证书同一人</w:t>
            </w:r>
            <w:r>
              <w:rPr>
                <w:rFonts w:hint="eastAsia"/>
                <w:lang w:val="en-US" w:eastAsia="zh-CN"/>
              </w:rPr>
              <w:t>可</w:t>
            </w:r>
            <w:r>
              <w:rPr>
                <w:rFonts w:hint="eastAsia"/>
              </w:rPr>
              <w:t>重复计分</w:t>
            </w:r>
          </w:p>
          <w:p>
            <w:pPr>
              <w:wordWrap w:val="0"/>
              <w:spacing w:line="240" w:lineRule="auto"/>
              <w:rPr>
                <w:rFonts w:ascii="宋体" w:hAnsi="宋体" w:cs="宋体" w:hint="eastAsia"/>
                <w:bCs/>
                <w:szCs w:val="21"/>
                <w:highlight w:val="none"/>
              </w:rPr>
            </w:pPr>
            <w:r>
              <w:rPr>
                <w:rFonts w:ascii="宋体" w:hAnsi="宋体" w:cs="宋体" w:hint="eastAsia"/>
                <w:bCs/>
                <w:szCs w:val="21"/>
                <w:highlight w:val="none"/>
              </w:rPr>
              <w:t>以上</w:t>
            </w:r>
            <w:r>
              <w:rPr>
                <w:rFonts w:ascii="宋体" w:hAnsi="宋体" w:cs="宋体" w:hint="eastAsia"/>
                <w:bCs/>
                <w:szCs w:val="21"/>
                <w:highlight w:val="none"/>
                <w:lang w:val="en-US" w:eastAsia="zh-CN"/>
              </w:rPr>
              <w:t>累计最高得100分</w:t>
            </w:r>
            <w:r>
              <w:rPr>
                <w:rFonts w:ascii="宋体" w:hAnsi="宋体" w:cs="宋体" w:hint="eastAsia"/>
                <w:bCs/>
                <w:szCs w:val="21"/>
                <w:highlight w:val="none"/>
              </w:rPr>
              <w:t>。</w:t>
            </w:r>
          </w:p>
          <w:p>
            <w:pPr>
              <w:wordWrap w:val="0"/>
              <w:spacing w:line="240" w:lineRule="auto"/>
              <w:rPr>
                <w:rFonts w:ascii="宋体" w:hAnsi="宋体" w:cs="宋体" w:hint="eastAsia"/>
                <w:b/>
                <w:szCs w:val="21"/>
                <w:highlight w:val="none"/>
              </w:rPr>
            </w:pPr>
            <w:r>
              <w:rPr>
                <w:rFonts w:ascii="宋体" w:hAnsi="宋体" w:cs="宋体" w:hint="eastAsia"/>
                <w:b/>
                <w:szCs w:val="21"/>
                <w:highlight w:val="none"/>
              </w:rPr>
              <w:t>（二）评审依据</w:t>
            </w:r>
          </w:p>
          <w:p>
            <w:pPr>
              <w:wordWrap w:val="0"/>
              <w:spacing w:line="240" w:lineRule="auto"/>
              <w:rPr>
                <w:rFonts w:ascii="宋体" w:hAnsi="宋体" w:cs="宋体" w:hint="eastAsia"/>
                <w:bCs/>
                <w:szCs w:val="21"/>
                <w:highlight w:val="none"/>
              </w:rPr>
            </w:pPr>
            <w:r>
              <w:rPr>
                <w:rFonts w:ascii="宋体" w:hAnsi="宋体" w:cs="宋体" w:hint="eastAsia"/>
                <w:bCs/>
                <w:szCs w:val="21"/>
                <w:highlight w:val="none"/>
              </w:rPr>
              <w:t>1.</w:t>
            </w:r>
            <w:r>
              <w:rPr>
                <w:rFonts w:ascii="宋体" w:hAnsi="宋体" w:cs="宋体" w:hint="eastAsia"/>
                <w:bCs/>
                <w:szCs w:val="21"/>
                <w:highlight w:val="none"/>
                <w:lang w:val="en-US" w:eastAsia="zh-CN"/>
              </w:rPr>
              <w:t>涉及到证书或职称的，提供证书扫描件</w:t>
            </w:r>
            <w:r>
              <w:rPr>
                <w:rFonts w:ascii="宋体" w:hAnsi="宋体" w:cs="宋体" w:hint="eastAsia"/>
                <w:bCs/>
                <w:szCs w:val="21"/>
                <w:highlight w:val="none"/>
              </w:rPr>
              <w:t>；</w:t>
            </w:r>
          </w:p>
          <w:p>
            <w:pPr>
              <w:wordWrap w:val="0"/>
              <w:spacing w:line="240" w:lineRule="auto"/>
              <w:rPr>
                <w:rFonts w:ascii="宋体" w:hAnsi="宋体" w:cs="宋体" w:hint="eastAsia"/>
                <w:bCs/>
                <w:szCs w:val="21"/>
                <w:highlight w:val="none"/>
              </w:rPr>
            </w:pPr>
            <w:r>
              <w:rPr>
                <w:rFonts w:ascii="宋体" w:hAnsi="宋体" w:cs="宋体" w:hint="eastAsia"/>
                <w:bCs/>
                <w:szCs w:val="21"/>
                <w:highlight w:val="none"/>
                <w:lang w:val="en-US" w:eastAsia="zh-CN"/>
              </w:rPr>
              <w:t>2</w:t>
            </w:r>
            <w:r>
              <w:rPr>
                <w:rFonts w:ascii="宋体" w:hAnsi="宋体" w:cs="宋体" w:hint="eastAsia"/>
                <w:bCs/>
                <w:szCs w:val="21"/>
                <w:highlight w:val="none"/>
              </w:rPr>
              <w:t>.</w:t>
            </w:r>
            <w:r>
              <w:rPr>
                <w:rFonts w:ascii="宋体" w:hAnsi="宋体" w:cs="宋体" w:hint="eastAsia"/>
                <w:bCs/>
                <w:szCs w:val="21"/>
                <w:highlight w:val="none"/>
                <w:lang w:val="en-US" w:eastAsia="zh-CN"/>
              </w:rPr>
              <w:t>涉及到业绩经验的，</w:t>
            </w:r>
            <w:r>
              <w:rPr>
                <w:rFonts w:ascii="宋体" w:hAnsi="宋体" w:cs="宋体" w:hint="eastAsia"/>
                <w:bCs/>
                <w:szCs w:val="21"/>
                <w:highlight w:val="none"/>
              </w:rPr>
              <w:t>提供合同关键页（体现合同签约双方名称、服务内容、双方盖章及</w:t>
            </w:r>
            <w:r>
              <w:rPr>
                <w:rFonts w:ascii="宋体" w:hAnsi="宋体" w:cs="宋体" w:hint="eastAsia"/>
                <w:bCs/>
                <w:szCs w:val="21"/>
                <w:highlight w:val="none"/>
                <w:lang w:val="en-US" w:eastAsia="zh-CN"/>
              </w:rPr>
              <w:t>人员</w:t>
            </w:r>
            <w:r>
              <w:rPr>
                <w:rFonts w:ascii="宋体" w:hAnsi="宋体" w:cs="宋体" w:hint="eastAsia"/>
                <w:bCs/>
                <w:szCs w:val="21"/>
                <w:highlight w:val="none"/>
              </w:rPr>
              <w:t>信息）扫描件。如合同无法体现项目团队成员信息的，还需同时提供合同甲方针对上述内容出具的加盖甲方公章的证明材料扫描件。若合同甲方有名称变更的，投标人还需出具说明函并加盖投标人公章；</w:t>
            </w:r>
          </w:p>
          <w:p>
            <w:pPr>
              <w:wordWrap w:val="0"/>
              <w:rPr>
                <w:rFonts w:ascii="宋体" w:hAnsi="宋体" w:cs="宋体" w:hint="eastAsia"/>
                <w:bCs/>
                <w:szCs w:val="21"/>
                <w:highlight w:val="none"/>
              </w:rPr>
            </w:pPr>
            <w:r>
              <w:rPr>
                <w:rFonts w:ascii="宋体" w:hAnsi="宋体" w:cs="宋体" w:hint="eastAsia"/>
                <w:bCs/>
                <w:szCs w:val="21"/>
                <w:highlight w:val="none"/>
                <w:lang w:val="en-US" w:eastAsia="zh-CN"/>
              </w:rPr>
              <w:t>3.</w:t>
            </w:r>
            <w:r>
              <w:rPr>
                <w:rFonts w:ascii="宋体" w:hAnsi="宋体" w:cs="宋体" w:hint="eastAsia"/>
                <w:bCs/>
                <w:szCs w:val="21"/>
                <w:highlight w:val="none"/>
              </w:rPr>
              <w:t>提供相关人员开标日当月或前一个月在本公司缴纳且载有社保部门（或税务部门）公章的社保缴交证明材料（如开标日当月或前一个月的社保材料因社保部门（或税务部门）原因暂时无法取得，则可以往前顺延一个月）；成立时间不满1个月的投标人需提供成立时间相关说明材料，并提供承诺函（格式自拟）承诺人员为投标人自有员工；</w:t>
            </w:r>
          </w:p>
          <w:p>
            <w:pPr>
              <w:wordWrap w:val="0"/>
              <w:rPr>
                <w:rFonts w:ascii="宋体" w:eastAsia="宋体" w:hAnsi="宋体" w:cs="宋体" w:hint="default"/>
                <w:bCs/>
                <w:szCs w:val="21"/>
                <w:highlight w:val="none"/>
                <w:lang w:val="en-US" w:eastAsia="zh-CN"/>
              </w:rPr>
            </w:pPr>
            <w:r>
              <w:rPr>
                <w:rFonts w:ascii="宋体" w:hAnsi="宋体" w:cs="宋体" w:hint="eastAsia"/>
                <w:bCs/>
                <w:szCs w:val="21"/>
                <w:highlight w:val="none"/>
                <w:lang w:val="en-US" w:eastAsia="zh-CN"/>
              </w:rPr>
              <w:t>4</w:t>
            </w:r>
            <w:r>
              <w:rPr>
                <w:rFonts w:ascii="宋体" w:hAnsi="宋体" w:cs="宋体" w:hint="eastAsia"/>
                <w:bCs/>
                <w:szCs w:val="21"/>
                <w:highlight w:val="none"/>
              </w:rPr>
              <w:t>.提供发明专利证书扫描件，需体现发明人信息。</w:t>
            </w:r>
          </w:p>
          <w:p>
            <w:pPr>
              <w:wordWrap w:val="0"/>
              <w:rPr>
                <w:rFonts w:ascii="宋体" w:hAnsi="宋体" w:cs="宋体"/>
                <w:szCs w:val="21"/>
              </w:rPr>
            </w:pPr>
            <w:r>
              <w:rPr>
                <w:rFonts w:ascii="宋体" w:hAnsi="宋体" w:cs="宋体" w:hint="eastAsia"/>
                <w:bCs/>
                <w:szCs w:val="21"/>
                <w:highlight w:val="none"/>
                <w:lang w:val="en-US" w:eastAsia="zh-CN"/>
              </w:rPr>
              <w:t>5.</w:t>
            </w:r>
            <w:r>
              <w:rPr>
                <w:rFonts w:ascii="宋体" w:hAnsi="宋体" w:cs="宋体" w:hint="eastAsia"/>
                <w:bCs/>
                <w:szCs w:val="21"/>
                <w:highlight w:val="none"/>
              </w:rPr>
              <w:t>如未按要求提供证明材料，或所提供的证明材料未能体现上述评分内容的，视为该证明材料无效。</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hAnsi="宋体" w:cs="宋体"/>
                <w:b/>
                <w:bCs/>
                <w:color w:val="0000FF"/>
                <w:sz w:val="24"/>
              </w:rPr>
            </w:pPr>
            <w:r>
              <w:rPr>
                <w:b/>
                <w:bCs/>
                <w:color w:val="0000FF"/>
              </w:rPr>
              <w:t>3</w:t>
            </w:r>
          </w:p>
        </w:tc>
        <w:tc>
          <w:tcPr>
            <w:tcW w:w="4196" w:type="dxa"/>
            <w:gridSpan w:val="3"/>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hAnsi="宋体" w:cs="宋体"/>
                <w:b/>
                <w:bCs/>
                <w:color w:val="0000FF"/>
                <w:sz w:val="24"/>
              </w:rPr>
            </w:pPr>
            <w:r>
              <w:rPr>
                <w:b/>
                <w:bCs/>
                <w:color w:val="0000FF"/>
              </w:rPr>
              <w:t>综合实力</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eastAsia="宋体" w:hAnsi="宋体" w:cs="宋体" w:hint="default"/>
                <w:b/>
                <w:bCs/>
                <w:color w:val="0000FF"/>
                <w:sz w:val="24"/>
                <w:lang w:val="en-US" w:eastAsia="zh-CN"/>
              </w:rPr>
            </w:pPr>
            <w:r>
              <w:rPr>
                <w:rFonts w:ascii="宋体" w:hAnsi="宋体" w:cs="宋体" w:hint="eastAsia"/>
                <w:b/>
                <w:bCs/>
                <w:color w:val="0000FF"/>
                <w:sz w:val="24"/>
                <w:lang w:val="en-US" w:eastAsia="zh-CN"/>
              </w:rPr>
              <w:t>22</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noWrap w:val="0"/>
            <w:vAlign w:val="top"/>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noWrap w:val="0"/>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hAnsi="宋体" w:cs="宋体"/>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hAnsi="宋体" w:cs="宋体"/>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hAnsi="宋体" w:cs="宋体"/>
                <w:szCs w:val="21"/>
              </w:rPr>
            </w:pPr>
            <w:r>
              <w:rPr>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noWrap w:val="0"/>
            <w:vAlign w:val="center"/>
          </w:tcPr>
          <w:p>
            <w:pPr>
              <w:spacing w:line="320" w:lineRule="exact"/>
              <w:jc w:val="center"/>
              <w:rPr>
                <w:rFonts w:ascii="宋体" w:eastAsia="宋体" w:hAnsi="宋体" w:cs="宋体" w:hint="eastAsia"/>
                <w:kern w:val="2"/>
                <w:sz w:val="21"/>
                <w:szCs w:val="21"/>
                <w:lang w:val="en-US" w:eastAsia="zh-CN" w:bidi="ar-SA"/>
              </w:rPr>
            </w:pPr>
            <w:r>
              <w:rPr>
                <w:rFonts w:ascii="宋体" w:hAnsi="宋体" w:cs="宋体" w:hint="eastAsia"/>
                <w:szCs w:val="21"/>
              </w:rPr>
              <w:t>1</w:t>
            </w:r>
          </w:p>
        </w:tc>
        <w:tc>
          <w:tcPr>
            <w:tcW w:w="2835" w:type="dxa"/>
            <w:tcBorders>
              <w:top w:val="single" w:sz="8" w:space="0" w:color="000000"/>
              <w:left w:val="single" w:sz="8" w:space="0" w:color="000000"/>
              <w:bottom w:val="single" w:sz="8" w:space="0" w:color="000000"/>
              <w:right w:val="single" w:sz="8" w:space="0" w:color="000000"/>
            </w:tcBorders>
            <w:noWrap w:val="0"/>
            <w:vAlign w:val="center"/>
          </w:tcPr>
          <w:p>
            <w:pPr>
              <w:spacing w:line="320" w:lineRule="exact"/>
              <w:jc w:val="center"/>
              <w:rPr>
                <w:rFonts w:ascii="宋体" w:eastAsia="宋体" w:hAnsi="宋体" w:cs="宋体" w:hint="eastAsia"/>
                <w:color w:val="000000"/>
                <w:kern w:val="0"/>
                <w:sz w:val="21"/>
                <w:szCs w:val="21"/>
                <w:lang w:val="en-US" w:eastAsia="zh-CN" w:bidi="ar-SA"/>
              </w:rPr>
            </w:pPr>
            <w:r>
              <w:rPr>
                <w:rFonts w:ascii="宋体" w:hAnsi="宋体" w:cs="宋体" w:hint="eastAsia"/>
                <w:color w:val="000000"/>
                <w:kern w:val="0"/>
                <w:szCs w:val="21"/>
              </w:rPr>
              <w:t>投标人资质情况</w:t>
            </w:r>
          </w:p>
        </w:tc>
        <w:tc>
          <w:tcPr>
            <w:tcW w:w="681" w:type="dxa"/>
            <w:tcBorders>
              <w:top w:val="single" w:sz="8" w:space="0" w:color="000000"/>
              <w:left w:val="single" w:sz="8" w:space="0" w:color="000000"/>
              <w:bottom w:val="single" w:sz="8" w:space="0" w:color="000000"/>
              <w:right w:val="single" w:sz="8" w:space="0" w:color="000000"/>
            </w:tcBorders>
            <w:noWrap w:val="0"/>
            <w:vAlign w:val="center"/>
          </w:tcPr>
          <w:p>
            <w:pPr>
              <w:spacing w:line="320" w:lineRule="exact"/>
              <w:jc w:val="center"/>
              <w:rPr>
                <w:rFonts w:ascii="宋体" w:eastAsia="宋体" w:hAnsi="宋体" w:cs="宋体" w:hint="eastAsia"/>
                <w:kern w:val="2"/>
                <w:sz w:val="21"/>
                <w:szCs w:val="21"/>
                <w:lang w:val="en-US" w:eastAsia="zh-CN" w:bidi="ar-SA"/>
              </w:rPr>
            </w:pPr>
            <w:r>
              <w:rPr>
                <w:rFonts w:ascii="宋体" w:hAnsi="宋体" w:cs="宋体" w:hint="eastAsia"/>
                <w:szCs w:val="21"/>
                <w:lang w:val="en-US" w:eastAsia="zh-CN"/>
              </w:rPr>
              <w:t>3</w:t>
            </w:r>
          </w:p>
        </w:tc>
        <w:tc>
          <w:tcPr>
            <w:tcW w:w="4196" w:type="dxa"/>
            <w:tcBorders>
              <w:top w:val="single" w:sz="8" w:space="0" w:color="000000"/>
              <w:left w:val="single" w:sz="8" w:space="0" w:color="000000"/>
              <w:bottom w:val="single" w:sz="8" w:space="0" w:color="000000"/>
              <w:right w:val="single" w:sz="8" w:space="0" w:color="000000"/>
            </w:tcBorders>
            <w:noWrap w:val="0"/>
            <w:vAlign w:val="center"/>
          </w:tcPr>
          <w:p>
            <w:pPr>
              <w:spacing w:line="320" w:lineRule="exact"/>
              <w:rPr>
                <w:rFonts w:ascii="宋体" w:hAnsi="宋体" w:cs="宋体" w:hint="eastAsia"/>
                <w:b/>
                <w:szCs w:val="21"/>
                <w:highlight w:val="none"/>
              </w:rPr>
            </w:pPr>
            <w:r>
              <w:rPr>
                <w:rFonts w:ascii="宋体" w:hAnsi="宋体" w:cs="宋体" w:hint="eastAsia"/>
                <w:b/>
                <w:szCs w:val="21"/>
                <w:highlight w:val="none"/>
              </w:rPr>
              <w:t>（一）评审内容</w:t>
            </w:r>
          </w:p>
          <w:p>
            <w:pPr>
              <w:spacing w:line="320" w:lineRule="exact"/>
              <w:rPr>
                <w:rFonts w:ascii="宋体" w:eastAsia="宋体" w:hAnsi="宋体" w:cs="宋体" w:hint="default"/>
                <w:bCs/>
                <w:szCs w:val="21"/>
                <w:highlight w:val="none"/>
                <w:lang w:val="en-US" w:eastAsia="zh-CN"/>
              </w:rPr>
            </w:pPr>
            <w:r>
              <w:rPr>
                <w:rFonts w:ascii="宋体" w:hAnsi="宋体" w:cs="宋体" w:hint="eastAsia"/>
                <w:bCs/>
                <w:szCs w:val="21"/>
                <w:highlight w:val="none"/>
                <w:lang w:val="en-US" w:eastAsia="zh-CN"/>
              </w:rPr>
              <w:t>考察投标人的认证情况：</w:t>
            </w:r>
          </w:p>
          <w:p>
            <w:pPr>
              <w:spacing w:line="320" w:lineRule="exact"/>
              <w:rPr>
                <w:rFonts w:ascii="宋体" w:hAnsi="宋体" w:cs="宋体" w:hint="eastAsia"/>
                <w:bCs/>
                <w:szCs w:val="21"/>
                <w:highlight w:val="none"/>
              </w:rPr>
            </w:pPr>
            <w:r>
              <w:rPr>
                <w:rFonts w:ascii="宋体" w:hAnsi="宋体" w:cs="宋体" w:hint="eastAsia"/>
                <w:bCs/>
                <w:szCs w:val="21"/>
                <w:highlight w:val="none"/>
              </w:rPr>
              <w:t>具有</w:t>
            </w:r>
            <w:r>
              <w:rPr>
                <w:rFonts w:ascii="宋体" w:hAnsi="宋体" w:cs="宋体" w:hint="eastAsia"/>
                <w:bCs/>
                <w:szCs w:val="21"/>
                <w:highlight w:val="none"/>
                <w:lang w:val="en-US" w:eastAsia="zh-CN"/>
              </w:rPr>
              <w:t>ISO9001</w:t>
            </w:r>
            <w:r>
              <w:rPr>
                <w:rFonts w:ascii="宋体" w:hAnsi="宋体" w:cs="宋体" w:hint="eastAsia"/>
                <w:bCs/>
                <w:szCs w:val="21"/>
                <w:highlight w:val="none"/>
              </w:rPr>
              <w:t>质量管理体系认证证书</w:t>
            </w:r>
            <w:r>
              <w:rPr>
                <w:rFonts w:ascii="宋体" w:hAnsi="宋体" w:cs="宋体" w:hint="eastAsia"/>
                <w:bCs/>
                <w:szCs w:val="21"/>
                <w:highlight w:val="none"/>
                <w:lang w:eastAsia="zh-CN"/>
              </w:rPr>
              <w:t>（</w:t>
            </w:r>
            <w:r>
              <w:rPr>
                <w:rFonts w:ascii="宋体" w:hAnsi="宋体" w:cs="宋体" w:hint="eastAsia"/>
                <w:bCs/>
                <w:szCs w:val="21"/>
                <w:highlight w:val="none"/>
                <w:lang w:val="en-US" w:eastAsia="zh-CN"/>
              </w:rPr>
              <w:t>认证范围包含软件开发</w:t>
            </w:r>
            <w:r>
              <w:rPr>
                <w:rFonts w:ascii="宋体" w:hAnsi="宋体" w:cs="宋体" w:hint="eastAsia"/>
                <w:bCs/>
                <w:szCs w:val="21"/>
                <w:highlight w:val="none"/>
                <w:lang w:eastAsia="zh-CN"/>
              </w:rPr>
              <w:t>）的，</w:t>
            </w:r>
            <w:r>
              <w:rPr>
                <w:rFonts w:ascii="宋体" w:hAnsi="宋体" w:cs="宋体" w:hint="eastAsia"/>
                <w:bCs/>
                <w:szCs w:val="21"/>
                <w:highlight w:val="none"/>
              </w:rPr>
              <w:t>得</w:t>
            </w:r>
            <w:r>
              <w:rPr>
                <w:rFonts w:ascii="宋体" w:hAnsi="宋体" w:cs="宋体" w:hint="eastAsia"/>
                <w:bCs/>
                <w:szCs w:val="21"/>
                <w:highlight w:val="none"/>
                <w:lang w:val="en-US" w:eastAsia="zh-CN"/>
              </w:rPr>
              <w:t>100分</w:t>
            </w:r>
            <w:r>
              <w:rPr>
                <w:rFonts w:ascii="宋体" w:hAnsi="宋体" w:cs="宋体" w:hint="eastAsia"/>
                <w:bCs/>
                <w:szCs w:val="21"/>
                <w:highlight w:val="none"/>
              </w:rPr>
              <w:t>；</w:t>
            </w:r>
          </w:p>
          <w:p>
            <w:pPr>
              <w:snapToGrid w:val="0"/>
              <w:spacing w:line="320" w:lineRule="exact"/>
              <w:rPr>
                <w:rFonts w:ascii="宋体" w:hAnsi="宋体" w:cs="宋体" w:hint="eastAsia"/>
                <w:bCs/>
                <w:szCs w:val="21"/>
                <w:highlight w:val="none"/>
              </w:rPr>
            </w:pPr>
            <w:r>
              <w:rPr>
                <w:rFonts w:ascii="宋体" w:hAnsi="宋体" w:cs="宋体" w:hint="eastAsia"/>
                <w:b/>
                <w:szCs w:val="21"/>
                <w:highlight w:val="none"/>
              </w:rPr>
              <w:t>（二）评审依据</w:t>
            </w:r>
          </w:p>
          <w:p>
            <w:pPr>
              <w:snapToGrid w:val="0"/>
              <w:spacing w:line="320" w:lineRule="exact"/>
              <w:rPr>
                <w:rFonts w:ascii="宋体" w:hAnsi="宋体" w:cs="宋体" w:hint="eastAsia"/>
                <w:bCs/>
                <w:szCs w:val="21"/>
                <w:highlight w:val="none"/>
              </w:rPr>
            </w:pPr>
            <w:r>
              <w:rPr>
                <w:rFonts w:ascii="宋体" w:hAnsi="宋体" w:cs="宋体" w:hint="eastAsia"/>
                <w:bCs/>
                <w:szCs w:val="21"/>
                <w:highlight w:val="none"/>
              </w:rPr>
              <w:t>1、提供相关认证机构颁发的有效期内的认证证书扫描件及认证信息查询截图（截图需显示证书状态为有效）。说明：1.证书与查询信息截图必须同时提供，缺一不可。未同时提供的不得分，后果由投标人自行承担。2.投标人应确保认证证书在开标当天仍处于有效状态，并对所提供的证书及查询截图的真实性负责，如出现与事实不符的情形，视同隐瞒真实情况，提供虚假资料，将依法承担相应的法律责任。3.质疑投诉处理中对证书是否有效的认定，以国家认监委网站【全国认证认可信息公共服务平台（//cx.cnca.cn）】查询结果为准。</w:t>
            </w:r>
          </w:p>
          <w:p>
            <w:pPr>
              <w:snapToGrid w:val="0"/>
              <w:spacing w:line="320" w:lineRule="exact"/>
              <w:rPr>
                <w:rFonts w:ascii="宋体" w:eastAsia="宋体" w:hAnsi="宋体" w:cs="宋体" w:hint="eastAsia"/>
                <w:bCs/>
                <w:kern w:val="2"/>
                <w:sz w:val="21"/>
                <w:szCs w:val="21"/>
                <w:highlight w:val="none"/>
                <w:lang w:val="en-US" w:eastAsia="zh-CN" w:bidi="ar-SA"/>
              </w:rPr>
            </w:pPr>
            <w:r>
              <w:rPr>
                <w:rFonts w:ascii="宋体" w:hAnsi="宋体" w:cs="宋体" w:hint="eastAsia"/>
                <w:bCs/>
                <w:szCs w:val="21"/>
                <w:highlight w:val="none"/>
                <w:lang w:val="en-US" w:eastAsia="zh-CN"/>
              </w:rPr>
              <w:t>3</w:t>
            </w:r>
            <w:r>
              <w:rPr>
                <w:rFonts w:ascii="宋体" w:hAnsi="宋体" w:cs="宋体" w:hint="eastAsia"/>
                <w:bCs/>
                <w:szCs w:val="21"/>
                <w:highlight w:val="none"/>
              </w:rPr>
              <w:t>、未按要求提供证明材料（或证明材料无法判断是否符合评分要求）的不得分，原件备查。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noWrap w:val="0"/>
            <w:vAlign w:val="center"/>
          </w:tcPr>
          <w:p>
            <w:pPr>
              <w:spacing w:line="320" w:lineRule="exact"/>
              <w:jc w:val="center"/>
              <w:rPr>
                <w:rFonts w:ascii="宋体" w:eastAsia="宋体" w:hAnsi="宋体" w:cs="宋体" w:hint="eastAsia"/>
                <w:kern w:val="2"/>
                <w:sz w:val="21"/>
                <w:szCs w:val="21"/>
                <w:lang w:val="en-US" w:eastAsia="zh-CN" w:bidi="ar-SA"/>
              </w:rPr>
            </w:pPr>
            <w:r>
              <w:rPr>
                <w:rFonts w:ascii="宋体" w:hAnsi="宋体" w:cs="宋体" w:hint="eastAsia"/>
                <w:szCs w:val="21"/>
              </w:rPr>
              <w:t>2</w:t>
            </w:r>
          </w:p>
        </w:tc>
        <w:tc>
          <w:tcPr>
            <w:tcW w:w="2835" w:type="dxa"/>
            <w:tcBorders>
              <w:top w:val="single" w:sz="8" w:space="0" w:color="000000"/>
              <w:left w:val="single" w:sz="8" w:space="0" w:color="000000"/>
              <w:bottom w:val="single" w:sz="8" w:space="0" w:color="000000"/>
              <w:right w:val="single" w:sz="8" w:space="0" w:color="000000"/>
            </w:tcBorders>
            <w:noWrap w:val="0"/>
            <w:vAlign w:val="center"/>
          </w:tcPr>
          <w:p>
            <w:pPr>
              <w:spacing w:line="320" w:lineRule="exact"/>
              <w:jc w:val="center"/>
              <w:rPr>
                <w:rFonts w:ascii="宋体" w:eastAsia="宋体" w:hAnsi="宋体" w:cs="宋体" w:hint="eastAsia"/>
                <w:color w:val="000000"/>
                <w:kern w:val="0"/>
                <w:sz w:val="21"/>
                <w:szCs w:val="21"/>
                <w:lang w:val="en-US" w:eastAsia="zh-CN" w:bidi="ar-SA"/>
              </w:rPr>
            </w:pPr>
            <w:r>
              <w:rPr>
                <w:rFonts w:ascii="宋体" w:hAnsi="宋体" w:cs="宋体" w:hint="eastAsia"/>
                <w:color w:val="000000"/>
                <w:kern w:val="0"/>
                <w:szCs w:val="21"/>
              </w:rPr>
              <w:t>同类项目业绩情况</w:t>
            </w:r>
          </w:p>
        </w:tc>
        <w:tc>
          <w:tcPr>
            <w:tcW w:w="681" w:type="dxa"/>
            <w:tcBorders>
              <w:top w:val="single" w:sz="8" w:space="0" w:color="000000"/>
              <w:left w:val="single" w:sz="8" w:space="0" w:color="000000"/>
              <w:bottom w:val="single" w:sz="8" w:space="0" w:color="000000"/>
              <w:right w:val="single" w:sz="8" w:space="0" w:color="000000"/>
            </w:tcBorders>
            <w:noWrap w:val="0"/>
            <w:vAlign w:val="center"/>
          </w:tcPr>
          <w:p>
            <w:pPr>
              <w:spacing w:line="320" w:lineRule="exact"/>
              <w:jc w:val="center"/>
              <w:rPr>
                <w:rFonts w:ascii="宋体" w:eastAsia="宋体" w:hAnsi="宋体" w:cs="宋体" w:hint="default"/>
                <w:kern w:val="2"/>
                <w:sz w:val="21"/>
                <w:szCs w:val="21"/>
                <w:lang w:val="en-US" w:eastAsia="zh-CN" w:bidi="ar-SA"/>
              </w:rPr>
            </w:pPr>
            <w:r>
              <w:rPr>
                <w:rFonts w:ascii="宋体" w:hAnsi="宋体" w:cs="宋体" w:hint="eastAsia"/>
                <w:szCs w:val="21"/>
                <w:lang w:val="en-US" w:eastAsia="zh-CN"/>
              </w:rPr>
              <w:t>10</w:t>
            </w:r>
          </w:p>
        </w:tc>
        <w:tc>
          <w:tcPr>
            <w:tcW w:w="4196" w:type="dxa"/>
            <w:tcBorders>
              <w:top w:val="single" w:sz="8" w:space="0" w:color="000000"/>
              <w:left w:val="single" w:sz="8" w:space="0" w:color="000000"/>
              <w:bottom w:val="single" w:sz="8" w:space="0" w:color="000000"/>
              <w:right w:val="single" w:sz="8" w:space="0" w:color="000000"/>
            </w:tcBorders>
            <w:noWrap w:val="0"/>
            <w:vAlign w:val="center"/>
          </w:tcPr>
          <w:p>
            <w:pPr>
              <w:spacing w:line="320" w:lineRule="exact"/>
              <w:rPr>
                <w:rFonts w:ascii="宋体" w:hAnsi="宋体" w:cs="宋体" w:hint="eastAsia"/>
                <w:b/>
                <w:szCs w:val="21"/>
                <w:highlight w:val="none"/>
              </w:rPr>
            </w:pPr>
            <w:r>
              <w:rPr>
                <w:rFonts w:ascii="宋体" w:hAnsi="宋体" w:cs="宋体" w:hint="eastAsia"/>
                <w:b/>
                <w:szCs w:val="21"/>
                <w:highlight w:val="none"/>
              </w:rPr>
              <w:t>（一）评审内容</w:t>
            </w:r>
          </w:p>
          <w:p>
            <w:pPr>
              <w:spacing w:line="320" w:lineRule="exact"/>
              <w:rPr>
                <w:rFonts w:ascii="宋体" w:eastAsia="宋体" w:hAnsi="宋体" w:cs="宋体" w:hint="default"/>
                <w:bCs/>
                <w:szCs w:val="21"/>
                <w:highlight w:val="none"/>
                <w:lang w:val="en-US" w:eastAsia="zh-CN"/>
              </w:rPr>
            </w:pPr>
            <w:r>
              <w:rPr>
                <w:rFonts w:ascii="宋体" w:hAnsi="宋体" w:cs="宋体" w:hint="eastAsia"/>
                <w:bCs/>
                <w:szCs w:val="21"/>
                <w:highlight w:val="none"/>
              </w:rPr>
              <w:t>自2021年1月1日起至投标截止之日止</w:t>
            </w:r>
            <w:r>
              <w:rPr>
                <w:rFonts w:ascii="宋体" w:hAnsi="宋体" w:cs="宋体" w:hint="eastAsia"/>
                <w:bCs/>
                <w:szCs w:val="21"/>
                <w:highlight w:val="none"/>
                <w:lang w:eastAsia="zh-CN"/>
              </w:rPr>
              <w:t>（</w:t>
            </w:r>
            <w:r>
              <w:rPr>
                <w:rFonts w:ascii="宋体" w:hAnsi="宋体" w:cs="宋体" w:hint="eastAsia"/>
                <w:bCs/>
                <w:szCs w:val="21"/>
                <w:highlight w:val="none"/>
                <w:lang w:val="en-US" w:eastAsia="zh-CN"/>
              </w:rPr>
              <w:t>以合同签订时间为准</w:t>
            </w:r>
            <w:r>
              <w:rPr>
                <w:rFonts w:ascii="宋体" w:hAnsi="宋体" w:cs="宋体" w:hint="eastAsia"/>
                <w:bCs/>
                <w:szCs w:val="21"/>
                <w:highlight w:val="none"/>
                <w:lang w:eastAsia="zh-CN"/>
              </w:rPr>
              <w:t>）</w:t>
            </w:r>
            <w:r>
              <w:rPr>
                <w:rFonts w:ascii="宋体" w:hAnsi="宋体" w:cs="宋体" w:hint="eastAsia"/>
                <w:bCs/>
                <w:szCs w:val="21"/>
                <w:highlight w:val="none"/>
              </w:rPr>
              <w:t>，投标人承接过软件平台开发类项目，且服务内容包含态势分析或数据分析或监测预警或风险预警或数据流程</w:t>
            </w:r>
            <w:r>
              <w:rPr>
                <w:rFonts w:ascii="宋体" w:hAnsi="宋体" w:cs="宋体" w:hint="eastAsia"/>
                <w:bCs/>
                <w:szCs w:val="21"/>
                <w:highlight w:val="none"/>
                <w:lang w:val="en-US" w:eastAsia="zh-CN"/>
              </w:rPr>
              <w:t>或景气度监测</w:t>
            </w:r>
            <w:r>
              <w:rPr>
                <w:rFonts w:hint="eastAsia"/>
                <w:lang w:val="en-US" w:eastAsia="zh-CN"/>
              </w:rPr>
              <w:t>相关内容</w:t>
            </w:r>
            <w:r>
              <w:rPr>
                <w:rFonts w:ascii="宋体" w:hAnsi="宋体" w:cs="宋体" w:hint="eastAsia"/>
                <w:bCs/>
                <w:szCs w:val="21"/>
                <w:highlight w:val="none"/>
                <w:lang w:val="en-US" w:eastAsia="zh-CN"/>
              </w:rPr>
              <w:t>，</w:t>
            </w:r>
            <w:r>
              <w:rPr>
                <w:rFonts w:ascii="宋体" w:hAnsi="宋体" w:cs="宋体" w:hint="eastAsia"/>
                <w:bCs/>
                <w:szCs w:val="21"/>
                <w:highlight w:val="none"/>
              </w:rPr>
              <w:t>每1个项目得</w:t>
            </w:r>
            <w:r>
              <w:rPr>
                <w:rFonts w:ascii="宋体" w:hAnsi="宋体" w:cs="宋体" w:hint="default"/>
                <w:bCs/>
                <w:szCs w:val="21"/>
                <w:highlight w:val="none"/>
                <w:lang w:val="en-US" w:eastAsia="zh-CN"/>
              </w:rPr>
              <w:t>20</w:t>
            </w:r>
            <w:r>
              <w:rPr>
                <w:rFonts w:ascii="宋体" w:hAnsi="宋体" w:cs="宋体" w:hint="eastAsia"/>
                <w:bCs/>
                <w:szCs w:val="21"/>
                <w:highlight w:val="none"/>
                <w:lang w:val="en-US" w:eastAsia="zh-CN"/>
              </w:rPr>
              <w:t>分</w:t>
            </w:r>
            <w:r>
              <w:rPr>
                <w:rFonts w:ascii="宋体" w:hAnsi="宋体" w:cs="宋体" w:hint="eastAsia"/>
                <w:bCs/>
                <w:szCs w:val="21"/>
                <w:highlight w:val="none"/>
              </w:rPr>
              <w:t>，最高得</w:t>
            </w:r>
            <w:r>
              <w:rPr>
                <w:rFonts w:ascii="宋体" w:hAnsi="宋体" w:cs="宋体" w:hint="eastAsia"/>
                <w:bCs/>
                <w:szCs w:val="21"/>
                <w:highlight w:val="none"/>
                <w:lang w:val="en-US" w:eastAsia="zh-CN"/>
              </w:rPr>
              <w:t>100分</w:t>
            </w:r>
            <w:r>
              <w:rPr>
                <w:rFonts w:ascii="宋体" w:hAnsi="宋体" w:cs="宋体" w:hint="eastAsia"/>
                <w:bCs/>
                <w:szCs w:val="21"/>
                <w:highlight w:val="none"/>
              </w:rPr>
              <w:t>。</w:t>
            </w:r>
            <w:r>
              <w:rPr>
                <w:rFonts w:hint="eastAsia"/>
                <w:lang w:val="en-US" w:eastAsia="zh-CN"/>
              </w:rPr>
              <w:t>同一项目包含多项内容的不重复得分。</w:t>
            </w:r>
          </w:p>
          <w:p>
            <w:pPr>
              <w:snapToGrid w:val="0"/>
              <w:spacing w:line="320" w:lineRule="exact"/>
              <w:rPr>
                <w:rFonts w:ascii="宋体" w:hAnsi="宋体" w:cs="宋体" w:hint="eastAsia"/>
                <w:bCs/>
                <w:szCs w:val="21"/>
                <w:highlight w:val="none"/>
              </w:rPr>
            </w:pPr>
            <w:r>
              <w:rPr>
                <w:rFonts w:ascii="宋体" w:hAnsi="宋体" w:cs="宋体" w:hint="eastAsia"/>
                <w:b/>
                <w:szCs w:val="21"/>
                <w:highlight w:val="none"/>
              </w:rPr>
              <w:t>（二）评审依据</w:t>
            </w:r>
          </w:p>
          <w:p>
            <w:pPr>
              <w:spacing w:line="320" w:lineRule="exact"/>
              <w:rPr>
                <w:rFonts w:ascii="宋体" w:hAnsi="宋体" w:cs="宋体" w:hint="eastAsia"/>
                <w:bCs/>
                <w:szCs w:val="21"/>
                <w:highlight w:val="none"/>
              </w:rPr>
            </w:pPr>
            <w:r>
              <w:rPr>
                <w:rFonts w:ascii="宋体" w:hAnsi="宋体" w:cs="宋体" w:hint="eastAsia"/>
                <w:bCs/>
                <w:szCs w:val="21"/>
                <w:highlight w:val="none"/>
              </w:rPr>
              <w:t>1、需同时提供：①经验项目合同关键页扫描件（体现合同签约双方名称、服务内容、签订时间及双方盖章）；②合同甲方出具并盖章（公章或业务章）的服务评价证明材料扫描件。未按要求提供证明材料（或证明材料无法判断是否符合评分要求）的不得分，原件备查。</w:t>
            </w:r>
          </w:p>
          <w:p>
            <w:pPr>
              <w:snapToGrid w:val="0"/>
              <w:spacing w:line="320" w:lineRule="exact"/>
              <w:rPr>
                <w:rFonts w:ascii="宋体" w:eastAsia="宋体" w:hAnsi="宋体" w:cs="宋体" w:hint="eastAsia"/>
                <w:bCs/>
                <w:kern w:val="2"/>
                <w:sz w:val="21"/>
                <w:szCs w:val="21"/>
                <w:highlight w:val="none"/>
                <w:lang w:val="en-US" w:eastAsia="zh-CN" w:bidi="ar-SA"/>
              </w:rPr>
            </w:pPr>
            <w:r>
              <w:rPr>
                <w:rFonts w:ascii="宋体" w:hAnsi="宋体" w:cs="宋体" w:hint="eastAsia"/>
                <w:bCs/>
                <w:szCs w:val="21"/>
                <w:highlight w:val="none"/>
              </w:rPr>
              <w:t>2、同一项目续签合同的不重复计分；每个项目须单独开具评价证明。如涉及到需要判断是否为同一项目续签的情形，如项目名称相同、出具评价证明单位相同的，投标人应提供能判别为不属同一项目续签的相关证明材料（如中标通知书或能反映不属同一项目续签的合同关键页），如不能判别，评标委员会有权对投标人作出不利判断。项目名称相同、出具服务评价证明单位相同，但是经过重新组织招标、招标编号不同的，不属同一项目续签。</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noWrap w:val="0"/>
            <w:vAlign w:val="center"/>
          </w:tcPr>
          <w:p>
            <w:pPr>
              <w:spacing w:line="320" w:lineRule="exact"/>
              <w:jc w:val="center"/>
              <w:rPr>
                <w:rFonts w:ascii="宋体" w:eastAsia="宋体" w:hAnsi="宋体" w:cs="宋体" w:hint="eastAsia"/>
                <w:kern w:val="2"/>
                <w:sz w:val="21"/>
                <w:szCs w:val="21"/>
                <w:lang w:val="en-US" w:eastAsia="zh-CN" w:bidi="ar-SA"/>
              </w:rPr>
            </w:pPr>
            <w:r>
              <w:rPr>
                <w:rFonts w:ascii="宋体" w:hAnsi="宋体" w:cs="宋体" w:hint="eastAsia"/>
                <w:szCs w:val="21"/>
              </w:rPr>
              <w:t>3</w:t>
            </w:r>
          </w:p>
        </w:tc>
        <w:tc>
          <w:tcPr>
            <w:tcW w:w="2835" w:type="dxa"/>
            <w:tcBorders>
              <w:top w:val="single" w:sz="8" w:space="0" w:color="000000"/>
              <w:left w:val="single" w:sz="8" w:space="0" w:color="000000"/>
              <w:bottom w:val="single" w:sz="8" w:space="0" w:color="000000"/>
              <w:right w:val="single" w:sz="8" w:space="0" w:color="000000"/>
            </w:tcBorders>
            <w:noWrap w:val="0"/>
            <w:vAlign w:val="center"/>
          </w:tcPr>
          <w:p>
            <w:pPr>
              <w:snapToGrid w:val="0"/>
              <w:spacing w:line="320" w:lineRule="exact"/>
              <w:jc w:val="center"/>
              <w:rPr>
                <w:rFonts w:ascii="宋体" w:eastAsia="宋体" w:hAnsi="宋体" w:cs="宋体" w:hint="eastAsia"/>
                <w:kern w:val="2"/>
                <w:sz w:val="21"/>
                <w:szCs w:val="21"/>
                <w:lang w:val="en-US" w:eastAsia="zh-CN" w:bidi="ar-SA"/>
              </w:rPr>
            </w:pPr>
            <w:r>
              <w:rPr>
                <w:rFonts w:ascii="宋体" w:hAnsi="宋体" w:cs="宋体" w:hint="eastAsia"/>
                <w:color w:val="000000"/>
                <w:kern w:val="0"/>
                <w:szCs w:val="21"/>
              </w:rPr>
              <w:t>自主知识产权情况</w:t>
            </w:r>
          </w:p>
        </w:tc>
        <w:tc>
          <w:tcPr>
            <w:tcW w:w="681" w:type="dxa"/>
            <w:tcBorders>
              <w:top w:val="single" w:sz="8" w:space="0" w:color="000000"/>
              <w:left w:val="single" w:sz="8" w:space="0" w:color="000000"/>
              <w:bottom w:val="single" w:sz="8" w:space="0" w:color="000000"/>
              <w:right w:val="single" w:sz="8" w:space="0" w:color="000000"/>
            </w:tcBorders>
            <w:noWrap w:val="0"/>
            <w:vAlign w:val="center"/>
          </w:tcPr>
          <w:p>
            <w:pPr>
              <w:snapToGrid w:val="0"/>
              <w:spacing w:line="320" w:lineRule="exact"/>
              <w:jc w:val="center"/>
              <w:rPr>
                <w:rFonts w:ascii="宋体" w:eastAsia="宋体" w:hAnsi="宋体" w:cs="宋体" w:hint="eastAsia"/>
                <w:kern w:val="2"/>
                <w:sz w:val="21"/>
                <w:szCs w:val="21"/>
                <w:lang w:val="en-US" w:eastAsia="zh-CN" w:bidi="ar-SA"/>
              </w:rPr>
            </w:pPr>
            <w:r>
              <w:rPr>
                <w:rFonts w:ascii="宋体" w:hAnsi="宋体" w:cs="宋体" w:hint="eastAsia"/>
                <w:szCs w:val="21"/>
              </w:rPr>
              <w:t>9</w:t>
            </w:r>
          </w:p>
        </w:tc>
        <w:tc>
          <w:tcPr>
            <w:tcW w:w="4196" w:type="dxa"/>
            <w:tcBorders>
              <w:top w:val="single" w:sz="8" w:space="0" w:color="000000"/>
              <w:left w:val="single" w:sz="8" w:space="0" w:color="000000"/>
              <w:bottom w:val="single" w:sz="8" w:space="0" w:color="000000"/>
              <w:right w:val="single" w:sz="8" w:space="0" w:color="000000"/>
            </w:tcBorders>
            <w:noWrap w:val="0"/>
            <w:vAlign w:val="center"/>
          </w:tcPr>
          <w:p>
            <w:pPr>
              <w:widowControl/>
              <w:snapToGrid w:val="0"/>
              <w:spacing w:line="320" w:lineRule="exact"/>
              <w:rPr>
                <w:rFonts w:ascii="宋体" w:hAnsi="宋体" w:cs="宋体" w:hint="eastAsia"/>
                <w:b/>
                <w:szCs w:val="21"/>
                <w:highlight w:val="none"/>
              </w:rPr>
            </w:pPr>
            <w:r>
              <w:rPr>
                <w:rFonts w:ascii="宋体" w:hAnsi="宋体" w:cs="宋体" w:hint="eastAsia"/>
                <w:b/>
                <w:szCs w:val="21"/>
                <w:highlight w:val="none"/>
              </w:rPr>
              <w:t>（一）评审内容</w:t>
            </w:r>
          </w:p>
          <w:p>
            <w:pPr>
              <w:widowControl/>
              <w:snapToGrid w:val="0"/>
              <w:spacing w:line="320" w:lineRule="exact"/>
              <w:rPr>
                <w:rFonts w:ascii="宋体" w:hAnsi="宋体" w:cs="宋体" w:hint="eastAsia"/>
                <w:bCs/>
                <w:szCs w:val="21"/>
                <w:highlight w:val="none"/>
              </w:rPr>
            </w:pPr>
            <w:r>
              <w:rPr>
                <w:rFonts w:ascii="宋体" w:hAnsi="宋体" w:cs="宋体" w:hint="eastAsia"/>
                <w:bCs/>
                <w:szCs w:val="21"/>
                <w:highlight w:val="none"/>
              </w:rPr>
              <w:t>投标人具备以下知识产权的：</w:t>
            </w:r>
          </w:p>
          <w:p>
            <w:pPr>
              <w:widowControl/>
              <w:snapToGrid w:val="0"/>
              <w:spacing w:line="320" w:lineRule="exact"/>
              <w:rPr>
                <w:rFonts w:ascii="宋体" w:hAnsi="宋体" w:cs="宋体" w:hint="eastAsia"/>
                <w:bCs/>
                <w:szCs w:val="21"/>
                <w:highlight w:val="none"/>
              </w:rPr>
            </w:pPr>
            <w:r>
              <w:rPr>
                <w:rFonts w:ascii="宋体" w:hAnsi="宋体" w:cs="宋体" w:hint="eastAsia"/>
                <w:bCs/>
                <w:szCs w:val="21"/>
                <w:highlight w:val="none"/>
              </w:rPr>
              <w:t>1.具备包含</w:t>
            </w:r>
            <w:r>
              <w:rPr>
                <w:rFonts w:ascii="宋体" w:hAnsi="宋体" w:cs="宋体" w:hint="eastAsia"/>
                <w:bCs/>
                <w:szCs w:val="21"/>
                <w:highlight w:val="none"/>
                <w:lang w:val="en-US" w:eastAsia="zh-CN"/>
              </w:rPr>
              <w:t>经济</w:t>
            </w:r>
            <w:r>
              <w:rPr>
                <w:rFonts w:ascii="宋体" w:hAnsi="宋体" w:cs="宋体" w:hint="eastAsia"/>
                <w:bCs/>
                <w:szCs w:val="21"/>
                <w:highlight w:val="none"/>
              </w:rPr>
              <w:t>预警或数据管理或外迁预警或数据核查</w:t>
            </w:r>
            <w:r>
              <w:rPr>
                <w:rFonts w:ascii="宋体" w:hAnsi="宋体" w:cs="宋体" w:hint="eastAsia"/>
                <w:bCs/>
                <w:szCs w:val="21"/>
                <w:highlight w:val="none"/>
                <w:lang w:val="en-US" w:eastAsia="zh-CN"/>
              </w:rPr>
              <w:t>或企业服务类</w:t>
            </w:r>
            <w:r>
              <w:rPr>
                <w:rFonts w:ascii="宋体" w:hAnsi="宋体" w:cs="宋体" w:hint="eastAsia"/>
                <w:bCs/>
                <w:szCs w:val="21"/>
                <w:highlight w:val="none"/>
              </w:rPr>
              <w:t>计算机软件著作权的，每</w:t>
            </w:r>
            <w:r>
              <w:rPr>
                <w:rFonts w:ascii="宋体" w:hAnsi="宋体" w:cs="宋体" w:hint="eastAsia"/>
                <w:bCs/>
                <w:szCs w:val="21"/>
                <w:highlight w:val="none"/>
                <w:lang w:val="en-US" w:eastAsia="zh-CN"/>
              </w:rPr>
              <w:t>提供一类</w:t>
            </w:r>
            <w:r>
              <w:rPr>
                <w:rFonts w:ascii="宋体" w:hAnsi="宋体" w:cs="宋体" w:hint="eastAsia"/>
                <w:bCs/>
                <w:szCs w:val="21"/>
                <w:highlight w:val="none"/>
              </w:rPr>
              <w:t>得</w:t>
            </w:r>
            <w:r>
              <w:rPr>
                <w:rFonts w:ascii="宋体" w:hAnsi="宋体" w:cs="宋体" w:hint="eastAsia"/>
                <w:bCs/>
                <w:szCs w:val="21"/>
                <w:highlight w:val="none"/>
                <w:lang w:val="en-US" w:eastAsia="zh-CN"/>
              </w:rPr>
              <w:t>5分</w:t>
            </w:r>
            <w:r>
              <w:rPr>
                <w:rFonts w:ascii="宋体" w:hAnsi="宋体" w:cs="宋体" w:hint="eastAsia"/>
                <w:bCs/>
                <w:szCs w:val="21"/>
                <w:highlight w:val="none"/>
              </w:rPr>
              <w:t>，同一类型不重复得分，最高得</w:t>
            </w:r>
            <w:r>
              <w:rPr>
                <w:rFonts w:ascii="宋体" w:hAnsi="宋体" w:cs="宋体" w:hint="eastAsia"/>
                <w:bCs/>
                <w:szCs w:val="21"/>
                <w:highlight w:val="none"/>
                <w:lang w:val="en-US" w:eastAsia="zh-CN"/>
              </w:rPr>
              <w:t>20分</w:t>
            </w:r>
            <w:r>
              <w:rPr>
                <w:rFonts w:ascii="宋体" w:hAnsi="宋体" w:cs="宋体" w:hint="eastAsia"/>
                <w:bCs/>
                <w:szCs w:val="21"/>
                <w:highlight w:val="none"/>
              </w:rPr>
              <w:t>；</w:t>
            </w:r>
          </w:p>
          <w:p>
            <w:pPr>
              <w:widowControl/>
              <w:snapToGrid w:val="0"/>
              <w:spacing w:line="320" w:lineRule="exact"/>
              <w:rPr>
                <w:rFonts w:ascii="宋体" w:hAnsi="宋体" w:cs="宋体" w:hint="eastAsia"/>
                <w:bCs/>
                <w:szCs w:val="21"/>
                <w:highlight w:val="none"/>
              </w:rPr>
            </w:pPr>
            <w:r>
              <w:rPr>
                <w:rFonts w:ascii="宋体" w:hAnsi="宋体" w:cs="宋体" w:hint="eastAsia"/>
                <w:bCs/>
                <w:szCs w:val="21"/>
                <w:highlight w:val="none"/>
              </w:rPr>
              <w:t>2.具备包含数据管理</w:t>
            </w:r>
            <w:r>
              <w:rPr>
                <w:rFonts w:ascii="宋体" w:hAnsi="宋体" w:cs="宋体" w:hint="eastAsia"/>
                <w:bCs/>
                <w:szCs w:val="21"/>
                <w:highlight w:val="none"/>
                <w:lang w:val="en-US" w:eastAsia="zh-CN"/>
              </w:rPr>
              <w:t>或数据服务类</w:t>
            </w:r>
            <w:r>
              <w:rPr>
                <w:rFonts w:ascii="宋体" w:hAnsi="宋体" w:cs="宋体" w:hint="eastAsia"/>
                <w:bCs/>
                <w:szCs w:val="21"/>
                <w:highlight w:val="none"/>
              </w:rPr>
              <w:t>发明专利的，每</w:t>
            </w:r>
            <w:r>
              <w:rPr>
                <w:rFonts w:ascii="宋体" w:hAnsi="宋体" w:cs="宋体" w:hint="eastAsia"/>
                <w:bCs/>
                <w:szCs w:val="21"/>
                <w:highlight w:val="none"/>
                <w:lang w:val="en-US" w:eastAsia="zh-CN"/>
              </w:rPr>
              <w:t>提供一类</w:t>
            </w:r>
            <w:r>
              <w:rPr>
                <w:rFonts w:ascii="宋体" w:hAnsi="宋体" w:cs="宋体" w:hint="eastAsia"/>
                <w:bCs/>
                <w:szCs w:val="21"/>
                <w:highlight w:val="none"/>
              </w:rPr>
              <w:t>得</w:t>
            </w:r>
            <w:r>
              <w:rPr>
                <w:rFonts w:ascii="宋体" w:hAnsi="宋体" w:cs="宋体" w:hint="eastAsia"/>
                <w:bCs/>
                <w:szCs w:val="21"/>
                <w:highlight w:val="none"/>
                <w:lang w:val="en-US" w:eastAsia="zh-CN"/>
              </w:rPr>
              <w:t>20分</w:t>
            </w:r>
            <w:r>
              <w:rPr>
                <w:rFonts w:ascii="宋体" w:hAnsi="宋体" w:cs="宋体" w:hint="eastAsia"/>
                <w:bCs/>
                <w:szCs w:val="21"/>
                <w:highlight w:val="none"/>
              </w:rPr>
              <w:t>，同一类型不重复得分，最高得</w:t>
            </w:r>
            <w:r>
              <w:rPr>
                <w:rFonts w:ascii="宋体" w:hAnsi="宋体" w:cs="宋体" w:hint="eastAsia"/>
                <w:bCs/>
                <w:szCs w:val="21"/>
                <w:highlight w:val="none"/>
                <w:lang w:val="en-US" w:eastAsia="zh-CN"/>
              </w:rPr>
              <w:t>20分</w:t>
            </w:r>
            <w:r>
              <w:rPr>
                <w:rFonts w:ascii="宋体" w:hAnsi="宋体" w:cs="宋体" w:hint="eastAsia"/>
                <w:bCs/>
                <w:szCs w:val="21"/>
                <w:highlight w:val="none"/>
              </w:rPr>
              <w:t>；</w:t>
            </w:r>
          </w:p>
          <w:p>
            <w:pPr>
              <w:widowControl/>
              <w:snapToGrid w:val="0"/>
              <w:spacing w:line="320" w:lineRule="exact"/>
              <w:rPr>
                <w:rFonts w:ascii="宋体" w:hAnsi="宋体" w:cs="宋体" w:hint="eastAsia"/>
                <w:bCs/>
                <w:szCs w:val="21"/>
                <w:highlight w:val="none"/>
              </w:rPr>
            </w:pPr>
            <w:r>
              <w:rPr>
                <w:rFonts w:ascii="宋体" w:hAnsi="宋体" w:cs="宋体" w:hint="eastAsia"/>
                <w:bCs/>
                <w:szCs w:val="21"/>
                <w:highlight w:val="none"/>
              </w:rPr>
              <w:t>3.具备包含监测预警或外迁预警或景气度数据或企业融资或高成长企业</w:t>
            </w:r>
            <w:r>
              <w:rPr>
                <w:rFonts w:ascii="宋体" w:hAnsi="宋体" w:cs="宋体" w:hint="eastAsia"/>
                <w:bCs/>
                <w:szCs w:val="21"/>
                <w:highlight w:val="none"/>
                <w:lang w:val="en-US" w:eastAsia="zh-CN"/>
              </w:rPr>
              <w:t>或产能监测类</w:t>
            </w:r>
            <w:r>
              <w:rPr>
                <w:rFonts w:ascii="宋体" w:hAnsi="宋体" w:cs="宋体" w:hint="eastAsia"/>
                <w:bCs/>
                <w:szCs w:val="21"/>
                <w:highlight w:val="none"/>
              </w:rPr>
              <w:t>数据知识产权的，每</w:t>
            </w:r>
            <w:r>
              <w:rPr>
                <w:rFonts w:ascii="宋体" w:hAnsi="宋体" w:cs="宋体" w:hint="eastAsia"/>
                <w:bCs/>
                <w:szCs w:val="21"/>
                <w:highlight w:val="none"/>
                <w:lang w:val="en-US" w:eastAsia="zh-CN"/>
              </w:rPr>
              <w:t>提供一类</w:t>
            </w:r>
            <w:r>
              <w:rPr>
                <w:rFonts w:ascii="宋体" w:hAnsi="宋体" w:cs="宋体" w:hint="eastAsia"/>
                <w:bCs/>
                <w:szCs w:val="21"/>
                <w:highlight w:val="none"/>
              </w:rPr>
              <w:t>得</w:t>
            </w:r>
            <w:r>
              <w:rPr>
                <w:rFonts w:ascii="宋体" w:hAnsi="宋体" w:cs="宋体" w:hint="eastAsia"/>
                <w:bCs/>
                <w:szCs w:val="21"/>
                <w:highlight w:val="none"/>
                <w:lang w:val="en-US" w:eastAsia="zh-CN"/>
              </w:rPr>
              <w:t>12分</w:t>
            </w:r>
            <w:r>
              <w:rPr>
                <w:rFonts w:ascii="宋体" w:hAnsi="宋体" w:cs="宋体" w:hint="eastAsia"/>
                <w:bCs/>
                <w:szCs w:val="21"/>
                <w:highlight w:val="none"/>
              </w:rPr>
              <w:t>，同一类型不重复得分，最高得</w:t>
            </w:r>
            <w:r>
              <w:rPr>
                <w:rFonts w:ascii="宋体" w:hAnsi="宋体" w:cs="宋体" w:hint="eastAsia"/>
                <w:bCs/>
                <w:szCs w:val="21"/>
                <w:highlight w:val="none"/>
                <w:lang w:val="en-US" w:eastAsia="zh-CN"/>
              </w:rPr>
              <w:t>60分</w:t>
            </w:r>
            <w:r>
              <w:rPr>
                <w:rFonts w:ascii="宋体" w:hAnsi="宋体" w:cs="宋体" w:hint="eastAsia"/>
                <w:bCs/>
                <w:szCs w:val="21"/>
                <w:highlight w:val="none"/>
              </w:rPr>
              <w:t>。</w:t>
            </w:r>
          </w:p>
          <w:p>
            <w:pPr>
              <w:widowControl/>
              <w:snapToGrid w:val="0"/>
              <w:spacing w:line="320" w:lineRule="exact"/>
              <w:rPr>
                <w:rFonts w:ascii="宋体" w:hAnsi="宋体" w:cs="宋体" w:hint="eastAsia"/>
                <w:bCs/>
                <w:szCs w:val="21"/>
                <w:highlight w:val="none"/>
              </w:rPr>
            </w:pPr>
            <w:r>
              <w:rPr>
                <w:rFonts w:ascii="宋体" w:hAnsi="宋体" w:cs="宋体" w:hint="eastAsia"/>
                <w:bCs/>
                <w:szCs w:val="21"/>
                <w:highlight w:val="none"/>
              </w:rPr>
              <w:t>以上</w:t>
            </w:r>
            <w:r>
              <w:rPr>
                <w:rFonts w:ascii="宋体" w:hAnsi="宋体" w:cs="宋体" w:hint="eastAsia"/>
                <w:bCs/>
                <w:szCs w:val="21"/>
                <w:highlight w:val="none"/>
                <w:lang w:val="en-US" w:eastAsia="zh-CN"/>
              </w:rPr>
              <w:t>累计最高得100分</w:t>
            </w:r>
            <w:r>
              <w:rPr>
                <w:rFonts w:ascii="宋体" w:hAnsi="宋体" w:cs="宋体" w:hint="eastAsia"/>
                <w:bCs/>
                <w:szCs w:val="21"/>
                <w:highlight w:val="none"/>
              </w:rPr>
              <w:t>。</w:t>
            </w:r>
          </w:p>
          <w:p>
            <w:pPr>
              <w:widowControl/>
              <w:snapToGrid w:val="0"/>
              <w:spacing w:line="320" w:lineRule="exact"/>
              <w:rPr>
                <w:rFonts w:ascii="宋体" w:hAnsi="宋体" w:cs="宋体" w:hint="eastAsia"/>
                <w:bCs/>
                <w:szCs w:val="21"/>
                <w:highlight w:val="none"/>
              </w:rPr>
            </w:pPr>
            <w:r>
              <w:rPr>
                <w:rFonts w:ascii="宋体" w:hAnsi="宋体" w:cs="宋体" w:hint="eastAsia"/>
                <w:b/>
                <w:szCs w:val="21"/>
                <w:highlight w:val="none"/>
              </w:rPr>
              <w:t>（二）评审依据</w:t>
            </w:r>
          </w:p>
          <w:p>
            <w:pPr>
              <w:widowControl/>
              <w:snapToGrid w:val="0"/>
              <w:spacing w:line="320" w:lineRule="exact"/>
              <w:rPr>
                <w:rFonts w:ascii="宋体" w:hAnsi="宋体" w:cs="宋体" w:hint="default"/>
                <w:bCs/>
                <w:szCs w:val="21"/>
                <w:highlight w:val="none"/>
              </w:rPr>
            </w:pPr>
            <w:r>
              <w:rPr>
                <w:rFonts w:ascii="宋体" w:hAnsi="宋体" w:cs="宋体" w:hint="eastAsia"/>
                <w:bCs/>
                <w:szCs w:val="21"/>
                <w:highlight w:val="none"/>
              </w:rPr>
              <w:t>1.如为自有：第1项提供国家版权局颁发的计算机软件著作权登记证书（需体现著作权人为投标人）</w:t>
            </w:r>
            <w:r>
              <w:rPr>
                <w:rFonts w:ascii="宋体" w:hAnsi="宋体" w:cs="宋体" w:hint="eastAsia"/>
                <w:color w:val="auto"/>
                <w:szCs w:val="21"/>
                <w:highlight w:val="none"/>
              </w:rPr>
              <w:t>及查询截图，查询地址为（https://register.ccopyright.com.cn/query.html），</w:t>
            </w:r>
            <w:r>
              <w:rPr>
                <w:rFonts w:ascii="宋体" w:hAnsi="宋体" w:cs="宋体" w:hint="eastAsia"/>
                <w:bCs/>
                <w:szCs w:val="21"/>
                <w:highlight w:val="none"/>
              </w:rPr>
              <w:t>；第2项提供国家知识产权局颁发的专利证书（需体现专利权人为投标人）。</w:t>
            </w:r>
            <w:r>
              <w:rPr>
                <w:rFonts w:ascii="宋体" w:hAnsi="宋体" w:cs="宋体" w:hint="eastAsia"/>
                <w:bCs/>
                <w:szCs w:val="21"/>
                <w:highlight w:val="none"/>
                <w:lang w:val="en-US" w:eastAsia="zh-CN"/>
              </w:rPr>
              <w:t>第3项提供</w:t>
            </w:r>
            <w:r>
              <w:rPr>
                <w:rFonts w:ascii="宋体" w:hAnsi="宋体" w:cs="宋体" w:hint="eastAsia"/>
                <w:bCs/>
                <w:szCs w:val="21"/>
                <w:highlight w:val="none"/>
              </w:rPr>
              <w:t>数据知识产权证书扫描件（需体现</w:t>
            </w:r>
            <w:r>
              <w:rPr>
                <w:rFonts w:ascii="宋体" w:hAnsi="宋体" w:cs="宋体" w:hint="eastAsia"/>
                <w:bCs/>
                <w:szCs w:val="21"/>
                <w:highlight w:val="none"/>
                <w:lang w:val="en-US" w:eastAsia="zh-CN"/>
              </w:rPr>
              <w:t>产</w:t>
            </w:r>
            <w:r>
              <w:rPr>
                <w:rFonts w:ascii="宋体" w:hAnsi="宋体" w:cs="宋体" w:hint="eastAsia"/>
                <w:bCs/>
                <w:szCs w:val="21"/>
                <w:highlight w:val="none"/>
              </w:rPr>
              <w:t>权人为投标人）</w:t>
            </w:r>
          </w:p>
          <w:p>
            <w:pPr>
              <w:widowControl/>
              <w:snapToGrid w:val="0"/>
              <w:spacing w:line="320" w:lineRule="exact"/>
              <w:rPr>
                <w:rFonts w:ascii="宋体" w:hAnsi="宋体" w:cs="宋体" w:hint="eastAsia"/>
                <w:bCs/>
                <w:szCs w:val="21"/>
                <w:highlight w:val="none"/>
              </w:rPr>
            </w:pPr>
            <w:r>
              <w:rPr>
                <w:rFonts w:ascii="宋体" w:hAnsi="宋体" w:cs="宋体" w:hint="eastAsia"/>
                <w:bCs/>
                <w:szCs w:val="21"/>
                <w:highlight w:val="none"/>
              </w:rPr>
              <w:t>2.如为租赁：第1项同时提供：①国家版权局颁发的计算机软件著作权登记证书（需体现著作权人为出租方）</w:t>
            </w:r>
            <w:r>
              <w:rPr>
                <w:rFonts w:ascii="宋体" w:hAnsi="宋体" w:cs="宋体" w:hint="eastAsia"/>
                <w:color w:val="auto"/>
                <w:szCs w:val="21"/>
                <w:highlight w:val="none"/>
              </w:rPr>
              <w:t>及查询截图，查询地址为（https://register.ccopyright.com.cn/query.html），</w:t>
            </w:r>
            <w:r>
              <w:rPr>
                <w:rFonts w:ascii="宋体" w:hAnsi="宋体" w:cs="宋体" w:hint="eastAsia"/>
                <w:bCs/>
                <w:szCs w:val="21"/>
                <w:highlight w:val="none"/>
              </w:rPr>
              <w:t>②租赁合同（协议）扫描件；第2项同时提供：①国家知识产权局颁发的专利证书（需体现专利权人为出租方）②租赁合同（协议）扫描件。</w:t>
            </w:r>
            <w:r>
              <w:rPr>
                <w:rFonts w:ascii="宋体" w:hAnsi="宋体" w:cs="宋体" w:hint="eastAsia"/>
                <w:bCs/>
                <w:szCs w:val="21"/>
                <w:highlight w:val="none"/>
                <w:lang w:val="en-US" w:eastAsia="zh-CN"/>
              </w:rPr>
              <w:t>第3项同时提供</w:t>
            </w:r>
            <w:r>
              <w:rPr>
                <w:rFonts w:ascii="宋体" w:hAnsi="宋体" w:cs="宋体" w:hint="eastAsia"/>
                <w:bCs/>
                <w:szCs w:val="21"/>
                <w:highlight w:val="none"/>
              </w:rPr>
              <w:t>①数据知识产权证书扫描件（需体现</w:t>
            </w:r>
            <w:r>
              <w:rPr>
                <w:rFonts w:ascii="宋体" w:hAnsi="宋体" w:cs="宋体" w:hint="eastAsia"/>
                <w:bCs/>
                <w:szCs w:val="21"/>
                <w:highlight w:val="none"/>
                <w:lang w:val="en-US" w:eastAsia="zh-CN"/>
              </w:rPr>
              <w:t>产</w:t>
            </w:r>
            <w:r>
              <w:rPr>
                <w:rFonts w:ascii="宋体" w:hAnsi="宋体" w:cs="宋体" w:hint="eastAsia"/>
                <w:bCs/>
                <w:szCs w:val="21"/>
                <w:highlight w:val="none"/>
              </w:rPr>
              <w:t>权人为</w:t>
            </w:r>
            <w:r>
              <w:rPr>
                <w:rFonts w:ascii="宋体" w:hAnsi="宋体" w:cs="宋体" w:hint="eastAsia"/>
                <w:bCs/>
                <w:szCs w:val="21"/>
                <w:highlight w:val="none"/>
                <w:lang w:val="en-US" w:eastAsia="zh-CN"/>
              </w:rPr>
              <w:t>出租方</w:t>
            </w:r>
            <w:r>
              <w:rPr>
                <w:rFonts w:ascii="宋体" w:hAnsi="宋体" w:cs="宋体" w:hint="eastAsia"/>
                <w:bCs/>
                <w:szCs w:val="21"/>
                <w:highlight w:val="none"/>
              </w:rPr>
              <w:t>）</w:t>
            </w:r>
            <w:r>
              <w:rPr>
                <w:rFonts w:ascii="宋体" w:hAnsi="宋体" w:cs="宋体" w:hint="eastAsia"/>
                <w:bCs/>
                <w:szCs w:val="21"/>
                <w:highlight w:val="none"/>
                <w:lang w:eastAsia="zh-CN"/>
              </w:rPr>
              <w:t>，</w:t>
            </w:r>
            <w:r>
              <w:rPr>
                <w:rFonts w:ascii="宋体" w:hAnsi="宋体" w:cs="宋体" w:hint="eastAsia"/>
                <w:bCs/>
                <w:szCs w:val="21"/>
                <w:highlight w:val="none"/>
              </w:rPr>
              <w:t>②租赁合同（协议）扫描件。</w:t>
            </w:r>
          </w:p>
          <w:p>
            <w:pPr>
              <w:widowControl/>
              <w:snapToGrid w:val="0"/>
              <w:spacing w:line="320" w:lineRule="exact"/>
              <w:rPr>
                <w:rFonts w:ascii="宋体" w:hAnsi="宋体" w:cs="宋体" w:hint="eastAsia"/>
                <w:bCs/>
                <w:szCs w:val="21"/>
                <w:highlight w:val="none"/>
              </w:rPr>
            </w:pPr>
            <w:r>
              <w:rPr>
                <w:rFonts w:ascii="宋体" w:hAnsi="宋体" w:cs="宋体" w:hint="eastAsia"/>
                <w:bCs/>
                <w:szCs w:val="21"/>
                <w:highlight w:val="none"/>
              </w:rPr>
              <w:t>3.如为购买（或转让）：第1项同时提供：①国家版权局颁发的计算机软件著作权登记证书（需体现著作权人为出售方或出让方）</w:t>
            </w:r>
            <w:r>
              <w:rPr>
                <w:rFonts w:ascii="宋体" w:hAnsi="宋体" w:cs="宋体" w:hint="eastAsia"/>
                <w:color w:val="auto"/>
                <w:szCs w:val="21"/>
                <w:highlight w:val="none"/>
              </w:rPr>
              <w:t>及查询截图，查询地址为（https://register.ccopyright.com.cn/query.html），</w:t>
            </w:r>
            <w:r>
              <w:rPr>
                <w:rFonts w:ascii="宋体" w:hAnsi="宋体" w:cs="宋体" w:hint="eastAsia"/>
                <w:bCs/>
                <w:szCs w:val="21"/>
                <w:highlight w:val="none"/>
              </w:rPr>
              <w:t>②购买（或转让）合同（协议）扫描件；第2项同时提供：①国家知识产权局颁发的专利证书（需体现专利权人为出售方或出让方）②购买（或转让）合同（协议）扫描件。</w:t>
            </w:r>
            <w:r>
              <w:rPr>
                <w:rFonts w:ascii="宋体" w:hAnsi="宋体" w:cs="宋体" w:hint="eastAsia"/>
                <w:bCs/>
                <w:szCs w:val="21"/>
                <w:highlight w:val="none"/>
                <w:lang w:val="en-US" w:eastAsia="zh-CN"/>
              </w:rPr>
              <w:t>第3项同时提供</w:t>
            </w:r>
            <w:r>
              <w:rPr>
                <w:rFonts w:ascii="宋体" w:hAnsi="宋体" w:cs="宋体" w:hint="eastAsia"/>
                <w:bCs/>
                <w:szCs w:val="21"/>
                <w:highlight w:val="none"/>
              </w:rPr>
              <w:t>①数据知识产权证书扫描件（需体现</w:t>
            </w:r>
            <w:r>
              <w:rPr>
                <w:rFonts w:ascii="宋体" w:hAnsi="宋体" w:cs="宋体" w:hint="eastAsia"/>
                <w:bCs/>
                <w:szCs w:val="21"/>
                <w:highlight w:val="none"/>
                <w:lang w:val="en-US" w:eastAsia="zh-CN"/>
              </w:rPr>
              <w:t>产</w:t>
            </w:r>
            <w:r>
              <w:rPr>
                <w:rFonts w:ascii="宋体" w:hAnsi="宋体" w:cs="宋体" w:hint="eastAsia"/>
                <w:bCs/>
                <w:szCs w:val="21"/>
                <w:highlight w:val="none"/>
              </w:rPr>
              <w:t>权人为</w:t>
            </w:r>
            <w:r>
              <w:rPr>
                <w:rFonts w:ascii="宋体" w:hAnsi="宋体" w:cs="宋体" w:hint="eastAsia"/>
                <w:bCs/>
                <w:szCs w:val="21"/>
                <w:highlight w:val="none"/>
                <w:lang w:val="en-US" w:eastAsia="zh-CN"/>
              </w:rPr>
              <w:t>出租方</w:t>
            </w:r>
            <w:r>
              <w:rPr>
                <w:rFonts w:ascii="宋体" w:hAnsi="宋体" w:cs="宋体" w:hint="eastAsia"/>
                <w:bCs/>
                <w:szCs w:val="21"/>
                <w:highlight w:val="none"/>
              </w:rPr>
              <w:t>）</w:t>
            </w:r>
            <w:r>
              <w:rPr>
                <w:rFonts w:ascii="宋体" w:hAnsi="宋体" w:cs="宋体" w:hint="eastAsia"/>
                <w:bCs/>
                <w:szCs w:val="21"/>
                <w:highlight w:val="none"/>
                <w:lang w:eastAsia="zh-CN"/>
              </w:rPr>
              <w:t>，</w:t>
            </w:r>
            <w:r>
              <w:rPr>
                <w:rFonts w:ascii="宋体" w:hAnsi="宋体" w:cs="宋体" w:hint="eastAsia"/>
                <w:bCs/>
                <w:szCs w:val="21"/>
                <w:highlight w:val="none"/>
              </w:rPr>
              <w:t>②购买（或转让）合同（协议）扫描件；</w:t>
            </w:r>
          </w:p>
          <w:p>
            <w:pPr>
              <w:widowControl/>
              <w:snapToGrid w:val="0"/>
              <w:spacing w:line="320" w:lineRule="exact"/>
              <w:rPr>
                <w:rFonts w:ascii="宋体" w:eastAsia="宋体" w:hAnsi="宋体" w:cs="宋体" w:hint="eastAsia"/>
                <w:bCs/>
                <w:kern w:val="2"/>
                <w:sz w:val="21"/>
                <w:szCs w:val="21"/>
                <w:highlight w:val="none"/>
                <w:lang w:val="en-US" w:eastAsia="zh-CN" w:bidi="ar-SA"/>
              </w:rPr>
            </w:pPr>
            <w:r>
              <w:rPr>
                <w:rFonts w:ascii="宋体" w:hAnsi="宋体" w:cs="宋体" w:hint="eastAsia"/>
                <w:bCs/>
                <w:szCs w:val="21"/>
                <w:highlight w:val="none"/>
              </w:rPr>
              <w:t>4.未按要求提供相关证明材料（或相关证明材料无法判断是否符合评分要求）的不计得分，原件备查。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hAnsi="宋体" w:cs="宋体"/>
                <w:b/>
                <w:bCs/>
                <w:color w:val="0000FF"/>
                <w:sz w:val="24"/>
              </w:rPr>
            </w:pPr>
            <w:r>
              <w:rPr>
                <w:b/>
                <w:bCs/>
                <w:color w:val="0000FF"/>
              </w:rPr>
              <w:t>4</w:t>
            </w:r>
          </w:p>
        </w:tc>
        <w:tc>
          <w:tcPr>
            <w:tcW w:w="4196" w:type="dxa"/>
            <w:gridSpan w:val="3"/>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hAnsi="宋体" w:cs="宋体"/>
                <w:b/>
                <w:bCs/>
                <w:color w:val="0000FF"/>
                <w:sz w:val="24"/>
              </w:rPr>
            </w:pPr>
            <w:r>
              <w:rPr>
                <w:b/>
                <w:bCs/>
                <w:color w:val="0000FF"/>
              </w:rPr>
              <w:t>诚信情况</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hAnsi="宋体" w:cs="宋体"/>
                <w:b/>
                <w:bCs/>
                <w:color w:val="0000FF"/>
                <w:sz w:val="24"/>
              </w:rPr>
            </w:pPr>
            <w:r>
              <w:rPr>
                <w:rFonts w:hint="eastAsia"/>
                <w:b/>
                <w:bCs/>
                <w:color w:val="0000FF"/>
                <w:lang w:val="en-US" w:eastAsia="zh-CN"/>
              </w:rPr>
              <w:t>3</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noWrap w:val="0"/>
            <w:vAlign w:val="top"/>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noWrap w:val="0"/>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hAnsi="宋体" w:cs="宋体"/>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hAnsi="宋体" w:cs="宋体"/>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hAnsi="宋体" w:cs="宋体"/>
                <w:szCs w:val="21"/>
              </w:rPr>
            </w:pPr>
            <w:r>
              <w:rPr>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hAnsi="宋体" w:cs="宋体"/>
                <w:szCs w:val="21"/>
              </w:rPr>
            </w:pPr>
            <w:r>
              <w:rPr>
                <w:szCs w:val="21"/>
              </w:rPr>
              <w:t>1</w:t>
            </w:r>
          </w:p>
        </w:tc>
        <w:tc>
          <w:tcPr>
            <w:tcW w:w="2835"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hAnsi="宋体" w:cs="宋体"/>
                <w:szCs w:val="21"/>
              </w:rPr>
            </w:pPr>
            <w:r>
              <w:rPr>
                <w:szCs w:val="21"/>
              </w:rPr>
              <w:t>诚信情况</w:t>
            </w:r>
          </w:p>
        </w:tc>
        <w:tc>
          <w:tcPr>
            <w:tcW w:w="681" w:type="dxa"/>
            <w:tcBorders>
              <w:top w:val="single" w:sz="8" w:space="0" w:color="000000"/>
              <w:left w:val="single" w:sz="8" w:space="0" w:color="000000"/>
              <w:bottom w:val="single" w:sz="8" w:space="0" w:color="000000"/>
              <w:right w:val="single" w:sz="8" w:space="0" w:color="000000"/>
            </w:tcBorders>
            <w:noWrap w:val="0"/>
            <w:vAlign w:val="center"/>
          </w:tcPr>
          <w:p>
            <w:pPr>
              <w:widowControl/>
              <w:wordWrap w:val="0"/>
              <w:jc w:val="center"/>
              <w:textAlignment w:val="top"/>
              <w:rPr>
                <w:rFonts w:ascii="宋体" w:hAnsi="宋体" w:cs="宋体"/>
                <w:szCs w:val="21"/>
              </w:rPr>
            </w:pPr>
            <w:r>
              <w:rPr>
                <w:rFonts w:hint="eastAsia"/>
                <w:lang w:val="en-US" w:eastAsia="zh-CN"/>
              </w:rPr>
              <w:t>3</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pStyle w:val="BodyText"/>
              <w:wordWrap w:val="0"/>
              <w:spacing w:line="240" w:lineRule="auto"/>
              <w:ind w:firstLine="420" w:firstLineChars="200"/>
              <w:rPr>
                <w:rFonts w:ascii="宋体" w:eastAsia="宋体" w:hAnsi="宋体" w:cs="宋体" w:hint="eastAsia"/>
                <w:b w:val="0"/>
                <w:bCs w:val="0"/>
                <w:sz w:val="21"/>
                <w:szCs w:val="21"/>
              </w:rPr>
            </w:pPr>
            <w:r>
              <w:rPr>
                <w:rFonts w:ascii="宋体" w:eastAsia="宋体" w:hAnsi="宋体" w:cs="宋体"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ascii="宋体" w:eastAsia="宋体" w:hAnsi="宋体" w:cs="宋体" w:hint="eastAsia"/>
                <w:b w:val="0"/>
                <w:bCs w:val="0"/>
                <w:sz w:val="21"/>
                <w:szCs w:val="21"/>
                <w:lang w:val="en-US" w:eastAsia="zh-CN"/>
              </w:rPr>
              <w:t>有关</w:t>
            </w:r>
            <w:r>
              <w:rPr>
                <w:rFonts w:ascii="宋体" w:eastAsia="宋体" w:hAnsi="宋体" w:cs="宋体" w:hint="eastAsia"/>
                <w:b w:val="0"/>
                <w:bCs w:val="0"/>
                <w:sz w:val="21"/>
                <w:szCs w:val="21"/>
              </w:rPr>
              <w:t>供应商诚信查询结果。</w:t>
            </w:r>
          </w:p>
          <w:p>
            <w:pPr>
              <w:pStyle w:val="BodyText"/>
              <w:wordWrap w:val="0"/>
              <w:spacing w:line="240" w:lineRule="auto"/>
              <w:ind w:firstLine="420" w:firstLineChars="200"/>
              <w:rPr>
                <w:rFonts w:ascii="宋体" w:hAnsi="宋体" w:cs="宋体"/>
                <w:szCs w:val="21"/>
              </w:rPr>
            </w:pPr>
            <w:r>
              <w:rPr>
                <w:rFonts w:ascii="宋体" w:eastAsia="宋体" w:hAnsi="宋体" w:cs="宋体" w:hint="eastAsia"/>
                <w:b w:val="0"/>
                <w:bCs w:val="0"/>
                <w:sz w:val="21"/>
                <w:szCs w:val="21"/>
                <w:lang w:val="en-US" w:eastAsia="zh-CN"/>
              </w:rPr>
              <w:t>查询渠道：通过“信用中国”（www.creditchina.gov.cn，下载信用信息报告）、“中国政府采购网”（www.ccgp.gov.cn）、以及“深圳市政府采购监管网”（http://zfcg.sz.gov.cn）查询供应商信用信息，信用信息以开标当日的查询结果为准。</w:t>
            </w:r>
          </w:p>
        </w:tc>
      </w:tr>
    </w:tbl>
    <w:p>
      <w:pPr>
        <w:rPr>
          <w:rFonts w:ascii="宋体" w:hAnsi="宋体"/>
          <w:sz w:val="24"/>
        </w:rPr>
      </w:pPr>
    </w:p>
    <w:p>
      <w:pPr>
        <w:sectPr>
          <w:pgSz w:w="11907" w:h="16840"/>
          <w:pgMar w:top="1440" w:right="1417" w:bottom="1440" w:left="1417" w:header="851" w:footer="992" w:gutter="0"/>
          <w:cols w:num="1" w:space="720"/>
          <w:titlePg/>
          <w:docGrid w:linePitch="462" w:charSpace="0"/>
        </w:sectPr>
      </w:pPr>
    </w:p>
    <w:p>
      <w:pPr>
        <w:jc w:val="center"/>
        <w:rPr>
          <w:rFonts w:hint="eastAsia"/>
          <w:b/>
          <w:sz w:val="120"/>
          <w:szCs w:val="120"/>
        </w:rPr>
      </w:pPr>
    </w:p>
    <w:p>
      <w:pPr>
        <w:jc w:val="center"/>
        <w:rPr>
          <w:rFonts w:hint="eastAsia"/>
          <w:b/>
          <w:sz w:val="120"/>
          <w:szCs w:val="120"/>
        </w:rPr>
      </w:pPr>
    </w:p>
    <w:p>
      <w:pPr>
        <w:jc w:val="center"/>
        <w:rPr>
          <w:rFonts w:hint="eastAsia"/>
          <w:b/>
          <w:sz w:val="120"/>
          <w:szCs w:val="120"/>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4"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5</w:t>
      </w:r>
      <w:r>
        <w:rPr>
          <w:rFonts w:hint="eastAsia"/>
          <w:b/>
          <w:sz w:val="28"/>
          <w:szCs w:val="28"/>
        </w:rPr>
        <w:t>）</w:t>
      </w:r>
      <w:bookmarkEnd w:id="4"/>
    </w:p>
    <w:p>
      <w:pPr>
        <w:ind w:firstLine="420" w:firstLineChars="200"/>
        <w:rPr>
          <w:rFonts w:hint="eastAsia"/>
        </w:rPr>
      </w:pPr>
      <w:r>
        <w:rPr>
          <w:rFonts w:hint="eastAsia"/>
        </w:rPr>
        <w:br w:type="page"/>
      </w:r>
    </w:p>
    <w:p>
      <w:pPr>
        <w:pStyle w:val="Heading1"/>
      </w:pPr>
      <w:bookmarkStart w:id="5" w:name="_Toc256000000"/>
      <w:r>
        <w:rPr>
          <w:rFonts w:hint="eastAsia"/>
        </w:rPr>
        <w:t>目   录</w:t>
      </w:r>
      <w:bookmarkEnd w:id="5"/>
    </w:p>
    <w:p>
      <w:pPr>
        <w:outlineLvl w:val="0"/>
        <w:rPr>
          <w:b/>
          <w:sz w:val="24"/>
        </w:rPr>
      </w:pPr>
      <w:bookmarkStart w:id="6" w:name="_Toc256000001"/>
      <w:r>
        <w:rPr>
          <w:rFonts w:hint="eastAsia"/>
          <w:b/>
          <w:sz w:val="24"/>
        </w:rPr>
        <w:t>第一册  专用条款</w:t>
      </w:r>
      <w:bookmarkEnd w:id="6"/>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7" w:name="_Hlk71994379"/>
      <w:r>
        <w:rPr>
          <w:rFonts w:ascii="宋体" w:hAnsi="宋体" w:hint="eastAsia"/>
          <w:szCs w:val="21"/>
        </w:rPr>
        <w:t>对通用条款的补充内容及其他关键信息</w:t>
      </w:r>
      <w:bookmarkEnd w:id="7"/>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bookmarkStart w:id="8" w:name="_Toc256000002"/>
      <w:r>
        <w:rPr>
          <w:rFonts w:hint="eastAsia"/>
          <w:b/>
          <w:sz w:val="24"/>
        </w:rPr>
        <w:t>第二册  通用条款</w:t>
      </w:r>
      <w:bookmarkEnd w:id="8"/>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bookmarkStart w:id="9" w:name="_Toc256000003"/>
      <w:r>
        <w:rPr>
          <w:rFonts w:ascii="宋体" w:hAnsi="宋体" w:hint="eastAsia"/>
          <w:szCs w:val="21"/>
        </w:rPr>
        <w:t>第十一章  质疑处理</w:t>
      </w:r>
      <w:bookmarkEnd w:id="9"/>
    </w:p>
    <w:p>
      <w:pPr>
        <w:spacing w:line="360" w:lineRule="auto"/>
        <w:ind w:firstLine="420" w:firstLineChars="200"/>
        <w:jc w:val="left"/>
        <w:rPr>
          <w:rFonts w:ascii="宋体" w:hAnsi="宋体"/>
          <w:szCs w:val="21"/>
        </w:rPr>
      </w:pPr>
    </w:p>
    <w:p>
      <w:pPr>
        <w:pStyle w:val="Heading1"/>
        <w:rPr>
          <w:sz w:val="24"/>
        </w:rPr>
      </w:pPr>
      <w:r>
        <w:br w:type="page"/>
      </w:r>
      <w:bookmarkStart w:id="10" w:name="bt开标一览表"/>
      <w:bookmarkEnd w:id="10"/>
      <w:bookmarkStart w:id="11" w:name="bt技术标投标文件格式"/>
      <w:bookmarkEnd w:id="11"/>
      <w:bookmarkStart w:id="12" w:name="bt商务标投标文件格式"/>
      <w:bookmarkEnd w:id="12"/>
      <w:bookmarkStart w:id="13" w:name="bt说明"/>
      <w:bookmarkEnd w:id="13"/>
      <w:bookmarkStart w:id="14" w:name="bt投标函"/>
      <w:bookmarkEnd w:id="14"/>
      <w:bookmarkStart w:id="15" w:name="bt本工程承诺书"/>
      <w:bookmarkEnd w:id="15"/>
      <w:bookmarkStart w:id="16" w:name="bt投标文件签署授权委托书"/>
      <w:bookmarkEnd w:id="16"/>
      <w:bookmarkStart w:id="17" w:name="bt投标报价汇总表"/>
      <w:bookmarkEnd w:id="17"/>
      <w:bookmarkStart w:id="18" w:name="bt合同条款"/>
      <w:bookmarkEnd w:id="18"/>
      <w:bookmarkStart w:id="19" w:name="bt投标人须知"/>
      <w:bookmarkEnd w:id="19"/>
      <w:bookmarkStart w:id="20" w:name="bt项目管理班子配备情况"/>
      <w:bookmarkEnd w:id="20"/>
      <w:bookmarkStart w:id="21" w:name="bt合同条款及格式"/>
      <w:bookmarkEnd w:id="21"/>
      <w:bookmarkStart w:id="22" w:name="bt合同格式"/>
      <w:bookmarkEnd w:id="22"/>
      <w:bookmarkStart w:id="23" w:name="bt投标人情况介绍"/>
      <w:bookmarkEnd w:id="23"/>
      <w:bookmarkStart w:id="24" w:name="bt其他资料由投标人自定"/>
      <w:bookmarkEnd w:id="24"/>
      <w:bookmarkStart w:id="25" w:name="合同格式"/>
      <w:bookmarkEnd w:id="25"/>
      <w:bookmarkStart w:id="26" w:name="bt其他资料2"/>
      <w:bookmarkEnd w:id="26"/>
      <w:bookmarkStart w:id="27" w:name="_Toc256000004"/>
      <w:r>
        <w:rPr>
          <w:rFonts w:hint="eastAsia"/>
        </w:rPr>
        <w:t>第一册</w:t>
      </w:r>
      <w:r>
        <w:rPr>
          <w:rFonts w:hint="eastAsia"/>
          <w:lang w:val="en-US" w:eastAsia="zh-CN"/>
        </w:rPr>
        <w:t xml:space="preserve">  </w:t>
      </w:r>
      <w:r>
        <w:rPr>
          <w:rFonts w:hint="eastAsia"/>
        </w:rPr>
        <w:t>专用条款</w:t>
      </w:r>
      <w:bookmarkEnd w:id="27"/>
    </w:p>
    <w:p>
      <w:pPr>
        <w:pStyle w:val="Heading2"/>
        <w:rPr>
          <w:rFonts w:hint="eastAsia"/>
          <w:sz w:val="28"/>
          <w:szCs w:val="28"/>
        </w:rPr>
      </w:pPr>
      <w:r>
        <w:rPr>
          <w:rFonts w:hint="eastAsia"/>
          <w:sz w:val="28"/>
          <w:szCs w:val="28"/>
        </w:rPr>
        <w:t>第一章  招标公告</w:t>
      </w:r>
    </w:p>
    <w:tbl>
      <w:tblPr>
        <w:tblStyle w:val="TableNormal"/>
        <w:tblW w:w="8147" w:type="dxa"/>
        <w:jc w:val="center"/>
        <w:tblCellSpacing w:w="0" w:type="dxa"/>
        <w:tblLayout w:type="fixed"/>
        <w:tblCellMar>
          <w:top w:w="0" w:type="dxa"/>
          <w:left w:w="0" w:type="dxa"/>
          <w:bottom w:w="0" w:type="dxa"/>
          <w:right w:w="0" w:type="dxa"/>
        </w:tblCellMar>
      </w:tblPr>
      <w:tblGrid>
        <w:gridCol w:w="8147"/>
      </w:tblGrid>
      <w:tr>
        <w:tblPrEx>
          <w:tblW w:w="8147" w:type="dxa"/>
          <w:jc w:val="center"/>
          <w:tblCellSpacing w:w="0" w:type="dxa"/>
          <w:tblLayout w:type="fixed"/>
          <w:tblCellMar>
            <w:top w:w="0" w:type="dxa"/>
            <w:left w:w="0" w:type="dxa"/>
            <w:bottom w:w="0" w:type="dxa"/>
            <w:right w:w="0" w:type="dxa"/>
          </w:tblCellMar>
        </w:tblPrEx>
        <w:trPr>
          <w:tblCellSpacing w:w="0" w:type="dxa"/>
          <w:jc w:val="center"/>
        </w:trPr>
        <w:tc>
          <w:tcPr>
            <w:tcW w:w="8147" w:type="dxa"/>
            <w:noWrap w:val="0"/>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noWrap w:val="0"/>
                  <w:vAlign w:val="top"/>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eastAsia="宋体" w:hAnsi="宋体" w:cs="宋体" w:hint="eastAsia"/>
                      <w:kern w:val="0"/>
                      <w:szCs w:val="21"/>
                      <w:lang w:eastAsia="zh-CN"/>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具有独立法人资格或是具有独立承担民事责任能力的其它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p>
                <w:p>
                  <w:pPr>
                    <w:ind w:firstLine="630" w:firstLineChars="300"/>
                    <w:rPr>
                      <w:rFonts w:ascii="宋体" w:hAnsi="宋体" w:cs="宋体"/>
                      <w:kern w:val="0"/>
                      <w:szCs w:val="21"/>
                    </w:rPr>
                  </w:pPr>
                  <w:r>
                    <w:rPr>
                      <w:rFonts w:ascii="宋体" w:hAnsi="宋体" w:cs="宋体" w:hint="eastAsia"/>
                      <w:color w:val="FF0000"/>
                      <w:kern w:val="0"/>
                      <w:szCs w:val="21"/>
                    </w:rPr>
                    <w:t>2.本项目不接受联合体投标</w:t>
                  </w:r>
                  <w:r>
                    <w:rPr>
                      <w:rFonts w:ascii="宋体" w:hAnsi="宋体" w:cs="宋体" w:hint="eastAsia"/>
                      <w:color w:val="FF0000"/>
                      <w:kern w:val="0"/>
                      <w:szCs w:val="21"/>
                      <w:lang w:val="en-US" w:eastAsia="zh-CN"/>
                    </w:rPr>
                    <w:t>，</w:t>
                  </w:r>
                  <w:r>
                    <w:rPr>
                      <w:rFonts w:ascii="宋体" w:hAnsi="宋体" w:cs="宋体" w:hint="eastAsia"/>
                      <w:color w:val="FF0000"/>
                      <w:kern w:val="0"/>
                      <w:szCs w:val="21"/>
                    </w:rPr>
                    <w:t>不接受投标人选用进口产品参与投标（由供应商在《政府采购投标及履约承诺函》中作出声明）；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hAnsi="宋体" w:cs="宋体" w:hint="eastAsia"/>
                      <w:kern w:val="0"/>
                      <w:szCs w:val="21"/>
                      <w:lang w:val="en-US" w:eastAsia="zh-CN"/>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kern w:val="0"/>
                      <w:szCs w:val="21"/>
                      <w:lang w:val="en-US" w:eastAsia="zh-CN"/>
                    </w:rPr>
                    <w:t>；</w:t>
                  </w:r>
                </w:p>
                <w:p>
                  <w:pPr>
                    <w:ind w:firstLine="630" w:firstLineChars="300"/>
                    <w:rPr>
                      <w:rFonts w:ascii="宋体" w:hAnsi="宋体" w:cs="宋体" w:hint="default"/>
                      <w:color w:val="FF0000"/>
                      <w:kern w:val="0"/>
                      <w:szCs w:val="21"/>
                      <w:lang w:val="en-US" w:eastAsia="zh-CN"/>
                    </w:rPr>
                  </w:pPr>
                  <w:r>
                    <w:rPr>
                      <w:rFonts w:ascii="宋体" w:hAnsi="宋体" w:cs="宋体" w:hint="eastAsia"/>
                      <w:color w:val="FF0000"/>
                      <w:kern w:val="0"/>
                      <w:szCs w:val="21"/>
                      <w:lang w:val="en-US" w:eastAsia="zh-CN"/>
                    </w:rPr>
                    <w:t>6.不存在《深圳市财政局政府采购供应商信用信息管理办法》（深财规〔2023〕3号）列明的严重违法失信行为</w:t>
                  </w:r>
                  <w:r>
                    <w:rPr>
                      <w:rFonts w:ascii="宋体" w:hAnsi="宋体" w:cs="宋体" w:hint="eastAsia"/>
                      <w:color w:val="FF0000"/>
                      <w:kern w:val="0"/>
                      <w:szCs w:val="21"/>
                    </w:rPr>
                    <w:t>（由供应商在《政府采购投标及履约承诺函》中作出声明）</w:t>
                  </w:r>
                  <w:r>
                    <w:rPr>
                      <w:rFonts w:ascii="宋体" w:hAnsi="宋体" w:cs="宋体" w:hint="eastAsia"/>
                      <w:color w:val="FF0000"/>
                      <w:kern w:val="0"/>
                      <w:szCs w:val="21"/>
                      <w:lang w:eastAsia="zh-CN"/>
                    </w:rPr>
                    <w:t>；</w:t>
                  </w:r>
                  <w:r>
                    <w:rPr>
                      <w:rFonts w:ascii="宋体" w:hAnsi="宋体" w:cs="宋体" w:hint="eastAsia"/>
                      <w:color w:val="FF0000"/>
                      <w:kern w:val="0"/>
                      <w:szCs w:val="21"/>
                      <w:lang w:val="en-US" w:eastAsia="zh-CN"/>
                    </w:rPr>
                    <w:t>;</w:t>
                  </w:r>
                </w:p>
                <w:p>
                  <w:pPr>
                    <w:ind w:firstLine="630" w:firstLineChars="300"/>
                    <w:rPr>
                      <w:rFonts w:ascii="宋体" w:hAnsi="宋体" w:cs="宋体" w:hint="eastAsia"/>
                      <w:kern w:val="0"/>
                      <w:szCs w:val="21"/>
                      <w:lang w:val="en-US" w:eastAsia="zh-CN"/>
                    </w:rPr>
                  </w:pPr>
                  <w:r>
                    <w:rPr>
                      <w:rFonts w:ascii="宋体" w:hAnsi="宋体" w:cs="宋体" w:hint="eastAsia"/>
                      <w:kern w:val="0"/>
                      <w:szCs w:val="21"/>
                      <w:lang w:val="en-US" w:eastAsia="zh-CN"/>
                    </w:rPr>
                    <w:t>7</w:t>
                  </w:r>
                  <w:r>
                    <w:rPr>
                      <w:rFonts w:ascii="宋体" w:hAnsi="宋体" w:cs="宋体" w:hint="eastAsia"/>
                      <w:kern w:val="0"/>
                      <w:szCs w:val="21"/>
                    </w:rPr>
                    <w:t>.为采购项目提供整体设计、规范编制或者项目管理、监理、检测等服务的供应商，不得再参加该采购项目的其他采购活动（由供应商在《政府采购投标及履约承诺函》中作出声明）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ind w:firstLine="630" w:firstLineChars="300"/>
                    <w:rPr>
                      <w:rFonts w:hint="eastAsia"/>
                      <w:lang w:eastAsia="zh-CN"/>
                    </w:rPr>
                  </w:pPr>
                  <w:r>
                    <w:rPr>
                      <w:rFonts w:ascii="宋体" w:eastAsia="宋体" w:hAnsi="宋体" w:cs="宋体" w:hint="eastAsia"/>
                      <w:color w:val="FF0000"/>
                      <w:kern w:val="0"/>
                      <w:sz w:val="21"/>
                      <w:szCs w:val="21"/>
                      <w:lang w:val="en-US" w:eastAsia="zh-CN" w:bidi="ar-SA"/>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pPr>
                    <w:ind w:firstLine="630" w:firstLineChars="300"/>
                    <w:rPr>
                      <w:rFonts w:ascii="宋体" w:hAnsi="宋体" w:cs="宋体" w:hint="eastAsia"/>
                      <w:kern w:val="0"/>
                      <w:szCs w:val="21"/>
                      <w:lang w:eastAsia="zh-CN"/>
                    </w:rPr>
                  </w:pPr>
                  <w:r>
                    <w:rPr>
                      <w:rFonts w:ascii="宋体" w:hAnsi="宋体" w:cs="宋体" w:hint="eastAsia"/>
                      <w:kern w:val="0"/>
                      <w:szCs w:val="21"/>
                      <w:lang w:val="en-US" w:eastAsia="zh-CN"/>
                    </w:rPr>
                    <w:t>9.</w:t>
                  </w:r>
                  <w:r>
                    <w:rPr>
                      <w:rFonts w:ascii="宋体" w:hAnsi="宋体" w:cs="宋体" w:hint="eastAsia"/>
                      <w:kern w:val="0"/>
                      <w:szCs w:val="21"/>
                    </w:rPr>
                    <w:t>本项目</w:t>
                  </w:r>
                  <w:r>
                    <w:rPr>
                      <w:rFonts w:ascii="宋体" w:hAnsi="宋体" w:cs="宋体" w:hint="eastAsia"/>
                      <w:kern w:val="0"/>
                      <w:szCs w:val="21"/>
                      <w:lang w:val="en-US" w:eastAsia="zh-CN"/>
                    </w:rPr>
                    <w:t>全部</w:t>
                  </w:r>
                  <w:r>
                    <w:rPr>
                      <w:rFonts w:ascii="宋体" w:hAnsi="宋体" w:cs="宋体" w:hint="eastAsia"/>
                      <w:kern w:val="0"/>
                      <w:szCs w:val="21"/>
                    </w:rPr>
                    <w:t>专门面向中小企业采购：是，</w:t>
                  </w:r>
                  <w:r>
                    <w:rPr>
                      <w:rFonts w:ascii="宋体" w:hAnsi="宋体" w:cs="宋体" w:hint="eastAsia"/>
                      <w:kern w:val="0"/>
                      <w:szCs w:val="21"/>
                      <w:lang w:val="en-US" w:eastAsia="zh-CN"/>
                    </w:rPr>
                    <w:t>本项目的承接服务商为</w:t>
                  </w:r>
                  <w:r>
                    <w:rPr>
                      <w:rFonts w:ascii="宋体" w:hAnsi="宋体" w:cs="宋体" w:hint="eastAsia"/>
                      <w:kern w:val="0"/>
                      <w:szCs w:val="21"/>
                    </w:rPr>
                    <w:t>符合政策要求的中小微企业、残疾人福利性</w:t>
                  </w:r>
                  <w:r>
                    <w:rPr>
                      <w:rFonts w:ascii="宋体" w:hAnsi="宋体" w:cs="宋体" w:hint="eastAsia"/>
                      <w:kern w:val="0"/>
                      <w:szCs w:val="21"/>
                      <w:lang w:val="en-US" w:eastAsia="zh-CN"/>
                    </w:rPr>
                    <w:t>单位或</w:t>
                  </w:r>
                  <w:r>
                    <w:rPr>
                      <w:rFonts w:ascii="宋体" w:hAnsi="宋体" w:cs="宋体" w:hint="eastAsia"/>
                      <w:kern w:val="0"/>
                      <w:szCs w:val="21"/>
                    </w:rPr>
                    <w:t>监狱企业（由供应商在《中小企业声明函、残疾人福利性单位声明函及监狱企业声明函》中作出声明</w:t>
                  </w:r>
                  <w:r>
                    <w:rPr>
                      <w:rFonts w:ascii="宋体" w:hAnsi="宋体" w:cs="宋体" w:hint="eastAsia"/>
                      <w:kern w:val="0"/>
                      <w:szCs w:val="21"/>
                      <w:lang w:eastAsia="zh-CN"/>
                    </w:rPr>
                    <w:t>；</w:t>
                  </w:r>
                  <w:r>
                    <w:rPr>
                      <w:rFonts w:ascii="宋体" w:hAnsi="宋体" w:cs="宋体" w:hint="eastAsia"/>
                      <w:kern w:val="0"/>
                      <w:szCs w:val="21"/>
                      <w:lang w:val="en-US" w:eastAsia="zh-CN"/>
                    </w:rPr>
                    <w:t>未提供声明函或声明函不符合“填写指引”的，按资格审查不通过处理</w:t>
                  </w:r>
                  <w:r>
                    <w:rPr>
                      <w:rFonts w:ascii="宋体" w:hAnsi="宋体" w:cs="宋体" w:hint="eastAsia"/>
                      <w:kern w:val="0"/>
                      <w:szCs w:val="21"/>
                    </w:rPr>
                    <w:t>）</w:t>
                  </w:r>
                  <w:r>
                    <w:rPr>
                      <w:rFonts w:ascii="宋体" w:hAnsi="宋体" w:cs="宋体" w:hint="eastAsia"/>
                      <w:kern w:val="0"/>
                      <w:szCs w:val="21"/>
                      <w:lang w:eastAsia="zh-CN"/>
                    </w:rPr>
                    <w:t>。</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spacing w:beforeAutospacing="1" w:afterAutospacing="1"/>
                    <w:ind w:firstLine="420" w:firstLineChars="200"/>
                    <w:rPr>
                      <w:rFonts w:ascii="宋体" w:hAnsi="宋体" w:cs="宋体"/>
                      <w:sz w:val="24"/>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tc>
            </w:tr>
          </w:tbl>
          <w:p>
            <w:pPr>
              <w:rPr>
                <w:rFonts w:ascii="宋体" w:hAnsi="宋体" w:cs="宋体"/>
                <w:sz w:val="24"/>
              </w:rPr>
            </w:pPr>
          </w:p>
        </w:tc>
      </w:tr>
    </w:tbl>
    <w:p>
      <w:r>
        <w:rPr>
          <w:rFonts w:hint="eastAsia"/>
        </w:rP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28" w:name="_Toc73518117"/>
      <w:bookmarkStart w:id="29" w:name="_Toc73521547"/>
      <w:bookmarkStart w:id="30" w:name="_Toc60560625"/>
      <w:bookmarkStart w:id="31" w:name="_Toc73517639"/>
      <w:bookmarkStart w:id="32" w:name="_Toc60631620"/>
      <w:bookmarkStart w:id="33" w:name="_Toc73521635"/>
      <w:bookmarkStart w:id="34" w:name="_Toc101074876"/>
      <w:bookmarkStart w:id="35" w:name="_Toc100052364"/>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b/>
                <w:bCs/>
              </w:rPr>
            </w:pPr>
            <w:bookmarkEnd w:id="28"/>
            <w:bookmarkEnd w:id="29"/>
            <w:bookmarkEnd w:id="30"/>
            <w:bookmarkEnd w:id="31"/>
            <w:bookmarkEnd w:id="32"/>
            <w:bookmarkEnd w:id="33"/>
            <w:bookmarkEnd w:id="34"/>
            <w:bookmarkEnd w:id="35"/>
            <w:r>
              <w:rPr>
                <w:rFonts w:ascii="宋体" w:hAnsi="宋体" w:hint="eastAsia"/>
                <w:b/>
                <w:bCs/>
              </w:rPr>
              <w:t>通用条款序号</w:t>
            </w:r>
          </w:p>
        </w:tc>
        <w:tc>
          <w:tcPr>
            <w:tcW w:w="2409" w:type="dxa"/>
            <w:noWrap w:val="0"/>
            <w:vAlign w:val="center"/>
          </w:tcPr>
          <w:p>
            <w:pPr>
              <w:jc w:val="center"/>
              <w:rPr>
                <w:rFonts w:ascii="宋体" w:hAnsi="宋体"/>
                <w:b/>
                <w:bCs/>
              </w:rPr>
            </w:pPr>
            <w:r>
              <w:rPr>
                <w:rFonts w:ascii="宋体" w:hAnsi="宋体" w:hint="eastAsia"/>
                <w:b/>
                <w:bCs/>
              </w:rPr>
              <w:t>涉及事项</w:t>
            </w:r>
          </w:p>
        </w:tc>
        <w:tc>
          <w:tcPr>
            <w:tcW w:w="4980" w:type="dxa"/>
            <w:noWrap w:val="0"/>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3</w:t>
            </w:r>
            <w:r>
              <w:rPr>
                <w:rFonts w:ascii="宋体" w:hAnsi="宋体"/>
              </w:rPr>
              <w:t>.1</w:t>
            </w:r>
          </w:p>
        </w:tc>
        <w:tc>
          <w:tcPr>
            <w:tcW w:w="2409" w:type="dxa"/>
            <w:noWrap w:val="0"/>
            <w:vAlign w:val="center"/>
          </w:tcPr>
          <w:p>
            <w:pPr>
              <w:jc w:val="center"/>
            </w:pPr>
            <w:r>
              <w:rPr>
                <w:rFonts w:hint="eastAsia"/>
              </w:rPr>
              <w:t>采购人</w:t>
            </w:r>
          </w:p>
        </w:tc>
        <w:tc>
          <w:tcPr>
            <w:tcW w:w="4980" w:type="dxa"/>
            <w:noWrap w:val="0"/>
            <w:vAlign w:val="center"/>
          </w:tcPr>
          <w:p>
            <w:pPr>
              <w:jc w:val="center"/>
              <w:rPr>
                <w:rFonts w:ascii="宋体" w:hAnsi="宋体"/>
              </w:rPr>
            </w:pPr>
            <w:r>
              <w:rPr>
                <w:rFonts w:ascii="宋体" w:eastAsia="宋体" w:hAnsi="宋体" w:cs="Arial" w:hint="eastAsia"/>
                <w:b/>
                <w:szCs w:val="21"/>
              </w:rPr>
              <w:t>深圳市宝安区信息中心</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3</w:t>
            </w:r>
            <w:r>
              <w:rPr>
                <w:rFonts w:ascii="宋体" w:hAnsi="宋体"/>
              </w:rPr>
              <w:t>.2</w:t>
            </w:r>
          </w:p>
        </w:tc>
        <w:tc>
          <w:tcPr>
            <w:tcW w:w="2409" w:type="dxa"/>
            <w:noWrap w:val="0"/>
            <w:vAlign w:val="center"/>
          </w:tcPr>
          <w:p>
            <w:pPr>
              <w:jc w:val="center"/>
              <w:rPr>
                <w:rFonts w:ascii="宋体" w:hAnsi="宋体"/>
              </w:rPr>
            </w:pPr>
            <w:r>
              <w:rPr>
                <w:rFonts w:ascii="宋体" w:hAnsi="宋体" w:hint="eastAsia"/>
              </w:rPr>
              <w:t>政府集中采购机构</w:t>
            </w:r>
          </w:p>
        </w:tc>
        <w:tc>
          <w:tcPr>
            <w:tcW w:w="4980" w:type="dxa"/>
            <w:noWrap w:val="0"/>
            <w:vAlign w:val="center"/>
          </w:tcPr>
          <w:p>
            <w:pPr>
              <w:jc w:val="center"/>
            </w:pPr>
            <w:r>
              <w:rPr>
                <w:rFonts w:hint="eastAsia"/>
              </w:rPr>
              <w:t>深圳公共资源交易中心</w:t>
            </w:r>
          </w:p>
          <w:p>
            <w:pPr>
              <w:jc w:val="center"/>
              <w:rPr>
                <w:rFonts w:ascii="宋体" w:hAnsi="宋体"/>
              </w:rPr>
            </w:pPr>
            <w:r>
              <w:rPr>
                <w:rFonts w:hint="eastAsia"/>
              </w:rPr>
              <w:t>（深圳交易集团有限公司</w:t>
            </w:r>
            <w:r>
              <w:rPr>
                <w:rFonts w:hint="eastAsia"/>
                <w:lang w:val="en-US" w:eastAsia="zh-CN"/>
              </w:rPr>
              <w:t>宝安</w:t>
            </w:r>
            <w:r>
              <w:rPr>
                <w:rFonts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9</w:t>
            </w:r>
          </w:p>
        </w:tc>
        <w:tc>
          <w:tcPr>
            <w:tcW w:w="2409" w:type="dxa"/>
            <w:noWrap w:val="0"/>
            <w:vAlign w:val="center"/>
          </w:tcPr>
          <w:p>
            <w:pPr>
              <w:jc w:val="center"/>
              <w:rPr>
                <w:rFonts w:ascii="宋体" w:hAnsi="宋体"/>
              </w:rPr>
            </w:pPr>
            <w:r>
              <w:rPr>
                <w:rFonts w:ascii="宋体" w:hAnsi="宋体" w:hint="eastAsia"/>
              </w:rPr>
              <w:t>踏勘现场</w:t>
            </w:r>
          </w:p>
        </w:tc>
        <w:tc>
          <w:tcPr>
            <w:tcW w:w="4980" w:type="dxa"/>
            <w:noWrap w:val="0"/>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1</w:t>
            </w:r>
            <w:r>
              <w:rPr>
                <w:rFonts w:ascii="宋体" w:hAnsi="宋体"/>
              </w:rPr>
              <w:t>0</w:t>
            </w:r>
          </w:p>
        </w:tc>
        <w:tc>
          <w:tcPr>
            <w:tcW w:w="2409" w:type="dxa"/>
            <w:noWrap w:val="0"/>
            <w:vAlign w:val="center"/>
          </w:tcPr>
          <w:p>
            <w:pPr>
              <w:jc w:val="center"/>
              <w:rPr>
                <w:rFonts w:ascii="宋体" w:hAnsi="宋体"/>
              </w:rPr>
            </w:pPr>
            <w:r>
              <w:rPr>
                <w:rFonts w:ascii="宋体" w:hAnsi="宋体" w:hint="eastAsia"/>
              </w:rPr>
              <w:t>标前会议</w:t>
            </w:r>
          </w:p>
        </w:tc>
        <w:tc>
          <w:tcPr>
            <w:tcW w:w="4980" w:type="dxa"/>
            <w:noWrap w:val="0"/>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noWrap w:val="0"/>
            <w:vAlign w:val="center"/>
          </w:tcPr>
          <w:p>
            <w:pPr>
              <w:jc w:val="center"/>
              <w:rPr>
                <w:rFonts w:ascii="宋体" w:hAnsi="宋体"/>
              </w:rPr>
            </w:pPr>
            <w:r>
              <w:rPr>
                <w:rFonts w:ascii="宋体" w:hAnsi="宋体" w:hint="eastAsia"/>
              </w:rPr>
              <w:t>招标文件的澄清和修改</w:t>
            </w:r>
          </w:p>
        </w:tc>
        <w:tc>
          <w:tcPr>
            <w:tcW w:w="4980" w:type="dxa"/>
            <w:noWrap w:val="0"/>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2</w:t>
            </w:r>
            <w:r>
              <w:rPr>
                <w:rFonts w:ascii="宋体" w:hAnsi="宋体"/>
              </w:rPr>
              <w:t>0</w:t>
            </w:r>
          </w:p>
        </w:tc>
        <w:tc>
          <w:tcPr>
            <w:tcW w:w="2409" w:type="dxa"/>
            <w:noWrap w:val="0"/>
            <w:vAlign w:val="center"/>
          </w:tcPr>
          <w:p>
            <w:pPr>
              <w:jc w:val="center"/>
              <w:rPr>
                <w:rFonts w:ascii="宋体" w:hAnsi="宋体"/>
              </w:rPr>
            </w:pPr>
            <w:r>
              <w:rPr>
                <w:rFonts w:ascii="宋体" w:hAnsi="宋体" w:hint="eastAsia"/>
              </w:rPr>
              <w:t>投标有效期</w:t>
            </w:r>
          </w:p>
        </w:tc>
        <w:tc>
          <w:tcPr>
            <w:tcW w:w="4980" w:type="dxa"/>
            <w:noWrap w:val="0"/>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2</w:t>
            </w:r>
            <w:r>
              <w:rPr>
                <w:rFonts w:ascii="宋体" w:hAnsi="宋体"/>
              </w:rPr>
              <w:t>2</w:t>
            </w:r>
          </w:p>
        </w:tc>
        <w:tc>
          <w:tcPr>
            <w:tcW w:w="2409" w:type="dxa"/>
            <w:noWrap w:val="0"/>
            <w:vAlign w:val="center"/>
          </w:tcPr>
          <w:p>
            <w:pPr>
              <w:jc w:val="center"/>
              <w:rPr>
                <w:rFonts w:ascii="宋体" w:hAnsi="宋体"/>
              </w:rPr>
            </w:pPr>
            <w:r>
              <w:rPr>
                <w:rFonts w:ascii="宋体" w:hAnsi="宋体" w:hint="eastAsia"/>
              </w:rPr>
              <w:t>投标人的替代方案</w:t>
            </w:r>
          </w:p>
        </w:tc>
        <w:tc>
          <w:tcPr>
            <w:tcW w:w="4980" w:type="dxa"/>
            <w:noWrap w:val="0"/>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2</w:t>
            </w:r>
            <w:r>
              <w:rPr>
                <w:rFonts w:ascii="宋体" w:hAnsi="宋体"/>
              </w:rPr>
              <w:t>5</w:t>
            </w:r>
          </w:p>
        </w:tc>
        <w:tc>
          <w:tcPr>
            <w:tcW w:w="2409" w:type="dxa"/>
            <w:noWrap w:val="0"/>
            <w:vAlign w:val="center"/>
          </w:tcPr>
          <w:p>
            <w:pPr>
              <w:jc w:val="center"/>
              <w:rPr>
                <w:rFonts w:ascii="宋体" w:hAnsi="宋体"/>
              </w:rPr>
            </w:pPr>
            <w:r>
              <w:rPr>
                <w:rFonts w:ascii="宋体" w:hAnsi="宋体" w:hint="eastAsia"/>
              </w:rPr>
              <w:t>投标文件的大小</w:t>
            </w:r>
          </w:p>
        </w:tc>
        <w:tc>
          <w:tcPr>
            <w:tcW w:w="4980" w:type="dxa"/>
            <w:noWrap w:val="0"/>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2</w:t>
            </w:r>
            <w:r>
              <w:rPr>
                <w:rFonts w:ascii="宋体" w:hAnsi="宋体"/>
              </w:rPr>
              <w:t>6</w:t>
            </w:r>
          </w:p>
        </w:tc>
        <w:tc>
          <w:tcPr>
            <w:tcW w:w="2409" w:type="dxa"/>
            <w:noWrap w:val="0"/>
            <w:vAlign w:val="center"/>
          </w:tcPr>
          <w:p>
            <w:pPr>
              <w:jc w:val="center"/>
              <w:rPr>
                <w:rFonts w:ascii="宋体" w:hAnsi="宋体"/>
              </w:rPr>
            </w:pPr>
            <w:bookmarkStart w:id="36" w:name="_Hlk71664860"/>
            <w:r>
              <w:rPr>
                <w:rFonts w:ascii="宋体" w:hAnsi="宋体" w:hint="eastAsia"/>
              </w:rPr>
              <w:t>样品、现场演示、方案讲解</w:t>
            </w:r>
            <w:bookmarkEnd w:id="36"/>
          </w:p>
        </w:tc>
        <w:tc>
          <w:tcPr>
            <w:tcW w:w="4980" w:type="dxa"/>
            <w:noWrap w:val="0"/>
            <w:vAlign w:val="center"/>
          </w:tcPr>
          <w:p>
            <w:pPr>
              <w:jc w:val="center"/>
              <w:rPr>
                <w:rFonts w:ascii="宋体" w:hAnsi="宋体"/>
              </w:rPr>
            </w:pPr>
            <w:r>
              <w:rPr>
                <w:rFonts w:hint="eastAsia"/>
              </w:rPr>
              <w:t>如有样品、演示、方案讲解，具体安排见第三章 用户需求书相关要求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3</w:t>
            </w:r>
            <w:r>
              <w:rPr>
                <w:rFonts w:ascii="宋体" w:hAnsi="宋体"/>
              </w:rPr>
              <w:t>7</w:t>
            </w:r>
          </w:p>
        </w:tc>
        <w:tc>
          <w:tcPr>
            <w:tcW w:w="2409" w:type="dxa"/>
            <w:noWrap w:val="0"/>
            <w:vAlign w:val="center"/>
          </w:tcPr>
          <w:p>
            <w:pPr>
              <w:jc w:val="center"/>
              <w:rPr>
                <w:rFonts w:ascii="宋体" w:hAnsi="宋体"/>
              </w:rPr>
            </w:pPr>
            <w:r>
              <w:rPr>
                <w:rFonts w:ascii="宋体" w:hAnsi="宋体" w:hint="eastAsia"/>
              </w:rPr>
              <w:t>评审方法</w:t>
            </w:r>
          </w:p>
        </w:tc>
        <w:tc>
          <w:tcPr>
            <w:tcW w:w="4980" w:type="dxa"/>
            <w:noWrap w:val="0"/>
            <w:vAlign w:val="center"/>
          </w:tcPr>
          <w:p>
            <w:pPr>
              <w:jc w:val="center"/>
              <w:rPr>
                <w:rFonts w:ascii="宋体" w:hAnsi="宋体"/>
              </w:rPr>
            </w:pPr>
            <w:r>
              <w:rPr>
                <w:rFonts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3</w:t>
            </w:r>
            <w:r>
              <w:rPr>
                <w:rFonts w:ascii="宋体" w:hAnsi="宋体"/>
              </w:rPr>
              <w:t>8</w:t>
            </w:r>
          </w:p>
        </w:tc>
        <w:tc>
          <w:tcPr>
            <w:tcW w:w="2409" w:type="dxa"/>
            <w:noWrap w:val="0"/>
            <w:vAlign w:val="center"/>
          </w:tcPr>
          <w:p>
            <w:pPr>
              <w:jc w:val="center"/>
              <w:rPr>
                <w:rFonts w:ascii="宋体" w:hAnsi="宋体"/>
              </w:rPr>
            </w:pPr>
            <w:r>
              <w:rPr>
                <w:rFonts w:ascii="宋体" w:hAnsi="宋体" w:hint="eastAsia"/>
              </w:rPr>
              <w:t>定标方法</w:t>
            </w:r>
          </w:p>
        </w:tc>
        <w:tc>
          <w:tcPr>
            <w:tcW w:w="4980" w:type="dxa"/>
            <w:noWrap w:val="0"/>
            <w:vAlign w:val="center"/>
          </w:tcPr>
          <w:p>
            <w:pPr>
              <w:jc w:val="center"/>
              <w:rPr>
                <w:rFonts w:ascii="宋体" w:hAnsi="宋体"/>
              </w:rPr>
            </w:pPr>
            <w:r>
              <w:rPr>
                <w:rFonts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4</w:t>
            </w:r>
            <w:r>
              <w:rPr>
                <w:rFonts w:ascii="宋体" w:hAnsi="宋体"/>
              </w:rPr>
              <w:t>6</w:t>
            </w:r>
          </w:p>
        </w:tc>
        <w:tc>
          <w:tcPr>
            <w:tcW w:w="2409" w:type="dxa"/>
            <w:noWrap w:val="0"/>
            <w:vAlign w:val="center"/>
          </w:tcPr>
          <w:p>
            <w:pPr>
              <w:jc w:val="center"/>
              <w:rPr>
                <w:rFonts w:ascii="宋体" w:hAnsi="宋体"/>
              </w:rPr>
            </w:pPr>
            <w:r>
              <w:rPr>
                <w:rFonts w:ascii="宋体" w:hAnsi="宋体" w:hint="eastAsia"/>
              </w:rPr>
              <w:t>履约担保</w:t>
            </w:r>
          </w:p>
        </w:tc>
        <w:tc>
          <w:tcPr>
            <w:tcW w:w="4980" w:type="dxa"/>
            <w:noWrap w:val="0"/>
            <w:vAlign w:val="center"/>
          </w:tcPr>
          <w:p>
            <w:pPr>
              <w:jc w:val="center"/>
              <w:rPr>
                <w:rFonts w:ascii="宋体" w:hAnsi="宋体"/>
              </w:rPr>
            </w:pPr>
            <w:r>
              <w:rPr>
                <w:rFonts w:hint="eastAsia"/>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宋体" w:eastAsia="宋体" w:hAnsi="宋体"/>
          <w:b/>
          <w:kern w:val="0"/>
          <w:szCs w:val="20"/>
        </w:rPr>
      </w:pPr>
      <w:bookmarkStart w:id="37" w:name="_Hlk72579465"/>
      <w:r>
        <w:rPr>
          <w:rFonts w:ascii="宋体" w:eastAsia="宋体" w:hAnsi="宋体" w:hint="eastAsia"/>
          <w:b/>
          <w:kern w:val="0"/>
          <w:szCs w:val="20"/>
        </w:rPr>
        <w:t>1、评标定标信息</w:t>
      </w:r>
    </w:p>
    <w:p>
      <w:pPr>
        <w:jc w:val="center"/>
      </w:pPr>
      <w:r>
        <w:rPr>
          <w:rFonts w:hint="eastAsia"/>
          <w:b/>
        </w:rPr>
        <w:t>非评定分离项目</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844"/>
        <w:gridCol w:w="3235"/>
        <w:gridCol w:w="2450"/>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2844" w:type="dxa"/>
            <w:noWrap w:val="0"/>
            <w:vAlign w:val="top"/>
          </w:tcPr>
          <w:p>
            <w:pPr>
              <w:jc w:val="center"/>
            </w:pPr>
            <w:r>
              <w:rPr>
                <w:rFonts w:hint="eastAsia"/>
              </w:rPr>
              <w:t>评标方法</w:t>
            </w:r>
          </w:p>
        </w:tc>
        <w:tc>
          <w:tcPr>
            <w:tcW w:w="3235" w:type="dxa"/>
            <w:noWrap w:val="0"/>
            <w:vAlign w:val="top"/>
          </w:tcPr>
          <w:p>
            <w:pPr>
              <w:jc w:val="center"/>
              <w:rPr>
                <w:rFonts w:eastAsia="宋体" w:hint="default"/>
                <w:lang w:val="en-US" w:eastAsia="zh-CN"/>
              </w:rPr>
            </w:pPr>
            <w:r>
              <w:rPr>
                <w:rFonts w:ascii="Wingdings" w:hAnsi="Wingdings" w:hint="eastAsia"/>
              </w:rPr>
              <w:t>þ</w:t>
            </w:r>
            <w:r>
              <w:rPr>
                <w:rFonts w:hint="eastAsia"/>
              </w:rPr>
              <w:t>综合评分法</w:t>
            </w:r>
          </w:p>
        </w:tc>
        <w:tc>
          <w:tcPr>
            <w:tcW w:w="2450" w:type="dxa"/>
            <w:noWrap w:val="0"/>
            <w:vAlign w:val="top"/>
          </w:tcPr>
          <w:p>
            <w:pPr>
              <w:jc w:val="center"/>
              <w:rPr>
                <w:rFonts w:hint="eastAsia"/>
              </w:rPr>
            </w:pPr>
            <w:r>
              <w:rPr>
                <w:rFonts w:ascii="Wingdings" w:eastAsia="宋体" w:hAnsi="Wingdings" w:hint="eastAsia"/>
                <w:lang w:val="en-US" w:eastAsia="zh-CN"/>
              </w:rPr>
              <w:t>¨</w:t>
            </w:r>
            <w:r>
              <w:rPr>
                <w:rFonts w:ascii="Times New Roman" w:eastAsia="宋体" w:hint="eastAsia"/>
                <w:lang w:val="en-US" w:eastAsia="zh-CN"/>
              </w:rPr>
              <w:t>最低价法</w:t>
            </w:r>
          </w:p>
        </w:tc>
      </w:tr>
      <w:tr>
        <w:tblPrEx>
          <w:tblW w:w="8529" w:type="dxa"/>
          <w:tblInd w:w="0" w:type="dxa"/>
          <w:tblLayout w:type="fixed"/>
          <w:tblCellMar>
            <w:top w:w="0" w:type="dxa"/>
            <w:left w:w="108" w:type="dxa"/>
            <w:bottom w:w="0" w:type="dxa"/>
            <w:right w:w="108" w:type="dxa"/>
          </w:tblCellMar>
        </w:tblPrEx>
        <w:tc>
          <w:tcPr>
            <w:tcW w:w="2844" w:type="dxa"/>
            <w:noWrap w:val="0"/>
            <w:vAlign w:val="top"/>
          </w:tcPr>
          <w:p>
            <w:pPr>
              <w:jc w:val="center"/>
            </w:pPr>
            <w:r>
              <w:rPr>
                <w:rFonts w:hint="eastAsia"/>
              </w:rPr>
              <w:t>候选中标供应商家数</w:t>
            </w:r>
          </w:p>
        </w:tc>
        <w:tc>
          <w:tcPr>
            <w:tcW w:w="3235" w:type="dxa"/>
            <w:noWrap w:val="0"/>
            <w:vAlign w:val="top"/>
          </w:tcPr>
          <w:p>
            <w:pPr>
              <w:jc w:val="center"/>
              <w:rPr>
                <w:rFonts w:eastAsia="宋体" w:hint="default"/>
                <w:lang w:val="en-US" w:eastAsia="zh-CN"/>
              </w:rPr>
            </w:pPr>
            <w:r>
              <w:rPr>
                <w:rFonts w:hint="eastAsia"/>
              </w:rPr>
              <w:t>1</w:t>
            </w:r>
          </w:p>
        </w:tc>
        <w:tc>
          <w:tcPr>
            <w:tcW w:w="2450" w:type="dxa"/>
            <w:noWrap w:val="0"/>
            <w:vAlign w:val="top"/>
          </w:tcPr>
          <w:p>
            <w:pPr>
              <w:jc w:val="center"/>
              <w:rPr>
                <w:rFonts w:eastAsia="宋体" w:hint="eastAsia"/>
                <w:lang w:eastAsia="zh-CN"/>
              </w:rPr>
            </w:pPr>
            <w:r>
              <w:rPr>
                <w:rFonts w:hint="eastAsia"/>
              </w:rPr>
              <w:t>1</w:t>
            </w:r>
          </w:p>
        </w:tc>
      </w:tr>
      <w:tr>
        <w:tblPrEx>
          <w:tblW w:w="8529" w:type="dxa"/>
          <w:tblInd w:w="0" w:type="dxa"/>
          <w:tblLayout w:type="fixed"/>
          <w:tblCellMar>
            <w:top w:w="0" w:type="dxa"/>
            <w:left w:w="108" w:type="dxa"/>
            <w:bottom w:w="0" w:type="dxa"/>
            <w:right w:w="108" w:type="dxa"/>
          </w:tblCellMar>
        </w:tblPrEx>
        <w:tc>
          <w:tcPr>
            <w:tcW w:w="2844" w:type="dxa"/>
            <w:noWrap w:val="0"/>
            <w:vAlign w:val="top"/>
          </w:tcPr>
          <w:p>
            <w:pPr>
              <w:jc w:val="center"/>
            </w:pPr>
            <w:r>
              <w:rPr>
                <w:rFonts w:hint="eastAsia"/>
              </w:rPr>
              <w:t>中标供应商家数</w:t>
            </w:r>
          </w:p>
        </w:tc>
        <w:tc>
          <w:tcPr>
            <w:tcW w:w="3235" w:type="dxa"/>
            <w:noWrap w:val="0"/>
            <w:vAlign w:val="top"/>
          </w:tcPr>
          <w:p>
            <w:pPr>
              <w:jc w:val="center"/>
            </w:pPr>
            <w:r>
              <w:rPr>
                <w:rFonts w:hint="eastAsia"/>
              </w:rPr>
              <w:t>1</w:t>
            </w:r>
          </w:p>
        </w:tc>
        <w:tc>
          <w:tcPr>
            <w:tcW w:w="2450" w:type="dxa"/>
            <w:noWrap w:val="0"/>
            <w:vAlign w:val="top"/>
          </w:tcPr>
          <w:p>
            <w:pPr>
              <w:jc w:val="center"/>
              <w:rPr>
                <w:rFonts w:hint="eastAsia"/>
              </w:rPr>
            </w:pPr>
            <w:r>
              <w:rPr>
                <w:rFonts w:hint="eastAsia"/>
              </w:rPr>
              <w:t>1</w:t>
            </w:r>
          </w:p>
        </w:tc>
      </w:tr>
    </w:tbl>
    <w:p>
      <w:pPr>
        <w:ind w:firstLine="420" w:firstLineChars="200"/>
        <w:rPr>
          <w:rFonts w:hint="eastAsia"/>
          <w:b/>
        </w:rPr>
      </w:pPr>
      <w:bookmarkEnd w:id="37"/>
      <w:r>
        <w:rPr>
          <w:rFonts w:hint="eastAsia"/>
          <w:b/>
        </w:rPr>
        <w:t>（二）其他事项</w:t>
      </w:r>
    </w:p>
    <w:p>
      <w:pPr>
        <w:ind w:firstLine="420" w:firstLineChars="200"/>
      </w:pPr>
      <w:r>
        <w:rPr>
          <w:b/>
          <w:bCs/>
        </w:rPr>
        <w:t>1</w:t>
      </w:r>
      <w:r>
        <w:rPr>
          <w:rFonts w:hint="eastAsia"/>
          <w:b/>
          <w:bCs/>
        </w:rPr>
        <w:t>、关于享受优惠政策的主体及价格扣除比例</w:t>
      </w:r>
    </w:p>
    <w:p>
      <w:pPr>
        <w:ind w:firstLine="420" w:firstLineChars="200"/>
        <w:rPr>
          <w:rFonts w:eastAsia="宋体" w:hint="default"/>
          <w:lang w:val="en-US" w:eastAsia="zh-CN"/>
        </w:rPr>
      </w:pPr>
      <w:r>
        <w:rPr>
          <w:rFonts w:hint="eastAsia"/>
        </w:rPr>
        <w:t>（1）</w:t>
      </w:r>
      <w:r>
        <w:rPr>
          <w:rFonts w:ascii="Times New Roman" w:eastAsia="宋体" w:hint="eastAsia"/>
          <w:lang w:val="en-US" w:eastAsia="zh-CN"/>
        </w:rPr>
        <w:t>专门面向中小企业采购的项目，不再执行价格扣除比例。</w:t>
      </w:r>
    </w:p>
    <w:p>
      <w:pPr>
        <w:ind w:firstLine="420" w:firstLineChars="200"/>
      </w:pPr>
      <w:r>
        <w:rPr>
          <w:rFonts w:hint="eastAsia"/>
        </w:rPr>
        <w:t>（</w:t>
      </w:r>
      <w:r>
        <w:rPr>
          <w:rFonts w:hint="eastAsia"/>
          <w:lang w:val="en-US" w:eastAsia="zh-CN"/>
        </w:rPr>
        <w:t>2</w:t>
      </w:r>
      <w:r>
        <w:rPr>
          <w:rFonts w:hint="eastAsia"/>
        </w:rPr>
        <w:t>）</w:t>
      </w:r>
      <w:r>
        <w:rPr>
          <w:rFonts w:ascii="Times New Roman" w:eastAsia="宋体" w:hint="eastAsia"/>
          <w:lang w:val="en-US" w:eastAsia="zh-CN"/>
        </w:rPr>
        <w:t>非专门面向中小企业采购的项目，应执行价格扣除比例：</w:t>
      </w:r>
      <w:r>
        <w:rPr>
          <w:rFonts w:hint="eastAsia"/>
          <w:lang w:val="en-US" w:eastAsia="zh-CN"/>
        </w:rPr>
        <w:t>供应商</w:t>
      </w:r>
      <w:r>
        <w:rPr>
          <w:rFonts w:hint="eastAsia"/>
        </w:rPr>
        <w:t>提供的服务全部由优惠主体承接，则对其投标总价给予</w:t>
      </w:r>
      <w:r>
        <w:rPr>
          <w:color w:val="FF0000"/>
          <w:u w:val="single"/>
        </w:rPr>
        <w:t xml:space="preserve"> </w:t>
      </w:r>
      <w:r>
        <w:rPr>
          <w:rFonts w:hint="eastAsia"/>
          <w:color w:val="FF0000"/>
          <w:u w:val="single"/>
          <w:lang w:val="en-US" w:eastAsia="zh-CN"/>
        </w:rPr>
        <w:t>/</w:t>
      </w:r>
      <w:r>
        <w:rPr>
          <w:color w:val="FF0000"/>
          <w:u w:val="single"/>
        </w:rPr>
        <w:t xml:space="preserve"> %</w:t>
      </w:r>
      <w:r>
        <w:rPr>
          <w:rFonts w:eastAsia="宋体" w:hint="eastAsia"/>
          <w:color w:val="000000"/>
          <w:u w:val="none"/>
          <w:lang w:eastAsia="zh-CN"/>
        </w:rPr>
        <w:t>（</w:t>
      </w:r>
      <w:r>
        <w:rPr>
          <w:rFonts w:ascii="Times New Roman" w:eastAsia="宋体" w:hint="eastAsia"/>
          <w:color w:val="000000"/>
          <w:u w:val="none"/>
          <w:lang w:val="en-US" w:eastAsia="zh-CN"/>
        </w:rPr>
        <w:t>10%~20%</w:t>
      </w:r>
      <w:r>
        <w:rPr>
          <w:rFonts w:eastAsia="宋体" w:hint="eastAsia"/>
          <w:color w:val="000000"/>
          <w:u w:val="none"/>
          <w:lang w:eastAsia="zh-CN"/>
        </w:rPr>
        <w:t>）</w:t>
      </w:r>
      <w:r>
        <w:rPr>
          <w:rFonts w:hint="eastAsia"/>
        </w:rPr>
        <w:t>的扣除，用扣除后的价格参与评审。满足多项优惠政策的企业，不重复享受多项价格扣除政策。</w:t>
      </w:r>
    </w:p>
    <w:p>
      <w:pPr>
        <w:ind w:firstLine="420" w:firstLineChars="200"/>
        <w:rPr>
          <w:rFonts w:hint="eastAsia"/>
        </w:rPr>
      </w:pPr>
      <w:r>
        <w:rPr>
          <w:rFonts w:hint="eastAsia"/>
        </w:rPr>
        <w:t>备注：（a）</w:t>
      </w:r>
      <w:r>
        <w:rPr>
          <w:rFonts w:ascii="Times New Roman" w:eastAsia="宋体" w:hint="eastAsia"/>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优惠主体承接是指提供服务的人员为中小企业依照《中华人民共和国劳动合同法》订立劳动合同的从业人员。</w:t>
      </w:r>
    </w:p>
    <w:p>
      <w:pPr>
        <w:numPr>
          <w:ilvl w:val="0"/>
          <w:numId w:val="7"/>
        </w:numPr>
        <w:ind w:firstLine="420" w:firstLineChars="200"/>
        <w:rPr>
          <w:rFonts w:hint="eastAsia"/>
          <w:sz w:val="21"/>
          <w:szCs w:val="21"/>
        </w:rPr>
      </w:pPr>
      <w:r>
        <w:rPr>
          <w:rFonts w:ascii="宋体" w:eastAsia="宋体" w:hAnsi="宋体" w:cs="宋体"/>
          <w:sz w:val="21"/>
          <w:szCs w:val="21"/>
        </w:rPr>
        <w:t>中小企业参加政府采购活动，应当按照国务院批准的《中小企业划型标准规定》（工信部联企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ascii="宋体" w:eastAsia="宋体" w:hAnsi="宋体" w:cs="宋体"/>
          <w:b/>
          <w:bCs/>
          <w:color w:val="FF0000"/>
          <w:sz w:val="21"/>
          <w:szCs w:val="21"/>
        </w:rPr>
        <w:t>《中小企业声明函》中相关企业</w:t>
      </w:r>
      <w:r>
        <w:rPr>
          <w:rFonts w:ascii="宋体" w:hAnsi="宋体" w:cs="宋体" w:hint="eastAsia"/>
          <w:b/>
          <w:bCs/>
          <w:color w:val="FF0000"/>
          <w:sz w:val="21"/>
          <w:szCs w:val="21"/>
          <w:lang w:eastAsia="zh-CN"/>
        </w:rPr>
        <w:t>（服务承接商）</w:t>
      </w:r>
      <w:r>
        <w:rPr>
          <w:rFonts w:ascii="宋体" w:eastAsia="宋体" w:hAnsi="宋体" w:cs="宋体"/>
          <w:b/>
          <w:bCs/>
          <w:color w:val="FF0000"/>
          <w:sz w:val="21"/>
          <w:szCs w:val="21"/>
        </w:rPr>
        <w:t>所属行业应当与采购标的所属行业相一致</w:t>
      </w:r>
      <w:r>
        <w:rPr>
          <w:rFonts w:eastAsia="宋体" w:hint="eastAsia"/>
          <w:b/>
          <w:bCs/>
          <w:color w:val="FF0000"/>
          <w:lang w:eastAsia="zh-CN"/>
        </w:rPr>
        <w:t>，</w:t>
      </w:r>
      <w:r>
        <w:rPr>
          <w:rFonts w:hint="eastAsia"/>
          <w:b/>
          <w:bCs/>
          <w:color w:val="FF0000"/>
        </w:rPr>
        <w:t>标的所属行业</w:t>
      </w:r>
      <w:r>
        <w:rPr>
          <w:rFonts w:ascii="Times New Roman" w:eastAsia="宋体" w:hint="eastAsia"/>
          <w:b/>
          <w:bCs/>
          <w:color w:val="FF0000"/>
          <w:lang w:val="en-US" w:eastAsia="zh-CN"/>
        </w:rPr>
        <w:t>以招标文件第一册第三章用户需求书“</w:t>
      </w:r>
      <w:r>
        <w:rPr>
          <w:rFonts w:hint="eastAsia"/>
          <w:b/>
          <w:bCs/>
          <w:color w:val="FF0000"/>
          <w:lang w:val="en-US" w:eastAsia="zh-CN"/>
        </w:rPr>
        <w:t>服务需求</w:t>
      </w:r>
      <w:r>
        <w:rPr>
          <w:rFonts w:ascii="Times New Roman" w:eastAsia="宋体" w:hint="eastAsia"/>
          <w:b/>
          <w:bCs/>
          <w:color w:val="FF0000"/>
          <w:lang w:val="en-US" w:eastAsia="zh-CN"/>
        </w:rPr>
        <w:t>明细”的“标的所属行业”一栏为准</w:t>
      </w:r>
      <w:r>
        <w:rPr>
          <w:rFonts w:ascii="宋体" w:eastAsia="宋体" w:hAnsi="宋体" w:cs="宋体"/>
          <w:b/>
          <w:bCs/>
          <w:color w:val="FF0000"/>
          <w:sz w:val="21"/>
          <w:szCs w:val="21"/>
        </w:rPr>
        <w:t>。</w:t>
      </w:r>
    </w:p>
    <w:p>
      <w:pPr>
        <w:numPr>
          <w:ilvl w:val="0"/>
          <w:numId w:val="7"/>
        </w:numPr>
        <w:ind w:firstLine="420" w:firstLineChars="200"/>
      </w:pPr>
      <w:r>
        <w:rPr>
          <w:rFonts w:hint="eastAsia"/>
          <w:sz w:val="21"/>
          <w:szCs w:val="21"/>
        </w:rPr>
        <w:t>小型企业、微</w:t>
      </w:r>
      <w:r>
        <w:rPr>
          <w:rFonts w:hint="eastAsia"/>
        </w:rPr>
        <w:t>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介绍”章节提供的格式）。</w:t>
      </w:r>
    </w:p>
    <w:p>
      <w:pPr>
        <w:numPr>
          <w:ilvl w:val="0"/>
          <w:numId w:val="7"/>
        </w:numPr>
        <w:ind w:left="0" w:firstLine="420" w:leftChars="0" w:firstLineChars="200"/>
      </w:pPr>
      <w:r>
        <w:rPr>
          <w:rFonts w:hint="eastAsia"/>
        </w:rPr>
        <w:t>享受价格扣除获得政府采购合同的，小微企业不得将合同分包给大中型企业。</w:t>
      </w:r>
    </w:p>
    <w:p>
      <w:pPr>
        <w:ind w:firstLine="420" w:firstLineChars="200"/>
      </w:pPr>
      <w:r>
        <w:rPr>
          <w:rFonts w:hint="eastAsia"/>
          <w:b/>
          <w:bCs/>
          <w:lang w:val="en-US" w:eastAsia="zh-CN"/>
        </w:rPr>
        <w:t>2</w:t>
      </w:r>
      <w:r>
        <w:rPr>
          <w:rFonts w:hint="eastAsia"/>
          <w:b/>
          <w:bCs/>
        </w:rPr>
        <w:t>、</w:t>
      </w:r>
      <w:r>
        <w:rPr>
          <w:rFonts w:ascii="宋体" w:hAnsi="宋体" w:cs="宋体" w:hint="eastAsia"/>
          <w:b/>
          <w:bCs/>
        </w:rPr>
        <w:t>关于政府采购订单融资政策</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hint="eastAsia"/>
          <w:b/>
          <w:bCs/>
          <w:lang w:val="en-US" w:eastAsia="zh-CN"/>
        </w:rPr>
      </w:pPr>
      <w:r>
        <w:rPr>
          <w:rFonts w:hint="eastAsia"/>
          <w:b/>
          <w:bCs/>
          <w:lang w:val="en-US" w:eastAsia="zh-CN"/>
        </w:rPr>
        <w:t>3</w:t>
      </w:r>
      <w:r>
        <w:rPr>
          <w:rFonts w:ascii="Times New Roman" w:eastAsia="宋体" w:hint="eastAsia"/>
          <w:b/>
          <w:bCs/>
          <w:lang w:val="en-US" w:eastAsia="zh-CN"/>
        </w:rPr>
        <w:t>、本项目不向中标（成交）供应商收取代理服务费。</w:t>
      </w:r>
    </w:p>
    <w:p>
      <w:pPr>
        <w:ind w:firstLine="420" w:firstLineChars="200"/>
        <w:rPr>
          <w:rFonts w:eastAsia="宋体" w:hint="eastAsia"/>
          <w:b/>
          <w:bCs/>
          <w:lang w:val="en-US" w:eastAsia="zh-CN"/>
        </w:rPr>
      </w:pPr>
      <w:r>
        <w:rPr>
          <w:rFonts w:eastAsia="宋体" w:hint="eastAsia"/>
          <w:b/>
          <w:bCs/>
          <w:lang w:val="en-US" w:eastAsia="zh-CN"/>
        </w:rPr>
        <w:t>4、其他说明</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spacing w:after="0" w:line="240" w:lineRule="auto"/>
        <w:ind w:firstLine="420" w:firstLineChars="200"/>
        <w:rPr>
          <w:rFonts w:ascii="Times New Roman" w:eastAsia="宋体" w:hAnsi="Times New Roman" w:cs="Times New Roman"/>
          <w:b/>
          <w:bCs/>
          <w:highlight w:val="none"/>
        </w:rPr>
      </w:pPr>
      <w:r>
        <w:rPr>
          <w:rFonts w:ascii="Times New Roman" w:eastAsia="宋体" w:hAnsi="Times New Roman" w:cs="Times New Roman"/>
          <w:b/>
          <w:bCs/>
          <w:highlight w:val="none"/>
        </w:rPr>
        <w:t>重要提示：</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1</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2</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rPr>
          <w:b/>
        </w:rPr>
        <w:sectPr>
          <w:pgSz w:w="11907" w:h="16840"/>
          <w:pgMar w:top="1440" w:right="1797" w:bottom="1440" w:left="1797" w:header="851" w:footer="992" w:gutter="0"/>
          <w:cols w:num="1" w:space="720"/>
          <w:titlePg/>
          <w:docGrid w:linePitch="462" w:charSpace="0"/>
        </w:sectPr>
      </w:pPr>
      <w:r>
        <w:rPr>
          <w:rFonts w:ascii="Times New Roman" w:eastAsia="宋体" w:hAnsi="Times New Roman" w:cs="Times New Roman"/>
          <w:highlight w:val="none"/>
        </w:rPr>
        <w:t>3</w:t>
      </w:r>
      <w:r>
        <w:rPr>
          <w:rFonts w:ascii="Times New Roman" w:eastAsia="宋体" w:hAnsi="Times New Roman" w:cs="Times New Roman" w:hint="default"/>
          <w:highlight w:val="none"/>
          <w:lang w:eastAsia="zh-CN"/>
        </w:rPr>
        <w:t>.</w:t>
      </w:r>
      <w:r>
        <w:rPr>
          <w:rFonts w:ascii="Times New Roman" w:eastAsia="宋体" w:hAnsi="Times New Roman" w:cs="Times New Roman"/>
          <w:highlight w:val="none"/>
        </w:rPr>
        <w:t>已办理数字证书（电子密钥）的用户，可以继续使用数字证书完成投标活动。未申请电子营业执照或无法通过电子营业执照完成投标文件制作和加解密的用户，必须使用电子密钥进行投标文件制作和加解密，咨询电话0755-83948165，4008301330（CA办理指引详见链接https://www.szzfcg.cn/portal/documentView.do?method=view&amp;id=597167584）。</w:t>
      </w:r>
    </w:p>
    <w:p>
      <w:pPr>
        <w:pStyle w:val="Heading2"/>
        <w:rPr>
          <w:sz w:val="28"/>
          <w:szCs w:val="28"/>
        </w:rPr>
      </w:pPr>
      <w:bookmarkStart w:id="38" w:name="_Toc128884461"/>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pPr w:leftFromText="180" w:rightFromText="180" w:vertAnchor="text" w:horzAnchor="margin" w:tblpY="173"/>
        <w:tblW w:w="845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3"/>
        <w:gridCol w:w="2478"/>
        <w:gridCol w:w="3119"/>
        <w:gridCol w:w="2444"/>
      </w:tblGrid>
      <w:tr>
        <w:tblPrEx>
          <w:tblW w:w="845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4"/>
        </w:trPr>
        <w:tc>
          <w:tcPr>
            <w:tcW w:w="413" w:type="dxa"/>
            <w:noWrap w:val="0"/>
            <w:vAlign w:val="center"/>
          </w:tcPr>
          <w:p>
            <w:pPr>
              <w:jc w:val="center"/>
              <w:rPr>
                <w:bCs/>
                <w:szCs w:val="21"/>
              </w:rPr>
            </w:pPr>
            <w:r>
              <w:rPr>
                <w:rFonts w:hint="eastAsia"/>
                <w:bCs/>
                <w:szCs w:val="21"/>
              </w:rPr>
              <w:t>序号</w:t>
            </w:r>
          </w:p>
        </w:tc>
        <w:tc>
          <w:tcPr>
            <w:tcW w:w="2478" w:type="dxa"/>
            <w:noWrap w:val="0"/>
            <w:vAlign w:val="center"/>
          </w:tcPr>
          <w:p>
            <w:pPr>
              <w:jc w:val="center"/>
              <w:rPr>
                <w:bCs/>
                <w:szCs w:val="21"/>
              </w:rPr>
            </w:pPr>
            <w:r>
              <w:rPr>
                <w:rFonts w:hint="eastAsia"/>
                <w:szCs w:val="21"/>
              </w:rPr>
              <w:t>采购计划编号</w:t>
            </w:r>
          </w:p>
        </w:tc>
        <w:tc>
          <w:tcPr>
            <w:tcW w:w="3119" w:type="dxa"/>
            <w:noWrap w:val="0"/>
            <w:vAlign w:val="center"/>
          </w:tcPr>
          <w:p>
            <w:pPr>
              <w:jc w:val="center"/>
              <w:rPr>
                <w:bCs/>
                <w:szCs w:val="21"/>
              </w:rPr>
            </w:pPr>
            <w:r>
              <w:rPr>
                <w:rFonts w:hint="eastAsia"/>
                <w:bCs/>
                <w:szCs w:val="21"/>
              </w:rPr>
              <w:t>采购项目名称</w:t>
            </w:r>
          </w:p>
        </w:tc>
        <w:tc>
          <w:tcPr>
            <w:tcW w:w="2444" w:type="dxa"/>
            <w:noWrap w:val="0"/>
            <w:vAlign w:val="center"/>
          </w:tcPr>
          <w:p>
            <w:pPr>
              <w:jc w:val="center"/>
              <w:rPr>
                <w:rFonts w:hint="eastAsia"/>
                <w:b/>
                <w:bCs/>
                <w:color w:val="FF0000"/>
                <w:szCs w:val="21"/>
                <w:lang w:val="en-US" w:eastAsia="zh-CN"/>
              </w:rPr>
            </w:pPr>
            <w:r>
              <w:rPr>
                <w:rFonts w:hint="eastAsia"/>
                <w:b/>
                <w:bCs/>
                <w:color w:val="FF0000"/>
                <w:szCs w:val="21"/>
              </w:rPr>
              <w:t>预算</w:t>
            </w:r>
            <w:r>
              <w:rPr>
                <w:rFonts w:hint="eastAsia"/>
                <w:b/>
                <w:bCs/>
                <w:color w:val="FF0000"/>
                <w:szCs w:val="21"/>
                <w:lang w:val="en-US" w:eastAsia="zh-CN"/>
              </w:rPr>
              <w:t>金额</w:t>
            </w:r>
          </w:p>
          <w:p>
            <w:pPr>
              <w:jc w:val="center"/>
              <w:rPr>
                <w:b/>
                <w:bCs/>
                <w:color w:val="FF0000"/>
                <w:szCs w:val="21"/>
              </w:rPr>
            </w:pPr>
            <w:r>
              <w:rPr>
                <w:rFonts w:hint="eastAsia"/>
                <w:b/>
                <w:bCs/>
                <w:color w:val="FF0000"/>
                <w:szCs w:val="21"/>
              </w:rPr>
              <w:t>（元）</w:t>
            </w:r>
          </w:p>
        </w:tc>
      </w:tr>
      <w:tr>
        <w:tblPrEx>
          <w:tblW w:w="8454" w:type="dxa"/>
          <w:tblInd w:w="0" w:type="dxa"/>
          <w:tblLayout w:type="fixed"/>
          <w:tblCellMar>
            <w:top w:w="0" w:type="dxa"/>
            <w:left w:w="108" w:type="dxa"/>
            <w:bottom w:w="0" w:type="dxa"/>
            <w:right w:w="108" w:type="dxa"/>
          </w:tblCellMar>
        </w:tblPrEx>
        <w:trPr>
          <w:trHeight w:val="290"/>
        </w:trPr>
        <w:tc>
          <w:tcPr>
            <w:tcW w:w="413" w:type="dxa"/>
            <w:noWrap w:val="0"/>
            <w:vAlign w:val="center"/>
          </w:tcPr>
          <w:p>
            <w:pPr>
              <w:jc w:val="center"/>
              <w:rPr>
                <w:bCs/>
                <w:color w:val="FF0000"/>
                <w:szCs w:val="21"/>
              </w:rPr>
            </w:pPr>
            <w:r>
              <w:rPr>
                <w:rFonts w:hint="eastAsia"/>
                <w:bCs/>
                <w:color w:val="FF0000"/>
                <w:szCs w:val="21"/>
              </w:rPr>
              <w:t>1</w:t>
            </w:r>
          </w:p>
        </w:tc>
        <w:tc>
          <w:tcPr>
            <w:tcW w:w="2478" w:type="dxa"/>
            <w:noWrap w:val="0"/>
            <w:vAlign w:val="center"/>
          </w:tcPr>
          <w:p>
            <w:pPr>
              <w:jc w:val="center"/>
              <w:rPr>
                <w:rFonts w:hint="eastAsia"/>
                <w:bCs/>
                <w:color w:val="FF0000"/>
                <w:szCs w:val="21"/>
              </w:rPr>
            </w:pPr>
            <w:r>
              <w:rPr>
                <w:rFonts w:hint="eastAsia"/>
                <w:bCs/>
                <w:color w:val="FF0000"/>
                <w:szCs w:val="21"/>
              </w:rPr>
              <w:t>PLAN-2025-440306000-127002-05795</w:t>
            </w:r>
          </w:p>
          <w:p>
            <w:pPr>
              <w:jc w:val="center"/>
              <w:rPr>
                <w:bCs/>
                <w:color w:val="FF0000"/>
                <w:szCs w:val="21"/>
              </w:rPr>
            </w:pPr>
            <w:r>
              <w:rPr>
                <w:rFonts w:hint="eastAsia"/>
                <w:bCs/>
                <w:color w:val="FF0000"/>
                <w:szCs w:val="21"/>
              </w:rPr>
              <w:t>PLAN-2025-440306000-127002-05794</w:t>
            </w:r>
          </w:p>
        </w:tc>
        <w:tc>
          <w:tcPr>
            <w:tcW w:w="3119" w:type="dxa"/>
            <w:noWrap w:val="0"/>
            <w:vAlign w:val="center"/>
          </w:tcPr>
          <w:p>
            <w:pPr>
              <w:jc w:val="center"/>
              <w:rPr>
                <w:b/>
                <w:bCs/>
                <w:color w:val="FF0000"/>
                <w:szCs w:val="21"/>
              </w:rPr>
            </w:pPr>
            <w:r>
              <w:rPr>
                <w:rFonts w:ascii="宋体" w:hAnsi="宋体" w:hint="eastAsia"/>
                <w:b w:val="0"/>
                <w:bCs w:val="0"/>
                <w:sz w:val="24"/>
                <w:szCs w:val="24"/>
                <w:highlight w:val="none"/>
              </w:rPr>
              <w:t>深圳市宝安区信息中心宝安区重点企业监测预警数字模型项目(2024年)</w:t>
            </w:r>
          </w:p>
        </w:tc>
        <w:tc>
          <w:tcPr>
            <w:tcW w:w="2444" w:type="dxa"/>
            <w:noWrap w:val="0"/>
            <w:vAlign w:val="center"/>
          </w:tcPr>
          <w:p>
            <w:pPr>
              <w:jc w:val="center"/>
              <w:rPr>
                <w:bCs/>
                <w:color w:val="FF0000"/>
                <w:szCs w:val="21"/>
              </w:rPr>
            </w:pPr>
            <w:r>
              <w:rPr>
                <w:rFonts w:hint="eastAsia"/>
                <w:bCs/>
                <w:color w:val="FF0000"/>
                <w:szCs w:val="21"/>
              </w:rPr>
              <w:t>2379500.00</w:t>
            </w:r>
          </w:p>
        </w:tc>
      </w:tr>
      <w:tr>
        <w:tblPrEx>
          <w:tblW w:w="8454" w:type="dxa"/>
          <w:tblInd w:w="0" w:type="dxa"/>
          <w:tblLayout w:type="fixed"/>
          <w:tblCellMar>
            <w:top w:w="0" w:type="dxa"/>
            <w:left w:w="108" w:type="dxa"/>
            <w:bottom w:w="0" w:type="dxa"/>
            <w:right w:w="108" w:type="dxa"/>
          </w:tblCellMar>
        </w:tblPrEx>
        <w:trPr>
          <w:trHeight w:val="290"/>
        </w:trPr>
        <w:tc>
          <w:tcPr>
            <w:tcW w:w="6010" w:type="dxa"/>
            <w:gridSpan w:val="3"/>
            <w:noWrap w:val="0"/>
            <w:vAlign w:val="center"/>
          </w:tcPr>
          <w:p>
            <w:pPr>
              <w:jc w:val="center"/>
              <w:rPr>
                <w:rFonts w:ascii="Times New Roman" w:eastAsia="宋体" w:hAnsi="Times New Roman" w:cs="Times New Roman"/>
                <w:b/>
                <w:bCs/>
                <w:color w:val="FF0000"/>
                <w:kern w:val="2"/>
                <w:sz w:val="21"/>
                <w:szCs w:val="21"/>
                <w:lang w:val="en-US" w:eastAsia="zh-CN" w:bidi="ar-SA"/>
              </w:rPr>
            </w:pPr>
            <w:r>
              <w:rPr>
                <w:b/>
                <w:bCs/>
                <w:color w:val="FF0000"/>
                <w:szCs w:val="21"/>
              </w:rPr>
              <w:t>合计</w:t>
            </w:r>
          </w:p>
        </w:tc>
        <w:tc>
          <w:tcPr>
            <w:tcW w:w="2444" w:type="dxa"/>
            <w:noWrap w:val="0"/>
            <w:vAlign w:val="center"/>
          </w:tcPr>
          <w:p>
            <w:pPr>
              <w:jc w:val="center"/>
              <w:rPr>
                <w:rFonts w:ascii="Times New Roman" w:eastAsia="宋体" w:hAnsi="Times New Roman" w:cs="Times New Roman"/>
                <w:bCs/>
                <w:color w:val="FF0000"/>
                <w:kern w:val="2"/>
                <w:sz w:val="21"/>
                <w:szCs w:val="21"/>
                <w:lang w:val="en-US" w:eastAsia="zh-CN" w:bidi="ar-SA"/>
              </w:rPr>
            </w:pPr>
            <w:r>
              <w:rPr>
                <w:rFonts w:hint="eastAsia"/>
                <w:bCs/>
                <w:color w:val="FF0000"/>
                <w:szCs w:val="21"/>
              </w:rPr>
              <w:t>2379500.00</w:t>
            </w:r>
          </w:p>
        </w:tc>
      </w:tr>
    </w:tbl>
    <w:p>
      <w:pPr>
        <w:pStyle w:val="Heading2"/>
        <w:spacing w:before="120" w:beforeLines="50" w:after="120" w:afterLines="50"/>
        <w:rPr>
          <w:szCs w:val="24"/>
        </w:rPr>
      </w:pPr>
      <w:r>
        <w:rPr>
          <w:rFonts w:hint="eastAsia"/>
          <w:szCs w:val="24"/>
        </w:rPr>
        <w:t>二、项目概况</w:t>
      </w:r>
    </w:p>
    <w:p>
      <w:pPr>
        <w:numPr>
          <w:ilvl w:val="0"/>
          <w:numId w:val="0"/>
        </w:numPr>
        <w:tabs>
          <w:tab w:val="left" w:pos="312"/>
        </w:tabs>
        <w:spacing w:line="440" w:lineRule="exact"/>
        <w:ind w:firstLine="420" w:firstLineChars="200"/>
        <w:jc w:val="left"/>
        <w:rPr>
          <w:rFonts w:ascii="宋体" w:eastAsia="宋体" w:hAnsi="宋体" w:cs="宋体" w:hint="eastAsia"/>
          <w:sz w:val="24"/>
          <w:szCs w:val="24"/>
          <w:highlight w:val="none"/>
        </w:rPr>
      </w:pPr>
      <w:r>
        <w:rPr>
          <w:rFonts w:ascii="宋体" w:hAnsi="宋体" w:cs="宋体" w:hint="eastAsia"/>
          <w:sz w:val="24"/>
        </w:rPr>
        <w:t>在《宝安区“数字政府”建设“十四五”规划》中，计划为提供一流营商环境服务，提升经济运行智能监测水平，建设宝安宏观经济监测预测能力，对辖区企业经营、园区运行、产业发展等经济状况进行实时在线监测及预警，提高经济运行监测、分析信息化水平，提高辅助决策支撑能力。本项目的建设将对重点企业进行监测预警，提升经济运行智能监测水平</w:t>
      </w:r>
      <w:r>
        <w:rPr>
          <w:rFonts w:ascii="宋体" w:eastAsia="宋体" w:hAnsi="宋体" w:cs="宋体" w:hint="eastAsia"/>
          <w:sz w:val="24"/>
          <w:szCs w:val="24"/>
          <w:highlight w:val="none"/>
        </w:rPr>
        <w:t>。</w:t>
      </w:r>
    </w:p>
    <w:p>
      <w:pPr>
        <w:ind w:firstLine="420" w:firstLineChars="200"/>
        <w:rPr>
          <w:sz w:val="24"/>
        </w:rPr>
      </w:pPr>
    </w:p>
    <w:p>
      <w:pPr>
        <w:rPr>
          <w:rFonts w:ascii="宋体" w:hAnsi="宋体"/>
          <w:b/>
          <w:color w:val="FF0000"/>
          <w:szCs w:val="21"/>
        </w:rPr>
      </w:pPr>
    </w:p>
    <w:p>
      <w:pPr>
        <w:pStyle w:val="Heading2"/>
        <w:spacing w:before="120" w:beforeLines="50" w:after="120" w:afterLines="50"/>
        <w:rPr>
          <w:szCs w:val="24"/>
        </w:rPr>
      </w:pPr>
      <w:r>
        <w:rPr>
          <w:rFonts w:hint="eastAsia"/>
          <w:szCs w:val="24"/>
        </w:rPr>
        <w:t>三、</w:t>
      </w:r>
      <w:bookmarkStart w:id="39" w:name="_Hlk72073432"/>
      <w:r>
        <w:rPr>
          <w:rFonts w:hint="eastAsia"/>
          <w:szCs w:val="24"/>
        </w:rPr>
        <w:t>服务需求明细</w:t>
      </w:r>
      <w:bookmarkEnd w:id="39"/>
    </w:p>
    <w:tbl>
      <w:tblPr>
        <w:tblStyle w:val="TableNormal"/>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4"/>
        <w:gridCol w:w="2331"/>
        <w:gridCol w:w="3016"/>
        <w:gridCol w:w="495"/>
        <w:gridCol w:w="425"/>
        <w:gridCol w:w="992"/>
        <w:gridCol w:w="841"/>
      </w:tblGrid>
      <w:tr>
        <w:tblPrEx>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
          <w:jc w:val="center"/>
        </w:trPr>
        <w:tc>
          <w:tcPr>
            <w:tcW w:w="249" w:type="pct"/>
            <w:noWrap w:val="0"/>
            <w:vAlign w:val="center"/>
          </w:tcPr>
          <w:p>
            <w:pPr>
              <w:jc w:val="center"/>
              <w:rPr>
                <w:bCs/>
                <w:szCs w:val="21"/>
              </w:rPr>
            </w:pPr>
            <w:r>
              <w:rPr>
                <w:rFonts w:hint="eastAsia"/>
                <w:bCs/>
                <w:szCs w:val="21"/>
              </w:rPr>
              <w:t>序号</w:t>
            </w:r>
          </w:p>
        </w:tc>
        <w:tc>
          <w:tcPr>
            <w:tcW w:w="1366" w:type="pct"/>
            <w:noWrap w:val="0"/>
            <w:vAlign w:val="center"/>
          </w:tcPr>
          <w:p>
            <w:pPr>
              <w:jc w:val="center"/>
              <w:rPr>
                <w:bCs/>
                <w:szCs w:val="21"/>
              </w:rPr>
            </w:pPr>
            <w:r>
              <w:rPr>
                <w:rFonts w:hint="eastAsia"/>
                <w:szCs w:val="21"/>
              </w:rPr>
              <w:t>采购计划编号</w:t>
            </w:r>
          </w:p>
        </w:tc>
        <w:tc>
          <w:tcPr>
            <w:tcW w:w="1767" w:type="pct"/>
            <w:noWrap w:val="0"/>
            <w:vAlign w:val="center"/>
          </w:tcPr>
          <w:p>
            <w:pPr>
              <w:jc w:val="center"/>
              <w:rPr>
                <w:bCs/>
                <w:szCs w:val="21"/>
              </w:rPr>
            </w:pPr>
            <w:r>
              <w:rPr>
                <w:rFonts w:hint="eastAsia"/>
                <w:bCs/>
                <w:szCs w:val="21"/>
              </w:rPr>
              <w:t>服务需求名称（标的名称）</w:t>
            </w:r>
          </w:p>
        </w:tc>
        <w:tc>
          <w:tcPr>
            <w:tcW w:w="290" w:type="pct"/>
            <w:noWrap w:val="0"/>
            <w:vAlign w:val="center"/>
          </w:tcPr>
          <w:p>
            <w:pPr>
              <w:jc w:val="center"/>
              <w:rPr>
                <w:bCs/>
                <w:szCs w:val="21"/>
              </w:rPr>
            </w:pPr>
            <w:r>
              <w:rPr>
                <w:rFonts w:hint="eastAsia"/>
                <w:bCs/>
                <w:szCs w:val="21"/>
              </w:rPr>
              <w:t>数量</w:t>
            </w:r>
          </w:p>
        </w:tc>
        <w:tc>
          <w:tcPr>
            <w:tcW w:w="249" w:type="pct"/>
            <w:noWrap w:val="0"/>
            <w:vAlign w:val="center"/>
          </w:tcPr>
          <w:p>
            <w:pPr>
              <w:jc w:val="center"/>
              <w:rPr>
                <w:bCs/>
                <w:szCs w:val="21"/>
              </w:rPr>
            </w:pPr>
            <w:r>
              <w:rPr>
                <w:rFonts w:hint="eastAsia"/>
                <w:bCs/>
                <w:szCs w:val="21"/>
              </w:rPr>
              <w:t>单位</w:t>
            </w:r>
          </w:p>
        </w:tc>
        <w:tc>
          <w:tcPr>
            <w:tcW w:w="581" w:type="pct"/>
            <w:noWrap w:val="0"/>
            <w:vAlign w:val="center"/>
          </w:tcPr>
          <w:p>
            <w:pPr>
              <w:jc w:val="center"/>
              <w:rPr>
                <w:rFonts w:hint="eastAsia"/>
                <w:bCs/>
                <w:szCs w:val="21"/>
              </w:rPr>
            </w:pPr>
            <w:r>
              <w:rPr>
                <w:rFonts w:ascii="Times New Roman" w:eastAsia="宋体" w:hint="eastAsia"/>
                <w:b/>
                <w:bCs/>
                <w:color w:val="FF0000"/>
                <w:szCs w:val="21"/>
                <w:lang w:val="en-US" w:eastAsia="zh-CN"/>
              </w:rPr>
              <w:t>是否专门面向中小企业</w:t>
            </w:r>
          </w:p>
        </w:tc>
        <w:tc>
          <w:tcPr>
            <w:tcW w:w="493" w:type="pct"/>
            <w:noWrap w:val="0"/>
            <w:vAlign w:val="center"/>
          </w:tcPr>
          <w:p>
            <w:pPr>
              <w:jc w:val="center"/>
              <w:rPr>
                <w:rFonts w:ascii="Times New Roman" w:eastAsia="宋体" w:hint="eastAsia"/>
                <w:b/>
                <w:bCs/>
                <w:color w:val="FF0000"/>
                <w:szCs w:val="21"/>
                <w:lang w:val="en-US" w:eastAsia="zh-CN"/>
              </w:rPr>
            </w:pPr>
            <w:r>
              <w:rPr>
                <w:rFonts w:ascii="Times New Roman" w:eastAsia="宋体" w:hint="eastAsia"/>
                <w:b/>
                <w:bCs/>
                <w:color w:val="FF0000"/>
                <w:szCs w:val="21"/>
                <w:lang w:val="en-US" w:eastAsia="zh-CN"/>
              </w:rPr>
              <w:t>标的所属行业</w:t>
            </w:r>
          </w:p>
        </w:tc>
      </w:tr>
      <w:tr>
        <w:tblPrEx>
          <w:tblW w:w="4997" w:type="pct"/>
          <w:jc w:val="center"/>
          <w:tblLayout w:type="fixed"/>
          <w:tblCellMar>
            <w:top w:w="0" w:type="dxa"/>
            <w:left w:w="108" w:type="dxa"/>
            <w:bottom w:w="0" w:type="dxa"/>
            <w:right w:w="108" w:type="dxa"/>
          </w:tblCellMar>
        </w:tblPrEx>
        <w:trPr>
          <w:trHeight w:val="170"/>
          <w:jc w:val="center"/>
        </w:trPr>
        <w:tc>
          <w:tcPr>
            <w:tcW w:w="249" w:type="pct"/>
            <w:noWrap w:val="0"/>
            <w:vAlign w:val="center"/>
          </w:tcPr>
          <w:p>
            <w:pPr>
              <w:jc w:val="center"/>
              <w:rPr>
                <w:bCs/>
                <w:szCs w:val="21"/>
              </w:rPr>
            </w:pPr>
            <w:r>
              <w:rPr>
                <w:rFonts w:hint="eastAsia"/>
                <w:bCs/>
                <w:szCs w:val="21"/>
              </w:rPr>
              <w:t>1</w:t>
            </w:r>
          </w:p>
        </w:tc>
        <w:tc>
          <w:tcPr>
            <w:tcW w:w="1366" w:type="pct"/>
            <w:noWrap w:val="0"/>
            <w:vAlign w:val="center"/>
          </w:tcPr>
          <w:p>
            <w:pPr>
              <w:jc w:val="center"/>
              <w:rPr>
                <w:rFonts w:hint="eastAsia"/>
                <w:bCs/>
                <w:color w:val="FF0000"/>
                <w:szCs w:val="21"/>
              </w:rPr>
            </w:pPr>
            <w:r>
              <w:rPr>
                <w:rFonts w:hint="eastAsia"/>
                <w:bCs/>
                <w:color w:val="FF0000"/>
                <w:szCs w:val="21"/>
              </w:rPr>
              <w:t>PLAN-2025-440306000-127002-05795</w:t>
            </w:r>
          </w:p>
          <w:p>
            <w:pPr>
              <w:jc w:val="center"/>
              <w:rPr>
                <w:bCs/>
                <w:szCs w:val="21"/>
              </w:rPr>
            </w:pPr>
            <w:r>
              <w:rPr>
                <w:rFonts w:hint="eastAsia"/>
                <w:bCs/>
                <w:color w:val="FF0000"/>
                <w:szCs w:val="21"/>
              </w:rPr>
              <w:t>PLAN-2025-440306000-127002-05794</w:t>
            </w:r>
          </w:p>
        </w:tc>
        <w:tc>
          <w:tcPr>
            <w:tcW w:w="1767" w:type="pct"/>
            <w:noWrap w:val="0"/>
            <w:vAlign w:val="center"/>
          </w:tcPr>
          <w:p>
            <w:pPr>
              <w:jc w:val="center"/>
              <w:rPr>
                <w:bCs/>
                <w:szCs w:val="21"/>
              </w:rPr>
            </w:pPr>
            <w:r>
              <w:rPr>
                <w:rFonts w:hint="eastAsia"/>
                <w:bCs/>
                <w:szCs w:val="21"/>
              </w:rPr>
              <w:t>深圳市宝安区信息中心宝安区重点企业监测预警数字模型项目(2024年)</w:t>
            </w:r>
          </w:p>
        </w:tc>
        <w:tc>
          <w:tcPr>
            <w:tcW w:w="290" w:type="pct"/>
            <w:noWrap w:val="0"/>
            <w:vAlign w:val="center"/>
          </w:tcPr>
          <w:p>
            <w:pPr>
              <w:jc w:val="center"/>
              <w:rPr>
                <w:rFonts w:eastAsia="宋体" w:hint="eastAsia"/>
                <w:bCs/>
                <w:szCs w:val="21"/>
                <w:lang w:eastAsia="zh-CN"/>
              </w:rPr>
            </w:pPr>
            <w:r>
              <w:rPr>
                <w:rFonts w:hint="eastAsia"/>
                <w:lang w:val="en-US" w:eastAsia="zh-CN"/>
              </w:rPr>
              <w:t>1</w:t>
            </w:r>
          </w:p>
        </w:tc>
        <w:tc>
          <w:tcPr>
            <w:tcW w:w="249" w:type="pct"/>
            <w:noWrap w:val="0"/>
            <w:vAlign w:val="center"/>
          </w:tcPr>
          <w:p>
            <w:pPr>
              <w:jc w:val="center"/>
              <w:rPr>
                <w:rFonts w:eastAsia="宋体" w:hint="eastAsia"/>
                <w:bCs/>
                <w:szCs w:val="21"/>
                <w:lang w:eastAsia="zh-CN"/>
              </w:rPr>
            </w:pPr>
            <w:r>
              <w:rPr>
                <w:rFonts w:hint="eastAsia"/>
                <w:bCs/>
                <w:szCs w:val="21"/>
                <w:lang w:eastAsia="zh-CN"/>
              </w:rPr>
              <w:t>项</w:t>
            </w:r>
          </w:p>
        </w:tc>
        <w:tc>
          <w:tcPr>
            <w:tcW w:w="581" w:type="pct"/>
            <w:noWrap w:val="0"/>
            <w:vAlign w:val="center"/>
          </w:tcPr>
          <w:p>
            <w:pPr>
              <w:jc w:val="center"/>
              <w:rPr>
                <w:rFonts w:eastAsia="宋体" w:hint="eastAsia"/>
                <w:bCs/>
                <w:szCs w:val="21"/>
                <w:lang w:eastAsia="zh-CN"/>
              </w:rPr>
            </w:pPr>
            <w:r>
              <w:rPr>
                <w:rFonts w:hint="eastAsia"/>
                <w:bCs/>
                <w:szCs w:val="21"/>
                <w:lang w:eastAsia="zh-CN"/>
              </w:rPr>
              <w:t>是</w:t>
            </w:r>
          </w:p>
        </w:tc>
        <w:tc>
          <w:tcPr>
            <w:tcW w:w="493" w:type="pct"/>
            <w:noWrap w:val="0"/>
            <w:vAlign w:val="center"/>
          </w:tcPr>
          <w:p>
            <w:pPr>
              <w:jc w:val="center"/>
              <w:rPr>
                <w:bCs/>
                <w:szCs w:val="21"/>
              </w:rPr>
            </w:pPr>
            <w:r>
              <w:rPr>
                <w:rFonts w:hint="eastAsia"/>
                <w:bCs/>
                <w:szCs w:val="21"/>
              </w:rPr>
              <w:t>软件和信息技术服务业</w:t>
            </w:r>
          </w:p>
        </w:tc>
      </w:tr>
    </w:tbl>
    <w:p>
      <w:pPr>
        <w:rPr>
          <w:rFonts w:ascii="宋体" w:hAnsi="宋体"/>
          <w:b/>
          <w:color w:val="FF0000"/>
          <w:szCs w:val="21"/>
        </w:rPr>
      </w:pPr>
    </w:p>
    <w:p>
      <w:pPr>
        <w:pStyle w:val="Heading2"/>
        <w:spacing w:before="120" w:beforeLines="50" w:after="120" w:afterLines="50"/>
        <w:rPr>
          <w:szCs w:val="24"/>
        </w:rPr>
      </w:pPr>
      <w:r>
        <w:rPr>
          <w:rFonts w:hint="eastAsia"/>
          <w:szCs w:val="24"/>
        </w:rPr>
        <w:t>四、实质性条款</w:t>
      </w:r>
    </w:p>
    <w:tbl>
      <w:tblPr>
        <w:tblStyle w:val="TableNormal"/>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4"/>
        <w:gridCol w:w="779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734" w:type="dxa"/>
            <w:noWrap w:val="0"/>
            <w:vAlign w:val="top"/>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795" w:type="dxa"/>
            <w:noWrap w:val="0"/>
            <w:vAlign w:val="top"/>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529" w:type="dxa"/>
          <w:tblInd w:w="0" w:type="dxa"/>
          <w:tblLayout w:type="fixed"/>
          <w:tblCellMar>
            <w:top w:w="0" w:type="dxa"/>
            <w:left w:w="108" w:type="dxa"/>
            <w:bottom w:w="0" w:type="dxa"/>
            <w:right w:w="108" w:type="dxa"/>
          </w:tblCellMar>
        </w:tblPrEx>
        <w:tc>
          <w:tcPr>
            <w:tcW w:w="734" w:type="dxa"/>
            <w:noWrap w:val="0"/>
            <w:vAlign w:val="top"/>
          </w:tcPr>
          <w:p>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795" w:type="dxa"/>
            <w:noWrap w:val="0"/>
            <w:vAlign w:val="top"/>
          </w:tcPr>
          <w:p>
            <w:pPr>
              <w:jc w:val="center"/>
              <w:rPr>
                <w:rFonts w:eastAsia="宋体" w:hAnsi="宋体"/>
                <w:kern w:val="0"/>
                <w:szCs w:val="21"/>
              </w:rPr>
            </w:pPr>
            <w:r>
              <w:rPr>
                <w:rFonts w:eastAsia="宋体" w:hAnsi="宋体" w:hint="eastAsia"/>
                <w:kern w:val="0"/>
                <w:szCs w:val="21"/>
              </w:rPr>
              <w:t>满足本项目标</w:t>
            </w:r>
            <w:r>
              <w:rPr>
                <w:rFonts w:eastAsia="宋体" w:hAnsi="宋体" w:hint="eastAsia"/>
                <w:color w:val="FF0000"/>
                <w:kern w:val="0"/>
                <w:szCs w:val="21"/>
              </w:rPr>
              <w:t>★</w:t>
            </w:r>
            <w:r>
              <w:rPr>
                <w:rFonts w:eastAsia="宋体" w:hAnsi="宋体" w:hint="eastAsia"/>
                <w:kern w:val="0"/>
                <w:szCs w:val="21"/>
              </w:rPr>
              <w:t>的条款要求</w:t>
            </w:r>
          </w:p>
        </w:tc>
      </w:tr>
    </w:tbl>
    <w:p>
      <w:pPr>
        <w:tabs>
          <w:tab w:val="left" w:pos="765"/>
        </w:tabs>
        <w:outlineLvl w:val="9"/>
        <w:rPr>
          <w:rFonts w:ascii="黑体"/>
          <w:b w:val="0"/>
          <w:kern w:val="0"/>
          <w:sz w:val="24"/>
          <w:szCs w:val="24"/>
        </w:rPr>
      </w:pPr>
      <w:r>
        <w:rPr>
          <w:rFonts w:ascii="黑体" w:hint="eastAsia"/>
          <w:b w:val="0"/>
          <w:color w:val="FF0000"/>
          <w:kern w:val="0"/>
          <w:sz w:val="24"/>
          <w:szCs w:val="24"/>
        </w:rPr>
        <w:t>注：上表所列内容为不可负偏离条款，负偏离将视为未实质性满足招标文件要求作投标无效处理。</w:t>
      </w:r>
      <w:bookmarkEnd w:id="38"/>
      <w:r>
        <w:rPr>
          <w:rFonts w:ascii="黑体" w:hint="eastAsia"/>
          <w:b w:val="0"/>
          <w:color w:val="FF0000"/>
          <w:kern w:val="0"/>
          <w:sz w:val="24"/>
          <w:szCs w:val="24"/>
        </w:rPr>
        <w:t>投标人是否满足以上实质性条款要求，以《实质性条款响应情况表》响应为准。如投标人中标后被发现不能满足以上实质性条款要求的，采购单位有权拒绝签订合同，一切后果由投标人承担。</w:t>
      </w:r>
    </w:p>
    <w:p>
      <w:pPr>
        <w:rPr>
          <w:b/>
          <w:bCs/>
          <w:sz w:val="24"/>
        </w:rPr>
      </w:pPr>
    </w:p>
    <w:p>
      <w:pPr>
        <w:pStyle w:val="Heading2"/>
        <w:spacing w:before="120" w:beforeLines="50" w:after="120" w:afterLines="50"/>
        <w:rPr>
          <w:szCs w:val="24"/>
        </w:rPr>
      </w:pPr>
      <w:r>
        <w:rPr>
          <w:rFonts w:hint="eastAsia"/>
          <w:szCs w:val="24"/>
        </w:rPr>
        <w:t>五、技术要求</w:t>
      </w:r>
    </w:p>
    <w:p>
      <w:pPr>
        <w:rPr>
          <w:b/>
          <w:sz w:val="24"/>
        </w:rPr>
      </w:pPr>
    </w:p>
    <w:p>
      <w:pPr>
        <w:rPr>
          <w:b/>
          <w:sz w:val="24"/>
        </w:rPr>
      </w:pP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jc w:val="left"/>
        <w:textAlignment w:val="auto"/>
        <w:rPr>
          <w:rFonts w:ascii="宋体" w:eastAsia="宋体" w:hAnsi="宋体" w:cs="宋体" w:hint="eastAsia"/>
          <w:sz w:val="24"/>
          <w:szCs w:val="24"/>
          <w:highlight w:val="none"/>
        </w:rPr>
      </w:pPr>
      <w:r>
        <w:rPr>
          <w:rFonts w:ascii="宋体" w:eastAsia="宋体" w:hAnsi="宋体" w:cs="宋体" w:hint="eastAsia"/>
          <w:b/>
          <w:sz w:val="24"/>
          <w:szCs w:val="24"/>
          <w:highlight w:val="none"/>
        </w:rPr>
        <w:t>（一）</w:t>
      </w:r>
      <w:r>
        <w:rPr>
          <w:rFonts w:ascii="宋体" w:eastAsia="宋体" w:hAnsi="宋体" w:cs="宋体" w:hint="eastAsia"/>
          <w:b/>
          <w:bCs/>
          <w:sz w:val="24"/>
          <w:szCs w:val="24"/>
          <w:highlight w:val="none"/>
        </w:rPr>
        <w:t>采购项目概况</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200"/>
        <w:jc w:val="left"/>
        <w:textAlignment w:val="auto"/>
        <w:rPr>
          <w:rFonts w:ascii="宋体" w:eastAsia="宋体" w:hAnsi="宋体" w:cs="宋体" w:hint="eastAsia"/>
          <w:sz w:val="24"/>
          <w:szCs w:val="24"/>
          <w:highlight w:val="none"/>
        </w:rPr>
      </w:pPr>
      <w:r>
        <w:rPr>
          <w:rFonts w:ascii="宋体" w:eastAsia="宋体" w:hAnsi="宋体" w:cs="宋体" w:hint="eastAsia"/>
          <w:kern w:val="2"/>
          <w:sz w:val="24"/>
          <w:szCs w:val="24"/>
          <w:lang w:val="en-US" w:eastAsia="zh-CN" w:bidi="ar-SA"/>
        </w:rPr>
        <w:t>1.</w:t>
      </w:r>
      <w:r>
        <w:rPr>
          <w:rFonts w:ascii="宋体" w:eastAsia="宋体" w:hAnsi="宋体" w:cs="宋体" w:hint="eastAsia"/>
          <w:sz w:val="24"/>
          <w:szCs w:val="24"/>
          <w:highlight w:val="none"/>
        </w:rPr>
        <w:t>项目名称</w:t>
      </w:r>
      <w:r>
        <w:rPr>
          <w:rFonts w:ascii="宋体" w:eastAsia="宋体" w:hAnsi="宋体" w:cs="宋体" w:hint="eastAsia"/>
          <w:sz w:val="24"/>
          <w:szCs w:val="24"/>
          <w:highlight w:val="none"/>
          <w:lang w:eastAsia="zh-CN"/>
        </w:rPr>
        <w:t>：宝安区重点企业监测预警数字模型项目（</w:t>
      </w:r>
      <w:r>
        <w:rPr>
          <w:rFonts w:ascii="宋体" w:eastAsia="宋体" w:hAnsi="宋体" w:cs="宋体" w:hint="eastAsia"/>
          <w:sz w:val="24"/>
          <w:szCs w:val="24"/>
          <w:highlight w:val="none"/>
          <w:lang w:val="en-US" w:eastAsia="zh-CN"/>
        </w:rPr>
        <w:t>2024年</w:t>
      </w:r>
      <w:r>
        <w:rPr>
          <w:rFonts w:ascii="宋体" w:eastAsia="宋体" w:hAnsi="宋体" w:cs="宋体" w:hint="eastAsia"/>
          <w:sz w:val="24"/>
          <w:szCs w:val="24"/>
          <w:highlight w:val="none"/>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200"/>
        <w:jc w:val="left"/>
        <w:textAlignment w:val="auto"/>
        <w:rPr>
          <w:rFonts w:ascii="宋体" w:eastAsia="宋体" w:hAnsi="宋体" w:cs="宋体" w:hint="eastAsia"/>
          <w:sz w:val="24"/>
          <w:szCs w:val="24"/>
          <w:highlight w:val="none"/>
        </w:rPr>
      </w:pPr>
      <w:r>
        <w:rPr>
          <w:rFonts w:ascii="宋体" w:eastAsia="宋体" w:hAnsi="宋体" w:cs="宋体" w:hint="eastAsia"/>
          <w:kern w:val="2"/>
          <w:sz w:val="24"/>
          <w:szCs w:val="24"/>
          <w:lang w:val="en-US" w:eastAsia="zh-CN" w:bidi="ar-SA"/>
        </w:rPr>
        <w:t>2.</w:t>
      </w:r>
      <w:r>
        <w:rPr>
          <w:rFonts w:ascii="宋体" w:eastAsia="宋体" w:hAnsi="宋体" w:cs="宋体" w:hint="eastAsia"/>
          <w:sz w:val="24"/>
          <w:szCs w:val="24"/>
          <w:highlight w:val="none"/>
        </w:rPr>
        <w:t>项目预算金额或预算金额之下的最高限额</w:t>
      </w:r>
      <w:r>
        <w:rPr>
          <w:rFonts w:ascii="宋体" w:eastAsia="宋体" w:hAnsi="宋体" w:cs="宋体" w:hint="eastAsia"/>
          <w:sz w:val="24"/>
          <w:szCs w:val="24"/>
          <w:highlight w:val="none"/>
          <w:lang w:eastAsia="zh-CN"/>
        </w:rPr>
        <w:t>：</w:t>
      </w:r>
      <w:bookmarkStart w:id="40" w:name="OLE_LINK1"/>
      <w:r>
        <w:rPr>
          <w:rFonts w:ascii="宋体" w:eastAsia="宋体" w:hAnsi="宋体" w:cs="宋体" w:hint="eastAsia"/>
          <w:sz w:val="24"/>
          <w:szCs w:val="24"/>
          <w:highlight w:val="none"/>
          <w:lang w:val="en-US" w:eastAsia="zh-CN"/>
        </w:rPr>
        <w:t>2,379,500.00元</w:t>
      </w:r>
      <w:bookmarkEnd w:id="40"/>
      <w:r>
        <w:rPr>
          <w:rFonts w:ascii="宋体" w:eastAsia="宋体" w:hAnsi="宋体" w:cs="宋体" w:hint="eastAsia"/>
          <w:sz w:val="24"/>
          <w:szCs w:val="24"/>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jc w:val="left"/>
        <w:textAlignment w:val="auto"/>
        <w:rPr>
          <w:rFonts w:ascii="宋体" w:eastAsia="宋体" w:hAnsi="宋体" w:cs="宋体" w:hint="eastAsia"/>
          <w:sz w:val="24"/>
          <w:szCs w:val="24"/>
          <w:highlight w:val="none"/>
        </w:rPr>
      </w:pPr>
      <w:r>
        <w:rPr>
          <w:rFonts w:ascii="宋体" w:eastAsia="宋体" w:hAnsi="宋体" w:cs="宋体" w:hint="eastAsia"/>
          <w:sz w:val="24"/>
          <w:szCs w:val="24"/>
          <w:highlight w:val="none"/>
          <w:lang w:val="en-US" w:eastAsia="zh-CN"/>
        </w:rPr>
        <w:t>3.</w:t>
      </w:r>
      <w:r>
        <w:rPr>
          <w:rFonts w:ascii="宋体" w:eastAsia="宋体" w:hAnsi="宋体" w:cs="宋体" w:hint="eastAsia"/>
          <w:sz w:val="24"/>
          <w:szCs w:val="24"/>
          <w:highlight w:val="none"/>
        </w:rPr>
        <w:t>项目简介</w:t>
      </w:r>
    </w:p>
    <w:p>
      <w:pPr>
        <w:numPr>
          <w:ilvl w:val="0"/>
          <w:numId w:val="0"/>
        </w:numPr>
        <w:tabs>
          <w:tab w:val="left" w:pos="312"/>
        </w:tabs>
        <w:spacing w:line="440" w:lineRule="exact"/>
        <w:ind w:firstLine="420" w:firstLineChars="200"/>
        <w:jc w:val="left"/>
        <w:rPr>
          <w:rFonts w:ascii="宋体" w:eastAsia="宋体" w:hAnsi="宋体" w:cs="宋体" w:hint="eastAsia"/>
          <w:sz w:val="24"/>
          <w:szCs w:val="24"/>
          <w:highlight w:val="none"/>
          <w:lang w:val="en-US" w:eastAsia="zh-CN"/>
        </w:rPr>
      </w:pPr>
      <w:r>
        <w:rPr>
          <w:rFonts w:ascii="宋体" w:eastAsia="宋体" w:hAnsi="宋体" w:cs="宋体" w:hint="eastAsia"/>
          <w:sz w:val="24"/>
          <w:szCs w:val="24"/>
          <w:highlight w:val="none"/>
          <w:lang w:val="en-US" w:eastAsia="zh-CN"/>
        </w:rPr>
        <w:t>（1）项目背景</w:t>
      </w:r>
    </w:p>
    <w:p>
      <w:pPr>
        <w:numPr>
          <w:ilvl w:val="0"/>
          <w:numId w:val="0"/>
        </w:numPr>
        <w:tabs>
          <w:tab w:val="left" w:pos="312"/>
        </w:tabs>
        <w:spacing w:line="440" w:lineRule="exact"/>
        <w:ind w:firstLine="420" w:firstLineChars="200"/>
        <w:jc w:val="left"/>
        <w:rPr>
          <w:rFonts w:ascii="宋体" w:eastAsia="宋体" w:hAnsi="宋体" w:cs="宋体" w:hint="eastAsia"/>
          <w:sz w:val="24"/>
          <w:szCs w:val="24"/>
          <w:highlight w:val="none"/>
        </w:rPr>
      </w:pPr>
      <w:r>
        <w:rPr>
          <w:rFonts w:ascii="宋体" w:hAnsi="宋体" w:cs="宋体" w:hint="eastAsia"/>
          <w:sz w:val="24"/>
        </w:rPr>
        <w:t>在《宝安区“数字政府”建设“十四五”规划》中，计划为提供一流营商环境服务，提升经济运行智能监测水平，建设宝安宏观经济监测预测能力，对辖区企业经营、园区运行、产业发展等经济状况进行实时在线监测及预警，提高经济运行监测、分析信息化水平，提高辅助决策支撑能力。本项目的建设将对重点企业进行监测预警，提升经济运行智能监测水平</w:t>
      </w:r>
      <w:r>
        <w:rPr>
          <w:rFonts w:ascii="宋体" w:eastAsia="宋体" w:hAnsi="宋体" w:cs="宋体" w:hint="eastAsia"/>
          <w:sz w:val="24"/>
          <w:szCs w:val="24"/>
          <w:highlight w:val="none"/>
        </w:rPr>
        <w:t>。</w:t>
      </w:r>
    </w:p>
    <w:p>
      <w:pPr>
        <w:numPr>
          <w:ilvl w:val="0"/>
          <w:numId w:val="0"/>
        </w:numPr>
        <w:tabs>
          <w:tab w:val="left" w:pos="312"/>
        </w:tabs>
        <w:spacing w:line="440" w:lineRule="exact"/>
        <w:ind w:firstLine="420" w:firstLineChars="200"/>
        <w:jc w:val="left"/>
        <w:rPr>
          <w:rFonts w:ascii="宋体" w:eastAsia="宋体" w:hAnsi="宋体" w:cs="宋体" w:hint="eastAsia"/>
          <w:sz w:val="24"/>
          <w:szCs w:val="24"/>
          <w:highlight w:val="none"/>
          <w:lang w:val="en-US" w:eastAsia="zh-CN"/>
        </w:rPr>
      </w:pPr>
      <w:r>
        <w:rPr>
          <w:rFonts w:ascii="宋体" w:eastAsia="宋体" w:hAnsi="宋体" w:cs="宋体" w:hint="eastAsia"/>
          <w:sz w:val="24"/>
          <w:szCs w:val="24"/>
          <w:highlight w:val="none"/>
          <w:lang w:val="en-US" w:eastAsia="zh-CN"/>
        </w:rPr>
        <w:t>（2）服务范围</w:t>
      </w:r>
    </w:p>
    <w:p>
      <w:pPr>
        <w:numPr>
          <w:ilvl w:val="0"/>
          <w:numId w:val="0"/>
        </w:numPr>
        <w:tabs>
          <w:tab w:val="left" w:pos="312"/>
        </w:tabs>
        <w:spacing w:line="440" w:lineRule="exact"/>
        <w:ind w:firstLine="420" w:firstLineChars="200"/>
        <w:jc w:val="left"/>
        <w:rPr>
          <w:rFonts w:ascii="宋体" w:eastAsia="宋体" w:hAnsi="宋体" w:cs="宋体" w:hint="eastAsia"/>
          <w:sz w:val="24"/>
          <w:szCs w:val="24"/>
          <w:highlight w:val="none"/>
          <w:lang w:val="en-US" w:eastAsia="zh-CN"/>
        </w:rPr>
      </w:pPr>
      <w:r>
        <w:rPr>
          <w:rFonts w:ascii="宋体" w:eastAsia="宋体" w:hAnsi="宋体" w:cs="宋体" w:hint="eastAsia"/>
          <w:sz w:val="24"/>
          <w:szCs w:val="24"/>
          <w:highlight w:val="none"/>
          <w:lang w:val="en-US" w:eastAsia="zh-CN"/>
        </w:rPr>
        <w:t>本项目主要</w:t>
      </w:r>
      <w:r>
        <w:rPr>
          <w:rFonts w:ascii="宋体" w:eastAsia="宋体" w:hAnsi="宋体" w:cs="宋体" w:hint="eastAsia"/>
          <w:sz w:val="24"/>
          <w:szCs w:val="24"/>
          <w:highlight w:val="none"/>
        </w:rPr>
        <w:t>建设宝安区</w:t>
      </w:r>
      <w:r>
        <w:rPr>
          <w:rFonts w:ascii="宋体" w:eastAsia="宋体" w:hAnsi="宋体" w:cs="宋体" w:hint="eastAsia"/>
          <w:sz w:val="24"/>
          <w:szCs w:val="24"/>
          <w:highlight w:val="none"/>
          <w:lang w:val="en-US" w:eastAsia="zh-CN"/>
        </w:rPr>
        <w:t>企业</w:t>
      </w:r>
      <w:r>
        <w:rPr>
          <w:rFonts w:ascii="宋体" w:eastAsia="宋体" w:hAnsi="宋体" w:cs="宋体" w:hint="eastAsia"/>
          <w:sz w:val="24"/>
          <w:szCs w:val="24"/>
          <w:highlight w:val="none"/>
        </w:rPr>
        <w:t>监测预警系统，</w:t>
      </w:r>
      <w:r>
        <w:rPr>
          <w:rFonts w:ascii="宋体" w:eastAsia="宋体" w:hAnsi="宋体" w:cs="宋体" w:hint="eastAsia"/>
          <w:sz w:val="24"/>
          <w:szCs w:val="24"/>
          <w:highlight w:val="none"/>
          <w:lang w:val="en-US" w:eastAsia="zh-CN"/>
        </w:rPr>
        <w:t>包括对重点</w:t>
      </w:r>
      <w:r>
        <w:rPr>
          <w:rFonts w:ascii="宋体" w:eastAsia="宋体" w:hAnsi="宋体" w:cs="宋体" w:hint="eastAsia"/>
          <w:sz w:val="24"/>
          <w:szCs w:val="24"/>
          <w:highlight w:val="none"/>
        </w:rPr>
        <w:t>企业</w:t>
      </w:r>
      <w:r>
        <w:rPr>
          <w:rFonts w:ascii="宋体" w:eastAsia="宋体" w:hAnsi="宋体" w:cs="宋体" w:hint="eastAsia"/>
          <w:sz w:val="24"/>
          <w:szCs w:val="24"/>
          <w:highlight w:val="none"/>
          <w:lang w:val="en-US" w:eastAsia="zh-CN"/>
        </w:rPr>
        <w:t>的</w:t>
      </w:r>
      <w:r>
        <w:rPr>
          <w:rFonts w:ascii="宋体" w:eastAsia="宋体" w:hAnsi="宋体" w:cs="宋体" w:hint="eastAsia"/>
          <w:sz w:val="24"/>
          <w:szCs w:val="24"/>
          <w:highlight w:val="none"/>
        </w:rPr>
        <w:t>监测模型，</w:t>
      </w:r>
      <w:r>
        <w:rPr>
          <w:rFonts w:ascii="宋体" w:eastAsia="宋体" w:hAnsi="宋体" w:cs="宋体" w:hint="eastAsia"/>
          <w:sz w:val="24"/>
          <w:szCs w:val="24"/>
          <w:highlight w:val="none"/>
          <w:lang w:val="en-US" w:eastAsia="zh-CN"/>
        </w:rPr>
        <w:t>构建企业监测指标体系，</w:t>
      </w:r>
      <w:r>
        <w:rPr>
          <w:rFonts w:ascii="宋体" w:eastAsia="宋体" w:hAnsi="宋体" w:cs="宋体" w:hint="eastAsia"/>
          <w:sz w:val="24"/>
          <w:szCs w:val="24"/>
          <w:highlight w:val="none"/>
        </w:rPr>
        <w:t>实现从企业产能外迁风险、景气风险、经营风险、信用风险等维度进行监测预警能力，便于区各经济主管部门帮助企业化解风险和稳定生产，助力全区经济稳健发展</w:t>
      </w:r>
      <w:r>
        <w:rPr>
          <w:rFonts w:ascii="宋体" w:eastAsia="宋体" w:hAnsi="宋体" w:cs="宋体" w:hint="eastAsia"/>
          <w:sz w:val="24"/>
          <w:szCs w:val="24"/>
          <w:highlight w:val="none"/>
          <w:lang w:eastAsia="zh-CN"/>
        </w:rPr>
        <w:t>，</w:t>
      </w:r>
      <w:r>
        <w:rPr>
          <w:rFonts w:ascii="宋体" w:eastAsia="宋体" w:hAnsi="宋体" w:cs="宋体" w:hint="eastAsia"/>
          <w:sz w:val="24"/>
          <w:szCs w:val="24"/>
          <w:highlight w:val="none"/>
          <w:lang w:val="en-US" w:eastAsia="zh-CN"/>
        </w:rPr>
        <w:t>覆盖范围为工业1000强。</w:t>
      </w:r>
    </w:p>
    <w:p>
      <w:pPr>
        <w:keepNext w:val="0"/>
        <w:keepLines w:val="0"/>
        <w:pageBreakBefore w:val="0"/>
        <w:widowControl w:val="0"/>
        <w:kinsoku/>
        <w:wordWrap/>
        <w:overflowPunct/>
        <w:topLinePunct w:val="0"/>
        <w:autoSpaceDE/>
        <w:autoSpaceDN/>
        <w:bidi w:val="0"/>
        <w:adjustRightInd/>
        <w:snapToGrid/>
        <w:spacing w:line="440" w:lineRule="exact"/>
        <w:ind w:left="562"/>
        <w:jc w:val="left"/>
        <w:textAlignment w:val="auto"/>
        <w:rPr>
          <w:rFonts w:ascii="宋体" w:eastAsia="宋体" w:hAnsi="宋体" w:cs="宋体" w:hint="eastAsia"/>
          <w:sz w:val="24"/>
          <w:szCs w:val="24"/>
          <w:highlight w:val="none"/>
        </w:rPr>
      </w:pPr>
      <w:r>
        <w:rPr>
          <w:rFonts w:ascii="宋体" w:eastAsia="宋体" w:hAnsi="宋体" w:cs="宋体" w:hint="eastAsia"/>
          <w:b/>
          <w:bCs/>
          <w:sz w:val="24"/>
          <w:szCs w:val="24"/>
          <w:highlight w:val="none"/>
        </w:rPr>
        <w:t>（二）商务和服务条款</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200"/>
        <w:jc w:val="left"/>
        <w:textAlignment w:val="auto"/>
        <w:rPr>
          <w:rFonts w:hint="eastAsia"/>
          <w:bCs/>
          <w:color w:val="000000"/>
          <w:sz w:val="24"/>
        </w:rPr>
      </w:pPr>
      <w:r>
        <w:rPr>
          <w:rFonts w:hint="eastAsia"/>
          <w:bCs/>
          <w:color w:val="000000"/>
          <w:sz w:val="24"/>
          <w:lang w:eastAsia="zh-CN"/>
        </w:rPr>
        <w:t>1</w:t>
      </w:r>
      <w:r>
        <w:rPr>
          <w:rFonts w:hint="eastAsia"/>
          <w:bCs/>
          <w:color w:val="000000"/>
          <w:sz w:val="24"/>
          <w:lang w:val="en-US" w:eastAsia="zh-CN"/>
        </w:rPr>
        <w:t>.</w:t>
      </w:r>
      <w:r>
        <w:rPr>
          <w:rFonts w:hint="eastAsia"/>
          <w:bCs/>
          <w:color w:val="000000"/>
          <w:sz w:val="24"/>
        </w:rPr>
        <w:t>服务期限及基本要求：</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200"/>
        <w:jc w:val="left"/>
        <w:textAlignment w:val="auto"/>
        <w:rPr>
          <w:rFonts w:hint="eastAsia"/>
          <w:bCs/>
          <w:color w:val="000000"/>
          <w:sz w:val="24"/>
        </w:rPr>
      </w:pPr>
      <w:r>
        <w:rPr>
          <w:rFonts w:hint="eastAsia"/>
          <w:bCs/>
          <w:color w:val="000000"/>
          <w:sz w:val="24"/>
        </w:rPr>
        <w:t>服务期限为：自合同签订之日起服务期满</w:t>
      </w:r>
      <w:r>
        <w:rPr>
          <w:rFonts w:hint="eastAsia"/>
          <w:bCs/>
          <w:color w:val="000000"/>
          <w:sz w:val="24"/>
          <w:lang w:val="en-US" w:eastAsia="zh-CN"/>
        </w:rPr>
        <w:t>12</w:t>
      </w:r>
      <w:r>
        <w:rPr>
          <w:rFonts w:hint="eastAsia"/>
          <w:bCs/>
          <w:color w:val="000000"/>
          <w:sz w:val="24"/>
        </w:rPr>
        <w:t>个月；</w:t>
      </w:r>
    </w:p>
    <w:p>
      <w:pPr>
        <w:numPr>
          <w:ilvl w:val="0"/>
          <w:numId w:val="0"/>
        </w:numPr>
        <w:spacing w:line="440" w:lineRule="exact"/>
        <w:ind w:firstLine="420" w:firstLineChars="200"/>
        <w:jc w:val="left"/>
        <w:rPr>
          <w:rFonts w:ascii="宋体" w:eastAsia="宋体" w:hAnsi="宋体" w:cs="宋体" w:hint="eastAsia"/>
          <w:sz w:val="24"/>
          <w:szCs w:val="24"/>
          <w:highlight w:val="none"/>
          <w:lang w:val="en-US" w:eastAsia="zh-CN"/>
        </w:rPr>
      </w:pPr>
      <w:r>
        <w:rPr>
          <w:rFonts w:ascii="宋体" w:eastAsia="宋体" w:hAnsi="宋体" w:cs="宋体" w:hint="eastAsia"/>
          <w:sz w:val="24"/>
          <w:szCs w:val="24"/>
          <w:highlight w:val="none"/>
          <w:lang w:val="en-US" w:eastAsia="zh-CN"/>
        </w:rPr>
        <w:t>2.服务内容</w:t>
      </w:r>
    </w:p>
    <w:p>
      <w:pPr>
        <w:numPr>
          <w:ilvl w:val="0"/>
          <w:numId w:val="0"/>
        </w:numPr>
        <w:spacing w:line="440" w:lineRule="exact"/>
        <w:ind w:firstLine="420" w:firstLineChars="200"/>
        <w:jc w:val="left"/>
        <w:rPr>
          <w:rFonts w:ascii="宋体" w:eastAsia="宋体" w:hAnsi="宋体" w:cs="宋体" w:hint="eastAsia"/>
          <w:sz w:val="24"/>
          <w:szCs w:val="24"/>
          <w:highlight w:val="none"/>
        </w:rPr>
      </w:pPr>
      <w:r>
        <w:rPr>
          <w:rFonts w:ascii="宋体" w:eastAsia="宋体" w:hAnsi="宋体" w:cs="宋体" w:hint="eastAsia"/>
          <w:sz w:val="24"/>
          <w:szCs w:val="24"/>
          <w:highlight w:val="none"/>
          <w:lang w:val="en-US" w:eastAsia="zh-CN"/>
        </w:rPr>
        <w:t>（1）软件开发服务</w:t>
      </w:r>
    </w:p>
    <w:p>
      <w:pPr>
        <w:rPr>
          <w:vanish/>
        </w:rPr>
      </w:pPr>
    </w:p>
    <w:tbl>
      <w:tblPr>
        <w:tblStyle w:val="TableNormal"/>
        <w:tblW w:w="88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9"/>
        <w:gridCol w:w="1635"/>
        <w:gridCol w:w="6359"/>
      </w:tblGrid>
      <w:tr>
        <w:tblPrEx>
          <w:tblW w:w="88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283"/>
          <w:tblHeader/>
          <w:jc w:val="center"/>
        </w:trPr>
        <w:tc>
          <w:tcPr>
            <w:tcW w:w="819" w:type="dxa"/>
            <w:shd w:val="clear" w:color="auto" w:fill="D8D8D8"/>
            <w:noWrap/>
            <w:vAlign w:val="top"/>
          </w:tcPr>
          <w:p>
            <w:pPr>
              <w:spacing w:before="120" w:after="120"/>
              <w:jc w:val="center"/>
              <w:rPr>
                <w:rFonts w:ascii="宋体" w:hAnsi="宋体" w:cs="宋体" w:hint="eastAsia"/>
                <w:b/>
                <w:bCs/>
              </w:rPr>
            </w:pPr>
            <w:r>
              <w:rPr>
                <w:rFonts w:ascii="宋体" w:hAnsi="宋体" w:cs="宋体" w:hint="eastAsia"/>
                <w:b/>
                <w:bCs/>
              </w:rPr>
              <w:t>序号</w:t>
            </w:r>
          </w:p>
        </w:tc>
        <w:tc>
          <w:tcPr>
            <w:tcW w:w="1635" w:type="dxa"/>
            <w:shd w:val="clear" w:color="auto" w:fill="D8D8D8"/>
            <w:noWrap/>
            <w:vAlign w:val="top"/>
          </w:tcPr>
          <w:p>
            <w:pPr>
              <w:spacing w:before="120" w:after="120"/>
              <w:jc w:val="center"/>
              <w:rPr>
                <w:rFonts w:ascii="宋体" w:hAnsi="宋体" w:cs="宋体" w:hint="eastAsia"/>
                <w:b/>
                <w:bCs/>
              </w:rPr>
            </w:pPr>
            <w:r>
              <w:rPr>
                <w:rFonts w:ascii="宋体" w:hAnsi="宋体" w:cs="宋体" w:hint="eastAsia"/>
                <w:b/>
                <w:bCs/>
              </w:rPr>
              <w:t>模块名称</w:t>
            </w:r>
          </w:p>
        </w:tc>
        <w:tc>
          <w:tcPr>
            <w:tcW w:w="6359" w:type="dxa"/>
            <w:shd w:val="clear" w:color="auto" w:fill="D8D8D8"/>
            <w:noWrap/>
            <w:vAlign w:val="top"/>
          </w:tcPr>
          <w:p>
            <w:pPr>
              <w:spacing w:before="120" w:after="120"/>
              <w:jc w:val="center"/>
              <w:rPr>
                <w:rFonts w:ascii="宋体" w:hAnsi="宋体" w:cs="宋体" w:hint="eastAsia"/>
                <w:b/>
                <w:bCs/>
              </w:rPr>
            </w:pPr>
            <w:r>
              <w:rPr>
                <w:rFonts w:ascii="宋体" w:hAnsi="宋体" w:cs="宋体" w:hint="eastAsia"/>
                <w:b/>
                <w:bCs/>
              </w:rPr>
              <w:t>功能描述</w:t>
            </w:r>
          </w:p>
        </w:tc>
      </w:tr>
      <w:tr>
        <w:tblPrEx>
          <w:tblW w:w="8813" w:type="dxa"/>
          <w:jc w:val="center"/>
          <w:tblCellMar>
            <w:top w:w="0" w:type="dxa"/>
            <w:left w:w="108" w:type="dxa"/>
            <w:bottom w:w="0" w:type="dxa"/>
            <w:right w:w="108" w:type="dxa"/>
          </w:tblCellMar>
        </w:tblPrEx>
        <w:trPr>
          <w:trHeight w:val="283"/>
          <w:jc w:val="center"/>
        </w:trPr>
        <w:tc>
          <w:tcPr>
            <w:tcW w:w="819" w:type="dxa"/>
            <w:noWrap/>
            <w:vAlign w:val="top"/>
          </w:tcPr>
          <w:p>
            <w:pPr>
              <w:spacing w:before="120" w:after="120"/>
              <w:jc w:val="center"/>
              <w:rPr>
                <w:rFonts w:ascii="宋体" w:hAnsi="宋体" w:cs="宋体" w:hint="eastAsia"/>
              </w:rPr>
            </w:pPr>
            <w:r>
              <w:rPr>
                <w:rFonts w:ascii="宋体" w:hAnsi="宋体" w:cs="宋体" w:hint="eastAsia"/>
              </w:rPr>
              <w:t>1</w:t>
            </w:r>
          </w:p>
        </w:tc>
        <w:tc>
          <w:tcPr>
            <w:tcW w:w="1635" w:type="dxa"/>
            <w:noWrap/>
            <w:vAlign w:val="top"/>
          </w:tcPr>
          <w:p>
            <w:pPr>
              <w:spacing w:before="120" w:after="120"/>
              <w:jc w:val="center"/>
              <w:rPr>
                <w:rFonts w:ascii="宋体" w:hAnsi="宋体" w:cs="宋体" w:hint="eastAsia"/>
              </w:rPr>
            </w:pPr>
            <w:r>
              <w:rPr>
                <w:rFonts w:ascii="宋体" w:hAnsi="宋体" w:cs="宋体" w:hint="eastAsia"/>
              </w:rPr>
              <w:t>企业信息汇总</w:t>
            </w:r>
          </w:p>
        </w:tc>
        <w:tc>
          <w:tcPr>
            <w:tcW w:w="6359" w:type="dxa"/>
            <w:noWrap/>
            <w:vAlign w:val="top"/>
          </w:tcPr>
          <w:p>
            <w:pPr>
              <w:spacing w:before="120" w:after="120"/>
              <w:jc w:val="left"/>
              <w:rPr>
                <w:rFonts w:ascii="宋体" w:hAnsi="宋体" w:cs="宋体" w:hint="eastAsia"/>
              </w:rPr>
            </w:pPr>
            <w:r>
              <w:rPr>
                <w:rFonts w:ascii="宋体" w:hAnsi="宋体" w:cs="宋体" w:hint="eastAsia"/>
              </w:rPr>
              <w:t>对符合筛选条件的标签企业情况进行汇总，包括标签企业数、</w:t>
            </w:r>
            <w:r>
              <w:rPr>
                <w:rFonts w:ascii="宋体" w:hAnsi="宋体" w:cs="宋体" w:hint="default"/>
              </w:rPr>
              <w:t>预警企业家数</w:t>
            </w:r>
            <w:r>
              <w:rPr>
                <w:rFonts w:ascii="宋体" w:hAnsi="宋体" w:cs="宋体" w:hint="eastAsia"/>
              </w:rPr>
              <w:t>与主要经济指标汇总。</w:t>
            </w:r>
          </w:p>
        </w:tc>
      </w:tr>
      <w:tr>
        <w:tblPrEx>
          <w:tblW w:w="8813" w:type="dxa"/>
          <w:jc w:val="center"/>
          <w:tblCellMar>
            <w:top w:w="0" w:type="dxa"/>
            <w:left w:w="108" w:type="dxa"/>
            <w:bottom w:w="0" w:type="dxa"/>
            <w:right w:w="108" w:type="dxa"/>
          </w:tblCellMar>
        </w:tblPrEx>
        <w:trPr>
          <w:trHeight w:val="1287"/>
          <w:jc w:val="center"/>
        </w:trPr>
        <w:tc>
          <w:tcPr>
            <w:tcW w:w="819" w:type="dxa"/>
            <w:noWrap/>
            <w:vAlign w:val="top"/>
          </w:tcPr>
          <w:p>
            <w:pPr>
              <w:spacing w:before="120" w:after="120"/>
              <w:jc w:val="center"/>
              <w:rPr>
                <w:rFonts w:ascii="宋体" w:hAnsi="宋体" w:cs="宋体" w:hint="eastAsia"/>
              </w:rPr>
            </w:pPr>
            <w:r>
              <w:rPr>
                <w:rFonts w:ascii="宋体" w:hAnsi="宋体" w:cs="宋体" w:hint="eastAsia"/>
              </w:rPr>
              <w:t>2</w:t>
            </w:r>
          </w:p>
        </w:tc>
        <w:tc>
          <w:tcPr>
            <w:tcW w:w="1635" w:type="dxa"/>
            <w:noWrap/>
            <w:vAlign w:val="top"/>
          </w:tcPr>
          <w:p>
            <w:pPr>
              <w:spacing w:before="120" w:after="120"/>
              <w:jc w:val="center"/>
              <w:rPr>
                <w:rFonts w:ascii="宋体" w:hAnsi="宋体" w:cs="宋体" w:hint="eastAsia"/>
              </w:rPr>
            </w:pPr>
            <w:r>
              <w:rPr>
                <w:rFonts w:ascii="宋体" w:hAnsi="宋体" w:cs="宋体" w:hint="eastAsia"/>
              </w:rPr>
              <w:t>企业形势分析</w:t>
            </w:r>
          </w:p>
        </w:tc>
        <w:tc>
          <w:tcPr>
            <w:tcW w:w="6359" w:type="dxa"/>
            <w:noWrap/>
            <w:vAlign w:val="top"/>
          </w:tcPr>
          <w:p>
            <w:pPr>
              <w:spacing w:before="120" w:after="120"/>
              <w:jc w:val="left"/>
              <w:rPr>
                <w:rFonts w:ascii="宋体" w:hAnsi="宋体" w:cs="宋体" w:hint="eastAsia"/>
              </w:rPr>
            </w:pPr>
            <w:r>
              <w:rPr>
                <w:rFonts w:ascii="宋体" w:hAnsi="宋体" w:cs="宋体" w:hint="eastAsia"/>
                <w:lang w:val="en-US" w:eastAsia="zh-CN"/>
              </w:rPr>
              <w:t>通</w:t>
            </w:r>
            <w:r>
              <w:rPr>
                <w:rFonts w:ascii="宋体" w:hAnsi="宋体" w:cs="宋体" w:hint="eastAsia"/>
              </w:rPr>
              <w:t>过大屏和PC端两个终端，对产能异动企业、不景气企业的经济形势进行深入的可视化分析，以及时发现产能异动企业可能存在的问题，如产能过剩或不足，从而采取相应的调整措施，以实现资源的优化配置。</w:t>
            </w:r>
          </w:p>
        </w:tc>
      </w:tr>
      <w:tr>
        <w:tblPrEx>
          <w:tblW w:w="8813" w:type="dxa"/>
          <w:jc w:val="center"/>
          <w:tblCellMar>
            <w:top w:w="0" w:type="dxa"/>
            <w:left w:w="108" w:type="dxa"/>
            <w:bottom w:w="0" w:type="dxa"/>
            <w:right w:w="108" w:type="dxa"/>
          </w:tblCellMar>
        </w:tblPrEx>
        <w:trPr>
          <w:trHeight w:val="283"/>
          <w:jc w:val="center"/>
        </w:trPr>
        <w:tc>
          <w:tcPr>
            <w:tcW w:w="819" w:type="dxa"/>
            <w:noWrap/>
            <w:vAlign w:val="top"/>
          </w:tcPr>
          <w:p>
            <w:pPr>
              <w:spacing w:before="120" w:after="120"/>
              <w:jc w:val="center"/>
              <w:rPr>
                <w:rFonts w:ascii="宋体" w:hAnsi="宋体" w:cs="宋体" w:hint="eastAsia"/>
              </w:rPr>
            </w:pPr>
            <w:r>
              <w:rPr>
                <w:rFonts w:ascii="宋体" w:hAnsi="宋体" w:cs="宋体" w:hint="eastAsia"/>
              </w:rPr>
              <w:t>3</w:t>
            </w:r>
          </w:p>
        </w:tc>
        <w:tc>
          <w:tcPr>
            <w:tcW w:w="1635" w:type="dxa"/>
            <w:noWrap/>
            <w:vAlign w:val="top"/>
          </w:tcPr>
          <w:p>
            <w:pPr>
              <w:spacing w:before="120" w:after="120"/>
              <w:jc w:val="center"/>
              <w:rPr>
                <w:rFonts w:ascii="宋体" w:hAnsi="宋体" w:cs="宋体" w:hint="eastAsia"/>
              </w:rPr>
            </w:pPr>
            <w:r>
              <w:rPr>
                <w:rFonts w:hint="eastAsia"/>
              </w:rPr>
              <w:t>企业风险分析</w:t>
            </w:r>
          </w:p>
        </w:tc>
        <w:tc>
          <w:tcPr>
            <w:tcW w:w="6359" w:type="dxa"/>
            <w:noWrap/>
            <w:vAlign w:val="top"/>
          </w:tcPr>
          <w:p>
            <w:pPr>
              <w:spacing w:before="120" w:after="120"/>
              <w:jc w:val="left"/>
              <w:rPr>
                <w:rFonts w:ascii="宋体" w:hAnsi="宋体" w:cs="宋体" w:hint="eastAsia"/>
              </w:rPr>
            </w:pPr>
            <w:r>
              <w:rPr>
                <w:rFonts w:hint="eastAsia"/>
              </w:rPr>
              <w:t>被监测企业大数据监测展示板块。包括预警周期内的产能外迁风险企业数、景气风险企业数、经营风险企业数和信用风险企业数等</w:t>
            </w:r>
          </w:p>
        </w:tc>
      </w:tr>
      <w:tr>
        <w:tblPrEx>
          <w:tblW w:w="8813" w:type="dxa"/>
          <w:jc w:val="center"/>
          <w:tblCellMar>
            <w:top w:w="0" w:type="dxa"/>
            <w:left w:w="108" w:type="dxa"/>
            <w:bottom w:w="0" w:type="dxa"/>
            <w:right w:w="108" w:type="dxa"/>
          </w:tblCellMar>
        </w:tblPrEx>
        <w:trPr>
          <w:trHeight w:val="283"/>
          <w:jc w:val="center"/>
        </w:trPr>
        <w:tc>
          <w:tcPr>
            <w:tcW w:w="819" w:type="dxa"/>
            <w:noWrap/>
            <w:vAlign w:val="top"/>
          </w:tcPr>
          <w:p>
            <w:pPr>
              <w:spacing w:before="120" w:after="120"/>
              <w:jc w:val="center"/>
              <w:rPr>
                <w:rFonts w:ascii="宋体" w:hAnsi="宋体" w:cs="宋体" w:hint="eastAsia"/>
              </w:rPr>
            </w:pPr>
            <w:r>
              <w:rPr>
                <w:rFonts w:ascii="宋体" w:hAnsi="宋体" w:cs="宋体" w:hint="eastAsia"/>
              </w:rPr>
              <w:t>4</w:t>
            </w:r>
          </w:p>
        </w:tc>
        <w:tc>
          <w:tcPr>
            <w:tcW w:w="1635" w:type="dxa"/>
            <w:noWrap/>
            <w:vAlign w:val="top"/>
          </w:tcPr>
          <w:p>
            <w:pPr>
              <w:spacing w:before="120" w:after="120"/>
              <w:jc w:val="center"/>
              <w:rPr>
                <w:rFonts w:ascii="宋体" w:hAnsi="宋体" w:cs="宋体" w:hint="eastAsia"/>
              </w:rPr>
            </w:pPr>
            <w:r>
              <w:rPr>
                <w:rFonts w:ascii="宋体" w:hAnsi="宋体" w:cs="宋体" w:hint="eastAsia"/>
              </w:rPr>
              <w:t>潜力企业分析</w:t>
            </w:r>
          </w:p>
        </w:tc>
        <w:tc>
          <w:tcPr>
            <w:tcW w:w="6359" w:type="dxa"/>
            <w:noWrap/>
            <w:vAlign w:val="top"/>
          </w:tcPr>
          <w:p>
            <w:pPr>
              <w:spacing w:before="120" w:after="120"/>
              <w:jc w:val="left"/>
              <w:rPr>
                <w:rFonts w:ascii="宋体" w:hAnsi="宋体" w:cs="宋体" w:hint="eastAsia"/>
              </w:rPr>
            </w:pPr>
            <w:r>
              <w:rPr>
                <w:rFonts w:ascii="宋体" w:hAnsi="宋体" w:cs="宋体" w:hint="eastAsia"/>
              </w:rPr>
              <w:t>提供区内高潜力企业展示板块。具体功能服务包括企业景气度评估、高成长企业评估、增资扩产企业评估、企业增长类型判断预测等。</w:t>
            </w:r>
          </w:p>
        </w:tc>
      </w:tr>
      <w:tr>
        <w:tblPrEx>
          <w:tblW w:w="8813" w:type="dxa"/>
          <w:jc w:val="center"/>
          <w:tblCellMar>
            <w:top w:w="0" w:type="dxa"/>
            <w:left w:w="108" w:type="dxa"/>
            <w:bottom w:w="0" w:type="dxa"/>
            <w:right w:w="108" w:type="dxa"/>
          </w:tblCellMar>
        </w:tblPrEx>
        <w:trPr>
          <w:trHeight w:val="283"/>
          <w:jc w:val="center"/>
        </w:trPr>
        <w:tc>
          <w:tcPr>
            <w:tcW w:w="819" w:type="dxa"/>
            <w:noWrap/>
            <w:vAlign w:val="top"/>
          </w:tcPr>
          <w:p>
            <w:pPr>
              <w:spacing w:before="120" w:after="120"/>
              <w:jc w:val="center"/>
              <w:rPr>
                <w:rFonts w:ascii="宋体" w:hAnsi="宋体" w:cs="宋体" w:hint="eastAsia"/>
              </w:rPr>
            </w:pPr>
            <w:r>
              <w:rPr>
                <w:rFonts w:ascii="宋体" w:hAnsi="宋体" w:cs="宋体" w:hint="eastAsia"/>
              </w:rPr>
              <w:t>5</w:t>
            </w:r>
          </w:p>
        </w:tc>
        <w:tc>
          <w:tcPr>
            <w:tcW w:w="1635" w:type="dxa"/>
            <w:noWrap/>
            <w:vAlign w:val="top"/>
          </w:tcPr>
          <w:p>
            <w:pPr>
              <w:spacing w:before="120" w:after="120"/>
              <w:jc w:val="center"/>
              <w:rPr>
                <w:rFonts w:ascii="宋体" w:hAnsi="宋体" w:cs="宋体" w:hint="eastAsia"/>
              </w:rPr>
            </w:pPr>
            <w:r>
              <w:rPr>
                <w:rFonts w:ascii="宋体" w:hAnsi="宋体" w:cs="宋体" w:hint="eastAsia"/>
              </w:rPr>
              <w:t>预警消息管理</w:t>
            </w:r>
          </w:p>
        </w:tc>
        <w:tc>
          <w:tcPr>
            <w:tcW w:w="6359" w:type="dxa"/>
            <w:noWrap/>
            <w:vAlign w:val="top"/>
          </w:tcPr>
          <w:p>
            <w:pPr>
              <w:spacing w:before="120" w:after="120"/>
              <w:jc w:val="left"/>
              <w:rPr>
                <w:rFonts w:ascii="宋体" w:hAnsi="宋体" w:cs="宋体" w:hint="eastAsia"/>
              </w:rPr>
            </w:pPr>
            <w:r>
              <w:rPr>
                <w:rFonts w:ascii="宋体" w:hAnsi="宋体" w:cs="宋体" w:hint="eastAsia"/>
              </w:rPr>
              <w:t>当模型监测到企业</w:t>
            </w:r>
            <w:r>
              <w:rPr>
                <w:rFonts w:ascii="宋体" w:hAnsi="宋体" w:cs="宋体" w:hint="default"/>
              </w:rPr>
              <w:t>预警线索</w:t>
            </w:r>
            <w:r>
              <w:rPr>
                <w:rFonts w:ascii="宋体" w:hAnsi="宋体" w:cs="宋体" w:hint="eastAsia"/>
              </w:rPr>
              <w:t>，</w:t>
            </w:r>
            <w:r>
              <w:rPr>
                <w:rFonts w:ascii="宋体" w:hAnsi="宋体" w:cs="宋体" w:hint="eastAsia"/>
                <w:lang w:eastAsia="zh-CN"/>
              </w:rPr>
              <w:t>消息推送</w:t>
            </w:r>
            <w:r>
              <w:rPr>
                <w:rFonts w:ascii="宋体" w:hAnsi="宋体" w:cs="宋体" w:hint="eastAsia"/>
              </w:rPr>
              <w:t>通知挂点领导、企业所属街道、主管部门等相关人员。</w:t>
            </w:r>
          </w:p>
        </w:tc>
      </w:tr>
      <w:tr>
        <w:tblPrEx>
          <w:tblW w:w="8813" w:type="dxa"/>
          <w:jc w:val="center"/>
          <w:tblCellMar>
            <w:top w:w="0" w:type="dxa"/>
            <w:left w:w="108" w:type="dxa"/>
            <w:bottom w:w="0" w:type="dxa"/>
            <w:right w:w="108" w:type="dxa"/>
          </w:tblCellMar>
        </w:tblPrEx>
        <w:trPr>
          <w:trHeight w:val="283"/>
          <w:jc w:val="center"/>
        </w:trPr>
        <w:tc>
          <w:tcPr>
            <w:tcW w:w="819" w:type="dxa"/>
            <w:noWrap/>
            <w:vAlign w:val="top"/>
          </w:tcPr>
          <w:p>
            <w:pPr>
              <w:spacing w:before="120" w:after="120"/>
              <w:jc w:val="center"/>
              <w:rPr>
                <w:rFonts w:ascii="宋体" w:eastAsia="宋体" w:hAnsi="宋体" w:cs="宋体" w:hint="eastAsia"/>
                <w:lang w:val="en-US" w:eastAsia="zh-CN"/>
              </w:rPr>
            </w:pPr>
            <w:r>
              <w:rPr>
                <w:rFonts w:ascii="宋体" w:hAnsi="宋体" w:cs="宋体" w:hint="eastAsia"/>
                <w:lang w:val="en-US" w:eastAsia="zh-CN"/>
              </w:rPr>
              <w:t>6</w:t>
            </w:r>
          </w:p>
        </w:tc>
        <w:tc>
          <w:tcPr>
            <w:tcW w:w="1635" w:type="dxa"/>
            <w:noWrap/>
            <w:vAlign w:val="top"/>
          </w:tcPr>
          <w:p>
            <w:pPr>
              <w:spacing w:before="120" w:after="120"/>
              <w:jc w:val="center"/>
              <w:rPr>
                <w:rFonts w:ascii="宋体" w:hAnsi="宋体" w:cs="宋体" w:hint="eastAsia"/>
              </w:rPr>
            </w:pPr>
            <w:r>
              <w:rPr>
                <w:rFonts w:ascii="宋体" w:hAnsi="宋体" w:cs="宋体" w:hint="eastAsia"/>
              </w:rPr>
              <w:t>重点企业数据模型管理</w:t>
            </w:r>
          </w:p>
        </w:tc>
        <w:tc>
          <w:tcPr>
            <w:tcW w:w="6359" w:type="dxa"/>
            <w:noWrap/>
            <w:vAlign w:val="top"/>
          </w:tcPr>
          <w:p>
            <w:pPr>
              <w:spacing w:before="120" w:after="120"/>
              <w:jc w:val="left"/>
              <w:rPr>
                <w:rFonts w:ascii="宋体" w:eastAsia="宋体" w:hAnsi="宋体" w:cs="宋体" w:hint="eastAsia"/>
                <w:lang w:eastAsia="zh-CN"/>
              </w:rPr>
            </w:pPr>
            <w:r>
              <w:rPr>
                <w:rFonts w:ascii="宋体" w:hAnsi="宋体" w:cs="宋体" w:hint="eastAsia"/>
                <w:lang w:eastAsia="zh-CN"/>
              </w:rPr>
              <w:t>包括数据管理模型、数据分析模型、主题展示模型。</w:t>
            </w:r>
          </w:p>
        </w:tc>
      </w:tr>
    </w:tbl>
    <w:p>
      <w:pPr>
        <w:numPr>
          <w:ilvl w:val="0"/>
          <w:numId w:val="0"/>
        </w:numPr>
        <w:spacing w:line="440" w:lineRule="exact"/>
        <w:ind w:firstLine="420" w:firstLineChars="200"/>
        <w:jc w:val="left"/>
        <w:rPr>
          <w:rFonts w:ascii="宋体" w:eastAsia="宋体" w:hAnsi="宋体" w:cs="宋体" w:hint="eastAsia"/>
          <w:sz w:val="24"/>
          <w:szCs w:val="24"/>
          <w:highlight w:val="none"/>
          <w:lang w:val="en-US" w:eastAsia="zh-CN"/>
        </w:rPr>
      </w:pPr>
      <w:r>
        <w:rPr>
          <w:rFonts w:ascii="宋体" w:hAnsi="宋体" w:cs="宋体" w:hint="eastAsia"/>
          <w:sz w:val="24"/>
          <w:szCs w:val="24"/>
          <w:highlight w:val="none"/>
          <w:lang w:val="en-US" w:eastAsia="zh-CN"/>
        </w:rPr>
        <w:t>（2）</w:t>
      </w:r>
      <w:r>
        <w:rPr>
          <w:rFonts w:ascii="宋体" w:hAnsi="宋体" w:cs="宋体" w:hint="eastAsia"/>
          <w:sz w:val="24"/>
          <w:highlight w:val="none"/>
        </w:rPr>
        <w:t>通用正版软件服务</w:t>
      </w:r>
    </w:p>
    <w:tbl>
      <w:tblPr>
        <w:tblStyle w:val="TableNormal"/>
        <w:tblW w:w="88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9"/>
        <w:gridCol w:w="1635"/>
        <w:gridCol w:w="6359"/>
      </w:tblGrid>
      <w:tr>
        <w:tblPrEx>
          <w:tblW w:w="88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283"/>
          <w:tblHeader/>
          <w:jc w:val="center"/>
        </w:trPr>
        <w:tc>
          <w:tcPr>
            <w:tcW w:w="819" w:type="dxa"/>
            <w:shd w:val="clear" w:color="auto" w:fill="D8D8D8"/>
            <w:noWrap/>
            <w:vAlign w:val="top"/>
          </w:tcPr>
          <w:p>
            <w:pPr>
              <w:spacing w:before="120" w:after="120"/>
              <w:jc w:val="center"/>
              <w:rPr>
                <w:rFonts w:ascii="宋体" w:hAnsi="宋体" w:cs="宋体" w:hint="eastAsia"/>
                <w:b/>
                <w:bCs/>
              </w:rPr>
            </w:pPr>
            <w:r>
              <w:rPr>
                <w:rFonts w:ascii="宋体" w:hAnsi="宋体" w:cs="宋体" w:hint="eastAsia"/>
                <w:b/>
                <w:bCs/>
              </w:rPr>
              <w:t>序号</w:t>
            </w:r>
          </w:p>
        </w:tc>
        <w:tc>
          <w:tcPr>
            <w:tcW w:w="1635" w:type="dxa"/>
            <w:shd w:val="clear" w:color="auto" w:fill="D8D8D8"/>
            <w:noWrap/>
            <w:vAlign w:val="top"/>
          </w:tcPr>
          <w:p>
            <w:pPr>
              <w:spacing w:before="120" w:after="120"/>
              <w:jc w:val="center"/>
              <w:rPr>
                <w:rFonts w:ascii="宋体" w:hAnsi="宋体" w:cs="宋体" w:hint="eastAsia"/>
                <w:b/>
                <w:bCs/>
              </w:rPr>
            </w:pPr>
            <w:r>
              <w:rPr>
                <w:rFonts w:ascii="宋体" w:hAnsi="宋体" w:cs="宋体" w:hint="eastAsia"/>
                <w:b/>
                <w:bCs/>
              </w:rPr>
              <w:t>名称</w:t>
            </w:r>
          </w:p>
        </w:tc>
        <w:tc>
          <w:tcPr>
            <w:tcW w:w="6359" w:type="dxa"/>
            <w:shd w:val="clear" w:color="auto" w:fill="D8D8D8"/>
            <w:noWrap/>
            <w:vAlign w:val="top"/>
          </w:tcPr>
          <w:p>
            <w:pPr>
              <w:spacing w:before="120" w:after="120"/>
              <w:jc w:val="center"/>
              <w:rPr>
                <w:rFonts w:ascii="宋体" w:hAnsi="宋体" w:cs="宋体" w:hint="eastAsia"/>
                <w:b/>
                <w:bCs/>
              </w:rPr>
            </w:pPr>
            <w:r>
              <w:rPr>
                <w:rFonts w:ascii="宋体" w:hAnsi="宋体" w:cs="宋体" w:hint="eastAsia"/>
                <w:b/>
                <w:bCs/>
              </w:rPr>
              <w:t>功能描述</w:t>
            </w:r>
          </w:p>
        </w:tc>
      </w:tr>
      <w:tr>
        <w:tblPrEx>
          <w:tblW w:w="8813" w:type="dxa"/>
          <w:jc w:val="center"/>
          <w:tblCellMar>
            <w:top w:w="0" w:type="dxa"/>
            <w:left w:w="108" w:type="dxa"/>
            <w:bottom w:w="0" w:type="dxa"/>
            <w:right w:w="108" w:type="dxa"/>
          </w:tblCellMar>
        </w:tblPrEx>
        <w:trPr>
          <w:trHeight w:val="283"/>
          <w:jc w:val="center"/>
        </w:trPr>
        <w:tc>
          <w:tcPr>
            <w:tcW w:w="819" w:type="dxa"/>
            <w:noWrap/>
            <w:vAlign w:val="center"/>
          </w:tcPr>
          <w:p>
            <w:pPr>
              <w:pStyle w:val="NoSpacing"/>
              <w:rPr>
                <w:rFonts w:ascii="宋体" w:hAnsi="宋体" w:cs="宋体" w:hint="eastAsia"/>
              </w:rPr>
            </w:pPr>
            <w:r>
              <w:rPr>
                <w:rFonts w:hint="eastAsia"/>
              </w:rPr>
              <w:t>1</w:t>
            </w:r>
          </w:p>
        </w:tc>
        <w:tc>
          <w:tcPr>
            <w:tcW w:w="1635" w:type="dxa"/>
            <w:noWrap/>
            <w:vAlign w:val="center"/>
          </w:tcPr>
          <w:p>
            <w:pPr>
              <w:pStyle w:val="NoSpacing"/>
              <w:rPr>
                <w:rFonts w:ascii="宋体" w:hAnsi="宋体" w:cs="宋体" w:hint="eastAsia"/>
              </w:rPr>
            </w:pPr>
            <w:r>
              <w:rPr>
                <w:rFonts w:hint="eastAsia"/>
              </w:rPr>
              <w:t>服务器操作系统</w:t>
            </w:r>
          </w:p>
        </w:tc>
        <w:tc>
          <w:tcPr>
            <w:tcW w:w="6359" w:type="dxa"/>
            <w:noWrap/>
            <w:vAlign w:val="center"/>
          </w:tcPr>
          <w:p>
            <w:pPr>
              <w:pStyle w:val="NoSpacing"/>
              <w:rPr>
                <w:rFonts w:ascii="宋体" w:hAnsi="宋体" w:cs="宋体" w:hint="eastAsia"/>
              </w:rPr>
            </w:pPr>
            <w:r>
              <w:rPr>
                <w:rFonts w:hint="eastAsia"/>
              </w:rPr>
              <w:t>采用国产化操作系统，用于对服务器的控制和管理系统资源</w:t>
            </w:r>
          </w:p>
        </w:tc>
      </w:tr>
      <w:tr>
        <w:tblPrEx>
          <w:tblW w:w="8813" w:type="dxa"/>
          <w:jc w:val="center"/>
          <w:tblCellMar>
            <w:top w:w="0" w:type="dxa"/>
            <w:left w:w="108" w:type="dxa"/>
            <w:bottom w:w="0" w:type="dxa"/>
            <w:right w:w="108" w:type="dxa"/>
          </w:tblCellMar>
        </w:tblPrEx>
        <w:trPr>
          <w:trHeight w:val="1287"/>
          <w:jc w:val="center"/>
        </w:trPr>
        <w:tc>
          <w:tcPr>
            <w:tcW w:w="819" w:type="dxa"/>
            <w:noWrap/>
            <w:vAlign w:val="center"/>
          </w:tcPr>
          <w:p>
            <w:pPr>
              <w:pStyle w:val="NoSpacing"/>
              <w:rPr>
                <w:rFonts w:ascii="宋体" w:hAnsi="宋体" w:cs="宋体" w:hint="eastAsia"/>
              </w:rPr>
            </w:pPr>
            <w:r>
              <w:rPr>
                <w:rFonts w:hint="eastAsia"/>
              </w:rPr>
              <w:t>2</w:t>
            </w:r>
          </w:p>
        </w:tc>
        <w:tc>
          <w:tcPr>
            <w:tcW w:w="1635" w:type="dxa"/>
            <w:noWrap/>
            <w:vAlign w:val="center"/>
          </w:tcPr>
          <w:p>
            <w:pPr>
              <w:pStyle w:val="NoSpacing"/>
              <w:rPr>
                <w:rFonts w:ascii="宋体" w:hAnsi="宋体" w:cs="宋体" w:hint="eastAsia"/>
              </w:rPr>
            </w:pPr>
            <w:r>
              <w:rPr>
                <w:rFonts w:hint="eastAsia"/>
              </w:rPr>
              <w:t>服务器杀毒软件</w:t>
            </w:r>
          </w:p>
        </w:tc>
        <w:tc>
          <w:tcPr>
            <w:tcW w:w="6359" w:type="dxa"/>
            <w:noWrap/>
            <w:vAlign w:val="center"/>
          </w:tcPr>
          <w:p>
            <w:pPr>
              <w:pStyle w:val="NoSpacing"/>
              <w:rPr>
                <w:rFonts w:ascii="宋体" w:hAnsi="宋体" w:cs="宋体" w:hint="eastAsia"/>
              </w:rPr>
            </w:pPr>
            <w:r>
              <w:rPr>
                <w:rFonts w:hint="eastAsia"/>
              </w:rPr>
              <w:t>采用国产化服务器杀毒软件，对服务器上的病毒进行拦截、查杀，用于保护服务器安全、防范病毒入侵、维护系统稳定等方面。</w:t>
            </w:r>
          </w:p>
        </w:tc>
      </w:tr>
      <w:tr>
        <w:tblPrEx>
          <w:tblW w:w="8813" w:type="dxa"/>
          <w:jc w:val="center"/>
          <w:tblCellMar>
            <w:top w:w="0" w:type="dxa"/>
            <w:left w:w="108" w:type="dxa"/>
            <w:bottom w:w="0" w:type="dxa"/>
            <w:right w:w="108" w:type="dxa"/>
          </w:tblCellMar>
        </w:tblPrEx>
        <w:trPr>
          <w:trHeight w:val="283"/>
          <w:jc w:val="center"/>
        </w:trPr>
        <w:tc>
          <w:tcPr>
            <w:tcW w:w="819" w:type="dxa"/>
            <w:noWrap/>
            <w:vAlign w:val="center"/>
          </w:tcPr>
          <w:p>
            <w:pPr>
              <w:pStyle w:val="NoSpacing"/>
              <w:rPr>
                <w:rFonts w:ascii="宋体" w:hAnsi="宋体" w:cs="宋体" w:hint="eastAsia"/>
              </w:rPr>
            </w:pPr>
            <w:r>
              <w:rPr>
                <w:rFonts w:hint="eastAsia"/>
              </w:rPr>
              <w:t>3</w:t>
            </w:r>
          </w:p>
        </w:tc>
        <w:tc>
          <w:tcPr>
            <w:tcW w:w="1635" w:type="dxa"/>
            <w:noWrap/>
            <w:vAlign w:val="center"/>
          </w:tcPr>
          <w:p>
            <w:pPr>
              <w:pStyle w:val="NoSpacing"/>
              <w:rPr>
                <w:rFonts w:ascii="宋体" w:hAnsi="宋体" w:cs="宋体" w:hint="eastAsia"/>
              </w:rPr>
            </w:pPr>
            <w:r>
              <w:rPr>
                <w:rFonts w:hint="eastAsia"/>
              </w:rPr>
              <w:t>数据库</w:t>
            </w:r>
          </w:p>
        </w:tc>
        <w:tc>
          <w:tcPr>
            <w:tcW w:w="6359" w:type="dxa"/>
            <w:noWrap/>
            <w:vAlign w:val="center"/>
          </w:tcPr>
          <w:p>
            <w:pPr>
              <w:pStyle w:val="NoSpacing"/>
              <w:rPr>
                <w:rFonts w:ascii="宋体" w:hAnsi="宋体" w:cs="宋体" w:hint="eastAsia"/>
              </w:rPr>
            </w:pPr>
            <w:r>
              <w:rPr>
                <w:rFonts w:hint="eastAsia"/>
              </w:rPr>
              <w:t>采用国产化数据库，实现联机事务处理、查询密集型数据仓库，提供应用开发及系统管理功能</w:t>
            </w:r>
          </w:p>
        </w:tc>
      </w:tr>
    </w:tbl>
    <w:p>
      <w:pPr>
        <w:numPr>
          <w:ilvl w:val="0"/>
          <w:numId w:val="0"/>
        </w:numPr>
        <w:spacing w:line="440" w:lineRule="exact"/>
        <w:ind w:firstLine="420" w:firstLineChars="200"/>
        <w:jc w:val="left"/>
        <w:rPr>
          <w:rFonts w:ascii="宋体" w:eastAsia="宋体" w:hAnsi="宋体" w:cs="宋体" w:hint="eastAsia"/>
          <w:sz w:val="24"/>
          <w:szCs w:val="24"/>
          <w:highlight w:val="none"/>
          <w:lang w:val="en-US" w:eastAsia="zh-CN"/>
        </w:rPr>
      </w:pPr>
      <w:r>
        <w:rPr>
          <w:rFonts w:ascii="宋体" w:hAnsi="宋体" w:cs="宋体" w:hint="eastAsia"/>
          <w:sz w:val="24"/>
          <w:szCs w:val="24"/>
          <w:highlight w:val="none"/>
          <w:lang w:val="en-US" w:eastAsia="zh-CN"/>
        </w:rPr>
        <w:t>注：通用正版软件服务所涉及的服务器操作系统、数据库产品须通过</w:t>
      </w:r>
      <w:r>
        <w:rPr>
          <w:rFonts w:ascii="宋体" w:hAnsi="宋体" w:cs="宋体" w:hint="eastAsia"/>
          <w:sz w:val="24"/>
          <w:highlight w:val="none"/>
        </w:rPr>
        <w:t>安全可靠测评</w:t>
      </w:r>
      <w:r>
        <w:rPr>
          <w:rFonts w:ascii="宋体" w:hAnsi="宋体" w:cs="宋体" w:hint="eastAsia"/>
          <w:sz w:val="24"/>
          <w:highlight w:val="none"/>
          <w:lang w:eastAsia="zh-CN"/>
        </w:rPr>
        <w:t>。</w:t>
      </w:r>
    </w:p>
    <w:p>
      <w:pPr>
        <w:numPr>
          <w:ilvl w:val="0"/>
          <w:numId w:val="0"/>
        </w:numPr>
        <w:spacing w:line="440" w:lineRule="exact"/>
        <w:ind w:firstLine="420" w:firstLineChars="200"/>
        <w:jc w:val="left"/>
        <w:rPr>
          <w:rFonts w:ascii="宋体" w:eastAsia="宋体" w:hAnsi="宋体" w:cs="宋体" w:hint="eastAsia"/>
          <w:sz w:val="24"/>
          <w:szCs w:val="24"/>
          <w:highlight w:val="none"/>
          <w:lang w:val="en-US" w:eastAsia="zh-CN"/>
        </w:rPr>
      </w:pPr>
      <w:r>
        <w:rPr>
          <w:rFonts w:ascii="宋体" w:eastAsia="宋体" w:hAnsi="宋体" w:cs="宋体" w:hint="eastAsia"/>
          <w:sz w:val="24"/>
          <w:szCs w:val="24"/>
          <w:highlight w:val="none"/>
          <w:lang w:val="en-US" w:eastAsia="zh-CN"/>
        </w:rPr>
        <w:t>（</w:t>
      </w:r>
      <w:r>
        <w:rPr>
          <w:rFonts w:ascii="宋体" w:hAnsi="宋体" w:cs="宋体" w:hint="eastAsia"/>
          <w:sz w:val="24"/>
          <w:szCs w:val="24"/>
          <w:highlight w:val="none"/>
          <w:lang w:val="en-US" w:eastAsia="zh-CN"/>
        </w:rPr>
        <w:t>3</w:t>
      </w:r>
      <w:r>
        <w:rPr>
          <w:rFonts w:ascii="宋体" w:eastAsia="宋体" w:hAnsi="宋体" w:cs="宋体" w:hint="eastAsia"/>
          <w:sz w:val="24"/>
          <w:szCs w:val="24"/>
          <w:highlight w:val="none"/>
          <w:lang w:val="en-US" w:eastAsia="zh-CN"/>
        </w:rPr>
        <w:t>）</w:t>
      </w:r>
      <w:r>
        <w:rPr>
          <w:rFonts w:ascii="宋体" w:hAnsi="宋体" w:cs="宋体" w:hint="eastAsia"/>
          <w:sz w:val="24"/>
          <w:highlight w:val="none"/>
        </w:rPr>
        <w:t>数据产品购买服务</w:t>
      </w:r>
    </w:p>
    <w:p>
      <w:pPr>
        <w:numPr>
          <w:ilvl w:val="0"/>
          <w:numId w:val="0"/>
        </w:numPr>
        <w:spacing w:line="440" w:lineRule="exact"/>
        <w:ind w:firstLine="420" w:firstLineChars="200"/>
        <w:jc w:val="left"/>
        <w:rPr>
          <w:rFonts w:ascii="宋体" w:eastAsia="宋体" w:hAnsi="宋体" w:cs="宋体" w:hint="eastAsia"/>
          <w:sz w:val="24"/>
          <w:szCs w:val="24"/>
          <w:highlight w:val="yellow"/>
          <w:lang w:val="en-US" w:eastAsia="zh-CN"/>
        </w:rPr>
      </w:pPr>
      <w:r>
        <w:rPr>
          <w:rFonts w:ascii="宋体" w:eastAsia="宋体" w:hAnsi="宋体" w:cs="宋体" w:hint="eastAsia"/>
          <w:sz w:val="24"/>
          <w:szCs w:val="24"/>
          <w:highlight w:val="none"/>
          <w:lang w:val="en-US" w:eastAsia="zh-CN"/>
        </w:rPr>
        <w:t>采购第三方数据支撑上述软件的运行与模型，包括</w:t>
      </w:r>
      <w:r>
        <w:rPr>
          <w:rFonts w:ascii="宋体" w:hAnsi="宋体" w:cs="宋体" w:hint="eastAsia"/>
          <w:sz w:val="24"/>
          <w:szCs w:val="24"/>
          <w:highlight w:val="none"/>
          <w:lang w:val="en-US" w:eastAsia="zh-CN"/>
        </w:rPr>
        <w:t>但不限于</w:t>
      </w:r>
      <w:r>
        <w:rPr>
          <w:rFonts w:ascii="宋体" w:eastAsia="宋体" w:hAnsi="宋体" w:cs="宋体" w:hint="eastAsia"/>
          <w:sz w:val="24"/>
          <w:szCs w:val="24"/>
          <w:highlight w:val="none"/>
          <w:lang w:val="en-US" w:eastAsia="zh-CN"/>
        </w:rPr>
        <w:t>全国范围内的企业购地数据、融资数据、知识产权数据等，数据更新频次月更。</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200"/>
        <w:jc w:val="left"/>
        <w:textAlignment w:val="auto"/>
        <w:rPr>
          <w:rFonts w:ascii="宋体" w:eastAsia="宋体" w:hAnsi="宋体" w:cs="宋体" w:hint="eastAsia"/>
          <w:sz w:val="24"/>
          <w:szCs w:val="24"/>
          <w:highlight w:val="none"/>
          <w:lang w:val="en-US" w:eastAsia="zh-CN"/>
        </w:rPr>
      </w:pPr>
      <w:r>
        <w:rPr>
          <w:rFonts w:ascii="宋体" w:eastAsia="宋体" w:hAnsi="宋体" w:cs="宋体" w:hint="eastAsia"/>
          <w:sz w:val="24"/>
          <w:szCs w:val="24"/>
          <w:highlight w:val="none"/>
          <w:lang w:val="en-US" w:eastAsia="zh-CN"/>
        </w:rPr>
        <w:t>3.技术标准要求</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200"/>
        <w:jc w:val="left"/>
        <w:textAlignment w:val="auto"/>
        <w:rPr>
          <w:rFonts w:ascii="宋体" w:eastAsia="宋体" w:hAnsi="宋体" w:cs="宋体" w:hint="eastAsia"/>
          <w:sz w:val="24"/>
          <w:szCs w:val="24"/>
          <w:highlight w:val="none"/>
          <w:lang w:val="en-US" w:eastAsia="zh-CN"/>
        </w:rPr>
      </w:pPr>
      <w:r>
        <w:rPr>
          <w:rFonts w:ascii="宋体" w:eastAsia="宋体" w:hAnsi="宋体" w:cs="宋体" w:hint="eastAsia"/>
          <w:sz w:val="24"/>
          <w:szCs w:val="24"/>
          <w:highlight w:val="none"/>
          <w:lang w:val="en-US" w:eastAsia="zh-CN"/>
        </w:rPr>
        <w:t>（1）性能要求</w:t>
      </w:r>
    </w:p>
    <w:p>
      <w:pPr>
        <w:keepNext w:val="0"/>
        <w:keepLines w:val="0"/>
        <w:pageBreakBefore w:val="0"/>
        <w:widowControl/>
        <w:numPr>
          <w:ilvl w:val="0"/>
          <w:numId w:val="0"/>
        </w:numPr>
        <w:kinsoku/>
        <w:wordWrap/>
        <w:overflowPunct/>
        <w:topLinePunct w:val="0"/>
        <w:autoSpaceDE/>
        <w:autoSpaceDN/>
        <w:bidi w:val="0"/>
        <w:adjustRightInd/>
        <w:snapToGrid/>
        <w:spacing w:line="440" w:lineRule="exact"/>
        <w:ind w:firstLine="420" w:firstLineChars="200"/>
        <w:jc w:val="left"/>
        <w:textAlignment w:val="auto"/>
        <w:rPr>
          <w:rFonts w:ascii="宋体" w:eastAsia="宋体" w:hAnsi="宋体" w:cs="宋体" w:hint="eastAsia"/>
          <w:sz w:val="24"/>
          <w:szCs w:val="24"/>
          <w:highlight w:val="none"/>
        </w:rPr>
      </w:pPr>
      <w:r>
        <w:rPr>
          <w:rFonts w:ascii="宋体" w:hAnsi="宋体" w:cs="宋体" w:hint="eastAsia"/>
          <w:sz w:val="24"/>
          <w:szCs w:val="24"/>
          <w:highlight w:val="none"/>
          <w:lang w:val="en-US" w:eastAsia="zh-CN"/>
        </w:rPr>
        <w:t>1</w:t>
      </w:r>
      <w:r>
        <w:rPr>
          <w:rFonts w:ascii="宋体" w:eastAsia="宋体" w:hAnsi="宋体" w:cs="宋体" w:hint="eastAsia"/>
          <w:sz w:val="24"/>
          <w:szCs w:val="24"/>
          <w:highlight w:val="none"/>
          <w:lang w:val="en-US" w:eastAsia="zh-CN"/>
        </w:rPr>
        <w:t>.1</w:t>
      </w:r>
      <w:r>
        <w:rPr>
          <w:rFonts w:ascii="宋体" w:eastAsia="宋体" w:hAnsi="宋体" w:cs="宋体" w:hint="eastAsia"/>
          <w:sz w:val="24"/>
          <w:szCs w:val="24"/>
          <w:highlight w:val="none"/>
        </w:rPr>
        <w:t>并发用户数：10人。</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jc w:val="left"/>
        <w:textAlignment w:val="auto"/>
        <w:rPr>
          <w:rFonts w:ascii="宋体" w:eastAsia="宋体" w:hAnsi="宋体" w:cs="宋体" w:hint="eastAsia"/>
          <w:sz w:val="24"/>
          <w:szCs w:val="24"/>
          <w:highlight w:val="none"/>
        </w:rPr>
      </w:pPr>
      <w:r>
        <w:rPr>
          <w:rFonts w:ascii="宋体" w:hAnsi="宋体" w:cs="宋体" w:hint="eastAsia"/>
          <w:sz w:val="24"/>
          <w:szCs w:val="24"/>
          <w:highlight w:val="none"/>
          <w:lang w:val="en-US" w:eastAsia="zh-CN"/>
        </w:rPr>
        <w:t>1</w:t>
      </w:r>
      <w:r>
        <w:rPr>
          <w:rFonts w:ascii="宋体" w:eastAsia="宋体" w:hAnsi="宋体" w:cs="宋体" w:hint="eastAsia"/>
          <w:sz w:val="24"/>
          <w:szCs w:val="24"/>
          <w:highlight w:val="none"/>
          <w:lang w:val="en-US" w:eastAsia="zh-CN"/>
        </w:rPr>
        <w:t>.2</w:t>
      </w:r>
      <w:r>
        <w:rPr>
          <w:rFonts w:ascii="宋体" w:eastAsia="宋体" w:hAnsi="宋体" w:cs="宋体" w:hint="eastAsia"/>
          <w:sz w:val="24"/>
          <w:szCs w:val="24"/>
          <w:highlight w:val="none"/>
        </w:rPr>
        <w:t>稳定性：</w:t>
      </w:r>
    </w:p>
    <w:p>
      <w:pPr>
        <w:keepNext w:val="0"/>
        <w:keepLines w:val="0"/>
        <w:pageBreakBefore w:val="0"/>
        <w:widowControl/>
        <w:numPr>
          <w:ilvl w:val="0"/>
          <w:numId w:val="0"/>
        </w:numPr>
        <w:kinsoku/>
        <w:wordWrap/>
        <w:overflowPunct/>
        <w:topLinePunct w:val="0"/>
        <w:autoSpaceDE/>
        <w:autoSpaceDN/>
        <w:bidi w:val="0"/>
        <w:adjustRightInd/>
        <w:snapToGrid/>
        <w:spacing w:line="440" w:lineRule="exact"/>
        <w:ind w:left="0" w:firstLine="420" w:firstLineChars="200"/>
        <w:jc w:val="left"/>
        <w:textAlignment w:val="auto"/>
        <w:rPr>
          <w:rFonts w:ascii="宋体" w:eastAsia="宋体" w:hAnsi="宋体" w:cs="宋体" w:hint="eastAsia"/>
          <w:sz w:val="24"/>
          <w:szCs w:val="24"/>
          <w:highlight w:val="none"/>
        </w:rPr>
      </w:pPr>
      <w:r>
        <w:rPr>
          <w:rFonts w:ascii="宋体" w:hAnsi="宋体" w:cs="宋体" w:hint="eastAsia"/>
          <w:sz w:val="24"/>
          <w:szCs w:val="24"/>
          <w:highlight w:val="none"/>
          <w:lang w:val="en-US" w:eastAsia="zh-CN"/>
        </w:rPr>
        <w:t>1</w:t>
      </w:r>
      <w:r>
        <w:rPr>
          <w:rFonts w:ascii="宋体" w:eastAsia="宋体" w:hAnsi="宋体" w:cs="宋体" w:hint="eastAsia"/>
          <w:sz w:val="24"/>
          <w:szCs w:val="24"/>
          <w:highlight w:val="none"/>
          <w:lang w:val="en-US" w:eastAsia="zh-CN"/>
        </w:rPr>
        <w:t>.2.1</w:t>
      </w:r>
      <w:r>
        <w:rPr>
          <w:rFonts w:ascii="宋体" w:eastAsia="宋体" w:hAnsi="宋体" w:cs="宋体" w:hint="eastAsia"/>
          <w:sz w:val="24"/>
          <w:szCs w:val="24"/>
          <w:highlight w:val="none"/>
        </w:rPr>
        <w:t>系统能长时间稳定、可靠运行；</w:t>
      </w:r>
    </w:p>
    <w:p>
      <w:pPr>
        <w:keepNext w:val="0"/>
        <w:keepLines w:val="0"/>
        <w:pageBreakBefore w:val="0"/>
        <w:widowControl/>
        <w:numPr>
          <w:ilvl w:val="0"/>
          <w:numId w:val="0"/>
        </w:numPr>
        <w:kinsoku/>
        <w:wordWrap/>
        <w:overflowPunct/>
        <w:topLinePunct w:val="0"/>
        <w:autoSpaceDE/>
        <w:autoSpaceDN/>
        <w:bidi w:val="0"/>
        <w:adjustRightInd/>
        <w:snapToGrid/>
        <w:spacing w:line="440" w:lineRule="exact"/>
        <w:ind w:left="0" w:firstLine="420" w:firstLineChars="200"/>
        <w:jc w:val="left"/>
        <w:textAlignment w:val="auto"/>
        <w:rPr>
          <w:rFonts w:ascii="宋体" w:eastAsia="宋体" w:hAnsi="宋体" w:cs="宋体" w:hint="eastAsia"/>
          <w:sz w:val="24"/>
          <w:szCs w:val="24"/>
          <w:highlight w:val="none"/>
        </w:rPr>
      </w:pPr>
      <w:r>
        <w:rPr>
          <w:rFonts w:ascii="宋体" w:hAnsi="宋体" w:cs="宋体" w:hint="eastAsia"/>
          <w:sz w:val="24"/>
          <w:szCs w:val="24"/>
          <w:lang w:val="en-US" w:eastAsia="zh-CN"/>
        </w:rPr>
        <w:t>1</w:t>
      </w:r>
      <w:r>
        <w:rPr>
          <w:rFonts w:ascii="宋体" w:eastAsia="宋体" w:hAnsi="宋体" w:cs="宋体" w:hint="eastAsia"/>
          <w:sz w:val="24"/>
          <w:szCs w:val="24"/>
          <w:lang w:val="en-US" w:eastAsia="zh-CN"/>
        </w:rPr>
        <w:t>.2.2</w:t>
      </w:r>
      <w:r>
        <w:rPr>
          <w:rFonts w:ascii="宋体" w:eastAsia="宋体" w:hAnsi="宋体" w:cs="宋体" w:hint="eastAsia"/>
          <w:sz w:val="24"/>
          <w:szCs w:val="24"/>
          <w:highlight w:val="none"/>
        </w:rPr>
        <w:t>系统具备负载均衡的能力,无单点故障,确保数据不因意外情况丢失或损坏,确保数据实时安全；</w:t>
      </w:r>
    </w:p>
    <w:p>
      <w:pPr>
        <w:keepNext w:val="0"/>
        <w:keepLines w:val="0"/>
        <w:pageBreakBefore w:val="0"/>
        <w:widowControl/>
        <w:numPr>
          <w:ilvl w:val="0"/>
          <w:numId w:val="0"/>
        </w:numPr>
        <w:kinsoku/>
        <w:wordWrap/>
        <w:overflowPunct/>
        <w:topLinePunct w:val="0"/>
        <w:autoSpaceDE/>
        <w:autoSpaceDN/>
        <w:bidi w:val="0"/>
        <w:adjustRightInd/>
        <w:snapToGrid/>
        <w:spacing w:line="440" w:lineRule="exact"/>
        <w:ind w:left="0" w:firstLine="420" w:firstLineChars="200"/>
        <w:jc w:val="left"/>
        <w:textAlignment w:val="auto"/>
        <w:rPr>
          <w:rFonts w:ascii="宋体" w:eastAsia="宋体" w:hAnsi="宋体" w:cs="宋体" w:hint="eastAsia"/>
          <w:sz w:val="24"/>
          <w:szCs w:val="24"/>
          <w:highlight w:val="none"/>
          <w:lang w:eastAsia="zh-CN"/>
        </w:rPr>
      </w:pPr>
      <w:r>
        <w:rPr>
          <w:rFonts w:ascii="宋体" w:hAnsi="宋体" w:cs="宋体" w:hint="eastAsia"/>
          <w:sz w:val="24"/>
          <w:szCs w:val="24"/>
          <w:lang w:val="en-US" w:eastAsia="zh-CN"/>
        </w:rPr>
        <w:t>1</w:t>
      </w:r>
      <w:r>
        <w:rPr>
          <w:rFonts w:ascii="宋体" w:eastAsia="宋体" w:hAnsi="宋体" w:cs="宋体" w:hint="eastAsia"/>
          <w:sz w:val="24"/>
          <w:szCs w:val="24"/>
          <w:lang w:val="en-US" w:eastAsia="zh-CN"/>
        </w:rPr>
        <w:t>.2.3</w:t>
      </w:r>
      <w:r>
        <w:rPr>
          <w:rFonts w:ascii="宋体" w:eastAsia="宋体" w:hAnsi="宋体" w:cs="宋体" w:hint="eastAsia"/>
          <w:sz w:val="24"/>
          <w:szCs w:val="24"/>
          <w:highlight w:val="none"/>
        </w:rPr>
        <w:t>系统有效工作时间:不少于99.9%</w:t>
      </w:r>
      <w:r>
        <w:rPr>
          <w:rFonts w:ascii="宋体" w:eastAsia="宋体" w:hAnsi="宋体" w:cs="宋体" w:hint="eastAsia"/>
          <w:sz w:val="24"/>
          <w:szCs w:val="24"/>
          <w:highlight w:val="none"/>
          <w:lang w:eastAsia="zh-CN"/>
        </w:rPr>
        <w:t>；</w:t>
      </w:r>
    </w:p>
    <w:p>
      <w:pPr>
        <w:keepNext w:val="0"/>
        <w:keepLines w:val="0"/>
        <w:pageBreakBefore w:val="0"/>
        <w:widowControl/>
        <w:numPr>
          <w:ilvl w:val="0"/>
          <w:numId w:val="0"/>
        </w:numPr>
        <w:kinsoku/>
        <w:wordWrap/>
        <w:overflowPunct/>
        <w:topLinePunct w:val="0"/>
        <w:autoSpaceDE/>
        <w:autoSpaceDN/>
        <w:bidi w:val="0"/>
        <w:adjustRightInd/>
        <w:snapToGrid/>
        <w:spacing w:line="440" w:lineRule="exact"/>
        <w:ind w:left="0" w:firstLine="420" w:firstLineChars="200"/>
        <w:jc w:val="left"/>
        <w:textAlignment w:val="auto"/>
        <w:rPr>
          <w:rFonts w:ascii="宋体" w:eastAsia="宋体" w:hAnsi="宋体" w:cs="宋体" w:hint="eastAsia"/>
          <w:sz w:val="24"/>
          <w:szCs w:val="24"/>
          <w:highlight w:val="none"/>
        </w:rPr>
      </w:pPr>
      <w:r>
        <w:rPr>
          <w:rFonts w:ascii="宋体" w:hAnsi="宋体" w:cs="宋体" w:hint="eastAsia"/>
          <w:sz w:val="24"/>
          <w:szCs w:val="24"/>
          <w:lang w:val="en-US" w:eastAsia="zh-CN"/>
        </w:rPr>
        <w:t>1</w:t>
      </w:r>
      <w:r>
        <w:rPr>
          <w:rFonts w:ascii="宋体" w:eastAsia="宋体" w:hAnsi="宋体" w:cs="宋体" w:hint="eastAsia"/>
          <w:sz w:val="24"/>
          <w:szCs w:val="24"/>
          <w:lang w:val="en-US" w:eastAsia="zh-CN"/>
        </w:rPr>
        <w:t>.2.4</w:t>
      </w:r>
      <w:r>
        <w:rPr>
          <w:rFonts w:ascii="宋体" w:eastAsia="宋体" w:hAnsi="宋体" w:cs="宋体" w:hint="eastAsia"/>
          <w:sz w:val="24"/>
          <w:szCs w:val="24"/>
          <w:highlight w:val="none"/>
        </w:rPr>
        <w:t>系统单次故障恢复时间:不超过30分钟；</w:t>
      </w:r>
    </w:p>
    <w:p>
      <w:pPr>
        <w:keepNext w:val="0"/>
        <w:keepLines w:val="0"/>
        <w:pageBreakBefore w:val="0"/>
        <w:widowControl/>
        <w:numPr>
          <w:ilvl w:val="0"/>
          <w:numId w:val="0"/>
        </w:numPr>
        <w:kinsoku/>
        <w:wordWrap/>
        <w:overflowPunct/>
        <w:topLinePunct w:val="0"/>
        <w:autoSpaceDE/>
        <w:autoSpaceDN/>
        <w:bidi w:val="0"/>
        <w:adjustRightInd/>
        <w:snapToGrid/>
        <w:spacing w:line="440" w:lineRule="exact"/>
        <w:ind w:left="0" w:firstLine="420" w:firstLineChars="200"/>
        <w:jc w:val="left"/>
        <w:textAlignment w:val="auto"/>
        <w:rPr>
          <w:rFonts w:ascii="宋体" w:eastAsia="宋体" w:hAnsi="宋体" w:cs="宋体" w:hint="eastAsia"/>
          <w:sz w:val="24"/>
          <w:szCs w:val="24"/>
          <w:highlight w:val="none"/>
        </w:rPr>
      </w:pPr>
      <w:r>
        <w:rPr>
          <w:rFonts w:ascii="宋体" w:hAnsi="宋体" w:cs="宋体" w:hint="eastAsia"/>
          <w:sz w:val="24"/>
          <w:szCs w:val="24"/>
          <w:lang w:val="en-US" w:eastAsia="zh-CN"/>
        </w:rPr>
        <w:t>1</w:t>
      </w:r>
      <w:r>
        <w:rPr>
          <w:rFonts w:ascii="宋体" w:eastAsia="宋体" w:hAnsi="宋体" w:cs="宋体" w:hint="eastAsia"/>
          <w:sz w:val="24"/>
          <w:szCs w:val="24"/>
          <w:lang w:val="en-US" w:eastAsia="zh-CN"/>
        </w:rPr>
        <w:t>.2.5</w:t>
      </w:r>
      <w:r>
        <w:rPr>
          <w:rFonts w:ascii="宋体" w:eastAsia="宋体" w:hAnsi="宋体" w:cs="宋体" w:hint="eastAsia"/>
          <w:sz w:val="24"/>
          <w:szCs w:val="24"/>
          <w:highlight w:val="none"/>
        </w:rPr>
        <w:t>不出现以下情况：无故退出系统；发生系统不可控制的故障提示；因系统故障导致操作系统或机器无法正常操作。</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jc w:val="left"/>
        <w:textAlignment w:val="auto"/>
        <w:rPr>
          <w:rFonts w:ascii="宋体" w:eastAsia="宋体" w:hAnsi="宋体" w:cs="宋体" w:hint="eastAsia"/>
          <w:sz w:val="24"/>
          <w:szCs w:val="24"/>
          <w:highlight w:val="none"/>
        </w:rPr>
      </w:pPr>
      <w:r>
        <w:rPr>
          <w:rFonts w:ascii="宋体" w:hAnsi="宋体" w:cs="宋体" w:hint="eastAsia"/>
          <w:sz w:val="24"/>
          <w:szCs w:val="24"/>
          <w:highlight w:val="none"/>
          <w:lang w:val="en-US" w:eastAsia="zh-CN"/>
        </w:rPr>
        <w:t>1</w:t>
      </w:r>
      <w:r>
        <w:rPr>
          <w:rFonts w:ascii="宋体" w:eastAsia="宋体" w:hAnsi="宋体" w:cs="宋体" w:hint="eastAsia"/>
          <w:sz w:val="24"/>
          <w:szCs w:val="24"/>
          <w:highlight w:val="none"/>
          <w:lang w:val="en-US" w:eastAsia="zh-CN"/>
        </w:rPr>
        <w:t>.3</w:t>
      </w:r>
      <w:r>
        <w:rPr>
          <w:rFonts w:ascii="宋体" w:eastAsia="宋体" w:hAnsi="宋体" w:cs="宋体" w:hint="eastAsia"/>
          <w:sz w:val="24"/>
          <w:szCs w:val="24"/>
          <w:highlight w:val="none"/>
        </w:rPr>
        <w:t>响应速度</w:t>
      </w:r>
    </w:p>
    <w:p>
      <w:pPr>
        <w:keepNext w:val="0"/>
        <w:keepLines w:val="0"/>
        <w:pageBreakBefore w:val="0"/>
        <w:widowControl/>
        <w:numPr>
          <w:ilvl w:val="0"/>
          <w:numId w:val="0"/>
        </w:numPr>
        <w:kinsoku/>
        <w:wordWrap/>
        <w:overflowPunct/>
        <w:topLinePunct w:val="0"/>
        <w:autoSpaceDE/>
        <w:autoSpaceDN/>
        <w:bidi w:val="0"/>
        <w:adjustRightInd/>
        <w:snapToGrid/>
        <w:spacing w:line="440" w:lineRule="exact"/>
        <w:ind w:left="0" w:firstLine="420" w:firstLineChars="200"/>
        <w:jc w:val="left"/>
        <w:textAlignment w:val="auto"/>
        <w:rPr>
          <w:rFonts w:ascii="宋体" w:eastAsia="宋体" w:hAnsi="宋体" w:cs="宋体" w:hint="eastAsia"/>
          <w:sz w:val="24"/>
          <w:szCs w:val="24"/>
          <w:highlight w:val="none"/>
        </w:rPr>
      </w:pPr>
      <w:r>
        <w:rPr>
          <w:rFonts w:ascii="宋体" w:hAnsi="宋体" w:cs="宋体" w:hint="eastAsia"/>
          <w:sz w:val="24"/>
          <w:szCs w:val="24"/>
          <w:highlight w:val="none"/>
          <w:lang w:val="en-US" w:eastAsia="zh-CN"/>
        </w:rPr>
        <w:t>1</w:t>
      </w:r>
      <w:r>
        <w:rPr>
          <w:rFonts w:ascii="宋体" w:eastAsia="宋体" w:hAnsi="宋体" w:cs="宋体" w:hint="eastAsia"/>
          <w:sz w:val="24"/>
          <w:szCs w:val="24"/>
          <w:highlight w:val="none"/>
          <w:lang w:val="en-US" w:eastAsia="zh-CN"/>
        </w:rPr>
        <w:t>.3.1</w:t>
      </w:r>
      <w:r>
        <w:rPr>
          <w:rFonts w:ascii="宋体" w:eastAsia="宋体" w:hAnsi="宋体" w:cs="宋体" w:hint="eastAsia"/>
          <w:sz w:val="24"/>
          <w:szCs w:val="24"/>
          <w:highlight w:val="none"/>
        </w:rPr>
        <w:t>简单事务处理(包含各类信息录入、修改、查询业务、主要页面平均响应时间等）≤2s (10名并发用户）；</w:t>
      </w:r>
    </w:p>
    <w:p>
      <w:pPr>
        <w:keepNext w:val="0"/>
        <w:keepLines w:val="0"/>
        <w:pageBreakBefore w:val="0"/>
        <w:widowControl/>
        <w:numPr>
          <w:ilvl w:val="0"/>
          <w:numId w:val="0"/>
        </w:numPr>
        <w:kinsoku/>
        <w:wordWrap/>
        <w:overflowPunct/>
        <w:topLinePunct w:val="0"/>
        <w:autoSpaceDE/>
        <w:autoSpaceDN/>
        <w:bidi w:val="0"/>
        <w:adjustRightInd/>
        <w:snapToGrid/>
        <w:spacing w:line="440" w:lineRule="exact"/>
        <w:ind w:left="0" w:firstLine="420" w:firstLineChars="200"/>
        <w:jc w:val="left"/>
        <w:textAlignment w:val="auto"/>
        <w:rPr>
          <w:rFonts w:ascii="宋体" w:eastAsia="宋体" w:hAnsi="宋体" w:cs="宋体" w:hint="eastAsia"/>
          <w:sz w:val="24"/>
          <w:szCs w:val="24"/>
          <w:highlight w:val="none"/>
        </w:rPr>
      </w:pPr>
      <w:r>
        <w:rPr>
          <w:rFonts w:ascii="宋体" w:hAnsi="宋体" w:cs="宋体" w:hint="eastAsia"/>
          <w:sz w:val="24"/>
          <w:szCs w:val="24"/>
          <w:highlight w:val="none"/>
          <w:lang w:val="en-US" w:eastAsia="zh-CN"/>
        </w:rPr>
        <w:t>1</w:t>
      </w:r>
      <w:r>
        <w:rPr>
          <w:rFonts w:ascii="宋体" w:eastAsia="宋体" w:hAnsi="宋体" w:cs="宋体" w:hint="eastAsia"/>
          <w:sz w:val="24"/>
          <w:szCs w:val="24"/>
          <w:highlight w:val="none"/>
          <w:lang w:val="en-US" w:eastAsia="zh-CN"/>
        </w:rPr>
        <w:t>.3.2</w:t>
      </w:r>
      <w:r>
        <w:rPr>
          <w:rFonts w:ascii="宋体" w:eastAsia="宋体" w:hAnsi="宋体" w:cs="宋体" w:hint="eastAsia"/>
          <w:sz w:val="24"/>
          <w:szCs w:val="24"/>
          <w:highlight w:val="none"/>
        </w:rPr>
        <w:t>复杂事务处理≤5s(10名并发用户）。</w:t>
      </w: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40" w:lineRule="exact"/>
        <w:ind w:firstLine="420" w:firstLineChars="200"/>
        <w:jc w:val="left"/>
        <w:textAlignment w:val="auto"/>
        <w:rPr>
          <w:rFonts w:ascii="宋体" w:eastAsia="宋体" w:hAnsi="宋体" w:cs="宋体" w:hint="eastAsia"/>
          <w:sz w:val="24"/>
          <w:szCs w:val="24"/>
          <w:highlight w:val="none"/>
        </w:rPr>
      </w:pPr>
      <w:r>
        <w:rPr>
          <w:rFonts w:ascii="宋体" w:eastAsia="宋体" w:hAnsi="宋体" w:cs="宋体" w:hint="eastAsia"/>
          <w:b w:val="0"/>
          <w:bCs w:val="0"/>
          <w:sz w:val="24"/>
          <w:szCs w:val="24"/>
          <w:highlight w:val="none"/>
          <w:lang w:val="en-US" w:eastAsia="zh-CN"/>
        </w:rPr>
        <w:t>4.</w:t>
      </w:r>
      <w:r>
        <w:rPr>
          <w:rFonts w:ascii="宋体" w:eastAsia="宋体" w:hAnsi="宋体" w:cs="宋体" w:hint="eastAsia"/>
          <w:sz w:val="24"/>
          <w:szCs w:val="24"/>
          <w:highlight w:val="none"/>
        </w:rPr>
        <w:t>人员要求</w:t>
      </w: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40" w:lineRule="exact"/>
        <w:ind w:firstLine="420" w:firstLineChars="200"/>
        <w:jc w:val="left"/>
        <w:textAlignment w:val="auto"/>
        <w:rPr>
          <w:rFonts w:ascii="宋体" w:eastAsia="宋体" w:hAnsi="宋体" w:cs="宋体" w:hint="default"/>
          <w:sz w:val="24"/>
          <w:szCs w:val="24"/>
          <w:highlight w:val="yellow"/>
          <w:lang w:val="en-US" w:eastAsia="zh-CN"/>
        </w:rPr>
      </w:pPr>
      <w:r>
        <w:rPr>
          <w:rFonts w:ascii="宋体" w:hAnsi="宋体" w:cs="宋体" w:hint="eastAsia"/>
          <w:sz w:val="24"/>
          <w:szCs w:val="24"/>
          <w:highlight w:val="none"/>
          <w:lang w:val="en-US" w:eastAsia="zh-CN"/>
        </w:rPr>
        <w:t>（1）</w:t>
      </w:r>
      <w:r>
        <w:rPr>
          <w:rFonts w:ascii="宋体" w:eastAsia="宋体" w:hAnsi="宋体" w:cs="宋体" w:hint="eastAsia"/>
          <w:sz w:val="24"/>
          <w:szCs w:val="24"/>
          <w:highlight w:val="none"/>
          <w:lang w:val="en-US" w:eastAsia="zh-CN"/>
        </w:rPr>
        <w:t>中标单位应成立项目服务团队，</w:t>
      </w:r>
      <w:r>
        <w:rPr>
          <w:rFonts w:ascii="宋体" w:eastAsia="宋体" w:hAnsi="宋体" w:cs="宋体" w:hint="eastAsia"/>
          <w:sz w:val="24"/>
          <w:szCs w:val="24"/>
          <w:highlight w:val="none"/>
        </w:rPr>
        <w:t>项目团队</w:t>
      </w:r>
      <w:r>
        <w:rPr>
          <w:rFonts w:ascii="宋体" w:eastAsia="宋体" w:hAnsi="宋体" w:cs="宋体" w:hint="eastAsia"/>
          <w:sz w:val="24"/>
          <w:szCs w:val="24"/>
          <w:highlight w:val="none"/>
          <w:lang w:val="en-US" w:eastAsia="zh-CN"/>
        </w:rPr>
        <w:t>人员不少于</w:t>
      </w:r>
      <w:r>
        <w:rPr>
          <w:rFonts w:ascii="宋体" w:hAnsi="宋体" w:cs="宋体" w:hint="eastAsia"/>
          <w:sz w:val="24"/>
          <w:szCs w:val="24"/>
          <w:highlight w:val="none"/>
          <w:lang w:val="en-US" w:eastAsia="zh-CN"/>
        </w:rPr>
        <w:t>12</w:t>
      </w:r>
      <w:r>
        <w:rPr>
          <w:rFonts w:ascii="宋体" w:eastAsia="宋体" w:hAnsi="宋体" w:cs="宋体" w:hint="eastAsia"/>
          <w:sz w:val="24"/>
          <w:szCs w:val="24"/>
          <w:highlight w:val="none"/>
          <w:lang w:val="en-US" w:eastAsia="zh-CN"/>
        </w:rPr>
        <w:t>名（</w:t>
      </w:r>
      <w:r>
        <w:rPr>
          <w:rFonts w:ascii="宋体" w:eastAsia="宋体" w:hAnsi="宋体" w:cs="宋体" w:hint="eastAsia"/>
          <w:sz w:val="24"/>
          <w:szCs w:val="24"/>
          <w:highlight w:val="none"/>
        </w:rPr>
        <w:t>含</w:t>
      </w:r>
      <w:r>
        <w:rPr>
          <w:rFonts w:ascii="宋体" w:hAnsi="宋体" w:cs="宋体" w:hint="eastAsia"/>
          <w:sz w:val="24"/>
          <w:szCs w:val="24"/>
          <w:highlight w:val="none"/>
          <w:lang w:eastAsia="zh-CN"/>
        </w:rPr>
        <w:t>不少于</w:t>
      </w:r>
      <w:r>
        <w:rPr>
          <w:rFonts w:ascii="宋体" w:eastAsia="宋体" w:hAnsi="宋体" w:cs="宋体" w:hint="eastAsia"/>
          <w:sz w:val="24"/>
          <w:szCs w:val="24"/>
          <w:highlight w:val="none"/>
        </w:rPr>
        <w:t xml:space="preserve"> </w:t>
      </w:r>
      <w:r>
        <w:rPr>
          <w:rFonts w:ascii="宋体" w:eastAsia="宋体" w:hAnsi="宋体" w:cs="宋体" w:hint="eastAsia"/>
          <w:sz w:val="24"/>
          <w:szCs w:val="24"/>
          <w:highlight w:val="none"/>
          <w:lang w:val="en-US" w:eastAsia="zh-CN"/>
        </w:rPr>
        <w:t>1</w:t>
      </w:r>
      <w:r>
        <w:rPr>
          <w:rFonts w:ascii="宋体" w:eastAsia="宋体" w:hAnsi="宋体" w:cs="宋体" w:hint="eastAsia"/>
          <w:sz w:val="24"/>
          <w:szCs w:val="24"/>
          <w:highlight w:val="none"/>
        </w:rPr>
        <w:t>名</w:t>
      </w:r>
      <w:r>
        <w:rPr>
          <w:rFonts w:ascii="宋体" w:hAnsi="宋体" w:cs="宋体" w:hint="eastAsia"/>
          <w:sz w:val="24"/>
          <w:szCs w:val="24"/>
          <w:highlight w:val="none"/>
          <w:lang w:eastAsia="zh-CN"/>
        </w:rPr>
        <w:t>现场服务</w:t>
      </w:r>
      <w:r>
        <w:rPr>
          <w:rFonts w:ascii="宋体" w:eastAsia="宋体" w:hAnsi="宋体" w:cs="宋体" w:hint="eastAsia"/>
          <w:sz w:val="24"/>
          <w:szCs w:val="24"/>
          <w:highlight w:val="none"/>
        </w:rPr>
        <w:t>人员</w:t>
      </w:r>
      <w:r>
        <w:rPr>
          <w:rFonts w:ascii="宋体" w:eastAsia="宋体" w:hAnsi="宋体" w:cs="宋体" w:hint="eastAsia"/>
          <w:sz w:val="24"/>
          <w:szCs w:val="24"/>
          <w:highlight w:val="none"/>
          <w:lang w:val="en-US" w:eastAsia="zh-CN"/>
        </w:rPr>
        <w:t>），其中项目负责人1名</w:t>
      </w:r>
      <w:r>
        <w:rPr>
          <w:rFonts w:ascii="宋体" w:eastAsia="宋体" w:hAnsi="宋体" w:cs="宋体" w:hint="eastAsia"/>
          <w:sz w:val="24"/>
          <w:szCs w:val="24"/>
          <w:highlight w:val="none"/>
        </w:rPr>
        <w:t>，</w:t>
      </w:r>
      <w:r>
        <w:rPr>
          <w:rFonts w:ascii="宋体" w:eastAsia="宋体" w:hAnsi="宋体" w:cs="宋体" w:hint="eastAsia"/>
          <w:sz w:val="24"/>
          <w:szCs w:val="24"/>
          <w:highlight w:val="none"/>
          <w:lang w:val="en-US" w:eastAsia="zh-CN"/>
        </w:rPr>
        <w:t>项目技术管</w:t>
      </w:r>
      <w:r>
        <w:rPr>
          <w:rFonts w:ascii="宋体" w:hAnsi="宋体" w:cs="宋体" w:hint="eastAsia"/>
          <w:sz w:val="24"/>
          <w:szCs w:val="24"/>
          <w:highlight w:val="none"/>
          <w:lang w:val="en-US" w:eastAsia="zh-CN"/>
        </w:rPr>
        <w:t>负责人2</w:t>
      </w:r>
      <w:r>
        <w:rPr>
          <w:rFonts w:ascii="宋体" w:eastAsia="宋体" w:hAnsi="宋体" w:cs="宋体" w:hint="eastAsia"/>
          <w:sz w:val="24"/>
          <w:szCs w:val="24"/>
          <w:highlight w:val="none"/>
          <w:lang w:val="en-US" w:eastAsia="zh-CN"/>
        </w:rPr>
        <w:t>人，其他成员</w:t>
      </w:r>
      <w:r>
        <w:rPr>
          <w:rFonts w:ascii="宋体" w:hAnsi="宋体" w:cs="宋体" w:hint="eastAsia"/>
          <w:sz w:val="24"/>
          <w:szCs w:val="24"/>
          <w:highlight w:val="none"/>
          <w:lang w:val="en-US" w:eastAsia="zh-CN"/>
        </w:rPr>
        <w:t>9</w:t>
      </w:r>
      <w:r>
        <w:rPr>
          <w:rFonts w:ascii="宋体" w:eastAsia="宋体" w:hAnsi="宋体" w:cs="宋体" w:hint="eastAsia"/>
          <w:sz w:val="24"/>
          <w:szCs w:val="24"/>
          <w:highlight w:val="none"/>
          <w:lang w:val="en-US" w:eastAsia="zh-CN"/>
        </w:rPr>
        <w:t>人。</w:t>
      </w: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40" w:lineRule="exact"/>
        <w:ind w:firstLine="420" w:firstLineChars="200"/>
        <w:jc w:val="left"/>
        <w:textAlignment w:val="auto"/>
        <w:rPr>
          <w:rFonts w:ascii="宋体" w:eastAsia="宋体" w:hAnsi="宋体" w:cs="宋体" w:hint="eastAsia"/>
          <w:sz w:val="24"/>
          <w:szCs w:val="24"/>
          <w:highlight w:val="none"/>
        </w:rPr>
      </w:pPr>
      <w:r>
        <w:rPr>
          <w:rFonts w:ascii="宋体" w:eastAsia="宋体" w:hAnsi="宋体" w:cs="宋体" w:hint="eastAsia"/>
          <w:sz w:val="24"/>
          <w:szCs w:val="24"/>
          <w:highlight w:val="none"/>
          <w:lang w:eastAsia="zh-CN"/>
        </w:rPr>
        <w:t>（</w:t>
      </w:r>
      <w:r>
        <w:rPr>
          <w:rFonts w:ascii="宋体" w:eastAsia="宋体" w:hAnsi="宋体" w:cs="宋体" w:hint="eastAsia"/>
          <w:sz w:val="24"/>
          <w:szCs w:val="24"/>
          <w:highlight w:val="none"/>
          <w:lang w:val="en-US" w:eastAsia="zh-CN"/>
        </w:rPr>
        <w:t>2</w:t>
      </w:r>
      <w:r>
        <w:rPr>
          <w:rFonts w:ascii="宋体" w:eastAsia="宋体" w:hAnsi="宋体" w:cs="宋体" w:hint="eastAsia"/>
          <w:sz w:val="24"/>
          <w:szCs w:val="24"/>
          <w:highlight w:val="none"/>
          <w:lang w:eastAsia="zh-CN"/>
        </w:rPr>
        <w:t>）</w:t>
      </w:r>
      <w:r>
        <w:rPr>
          <w:rFonts w:ascii="宋体" w:eastAsia="宋体" w:hAnsi="宋体" w:cs="宋体" w:hint="eastAsia"/>
          <w:sz w:val="24"/>
          <w:szCs w:val="24"/>
          <w:highlight w:val="none"/>
          <w:lang w:val="en-US" w:eastAsia="zh-CN"/>
        </w:rPr>
        <w:t>中标单位</w:t>
      </w:r>
      <w:r>
        <w:rPr>
          <w:rFonts w:ascii="宋体" w:eastAsia="宋体" w:hAnsi="宋体" w:cs="宋体" w:hint="eastAsia"/>
          <w:sz w:val="24"/>
          <w:szCs w:val="24"/>
          <w:highlight w:val="none"/>
        </w:rPr>
        <w:t>应保证项目服务人员的稳定，保证工作的连贯性。在合同履行过程中，如</w:t>
      </w:r>
      <w:r>
        <w:rPr>
          <w:rFonts w:ascii="宋体" w:eastAsia="宋体" w:hAnsi="宋体" w:cs="宋体" w:hint="eastAsia"/>
          <w:sz w:val="24"/>
          <w:szCs w:val="24"/>
          <w:highlight w:val="none"/>
          <w:lang w:val="en-US" w:eastAsia="zh-CN"/>
        </w:rPr>
        <w:t>中标单位</w:t>
      </w:r>
      <w:r>
        <w:rPr>
          <w:rFonts w:ascii="宋体" w:eastAsia="宋体" w:hAnsi="宋体" w:cs="宋体" w:hint="eastAsia"/>
          <w:sz w:val="24"/>
          <w:szCs w:val="24"/>
          <w:highlight w:val="none"/>
        </w:rPr>
        <w:t>需要变更项目组成员，须提前一周书面征得</w:t>
      </w:r>
      <w:r>
        <w:rPr>
          <w:rFonts w:ascii="宋体" w:eastAsia="宋体" w:hAnsi="宋体" w:cs="宋体" w:hint="eastAsia"/>
          <w:sz w:val="24"/>
          <w:szCs w:val="24"/>
          <w:highlight w:val="none"/>
          <w:lang w:val="en-US" w:eastAsia="zh-CN"/>
        </w:rPr>
        <w:t>采购单位</w:t>
      </w:r>
      <w:r>
        <w:rPr>
          <w:rFonts w:ascii="宋体" w:eastAsia="宋体" w:hAnsi="宋体" w:cs="宋体" w:hint="eastAsia"/>
          <w:sz w:val="24"/>
          <w:szCs w:val="24"/>
          <w:highlight w:val="none"/>
        </w:rPr>
        <w:t>同意。</w:t>
      </w: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40" w:lineRule="exact"/>
        <w:ind w:firstLine="420" w:firstLineChars="200"/>
        <w:jc w:val="left"/>
        <w:textAlignment w:val="auto"/>
        <w:rPr>
          <w:rFonts w:ascii="宋体" w:eastAsia="宋体" w:hAnsi="宋体" w:cs="宋体" w:hint="eastAsia"/>
          <w:sz w:val="24"/>
          <w:szCs w:val="24"/>
          <w:highlight w:val="none"/>
        </w:rPr>
      </w:pPr>
      <w:r>
        <w:rPr>
          <w:rFonts w:ascii="宋体" w:eastAsia="宋体" w:hAnsi="宋体" w:cs="宋体" w:hint="eastAsia"/>
          <w:sz w:val="24"/>
          <w:szCs w:val="24"/>
          <w:highlight w:val="none"/>
          <w:lang w:eastAsia="zh-CN"/>
        </w:rPr>
        <w:t>（</w:t>
      </w:r>
      <w:r>
        <w:rPr>
          <w:rFonts w:ascii="宋体" w:eastAsia="宋体" w:hAnsi="宋体" w:cs="宋体" w:hint="eastAsia"/>
          <w:sz w:val="24"/>
          <w:szCs w:val="24"/>
          <w:highlight w:val="none"/>
          <w:lang w:val="en-US" w:eastAsia="zh-CN"/>
        </w:rPr>
        <w:t>3</w:t>
      </w:r>
      <w:r>
        <w:rPr>
          <w:rFonts w:ascii="宋体" w:eastAsia="宋体" w:hAnsi="宋体" w:cs="宋体" w:hint="eastAsia"/>
          <w:sz w:val="24"/>
          <w:szCs w:val="24"/>
          <w:highlight w:val="none"/>
          <w:lang w:eastAsia="zh-CN"/>
        </w:rPr>
        <w:t>）</w:t>
      </w:r>
      <w:r>
        <w:rPr>
          <w:rFonts w:ascii="宋体" w:eastAsia="宋体" w:hAnsi="宋体" w:cs="宋体" w:hint="eastAsia"/>
          <w:sz w:val="24"/>
          <w:szCs w:val="24"/>
          <w:highlight w:val="none"/>
          <w:lang w:val="en-US" w:eastAsia="zh-CN"/>
        </w:rPr>
        <w:t>中标单位</w:t>
      </w:r>
      <w:r>
        <w:rPr>
          <w:rFonts w:ascii="宋体" w:eastAsia="宋体" w:hAnsi="宋体" w:cs="宋体" w:hint="eastAsia"/>
          <w:sz w:val="24"/>
          <w:szCs w:val="24"/>
          <w:highlight w:val="none"/>
          <w:lang w:eastAsia="zh-CN"/>
        </w:rPr>
        <w:t>指定</w:t>
      </w:r>
      <w:r>
        <w:rPr>
          <w:rFonts w:ascii="宋体" w:eastAsia="宋体" w:hAnsi="宋体" w:cs="宋体" w:hint="eastAsia"/>
          <w:sz w:val="24"/>
          <w:szCs w:val="24"/>
          <w:highlight w:val="none"/>
          <w:lang w:val="en-US" w:eastAsia="zh-CN"/>
        </w:rPr>
        <w:t>采购单位</w:t>
      </w:r>
      <w:r>
        <w:rPr>
          <w:rFonts w:ascii="宋体" w:eastAsia="宋体" w:hAnsi="宋体" w:cs="宋体" w:hint="eastAsia"/>
          <w:sz w:val="24"/>
          <w:szCs w:val="24"/>
          <w:highlight w:val="none"/>
          <w:lang w:eastAsia="zh-CN"/>
        </w:rPr>
        <w:t>的项目服务人员应服从</w:t>
      </w:r>
      <w:r>
        <w:rPr>
          <w:rFonts w:ascii="宋体" w:eastAsia="宋体" w:hAnsi="宋体" w:cs="宋体" w:hint="eastAsia"/>
          <w:sz w:val="24"/>
          <w:szCs w:val="24"/>
          <w:highlight w:val="none"/>
          <w:lang w:val="en-US" w:eastAsia="zh-CN"/>
        </w:rPr>
        <w:t>采购单位</w:t>
      </w:r>
      <w:r>
        <w:rPr>
          <w:rFonts w:ascii="宋体" w:eastAsia="宋体" w:hAnsi="宋体" w:cs="宋体" w:hint="eastAsia"/>
          <w:sz w:val="24"/>
          <w:szCs w:val="24"/>
          <w:highlight w:val="none"/>
          <w:lang w:eastAsia="zh-CN"/>
        </w:rPr>
        <w:t>服务场所的管理，</w:t>
      </w:r>
      <w:r>
        <w:rPr>
          <w:rFonts w:ascii="宋体" w:eastAsia="宋体" w:hAnsi="宋体" w:cs="宋体" w:hint="eastAsia"/>
          <w:sz w:val="24"/>
          <w:szCs w:val="24"/>
          <w:highlight w:val="none"/>
          <w:lang w:val="en-US" w:eastAsia="zh-CN"/>
        </w:rPr>
        <w:t>采购单位</w:t>
      </w:r>
      <w:r>
        <w:rPr>
          <w:rFonts w:ascii="宋体" w:eastAsia="宋体" w:hAnsi="宋体" w:cs="宋体" w:hint="eastAsia"/>
          <w:sz w:val="24"/>
          <w:szCs w:val="24"/>
          <w:highlight w:val="none"/>
          <w:lang w:eastAsia="zh-CN"/>
        </w:rPr>
        <w:t>对</w:t>
      </w:r>
      <w:r>
        <w:rPr>
          <w:rFonts w:ascii="宋体" w:eastAsia="宋体" w:hAnsi="宋体" w:cs="宋体" w:hint="eastAsia"/>
          <w:sz w:val="24"/>
          <w:szCs w:val="24"/>
          <w:highlight w:val="none"/>
          <w:lang w:val="en-US" w:eastAsia="zh-CN"/>
        </w:rPr>
        <w:t>中标单位</w:t>
      </w:r>
      <w:r>
        <w:rPr>
          <w:rFonts w:ascii="宋体" w:eastAsia="宋体" w:hAnsi="宋体" w:cs="宋体" w:hint="eastAsia"/>
          <w:sz w:val="24"/>
          <w:szCs w:val="24"/>
          <w:highlight w:val="none"/>
          <w:lang w:eastAsia="zh-CN"/>
        </w:rPr>
        <w:t>服务人员具有监督权，并可根据监督情况要求</w:t>
      </w:r>
      <w:r>
        <w:rPr>
          <w:rFonts w:ascii="宋体" w:eastAsia="宋体" w:hAnsi="宋体" w:cs="宋体" w:hint="eastAsia"/>
          <w:sz w:val="24"/>
          <w:szCs w:val="24"/>
          <w:highlight w:val="none"/>
          <w:lang w:val="en-US" w:eastAsia="zh-CN"/>
        </w:rPr>
        <w:t>中标单位</w:t>
      </w:r>
      <w:r>
        <w:rPr>
          <w:rFonts w:ascii="宋体" w:eastAsia="宋体" w:hAnsi="宋体" w:cs="宋体" w:hint="eastAsia"/>
          <w:sz w:val="24"/>
          <w:szCs w:val="24"/>
          <w:highlight w:val="none"/>
          <w:lang w:eastAsia="zh-CN"/>
        </w:rPr>
        <w:t>对其服务人员进行调换。如</w:t>
      </w:r>
      <w:r>
        <w:rPr>
          <w:rFonts w:ascii="宋体" w:eastAsia="宋体" w:hAnsi="宋体" w:cs="宋体" w:hint="eastAsia"/>
          <w:sz w:val="24"/>
          <w:szCs w:val="24"/>
          <w:highlight w:val="none"/>
          <w:lang w:val="en-US" w:eastAsia="zh-CN"/>
        </w:rPr>
        <w:t>中标单位</w:t>
      </w:r>
      <w:r>
        <w:rPr>
          <w:rFonts w:ascii="宋体" w:eastAsia="宋体" w:hAnsi="宋体" w:cs="宋体" w:hint="eastAsia"/>
          <w:sz w:val="24"/>
          <w:szCs w:val="24"/>
          <w:highlight w:val="none"/>
          <w:lang w:eastAsia="zh-CN"/>
        </w:rPr>
        <w:t>项目服务人员不符合</w:t>
      </w:r>
      <w:r>
        <w:rPr>
          <w:rFonts w:ascii="宋体" w:eastAsia="宋体" w:hAnsi="宋体" w:cs="宋体" w:hint="eastAsia"/>
          <w:sz w:val="24"/>
          <w:szCs w:val="24"/>
          <w:highlight w:val="none"/>
          <w:lang w:val="en-US" w:eastAsia="zh-CN"/>
        </w:rPr>
        <w:t>采购单位</w:t>
      </w:r>
      <w:r>
        <w:rPr>
          <w:rFonts w:ascii="宋体" w:eastAsia="宋体" w:hAnsi="宋体" w:cs="宋体" w:hint="eastAsia"/>
          <w:sz w:val="24"/>
          <w:szCs w:val="24"/>
          <w:highlight w:val="none"/>
          <w:lang w:eastAsia="zh-CN"/>
        </w:rPr>
        <w:t>要求或合同约定的，</w:t>
      </w:r>
      <w:r>
        <w:rPr>
          <w:rFonts w:ascii="宋体" w:eastAsia="宋体" w:hAnsi="宋体" w:cs="宋体" w:hint="eastAsia"/>
          <w:sz w:val="24"/>
          <w:szCs w:val="24"/>
          <w:highlight w:val="none"/>
          <w:lang w:val="en-US" w:eastAsia="zh-CN"/>
        </w:rPr>
        <w:t>中标单位</w:t>
      </w:r>
      <w:r>
        <w:rPr>
          <w:rFonts w:ascii="宋体" w:eastAsia="宋体" w:hAnsi="宋体" w:cs="宋体" w:hint="eastAsia"/>
          <w:sz w:val="24"/>
          <w:szCs w:val="24"/>
          <w:highlight w:val="none"/>
          <w:lang w:eastAsia="zh-CN"/>
        </w:rPr>
        <w:t>应在收到</w:t>
      </w:r>
      <w:r>
        <w:rPr>
          <w:rFonts w:ascii="宋体" w:eastAsia="宋体" w:hAnsi="宋体" w:cs="宋体" w:hint="eastAsia"/>
          <w:sz w:val="24"/>
          <w:szCs w:val="24"/>
          <w:highlight w:val="none"/>
          <w:lang w:val="en-US" w:eastAsia="zh-CN"/>
        </w:rPr>
        <w:t>采购单位</w:t>
      </w:r>
      <w:r>
        <w:rPr>
          <w:rFonts w:ascii="宋体" w:eastAsia="宋体" w:hAnsi="宋体" w:cs="宋体" w:hint="eastAsia"/>
          <w:sz w:val="24"/>
          <w:szCs w:val="24"/>
          <w:highlight w:val="none"/>
          <w:lang w:eastAsia="zh-CN"/>
        </w:rPr>
        <w:t>整改通知后</w:t>
      </w:r>
      <w:r>
        <w:rPr>
          <w:rFonts w:ascii="宋体" w:eastAsia="宋体" w:hAnsi="宋体" w:cs="宋体" w:hint="eastAsia"/>
          <w:sz w:val="24"/>
          <w:szCs w:val="24"/>
          <w:highlight w:val="none"/>
          <w:lang w:val="en-US" w:eastAsia="zh-CN"/>
        </w:rPr>
        <w:t>7</w:t>
      </w:r>
      <w:r>
        <w:rPr>
          <w:rFonts w:ascii="宋体" w:eastAsia="宋体" w:hAnsi="宋体" w:cs="宋体" w:hint="eastAsia"/>
          <w:sz w:val="24"/>
          <w:szCs w:val="24"/>
          <w:highlight w:val="none"/>
          <w:lang w:eastAsia="zh-CN"/>
        </w:rPr>
        <w:t>个工作日之内，按要求重新选派项目服务人员，由此产生的相关费用由</w:t>
      </w:r>
      <w:r>
        <w:rPr>
          <w:rFonts w:ascii="宋体" w:eastAsia="宋体" w:hAnsi="宋体" w:cs="宋体" w:hint="eastAsia"/>
          <w:sz w:val="24"/>
          <w:szCs w:val="24"/>
          <w:highlight w:val="none"/>
          <w:lang w:val="en-US" w:eastAsia="zh-CN"/>
        </w:rPr>
        <w:t>中标单位</w:t>
      </w:r>
      <w:r>
        <w:rPr>
          <w:rFonts w:ascii="宋体" w:eastAsia="宋体" w:hAnsi="宋体" w:cs="宋体" w:hint="eastAsia"/>
          <w:sz w:val="24"/>
          <w:szCs w:val="24"/>
          <w:highlight w:val="none"/>
          <w:lang w:eastAsia="zh-CN"/>
        </w:rPr>
        <w:t>承担</w:t>
      </w:r>
      <w:r>
        <w:rPr>
          <w:rFonts w:ascii="宋体" w:eastAsia="宋体" w:hAnsi="宋体" w:cs="宋体" w:hint="eastAsia"/>
          <w:sz w:val="24"/>
          <w:szCs w:val="24"/>
          <w:highlight w:val="none"/>
        </w:rPr>
        <w:t>。</w:t>
      </w: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40" w:lineRule="exact"/>
        <w:ind w:firstLine="420" w:firstLineChars="200"/>
        <w:jc w:val="left"/>
        <w:textAlignment w:val="auto"/>
        <w:rPr>
          <w:rFonts w:ascii="宋体" w:eastAsia="宋体" w:hAnsi="宋体" w:cs="宋体" w:hint="eastAsia"/>
          <w:sz w:val="24"/>
          <w:szCs w:val="24"/>
          <w:highlight w:val="none"/>
          <w:lang w:val="en-US" w:eastAsia="zh-CN"/>
        </w:rPr>
      </w:pPr>
      <w:r>
        <w:rPr>
          <w:rFonts w:ascii="宋体" w:eastAsia="宋体" w:hAnsi="宋体" w:cs="宋体" w:hint="eastAsia"/>
          <w:sz w:val="24"/>
          <w:szCs w:val="24"/>
          <w:highlight w:val="none"/>
          <w:lang w:val="en-US" w:eastAsia="zh-CN"/>
        </w:rPr>
        <w:t>5.考核办法/验收方式</w:t>
      </w:r>
    </w:p>
    <w:p>
      <w:pPr>
        <w:spacing w:line="520" w:lineRule="exact"/>
        <w:ind w:firstLine="420" w:firstLineChars="200"/>
        <w:jc w:val="left"/>
        <w:rPr>
          <w:rFonts w:ascii="宋体" w:hAnsi="宋体" w:cs="宋体" w:hint="eastAsia"/>
          <w:sz w:val="24"/>
        </w:rPr>
      </w:pPr>
      <w:r>
        <w:rPr>
          <w:rFonts w:ascii="宋体" w:hAnsi="宋体" w:cs="宋体" w:hint="eastAsia"/>
          <w:sz w:val="24"/>
        </w:rPr>
        <w:t>（1）中标人完成约定的对应服务工作，提交规定的阶段性服务成果后，由采购方组织开展项目阶段性验收工作。</w:t>
      </w:r>
    </w:p>
    <w:p>
      <w:pPr>
        <w:keepNext w:val="0"/>
        <w:keepLines w:val="0"/>
        <w:pageBreakBefore w:val="0"/>
        <w:widowControl/>
        <w:numPr>
          <w:ilvl w:val="0"/>
          <w:numId w:val="0"/>
        </w:numPr>
        <w:kinsoku/>
        <w:wordWrap/>
        <w:overflowPunct/>
        <w:topLinePunct w:val="0"/>
        <w:autoSpaceDE/>
        <w:autoSpaceDN/>
        <w:bidi w:val="0"/>
        <w:adjustRightInd/>
        <w:snapToGrid/>
        <w:spacing w:line="520" w:lineRule="exact"/>
        <w:ind w:firstLine="420" w:firstLineChars="200"/>
        <w:jc w:val="left"/>
        <w:textAlignment w:val="auto"/>
        <w:rPr>
          <w:rFonts w:ascii="宋体" w:eastAsia="宋体" w:hAnsi="宋体" w:cs="宋体" w:hint="eastAsia"/>
          <w:sz w:val="24"/>
          <w:szCs w:val="24"/>
          <w:highlight w:val="none"/>
          <w:lang w:val="en-US" w:eastAsia="zh-CN"/>
        </w:rPr>
      </w:pPr>
      <w:r>
        <w:rPr>
          <w:rFonts w:ascii="宋体" w:hAnsi="宋体" w:cs="宋体" w:hint="eastAsia"/>
          <w:sz w:val="24"/>
        </w:rPr>
        <w:t>（2）中标人在完成约定服务的内容后，经采购方</w:t>
      </w:r>
      <w:r>
        <w:rPr>
          <w:rFonts w:ascii="宋体" w:hAnsi="宋体" w:cs="宋体" w:hint="eastAsia"/>
          <w:sz w:val="24"/>
          <w:lang w:eastAsia="zh-CN"/>
        </w:rPr>
        <w:t>组织</w:t>
      </w:r>
      <w:r>
        <w:rPr>
          <w:rFonts w:ascii="宋体" w:hAnsi="宋体" w:cs="宋体" w:hint="eastAsia"/>
          <w:sz w:val="24"/>
        </w:rPr>
        <w:t>验收确认后，视为验收通过并签署验收报告。</w:t>
      </w: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40" w:lineRule="exact"/>
        <w:ind w:firstLine="420" w:firstLineChars="200"/>
        <w:jc w:val="left"/>
        <w:textAlignment w:val="auto"/>
        <w:rPr>
          <w:rFonts w:ascii="宋体" w:eastAsia="宋体" w:hAnsi="宋体" w:cs="宋体" w:hint="eastAsia"/>
          <w:sz w:val="24"/>
          <w:szCs w:val="24"/>
          <w:highlight w:val="none"/>
          <w:lang w:val="en-US" w:eastAsia="zh-CN"/>
        </w:rPr>
      </w:pPr>
      <w:r>
        <w:rPr>
          <w:rFonts w:ascii="宋体" w:eastAsia="宋体" w:hAnsi="宋体" w:cs="宋体" w:hint="eastAsia"/>
          <w:sz w:val="24"/>
          <w:szCs w:val="24"/>
          <w:highlight w:val="none"/>
          <w:lang w:val="en-US" w:eastAsia="zh-CN"/>
        </w:rPr>
        <w:t>6.服务要求</w:t>
      </w: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40" w:lineRule="exact"/>
        <w:ind w:firstLine="420" w:firstLineChars="200"/>
        <w:jc w:val="left"/>
        <w:textAlignment w:val="auto"/>
        <w:rPr>
          <w:rFonts w:ascii="宋体" w:hAnsi="宋体" w:cs="宋体" w:hint="eastAsia"/>
          <w:sz w:val="24"/>
          <w:highlight w:val="none"/>
        </w:rPr>
      </w:pPr>
      <w:r>
        <w:rPr>
          <w:rFonts w:ascii="宋体" w:hAnsi="宋体" w:cs="宋体" w:hint="eastAsia"/>
          <w:sz w:val="24"/>
          <w:highlight w:val="none"/>
        </w:rPr>
        <w:t>（1）售后服务期限</w:t>
      </w: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40" w:lineRule="exact"/>
        <w:ind w:firstLine="420" w:firstLineChars="200"/>
        <w:jc w:val="left"/>
        <w:textAlignment w:val="auto"/>
        <w:rPr>
          <w:rFonts w:ascii="宋体" w:hAnsi="宋体" w:cs="宋体" w:hint="eastAsia"/>
          <w:sz w:val="24"/>
          <w:highlight w:val="none"/>
        </w:rPr>
      </w:pPr>
      <w:r>
        <w:rPr>
          <w:rFonts w:ascii="宋体" w:hAnsi="宋体" w:cs="宋体" w:hint="eastAsia"/>
          <w:sz w:val="24"/>
          <w:highlight w:val="none"/>
        </w:rPr>
        <w:t>本项目最终验收完成即进入售后服务期，要求由中标单位提供2年的售后服务。</w:t>
      </w: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40" w:lineRule="exact"/>
        <w:ind w:firstLine="420" w:firstLineChars="200"/>
        <w:jc w:val="left"/>
        <w:textAlignment w:val="auto"/>
        <w:rPr>
          <w:rFonts w:ascii="宋体" w:hAnsi="宋体" w:cs="宋体" w:hint="eastAsia"/>
          <w:sz w:val="24"/>
          <w:highlight w:val="none"/>
        </w:rPr>
      </w:pPr>
      <w:r>
        <w:rPr>
          <w:rFonts w:ascii="宋体" w:hAnsi="宋体" w:cs="宋体" w:hint="eastAsia"/>
          <w:sz w:val="24"/>
          <w:highlight w:val="none"/>
        </w:rPr>
        <w:t>（2）售后服务内容</w:t>
      </w: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40" w:lineRule="exact"/>
        <w:ind w:firstLine="420" w:firstLineChars="200"/>
        <w:jc w:val="left"/>
        <w:textAlignment w:val="auto"/>
        <w:rPr>
          <w:rFonts w:ascii="宋体" w:hAnsi="宋体" w:cs="宋体" w:hint="eastAsia"/>
          <w:sz w:val="24"/>
          <w:highlight w:val="none"/>
        </w:rPr>
      </w:pPr>
      <w:r>
        <w:rPr>
          <w:rFonts w:ascii="宋体" w:hAnsi="宋体" w:cs="宋体" w:hint="eastAsia"/>
          <w:sz w:val="24"/>
          <w:highlight w:val="none"/>
        </w:rPr>
        <w:t>系统日常运维，应包括应用软件维护和升级服务、故障处理、故障修复、应急服务等内容，并在售后服务期内应提供客户方所需的质保和技术支持服务，若发生紧急故障，需能及时响应，必要时需要派技术人员到现场进行故障问题解决。</w:t>
      </w:r>
    </w:p>
    <w:p>
      <w:pPr>
        <w:pStyle w:val="BodyText"/>
        <w:spacing w:beforeLines="0" w:afterLines="0"/>
        <w:ind w:firstLine="560"/>
        <w:rPr>
          <w:rFonts w:ascii="宋体" w:hAnsi="宋体" w:cs="宋体" w:hint="eastAsia"/>
          <w:color w:val="auto"/>
          <w:sz w:val="24"/>
          <w:szCs w:val="24"/>
          <w:highlight w:val="none"/>
        </w:rPr>
      </w:pPr>
      <w:r>
        <w:rPr>
          <w:rFonts w:ascii="宋体" w:hAnsi="宋体" w:cs="宋体" w:hint="eastAsia"/>
          <w:color w:val="auto"/>
          <w:sz w:val="24"/>
          <w:szCs w:val="24"/>
          <w:highlight w:val="none"/>
        </w:rPr>
        <w:t>（3）售后服务要求</w:t>
      </w:r>
    </w:p>
    <w:p>
      <w:pPr>
        <w:pStyle w:val="BodyText"/>
        <w:spacing w:beforeLines="0" w:afterLines="0"/>
        <w:ind w:firstLine="560"/>
        <w:rPr>
          <w:rFonts w:ascii="宋体" w:hAnsi="宋体" w:cs="宋体" w:hint="eastAsia"/>
          <w:color w:val="auto"/>
          <w:sz w:val="24"/>
          <w:szCs w:val="24"/>
          <w:highlight w:val="none"/>
        </w:rPr>
      </w:pPr>
      <w:r>
        <w:rPr>
          <w:rFonts w:ascii="宋体" w:hAnsi="宋体" w:cs="宋体" w:hint="eastAsia"/>
          <w:color w:val="auto"/>
          <w:sz w:val="24"/>
          <w:szCs w:val="24"/>
          <w:highlight w:val="none"/>
        </w:rPr>
        <w:t>1）安排专人负责售后技术支持，并提供其联系手机、电话、传真、Email；如人员需要调整应及时通知采购人；</w:t>
      </w:r>
    </w:p>
    <w:p>
      <w:pPr>
        <w:pStyle w:val="BodyText"/>
        <w:spacing w:beforeLines="0" w:afterLines="0"/>
        <w:ind w:firstLine="560"/>
        <w:rPr>
          <w:rFonts w:ascii="宋体" w:hAnsi="宋体" w:cs="宋体" w:hint="eastAsia"/>
          <w:color w:val="auto"/>
          <w:sz w:val="24"/>
          <w:szCs w:val="24"/>
          <w:highlight w:val="none"/>
        </w:rPr>
      </w:pPr>
      <w:r>
        <w:rPr>
          <w:rFonts w:ascii="宋体" w:hAnsi="宋体" w:cs="宋体" w:hint="eastAsia"/>
          <w:color w:val="auto"/>
          <w:sz w:val="24"/>
          <w:szCs w:val="24"/>
          <w:highlight w:val="none"/>
        </w:rPr>
        <w:t>2）定期进行系统巡检和维护工作，故障发生次数不超过1次/月。</w:t>
      </w:r>
    </w:p>
    <w:p>
      <w:pPr>
        <w:pStyle w:val="BodyText"/>
        <w:spacing w:beforeLines="0" w:afterLines="0"/>
        <w:ind w:firstLine="560"/>
        <w:rPr>
          <w:rFonts w:ascii="宋体" w:eastAsia="宋体" w:hAnsi="宋体" w:cs="宋体" w:hint="eastAsia"/>
          <w:sz w:val="24"/>
          <w:szCs w:val="24"/>
          <w:highlight w:val="none"/>
        </w:rPr>
      </w:pPr>
      <w:r>
        <w:rPr>
          <w:rFonts w:ascii="宋体" w:hAnsi="宋体" w:cs="宋体" w:hint="eastAsia"/>
          <w:color w:val="auto"/>
          <w:sz w:val="24"/>
          <w:szCs w:val="24"/>
          <w:highlight w:val="none"/>
        </w:rPr>
        <w:t>3）提供7×24小时技术支持，问题响应时间不超过1小时，问题解决时间不超过4小时。</w:t>
      </w:r>
    </w:p>
    <w:p>
      <w:pPr>
        <w:pStyle w:val="BodyText"/>
        <w:spacing w:beforeLines="0" w:afterLines="0"/>
        <w:ind w:firstLine="560"/>
        <w:rPr>
          <w:rFonts w:ascii="宋体" w:hAnsi="宋体" w:cs="宋体" w:hint="eastAsia"/>
          <w:color w:val="auto"/>
          <w:sz w:val="24"/>
          <w:szCs w:val="24"/>
          <w:highlight w:val="none"/>
        </w:rPr>
      </w:pPr>
      <w:r>
        <w:rPr>
          <w:rFonts w:ascii="宋体" w:eastAsia="宋体" w:hAnsi="宋体" w:cs="宋体" w:hint="eastAsia"/>
          <w:sz w:val="24"/>
          <w:szCs w:val="24"/>
          <w:highlight w:val="none"/>
          <w:lang w:eastAsia="zh-CN"/>
        </w:rPr>
        <w:t>4</w:t>
      </w:r>
      <w:r>
        <w:rPr>
          <w:rFonts w:ascii="宋体" w:hAnsi="宋体" w:cs="宋体" w:hint="eastAsia"/>
          <w:color w:val="auto"/>
          <w:sz w:val="24"/>
          <w:szCs w:val="24"/>
          <w:highlight w:val="none"/>
        </w:rPr>
        <w:t>）按采购人要求完成售后服务。</w:t>
      </w: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40" w:lineRule="exact"/>
        <w:ind w:firstLine="420" w:firstLineChars="200"/>
        <w:jc w:val="left"/>
        <w:textAlignment w:val="auto"/>
        <w:rPr>
          <w:rFonts w:ascii="宋体" w:hAnsi="宋体" w:cs="宋体" w:hint="eastAsia"/>
          <w:sz w:val="24"/>
          <w:highlight w:val="none"/>
        </w:rPr>
      </w:pPr>
      <w:r>
        <w:rPr>
          <w:rFonts w:ascii="宋体" w:hAnsi="宋体" w:cs="宋体" w:hint="eastAsia"/>
          <w:sz w:val="24"/>
          <w:szCs w:val="24"/>
          <w:highlight w:val="none"/>
          <w:lang w:val="en-US" w:eastAsia="zh-CN"/>
        </w:rPr>
        <w:t>7.</w:t>
      </w:r>
      <w:r>
        <w:rPr>
          <w:rFonts w:ascii="宋体" w:hAnsi="宋体" w:cs="宋体" w:hint="eastAsia"/>
          <w:sz w:val="24"/>
          <w:highlight w:val="none"/>
        </w:rPr>
        <w:t>项目审核要求</w:t>
      </w: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40" w:lineRule="exact"/>
        <w:ind w:firstLine="420" w:firstLineChars="200"/>
        <w:jc w:val="left"/>
        <w:textAlignment w:val="auto"/>
        <w:rPr>
          <w:rFonts w:ascii="宋体" w:hAnsi="宋体" w:cs="宋体" w:hint="eastAsia"/>
          <w:sz w:val="24"/>
          <w:highlight w:val="none"/>
        </w:rPr>
      </w:pPr>
      <w:r>
        <w:rPr>
          <w:rFonts w:ascii="宋体" w:hAnsi="宋体" w:cs="宋体" w:hint="eastAsia"/>
          <w:sz w:val="24"/>
          <w:highlight w:val="none"/>
        </w:rPr>
        <w:t>中标方应配合采购方提供相关部门审核所需资料，并遵循项目事后审核结果，包括立项方案审核、预算审核、初验、试运行、终验、竣工验收、符合性审查、项目备案、结（决）算（如涉及）、项目后评价（如涉及）等。如项目审定金额低于合同约定金额，则以审定结果为准，中标方应在采购方指定期限内配合退还已支付的资金差额。合同款项尚未支付的，采购方有权在未支付的款项中予以扣除，尚未支付的款项不足以扣除的，中标方应在采购方要求时间内补足；如项目审定金额高于合同约定金额的，则按合同约定金额履行。</w:t>
      </w:r>
    </w:p>
    <w:p>
      <w:pPr>
        <w:pStyle w:val="BodyText"/>
        <w:ind w:firstLine="420" w:firstLineChars="200"/>
        <w:rPr>
          <w:rFonts w:hint="eastAsia"/>
          <w:sz w:val="24"/>
        </w:rPr>
      </w:pPr>
      <w:r>
        <w:rPr>
          <w:rFonts w:hint="eastAsia"/>
          <w:sz w:val="24"/>
          <w:lang w:val="en-US" w:eastAsia="zh-CN"/>
        </w:rPr>
        <w:t>8</w:t>
      </w:r>
      <w:r>
        <w:rPr>
          <w:rFonts w:hint="eastAsia"/>
          <w:sz w:val="24"/>
        </w:rPr>
        <w:t>.考核办法/验收方式；</w:t>
      </w:r>
    </w:p>
    <w:p>
      <w:pPr>
        <w:pStyle w:val="BodyText"/>
        <w:ind w:firstLine="420" w:firstLineChars="200"/>
        <w:rPr>
          <w:rFonts w:hint="eastAsia"/>
          <w:sz w:val="24"/>
        </w:rPr>
      </w:pPr>
      <w:r>
        <w:rPr>
          <w:rFonts w:hint="eastAsia"/>
          <w:sz w:val="24"/>
        </w:rPr>
        <w:t>（1）中标人完成项目的全部工作，提交规定的工作成果后，由采购方组织开展项目验收工作。</w:t>
      </w:r>
    </w:p>
    <w:p>
      <w:pPr>
        <w:pStyle w:val="BodyText"/>
        <w:ind w:firstLine="420" w:firstLineChars="200"/>
        <w:rPr>
          <w:rFonts w:hint="eastAsia"/>
          <w:sz w:val="24"/>
        </w:rPr>
      </w:pPr>
      <w:r>
        <w:rPr>
          <w:rFonts w:hint="eastAsia"/>
          <w:sz w:val="24"/>
        </w:rPr>
        <w:t>（2）中标人在完成约定建设的内容后，经采购方确认后，视为验收通过并签署验收报告。</w:t>
      </w:r>
    </w:p>
    <w:p>
      <w:pPr>
        <w:pStyle w:val="BodyText"/>
        <w:ind w:firstLine="420" w:firstLineChars="200"/>
        <w:rPr>
          <w:rFonts w:hint="eastAsia"/>
          <w:sz w:val="24"/>
        </w:rPr>
      </w:pPr>
      <w:r>
        <w:rPr>
          <w:rFonts w:hint="eastAsia"/>
          <w:sz w:val="24"/>
        </w:rPr>
        <w:t>（3）提交的成果包括项目开发源代码，需求文档，概要设计文档，详细设计文档，操作手册等在内的一整套完备的文档。</w:t>
      </w:r>
    </w:p>
    <w:p>
      <w:pPr>
        <w:pStyle w:val="BodyText"/>
        <w:ind w:firstLine="420" w:firstLineChars="200"/>
        <w:rPr>
          <w:rFonts w:hint="default"/>
          <w:sz w:val="24"/>
          <w:lang w:val="en-US" w:eastAsia="zh-CN"/>
        </w:rPr>
      </w:pPr>
      <w:r>
        <w:rPr>
          <w:rFonts w:hint="eastAsia"/>
          <w:sz w:val="24"/>
        </w:rPr>
        <w:t>（4）其它交付成果参见成果技术标准。</w:t>
      </w: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40" w:lineRule="exact"/>
        <w:ind w:firstLine="420" w:firstLineChars="200"/>
        <w:jc w:val="left"/>
        <w:textAlignment w:val="auto"/>
        <w:rPr>
          <w:rFonts w:ascii="宋体" w:eastAsia="宋体" w:hAnsi="宋体" w:cs="宋体" w:hint="eastAsia"/>
          <w:sz w:val="24"/>
          <w:szCs w:val="24"/>
          <w:highlight w:val="none"/>
          <w:lang w:val="en-US" w:eastAsia="zh-CN"/>
        </w:rPr>
      </w:pPr>
      <w:r>
        <w:rPr>
          <w:rFonts w:ascii="宋体" w:hAnsi="宋体" w:cs="宋体" w:hint="eastAsia"/>
          <w:sz w:val="24"/>
          <w:szCs w:val="24"/>
          <w:highlight w:val="none"/>
          <w:lang w:val="en-US" w:eastAsia="zh-CN"/>
        </w:rPr>
        <w:t>9</w:t>
      </w:r>
      <w:r>
        <w:rPr>
          <w:rFonts w:ascii="宋体" w:eastAsia="宋体" w:hAnsi="宋体" w:cs="宋体" w:hint="eastAsia"/>
          <w:sz w:val="24"/>
          <w:szCs w:val="24"/>
          <w:highlight w:val="none"/>
          <w:lang w:val="en-US" w:eastAsia="zh-CN"/>
        </w:rPr>
        <w:t>.报价要求</w:t>
      </w:r>
    </w:p>
    <w:p>
      <w:pPr>
        <w:spacing w:line="440" w:lineRule="exact"/>
        <w:ind w:firstLine="420" w:firstLineChars="200"/>
        <w:jc w:val="left"/>
        <w:rPr>
          <w:rFonts w:ascii="宋体" w:hAnsi="宋体" w:cs="宋体" w:hint="eastAsia"/>
          <w:sz w:val="24"/>
        </w:rPr>
      </w:pPr>
      <w:r>
        <w:rPr>
          <w:rFonts w:ascii="宋体" w:hAnsi="宋体" w:cs="宋体" w:hint="eastAsia"/>
          <w:sz w:val="24"/>
        </w:rPr>
        <w:t>1.本项目报投标总价，投标报价应以人民币报价，为一年的服务总费用。本</w:t>
      </w:r>
    </w:p>
    <w:p>
      <w:pPr>
        <w:spacing w:line="440" w:lineRule="exact"/>
        <w:ind w:firstLine="420" w:firstLineChars="200"/>
        <w:jc w:val="left"/>
        <w:rPr>
          <w:rFonts w:ascii="宋体" w:hAnsi="宋体" w:cs="宋体" w:hint="eastAsia"/>
          <w:sz w:val="24"/>
        </w:rPr>
      </w:pPr>
      <w:r>
        <w:rPr>
          <w:rFonts w:ascii="宋体" w:hAnsi="宋体" w:cs="宋体" w:hint="eastAsia"/>
          <w:sz w:val="24"/>
        </w:rPr>
        <w:t>项目服务费用采用包干制，包括但不限于:人员成本费(含人员劳动报酬、福利待遇、社会保险、补贴补助、各类节假日增派人员等费用)、人员培训费、食宿费、交通费、通讯费、服装、装备设备费用、办公费用、管理费用、法定税费</w:t>
      </w:r>
    </w:p>
    <w:p>
      <w:pPr>
        <w:spacing w:line="440" w:lineRule="exact"/>
        <w:ind w:firstLine="0" w:firstLineChars="0"/>
        <w:jc w:val="left"/>
        <w:rPr>
          <w:rFonts w:ascii="宋体" w:hAnsi="宋体" w:cs="宋体" w:hint="eastAsia"/>
          <w:sz w:val="24"/>
        </w:rPr>
      </w:pPr>
      <w:r>
        <w:rPr>
          <w:rFonts w:ascii="宋体" w:hAnsi="宋体" w:cs="宋体" w:hint="eastAsia"/>
          <w:sz w:val="24"/>
        </w:rPr>
        <w:t>合理利润、意外伤害保险以及不可预见风险预备金等依据当时管理情况和责任承</w:t>
      </w:r>
    </w:p>
    <w:p>
      <w:pPr>
        <w:spacing w:line="440" w:lineRule="exact"/>
        <w:ind w:firstLine="0" w:firstLineChars="0"/>
        <w:jc w:val="left"/>
        <w:rPr>
          <w:rFonts w:ascii="宋体" w:hAnsi="宋体" w:cs="宋体" w:hint="eastAsia"/>
          <w:sz w:val="24"/>
        </w:rPr>
      </w:pPr>
      <w:r>
        <w:rPr>
          <w:rFonts w:ascii="宋体" w:hAnsi="宋体" w:cs="宋体" w:hint="eastAsia"/>
          <w:sz w:val="24"/>
        </w:rPr>
        <w:t>担相应赔偿费用等本项目涉及的一切费用。中标方应承担未来时期人工工资、物</w:t>
      </w:r>
    </w:p>
    <w:p>
      <w:pPr>
        <w:spacing w:line="440" w:lineRule="exact"/>
        <w:ind w:firstLine="0" w:firstLineChars="0"/>
        <w:jc w:val="left"/>
        <w:rPr>
          <w:rFonts w:ascii="宋体" w:hAnsi="宋体" w:cs="宋体" w:hint="eastAsia"/>
          <w:sz w:val="24"/>
        </w:rPr>
      </w:pPr>
      <w:r>
        <w:rPr>
          <w:rFonts w:ascii="宋体" w:hAnsi="宋体" w:cs="宋体" w:hint="eastAsia"/>
          <w:sz w:val="24"/>
        </w:rPr>
        <w:t>价上涨等因素对服务价格造成的影响和由此产生的风险。</w:t>
      </w:r>
    </w:p>
    <w:p>
      <w:pPr>
        <w:spacing w:line="440" w:lineRule="exact"/>
        <w:ind w:firstLine="420" w:firstLineChars="200"/>
        <w:jc w:val="left"/>
        <w:rPr>
          <w:rFonts w:ascii="宋体" w:hAnsi="宋体" w:cs="宋体" w:hint="eastAsia"/>
          <w:sz w:val="24"/>
        </w:rPr>
      </w:pPr>
      <w:r>
        <w:rPr>
          <w:rFonts w:ascii="宋体" w:hAnsi="宋体" w:cs="宋体" w:hint="eastAsia"/>
          <w:sz w:val="24"/>
        </w:rPr>
        <w:t>2.投标供应商应当根据本企业的成本自行决定报价，但不得低于其企业成本的报价也不得超过项目预算金额。</w:t>
      </w:r>
    </w:p>
    <w:p>
      <w:pPr>
        <w:spacing w:line="440" w:lineRule="exact"/>
        <w:ind w:firstLine="420" w:firstLineChars="200"/>
        <w:jc w:val="left"/>
        <w:rPr>
          <w:rFonts w:ascii="宋体" w:hAnsi="宋体" w:cs="宋体" w:hint="eastAsia"/>
          <w:sz w:val="24"/>
        </w:rPr>
      </w:pPr>
      <w:r>
        <w:rPr>
          <w:rFonts w:ascii="宋体" w:hAnsi="宋体" w:cs="宋体" w:hint="eastAsia"/>
          <w:sz w:val="24"/>
        </w:rPr>
        <w:t>3.投标供应商的报价,应当是本项目采购范围和采购文件及合同条款上所列的各项内容中所述的全部，不得以任何理由予以重复。</w:t>
      </w:r>
    </w:p>
    <w:p>
      <w:pPr>
        <w:keepNext w:val="0"/>
        <w:keepLines w:val="0"/>
        <w:pageBreakBefore w:val="0"/>
        <w:widowControl/>
        <w:numPr>
          <w:ilvl w:val="255"/>
          <w:numId w:val="0"/>
        </w:numPr>
        <w:kinsoku/>
        <w:wordWrap/>
        <w:overflowPunct/>
        <w:topLinePunct w:val="0"/>
        <w:autoSpaceDE/>
        <w:autoSpaceDN/>
        <w:bidi w:val="0"/>
        <w:adjustRightInd/>
        <w:snapToGrid/>
        <w:spacing w:line="440" w:lineRule="exact"/>
        <w:ind w:firstLine="420" w:firstLineChars="200"/>
        <w:jc w:val="left"/>
        <w:textAlignment w:val="auto"/>
        <w:rPr>
          <w:rFonts w:ascii="宋体" w:eastAsia="宋体" w:hAnsi="宋体" w:cs="宋体" w:hint="eastAsia"/>
          <w:sz w:val="24"/>
          <w:szCs w:val="24"/>
          <w:highlight w:val="none"/>
          <w:lang w:val="en-US" w:eastAsia="zh-CN"/>
        </w:rPr>
      </w:pPr>
      <w:r>
        <w:rPr>
          <w:rFonts w:ascii="宋体" w:hAnsi="宋体" w:cs="宋体" w:hint="eastAsia"/>
          <w:sz w:val="24"/>
          <w:szCs w:val="24"/>
          <w:highlight w:val="none"/>
          <w:lang w:val="en-US" w:eastAsia="zh-CN"/>
        </w:rPr>
        <w:t>10</w:t>
      </w:r>
      <w:r>
        <w:rPr>
          <w:rFonts w:ascii="宋体" w:eastAsia="宋体" w:hAnsi="宋体" w:cs="宋体" w:hint="eastAsia"/>
          <w:sz w:val="24"/>
          <w:szCs w:val="24"/>
          <w:highlight w:val="none"/>
          <w:lang w:val="en-US" w:eastAsia="zh-CN"/>
        </w:rPr>
        <w:t>.付款方式</w:t>
      </w:r>
    </w:p>
    <w:p>
      <w:pPr>
        <w:spacing w:line="520" w:lineRule="exact"/>
        <w:ind w:firstLine="420" w:firstLineChars="200"/>
        <w:jc w:val="left"/>
        <w:rPr>
          <w:rFonts w:ascii="宋体" w:hAnsi="宋体" w:cs="宋体" w:hint="eastAsia"/>
          <w:sz w:val="24"/>
        </w:rPr>
      </w:pPr>
      <w:r>
        <w:rPr>
          <w:rFonts w:ascii="宋体" w:hAnsi="宋体" w:cs="宋体" w:hint="eastAsia"/>
          <w:sz w:val="24"/>
        </w:rPr>
        <w:t>项目按合同相关规定付款，相关要求、时限以合同文本的约定和财政部门的规定为准。若分期，除去首期款之外，其余阶段款项均将结合履约评价结果支付相应的款项，评价共分为4个级别：</w:t>
      </w:r>
    </w:p>
    <w:p>
      <w:pPr>
        <w:spacing w:line="520" w:lineRule="exact"/>
        <w:ind w:firstLine="420" w:firstLineChars="200"/>
        <w:jc w:val="left"/>
        <w:rPr>
          <w:rFonts w:ascii="宋体" w:hAnsi="宋体" w:cs="宋体" w:hint="eastAsia"/>
          <w:sz w:val="24"/>
        </w:rPr>
      </w:pPr>
      <w:r>
        <w:rPr>
          <w:rFonts w:ascii="宋体" w:hAnsi="宋体" w:cs="宋体" w:hint="eastAsia"/>
          <w:sz w:val="24"/>
        </w:rPr>
        <w:t>（1）评分为90分（含）以上的，评价为“优”，支付全部对应款项；</w:t>
      </w:r>
    </w:p>
    <w:p>
      <w:pPr>
        <w:spacing w:line="520" w:lineRule="exact"/>
        <w:ind w:firstLine="420" w:firstLineChars="200"/>
        <w:jc w:val="left"/>
        <w:rPr>
          <w:rFonts w:ascii="宋体" w:hAnsi="宋体" w:cs="宋体" w:hint="eastAsia"/>
          <w:sz w:val="24"/>
        </w:rPr>
      </w:pPr>
      <w:r>
        <w:rPr>
          <w:rFonts w:ascii="宋体" w:hAnsi="宋体" w:cs="宋体" w:hint="eastAsia"/>
          <w:sz w:val="24"/>
        </w:rPr>
        <w:t>（2）评分为80（含）至90分之间的，评价为“良”，支付对应阶段款的70%；</w:t>
      </w:r>
    </w:p>
    <w:p>
      <w:pPr>
        <w:spacing w:line="520" w:lineRule="exact"/>
        <w:ind w:firstLine="420" w:firstLineChars="200"/>
        <w:jc w:val="left"/>
        <w:rPr>
          <w:rFonts w:ascii="宋体" w:hAnsi="宋体" w:cs="宋体" w:hint="eastAsia"/>
          <w:sz w:val="24"/>
        </w:rPr>
      </w:pPr>
      <w:r>
        <w:rPr>
          <w:rFonts w:ascii="宋体" w:hAnsi="宋体" w:cs="宋体" w:hint="eastAsia"/>
          <w:sz w:val="24"/>
        </w:rPr>
        <w:t>（3）评分为60（含）至80分之间的，评价为“中”，支付对应阶段款的50%；</w:t>
      </w:r>
    </w:p>
    <w:p>
      <w:pPr>
        <w:spacing w:line="520" w:lineRule="exact"/>
        <w:ind w:firstLine="420" w:firstLineChars="200"/>
        <w:jc w:val="left"/>
        <w:rPr>
          <w:rFonts w:ascii="宋体" w:hAnsi="宋体" w:cs="宋体" w:hint="eastAsia"/>
          <w:sz w:val="24"/>
        </w:rPr>
      </w:pPr>
      <w:r>
        <w:rPr>
          <w:rFonts w:ascii="宋体" w:hAnsi="宋体" w:cs="宋体" w:hint="eastAsia"/>
          <w:sz w:val="24"/>
        </w:rPr>
        <w:t>（4）评分为60分以下的，评价为“差”，对应阶段款不予支付，且采购人有权终止合同；</w:t>
      </w:r>
    </w:p>
    <w:p>
      <w:pPr>
        <w:spacing w:line="520" w:lineRule="exact"/>
        <w:ind w:firstLine="420" w:firstLineChars="200"/>
        <w:jc w:val="left"/>
        <w:rPr>
          <w:rFonts w:ascii="宋体" w:hAnsi="宋体" w:cs="宋体" w:hint="eastAsia"/>
          <w:sz w:val="24"/>
        </w:rPr>
      </w:pPr>
      <w:r>
        <w:rPr>
          <w:rFonts w:ascii="宋体" w:hAnsi="宋体" w:cs="宋体" w:hint="eastAsia"/>
          <w:sz w:val="24"/>
        </w:rPr>
        <w:t>（5）若后期涉及市、区绩效考核相关任务，将按照市、区绩效考核扣分情况在对应支付阶段款时扣款，具体为：若绩效考核扣分分值比例占比为10%（含本数）以内将对应一次性扣除合同款总金额的10%；若绩效考核扣分分值比例占比为10%-30%（含本数）以内将对应扣除合同款总金额的20%；若绩效考核扣分分值比例占比为30%以上将对应一次性扣除合同款总金额的30%。</w:t>
      </w:r>
    </w:p>
    <w:p>
      <w:pPr>
        <w:spacing w:line="520" w:lineRule="exact"/>
        <w:ind w:firstLine="420" w:firstLineChars="200"/>
        <w:jc w:val="left"/>
        <w:rPr>
          <w:rFonts w:ascii="宋体" w:hAnsi="宋体" w:cs="宋体" w:hint="eastAsia"/>
          <w:sz w:val="24"/>
        </w:rPr>
      </w:pPr>
      <w:r>
        <w:rPr>
          <w:rFonts w:ascii="宋体" w:hAnsi="宋体" w:cs="宋体" w:hint="eastAsia"/>
          <w:sz w:val="24"/>
        </w:rPr>
        <w:t>备注：评价为“良”及以下的，除扣除一定比例的款项之外，中标人应当按照采购方要求进行整改，因中标人原因导致采购方遭受损失或者产生不利影响，中标人应当按照本合同违约条款承担相应违约责任。具体相关要求、时限以合同文本的约定和财政部门的规定为准。</w:t>
      </w: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40" w:lineRule="exact"/>
        <w:ind w:firstLine="420" w:firstLineChars="200"/>
        <w:jc w:val="left"/>
        <w:textAlignment w:val="auto"/>
        <w:rPr>
          <w:rFonts w:ascii="宋体" w:hAnsi="宋体" w:cs="宋体" w:hint="eastAsia"/>
          <w:sz w:val="24"/>
          <w:highlight w:val="none"/>
        </w:rPr>
      </w:pPr>
      <w:r>
        <w:rPr>
          <w:rFonts w:ascii="宋体" w:eastAsia="宋体" w:hAnsi="宋体" w:cs="宋体" w:hint="eastAsia"/>
          <w:sz w:val="24"/>
          <w:highlight w:val="none"/>
          <w:lang w:eastAsia="zh-CN"/>
        </w:rPr>
        <w:t>1</w:t>
      </w:r>
      <w:r>
        <w:rPr>
          <w:rFonts w:ascii="宋体" w:hAnsi="宋体" w:cs="宋体" w:hint="eastAsia"/>
          <w:sz w:val="24"/>
          <w:highlight w:val="none"/>
          <w:lang w:val="en-US" w:eastAsia="zh-CN"/>
        </w:rPr>
        <w:t>1.</w:t>
      </w:r>
      <w:r>
        <w:rPr>
          <w:rFonts w:ascii="宋体" w:hAnsi="宋体" w:cs="宋体" w:hint="eastAsia"/>
          <w:sz w:val="24"/>
          <w:highlight w:val="none"/>
        </w:rPr>
        <w:t>服务成果要求</w:t>
      </w: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40" w:lineRule="exact"/>
        <w:ind w:firstLine="420" w:firstLineChars="200"/>
        <w:jc w:val="left"/>
        <w:textAlignment w:val="auto"/>
        <w:rPr>
          <w:rFonts w:ascii="宋体" w:hAnsi="宋体" w:cs="宋体" w:hint="eastAsia"/>
          <w:sz w:val="24"/>
          <w:highlight w:val="none"/>
        </w:rPr>
      </w:pPr>
      <w:r>
        <w:rPr>
          <w:rFonts w:ascii="宋体" w:hAnsi="宋体" w:cs="宋体" w:hint="eastAsia"/>
          <w:sz w:val="24"/>
          <w:highlight w:val="none"/>
        </w:rPr>
        <w:t>（1）项目所产生的所有代码、数据和相关文档等资料归采购人所有。</w:t>
      </w: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40" w:lineRule="exact"/>
        <w:ind w:firstLine="420" w:firstLineChars="200"/>
        <w:jc w:val="left"/>
        <w:textAlignment w:val="auto"/>
        <w:rPr>
          <w:rFonts w:ascii="宋体" w:hAnsi="宋体" w:cs="宋体" w:hint="eastAsia"/>
          <w:sz w:val="24"/>
          <w:highlight w:val="none"/>
        </w:rPr>
      </w:pPr>
      <w:r>
        <w:rPr>
          <w:rFonts w:ascii="宋体" w:hAnsi="宋体" w:cs="宋体" w:hint="eastAsia"/>
          <w:sz w:val="24"/>
          <w:highlight w:val="none"/>
        </w:rPr>
        <w:t>（2）未经采购人同意，中标人不能以采购人的名义或易引起他人误以为是甲方的方式从事与本项目无关的活动。</w:t>
      </w: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40" w:lineRule="exact"/>
        <w:ind w:firstLine="420" w:firstLineChars="200"/>
        <w:jc w:val="left"/>
        <w:textAlignment w:val="auto"/>
        <w:rPr>
          <w:rFonts w:ascii="宋体" w:hAnsi="宋体" w:cs="宋体" w:hint="eastAsia"/>
          <w:sz w:val="24"/>
          <w:highlight w:val="none"/>
        </w:rPr>
      </w:pPr>
      <w:r>
        <w:rPr>
          <w:rFonts w:ascii="宋体" w:hAnsi="宋体" w:cs="宋体" w:hint="eastAsia"/>
          <w:sz w:val="24"/>
          <w:highlight w:val="none"/>
        </w:rPr>
        <w:t>（3）非双方约定或未经对方书面同意，非知识产权所有方不得以任何方式向第三方披露、转让或许可使用本项目有关的软件成果、专利技术、技术秘密等。</w:t>
      </w: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40" w:lineRule="exact"/>
        <w:ind w:firstLine="420" w:firstLineChars="200"/>
        <w:jc w:val="left"/>
        <w:textAlignment w:val="auto"/>
        <w:rPr>
          <w:rFonts w:ascii="宋体" w:hAnsi="宋体" w:cs="宋体" w:hint="eastAsia"/>
          <w:sz w:val="24"/>
          <w:highlight w:val="none"/>
        </w:rPr>
      </w:pPr>
      <w:r>
        <w:rPr>
          <w:rFonts w:ascii="宋体" w:eastAsia="宋体" w:hAnsi="宋体" w:cs="宋体" w:hint="eastAsia"/>
          <w:sz w:val="24"/>
          <w:highlight w:val="none"/>
          <w:lang w:eastAsia="zh-CN"/>
        </w:rPr>
        <w:t>1</w:t>
      </w:r>
      <w:r>
        <w:rPr>
          <w:rFonts w:ascii="宋体" w:hAnsi="宋体" w:cs="宋体" w:hint="eastAsia"/>
          <w:sz w:val="24"/>
          <w:highlight w:val="none"/>
          <w:lang w:val="en-US" w:eastAsia="zh-CN"/>
        </w:rPr>
        <w:t>2.</w:t>
      </w:r>
      <w:r>
        <w:rPr>
          <w:rFonts w:ascii="宋体" w:hAnsi="宋体" w:cs="宋体" w:hint="eastAsia"/>
          <w:sz w:val="24"/>
          <w:highlight w:val="none"/>
        </w:rPr>
        <w:t>保密要求</w:t>
      </w: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40" w:lineRule="exact"/>
        <w:ind w:firstLine="420" w:firstLineChars="200"/>
        <w:jc w:val="left"/>
        <w:textAlignment w:val="auto"/>
        <w:rPr>
          <w:rFonts w:ascii="宋体" w:hAnsi="宋体" w:cs="宋体" w:hint="eastAsia"/>
          <w:sz w:val="24"/>
          <w:highlight w:val="none"/>
        </w:rPr>
      </w:pPr>
      <w:r>
        <w:rPr>
          <w:rFonts w:ascii="宋体" w:hAnsi="宋体" w:cs="宋体" w:hint="eastAsia"/>
          <w:sz w:val="24"/>
          <w:highlight w:val="none"/>
        </w:rPr>
        <w:t>（1）按照国家、省的有关法规文件规定，履行保密责任。</w:t>
      </w: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40" w:lineRule="exact"/>
        <w:ind w:firstLine="420" w:firstLineChars="200"/>
        <w:jc w:val="left"/>
        <w:textAlignment w:val="auto"/>
        <w:rPr>
          <w:rFonts w:ascii="宋体" w:eastAsia="宋体" w:hAnsi="宋体" w:cs="宋体" w:hint="eastAsia"/>
          <w:sz w:val="24"/>
          <w:highlight w:val="none"/>
        </w:rPr>
      </w:pPr>
      <w:r>
        <w:rPr>
          <w:rFonts w:ascii="宋体" w:hAnsi="宋体" w:cs="宋体" w:hint="eastAsia"/>
          <w:sz w:val="24"/>
          <w:highlight w:val="none"/>
        </w:rPr>
        <w:t>（2）中标后按照相关保密规定开展系统运维工作。</w:t>
      </w: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40" w:lineRule="exact"/>
        <w:ind w:firstLine="420" w:firstLineChars="200"/>
        <w:jc w:val="left"/>
        <w:textAlignment w:val="auto"/>
        <w:rPr>
          <w:rFonts w:ascii="宋体" w:hAnsi="宋体" w:cs="宋体" w:hint="eastAsia"/>
          <w:sz w:val="24"/>
          <w:highlight w:val="none"/>
        </w:rPr>
      </w:pPr>
      <w:r>
        <w:rPr>
          <w:rFonts w:ascii="宋体" w:hAnsi="宋体" w:cs="宋体" w:hint="eastAsia"/>
          <w:sz w:val="24"/>
          <w:highlight w:val="none"/>
          <w:lang w:val="en-US" w:eastAsia="zh-CN"/>
        </w:rPr>
        <w:t>13.</w:t>
      </w:r>
      <w:r>
        <w:rPr>
          <w:rFonts w:ascii="宋体" w:hAnsi="宋体" w:cs="宋体" w:hint="eastAsia"/>
          <w:sz w:val="24"/>
          <w:highlight w:val="none"/>
          <w:lang w:eastAsia="zh-CN"/>
        </w:rPr>
        <w:t>供应商</w:t>
      </w:r>
      <w:r>
        <w:rPr>
          <w:rFonts w:ascii="宋体" w:hAnsi="宋体" w:cs="宋体" w:hint="eastAsia"/>
          <w:sz w:val="24"/>
          <w:highlight w:val="none"/>
        </w:rPr>
        <w:t>履约评价</w:t>
      </w:r>
    </w:p>
    <w:p>
      <w:pPr>
        <w:keepNext w:val="0"/>
        <w:keepLines w:val="0"/>
        <w:pageBreakBefore w:val="0"/>
        <w:widowControl/>
        <w:numPr>
          <w:ilvl w:val="0"/>
          <w:numId w:val="0"/>
        </w:numPr>
        <w:tabs>
          <w:tab w:val="left" w:pos="312"/>
        </w:tabs>
        <w:kinsoku/>
        <w:wordWrap/>
        <w:overflowPunct/>
        <w:topLinePunct w:val="0"/>
        <w:autoSpaceDE/>
        <w:autoSpaceDN/>
        <w:bidi w:val="0"/>
        <w:adjustRightInd/>
        <w:snapToGrid/>
        <w:spacing w:line="440" w:lineRule="exact"/>
        <w:ind w:firstLine="420" w:firstLineChars="200"/>
        <w:jc w:val="left"/>
        <w:textAlignment w:val="auto"/>
        <w:rPr>
          <w:rFonts w:ascii="宋体" w:hAnsi="宋体" w:cs="宋体" w:hint="eastAsia"/>
          <w:sz w:val="24"/>
          <w:highlight w:val="none"/>
        </w:rPr>
      </w:pPr>
      <w:r>
        <w:rPr>
          <w:rFonts w:ascii="宋体" w:hAnsi="宋体" w:cs="宋体" w:hint="eastAsia"/>
          <w:sz w:val="24"/>
          <w:highlight w:val="none"/>
        </w:rPr>
        <w:t>履约评价表参照附件样表设置，具体以实际情况为准。满分设置为100分，“评价标准”、“评价指标”以及“分值”项目负责人可根据项目要求自行设定。评价共分为4个级别，评分为90分（含）以上为“优”；评分为80（含）至90分之间的，评价为“良”；评分为60（含）至80分之间的为“中”；评分为60分以下的为“差”。服务期间如中标人评价为“良”及以下，采购人有权要求中标人进行整改，如中标人整改未达到采购人要求或中标人连续两次被评级为“中”或服务期内累计扣款金额达到合同金额的30%，采购人有权解除合同。</w:t>
      </w:r>
      <w:r>
        <w:rPr>
          <w:rFonts w:ascii="宋体" w:hAnsi="宋体" w:cs="宋体" w:hint="eastAsia"/>
          <w:sz w:val="24"/>
          <w:highlight w:val="none"/>
          <w:lang w:eastAsia="zh-CN"/>
        </w:rPr>
        <w:t>1</w:t>
      </w:r>
      <w:r>
        <w:rPr>
          <w:rFonts w:ascii="宋体" w:hAnsi="宋体" w:cs="宋体" w:hint="eastAsia"/>
          <w:sz w:val="24"/>
          <w:highlight w:val="none"/>
          <w:lang w:val="en-US" w:eastAsia="zh-CN"/>
        </w:rPr>
        <w:t>4</w:t>
      </w:r>
      <w:r>
        <w:rPr>
          <w:rFonts w:ascii="宋体" w:hAnsi="宋体" w:cs="宋体" w:hint="eastAsia"/>
          <w:sz w:val="24"/>
          <w:highlight w:val="none"/>
          <w:lang w:eastAsia="zh-CN"/>
        </w:rPr>
        <w:t>.</w:t>
      </w:r>
      <w:r>
        <w:rPr>
          <w:rFonts w:ascii="宋体" w:hAnsi="宋体" w:cs="宋体" w:hint="eastAsia"/>
          <w:sz w:val="24"/>
          <w:highlight w:val="none"/>
        </w:rPr>
        <w:t>用户满意度</w:t>
      </w:r>
    </w:p>
    <w:p>
      <w:pPr>
        <w:numPr>
          <w:ilvl w:val="0"/>
          <w:numId w:val="0"/>
        </w:numPr>
        <w:tabs>
          <w:tab w:val="left" w:pos="312"/>
        </w:tabs>
        <w:spacing w:line="440" w:lineRule="exact"/>
        <w:ind w:firstLine="420" w:firstLineChars="200"/>
        <w:jc w:val="left"/>
        <w:rPr>
          <w:rFonts w:ascii="宋体" w:eastAsia="宋体" w:hAnsi="宋体" w:cs="宋体" w:hint="eastAsia"/>
          <w:color w:val="auto"/>
          <w:sz w:val="24"/>
          <w:szCs w:val="24"/>
          <w:highlight w:val="none"/>
        </w:rPr>
      </w:pPr>
      <w:r>
        <w:rPr>
          <w:rFonts w:ascii="宋体" w:eastAsia="宋体" w:hAnsi="宋体" w:cs="宋体" w:hint="eastAsia"/>
          <w:color w:val="auto"/>
          <w:sz w:val="24"/>
          <w:szCs w:val="24"/>
          <w:highlight w:val="none"/>
        </w:rPr>
        <w:t>从项目成果的“使用者—用户”的角度出发建立满意度评估模型，服务期满时，</w:t>
      </w:r>
      <w:r>
        <w:rPr>
          <w:rFonts w:ascii="宋体" w:eastAsia="宋体" w:hAnsi="宋体" w:cs="宋体" w:hint="eastAsia"/>
          <w:color w:val="auto"/>
          <w:sz w:val="24"/>
          <w:szCs w:val="24"/>
          <w:highlight w:val="none"/>
          <w:lang w:eastAsia="zh-CN"/>
        </w:rPr>
        <w:t>就</w:t>
      </w:r>
      <w:r>
        <w:rPr>
          <w:rFonts w:ascii="宋体" w:eastAsia="宋体" w:hAnsi="宋体" w:cs="宋体" w:hint="eastAsia"/>
          <w:color w:val="auto"/>
          <w:sz w:val="24"/>
          <w:szCs w:val="24"/>
          <w:highlight w:val="none"/>
        </w:rPr>
        <w:t>项目服务对象</w:t>
      </w:r>
      <w:r>
        <w:rPr>
          <w:rFonts w:ascii="宋体" w:eastAsia="宋体" w:hAnsi="宋体" w:cs="宋体" w:hint="eastAsia"/>
          <w:color w:val="auto"/>
          <w:sz w:val="24"/>
          <w:szCs w:val="24"/>
          <w:highlight w:val="none"/>
          <w:lang w:eastAsia="zh-CN"/>
        </w:rPr>
        <w:t>在“界面友好性、功能完整性、操作便捷性”等使用方面，</w:t>
      </w:r>
      <w:r>
        <w:rPr>
          <w:rFonts w:ascii="宋体" w:eastAsia="宋体" w:hAnsi="宋体" w:cs="宋体" w:hint="eastAsia"/>
          <w:color w:val="auto"/>
          <w:sz w:val="24"/>
          <w:szCs w:val="24"/>
          <w:highlight w:val="none"/>
        </w:rPr>
        <w:t>选取3-4家服务对象开展满意度调查，取用户满意度平均分为最终评价结果，结果标准等级如下：</w:t>
      </w:r>
    </w:p>
    <w:tbl>
      <w:tblPr>
        <w:tblStyle w:val="TableNormal"/>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51"/>
        <w:gridCol w:w="1703"/>
        <w:gridCol w:w="1705"/>
        <w:gridCol w:w="1705"/>
        <w:gridCol w:w="1652"/>
      </w:tblGrid>
      <w:tr>
        <w:tblPrEx>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760" w:type="dxa"/>
            <w:tcBorders>
              <w:top w:val="single" w:sz="4" w:space="0" w:color="auto"/>
              <w:left w:val="single" w:sz="4" w:space="0" w:color="auto"/>
              <w:bottom w:val="single" w:sz="4" w:space="0" w:color="auto"/>
              <w:right w:val="single" w:sz="4" w:space="0" w:color="auto"/>
            </w:tcBorders>
            <w:noWrap w:val="0"/>
            <w:vAlign w:val="top"/>
          </w:tcPr>
          <w:p>
            <w:pPr>
              <w:numPr>
                <w:ilvl w:val="0"/>
                <w:numId w:val="0"/>
              </w:numPr>
              <w:tabs>
                <w:tab w:val="left" w:pos="312"/>
              </w:tabs>
              <w:spacing w:line="440" w:lineRule="exact"/>
              <w:ind w:firstLine="420" w:firstLineChars="200"/>
              <w:jc w:val="left"/>
              <w:rPr>
                <w:rFonts w:ascii="宋体" w:eastAsia="宋体" w:hAnsi="宋体" w:cs="宋体" w:hint="eastAsia"/>
                <w:color w:val="auto"/>
                <w:sz w:val="24"/>
                <w:szCs w:val="24"/>
                <w:highlight w:val="none"/>
              </w:rPr>
            </w:pPr>
            <w:r>
              <w:rPr>
                <w:rFonts w:ascii="宋体" w:eastAsia="宋体" w:hAnsi="宋体" w:cs="宋体" w:hint="eastAsia"/>
                <w:color w:val="auto"/>
                <w:sz w:val="24"/>
                <w:szCs w:val="24"/>
                <w:highlight w:val="none"/>
              </w:rPr>
              <w:t>很满意</w:t>
            </w:r>
          </w:p>
        </w:tc>
        <w:tc>
          <w:tcPr>
            <w:tcW w:w="1769" w:type="dxa"/>
            <w:tcBorders>
              <w:top w:val="single" w:sz="4" w:space="0" w:color="auto"/>
              <w:left w:val="single" w:sz="4" w:space="0" w:color="auto"/>
              <w:bottom w:val="single" w:sz="4" w:space="0" w:color="auto"/>
              <w:right w:val="single" w:sz="4" w:space="0" w:color="auto"/>
            </w:tcBorders>
            <w:noWrap w:val="0"/>
            <w:vAlign w:val="top"/>
          </w:tcPr>
          <w:p>
            <w:pPr>
              <w:numPr>
                <w:ilvl w:val="0"/>
                <w:numId w:val="0"/>
              </w:numPr>
              <w:tabs>
                <w:tab w:val="left" w:pos="312"/>
              </w:tabs>
              <w:spacing w:line="440" w:lineRule="exact"/>
              <w:ind w:firstLine="420" w:firstLineChars="200"/>
              <w:jc w:val="left"/>
              <w:rPr>
                <w:rFonts w:ascii="宋体" w:eastAsia="宋体" w:hAnsi="宋体" w:cs="宋体" w:hint="eastAsia"/>
                <w:color w:val="auto"/>
                <w:sz w:val="24"/>
                <w:szCs w:val="24"/>
                <w:highlight w:val="none"/>
              </w:rPr>
            </w:pPr>
            <w:r>
              <w:rPr>
                <w:rFonts w:ascii="宋体" w:eastAsia="宋体" w:hAnsi="宋体" w:cs="宋体" w:hint="eastAsia"/>
                <w:color w:val="auto"/>
                <w:sz w:val="24"/>
                <w:szCs w:val="24"/>
                <w:highlight w:val="none"/>
              </w:rPr>
              <w:t>满意</w:t>
            </w:r>
          </w:p>
        </w:tc>
        <w:tc>
          <w:tcPr>
            <w:tcW w:w="1771" w:type="dxa"/>
            <w:tcBorders>
              <w:top w:val="single" w:sz="4" w:space="0" w:color="auto"/>
              <w:left w:val="single" w:sz="4" w:space="0" w:color="auto"/>
              <w:bottom w:val="single" w:sz="4" w:space="0" w:color="auto"/>
              <w:right w:val="single" w:sz="4" w:space="0" w:color="auto"/>
            </w:tcBorders>
            <w:noWrap w:val="0"/>
            <w:vAlign w:val="top"/>
          </w:tcPr>
          <w:p>
            <w:pPr>
              <w:numPr>
                <w:ilvl w:val="0"/>
                <w:numId w:val="0"/>
              </w:numPr>
              <w:tabs>
                <w:tab w:val="left" w:pos="312"/>
              </w:tabs>
              <w:spacing w:line="440" w:lineRule="exact"/>
              <w:ind w:firstLine="420" w:firstLineChars="200"/>
              <w:jc w:val="left"/>
              <w:rPr>
                <w:rFonts w:ascii="宋体" w:eastAsia="宋体" w:hAnsi="宋体" w:cs="宋体" w:hint="eastAsia"/>
                <w:color w:val="auto"/>
                <w:sz w:val="24"/>
                <w:szCs w:val="24"/>
                <w:highlight w:val="none"/>
              </w:rPr>
            </w:pPr>
            <w:r>
              <w:rPr>
                <w:rFonts w:ascii="宋体" w:eastAsia="宋体" w:hAnsi="宋体" w:cs="宋体" w:hint="eastAsia"/>
                <w:color w:val="auto"/>
                <w:sz w:val="24"/>
                <w:szCs w:val="24"/>
                <w:highlight w:val="none"/>
              </w:rPr>
              <w:t>一般</w:t>
            </w:r>
          </w:p>
        </w:tc>
        <w:tc>
          <w:tcPr>
            <w:tcW w:w="1771" w:type="dxa"/>
            <w:tcBorders>
              <w:top w:val="single" w:sz="4" w:space="0" w:color="auto"/>
              <w:left w:val="single" w:sz="4" w:space="0" w:color="auto"/>
              <w:bottom w:val="single" w:sz="4" w:space="0" w:color="auto"/>
              <w:right w:val="single" w:sz="4" w:space="0" w:color="auto"/>
            </w:tcBorders>
            <w:noWrap w:val="0"/>
            <w:vAlign w:val="top"/>
          </w:tcPr>
          <w:p>
            <w:pPr>
              <w:numPr>
                <w:ilvl w:val="0"/>
                <w:numId w:val="0"/>
              </w:numPr>
              <w:tabs>
                <w:tab w:val="left" w:pos="312"/>
              </w:tabs>
              <w:spacing w:line="440" w:lineRule="exact"/>
              <w:ind w:firstLine="420" w:firstLineChars="200"/>
              <w:jc w:val="left"/>
              <w:rPr>
                <w:rFonts w:ascii="宋体" w:eastAsia="宋体" w:hAnsi="宋体" w:cs="宋体" w:hint="eastAsia"/>
                <w:color w:val="auto"/>
                <w:sz w:val="24"/>
                <w:szCs w:val="24"/>
                <w:highlight w:val="none"/>
              </w:rPr>
            </w:pPr>
            <w:r>
              <w:rPr>
                <w:rFonts w:ascii="宋体" w:eastAsia="宋体" w:hAnsi="宋体" w:cs="宋体" w:hint="eastAsia"/>
                <w:color w:val="auto"/>
                <w:sz w:val="24"/>
                <w:szCs w:val="24"/>
                <w:highlight w:val="none"/>
              </w:rPr>
              <w:t>不满意</w:t>
            </w:r>
          </w:p>
        </w:tc>
        <w:tc>
          <w:tcPr>
            <w:tcW w:w="1762" w:type="dxa"/>
            <w:tcBorders>
              <w:top w:val="single" w:sz="4" w:space="0" w:color="auto"/>
              <w:left w:val="single" w:sz="4" w:space="0" w:color="auto"/>
              <w:bottom w:val="single" w:sz="4" w:space="0" w:color="auto"/>
              <w:right w:val="single" w:sz="4" w:space="0" w:color="auto"/>
            </w:tcBorders>
            <w:noWrap w:val="0"/>
            <w:vAlign w:val="top"/>
          </w:tcPr>
          <w:p>
            <w:pPr>
              <w:numPr>
                <w:ilvl w:val="0"/>
                <w:numId w:val="0"/>
              </w:numPr>
              <w:tabs>
                <w:tab w:val="left" w:pos="312"/>
              </w:tabs>
              <w:spacing w:line="440" w:lineRule="exact"/>
              <w:ind w:firstLine="420" w:firstLineChars="200"/>
              <w:jc w:val="left"/>
              <w:rPr>
                <w:rFonts w:ascii="宋体" w:eastAsia="宋体" w:hAnsi="宋体" w:cs="宋体" w:hint="eastAsia"/>
                <w:color w:val="auto"/>
                <w:sz w:val="24"/>
                <w:szCs w:val="24"/>
                <w:highlight w:val="none"/>
              </w:rPr>
            </w:pPr>
            <w:r>
              <w:rPr>
                <w:rFonts w:ascii="宋体" w:eastAsia="宋体" w:hAnsi="宋体" w:cs="宋体" w:hint="eastAsia"/>
                <w:color w:val="auto"/>
                <w:sz w:val="24"/>
                <w:szCs w:val="24"/>
                <w:highlight w:val="none"/>
              </w:rPr>
              <w:t>很不满意</w:t>
            </w:r>
          </w:p>
        </w:tc>
      </w:tr>
      <w:tr>
        <w:tblPrEx>
          <w:tblW w:w="0" w:type="auto"/>
          <w:tblInd w:w="113" w:type="dxa"/>
          <w:tblCellMar>
            <w:top w:w="0" w:type="dxa"/>
            <w:left w:w="108" w:type="dxa"/>
            <w:bottom w:w="0" w:type="dxa"/>
            <w:right w:w="108" w:type="dxa"/>
          </w:tblCellMar>
        </w:tblPrEx>
        <w:tc>
          <w:tcPr>
            <w:tcW w:w="1760" w:type="dxa"/>
            <w:tcBorders>
              <w:top w:val="single" w:sz="4" w:space="0" w:color="auto"/>
              <w:left w:val="single" w:sz="4" w:space="0" w:color="auto"/>
              <w:bottom w:val="single" w:sz="4" w:space="0" w:color="auto"/>
              <w:right w:val="single" w:sz="4" w:space="0" w:color="auto"/>
            </w:tcBorders>
            <w:noWrap w:val="0"/>
            <w:vAlign w:val="top"/>
          </w:tcPr>
          <w:p>
            <w:pPr>
              <w:numPr>
                <w:ilvl w:val="0"/>
                <w:numId w:val="0"/>
              </w:numPr>
              <w:tabs>
                <w:tab w:val="left" w:pos="312"/>
              </w:tabs>
              <w:spacing w:line="440" w:lineRule="exact"/>
              <w:ind w:firstLine="420" w:firstLineChars="200"/>
              <w:jc w:val="left"/>
              <w:rPr>
                <w:rFonts w:ascii="宋体" w:eastAsia="宋体" w:hAnsi="宋体" w:cs="宋体" w:hint="eastAsia"/>
                <w:color w:val="auto"/>
                <w:sz w:val="24"/>
                <w:szCs w:val="24"/>
                <w:highlight w:val="none"/>
              </w:rPr>
            </w:pPr>
            <w:r>
              <w:rPr>
                <w:rFonts w:ascii="宋体" w:eastAsia="宋体" w:hAnsi="宋体" w:cs="宋体" w:hint="eastAsia"/>
                <w:color w:val="auto"/>
                <w:sz w:val="24"/>
                <w:szCs w:val="24"/>
                <w:highlight w:val="none"/>
              </w:rPr>
              <w:t>90分以上</w:t>
            </w:r>
          </w:p>
        </w:tc>
        <w:tc>
          <w:tcPr>
            <w:tcW w:w="1769" w:type="dxa"/>
            <w:tcBorders>
              <w:top w:val="single" w:sz="4" w:space="0" w:color="auto"/>
              <w:left w:val="single" w:sz="4" w:space="0" w:color="auto"/>
              <w:bottom w:val="single" w:sz="4" w:space="0" w:color="auto"/>
              <w:right w:val="single" w:sz="4" w:space="0" w:color="auto"/>
            </w:tcBorders>
            <w:noWrap w:val="0"/>
            <w:vAlign w:val="top"/>
          </w:tcPr>
          <w:p>
            <w:pPr>
              <w:numPr>
                <w:ilvl w:val="0"/>
                <w:numId w:val="0"/>
              </w:numPr>
              <w:tabs>
                <w:tab w:val="left" w:pos="312"/>
              </w:tabs>
              <w:spacing w:line="440" w:lineRule="exact"/>
              <w:ind w:firstLine="420" w:firstLineChars="200"/>
              <w:jc w:val="left"/>
              <w:rPr>
                <w:rFonts w:ascii="宋体" w:eastAsia="宋体" w:hAnsi="宋体" w:cs="宋体" w:hint="eastAsia"/>
                <w:color w:val="auto"/>
                <w:sz w:val="24"/>
                <w:szCs w:val="24"/>
                <w:highlight w:val="none"/>
              </w:rPr>
            </w:pPr>
            <w:r>
              <w:rPr>
                <w:rFonts w:ascii="宋体" w:eastAsia="宋体" w:hAnsi="宋体" w:cs="宋体" w:hint="eastAsia"/>
                <w:color w:val="auto"/>
                <w:sz w:val="24"/>
                <w:szCs w:val="24"/>
                <w:highlight w:val="none"/>
              </w:rPr>
              <w:t>75-90分</w:t>
            </w:r>
          </w:p>
        </w:tc>
        <w:tc>
          <w:tcPr>
            <w:tcW w:w="1771" w:type="dxa"/>
            <w:tcBorders>
              <w:top w:val="single" w:sz="4" w:space="0" w:color="auto"/>
              <w:left w:val="single" w:sz="4" w:space="0" w:color="auto"/>
              <w:bottom w:val="single" w:sz="4" w:space="0" w:color="auto"/>
              <w:right w:val="single" w:sz="4" w:space="0" w:color="auto"/>
            </w:tcBorders>
            <w:noWrap w:val="0"/>
            <w:vAlign w:val="top"/>
          </w:tcPr>
          <w:p>
            <w:pPr>
              <w:numPr>
                <w:ilvl w:val="0"/>
                <w:numId w:val="0"/>
              </w:numPr>
              <w:tabs>
                <w:tab w:val="left" w:pos="312"/>
              </w:tabs>
              <w:spacing w:line="440" w:lineRule="exact"/>
              <w:ind w:firstLine="420" w:firstLineChars="200"/>
              <w:jc w:val="left"/>
              <w:rPr>
                <w:rFonts w:ascii="宋体" w:eastAsia="宋体" w:hAnsi="宋体" w:cs="宋体" w:hint="eastAsia"/>
                <w:color w:val="auto"/>
                <w:sz w:val="24"/>
                <w:szCs w:val="24"/>
                <w:highlight w:val="none"/>
              </w:rPr>
            </w:pPr>
            <w:r>
              <w:rPr>
                <w:rFonts w:ascii="宋体" w:eastAsia="宋体" w:hAnsi="宋体" w:cs="宋体" w:hint="eastAsia"/>
                <w:color w:val="auto"/>
                <w:sz w:val="24"/>
                <w:szCs w:val="24"/>
                <w:highlight w:val="none"/>
              </w:rPr>
              <w:t>60-75分</w:t>
            </w:r>
          </w:p>
        </w:tc>
        <w:tc>
          <w:tcPr>
            <w:tcW w:w="1771" w:type="dxa"/>
            <w:tcBorders>
              <w:top w:val="single" w:sz="4" w:space="0" w:color="auto"/>
              <w:left w:val="single" w:sz="4" w:space="0" w:color="auto"/>
              <w:bottom w:val="single" w:sz="4" w:space="0" w:color="auto"/>
              <w:right w:val="single" w:sz="4" w:space="0" w:color="auto"/>
            </w:tcBorders>
            <w:noWrap w:val="0"/>
            <w:vAlign w:val="top"/>
          </w:tcPr>
          <w:p>
            <w:pPr>
              <w:numPr>
                <w:ilvl w:val="0"/>
                <w:numId w:val="0"/>
              </w:numPr>
              <w:tabs>
                <w:tab w:val="left" w:pos="312"/>
              </w:tabs>
              <w:spacing w:line="440" w:lineRule="exact"/>
              <w:ind w:firstLine="420" w:firstLineChars="200"/>
              <w:jc w:val="left"/>
              <w:rPr>
                <w:rFonts w:ascii="宋体" w:eastAsia="宋体" w:hAnsi="宋体" w:cs="宋体" w:hint="eastAsia"/>
                <w:color w:val="auto"/>
                <w:sz w:val="24"/>
                <w:szCs w:val="24"/>
                <w:highlight w:val="none"/>
              </w:rPr>
            </w:pPr>
            <w:r>
              <w:rPr>
                <w:rFonts w:ascii="宋体" w:eastAsia="宋体" w:hAnsi="宋体" w:cs="宋体" w:hint="eastAsia"/>
                <w:color w:val="auto"/>
                <w:sz w:val="24"/>
                <w:szCs w:val="24"/>
                <w:highlight w:val="none"/>
              </w:rPr>
              <w:t>50-60分</w:t>
            </w:r>
          </w:p>
        </w:tc>
        <w:tc>
          <w:tcPr>
            <w:tcW w:w="1762" w:type="dxa"/>
            <w:tcBorders>
              <w:top w:val="single" w:sz="4" w:space="0" w:color="auto"/>
              <w:left w:val="single" w:sz="4" w:space="0" w:color="auto"/>
              <w:bottom w:val="single" w:sz="4" w:space="0" w:color="auto"/>
              <w:right w:val="single" w:sz="4" w:space="0" w:color="auto"/>
            </w:tcBorders>
            <w:noWrap w:val="0"/>
            <w:vAlign w:val="top"/>
          </w:tcPr>
          <w:p>
            <w:pPr>
              <w:keepNext w:val="0"/>
              <w:numPr>
                <w:ilvl w:val="0"/>
                <w:numId w:val="0"/>
              </w:numPr>
              <w:tabs>
                <w:tab w:val="left" w:pos="312"/>
              </w:tabs>
              <w:spacing w:line="440" w:lineRule="exact"/>
              <w:ind w:firstLine="420" w:firstLineChars="200"/>
              <w:jc w:val="left"/>
              <w:rPr>
                <w:rFonts w:ascii="宋体" w:eastAsia="宋体" w:hAnsi="宋体" w:cs="宋体" w:hint="eastAsia"/>
                <w:color w:val="auto"/>
                <w:sz w:val="24"/>
                <w:szCs w:val="24"/>
                <w:highlight w:val="none"/>
              </w:rPr>
            </w:pPr>
            <w:r>
              <w:rPr>
                <w:rFonts w:ascii="宋体" w:eastAsia="宋体" w:hAnsi="宋体" w:cs="宋体" w:hint="eastAsia"/>
                <w:color w:val="auto"/>
                <w:sz w:val="24"/>
                <w:szCs w:val="24"/>
                <w:highlight w:val="none"/>
              </w:rPr>
              <w:t>50分以下</w:t>
            </w:r>
          </w:p>
        </w:tc>
      </w:tr>
    </w:tbl>
    <w:p>
      <w:pPr>
        <w:widowControl/>
        <w:numPr>
          <w:ilvl w:val="0"/>
          <w:numId w:val="0"/>
        </w:numPr>
        <w:tabs>
          <w:tab w:val="left" w:pos="312"/>
        </w:tabs>
        <w:spacing w:line="440" w:lineRule="exact"/>
        <w:ind w:firstLine="420" w:firstLineChars="200"/>
        <w:jc w:val="left"/>
        <w:rPr>
          <w:rFonts w:ascii="宋体" w:eastAsia="宋体" w:hAnsi="宋体" w:cs="宋体" w:hint="eastAsia"/>
          <w:sz w:val="24"/>
          <w:szCs w:val="24"/>
          <w:highlight w:val="none"/>
        </w:rPr>
      </w:pPr>
      <w:r>
        <w:rPr>
          <w:rFonts w:ascii="宋体" w:eastAsia="宋体" w:hAnsi="宋体" w:cs="宋体" w:hint="eastAsia"/>
          <w:color w:val="auto"/>
          <w:sz w:val="24"/>
          <w:szCs w:val="24"/>
          <w:highlight w:val="none"/>
        </w:rPr>
        <w:t>对调查的结果数据进行分析处理，开展各满意度指标的改进因素分析，针对不满意的因素进行整改，直至用户满意。通过结果的反馈和处理，达到供需双方在项目生命周期里的及时沟通和交流，使得项目效益达到最大。</w:t>
      </w:r>
    </w:p>
    <w:p>
      <w:pPr>
        <w:numPr>
          <w:ilvl w:val="0"/>
          <w:numId w:val="0"/>
        </w:numPr>
        <w:tabs>
          <w:tab w:val="left" w:pos="312"/>
        </w:tabs>
        <w:spacing w:line="440" w:lineRule="exact"/>
        <w:ind w:firstLine="420" w:firstLineChars="200"/>
        <w:jc w:val="left"/>
        <w:rPr>
          <w:rFonts w:ascii="宋体" w:eastAsia="宋体" w:hAnsi="宋体" w:cs="宋体" w:hint="eastAsia"/>
          <w:color w:val="auto"/>
          <w:sz w:val="24"/>
          <w:szCs w:val="24"/>
          <w:highlight w:val="none"/>
        </w:rPr>
      </w:pPr>
      <w:r>
        <w:rPr>
          <w:rFonts w:ascii="宋体" w:eastAsia="宋体" w:hAnsi="宋体" w:cs="宋体" w:hint="eastAsia"/>
          <w:color w:val="auto"/>
          <w:sz w:val="24"/>
          <w:szCs w:val="24"/>
          <w:highlight w:val="none"/>
          <w:lang w:val="en-US" w:eastAsia="zh-CN"/>
        </w:rPr>
        <w:t>15</w:t>
      </w:r>
      <w:r>
        <w:rPr>
          <w:rFonts w:ascii="宋体" w:hAnsi="宋体" w:cs="宋体" w:hint="eastAsia"/>
          <w:color w:val="auto"/>
          <w:sz w:val="24"/>
          <w:szCs w:val="24"/>
          <w:highlight w:val="none"/>
          <w:lang w:val="en-US" w:eastAsia="zh-CN"/>
        </w:rPr>
        <w:t>.</w:t>
      </w:r>
      <w:r>
        <w:rPr>
          <w:rFonts w:ascii="宋体" w:eastAsia="宋体" w:hAnsi="宋体" w:cs="宋体" w:hint="eastAsia"/>
          <w:color w:val="auto"/>
          <w:sz w:val="24"/>
          <w:szCs w:val="24"/>
          <w:highlight w:val="none"/>
        </w:rPr>
        <w:t>其他需说明的事项</w:t>
      </w:r>
    </w:p>
    <w:p>
      <w:pPr>
        <w:numPr>
          <w:ilvl w:val="0"/>
          <w:numId w:val="0"/>
        </w:numPr>
        <w:tabs>
          <w:tab w:val="left" w:pos="312"/>
        </w:tabs>
        <w:spacing w:line="440" w:lineRule="exact"/>
        <w:ind w:firstLine="420" w:firstLineChars="200"/>
        <w:jc w:val="left"/>
        <w:rPr>
          <w:rFonts w:ascii="宋体" w:eastAsia="宋体" w:hAnsi="宋体" w:cs="宋体" w:hint="eastAsia"/>
          <w:sz w:val="24"/>
          <w:szCs w:val="24"/>
          <w:highlight w:val="none"/>
        </w:rPr>
      </w:pPr>
      <w:r>
        <w:rPr>
          <w:rFonts w:ascii="宋体" w:eastAsia="宋体" w:hAnsi="宋体" w:cs="宋体" w:hint="eastAsia"/>
          <w:color w:val="auto"/>
          <w:sz w:val="24"/>
          <w:szCs w:val="24"/>
          <w:highlight w:val="none"/>
        </w:rPr>
        <w:t>投标人应对投标内容所涉及的一切专利等知识产权承担责任，并负有保护招标人的利益不受任何损害。一切由于文字、商标和技术专利等侵权引起的法律诉讼和裁决等均由投标人负责，与招标人无关。</w:t>
      </w:r>
    </w:p>
    <w:p>
      <w:pPr>
        <w:rPr>
          <w:b/>
          <w:sz w:val="24"/>
        </w:rPr>
      </w:pPr>
    </w:p>
    <w:p>
      <w:pPr>
        <w:pStyle w:val="Heading2"/>
        <w:numPr>
          <w:ilvl w:val="255"/>
          <w:numId w:val="0"/>
        </w:numPr>
        <w:spacing w:before="120" w:beforeLines="50" w:after="120" w:afterLines="50"/>
        <w:jc w:val="center"/>
        <w:rPr>
          <w:rFonts w:hint="eastAsia"/>
          <w:lang w:eastAsia="zh-CN"/>
        </w:rPr>
      </w:pPr>
      <w:r>
        <w:rPr>
          <w:rFonts w:hint="eastAsia"/>
          <w:szCs w:val="24"/>
          <w:lang w:val="en-US" w:eastAsia="zh-CN"/>
        </w:rPr>
        <w:t>六、演示要求</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rPr>
        <w:t>（一）总体要求：</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投标（谈判）供应商授权委托人请于</w:t>
      </w:r>
      <w:r>
        <w:rPr>
          <w:rFonts w:ascii="宋体" w:eastAsia="宋体" w:hAnsi="宋体" w:cs="宋体" w:hint="eastAsia"/>
          <w:b/>
          <w:bCs/>
          <w:color w:val="FF0000"/>
          <w:sz w:val="21"/>
          <w:szCs w:val="21"/>
        </w:rPr>
        <w:t>本项目开标时间起60分钟内到达深圳交易集团有限公司宝安分公司（深圳市宝安区2区湖滨东路40号）1楼服务大厅按现场工作人员指引填写《现场演示签到表</w:t>
      </w:r>
      <w:r>
        <w:rPr>
          <w:rFonts w:ascii="宋体" w:eastAsia="宋体" w:hAnsi="宋体" w:cs="宋体" w:hint="eastAsia"/>
          <w:b/>
          <w:bCs/>
          <w:color w:val="FF0000"/>
          <w:sz w:val="21"/>
          <w:szCs w:val="21"/>
          <w:lang w:eastAsia="zh-CN"/>
        </w:rPr>
        <w:t>》</w:t>
      </w:r>
      <w:r>
        <w:rPr>
          <w:rFonts w:ascii="宋体" w:eastAsia="宋体" w:hAnsi="宋体" w:cs="宋体" w:hint="eastAsia"/>
          <w:b/>
          <w:bCs/>
          <w:color w:val="FF0000"/>
          <w:sz w:val="21"/>
          <w:szCs w:val="21"/>
        </w:rPr>
        <w:t>，迟到或缺席将会导致演示及答辩相关评分项得0分。</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2、</w:t>
      </w:r>
      <w:r>
        <w:rPr>
          <w:rFonts w:ascii="宋体" w:eastAsia="宋体" w:hAnsi="宋体" w:cs="宋体" w:hint="eastAsia"/>
          <w:sz w:val="21"/>
          <w:szCs w:val="21"/>
        </w:rPr>
        <w:t>现场演示（方案讲解）地点提供大屏幕投影设备，可外接笔记本电脑和投影机，外接设备由投标公司自备。由于场地有限，建议不携带过大设备。</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3、</w:t>
      </w:r>
      <w:r>
        <w:rPr>
          <w:rFonts w:ascii="宋体" w:eastAsia="宋体" w:hAnsi="宋体" w:cs="宋体" w:hint="eastAsia"/>
          <w:sz w:val="21"/>
          <w:szCs w:val="21"/>
        </w:rPr>
        <w:t>每个投标（谈判）供应商</w:t>
      </w:r>
      <w:r>
        <w:rPr>
          <w:rFonts w:ascii="宋体" w:eastAsia="宋体" w:hAnsi="宋体" w:cs="宋体" w:hint="eastAsia"/>
          <w:sz w:val="21"/>
          <w:szCs w:val="21"/>
          <w:lang w:val="en-US" w:eastAsia="zh-CN"/>
        </w:rPr>
        <w:t>演示及答辩时间不超过</w:t>
      </w:r>
      <w:r>
        <w:rPr>
          <w:rFonts w:ascii="宋体" w:hAnsi="宋体" w:cs="宋体" w:hint="eastAsia"/>
          <w:sz w:val="21"/>
          <w:szCs w:val="21"/>
          <w:highlight w:val="yellow"/>
          <w:lang w:val="en-US" w:eastAsia="zh-CN"/>
        </w:rPr>
        <w:t>15</w:t>
      </w:r>
      <w:r>
        <w:rPr>
          <w:rFonts w:ascii="宋体" w:eastAsia="宋体" w:hAnsi="宋体" w:cs="宋体" w:hint="eastAsia"/>
          <w:sz w:val="21"/>
          <w:szCs w:val="21"/>
          <w:lang w:val="en-US" w:eastAsia="zh-CN"/>
        </w:rPr>
        <w:t>分钟，其中演示时间不超过</w:t>
      </w:r>
      <w:r>
        <w:rPr>
          <w:rFonts w:ascii="宋体" w:hAnsi="宋体" w:cs="宋体" w:hint="eastAsia"/>
          <w:sz w:val="21"/>
          <w:szCs w:val="21"/>
          <w:highlight w:val="yellow"/>
          <w:lang w:val="en-US" w:eastAsia="zh-CN"/>
        </w:rPr>
        <w:t>12</w:t>
      </w:r>
      <w:r>
        <w:rPr>
          <w:rFonts w:ascii="宋体" w:eastAsia="宋体" w:hAnsi="宋体" w:cs="宋体" w:hint="eastAsia"/>
          <w:sz w:val="21"/>
          <w:szCs w:val="21"/>
          <w:lang w:val="en-US" w:eastAsia="zh-CN"/>
        </w:rPr>
        <w:t>分钟</w:t>
      </w:r>
      <w:r>
        <w:rPr>
          <w:rFonts w:ascii="宋体" w:eastAsia="宋体" w:hAnsi="宋体" w:cs="宋体" w:hint="eastAsia"/>
          <w:sz w:val="21"/>
          <w:szCs w:val="21"/>
        </w:rPr>
        <w:t>（期间评委可能会进行提问，并有权酌情延长时间）。现场演示人员</w:t>
      </w:r>
      <w:r>
        <w:rPr>
          <w:rFonts w:ascii="宋体" w:eastAsia="宋体" w:hAnsi="宋体" w:cs="宋体" w:hint="eastAsia"/>
          <w:sz w:val="21"/>
          <w:szCs w:val="21"/>
          <w:lang w:val="en-US" w:eastAsia="zh-CN"/>
        </w:rPr>
        <w:t>一般</w:t>
      </w:r>
      <w:r>
        <w:rPr>
          <w:rFonts w:ascii="宋体" w:eastAsia="宋体" w:hAnsi="宋体" w:cs="宋体" w:hint="eastAsia"/>
          <w:sz w:val="21"/>
          <w:szCs w:val="21"/>
        </w:rPr>
        <w:t>不得超过</w:t>
      </w:r>
      <w:r>
        <w:rPr>
          <w:rFonts w:ascii="宋体" w:eastAsia="宋体" w:hAnsi="宋体" w:cs="宋体" w:hint="eastAsia"/>
          <w:b/>
          <w:bCs/>
          <w:sz w:val="21"/>
          <w:szCs w:val="21"/>
        </w:rPr>
        <w:t>2</w:t>
      </w:r>
      <w:r>
        <w:rPr>
          <w:rFonts w:ascii="宋体" w:eastAsia="宋体" w:hAnsi="宋体" w:cs="宋体" w:hint="eastAsia"/>
          <w:sz w:val="21"/>
          <w:szCs w:val="21"/>
        </w:rPr>
        <w:t>人。</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rPr>
        <w:t>（二）具体程序：</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Cs/>
          <w:sz w:val="21"/>
          <w:szCs w:val="21"/>
        </w:rPr>
      </w:pPr>
      <w:r>
        <w:rPr>
          <w:rFonts w:ascii="宋体" w:eastAsia="宋体" w:hAnsi="宋体" w:cs="宋体" w:hint="eastAsia"/>
          <w:sz w:val="21"/>
          <w:szCs w:val="21"/>
        </w:rPr>
        <w:t>1、投标（谈判）供应商授权委托人</w:t>
      </w:r>
      <w:r>
        <w:rPr>
          <w:rFonts w:ascii="宋体" w:eastAsia="宋体" w:hAnsi="宋体" w:cs="宋体" w:hint="eastAsia"/>
          <w:bCs/>
          <w:sz w:val="21"/>
          <w:szCs w:val="21"/>
        </w:rPr>
        <w:t>需在</w:t>
      </w:r>
      <w:r>
        <w:rPr>
          <w:rFonts w:ascii="宋体" w:eastAsia="宋体" w:hAnsi="宋体" w:cs="宋体" w:hint="eastAsia"/>
          <w:b/>
          <w:bCs/>
          <w:sz w:val="21"/>
          <w:szCs w:val="21"/>
        </w:rPr>
        <w:t>现场演示签到截止时间前</w:t>
      </w:r>
      <w:r>
        <w:rPr>
          <w:rFonts w:ascii="宋体" w:eastAsia="宋体" w:hAnsi="宋体" w:cs="宋体" w:hint="eastAsia"/>
          <w:bCs/>
          <w:sz w:val="21"/>
          <w:szCs w:val="21"/>
        </w:rPr>
        <w:t>，提供法定代表人（负责人）授权委托书（加盖公章）、授权委托人身份证（港澳台居民可提供来往通行证；非中国国籍管辖范围人员，可提供公安部门认可的身份证明材料，下同）原件，到</w:t>
      </w:r>
      <w:r>
        <w:rPr>
          <w:rFonts w:ascii="宋体" w:eastAsia="宋体" w:hAnsi="宋体" w:cs="宋体" w:hint="eastAsia"/>
          <w:b/>
          <w:sz w:val="21"/>
          <w:szCs w:val="21"/>
        </w:rPr>
        <w:t>政府集中采购机构指定签到地点</w:t>
      </w:r>
      <w:r>
        <w:rPr>
          <w:rFonts w:ascii="宋体" w:eastAsia="宋体" w:hAnsi="宋体" w:cs="宋体" w:hint="eastAsia"/>
          <w:bCs/>
          <w:sz w:val="21"/>
          <w:szCs w:val="21"/>
        </w:rPr>
        <w:t>按现场工作人员指引填写《</w:t>
      </w:r>
      <w:r>
        <w:rPr>
          <w:rFonts w:ascii="宋体" w:eastAsia="宋体" w:hAnsi="宋体" w:cs="宋体" w:hint="eastAsia"/>
          <w:b w:val="0"/>
          <w:bCs w:val="0"/>
          <w:sz w:val="21"/>
          <w:szCs w:val="21"/>
        </w:rPr>
        <w:t>现场演示</w:t>
      </w:r>
      <w:r>
        <w:rPr>
          <w:rFonts w:ascii="宋体" w:eastAsia="宋体" w:hAnsi="宋体" w:cs="宋体" w:hint="eastAsia"/>
          <w:bCs/>
          <w:sz w:val="21"/>
          <w:szCs w:val="21"/>
        </w:rPr>
        <w:t>签到表》。</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Cs/>
          <w:sz w:val="21"/>
          <w:szCs w:val="21"/>
          <w:lang w:eastAsia="zh-CN"/>
        </w:rPr>
      </w:pPr>
      <w:r>
        <w:rPr>
          <w:rFonts w:ascii="宋体" w:eastAsia="宋体" w:hAnsi="宋体" w:cs="宋体" w:hint="eastAsia"/>
          <w:bCs/>
          <w:sz w:val="21"/>
          <w:szCs w:val="21"/>
        </w:rPr>
        <w:t>特别注意事项：（1）资料提供不齐全的，不予签到；（2）招标</w:t>
      </w:r>
      <w:r>
        <w:rPr>
          <w:rFonts w:ascii="宋体" w:eastAsia="宋体" w:hAnsi="宋体" w:cs="宋体" w:hint="eastAsia"/>
          <w:bCs/>
          <w:sz w:val="21"/>
          <w:szCs w:val="21"/>
          <w:lang w:val="en-US" w:eastAsia="zh-CN"/>
        </w:rPr>
        <w:t>文件</w:t>
      </w:r>
      <w:r>
        <w:rPr>
          <w:rFonts w:ascii="宋体" w:eastAsia="宋体" w:hAnsi="宋体" w:cs="宋体" w:hint="eastAsia"/>
          <w:bCs/>
          <w:sz w:val="21"/>
          <w:szCs w:val="21"/>
        </w:rPr>
        <w:t>规定的</w:t>
      </w:r>
      <w:r>
        <w:rPr>
          <w:rFonts w:ascii="宋体" w:eastAsia="宋体" w:hAnsi="宋体" w:cs="宋体" w:hint="eastAsia"/>
          <w:bCs/>
          <w:sz w:val="21"/>
          <w:szCs w:val="21"/>
          <w:lang w:val="en-US" w:eastAsia="zh-CN"/>
        </w:rPr>
        <w:t>演示时间</w:t>
      </w:r>
      <w:r>
        <w:rPr>
          <w:rFonts w:ascii="宋体" w:eastAsia="宋体" w:hAnsi="宋体" w:cs="宋体" w:hint="eastAsia"/>
          <w:bCs/>
          <w:sz w:val="21"/>
          <w:szCs w:val="21"/>
        </w:rPr>
        <w:t>后，不再受理签到；（3）未进行签到的人员，不能参与</w:t>
      </w:r>
      <w:r>
        <w:rPr>
          <w:rFonts w:ascii="宋体" w:eastAsia="宋体" w:hAnsi="宋体" w:cs="宋体" w:hint="eastAsia"/>
          <w:b/>
          <w:bCs/>
          <w:sz w:val="21"/>
          <w:szCs w:val="21"/>
        </w:rPr>
        <w:t>现场演示</w:t>
      </w:r>
      <w:r>
        <w:rPr>
          <w:rFonts w:ascii="宋体" w:eastAsia="宋体" w:hAnsi="宋体" w:cs="宋体" w:hint="eastAsia"/>
          <w:bCs/>
          <w:sz w:val="21"/>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kern w:val="0"/>
          <w:sz w:val="21"/>
          <w:szCs w:val="21"/>
        </w:rPr>
      </w:pPr>
      <w:r>
        <w:rPr>
          <w:rFonts w:ascii="宋体" w:eastAsia="宋体" w:hAnsi="宋体" w:cs="宋体" w:hint="eastAsia"/>
          <w:sz w:val="21"/>
          <w:szCs w:val="21"/>
        </w:rPr>
        <w:t>2、</w:t>
      </w:r>
      <w:r>
        <w:rPr>
          <w:rFonts w:ascii="宋体" w:eastAsia="宋体" w:hAnsi="宋体" w:cs="宋体" w:hint="eastAsia"/>
          <w:bCs/>
          <w:sz w:val="21"/>
          <w:szCs w:val="21"/>
        </w:rPr>
        <w:t>签到截止时间</w:t>
      </w:r>
      <w:r>
        <w:rPr>
          <w:rFonts w:ascii="宋体" w:eastAsia="宋体" w:hAnsi="宋体" w:cs="宋体" w:hint="eastAsia"/>
          <w:kern w:val="0"/>
          <w:sz w:val="21"/>
          <w:szCs w:val="21"/>
        </w:rPr>
        <w:t>后正式进行</w:t>
      </w:r>
      <w:r>
        <w:rPr>
          <w:rFonts w:ascii="宋体" w:eastAsia="宋体" w:hAnsi="宋体" w:cs="宋体" w:hint="eastAsia"/>
          <w:b/>
          <w:bCs/>
          <w:sz w:val="21"/>
          <w:szCs w:val="21"/>
        </w:rPr>
        <w:t>现场演示</w:t>
      </w:r>
      <w:r>
        <w:rPr>
          <w:rFonts w:ascii="宋体" w:eastAsia="宋体" w:hAnsi="宋体" w:cs="宋体" w:hint="eastAsia"/>
          <w:kern w:val="0"/>
          <w:sz w:val="21"/>
          <w:szCs w:val="21"/>
        </w:rPr>
        <w:t>。</w:t>
      </w:r>
      <w:r>
        <w:rPr>
          <w:rFonts w:ascii="宋体" w:eastAsia="宋体" w:hAnsi="宋体" w:cs="宋体" w:hint="eastAsia"/>
          <w:b/>
          <w:bCs/>
          <w:sz w:val="21"/>
          <w:szCs w:val="21"/>
        </w:rPr>
        <w:t>现场演示</w:t>
      </w:r>
      <w:r>
        <w:rPr>
          <w:rFonts w:ascii="宋体" w:eastAsia="宋体" w:hAnsi="宋体" w:cs="宋体" w:hint="eastAsia"/>
          <w:kern w:val="0"/>
          <w:sz w:val="21"/>
          <w:szCs w:val="21"/>
        </w:rPr>
        <w:t>正式开始</w:t>
      </w:r>
      <w:r>
        <w:rPr>
          <w:rFonts w:ascii="宋体" w:eastAsia="宋体" w:hAnsi="宋体" w:cs="宋体" w:hint="eastAsia"/>
          <w:kern w:val="0"/>
          <w:sz w:val="21"/>
          <w:szCs w:val="21"/>
          <w:lang w:eastAsia="zh-CN"/>
        </w:rPr>
        <w:t>前</w:t>
      </w:r>
      <w:r>
        <w:rPr>
          <w:rFonts w:ascii="宋体" w:eastAsia="宋体" w:hAnsi="宋体" w:cs="宋体" w:hint="eastAsia"/>
          <w:kern w:val="0"/>
          <w:sz w:val="21"/>
          <w:szCs w:val="21"/>
        </w:rPr>
        <w:t>将进行身份核对；核对内容为</w:t>
      </w:r>
      <w:r>
        <w:rPr>
          <w:rFonts w:ascii="宋体" w:eastAsia="宋体" w:hAnsi="宋体" w:cs="宋体" w:hint="eastAsia"/>
          <w:b/>
          <w:bCs/>
          <w:sz w:val="21"/>
          <w:szCs w:val="21"/>
        </w:rPr>
        <w:t>现场演示</w:t>
      </w:r>
      <w:r>
        <w:rPr>
          <w:rFonts w:ascii="宋体" w:eastAsia="宋体" w:hAnsi="宋体" w:cs="宋体" w:hint="eastAsia"/>
          <w:kern w:val="0"/>
          <w:sz w:val="21"/>
          <w:szCs w:val="21"/>
        </w:rPr>
        <w:t>人员提供的“</w:t>
      </w:r>
      <w:r>
        <w:rPr>
          <w:rFonts w:ascii="宋体" w:eastAsia="宋体" w:hAnsi="宋体" w:cs="宋体" w:hint="eastAsia"/>
          <w:bCs/>
          <w:sz w:val="21"/>
          <w:szCs w:val="21"/>
        </w:rPr>
        <w:t>法定代表人（负责人）授权委托书（加盖公章）、授权委托人身份证原件</w:t>
      </w:r>
      <w:r>
        <w:rPr>
          <w:rFonts w:ascii="宋体" w:eastAsia="宋体" w:hAnsi="宋体" w:cs="宋体" w:hint="eastAsia"/>
          <w:kern w:val="0"/>
          <w:sz w:val="21"/>
          <w:szCs w:val="21"/>
        </w:rPr>
        <w:t>”。资料不齐全的人员，不得参与</w:t>
      </w:r>
      <w:r>
        <w:rPr>
          <w:rFonts w:ascii="宋体" w:eastAsia="宋体" w:hAnsi="宋体" w:cs="宋体" w:hint="eastAsia"/>
          <w:b/>
          <w:bCs/>
          <w:sz w:val="21"/>
          <w:szCs w:val="21"/>
        </w:rPr>
        <w:t>现场演示</w:t>
      </w:r>
      <w:r>
        <w:rPr>
          <w:rFonts w:ascii="宋体" w:eastAsia="宋体" w:hAnsi="宋体" w:cs="宋体" w:hint="eastAsia"/>
          <w:kern w:val="0"/>
          <w:sz w:val="21"/>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rPr>
        <w:t>（三）</w:t>
      </w:r>
      <w:r>
        <w:rPr>
          <w:rFonts w:ascii="宋体" w:eastAsia="宋体" w:hAnsi="宋体" w:cs="宋体" w:hint="eastAsia"/>
          <w:sz w:val="21"/>
          <w:szCs w:val="21"/>
          <w:lang w:eastAsia="zh-CN"/>
        </w:rPr>
        <w:t>其他</w:t>
      </w:r>
      <w:r>
        <w:rPr>
          <w:rFonts w:ascii="宋体" w:eastAsia="宋体" w:hAnsi="宋体" w:cs="宋体" w:hint="eastAsia"/>
          <w:sz w:val="21"/>
          <w:szCs w:val="21"/>
        </w:rPr>
        <w:t>现场演示规则：</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A.参加本次</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的各投标（谈判）供应商，均认为本次</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的程序和环境能够满足</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基本条件，并对本</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方案要求内的各项规定不做事后异议，且能够严格遵守相关规定。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B.</w:t>
      </w:r>
      <w:r>
        <w:rPr>
          <w:rFonts w:ascii="宋体" w:eastAsia="宋体" w:hAnsi="宋体" w:cs="宋体" w:hint="eastAsia"/>
          <w:b/>
          <w:bCs/>
          <w:kern w:val="2"/>
          <w:sz w:val="21"/>
          <w:szCs w:val="21"/>
          <w:lang w:val="en-US" w:eastAsia="zh-CN" w:bidi="ar-SA"/>
        </w:rPr>
        <w:t>现场演示可以</w:t>
      </w:r>
      <w:r>
        <w:rPr>
          <w:rFonts w:ascii="宋体" w:eastAsia="宋体" w:hAnsi="宋体" w:cs="宋体" w:hint="eastAsia"/>
          <w:kern w:val="2"/>
          <w:sz w:val="21"/>
          <w:szCs w:val="21"/>
          <w:lang w:val="en-US" w:eastAsia="zh-CN" w:bidi="ar-SA"/>
        </w:rPr>
        <w:t>在评审前进行。</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原则上</w:t>
      </w:r>
      <w:r>
        <w:rPr>
          <w:rFonts w:ascii="宋体" w:eastAsia="宋体" w:hAnsi="宋体" w:cs="宋体" w:hint="eastAsia"/>
          <w:b/>
          <w:bCs/>
          <w:kern w:val="2"/>
          <w:sz w:val="21"/>
          <w:szCs w:val="21"/>
          <w:lang w:val="en-US" w:eastAsia="zh-CN" w:bidi="ar-SA"/>
        </w:rPr>
        <w:t>按签到顺序</w:t>
      </w:r>
      <w:r>
        <w:rPr>
          <w:rFonts w:ascii="宋体" w:eastAsia="宋体" w:hAnsi="宋体" w:cs="宋体" w:hint="eastAsia"/>
          <w:kern w:val="2"/>
          <w:sz w:val="21"/>
          <w:szCs w:val="21"/>
          <w:lang w:val="en-US" w:eastAsia="zh-CN" w:bidi="ar-SA"/>
        </w:rPr>
        <w:t>依次进行（经评委同意，可以酌情进行调整）。一个供应商一次性</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完毕。一个供应商在进行</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时，其他供应商不得进入现场。</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期间，评委可视情况对讲解人员进行提问。</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C.投标人对本次</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条件的不确定性疑虑应在开始前做书面表达，若所有疑虑不能完全消除，并认为</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结果仍会产生误判，则可以退出</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D.由于</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时间有限，投标人同意承担其现场演示结果不确定性的风险，即同意专家以方案讲解情况的判定结论。</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E.本次</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的结果，仅对本项目评审委员会（谈判小组）负责，无义务向其余各方出具方案讲解结果。</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F.风险及费用说明：各项费用由供应商自理、风险自负。</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lang w:eastAsia="zh-CN"/>
        </w:rPr>
      </w:pPr>
      <w:r>
        <w:rPr>
          <w:rFonts w:ascii="宋体" w:eastAsia="宋体" w:hAnsi="宋体" w:cs="宋体" w:hint="eastAsia"/>
          <w:sz w:val="21"/>
          <w:szCs w:val="21"/>
          <w:lang w:eastAsia="zh-CN"/>
        </w:rPr>
        <w:t>（四）演示内容及要求表：</w:t>
      </w:r>
    </w:p>
    <w:tbl>
      <w:tblPr>
        <w:tblStyle w:val="TableNormal"/>
        <w:tblpPr w:leftFromText="180" w:rightFromText="180" w:vertAnchor="text" w:horzAnchor="page" w:tblpX="2111" w:tblpY="59"/>
        <w:tblOverlap w:val="never"/>
        <w:tblW w:w="795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4"/>
        <w:gridCol w:w="2336"/>
        <w:gridCol w:w="2787"/>
        <w:gridCol w:w="2161"/>
      </w:tblGrid>
      <w:tr>
        <w:tblPrEx>
          <w:tblW w:w="795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75"/>
        </w:trPr>
        <w:tc>
          <w:tcPr>
            <w:tcW w:w="674"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sz w:val="21"/>
                <w:szCs w:val="21"/>
              </w:rPr>
            </w:pPr>
            <w:r>
              <w:rPr>
                <w:rFonts w:ascii="宋体" w:eastAsia="宋体" w:hAnsi="宋体" w:cs="宋体" w:hint="eastAsia"/>
                <w:b/>
                <w:sz w:val="21"/>
                <w:szCs w:val="21"/>
              </w:rPr>
              <w:t>序号</w:t>
            </w:r>
          </w:p>
        </w:tc>
        <w:tc>
          <w:tcPr>
            <w:tcW w:w="2336"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sz w:val="21"/>
                <w:szCs w:val="21"/>
              </w:rPr>
            </w:pPr>
            <w:r>
              <w:rPr>
                <w:rFonts w:ascii="宋体" w:eastAsia="宋体" w:hAnsi="宋体" w:cs="宋体" w:hint="eastAsia"/>
                <w:b/>
                <w:sz w:val="21"/>
                <w:szCs w:val="21"/>
              </w:rPr>
              <w:t>演示项目</w:t>
            </w:r>
          </w:p>
        </w:tc>
        <w:tc>
          <w:tcPr>
            <w:tcW w:w="2787"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sz w:val="21"/>
                <w:szCs w:val="21"/>
              </w:rPr>
            </w:pPr>
            <w:r>
              <w:rPr>
                <w:rFonts w:ascii="宋体" w:eastAsia="宋体" w:hAnsi="宋体" w:cs="宋体" w:hint="eastAsia"/>
                <w:b/>
                <w:sz w:val="21"/>
                <w:szCs w:val="21"/>
              </w:rPr>
              <w:t>演示形式要求</w:t>
            </w:r>
          </w:p>
        </w:tc>
        <w:tc>
          <w:tcPr>
            <w:tcW w:w="216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sz w:val="21"/>
                <w:szCs w:val="21"/>
              </w:rPr>
            </w:pPr>
            <w:r>
              <w:rPr>
                <w:rFonts w:ascii="宋体" w:eastAsia="宋体" w:hAnsi="宋体" w:cs="宋体" w:hint="eastAsia"/>
                <w:b/>
                <w:sz w:val="21"/>
                <w:szCs w:val="21"/>
              </w:rPr>
              <w:t>演示具体内容要求</w:t>
            </w:r>
          </w:p>
        </w:tc>
      </w:tr>
      <w:tr>
        <w:tblPrEx>
          <w:tblW w:w="7958" w:type="dxa"/>
          <w:tblInd w:w="0" w:type="dxa"/>
          <w:tblLayout w:type="fixed"/>
          <w:tblCellMar>
            <w:top w:w="0" w:type="dxa"/>
            <w:left w:w="108" w:type="dxa"/>
            <w:bottom w:w="0" w:type="dxa"/>
            <w:right w:w="108" w:type="dxa"/>
          </w:tblCellMar>
        </w:tblPrEx>
        <w:trPr>
          <w:trHeight w:val="1476"/>
        </w:trPr>
        <w:tc>
          <w:tcPr>
            <w:tcW w:w="674"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1</w:t>
            </w:r>
          </w:p>
        </w:tc>
        <w:tc>
          <w:tcPr>
            <w:tcW w:w="2336"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具体演示内容详见评标信息“演示”中的“评分准则”</w:t>
            </w:r>
          </w:p>
        </w:tc>
        <w:tc>
          <w:tcPr>
            <w:tcW w:w="2787"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cs="宋体" w:hint="eastAsia"/>
                <w:szCs w:val="21"/>
                <w:highlight w:val="none"/>
              </w:rPr>
            </w:pPr>
            <w:r>
              <w:rPr>
                <w:rFonts w:ascii="宋体" w:hAnsi="宋体" w:cs="宋体" w:hint="eastAsia"/>
                <w:szCs w:val="21"/>
                <w:highlight w:val="none"/>
              </w:rPr>
              <w:t>1、如投标人通过可运行展示系统进行现场演示，每一分项内容全部完整演示并符合要求的得</w:t>
            </w:r>
            <w:r>
              <w:rPr>
                <w:rFonts w:ascii="宋体" w:hAnsi="宋体" w:cs="宋体" w:hint="default"/>
                <w:szCs w:val="21"/>
                <w:highlight w:val="none"/>
                <w:lang w:val="en-US"/>
              </w:rPr>
              <w:t>20</w:t>
            </w:r>
            <w:r>
              <w:rPr>
                <w:rFonts w:ascii="宋体" w:hAnsi="宋体" w:cs="宋体" w:hint="eastAsia"/>
                <w:szCs w:val="21"/>
                <w:highlight w:val="none"/>
              </w:rPr>
              <w:t>分，演示不齐全、不完整的不得分，最高得100分；</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cs="宋体" w:hint="eastAsia"/>
                <w:szCs w:val="21"/>
                <w:highlight w:val="none"/>
              </w:rPr>
            </w:pPr>
            <w:r>
              <w:rPr>
                <w:rFonts w:ascii="宋体" w:hAnsi="宋体" w:cs="宋体" w:hint="eastAsia"/>
                <w:szCs w:val="21"/>
                <w:highlight w:val="none"/>
              </w:rPr>
              <w:t>2、如投标人使用系统原型、PPT或Flash或视频等方式进行现场演示，每一分项内容全部完整演示并符合要求的得</w:t>
            </w:r>
            <w:r>
              <w:rPr>
                <w:rFonts w:ascii="宋体" w:hAnsi="宋体" w:cs="宋体" w:hint="default"/>
                <w:szCs w:val="21"/>
                <w:highlight w:val="none"/>
                <w:lang w:val="en-US"/>
              </w:rPr>
              <w:t>10</w:t>
            </w:r>
            <w:r>
              <w:rPr>
                <w:rFonts w:ascii="宋体" w:hAnsi="宋体" w:cs="宋体" w:hint="eastAsia"/>
                <w:szCs w:val="21"/>
                <w:highlight w:val="none"/>
              </w:rPr>
              <w:t>分，演示不齐全、不完整的不得分，最高得50分；</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eastAsia="宋体" w:hAnsi="宋体" w:cs="宋体" w:hint="eastAsia"/>
                <w:sz w:val="21"/>
                <w:szCs w:val="21"/>
              </w:rPr>
            </w:pPr>
            <w:r>
              <w:rPr>
                <w:rFonts w:ascii="宋体" w:hAnsi="宋体" w:cs="宋体" w:hint="eastAsia"/>
                <w:szCs w:val="21"/>
                <w:highlight w:val="none"/>
              </w:rPr>
              <w:t>3、演示内容是否满足评分要求，由评审委员会判断，如出现判断意见不一致的，按照“少数服从多数”的原则确定评审委员会的统一意见。</w:t>
            </w:r>
          </w:p>
        </w:tc>
        <w:tc>
          <w:tcPr>
            <w:tcW w:w="216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eastAsia="zh-CN"/>
              </w:rPr>
            </w:pPr>
            <w:r>
              <w:rPr>
                <w:rFonts w:ascii="宋体" w:eastAsia="宋体" w:hAnsi="宋体" w:cs="宋体" w:hint="eastAsia"/>
                <w:sz w:val="21"/>
                <w:szCs w:val="21"/>
                <w:lang w:val="en-US" w:eastAsia="zh-CN"/>
              </w:rPr>
              <w:t>具体演示内容详见评标信息“演示”中的“评分准则”</w:t>
            </w:r>
          </w:p>
        </w:tc>
      </w:tr>
    </w:tbl>
    <w:p/>
    <w:p>
      <w:pPr>
        <w:pStyle w:val="Heading2"/>
        <w:spacing w:before="120" w:beforeLines="50" w:after="120" w:afterLines="50"/>
        <w:rPr>
          <w:szCs w:val="24"/>
        </w:rPr>
      </w:pPr>
      <w:r>
        <w:rPr>
          <w:rFonts w:hint="eastAsia"/>
          <w:szCs w:val="24"/>
        </w:rPr>
        <w:t>七、其他重要条款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ascii="Times New Roman" w:eastAsia="宋体" w:hint="eastAsia"/>
          <w:bCs/>
          <w:szCs w:val="21"/>
          <w:lang w:val="en-US" w:eastAsia="zh-CN"/>
        </w:rPr>
        <w:t>4</w:t>
      </w:r>
      <w:r>
        <w:rPr>
          <w:rFonts w:hint="eastAsia"/>
          <w:bCs/>
          <w:szCs w:val="21"/>
        </w:rPr>
        <w:t>、除政府采购合同继续履行将损害国家利益和社会公共利益外，双方当事人不得擅自变更、中止或者终止合同。</w:t>
      </w:r>
    </w:p>
    <w:p>
      <w:pPr>
        <w:ind w:firstLine="420" w:firstLineChars="200"/>
        <w:rPr>
          <w:rFonts w:eastAsia="宋体" w:hint="eastAsia"/>
          <w:bCs/>
          <w:szCs w:val="21"/>
          <w:lang w:val="en-US" w:eastAsia="zh-CN"/>
        </w:rPr>
      </w:pPr>
      <w:r>
        <w:rPr>
          <w:rFonts w:ascii="Times New Roman" w:eastAsia="宋体"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ascii="Times New Roman" w:eastAsia="宋体" w:hint="eastAsia"/>
          <w:bCs/>
          <w:szCs w:val="21"/>
          <w:lang w:val="en-US" w:eastAsia="zh-CN"/>
        </w:rPr>
        <w:t>。</w:t>
      </w: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r>
        <w:rPr>
          <w:rFonts w:hint="eastAsia"/>
        </w:rPr>
        <w:br w:type="page"/>
      </w:r>
    </w:p>
    <w:p>
      <w:pPr>
        <w:pStyle w:val="Heading2"/>
        <w:rPr>
          <w:kern w:val="2"/>
        </w:rPr>
      </w:pPr>
      <w:r>
        <w:rPr>
          <w:rFonts w:hint="eastAsia"/>
          <w:kern w:val="2"/>
        </w:rPr>
        <w:t>第四章 投标文件组成要求及格式</w:t>
      </w:r>
    </w:p>
    <w:p>
      <w:pPr>
        <w:rPr>
          <w:rStyle w:val="3Char2"/>
          <w:sz w:val="24"/>
        </w:rPr>
      </w:pPr>
      <w:r>
        <w:rPr>
          <w:rStyle w:val="3Char2"/>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widowControl/>
        <w:jc w:val="left"/>
        <w:rPr>
          <w:rFonts w:ascii="宋体" w:hAnsi="宋体" w:cs="宋体"/>
          <w:kern w:val="0"/>
          <w:sz w:val="24"/>
        </w:rPr>
      </w:pPr>
      <w:r>
        <w:drawing>
          <wp:inline distT="0" distB="0" distL="114300" distR="114300">
            <wp:extent cx="5203190" cy="4043045"/>
            <wp:effectExtent l="0" t="0" r="16510" b="1460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203190" cy="4043045"/>
                    </a:xfrm>
                    <a:prstGeom prst="rect">
                      <a:avLst/>
                    </a:prstGeom>
                    <a:noFill/>
                    <a:ln>
                      <a:noFill/>
                    </a:ln>
                  </pic:spPr>
                </pic:pic>
              </a:graphicData>
            </a:graphic>
          </wp:inline>
        </w:drawing>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ind w:firstLine="420" w:firstLineChars="200"/>
        <w:rPr>
          <w:rFonts w:ascii="宋体" w:hAnsi="宋体"/>
          <w:b/>
          <w:sz w:val="24"/>
        </w:rPr>
      </w:pPr>
    </w:p>
    <w:p>
      <w:pPr>
        <w:rPr>
          <w:rFonts w:ascii="宋体" w:hAnsi="宋体"/>
          <w:sz w:val="24"/>
        </w:rPr>
      </w:pPr>
      <w:r>
        <w:rPr>
          <w:rFonts w:ascii="宋体" w:hAnsi="宋体" w:hint="eastAsia"/>
          <w:sz w:val="24"/>
        </w:rPr>
        <w:t>投标文件组成：</w:t>
      </w:r>
    </w:p>
    <w:p>
      <w:pPr>
        <w:ind w:firstLine="1050" w:firstLineChars="500"/>
        <w:outlineLvl w:val="9"/>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rFonts w:eastAsia="宋体" w:hint="eastAsia"/>
          <w:szCs w:val="21"/>
          <w:lang w:eastAsia="zh-CN"/>
        </w:rPr>
      </w:pPr>
      <w:r>
        <w:rPr>
          <w:rFonts w:hint="eastAsia"/>
          <w:szCs w:val="21"/>
        </w:rPr>
        <w:t>（1）投标函</w:t>
      </w:r>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rPr>
        <w:t>（2）政府采购投标及履约承诺函</w:t>
      </w:r>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rPr>
        <w:t>（</w:t>
      </w:r>
      <w:r>
        <w:rPr>
          <w:szCs w:val="21"/>
        </w:rPr>
        <w:t>3</w:t>
      </w:r>
      <w:r>
        <w:rPr>
          <w:rFonts w:hint="eastAsia"/>
          <w:szCs w:val="21"/>
        </w:rPr>
        <w:t>）投标人情况及资格证明文件</w:t>
      </w:r>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szCs w:val="21"/>
        </w:rPr>
        <w:t>4</w:t>
      </w:r>
      <w:r>
        <w:rPr>
          <w:rFonts w:hint="eastAsia"/>
          <w:szCs w:val="21"/>
        </w:rPr>
        <w:t>）项目详细报价</w:t>
      </w:r>
      <w:r>
        <w:rPr>
          <w:rFonts w:hint="eastAsia"/>
          <w:szCs w:val="21"/>
          <w:lang w:eastAsia="zh-CN"/>
        </w:rPr>
        <w:t>；</w:t>
      </w:r>
    </w:p>
    <w:p>
      <w:pPr>
        <w:ind w:left="718" w:firstLine="1418" w:leftChars="342" w:firstLineChars="675"/>
        <w:rPr>
          <w:rFonts w:ascii="Times New Roman" w:eastAsia="宋体" w:hAnsi="Times New Roman" w:cs="Times New Roman" w:hint="eastAsia"/>
          <w:szCs w:val="21"/>
          <w:highlight w:val="none"/>
          <w:lang w:eastAsia="zh-CN"/>
        </w:rPr>
      </w:pPr>
      <w:r>
        <w:rPr>
          <w:rFonts w:ascii="Times New Roman" w:eastAsia="宋体" w:hAnsi="Times New Roman" w:cs="Times New Roman" w:hint="eastAsia"/>
          <w:szCs w:val="21"/>
          <w:highlight w:val="none"/>
        </w:rPr>
        <w:t>（</w:t>
      </w:r>
      <w:r>
        <w:rPr>
          <w:rFonts w:ascii="Times New Roman" w:eastAsia="宋体" w:hAnsi="Times New Roman" w:cs="Times New Roman" w:hint="eastAsia"/>
          <w:szCs w:val="21"/>
          <w:highlight w:val="none"/>
          <w:lang w:val="en-US" w:eastAsia="zh-CN"/>
        </w:rPr>
        <w:t>5</w:t>
      </w:r>
      <w:r>
        <w:rPr>
          <w:rFonts w:ascii="Times New Roman" w:eastAsia="宋体" w:hAnsi="Times New Roman" w:cs="Times New Roman" w:hint="eastAsia"/>
          <w:szCs w:val="21"/>
          <w:highlight w:val="none"/>
        </w:rPr>
        <w:t>）</w:t>
      </w:r>
      <w:r>
        <w:rPr>
          <w:rFonts w:ascii="Times New Roman" w:eastAsia="宋体" w:hAnsi="Times New Roman" w:cs="Times New Roman" w:hint="eastAsia"/>
          <w:szCs w:val="21"/>
          <w:highlight w:val="none"/>
          <w:lang w:val="en-US" w:eastAsia="zh-CN"/>
        </w:rPr>
        <w:t>投标人资质情况</w:t>
      </w:r>
      <w:r>
        <w:rPr>
          <w:rFonts w:ascii="Times New Roman" w:eastAsia="宋体" w:hAnsi="Times New Roman" w:cs="Times New Roman" w:hint="eastAsia"/>
          <w:szCs w:val="21"/>
          <w:highlight w:val="none"/>
          <w:lang w:eastAsia="zh-CN"/>
        </w:rPr>
        <w:t>；</w:t>
      </w:r>
    </w:p>
    <w:p>
      <w:pPr>
        <w:ind w:left="718" w:firstLine="1418" w:leftChars="342" w:firstLineChars="675"/>
        <w:rPr>
          <w:rFonts w:ascii="Times New Roman" w:eastAsia="宋体" w:hAnsi="Times New Roman" w:cs="Times New Roman" w:hint="eastAsia"/>
          <w:szCs w:val="21"/>
          <w:highlight w:val="none"/>
          <w:lang w:val="en-US" w:eastAsia="zh-CN"/>
        </w:rPr>
      </w:pPr>
      <w:r>
        <w:rPr>
          <w:rFonts w:ascii="Times New Roman" w:eastAsia="宋体" w:hAnsi="Times New Roman" w:cs="Times New Roman" w:hint="eastAsia"/>
          <w:szCs w:val="21"/>
          <w:highlight w:val="none"/>
          <w:lang w:eastAsia="zh-CN"/>
        </w:rPr>
        <w:t>（</w:t>
      </w:r>
      <w:r>
        <w:rPr>
          <w:rFonts w:ascii="Times New Roman" w:eastAsia="宋体" w:hAnsi="Times New Roman" w:cs="Times New Roman" w:hint="eastAsia"/>
          <w:szCs w:val="21"/>
          <w:highlight w:val="none"/>
          <w:lang w:val="en-US" w:eastAsia="zh-CN"/>
        </w:rPr>
        <w:t>6</w:t>
      </w:r>
      <w:r>
        <w:rPr>
          <w:rFonts w:ascii="Times New Roman" w:eastAsia="宋体" w:hAnsi="Times New Roman" w:cs="Times New Roman" w:hint="eastAsia"/>
          <w:szCs w:val="21"/>
          <w:highlight w:val="none"/>
          <w:lang w:eastAsia="zh-CN"/>
        </w:rPr>
        <w:t>）</w:t>
      </w:r>
      <w:r>
        <w:rPr>
          <w:rFonts w:ascii="Times New Roman" w:eastAsia="宋体" w:hAnsi="Times New Roman" w:cs="Times New Roman" w:hint="eastAsia"/>
          <w:szCs w:val="21"/>
          <w:highlight w:val="none"/>
          <w:lang w:val="en-US" w:eastAsia="zh-CN"/>
        </w:rPr>
        <w:t>同类项目业绩情况；</w:t>
      </w:r>
    </w:p>
    <w:p>
      <w:pPr>
        <w:numPr>
          <w:ilvl w:val="0"/>
          <w:numId w:val="0"/>
        </w:numPr>
        <w:ind w:left="718" w:firstLine="1418" w:leftChars="342" w:firstLineChars="675"/>
        <w:rPr>
          <w:rFonts w:ascii="Times New Roman" w:eastAsia="宋体" w:hAnsi="Times New Roman" w:cs="Times New Roman" w:hint="eastAsia"/>
          <w:szCs w:val="21"/>
          <w:highlight w:val="none"/>
          <w:lang w:val="en-US" w:eastAsia="zh-CN"/>
        </w:rPr>
      </w:pPr>
      <w:r>
        <w:rPr>
          <w:rFonts w:ascii="Times New Roman" w:eastAsia="宋体" w:hAnsi="Times New Roman" w:cs="Times New Roman" w:hint="eastAsia"/>
          <w:kern w:val="2"/>
          <w:sz w:val="21"/>
          <w:szCs w:val="21"/>
          <w:highlight w:val="none"/>
          <w:lang w:val="en-US" w:eastAsia="zh-CN" w:bidi="ar-SA"/>
        </w:rPr>
        <w:t>（7）</w:t>
      </w:r>
      <w:r>
        <w:rPr>
          <w:rFonts w:ascii="Times New Roman" w:eastAsia="宋体" w:hAnsi="Times New Roman" w:cs="Times New Roman" w:hint="eastAsia"/>
          <w:szCs w:val="21"/>
          <w:highlight w:val="none"/>
          <w:lang w:val="en-US" w:eastAsia="zh-CN"/>
        </w:rPr>
        <w:t>自主知识产权情况；</w:t>
      </w:r>
    </w:p>
    <w:p>
      <w:pPr>
        <w:numPr>
          <w:ilvl w:val="0"/>
          <w:numId w:val="0"/>
        </w:numPr>
        <w:ind w:left="718" w:firstLine="1418" w:leftChars="342" w:firstLineChars="675"/>
        <w:rPr>
          <w:rFonts w:ascii="Times New Roman" w:eastAsia="宋体" w:hAnsi="Times New Roman" w:cs="Times New Roman" w:hint="default"/>
          <w:szCs w:val="21"/>
          <w:highlight w:val="none"/>
          <w:lang w:val="en-US" w:eastAsia="zh-CN"/>
        </w:rPr>
      </w:pPr>
      <w:r>
        <w:rPr>
          <w:rFonts w:ascii="Times New Roman" w:eastAsia="宋体" w:hAnsi="Times New Roman" w:cs="Times New Roman" w:hint="default"/>
          <w:kern w:val="2"/>
          <w:sz w:val="21"/>
          <w:szCs w:val="21"/>
          <w:highlight w:val="none"/>
          <w:lang w:val="en-US" w:eastAsia="zh-CN" w:bidi="ar-SA"/>
        </w:rPr>
        <w:t>（</w:t>
      </w:r>
      <w:r>
        <w:rPr>
          <w:rFonts w:ascii="Times New Roman" w:eastAsia="宋体" w:hAnsi="Times New Roman" w:cs="Times New Roman" w:hint="eastAsia"/>
          <w:kern w:val="2"/>
          <w:sz w:val="21"/>
          <w:szCs w:val="21"/>
          <w:highlight w:val="none"/>
          <w:lang w:val="en-US" w:eastAsia="zh-CN" w:bidi="ar-SA"/>
        </w:rPr>
        <w:t>8</w:t>
      </w:r>
      <w:r>
        <w:rPr>
          <w:rFonts w:ascii="Times New Roman" w:eastAsia="宋体" w:hAnsi="Times New Roman" w:cs="Times New Roman" w:hint="default"/>
          <w:kern w:val="2"/>
          <w:sz w:val="21"/>
          <w:szCs w:val="21"/>
          <w:highlight w:val="none"/>
          <w:lang w:val="en-US" w:eastAsia="zh-CN" w:bidi="ar-SA"/>
        </w:rPr>
        <w:t>）</w:t>
      </w:r>
      <w:r>
        <w:rPr>
          <w:rFonts w:hint="eastAsia"/>
          <w:szCs w:val="21"/>
        </w:rPr>
        <w:t>投标人认为需要加以说明的其他内容</w:t>
      </w:r>
    </w:p>
    <w:p>
      <w:pPr>
        <w:ind w:firstLine="1050" w:firstLineChars="500"/>
        <w:outlineLvl w:val="9"/>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rFonts w:eastAsia="宋体" w:hint="eastAsia"/>
          <w:szCs w:val="21"/>
          <w:lang w:eastAsia="zh-CN"/>
        </w:rPr>
      </w:pPr>
      <w:r>
        <w:rPr>
          <w:rFonts w:hint="eastAsia"/>
          <w:szCs w:val="21"/>
        </w:rPr>
        <w:t>（1）</w:t>
      </w:r>
      <w:r>
        <w:rPr>
          <w:rFonts w:hint="eastAsia"/>
          <w:szCs w:val="21"/>
          <w:lang w:eastAsia="zh-CN"/>
        </w:rPr>
        <w:t>供应商基本情况表；</w:t>
      </w:r>
    </w:p>
    <w:p>
      <w:pPr>
        <w:ind w:left="718" w:firstLine="1418" w:leftChars="342" w:firstLineChars="675"/>
        <w:rPr>
          <w:rFonts w:eastAsia="宋体" w:hint="eastAsia"/>
          <w:szCs w:val="21"/>
          <w:lang w:eastAsia="zh-CN"/>
        </w:rPr>
      </w:pPr>
      <w:r>
        <w:rPr>
          <w:rFonts w:hint="eastAsia"/>
          <w:szCs w:val="21"/>
        </w:rPr>
        <w:t>（2）法定代表人（负责人）证明书</w:t>
      </w:r>
      <w:r>
        <w:rPr>
          <w:rFonts w:hint="eastAsia"/>
          <w:szCs w:val="21"/>
          <w:lang w:eastAsia="zh-CN"/>
        </w:rPr>
        <w:t>；</w:t>
      </w:r>
    </w:p>
    <w:p>
      <w:pPr>
        <w:ind w:left="718" w:firstLine="1418" w:leftChars="342" w:firstLineChars="675"/>
        <w:rPr>
          <w:rFonts w:hint="eastAsia"/>
          <w:szCs w:val="21"/>
          <w:lang w:eastAsia="zh-CN"/>
        </w:rPr>
      </w:pPr>
      <w:r>
        <w:rPr>
          <w:rFonts w:hint="eastAsia"/>
          <w:szCs w:val="21"/>
        </w:rPr>
        <w:t>（3）投标文件签署授权委托书</w:t>
      </w:r>
      <w:r>
        <w:rPr>
          <w:rFonts w:hint="eastAsia"/>
          <w:szCs w:val="21"/>
          <w:lang w:eastAsia="zh-CN"/>
        </w:rPr>
        <w:t>；</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4</w:t>
      </w:r>
      <w:r>
        <w:rPr>
          <w:rFonts w:hint="eastAsia"/>
          <w:szCs w:val="21"/>
          <w:lang w:eastAsia="zh-CN"/>
        </w:rPr>
        <w:t>）</w:t>
      </w:r>
      <w:r>
        <w:rPr>
          <w:szCs w:val="21"/>
        </w:rPr>
        <w:t>实质性条款响应情况表</w:t>
      </w:r>
      <w:r>
        <w:rPr>
          <w:rFonts w:hint="eastAsia"/>
          <w:szCs w:val="21"/>
          <w:lang w:eastAsia="zh-CN"/>
        </w:rPr>
        <w:t>；</w:t>
      </w:r>
    </w:p>
    <w:p>
      <w:pPr>
        <w:ind w:left="718" w:firstLine="1418" w:leftChars="342" w:firstLineChars="675"/>
        <w:rPr>
          <w:rFonts w:hint="eastAsia"/>
          <w:szCs w:val="21"/>
          <w:highlight w:val="none"/>
          <w:lang w:eastAsia="zh-CN"/>
        </w:rPr>
      </w:pPr>
      <w:r>
        <w:rPr>
          <w:rFonts w:hint="eastAsia"/>
          <w:szCs w:val="21"/>
          <w:highlight w:val="none"/>
          <w:lang w:eastAsia="zh-CN"/>
        </w:rPr>
        <w:t>（</w:t>
      </w:r>
      <w:r>
        <w:rPr>
          <w:rFonts w:hint="eastAsia"/>
          <w:szCs w:val="21"/>
          <w:highlight w:val="none"/>
          <w:lang w:val="en-US" w:eastAsia="zh-CN"/>
        </w:rPr>
        <w:t>5</w:t>
      </w:r>
      <w:r>
        <w:rPr>
          <w:rFonts w:hint="eastAsia"/>
          <w:szCs w:val="21"/>
          <w:highlight w:val="none"/>
          <w:lang w:eastAsia="zh-CN"/>
        </w:rPr>
        <w:t>）</w:t>
      </w:r>
      <w:r>
        <w:rPr>
          <w:rFonts w:hint="eastAsia"/>
          <w:szCs w:val="21"/>
          <w:highlight w:val="none"/>
          <w:lang w:val="en-US" w:eastAsia="zh-CN"/>
        </w:rPr>
        <w:t>项目服务方案</w:t>
      </w:r>
      <w:r>
        <w:rPr>
          <w:rFonts w:hint="eastAsia"/>
          <w:szCs w:val="21"/>
          <w:highlight w:val="none"/>
          <w:lang w:eastAsia="zh-CN"/>
        </w:rPr>
        <w:t>；</w:t>
      </w:r>
    </w:p>
    <w:p>
      <w:pPr>
        <w:ind w:left="718" w:firstLine="1418" w:leftChars="342" w:firstLineChars="675"/>
        <w:rPr>
          <w:rFonts w:hint="eastAsia"/>
          <w:szCs w:val="21"/>
          <w:highlight w:val="none"/>
          <w:lang w:val="en-US" w:eastAsia="zh-CN"/>
        </w:rPr>
      </w:pPr>
      <w:r>
        <w:rPr>
          <w:rFonts w:hint="eastAsia"/>
          <w:szCs w:val="21"/>
          <w:highlight w:val="none"/>
          <w:lang w:eastAsia="zh-CN"/>
        </w:rPr>
        <w:t>（</w:t>
      </w:r>
      <w:r>
        <w:rPr>
          <w:rFonts w:hint="eastAsia"/>
          <w:szCs w:val="21"/>
          <w:highlight w:val="none"/>
          <w:lang w:val="en-US" w:eastAsia="zh-CN"/>
        </w:rPr>
        <w:t>6</w:t>
      </w:r>
      <w:r>
        <w:rPr>
          <w:rFonts w:hint="eastAsia"/>
          <w:szCs w:val="21"/>
          <w:highlight w:val="none"/>
          <w:lang w:eastAsia="zh-CN"/>
        </w:rPr>
        <w:t>）</w:t>
      </w:r>
      <w:r>
        <w:rPr>
          <w:rFonts w:hint="eastAsia"/>
          <w:szCs w:val="21"/>
          <w:highlight w:val="none"/>
          <w:lang w:val="en-US" w:eastAsia="zh-CN"/>
        </w:rPr>
        <w:t>项目重难点、应对措施及相关合理化建议；</w:t>
      </w:r>
    </w:p>
    <w:p>
      <w:pPr>
        <w:ind w:left="718" w:firstLine="1418" w:leftChars="342" w:firstLineChars="675"/>
        <w:rPr>
          <w:rFonts w:hint="eastAsia"/>
          <w:szCs w:val="21"/>
          <w:highlight w:val="none"/>
          <w:lang w:val="en-US" w:eastAsia="zh-CN"/>
        </w:rPr>
      </w:pPr>
      <w:r>
        <w:rPr>
          <w:rFonts w:hint="eastAsia"/>
          <w:szCs w:val="21"/>
          <w:highlight w:val="none"/>
          <w:lang w:val="en-US" w:eastAsia="zh-CN"/>
        </w:rPr>
        <w:t>（7）质量（完成时间、安全）保障措施及方案；</w:t>
      </w:r>
    </w:p>
    <w:p>
      <w:pPr>
        <w:ind w:left="718" w:firstLine="1418" w:leftChars="342" w:firstLineChars="675"/>
        <w:rPr>
          <w:rFonts w:hint="eastAsia"/>
          <w:szCs w:val="21"/>
          <w:highlight w:val="none"/>
          <w:lang w:val="en-US" w:eastAsia="zh-CN"/>
        </w:rPr>
      </w:pPr>
      <w:r>
        <w:rPr>
          <w:rFonts w:hint="eastAsia"/>
          <w:szCs w:val="21"/>
          <w:highlight w:val="none"/>
          <w:lang w:val="en-US" w:eastAsia="zh-CN"/>
        </w:rPr>
        <w:t>（8）项目完成后及服务承诺；</w:t>
      </w:r>
    </w:p>
    <w:p>
      <w:pPr>
        <w:ind w:left="718" w:firstLine="1418" w:leftChars="342" w:firstLineChars="675"/>
        <w:rPr>
          <w:rFonts w:hint="eastAsia"/>
          <w:szCs w:val="21"/>
          <w:highlight w:val="none"/>
          <w:lang w:val="en-US" w:eastAsia="zh-CN"/>
        </w:rPr>
      </w:pPr>
      <w:r>
        <w:rPr>
          <w:rFonts w:hint="eastAsia"/>
          <w:szCs w:val="21"/>
          <w:highlight w:val="none"/>
          <w:lang w:val="en-US" w:eastAsia="zh-CN"/>
        </w:rPr>
        <w:t>（9）拟安排的项目负责人（限1人）；</w:t>
      </w:r>
    </w:p>
    <w:p>
      <w:pPr>
        <w:ind w:left="718" w:firstLine="1418" w:leftChars="342" w:firstLineChars="675"/>
        <w:rPr>
          <w:rFonts w:hint="default"/>
          <w:szCs w:val="21"/>
          <w:highlight w:val="none"/>
          <w:lang w:val="en-US" w:eastAsia="zh-CN"/>
        </w:rPr>
      </w:pPr>
      <w:r>
        <w:rPr>
          <w:rFonts w:hint="eastAsia"/>
          <w:szCs w:val="21"/>
          <w:highlight w:val="none"/>
          <w:lang w:val="en-US" w:eastAsia="zh-CN"/>
        </w:rPr>
        <w:t>（10）拟安排的项目团队成员情况（项目负责人除外）；</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11</w:t>
      </w:r>
      <w:r>
        <w:rPr>
          <w:rFonts w:hint="eastAsia"/>
          <w:szCs w:val="21"/>
          <w:lang w:eastAsia="zh-CN"/>
        </w:rPr>
        <w:t>）</w:t>
      </w:r>
      <w:r>
        <w:rPr>
          <w:rFonts w:hint="eastAsia"/>
          <w:szCs w:val="21"/>
        </w:rPr>
        <w:t>投标人认为需要加以说明的其他内容</w:t>
      </w:r>
      <w:r>
        <w:rPr>
          <w:rFonts w:hint="eastAsia"/>
          <w:szCs w:val="21"/>
          <w:lang w:eastAsia="zh-CN"/>
        </w:rPr>
        <w:t>；</w:t>
      </w:r>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rPr>
          <w:rFonts w:ascii="宋体" w:hAnsi="宋体"/>
          <w:b/>
          <w:szCs w:val="21"/>
        </w:rPr>
      </w:pPr>
    </w:p>
    <w:p>
      <w:pPr>
        <w:rPr>
          <w:rFonts w:ascii="宋体" w:hAnsi="宋体"/>
          <w:b/>
          <w:szCs w:val="21"/>
        </w:rPr>
      </w:pP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41" w:name="_Hlk73818812"/>
      <w:r>
        <w:rPr>
          <w:rFonts w:hint="eastAsia"/>
          <w:szCs w:val="21"/>
        </w:rPr>
        <w:t>1、根据已收到贵单位的项目编号为</w:t>
      </w:r>
      <w:r>
        <w:rPr>
          <w:rFonts w:hint="eastAsia"/>
          <w:szCs w:val="21"/>
          <w:u w:val="thick"/>
        </w:rPr>
        <w:t xml:space="preserve">    </w:t>
      </w:r>
      <w:r>
        <w:rPr>
          <w:rFonts w:hint="eastAsia"/>
          <w:sz w:val="21"/>
          <w:szCs w:val="21"/>
          <w:u w:val="thick"/>
        </w:rPr>
        <w:t>xxx（项目编号）xxx</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 w:val="21"/>
          <w:szCs w:val="21"/>
          <w:u w:val="thick"/>
        </w:rPr>
        <w:t xml:space="preserve">xxx（项目名称）xxx </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42" w:name="_Hlk72263588"/>
      <w:r>
        <w:rPr>
          <w:rFonts w:hint="eastAsia"/>
          <w:szCs w:val="21"/>
        </w:rPr>
        <w:t>愿意按照招标文件要求承包上述项目并修补其任何缺陷。</w:t>
      </w:r>
      <w:bookmarkEnd w:id="42"/>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41"/>
    </w:p>
    <w:p>
      <w:pPr>
        <w:ind w:left="420" w:leftChars="200"/>
        <w:rPr>
          <w:rFonts w:ascii="宋体" w:hAnsi="宋体"/>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eastAsia="宋体" w:hint="eastAsia"/>
          <w:szCs w:val="21"/>
          <w:lang w:eastAsia="zh-CN"/>
        </w:rPr>
        <w:t>；</w:t>
      </w:r>
      <w:r>
        <w:rPr>
          <w:rFonts w:hint="eastAsia"/>
          <w:szCs w:val="21"/>
        </w:rPr>
        <w:t xml:space="preserve">  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rPr>
        <w:t xml:space="preserve"> </w:t>
      </w:r>
      <w:r>
        <w:rPr>
          <w:rFonts w:eastAsia="宋体" w:hint="eastAsia"/>
          <w:szCs w:val="21"/>
          <w:u w:val="none"/>
          <w:lang w:eastAsia="zh-CN"/>
        </w:rPr>
        <w:t>；</w:t>
      </w:r>
      <w:r>
        <w:rPr>
          <w:rFonts w:hint="eastAsia"/>
          <w:szCs w:val="21"/>
          <w:u w:val="none"/>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ind w:left="420" w:leftChars="200"/>
        <w:rPr>
          <w:sz w:val="24"/>
        </w:rPr>
      </w:pPr>
      <w:r>
        <w:rPr>
          <w:rFonts w:hint="eastAsia"/>
          <w:sz w:val="24"/>
        </w:rPr>
        <w:t xml:space="preserve">                       </w:t>
      </w:r>
    </w:p>
    <w:p>
      <w:pPr>
        <w:rPr>
          <w:rFonts w:ascii="黑体" w:eastAsia="黑体" w:hAnsi="宋体"/>
        </w:rPr>
      </w:pPr>
    </w:p>
    <w:p>
      <w:pPr>
        <w:rPr>
          <w:rFonts w:ascii="宋体" w:hAnsi="宋体"/>
          <w:szCs w:val="21"/>
        </w:rPr>
      </w:pPr>
    </w:p>
    <w:p>
      <w:pPr>
        <w:pStyle w:val="Heading3"/>
        <w:jc w:val="center"/>
        <w:rPr>
          <w:rFonts w:ascii="黑体" w:eastAsia="黑体"/>
          <w:b w:val="0"/>
          <w:kern w:val="0"/>
          <w:sz w:val="24"/>
        </w:rPr>
      </w:pPr>
      <w:r>
        <w:rPr>
          <w:rFonts w:ascii="黑体" w:eastAsia="黑体" w:hint="eastAsia"/>
          <w:b w:val="0"/>
          <w:kern w:val="0"/>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政府采购活动时不存在被有关部门禁止参与政府采购活动且在有效期内的情况。符合招标文件关于联合体及进口产品的相关资格要求。</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hint="eastAsia"/>
          <w:lang w:eastAsia="zh-CN"/>
        </w:rPr>
      </w:pPr>
      <w:r>
        <w:rPr>
          <w:rFonts w:ascii="宋体" w:hAnsi="宋体" w:hint="eastAsia"/>
          <w:szCs w:val="21"/>
        </w:rPr>
        <w:t>4.我单位</w:t>
      </w:r>
      <w:r>
        <w:rPr>
          <w:rFonts w:hint="eastAsia"/>
        </w:rPr>
        <w:t>未被列入失信被执行人、重大税收违法案件当事人名单、政府采购严重违法失信行为记录名单</w:t>
      </w:r>
      <w:r>
        <w:rPr>
          <w:rFonts w:hint="eastAsia"/>
          <w:lang w:eastAsia="zh-CN"/>
        </w:rPr>
        <w:t>。</w:t>
      </w:r>
    </w:p>
    <w:p>
      <w:pPr>
        <w:ind w:firstLine="420" w:firstLineChars="200"/>
        <w:rPr>
          <w:rFonts w:hint="eastAsia"/>
          <w:lang w:eastAsia="zh-CN"/>
        </w:rPr>
      </w:pPr>
      <w:r>
        <w:rPr>
          <w:rFonts w:ascii="Times New Roman" w:eastAsia="宋体" w:hint="eastAsia"/>
          <w:color w:val="FF0000"/>
          <w:lang w:val="en-US" w:eastAsia="zh-CN"/>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lang w:val="en-US" w:eastAsia="zh-CN"/>
        </w:rPr>
        <w:t>6</w:t>
      </w:r>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lang w:val="en-US" w:eastAsia="zh-CN"/>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w:t>
      </w:r>
      <w:r>
        <w:rPr>
          <w:rFonts w:ascii="宋体" w:hAnsi="宋体" w:hint="eastAsia"/>
          <w:lang w:val="en-US" w:eastAsia="zh-CN"/>
        </w:rPr>
        <w:t>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eastAsia="宋体" w:hint="eastAsia"/>
          <w:lang w:eastAsia="zh-CN"/>
        </w:rPr>
        <w:t>（</w:t>
      </w:r>
      <w:r>
        <w:rPr>
          <w:rFonts w:hint="eastAsia"/>
        </w:rPr>
        <w:t>财库〔2023〕7号）</w:t>
      </w:r>
      <w:r>
        <w:rPr>
          <w:rFonts w:ascii="Times New Roman" w:eastAsia="宋体" w:hint="eastAsia"/>
          <w:lang w:val="en-US" w:eastAsia="zh-CN"/>
        </w:rPr>
        <w:t>要求。若所投产品涉及国家强制性标准的，所投产品应符合国家强制性标准相关要求。</w:t>
      </w:r>
    </w:p>
    <w:p>
      <w:pPr>
        <w:ind w:firstLine="420" w:firstLineChars="200"/>
        <w:rPr>
          <w:rFonts w:ascii="宋体" w:hAnsi="宋体" w:hint="eastAsia"/>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2</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hAnsi="宋体" w:hint="eastAsia"/>
          <w:b w:val="0"/>
          <w:bCs/>
        </w:rPr>
      </w:pPr>
      <w:r>
        <w:rPr>
          <w:rFonts w:ascii="宋体" w:hAnsi="宋体" w:hint="eastAsia"/>
          <w:b w:val="0"/>
          <w:bCs/>
        </w:rPr>
        <w:t>1</w:t>
      </w:r>
      <w:r>
        <w:rPr>
          <w:rFonts w:ascii="宋体" w:hAnsi="宋体" w:hint="eastAsia"/>
          <w:b w:val="0"/>
          <w:bCs/>
          <w:lang w:val="en-US" w:eastAsia="zh-CN"/>
        </w:rPr>
        <w:t>3</w:t>
      </w:r>
      <w:r>
        <w:rPr>
          <w:rFonts w:ascii="宋体" w:hAnsi="宋体" w:hint="eastAsia"/>
          <w:b w:val="0"/>
          <w:bCs/>
        </w:rPr>
        <w:t>.我单位保证，符合《中华人民共和国政府采购法实施条例》第十八条规定，与其他投标供应商不存在单位负责人为同一人或者存在直接控股、管理关系；</w:t>
      </w:r>
      <w:r>
        <w:rPr>
          <w:rFonts w:ascii="宋体" w:hAnsi="宋体" w:hint="eastAsia"/>
          <w:b w:val="0"/>
          <w:bCs/>
          <w:color w:val="auto"/>
          <w:lang w:val="en-US" w:eastAsia="zh-CN"/>
        </w:rPr>
        <w:t>不存在为</w:t>
      </w:r>
      <w:r>
        <w:rPr>
          <w:rFonts w:ascii="宋体" w:hAnsi="宋体" w:hint="eastAsia"/>
          <w:b w:val="0"/>
          <w:bCs/>
        </w:rPr>
        <w:t>本次采购项目提供整体设计、规范编制或者项目管理、监理、检测等服务的情</w:t>
      </w:r>
      <w:r>
        <w:rPr>
          <w:rFonts w:ascii="宋体" w:hAnsi="宋体" w:hint="eastAsia"/>
          <w:b w:val="0"/>
          <w:bCs/>
          <w:color w:val="auto"/>
        </w:rPr>
        <w:t>形。</w:t>
      </w:r>
      <w:r>
        <w:rPr>
          <w:rFonts w:ascii="宋体" w:hAnsi="宋体" w:hint="eastAsia"/>
          <w:b w:val="0"/>
          <w:bCs/>
          <w:color w:val="auto"/>
          <w:lang w:val="en-US" w:eastAsia="zh-CN"/>
        </w:rPr>
        <w:t>若</w:t>
      </w:r>
      <w:r>
        <w:rPr>
          <w:rFonts w:ascii="宋体" w:hAnsi="宋体" w:hint="eastAsia"/>
          <w:b w:val="0"/>
          <w:bCs/>
          <w:color w:val="auto"/>
        </w:rPr>
        <w:t>存在“不同供应商的董事、股东或其他高级管理人员为同一人的”情形的，</w:t>
      </w:r>
      <w:r>
        <w:rPr>
          <w:rFonts w:ascii="宋体" w:hAnsi="宋体" w:hint="eastAsia"/>
          <w:b w:val="0"/>
          <w:bCs/>
          <w:color w:val="auto"/>
          <w:lang w:val="en-US" w:eastAsia="zh-CN"/>
        </w:rPr>
        <w:t>我单位保证</w:t>
      </w:r>
      <w:r>
        <w:rPr>
          <w:rFonts w:ascii="宋体" w:hAnsi="宋体" w:hint="eastAsia"/>
          <w:b w:val="0"/>
          <w:bCs/>
          <w:color w:val="auto"/>
        </w:rPr>
        <w:t>不存在串通投标、恶意串通或者视为串通投标的情形</w:t>
      </w:r>
      <w:r>
        <w:rPr>
          <w:rFonts w:ascii="宋体" w:hAnsi="宋体" w:hint="eastAsia"/>
          <w:b w:val="0"/>
          <w:bCs/>
          <w:color w:val="auto"/>
          <w:lang w:eastAsia="zh-CN"/>
        </w:rPr>
        <w:t>。</w:t>
      </w:r>
    </w:p>
    <w:p>
      <w:pPr>
        <w:ind w:firstLine="420" w:firstLineChars="200"/>
        <w:rPr>
          <w:rFonts w:ascii="宋体" w:hAnsi="宋体"/>
          <w:b/>
        </w:rPr>
      </w:pPr>
      <w:r>
        <w:rPr>
          <w:rFonts w:ascii="宋体" w:hAnsi="宋体" w:hint="eastAsia"/>
          <w:b/>
          <w:bCs w:val="0"/>
          <w:sz w:val="21"/>
          <w:lang w:val="en-US" w:eastAsia="zh-CN"/>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rPr>
      </w:pPr>
      <w:r>
        <w:rPr>
          <w:rFonts w:ascii="宋体" w:hAnsi="宋体" w:hint="eastAsia"/>
          <w:b w:val="0"/>
          <w:bCs/>
          <w:sz w:val="21"/>
          <w:highlight w:val="none"/>
          <w:lang w:val="en-US" w:eastAsia="zh-CN"/>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ind w:firstLine="420" w:firstLineChars="200"/>
        <w:rPr>
          <w:rFonts w:ascii="宋体" w:hAnsi="宋体" w:hint="eastAsia"/>
          <w:szCs w:val="21"/>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szCs w:val="21"/>
        </w:rPr>
      </w:pPr>
    </w:p>
    <w:p>
      <w:pPr>
        <w:rPr>
          <w:rFonts w:ascii="宋体" w:hAnsi="宋体"/>
          <w:szCs w:val="21"/>
        </w:rPr>
      </w:pPr>
    </w:p>
    <w:p/>
    <w:p/>
    <w:p>
      <w:pPr>
        <w:pStyle w:val="Heading3"/>
        <w:spacing w:before="120" w:after="120"/>
        <w:jc w:val="center"/>
        <w:rPr>
          <w:rFonts w:ascii="黑体" w:eastAsia="黑体"/>
          <w:b w:val="0"/>
          <w:kern w:val="0"/>
          <w:sz w:val="24"/>
        </w:rPr>
      </w:pPr>
      <w:r>
        <w:rPr>
          <w:rFonts w:ascii="黑体" w:eastAsia="黑体" w:hint="eastAsia"/>
          <w:b w:val="0"/>
          <w:kern w:val="0"/>
          <w:sz w:val="24"/>
        </w:rPr>
        <w:t>三、投标人情况及资格证明文件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outlineLvl w:val="9"/>
        <w:rPr>
          <w:rFonts w:ascii="黑体" w:eastAsia="黑体" w:hAnsi="宋体"/>
          <w:bCs/>
          <w:kern w:val="0"/>
          <w:sz w:val="24"/>
          <w:szCs w:val="32"/>
        </w:rPr>
      </w:pP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43"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《工业和信息化部、国家统计局、国家发展和改革委员会、财政部关于印发中小企业划型标准规定的通知》（工信部联企业〔2011〕300号</w:t>
      </w:r>
      <w:bookmarkEnd w:id="43"/>
      <w:r>
        <w:rPr>
          <w:rFonts w:ascii="黑体" w:eastAsia="黑体" w:hAnsi="黑体" w:hint="eastAsia"/>
          <w:color w:val="FF0000"/>
          <w:szCs w:val="21"/>
        </w:rPr>
        <w:t>）</w:t>
      </w:r>
    </w:p>
    <w:p>
      <w:pPr>
        <w:ind w:firstLine="420" w:firstLineChars="200"/>
        <w:outlineLvl w:val="3"/>
        <w:rPr>
          <w:rFonts w:ascii="黑体" w:eastAsia="黑体" w:hAnsi="黑体"/>
          <w:color w:val="FF0000"/>
          <w:szCs w:val="21"/>
        </w:rPr>
      </w:pPr>
      <w:r>
        <w:rPr>
          <w:rFonts w:ascii="黑体" w:eastAsia="黑体" w:hAnsi="黑体" w:hint="eastAsia"/>
          <w:color w:val="FF0000"/>
          <w:szCs w:val="21"/>
        </w:rPr>
        <w:t>(3)《统计上大中小微型企业划分办法(2017)》（国统字〔2017〕213号）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w:t>
      </w:r>
      <w:r>
        <w:rPr>
          <w:rFonts w:ascii="黑体" w:eastAsia="黑体" w:hAnsi="宋体" w:hint="eastAsia"/>
          <w:bCs/>
          <w:color w:val="FF0000"/>
          <w:kern w:val="0"/>
          <w:szCs w:val="21"/>
          <w:lang w:val="en-US" w:eastAsia="zh-CN"/>
        </w:rPr>
        <w:t>文件中确定的</w:t>
      </w:r>
      <w:r>
        <w:rPr>
          <w:rFonts w:ascii="黑体" w:eastAsia="黑体" w:hAnsi="宋体" w:hint="eastAsia"/>
          <w:bCs/>
          <w:color w:val="FF0000"/>
          <w:kern w:val="0"/>
          <w:szCs w:val="21"/>
        </w:rPr>
        <w:t>项目名称</w:t>
      </w:r>
      <w:r>
        <w:rPr>
          <w:rFonts w:ascii="黑体" w:eastAsia="黑体" w:hAnsi="宋体" w:hint="eastAsia"/>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ascii="黑体" w:eastAsia="黑体" w:hAnsi="宋体" w:hint="eastAsia"/>
          <w:bCs/>
          <w:color w:val="FF0000"/>
          <w:kern w:val="0"/>
          <w:szCs w:val="21"/>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第三处，在“标的名称”下划线处填写所采购标的具体名称（以招标文件第一册第三章用户需求书“</w:t>
      </w:r>
      <w:r>
        <w:rPr>
          <w:rFonts w:ascii="黑体" w:eastAsia="黑体" w:hAnsi="宋体" w:hint="eastAsia"/>
          <w:bCs/>
          <w:color w:val="FF0000"/>
          <w:kern w:val="0"/>
          <w:szCs w:val="21"/>
          <w:lang w:val="en-US" w:eastAsia="zh-CN"/>
        </w:rPr>
        <w:t>服务需求</w:t>
      </w:r>
      <w:r>
        <w:rPr>
          <w:rFonts w:ascii="黑体" w:eastAsia="黑体" w:hAnsi="宋体" w:hint="eastAsia"/>
          <w:bCs/>
          <w:color w:val="FF0000"/>
          <w:kern w:val="0"/>
          <w:szCs w:val="21"/>
        </w:rPr>
        <w:t>明细”的“服务需求名称（标的名称）”一栏为准）；如果涉及多项</w:t>
      </w:r>
      <w:r>
        <w:rPr>
          <w:rFonts w:ascii="黑体" w:eastAsia="黑体" w:hAnsi="宋体" w:hint="eastAsia"/>
          <w:bCs/>
          <w:color w:val="FF0000"/>
          <w:kern w:val="0"/>
          <w:szCs w:val="21"/>
          <w:lang w:val="en-US" w:eastAsia="zh-CN"/>
        </w:rPr>
        <w:t>服务</w:t>
      </w:r>
      <w:r>
        <w:rPr>
          <w:rFonts w:ascii="黑体" w:eastAsia="黑体" w:hAnsi="宋体" w:hint="eastAsia"/>
          <w:bCs/>
          <w:color w:val="FF0000"/>
          <w:kern w:val="0"/>
          <w:szCs w:val="21"/>
        </w:rPr>
        <w:t>（标的）为同一企业</w:t>
      </w:r>
      <w:r>
        <w:rPr>
          <w:rFonts w:ascii="黑体" w:eastAsia="黑体" w:hAnsi="宋体" w:hint="eastAsia"/>
          <w:bCs/>
          <w:color w:val="FF0000"/>
          <w:kern w:val="0"/>
          <w:szCs w:val="21"/>
          <w:lang w:val="en-US" w:eastAsia="zh-CN"/>
        </w:rPr>
        <w:t>承接的</w:t>
      </w:r>
      <w:r>
        <w:rPr>
          <w:rFonts w:ascii="黑体" w:eastAsia="黑体" w:hAnsi="宋体" w:hint="eastAsia"/>
          <w:bCs/>
          <w:color w:val="FF0000"/>
          <w:kern w:val="0"/>
          <w:szCs w:val="21"/>
        </w:rPr>
        <w:t>，“标的名称”下划线处可以如实填写多项</w:t>
      </w:r>
      <w:r>
        <w:rPr>
          <w:rFonts w:ascii="黑体" w:eastAsia="黑体" w:hAnsi="宋体" w:hint="eastAsia"/>
          <w:bCs/>
          <w:color w:val="FF0000"/>
          <w:kern w:val="0"/>
          <w:szCs w:val="21"/>
          <w:lang w:val="en-US" w:eastAsia="zh-CN"/>
        </w:rPr>
        <w:t>服务</w:t>
      </w:r>
      <w:r>
        <w:rPr>
          <w:rFonts w:ascii="黑体" w:eastAsia="黑体" w:hAnsi="宋体" w:hint="eastAsia"/>
          <w:bCs/>
          <w:color w:val="FF0000"/>
          <w:kern w:val="0"/>
          <w:szCs w:val="21"/>
        </w:rPr>
        <w:t>；对于分包方式面向中小企业采购的项目</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w:t>
      </w:r>
      <w:r>
        <w:rPr>
          <w:rFonts w:ascii="黑体" w:eastAsia="黑体" w:hAnsi="宋体" w:hint="eastAsia"/>
          <w:bCs/>
          <w:color w:val="FF0000"/>
          <w:kern w:val="0"/>
          <w:szCs w:val="21"/>
          <w:lang w:val="en-US" w:eastAsia="zh-CN"/>
        </w:rPr>
        <w:t>采购</w:t>
      </w:r>
      <w:r>
        <w:rPr>
          <w:rFonts w:ascii="黑体" w:eastAsia="黑体" w:hAnsi="宋体" w:hint="eastAsia"/>
          <w:bCs/>
          <w:color w:val="FF0000"/>
          <w:kern w:val="0"/>
          <w:szCs w:val="21"/>
        </w:rPr>
        <w:t>文件中明确的所属行业”下划线处填写采购标的对应的中小企业划分标准所属行业（所属行业以招标文件第一册第三章用户需求书“</w:t>
      </w:r>
      <w:r>
        <w:rPr>
          <w:rFonts w:ascii="黑体" w:eastAsia="黑体" w:hAnsi="宋体" w:hint="eastAsia"/>
          <w:bCs/>
          <w:color w:val="FF0000"/>
          <w:kern w:val="0"/>
          <w:szCs w:val="21"/>
          <w:lang w:val="en-US" w:eastAsia="zh-CN"/>
        </w:rPr>
        <w:t>服务需求</w:t>
      </w:r>
      <w:r>
        <w:rPr>
          <w:rFonts w:ascii="黑体" w:eastAsia="黑体" w:hAnsi="宋体" w:hint="eastAsia"/>
          <w:bCs/>
          <w:color w:val="FF0000"/>
          <w:kern w:val="0"/>
          <w:szCs w:val="21"/>
        </w:rPr>
        <w:t>明细”的“</w:t>
      </w:r>
      <w:r>
        <w:rPr>
          <w:rFonts w:ascii="黑体" w:eastAsia="黑体" w:hAnsi="宋体" w:hint="eastAsia"/>
          <w:bCs/>
          <w:color w:val="FF0000"/>
          <w:kern w:val="0"/>
          <w:szCs w:val="21"/>
          <w:lang w:val="en-US" w:eastAsia="zh-CN"/>
        </w:rPr>
        <w:t>标的所属行业</w:t>
      </w:r>
      <w:r>
        <w:rPr>
          <w:rFonts w:ascii="黑体" w:eastAsia="黑体" w:hAnsi="宋体" w:hint="eastAsia"/>
          <w:bCs/>
          <w:color w:val="FF0000"/>
          <w:kern w:val="0"/>
          <w:szCs w:val="21"/>
        </w:rPr>
        <w:t>”一栏为准）</w:t>
      </w:r>
      <w:r>
        <w:rPr>
          <w:rFonts w:ascii="黑体" w:eastAsia="黑体" w:hAnsi="宋体" w:hint="eastAsia"/>
          <w:bCs/>
          <w:color w:val="FF0000"/>
          <w:kern w:val="0"/>
          <w:szCs w:val="21"/>
          <w:lang w:eastAsia="zh-CN"/>
        </w:rPr>
        <w:t>，并应确保与采购标的涉及的服务承接商本身的所属行业保持一致。对于分包方式面向中小企业采购的项目，“采购文件中明确的所属行业”应按照采购文件中注明的分包给中小企业的采购标的所属行业填写，并应确保与该分包部分采购标的涉及的服务承接商本身的所属行业保持一致；对于以联合体方式面向中小企业采购的项目，“采购文件中明确的所属行业”应按照采购文件中注明的联合体中中小企业承担的采购标的所属行业填写，并应确保与该分包部分采购标的涉及的服务承接商本身的所属行业保持一致；</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rPr>
        <w:t>第五处，在“企业名称”下划线处如实填写</w:t>
      </w:r>
      <w:r>
        <w:rPr>
          <w:rFonts w:ascii="黑体" w:eastAsia="黑体" w:hAnsi="宋体" w:hint="eastAsia"/>
          <w:b/>
          <w:bCs w:val="0"/>
          <w:color w:val="FF0000"/>
          <w:kern w:val="0"/>
          <w:szCs w:val="21"/>
          <w:lang w:eastAsia="zh-CN"/>
        </w:rPr>
        <w:t>服务承接商</w:t>
      </w:r>
      <w:r>
        <w:rPr>
          <w:rFonts w:ascii="黑体" w:eastAsia="黑体" w:hAnsi="宋体" w:hint="eastAsia"/>
          <w:b/>
          <w:bCs w:val="0"/>
          <w:color w:val="FF0000"/>
          <w:kern w:val="0"/>
          <w:szCs w:val="21"/>
        </w:rPr>
        <w:t>名称</w:t>
      </w:r>
      <w:r>
        <w:rPr>
          <w:rFonts w:ascii="黑体" w:eastAsia="黑体" w:hAnsi="宋体" w:hint="eastAsia"/>
          <w:b/>
          <w:bCs w:val="0"/>
          <w:color w:val="FF0000"/>
          <w:kern w:val="0"/>
          <w:szCs w:val="21"/>
          <w:lang w:eastAsia="zh-CN"/>
        </w:rPr>
        <w:t>。</w:t>
      </w:r>
      <w:r>
        <w:rPr>
          <w:rFonts w:ascii="黑体" w:eastAsia="黑体" w:hAnsi="宋体" w:hint="eastAsia"/>
          <w:bCs/>
          <w:color w:val="FF0000"/>
          <w:kern w:val="0"/>
          <w:szCs w:val="21"/>
          <w:lang w:eastAsia="zh-CN"/>
        </w:rPr>
        <w:t>对于分包方式面向中小企业采购的项目，“企业名称”应填写分包部分采购标的对应的服务承接商；对于以联合体方式面向中小企业采购的项目，“企业名称”应填写联合体中中小企业承担采购标的对应的服务承接商；</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cs="Times New Roman" w:hint="eastAsia"/>
          <w:bCs/>
          <w:color w:val="FF0000"/>
          <w:kern w:val="0"/>
          <w:sz w:val="21"/>
          <w:szCs w:val="21"/>
          <w:lang w:val="en-US" w:eastAsia="zh-CN" w:bidi="ar-SA"/>
        </w:rPr>
        <w:t>第六、</w:t>
      </w:r>
      <w:r>
        <w:rPr>
          <w:rFonts w:ascii="黑体" w:eastAsia="黑体" w:hAnsi="宋体" w:hint="eastAsia"/>
          <w:bCs/>
          <w:color w:val="FF0000"/>
          <w:kern w:val="0"/>
          <w:szCs w:val="21"/>
          <w:lang w:val="en-US" w:eastAsia="zh-CN"/>
        </w:rPr>
        <w:t>七、八处，</w:t>
      </w:r>
      <w:r>
        <w:rPr>
          <w:rFonts w:ascii="黑体" w:eastAsia="黑体" w:hAnsi="宋体" w:hint="eastAsia"/>
          <w:bCs/>
          <w:color w:val="FF0000"/>
          <w:kern w:val="0"/>
          <w:szCs w:val="21"/>
        </w:rPr>
        <w:t>在“从业人员”、“营业收入”、“资产总额”下划线处如实填写从业人员、营业收入、资产总额</w:t>
      </w:r>
      <w:r>
        <w:rPr>
          <w:rFonts w:ascii="黑体" w:eastAsia="黑体" w:hAnsi="宋体" w:hint="eastAsia"/>
          <w:bCs/>
          <w:color w:val="FF0000"/>
          <w:kern w:val="0"/>
          <w:szCs w:val="21"/>
          <w:lang w:eastAsia="zh-CN"/>
        </w:rPr>
        <w:t>。从业人员、资产总额指标以上年度末数据为依据，营业收入指标以上年度累计数据为依据。无上年度数据的新成立企业可不填报。</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lang w:val="en-US" w:eastAsia="zh-CN"/>
        </w:rPr>
        <w:t>第九处，</w:t>
      </w:r>
      <w:r>
        <w:rPr>
          <w:rFonts w:ascii="黑体" w:eastAsia="黑体" w:hAnsi="宋体" w:hint="eastAsia"/>
          <w:bCs/>
          <w:color w:val="FF0000"/>
          <w:kern w:val="0"/>
          <w:szCs w:val="21"/>
        </w:rPr>
        <w:t>在“中型企业、小型企业、微型企业”下划线处应依据企业上年度从业人员、营业收入、资产总额等指标</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按照《中小企业划型标准规定》（工信部联企业〔2011〕300号）、《金融业企业划型标准规定》（银发〔2015〕309号）</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判断《中小企业声明函》载明的</w:t>
      </w:r>
      <w:r>
        <w:rPr>
          <w:rFonts w:ascii="黑体" w:eastAsia="黑体" w:hAnsi="宋体" w:hint="eastAsia"/>
          <w:bCs/>
          <w:color w:val="FF0000"/>
          <w:kern w:val="0"/>
          <w:szCs w:val="21"/>
          <w:lang w:eastAsia="zh-CN"/>
        </w:rPr>
        <w:t>服务承接商</w:t>
      </w:r>
      <w:r>
        <w:rPr>
          <w:rFonts w:ascii="黑体" w:eastAsia="黑体" w:hAnsi="宋体" w:hint="eastAsia"/>
          <w:bCs/>
          <w:color w:val="FF0000"/>
          <w:kern w:val="0"/>
          <w:szCs w:val="21"/>
        </w:rPr>
        <w:t>是否属于采购文件所属行业的中型企业/小型企业/微型企业。</w:t>
      </w:r>
    </w:p>
    <w:p>
      <w:pPr>
        <w:pStyle w:val="NoSpacing"/>
        <w:ind w:firstLine="420" w:firstLineChars="200"/>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2</w:t>
      </w:r>
      <w:r>
        <w:rPr>
          <w:rFonts w:ascii="黑体" w:eastAsia="黑体" w:hAnsi="宋体" w:hint="eastAsia"/>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3</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事业单位、社会组织等非企业主体不享受中小企业扶持政策</w:t>
      </w:r>
      <w:r>
        <w:rPr>
          <w:rFonts w:ascii="黑体" w:eastAsia="黑体" w:hAnsi="宋体" w:hint="eastAsia"/>
          <w:bCs/>
          <w:color w:val="FF0000"/>
          <w:kern w:val="0"/>
          <w:szCs w:val="21"/>
          <w:lang w:eastAsia="zh-CN"/>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4</w:t>
      </w:r>
      <w:r>
        <w:rPr>
          <w:rFonts w:ascii="黑体" w:eastAsia="黑体" w:hAnsi="宋体" w:hint="eastAsia"/>
          <w:bCs/>
          <w:color w:val="FF0000"/>
          <w:kern w:val="0"/>
          <w:szCs w:val="21"/>
        </w:rPr>
        <w:t>）声明是残疾人福利性单位须填写《残疾人福利性单位声明函》的相关内容，具体参照以上《中小企业声明函》填写要求执行。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5</w:t>
      </w:r>
      <w:r>
        <w:rPr>
          <w:rFonts w:ascii="黑体" w:eastAsia="黑体" w:hAnsi="宋体" w:hint="eastAsia"/>
          <w:bCs/>
          <w:color w:val="FF0000"/>
          <w:kern w:val="0"/>
          <w:szCs w:val="21"/>
        </w:rPr>
        <w:t>）声明是监狱企业须填写《监狱企业声明函》的三项内容（填写位置的字体已加粗），具体参照以上《中小企业声明函》填写要求执行。</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5、本项目属于服务类项目，相关服务承接商应当为中小企业或残疾人福利性单位或监狱企业，如包含硬件设备、产品等货物采购的，不再对其中涉及的货物制造商作出要求。</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6、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rPr>
          <w:rFonts w:ascii="黑体" w:eastAsia="黑体" w:hAnsi="宋体" w:hint="default"/>
          <w:bCs/>
          <w:color w:val="FF0000"/>
          <w:kern w:val="0"/>
          <w:szCs w:val="21"/>
          <w:lang w:val="en-US" w:eastAsia="zh-CN"/>
        </w:rPr>
      </w:pPr>
      <w:r>
        <w:rPr>
          <w:rFonts w:ascii="黑体" w:eastAsia="黑体" w:hAnsi="宋体" w:hint="eastAsia"/>
          <w:bCs/>
          <w:color w:val="FF0000"/>
          <w:kern w:val="0"/>
          <w:szCs w:val="21"/>
          <w:lang w:val="en-US" w:eastAsia="zh-CN"/>
        </w:rPr>
        <w:t>7、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ind w:firstLine="420" w:firstLineChars="200"/>
      </w:pPr>
    </w:p>
    <w:p>
      <w:pPr>
        <w:numPr>
          <w:ilvl w:val="0"/>
          <w:numId w:val="8"/>
        </w:numPr>
        <w:jc w:val="center"/>
        <w:outlineLvl w:val="9"/>
        <w:rPr>
          <w:b/>
          <w:sz w:val="24"/>
        </w:rPr>
      </w:pPr>
      <w:r>
        <w:rPr>
          <w:b/>
          <w:sz w:val="24"/>
        </w:rPr>
        <w:t>中小企业声明函（</w:t>
      </w:r>
      <w:r>
        <w:rPr>
          <w:rFonts w:hint="eastAsia"/>
          <w:b/>
          <w:sz w:val="24"/>
        </w:rPr>
        <w:t>服务</w:t>
      </w:r>
      <w:r>
        <w:rPr>
          <w:b/>
          <w:sz w:val="24"/>
        </w:rPr>
        <w:t>）</w:t>
      </w:r>
    </w:p>
    <w:p>
      <w:pPr>
        <w:pStyle w:val="BodyText"/>
        <w:numPr>
          <w:ilvl w:val="0"/>
          <w:numId w:val="0"/>
        </w:num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本公司（联合体）郑重声明，根据《政府采购促进中小企业发展管理办法》（财库﹝2020﹞46号）的规定，本公司（联合体）参加</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（单位名称）</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sz w:val="21"/>
          <w:szCs w:val="21"/>
        </w:rPr>
        <w:t>的</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（项目名称）</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采购活动，服务全部由符合政策要求的中小企业承接。相关企业（含联合体中的中小企业、签订分包意向协议的中小企业）的具体情况如下：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1.</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（标的名称）</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 xml:space="preserve"> </w:t>
      </w:r>
      <w:r>
        <w:rPr>
          <w:rFonts w:ascii="宋体" w:eastAsia="宋体" w:hAnsi="宋体" w:cs="宋体" w:hint="eastAsia"/>
          <w:sz w:val="21"/>
          <w:szCs w:val="21"/>
        </w:rPr>
        <w:t>，属于</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（采购文件中明确的所属行业）</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sz w:val="21"/>
          <w:szCs w:val="21"/>
        </w:rPr>
        <w:t>行业</w:t>
      </w:r>
      <w:r>
        <w:rPr>
          <w:rFonts w:ascii="宋体" w:eastAsia="宋体" w:hAnsi="宋体" w:cs="宋体" w:hint="eastAsia"/>
          <w:kern w:val="2"/>
          <w:sz w:val="21"/>
          <w:szCs w:val="21"/>
          <w:lang w:val="en-US" w:eastAsia="zh-CN" w:bidi="ar-SA"/>
        </w:rPr>
        <w:t>；承接企业为</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（企业名称</w:t>
      </w:r>
      <w:r>
        <w:rPr>
          <w:rFonts w:ascii="宋体" w:eastAsia="宋体" w:hAnsi="宋体" w:cs="宋体" w:hint="eastAsia"/>
          <w:b/>
          <w:bCs/>
          <w:i/>
          <w:iCs/>
          <w:sz w:val="21"/>
          <w:szCs w:val="21"/>
          <w:u w:val="single"/>
          <w:lang w:eastAsia="zh-CN"/>
        </w:rPr>
        <w:t>，要求</w:t>
      </w:r>
      <w:r>
        <w:rPr>
          <w:rFonts w:ascii="宋体" w:eastAsia="宋体" w:hAnsi="宋体" w:cs="宋体" w:hint="eastAsia"/>
          <w:b/>
          <w:bCs/>
          <w:i/>
          <w:iCs/>
          <w:sz w:val="21"/>
          <w:szCs w:val="21"/>
          <w:u w:val="single"/>
          <w:lang w:val="en-US" w:eastAsia="zh-CN"/>
        </w:rPr>
        <w:t>承接企业本身</w:t>
      </w:r>
      <w:r>
        <w:rPr>
          <w:rFonts w:ascii="宋体" w:eastAsia="宋体" w:hAnsi="宋体" w:cs="宋体" w:hint="eastAsia"/>
          <w:b/>
          <w:bCs/>
          <w:i/>
          <w:iCs/>
          <w:sz w:val="21"/>
          <w:szCs w:val="21"/>
          <w:u w:val="single"/>
          <w:lang w:eastAsia="zh-CN"/>
        </w:rPr>
        <w:t>所属行业应当与招标文件要求的行业相一致</w:t>
      </w:r>
      <w:r>
        <w:rPr>
          <w:rFonts w:ascii="宋体" w:eastAsia="宋体" w:hAnsi="宋体" w:cs="宋体" w:hint="eastAsia"/>
          <w:b/>
          <w:bCs/>
          <w:i/>
          <w:iCs/>
          <w:sz w:val="21"/>
          <w:szCs w:val="21"/>
          <w:u w:val="single"/>
        </w:rPr>
        <w:t>）</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，从业人员</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人，营业收入为</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万元，资产总额为</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万元，属于</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（中型企业、小型企业、微型企业）</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2.</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（标的名称）</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 xml:space="preserve"> </w:t>
      </w:r>
      <w:r>
        <w:rPr>
          <w:rFonts w:ascii="宋体" w:eastAsia="宋体" w:hAnsi="宋体" w:cs="宋体" w:hint="eastAsia"/>
          <w:sz w:val="21"/>
          <w:szCs w:val="21"/>
        </w:rPr>
        <w:t>，属于</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（采购文件中明确的所属行业）</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sz w:val="21"/>
          <w:szCs w:val="21"/>
        </w:rPr>
        <w:t>行业</w:t>
      </w:r>
      <w:r>
        <w:rPr>
          <w:rFonts w:ascii="宋体" w:eastAsia="宋体" w:hAnsi="宋体" w:cs="宋体" w:hint="eastAsia"/>
          <w:kern w:val="2"/>
          <w:sz w:val="21"/>
          <w:szCs w:val="21"/>
          <w:lang w:val="en-US" w:eastAsia="zh-CN" w:bidi="ar-SA"/>
        </w:rPr>
        <w:t>；承接企业为</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（企业名称</w:t>
      </w:r>
      <w:r>
        <w:rPr>
          <w:rFonts w:ascii="宋体" w:eastAsia="宋体" w:hAnsi="宋体" w:cs="宋体" w:hint="eastAsia"/>
          <w:b/>
          <w:bCs/>
          <w:i/>
          <w:iCs/>
          <w:sz w:val="21"/>
          <w:szCs w:val="21"/>
          <w:u w:val="single"/>
          <w:lang w:eastAsia="zh-CN"/>
        </w:rPr>
        <w:t>，要求</w:t>
      </w:r>
      <w:r>
        <w:rPr>
          <w:rFonts w:ascii="宋体" w:eastAsia="宋体" w:hAnsi="宋体" w:cs="宋体" w:hint="eastAsia"/>
          <w:b/>
          <w:bCs/>
          <w:i/>
          <w:iCs/>
          <w:sz w:val="21"/>
          <w:szCs w:val="21"/>
          <w:u w:val="single"/>
          <w:lang w:val="en-US" w:eastAsia="zh-CN"/>
        </w:rPr>
        <w:t>承接企业本身</w:t>
      </w:r>
      <w:r>
        <w:rPr>
          <w:rFonts w:ascii="宋体" w:eastAsia="宋体" w:hAnsi="宋体" w:cs="宋体" w:hint="eastAsia"/>
          <w:b/>
          <w:bCs/>
          <w:i/>
          <w:iCs/>
          <w:sz w:val="21"/>
          <w:szCs w:val="21"/>
          <w:u w:val="single"/>
          <w:lang w:eastAsia="zh-CN"/>
        </w:rPr>
        <w:t>所属行业应当与招标文件要求的行业相一致</w:t>
      </w:r>
      <w:r>
        <w:rPr>
          <w:rFonts w:ascii="宋体" w:eastAsia="宋体" w:hAnsi="宋体" w:cs="宋体" w:hint="eastAsia"/>
          <w:b/>
          <w:bCs/>
          <w:i/>
          <w:iCs/>
          <w:sz w:val="21"/>
          <w:szCs w:val="21"/>
          <w:u w:val="single"/>
        </w:rPr>
        <w:t>）</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，从业人员</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人，营业收入为</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万元，资产总额为</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万元，属于</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（中型企业、小型企业、微型企业）</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本企业对上述声明内容的真实性负责。如有虚假，将依法承担相应责任。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eastAsia="宋体" w:hAnsi="宋体" w:cs="宋体" w:hint="eastAsia"/>
          <w:kern w:val="2"/>
          <w:sz w:val="21"/>
          <w:szCs w:val="21"/>
          <w:lang w:val="en-US" w:eastAsia="zh-CN" w:bidi="ar-SA"/>
        </w:rPr>
      </w:pPr>
      <w:bookmarkStart w:id="44" w:name="_Hlk73562275"/>
      <w:r>
        <w:rPr>
          <w:rFonts w:ascii="宋体" w:eastAsia="宋体" w:hAnsi="宋体" w:cs="宋体" w:hint="eastAsia"/>
          <w:kern w:val="2"/>
          <w:sz w:val="21"/>
          <w:szCs w:val="21"/>
          <w:lang w:val="en-US" w:eastAsia="zh-CN" w:bidi="ar-SA"/>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44"/>
    </w:p>
    <w:p>
      <w:pPr>
        <w:ind w:firstLine="420" w:firstLineChars="200"/>
      </w:pPr>
    </w:p>
    <w:p>
      <w:pPr>
        <w:jc w:val="center"/>
        <w:outlineLvl w:val="9"/>
        <w:rPr>
          <w:b/>
          <w:sz w:val="24"/>
        </w:rPr>
      </w:pPr>
      <w:r>
        <w:rPr>
          <w:rFonts w:hint="eastAsia"/>
          <w:b/>
          <w:sz w:val="24"/>
        </w:rPr>
        <w:t>2、残疾人福利性单位声明函</w:t>
      </w:r>
      <w:r>
        <w:rPr>
          <w:rFonts w:hint="eastAsia"/>
          <w:b/>
          <w:sz w:val="24"/>
          <w:lang w:eastAsia="zh-CN"/>
        </w:rPr>
        <w:t>（</w:t>
      </w:r>
      <w:r>
        <w:rPr>
          <w:rFonts w:hint="eastAsia"/>
          <w:b/>
          <w:sz w:val="24"/>
          <w:lang w:val="en-US" w:eastAsia="zh-CN"/>
        </w:rPr>
        <w:t>服务</w:t>
      </w:r>
      <w:r>
        <w:rPr>
          <w:rFonts w:hint="eastAsia"/>
          <w:b/>
          <w:sz w:val="24"/>
        </w:rPr>
        <w:t>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（单位名称）</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单位的</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（项目名称）</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项目采购活动由本单位提供服务。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jc w:val="center"/>
        <w:outlineLvl w:val="9"/>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imes New Roman"/>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b/>
          <w:bCs/>
          <w:i/>
          <w:iCs/>
          <w:szCs w:val="21"/>
          <w:u w:val="single"/>
        </w:rPr>
        <w:t>（标的名称</w:t>
      </w:r>
      <w:r>
        <w:rPr>
          <w:rFonts w:ascii="宋体" w:hAnsi="宋体"/>
          <w:b/>
          <w:bCs/>
          <w:szCs w:val="21"/>
          <w:u w:val="single"/>
        </w:rPr>
        <w:t>）</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w:t>
      </w:r>
      <w:r>
        <w:rPr>
          <w:rFonts w:ascii="宋体" w:hAnsi="宋体"/>
          <w:b/>
          <w:bCs/>
          <w:i/>
          <w:iCs/>
          <w:szCs w:val="21"/>
          <w:u w:val="single"/>
        </w:rPr>
        <w:t>（标的名称）</w:t>
      </w:r>
      <w:r>
        <w:rPr>
          <w:rFonts w:ascii="宋体" w:hAnsi="宋体"/>
          <w:i/>
          <w:iCs/>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imes New Roman"/>
          <w:szCs w:val="21"/>
        </w:rPr>
        <w:t>本</w:t>
      </w:r>
      <w:r>
        <w:rPr>
          <w:rFonts w:ascii="宋体" w:hAnsi="宋体" w:cs="Times New Roman"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ind w:left="723" w:hanging="630" w:hangingChars="300"/>
        <w:rPr>
          <w:b/>
          <w:sz w:val="24"/>
        </w:rPr>
      </w:pPr>
    </w:p>
    <w:p>
      <w:pPr>
        <w:ind w:left="723" w:hanging="630" w:hangingChars="300"/>
        <w:rPr>
          <w:b/>
          <w:sz w:val="24"/>
        </w:rPr>
      </w:pPr>
    </w:p>
    <w:p>
      <w:pPr>
        <w:pStyle w:val="Heading3"/>
        <w:jc w:val="center"/>
        <w:rPr>
          <w:rFonts w:ascii="黑体" w:eastAsia="黑体"/>
          <w:b w:val="0"/>
          <w:sz w:val="24"/>
          <w:szCs w:val="24"/>
        </w:rPr>
      </w:pPr>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613" w:type="dxa"/>
        <w:tblInd w:w="0" w:type="dxa"/>
        <w:tblLayout w:type="fixed"/>
        <w:tblCellMar>
          <w:top w:w="0" w:type="dxa"/>
          <w:left w:w="108" w:type="dxa"/>
          <w:bottom w:w="0" w:type="dxa"/>
          <w:right w:w="108" w:type="dxa"/>
        </w:tblCellMar>
      </w:tblPr>
      <w:tblGrid>
        <w:gridCol w:w="618"/>
        <w:gridCol w:w="4168"/>
        <w:gridCol w:w="1559"/>
        <w:gridCol w:w="2268"/>
      </w:tblGrid>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8" w:space="0" w:color="auto"/>
              <w:left w:val="single" w:sz="8" w:space="0" w:color="auto"/>
              <w:bottom w:val="single" w:sz="4" w:space="0" w:color="auto"/>
              <w:right w:val="single" w:sz="4" w:space="0" w:color="auto"/>
            </w:tcBorders>
            <w:shd w:val="clear" w:color="000000" w:fill="E7E6E6"/>
            <w:noWrap w:val="0"/>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序号</w:t>
            </w:r>
          </w:p>
        </w:tc>
        <w:tc>
          <w:tcPr>
            <w:tcW w:w="4168" w:type="dxa"/>
            <w:tcBorders>
              <w:top w:val="single" w:sz="8" w:space="0" w:color="auto"/>
              <w:left w:val="nil"/>
              <w:bottom w:val="single" w:sz="4" w:space="0" w:color="auto"/>
              <w:right w:val="single" w:sz="4" w:space="0" w:color="auto"/>
            </w:tcBorders>
            <w:shd w:val="clear" w:color="000000" w:fill="E7E6E6"/>
            <w:noWrap w:val="0"/>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需求名称</w:t>
            </w:r>
          </w:p>
        </w:tc>
        <w:tc>
          <w:tcPr>
            <w:tcW w:w="1559" w:type="dxa"/>
            <w:tcBorders>
              <w:top w:val="single" w:sz="8" w:space="0" w:color="auto"/>
              <w:left w:val="nil"/>
              <w:bottom w:val="single" w:sz="4" w:space="0" w:color="auto"/>
              <w:right w:val="single" w:sz="4" w:space="0" w:color="auto"/>
            </w:tcBorders>
            <w:shd w:val="clear" w:color="000000" w:fill="E7E6E6"/>
            <w:noWrap w:val="0"/>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金额（元）</w:t>
            </w:r>
          </w:p>
        </w:tc>
        <w:tc>
          <w:tcPr>
            <w:tcW w:w="2268" w:type="dxa"/>
            <w:tcBorders>
              <w:top w:val="single" w:sz="8" w:space="0" w:color="auto"/>
              <w:left w:val="nil"/>
              <w:bottom w:val="single" w:sz="4" w:space="0" w:color="auto"/>
              <w:right w:val="single" w:sz="8" w:space="0" w:color="auto"/>
            </w:tcBorders>
            <w:shd w:val="clear" w:color="000000" w:fill="E7E6E6"/>
            <w:noWrap w:val="0"/>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说明</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4" w:space="0" w:color="auto"/>
              <w:left w:val="single" w:sz="8" w:space="0" w:color="auto"/>
              <w:bottom w:val="single" w:sz="4" w:space="0" w:color="auto"/>
              <w:right w:val="single" w:sz="4" w:space="0" w:color="auto"/>
            </w:tcBorders>
            <w:shd w:val="clear" w:color="auto" w:fill="auto"/>
            <w:noWrap w:val="0"/>
            <w:vAlign w:val="center"/>
          </w:tcPr>
          <w:p>
            <w:pPr>
              <w:widowControl/>
              <w:jc w:val="center"/>
              <w:rPr>
                <w:rFonts w:ascii="宋体" w:hAnsi="宋体" w:cs="宋体"/>
                <w:kern w:val="0"/>
                <w:sz w:val="20"/>
                <w:szCs w:val="20"/>
              </w:rPr>
            </w:pPr>
            <w:r>
              <w:rPr>
                <w:rFonts w:ascii="宋体" w:hAnsi="宋体" w:cs="宋体" w:hint="eastAsia"/>
                <w:kern w:val="0"/>
                <w:sz w:val="20"/>
                <w:szCs w:val="20"/>
              </w:rPr>
              <w:t>一</w:t>
            </w:r>
          </w:p>
        </w:tc>
        <w:tc>
          <w:tcPr>
            <w:tcW w:w="4168" w:type="dxa"/>
            <w:tcBorders>
              <w:top w:val="single" w:sz="4" w:space="0" w:color="auto"/>
              <w:left w:val="nil"/>
              <w:bottom w:val="single" w:sz="4" w:space="0" w:color="auto"/>
              <w:right w:val="single" w:sz="4" w:space="0" w:color="auto"/>
            </w:tcBorders>
            <w:shd w:val="clear" w:color="auto" w:fill="auto"/>
            <w:noWrap w:val="0"/>
            <w:vAlign w:val="center"/>
          </w:tcPr>
          <w:p>
            <w:pPr>
              <w:widowControl/>
              <w:jc w:val="center"/>
              <w:rPr>
                <w:rFonts w:ascii="宋体" w:hAnsi="宋体" w:cs="宋体"/>
                <w:kern w:val="0"/>
                <w:sz w:val="20"/>
                <w:szCs w:val="20"/>
              </w:rPr>
            </w:pPr>
            <w:r>
              <w:rPr>
                <w:rFonts w:ascii="宋体" w:hAnsi="宋体" w:cs="宋体" w:hint="eastAsia"/>
                <w:kern w:val="0"/>
                <w:sz w:val="20"/>
                <w:szCs w:val="20"/>
              </w:rPr>
              <w:t>深圳市宝安区信息中心宝安区重点企业监测预警数字模型项目(2024年)</w:t>
            </w:r>
          </w:p>
        </w:tc>
        <w:tc>
          <w:tcPr>
            <w:tcW w:w="1559" w:type="dxa"/>
            <w:tcBorders>
              <w:top w:val="single" w:sz="4" w:space="0" w:color="auto"/>
              <w:left w:val="nil"/>
              <w:bottom w:val="single" w:sz="4" w:space="0" w:color="auto"/>
              <w:right w:val="single" w:sz="4" w:space="0" w:color="auto"/>
            </w:tcBorders>
            <w:shd w:val="clear" w:color="000000" w:fill="FFFFFF"/>
            <w:noWrap w:val="0"/>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single" w:sz="4" w:space="0" w:color="auto"/>
              <w:left w:val="nil"/>
              <w:bottom w:val="single" w:sz="4" w:space="0" w:color="auto"/>
              <w:right w:val="single" w:sz="8" w:space="0" w:color="auto"/>
            </w:tcBorders>
            <w:noWrap w:val="0"/>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noWrap w:val="0"/>
            <w:vAlign w:val="center"/>
          </w:tcPr>
          <w:p>
            <w:pPr>
              <w:widowControl/>
              <w:jc w:val="center"/>
              <w:rPr>
                <w:rFonts w:ascii="宋体" w:hAnsi="宋体" w:cs="宋体"/>
                <w:kern w:val="0"/>
                <w:sz w:val="20"/>
                <w:szCs w:val="20"/>
              </w:rPr>
            </w:pPr>
          </w:p>
        </w:tc>
        <w:tc>
          <w:tcPr>
            <w:tcW w:w="4168" w:type="dxa"/>
            <w:tcBorders>
              <w:top w:val="single" w:sz="4" w:space="0" w:color="auto"/>
              <w:left w:val="nil"/>
              <w:bottom w:val="single" w:sz="4" w:space="0" w:color="auto"/>
              <w:right w:val="single" w:sz="4" w:space="0" w:color="auto"/>
            </w:tcBorders>
            <w:shd w:val="clear" w:color="000000" w:fill="FFFFFF"/>
            <w:noWrap w:val="0"/>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合计(元)</w:t>
            </w:r>
          </w:p>
        </w:tc>
        <w:tc>
          <w:tcPr>
            <w:tcW w:w="1559" w:type="dxa"/>
            <w:tcBorders>
              <w:top w:val="nil"/>
              <w:left w:val="nil"/>
              <w:bottom w:val="single" w:sz="4" w:space="0" w:color="auto"/>
              <w:right w:val="single" w:sz="4" w:space="0" w:color="auto"/>
            </w:tcBorders>
            <w:shd w:val="clear" w:color="000000" w:fill="FFFFFF"/>
            <w:noWrap w:val="0"/>
            <w:vAlign w:val="center"/>
          </w:tcPr>
          <w:p>
            <w:pPr>
              <w:widowControl/>
              <w:jc w:val="right"/>
              <w:rPr>
                <w:rFonts w:ascii="宋体" w:hAnsi="宋体" w:cs="宋体"/>
                <w:b/>
                <w:bCs/>
                <w:kern w:val="0"/>
                <w:sz w:val="20"/>
                <w:szCs w:val="20"/>
              </w:rPr>
            </w:pPr>
            <w:r>
              <w:rPr>
                <w:rFonts w:ascii="宋体" w:hAnsi="宋体" w:cs="宋体" w:hint="eastAsia"/>
                <w:b/>
                <w:bCs/>
                <w:kern w:val="0"/>
                <w:sz w:val="20"/>
                <w:szCs w:val="20"/>
              </w:rPr>
              <w:t>　</w:t>
            </w:r>
          </w:p>
        </w:tc>
        <w:tc>
          <w:tcPr>
            <w:tcW w:w="2268" w:type="dxa"/>
            <w:tcBorders>
              <w:top w:val="nil"/>
              <w:left w:val="nil"/>
              <w:bottom w:val="single" w:sz="4" w:space="0" w:color="auto"/>
              <w:right w:val="single" w:sz="8" w:space="0" w:color="auto"/>
            </w:tcBorders>
            <w:shd w:val="clear" w:color="000000" w:fill="FFFFFF"/>
            <w:noWrap w:val="0"/>
            <w:vAlign w:val="center"/>
          </w:tcPr>
          <w:p>
            <w:pPr>
              <w:widowControl/>
              <w:jc w:val="center"/>
              <w:rPr>
                <w:rFonts w:ascii="宋体" w:hAnsi="宋体" w:cs="宋体"/>
                <w:kern w:val="0"/>
                <w:sz w:val="20"/>
                <w:szCs w:val="20"/>
              </w:rPr>
            </w:pPr>
            <w:r>
              <w:rPr>
                <w:rFonts w:ascii="宋体" w:hAnsi="宋体" w:cs="宋体" w:hint="eastAsia"/>
                <w:kern w:val="0"/>
                <w:sz w:val="20"/>
                <w:szCs w:val="20"/>
              </w:rPr>
              <w:t>　以上各项之和</w:t>
            </w:r>
          </w:p>
        </w:tc>
      </w:tr>
    </w:tbl>
    <w:p>
      <w:pPr>
        <w:ind w:firstLine="0" w:firstLineChars="0"/>
        <w:rPr>
          <w:rFonts w:ascii="宋体" w:eastAsia="宋体" w:hAnsi="宋体" w:cs="宋体" w:hint="eastAsia"/>
          <w:b w:val="0"/>
          <w:bCs w:val="0"/>
          <w:color w:val="auto"/>
          <w:sz w:val="20"/>
          <w:szCs w:val="20"/>
          <w:lang w:val="en-US" w:eastAsia="zh-CN"/>
        </w:rPr>
      </w:pPr>
      <w:r>
        <w:rPr>
          <w:rFonts w:ascii="宋体" w:eastAsia="宋体" w:hAnsi="宋体" w:cs="宋体" w:hint="eastAsia"/>
          <w:b w:val="0"/>
          <w:bCs w:val="0"/>
          <w:color w:val="auto"/>
          <w:sz w:val="20"/>
          <w:szCs w:val="20"/>
          <w:lang w:val="en-US" w:eastAsia="zh-CN"/>
        </w:rPr>
        <w:t>注：</w:t>
      </w:r>
    </w:p>
    <w:p>
      <w:pPr>
        <w:ind w:firstLine="0" w:firstLineChars="0"/>
        <w:rPr>
          <w:rFonts w:ascii="宋体" w:eastAsia="宋体" w:hAnsi="宋体" w:cs="宋体" w:hint="eastAsia"/>
          <w:b w:val="0"/>
          <w:bCs w:val="0"/>
          <w:color w:val="auto"/>
          <w:sz w:val="20"/>
          <w:szCs w:val="20"/>
          <w:lang w:val="en-US" w:eastAsia="zh-CN"/>
        </w:rPr>
      </w:pPr>
      <w:r>
        <w:rPr>
          <w:rFonts w:ascii="宋体" w:eastAsia="宋体" w:hAnsi="宋体" w:cs="宋体" w:hint="eastAsia"/>
          <w:b w:val="0"/>
          <w:bCs w:val="0"/>
          <w:color w:val="auto"/>
          <w:sz w:val="20"/>
          <w:szCs w:val="20"/>
          <w:lang w:val="en-US" w:eastAsia="zh-CN"/>
        </w:rPr>
        <w:t>1、此表可延长，各投标人根据本项目实际涉及的所有支出项情况修改后填写。本表如有缺漏项，由投标人自行承担。</w:t>
      </w:r>
    </w:p>
    <w:p>
      <w:pPr>
        <w:ind w:firstLine="0" w:firstLineChars="0"/>
        <w:rPr>
          <w:rFonts w:ascii="宋体" w:eastAsia="宋体" w:hAnsi="宋体" w:cs="宋体" w:hint="eastAsia"/>
          <w:b w:val="0"/>
          <w:bCs w:val="0"/>
          <w:color w:val="auto"/>
          <w:sz w:val="20"/>
          <w:szCs w:val="20"/>
          <w:lang w:val="en-US" w:eastAsia="zh-CN"/>
        </w:rPr>
      </w:pPr>
      <w:r>
        <w:rPr>
          <w:rFonts w:ascii="宋体" w:eastAsia="宋体" w:hAnsi="宋体" w:cs="宋体" w:hint="eastAsia"/>
          <w:b w:val="0"/>
          <w:bCs w:val="0"/>
          <w:color w:val="auto"/>
          <w:sz w:val="20"/>
          <w:szCs w:val="20"/>
          <w:lang w:val="en-US" w:eastAsia="zh-CN"/>
        </w:rPr>
        <w:t>2、中标人签订合同前将详细的《分项报价表》递交采购单位，经采购单位审核同意后方可实施。</w:t>
      </w:r>
    </w:p>
    <w:p>
      <w:pPr>
        <w:pStyle w:val="BodyText"/>
        <w:rPr>
          <w:rFonts w:ascii="宋体" w:eastAsia="宋体" w:hAnsi="宋体" w:cs="宋体" w:hint="default"/>
          <w:b w:val="0"/>
          <w:bCs w:val="0"/>
          <w:color w:val="auto"/>
          <w:kern w:val="2"/>
          <w:sz w:val="20"/>
          <w:szCs w:val="20"/>
          <w:lang w:val="en-US" w:eastAsia="zh-CN" w:bidi="ar-SA"/>
        </w:rPr>
      </w:pPr>
      <w:r>
        <w:rPr>
          <w:rFonts w:ascii="宋体" w:eastAsia="宋体" w:hAnsi="宋体" w:cs="宋体" w:hint="eastAsia"/>
          <w:b w:val="0"/>
          <w:bCs w:val="0"/>
          <w:color w:val="auto"/>
          <w:kern w:val="2"/>
          <w:sz w:val="20"/>
          <w:szCs w:val="20"/>
          <w:lang w:val="en-US" w:eastAsia="zh-CN" w:bidi="ar-SA"/>
        </w:rPr>
        <w:t>3、投标人的投标报价不得超过预算金额，否则将导致投标无效。</w:t>
      </w:r>
    </w:p>
    <w:p>
      <w:pPr>
        <w:tabs>
          <w:tab w:val="left" w:pos="720"/>
        </w:tabs>
        <w:jc w:val="center"/>
        <w:rPr>
          <w:b/>
          <w:sz w:val="24"/>
        </w:rPr>
      </w:pPr>
      <w:r>
        <w:rPr>
          <w:rFonts w:hint="eastAsia"/>
          <w:b/>
          <w:sz w:val="24"/>
        </w:rPr>
        <w:t>（二）</w:t>
      </w:r>
      <w:bookmarkStart w:id="45" w:name="_Hlk72073235"/>
      <w:r>
        <w:rPr>
          <w:rFonts w:hint="eastAsia"/>
          <w:b/>
          <w:sz w:val="24"/>
        </w:rPr>
        <w:t>投标人认为需要涉及的其他内容报价清单</w:t>
      </w:r>
      <w:bookmarkEnd w:id="45"/>
    </w:p>
    <w:p>
      <w:pPr>
        <w:rPr>
          <w:b/>
          <w:bCs/>
        </w:rPr>
      </w:pPr>
    </w:p>
    <w:p>
      <w:pPr>
        <w:rPr>
          <w:rFonts w:ascii="黑体" w:eastAsia="黑体" w:hAnsi="宋体" w:hint="eastAsia"/>
          <w:bCs/>
          <w:sz w:val="24"/>
        </w:rPr>
      </w:pPr>
    </w:p>
    <w:p>
      <w:pPr>
        <w:ind w:left="718" w:firstLine="1418" w:leftChars="342" w:firstLineChars="675"/>
        <w:rPr>
          <w:rFonts w:ascii="黑体" w:eastAsia="黑体" w:hAnsi="宋体" w:cs="Times New Roman" w:hint="eastAsia"/>
          <w:bCs/>
          <w:sz w:val="24"/>
          <w:szCs w:val="24"/>
          <w:lang w:eastAsia="zh-CN"/>
        </w:rPr>
      </w:pPr>
      <w:r>
        <w:rPr>
          <w:rFonts w:ascii="黑体" w:eastAsia="黑体" w:hAnsi="宋体" w:cs="Times New Roman" w:hint="eastAsia"/>
          <w:bCs/>
          <w:sz w:val="24"/>
          <w:szCs w:val="24"/>
          <w:lang w:eastAsia="zh-CN"/>
        </w:rPr>
        <w:t>五、</w:t>
      </w:r>
      <w:r>
        <w:rPr>
          <w:rFonts w:ascii="黑体" w:eastAsia="黑体" w:hAnsi="宋体" w:cs="Times New Roman" w:hint="eastAsia"/>
          <w:bCs/>
          <w:sz w:val="24"/>
          <w:szCs w:val="24"/>
          <w:lang w:val="en-US" w:eastAsia="zh-CN"/>
        </w:rPr>
        <w:t>投标人资质情况</w:t>
      </w:r>
      <w:r>
        <w:rPr>
          <w:rFonts w:ascii="黑体" w:eastAsia="黑体" w:hAnsi="宋体" w:cs="Times New Roman" w:hint="eastAsia"/>
          <w:bCs/>
          <w:sz w:val="24"/>
          <w:szCs w:val="24"/>
          <w:lang w:eastAsia="zh-CN"/>
        </w:rPr>
        <w:t>；</w:t>
      </w:r>
    </w:p>
    <w:p>
      <w:pPr>
        <w:ind w:left="718" w:firstLine="1418" w:leftChars="342" w:firstLineChars="675"/>
        <w:rPr>
          <w:rFonts w:ascii="黑体" w:eastAsia="黑体" w:hAnsi="宋体" w:cs="Times New Roman" w:hint="eastAsia"/>
          <w:bCs/>
          <w:sz w:val="24"/>
          <w:szCs w:val="24"/>
          <w:lang w:val="en-US" w:eastAsia="zh-CN"/>
        </w:rPr>
      </w:pPr>
      <w:r>
        <w:rPr>
          <w:rFonts w:ascii="黑体" w:eastAsia="黑体" w:hAnsi="宋体" w:cs="Times New Roman" w:hint="eastAsia"/>
          <w:bCs/>
          <w:sz w:val="24"/>
          <w:szCs w:val="24"/>
          <w:lang w:val="en-US" w:eastAsia="zh-CN"/>
        </w:rPr>
        <w:t>六、同类项目业绩情况；</w:t>
      </w:r>
    </w:p>
    <w:p>
      <w:pPr>
        <w:numPr>
          <w:ilvl w:val="0"/>
          <w:numId w:val="0"/>
        </w:numPr>
        <w:ind w:left="718" w:firstLine="1418" w:leftChars="342" w:firstLineChars="675"/>
        <w:rPr>
          <w:rFonts w:ascii="黑体" w:eastAsia="黑体" w:hAnsi="宋体" w:cs="Times New Roman" w:hint="eastAsia"/>
          <w:bCs/>
          <w:sz w:val="24"/>
          <w:szCs w:val="24"/>
          <w:lang w:val="en-US" w:eastAsia="zh-CN"/>
        </w:rPr>
      </w:pPr>
      <w:r>
        <w:rPr>
          <w:rFonts w:ascii="黑体" w:eastAsia="黑体" w:hAnsi="宋体" w:cs="Times New Roman" w:hint="eastAsia"/>
          <w:bCs/>
          <w:kern w:val="2"/>
          <w:sz w:val="24"/>
          <w:szCs w:val="24"/>
          <w:lang w:val="en-US" w:eastAsia="zh-CN" w:bidi="ar-SA"/>
        </w:rPr>
        <w:t>七、</w:t>
      </w:r>
      <w:r>
        <w:rPr>
          <w:rFonts w:ascii="黑体" w:eastAsia="黑体" w:hAnsi="宋体" w:cs="Times New Roman" w:hint="eastAsia"/>
          <w:bCs/>
          <w:sz w:val="24"/>
          <w:szCs w:val="24"/>
          <w:lang w:val="en-US" w:eastAsia="zh-CN"/>
        </w:rPr>
        <w:t>自主知识产权情况；</w:t>
      </w:r>
    </w:p>
    <w:p>
      <w:pPr>
        <w:numPr>
          <w:ilvl w:val="0"/>
          <w:numId w:val="0"/>
        </w:numPr>
        <w:ind w:left="718" w:firstLine="1418" w:leftChars="342" w:firstLineChars="675"/>
        <w:rPr>
          <w:rFonts w:ascii="黑体" w:eastAsia="黑体" w:hAnsi="宋体" w:cs="Times New Roman" w:hint="eastAsia"/>
          <w:bCs/>
          <w:sz w:val="24"/>
          <w:szCs w:val="24"/>
          <w:lang w:val="en-US" w:eastAsia="zh-CN"/>
        </w:rPr>
      </w:pPr>
      <w:r>
        <w:rPr>
          <w:rFonts w:ascii="黑体" w:eastAsia="黑体" w:hAnsi="宋体" w:cs="Times New Roman" w:hint="eastAsia"/>
          <w:bCs/>
          <w:kern w:val="2"/>
          <w:sz w:val="24"/>
          <w:szCs w:val="24"/>
          <w:lang w:val="en-US" w:eastAsia="zh-CN" w:bidi="ar-SA"/>
        </w:rPr>
        <w:t>八、</w:t>
      </w:r>
      <w:r>
        <w:rPr>
          <w:rFonts w:ascii="黑体" w:eastAsia="黑体" w:hAnsi="宋体" w:hint="eastAsia"/>
          <w:bCs/>
          <w:sz w:val="24"/>
          <w:szCs w:val="24"/>
        </w:rPr>
        <w:t>投标人认为需要加以说明的其他内容</w:t>
      </w:r>
    </w:p>
    <w:p/>
    <w:p/>
    <w:p>
      <w:pPr>
        <w:ind w:firstLine="1260" w:firstLineChars="600"/>
        <w:rPr>
          <w:b/>
          <w:color w:val="FF0000"/>
          <w:sz w:val="24"/>
        </w:rPr>
      </w:pPr>
      <w:r>
        <w:rPr>
          <w:rFonts w:hint="eastAsia"/>
          <w:b/>
          <w:color w:val="FF0000"/>
          <w:sz w:val="24"/>
        </w:rPr>
        <w:t>（信息公开部分的内容到此为止！以下为信息不公开部分。）</w:t>
      </w: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rPr>
          <w:rFonts w:ascii="仿宋_GB2312" w:eastAsia="仿宋_GB2312"/>
          <w:b/>
          <w:sz w:val="30"/>
          <w:szCs w:val="30"/>
        </w:rPr>
      </w:pPr>
      <w:r>
        <w:rPr>
          <w:rFonts w:ascii="仿宋_GB2312" w:eastAsia="仿宋_GB2312" w:hint="eastAsia"/>
          <w:b/>
          <w:sz w:val="30"/>
          <w:szCs w:val="30"/>
        </w:rPr>
        <w:br w:type="page"/>
      </w:r>
    </w:p>
    <w:p>
      <w:pPr>
        <w:outlineLvl w:val="1"/>
        <w:rPr>
          <w:rFonts w:ascii="宋体" w:hAnsi="宋体"/>
          <w:b/>
          <w:color w:val="FF0000"/>
          <w:sz w:val="28"/>
          <w:szCs w:val="28"/>
        </w:rPr>
      </w:pPr>
      <w:r>
        <w:rPr>
          <w:rFonts w:ascii="宋体" w:hAnsi="宋体" w:hint="eastAsia"/>
          <w:b/>
          <w:color w:val="FF0000"/>
          <w:sz w:val="28"/>
          <w:szCs w:val="28"/>
        </w:rPr>
        <w:t>投标文件附件（信息不公开部分）</w:t>
      </w:r>
    </w:p>
    <w:p>
      <w:pPr>
        <w:pStyle w:val="Heading3"/>
        <w:jc w:val="center"/>
        <w:rPr>
          <w:sz w:val="24"/>
        </w:rPr>
      </w:pPr>
      <w:r>
        <w:rPr>
          <w:rFonts w:ascii="黑体" w:eastAsia="黑体" w:hint="eastAsia"/>
          <w:b w:val="0"/>
          <w:sz w:val="24"/>
        </w:rPr>
        <w:t>一、</w:t>
      </w:r>
      <w:bookmarkStart w:id="46" w:name="_Hlk72092499"/>
      <w:r>
        <w:rPr>
          <w:rFonts w:ascii="黑体" w:eastAsia="黑体" w:hint="eastAsia"/>
          <w:b w:val="0"/>
          <w:sz w:val="24"/>
        </w:rPr>
        <w:t>供应商基本情况表</w:t>
      </w:r>
      <w:bookmarkEnd w:id="46"/>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0"/>
        <w:gridCol w:w="645"/>
        <w:gridCol w:w="1530"/>
        <w:gridCol w:w="904"/>
        <w:gridCol w:w="752"/>
        <w:gridCol w:w="1146"/>
        <w:gridCol w:w="1429"/>
        <w:gridCol w:w="14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89" w:type="pct"/>
            <w:gridSpan w:val="2"/>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投标（响应）供应商</w:t>
            </w:r>
          </w:p>
        </w:tc>
        <w:tc>
          <w:tcPr>
            <w:tcW w:w="1427"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项目名称及编号</w:t>
            </w:r>
          </w:p>
        </w:tc>
        <w:tc>
          <w:tcPr>
            <w:tcW w:w="1669" w:type="pct"/>
            <w:gridSpan w:val="2"/>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投标（响应）供应商相关人员情况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职务</w:t>
            </w:r>
          </w:p>
        </w:tc>
        <w:tc>
          <w:tcPr>
            <w:tcW w:w="529"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姓名</w:t>
            </w:r>
          </w:p>
        </w:tc>
        <w:tc>
          <w:tcPr>
            <w:tcW w:w="1113"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身份证号码</w:t>
            </w:r>
          </w:p>
        </w:tc>
        <w:tc>
          <w:tcPr>
            <w:tcW w:w="838"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劳动合同</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关系单位</w:t>
            </w:r>
          </w:p>
        </w:tc>
        <w:tc>
          <w:tcPr>
            <w:tcW w:w="830"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缴纳社会</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保险单位</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spacing w:line="460" w:lineRule="exact"/>
              <w:jc w:val="center"/>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法定代表人</w:t>
            </w:r>
            <w:r>
              <w:rPr>
                <w:rFonts w:ascii="宋体" w:eastAsia="宋体" w:hAnsi="宋体" w:cs="宋体" w:hint="eastAsia"/>
                <w:color w:val="auto"/>
                <w:sz w:val="21"/>
                <w:szCs w:val="21"/>
                <w:highlight w:val="none"/>
                <w:lang w:val="en-US" w:eastAsia="zh-CN"/>
              </w:rPr>
              <w:t>/单位负责人/主要经营负责人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项目投标授权代表人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3</w:t>
            </w:r>
          </w:p>
        </w:tc>
        <w:tc>
          <w:tcPr>
            <w:tcW w:w="1275"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项目负责人</w:t>
            </w:r>
          </w:p>
        </w:tc>
        <w:tc>
          <w:tcPr>
            <w:tcW w:w="529"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4</w:t>
            </w:r>
          </w:p>
        </w:tc>
        <w:tc>
          <w:tcPr>
            <w:tcW w:w="1275"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主要技术人员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5</w:t>
            </w:r>
          </w:p>
        </w:tc>
        <w:tc>
          <w:tcPr>
            <w:tcW w:w="1275" w:type="pct"/>
            <w:gridSpan w:val="2"/>
            <w:noWrap w:val="0"/>
            <w:vAlign w:val="center"/>
          </w:tcPr>
          <w:p>
            <w:pPr>
              <w:widowControl w:val="0"/>
              <w:snapToGrid w:val="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highlight w:val="none"/>
                <w:lang w:val="en-US" w:eastAsia="zh-CN" w:bidi="ar-SA"/>
              </w:rPr>
              <w:t>投标文件编制人员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说明：同一职务有多人担任（如主要技术人员），应分行填写。</w:t>
            </w:r>
          </w:p>
        </w:tc>
      </w:tr>
      <w:tr>
        <w:tblPrEx>
          <w:tblW w:w="4998" w:type="pct"/>
          <w:jc w:val="center"/>
          <w:tblCellMar>
            <w:top w:w="0" w:type="dxa"/>
            <w:left w:w="108" w:type="dxa"/>
            <w:bottom w:w="0" w:type="dxa"/>
            <w:right w:w="108" w:type="dxa"/>
          </w:tblCellMar>
        </w:tblPrEx>
        <w:trPr>
          <w:trHeight w:val="539"/>
          <w:jc w:val="center"/>
        </w:trPr>
        <w:tc>
          <w:tcPr>
            <w:tcW w:w="5000" w:type="pct"/>
            <w:gridSpan w:val="8"/>
            <w:noWrap w:val="0"/>
            <w:vAlign w:val="center"/>
          </w:tcPr>
          <w:p>
            <w:pPr>
              <w:jc w:val="center"/>
              <w:rPr>
                <w:rFonts w:ascii="宋体" w:eastAsia="宋体" w:hAnsi="宋体" w:cs="宋体" w:hint="eastAsia"/>
                <w:b/>
                <w:bCs/>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投标（响应）供应商关联关系情况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vertAlign w:val="baseline"/>
                <w:lang w:val="en-US" w:eastAsia="zh-CN"/>
              </w:rPr>
              <w:t>关联关系类型</w:t>
            </w:r>
          </w:p>
        </w:tc>
        <w:tc>
          <w:tcPr>
            <w:tcW w:w="971"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关联主体名称</w:t>
            </w:r>
          </w:p>
        </w:tc>
        <w:tc>
          <w:tcPr>
            <w:tcW w:w="2340" w:type="pct"/>
            <w:gridSpan w:val="3"/>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备注</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控股股东</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4998" w:type="pct"/>
          <w:jc w:val="center"/>
          <w:tblCellMar>
            <w:top w:w="0" w:type="dxa"/>
            <w:left w:w="108" w:type="dxa"/>
            <w:bottom w:w="0" w:type="dxa"/>
            <w:right w:w="108" w:type="dxa"/>
          </w:tblCellMar>
        </w:tblPrEx>
        <w:trPr>
          <w:trHeight w:val="789"/>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管理关系</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指对投标（响应）供应商不具有出资持股关系，但对其存在管理关系的主体。</w:t>
            </w:r>
          </w:p>
        </w:tc>
      </w:tr>
      <w:tr>
        <w:tblPrEx>
          <w:tblW w:w="4998" w:type="pct"/>
          <w:jc w:val="center"/>
          <w:tblCellMar>
            <w:top w:w="0" w:type="dxa"/>
            <w:left w:w="108" w:type="dxa"/>
            <w:bottom w:w="0" w:type="dxa"/>
            <w:right w:w="108" w:type="dxa"/>
          </w:tblCellMar>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说明：同一关联关系类型有多个主体的，应分行填写。</w:t>
            </w:r>
          </w:p>
        </w:tc>
      </w:tr>
    </w:tbl>
    <w:p>
      <w:pPr>
        <w:numPr>
          <w:ilvl w:val="0"/>
          <w:numId w:val="0"/>
        </w:numPr>
        <w:spacing w:line="360" w:lineRule="auto"/>
        <w:ind w:firstLine="420" w:firstLineChars="200"/>
        <w:outlineLvl w:val="9"/>
        <w:rPr>
          <w:rFonts w:eastAsia="宋体" w:hint="eastAsia"/>
          <w:color w:val="auto"/>
          <w:szCs w:val="21"/>
        </w:rPr>
      </w:pPr>
    </w:p>
    <w:p>
      <w:pPr>
        <w:pStyle w:val="Heading3"/>
        <w:spacing w:before="120" w:after="120"/>
        <w:jc w:val="center"/>
        <w:rPr>
          <w:rFonts w:ascii="黑体" w:eastAsia="黑体"/>
          <w:b w:val="0"/>
          <w:sz w:val="24"/>
        </w:rPr>
      </w:pPr>
      <w:r>
        <w:rPr>
          <w:rFonts w:ascii="黑体" w:eastAsia="黑体" w:hint="eastAsia"/>
          <w:b w:val="0"/>
          <w:sz w:val="24"/>
        </w:rPr>
        <w:t>二、法定代表人（负责人）证明书</w:t>
      </w:r>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ascii="Times New Roman" w:eastAsia="宋体" w:hint="eastAsia"/>
          <w:szCs w:val="21"/>
          <w:u w:val="single"/>
          <w:lang w:val="en-US" w:eastAsia="zh-CN"/>
        </w:rPr>
        <w:t xml:space="preserve">   </w:t>
      </w:r>
      <w:r>
        <w:rPr>
          <w:rFonts w:eastAsia="宋体" w:hint="eastAsia"/>
          <w:szCs w:val="21"/>
          <w:u w:val="none"/>
          <w:lang w:eastAsia="zh-CN"/>
        </w:rPr>
        <w:t>（</w:t>
      </w:r>
      <w:r>
        <w:rPr>
          <w:rFonts w:ascii="Times New Roman" w:eastAsia="宋体" w:hint="eastAsia"/>
          <w:szCs w:val="21"/>
          <w:u w:val="none"/>
          <w:lang w:val="en-US" w:eastAsia="zh-CN"/>
        </w:rPr>
        <w:t>姓名</w:t>
      </w:r>
      <w:r>
        <w:rPr>
          <w:rFonts w:eastAsia="宋体" w:hint="eastAsia"/>
          <w:szCs w:val="21"/>
          <w:u w:val="none"/>
          <w:lang w:eastAsia="zh-CN"/>
        </w:rPr>
        <w:t>）</w:t>
      </w:r>
      <w:r>
        <w:rPr>
          <w:rFonts w:hint="eastAsia"/>
          <w:szCs w:val="21"/>
        </w:rPr>
        <w:t>，现任我单位</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ascii="Times New Roman" w:eastAsia="宋体" w:hint="eastAsia"/>
          <w:szCs w:val="21"/>
          <w:lang w:val="en-US" w:eastAsia="zh-CN"/>
        </w:rPr>
        <w:t>身份证件</w:t>
      </w:r>
      <w:r>
        <w:rPr>
          <w:rFonts w:hint="eastAsia"/>
          <w:szCs w:val="21"/>
        </w:rPr>
        <w:t>号</w:t>
      </w:r>
      <w:r>
        <w:rPr>
          <w:rFonts w:ascii="Times New Roman" w:eastAsia="宋体" w:hint="eastAsia"/>
          <w:szCs w:val="21"/>
          <w:lang w:val="en-US" w:eastAsia="zh-CN"/>
        </w:rPr>
        <w:t>为</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联系电话：</w:t>
      </w:r>
      <w:r>
        <w:rPr>
          <w:rFonts w:ascii="Times New Roman" w:eastAsia="宋体" w:hint="eastAsia"/>
          <w:szCs w:val="21"/>
          <w:u w:val="single"/>
          <w:lang w:val="en-US" w:eastAsia="zh-CN"/>
        </w:rPr>
        <w:t xml:space="preserve">                </w:t>
      </w:r>
      <w:r>
        <w:rPr>
          <w:rFonts w:ascii="Times New Roman" w:eastAsia="宋体"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9"/>
        </w:numPr>
        <w:spacing w:line="360" w:lineRule="auto"/>
        <w:ind w:firstLine="420" w:firstLineChars="200"/>
        <w:rPr>
          <w:rFonts w:hint="eastAsia"/>
          <w:color w:val="auto"/>
          <w:szCs w:val="21"/>
          <w:lang w:val="en-US" w:eastAsia="zh-CN"/>
        </w:rPr>
      </w:pPr>
      <w:r>
        <w:rPr>
          <w:rFonts w:eastAsia="宋体" w:hint="eastAsia"/>
          <w:color w:val="auto"/>
          <w:szCs w:val="21"/>
        </w:rPr>
        <w:t>本证明书要供法定代表人（负责人）</w:t>
      </w:r>
      <w:r>
        <w:rPr>
          <w:rFonts w:ascii="Times New Roman" w:eastAsia="宋体"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9"/>
        </w:numPr>
        <w:spacing w:line="360" w:lineRule="auto"/>
        <w:ind w:firstLine="420" w:firstLineChars="200"/>
        <w:rPr>
          <w:szCs w:val="21"/>
        </w:rPr>
      </w:pPr>
      <w:r>
        <w:rPr>
          <w:rFonts w:eastAsia="宋体" w:hint="eastAsia"/>
          <w:color w:val="auto"/>
          <w:szCs w:val="21"/>
        </w:rPr>
        <w:t>本项目投标授权代表为法定代表人（负责人）的，无需提供</w:t>
      </w:r>
      <w:r>
        <w:rPr>
          <w:rFonts w:hint="eastAsia"/>
          <w:color w:val="auto"/>
          <w:szCs w:val="21"/>
        </w:rPr>
        <w:t>《投标文件签署授权委托书》</w:t>
      </w:r>
      <w:r>
        <w:rPr>
          <w:rFonts w:eastAsia="宋体" w:hint="eastAsia"/>
          <w:color w:val="auto"/>
          <w:szCs w:val="21"/>
        </w:rPr>
        <w:t>。</w:t>
      </w:r>
    </w:p>
    <w:p>
      <w:pPr>
        <w:numPr>
          <w:ilvl w:val="0"/>
          <w:numId w:val="9"/>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noWrap w:val="0"/>
            <w:vAlign w:val="top"/>
          </w:tcPr>
          <w:p>
            <w:pPr>
              <w:jc w:val="center"/>
              <w:rPr>
                <w:rFonts w:hint="eastAsia"/>
                <w:lang w:val="en-US" w:eastAsia="zh-CN"/>
              </w:rPr>
            </w:pPr>
            <w:r>
              <w:rPr>
                <w:rFonts w:ascii="Times New Roman" w:eastAsia="宋体" w:hint="eastAsia"/>
                <w:lang w:val="en-US" w:eastAsia="zh-CN"/>
              </w:rPr>
              <w:t>证件扫描件正面</w:t>
            </w:r>
          </w:p>
          <w:p>
            <w:pPr>
              <w:pStyle w:val="BodyText"/>
              <w:jc w:val="both"/>
              <w:rPr>
                <w:rFonts w:hint="eastAsia"/>
                <w:lang w:val="en-US" w:eastAsia="zh-CN"/>
              </w:rPr>
            </w:pPr>
          </w:p>
          <w:p>
            <w:pPr>
              <w:pStyle w:val="BodyText2"/>
              <w:rPr>
                <w:rFonts w:hint="eastAsia"/>
                <w:lang w:val="en-US" w:eastAsia="zh-CN"/>
              </w:rPr>
            </w:pPr>
          </w:p>
          <w:p>
            <w:pPr>
              <w:pStyle w:val="BodyText2"/>
              <w:rPr>
                <w:rFonts w:hint="default"/>
                <w:lang w:val="en-US" w:eastAsia="zh-CN"/>
              </w:rPr>
            </w:pPr>
          </w:p>
          <w:p>
            <w:pPr>
              <w:pStyle w:val="BodyText2"/>
              <w:jc w:val="both"/>
              <w:rPr>
                <w:rFonts w:hint="default"/>
                <w:lang w:val="en-US" w:eastAsia="zh-CN"/>
              </w:rPr>
            </w:pPr>
          </w:p>
        </w:tc>
        <w:tc>
          <w:tcPr>
            <w:tcW w:w="4265" w:type="dxa"/>
            <w:noWrap w:val="0"/>
            <w:vAlign w:val="top"/>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NoSpacing"/>
        <w:ind w:firstLine="420" w:firstLineChars="200"/>
        <w:rPr>
          <w:rFonts w:ascii="黑体" w:eastAsia="黑体" w:hAnsi="黑体" w:cs="黑体" w:hint="eastAsia"/>
          <w:b/>
          <w:bCs/>
          <w:color w:val="auto"/>
          <w:sz w:val="24"/>
          <w:szCs w:val="24"/>
          <w:u w:val="none"/>
          <w:lang w:val="en-US" w:eastAsia="zh-CN"/>
        </w:r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pStyle w:val="Heading3"/>
        <w:jc w:val="center"/>
        <w:rPr>
          <w:rFonts w:ascii="黑体" w:eastAsia="黑体"/>
          <w:b w:val="0"/>
          <w:kern w:val="0"/>
          <w:sz w:val="24"/>
          <w:szCs w:val="24"/>
        </w:rPr>
      </w:pPr>
      <w:r>
        <w:rPr>
          <w:rFonts w:ascii="黑体" w:eastAsia="黑体" w:hint="eastAsia"/>
          <w:b w:val="0"/>
          <w:kern w:val="0"/>
          <w:sz w:val="24"/>
          <w:szCs w:val="24"/>
        </w:rPr>
        <w:t>三、</w:t>
      </w:r>
      <w:r>
        <w:rPr>
          <w:rFonts w:ascii="黑体" w:eastAsia="黑体" w:hint="eastAsia"/>
          <w:b w:val="0"/>
          <w:sz w:val="24"/>
        </w:rPr>
        <w:t>投标文件签署授权委托书</w:t>
      </w:r>
    </w:p>
    <w:p>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eastAsia="宋体" w:hint="eastAsia"/>
          <w:szCs w:val="21"/>
          <w:lang w:eastAsia="zh-CN"/>
        </w:rPr>
        <w:t>：</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ascii="Times New Roman" w:eastAsia="宋体" w:hint="eastAsia"/>
          <w:szCs w:val="21"/>
          <w:lang w:val="en-US" w:eastAsia="zh-CN"/>
        </w:rPr>
        <w:t>证件号</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职务：</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eastAsia="宋体" w:hint="eastAsia"/>
          <w:szCs w:val="21"/>
          <w:lang w:eastAsia="zh-CN"/>
        </w:rPr>
        <w:t>，</w:t>
      </w:r>
      <w:r>
        <w:rPr>
          <w:rFonts w:hint="eastAsia"/>
          <w:szCs w:val="21"/>
        </w:rPr>
        <w:t>手机：</w:t>
      </w:r>
      <w:r>
        <w:rPr>
          <w:rFonts w:hint="eastAsia"/>
          <w:szCs w:val="21"/>
          <w:u w:val="single"/>
        </w:rPr>
        <w:t xml:space="preserve">                </w:t>
      </w:r>
      <w:r>
        <w:rPr>
          <w:rFonts w:eastAsia="宋体" w:hint="eastAsia"/>
          <w:szCs w:val="21"/>
          <w:u w:val="none"/>
          <w:lang w:eastAsia="zh-CN"/>
        </w:rPr>
        <w:t>，</w:t>
      </w:r>
      <w:r>
        <w:rPr>
          <w:rFonts w:ascii="Times New Roman" w:eastAsia="宋体" w:hint="eastAsia"/>
          <w:szCs w:val="21"/>
          <w:u w:val="none"/>
          <w:lang w:val="en-US" w:eastAsia="zh-CN"/>
        </w:rPr>
        <w:t>电子邮箱：</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eastAsia="宋体"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noWrap w:val="0"/>
            <w:vAlign w:val="top"/>
          </w:tcPr>
          <w:p>
            <w:pPr>
              <w:jc w:val="center"/>
              <w:rPr>
                <w:rFonts w:hint="eastAsia"/>
                <w:lang w:val="en-US" w:eastAsia="zh-CN"/>
              </w:rPr>
            </w:pPr>
            <w:r>
              <w:rPr>
                <w:rFonts w:ascii="Times New Roman" w:eastAsia="宋体" w:hint="eastAsia"/>
                <w:lang w:val="en-US" w:eastAsia="zh-CN"/>
              </w:rPr>
              <w:t>证件扫描件正面</w:t>
            </w:r>
          </w:p>
          <w:p>
            <w:pPr>
              <w:pStyle w:val="BodyText"/>
              <w:jc w:val="both"/>
              <w:rPr>
                <w:rFonts w:hint="eastAsia"/>
                <w:lang w:val="en-US" w:eastAsia="zh-CN"/>
              </w:rPr>
            </w:pPr>
          </w:p>
          <w:p>
            <w:pPr>
              <w:pStyle w:val="BodyText2"/>
              <w:rPr>
                <w:rFonts w:hint="eastAsia"/>
                <w:lang w:val="en-US" w:eastAsia="zh-CN"/>
              </w:rPr>
            </w:pPr>
          </w:p>
          <w:p>
            <w:pPr>
              <w:pStyle w:val="BodyText2"/>
              <w:rPr>
                <w:rFonts w:hint="default"/>
                <w:lang w:val="en-US" w:eastAsia="zh-CN"/>
              </w:rPr>
            </w:pPr>
          </w:p>
          <w:p>
            <w:pPr>
              <w:pStyle w:val="BodyText2"/>
              <w:jc w:val="both"/>
              <w:rPr>
                <w:rFonts w:hint="default"/>
                <w:lang w:val="en-US" w:eastAsia="zh-CN"/>
              </w:rPr>
            </w:pPr>
          </w:p>
        </w:tc>
        <w:tc>
          <w:tcPr>
            <w:tcW w:w="4265" w:type="dxa"/>
            <w:noWrap w:val="0"/>
            <w:vAlign w:val="top"/>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NoSpacing"/>
        <w:rPr>
          <w:rFonts w:ascii="黑体" w:eastAsia="黑体" w:hAnsi="黑体" w:cs="黑体" w:hint="eastAsia"/>
          <w:b/>
          <w:bCs/>
          <w:color w:val="auto"/>
          <w:sz w:val="24"/>
          <w:szCs w:val="24"/>
          <w:u w:val="none"/>
          <w:lang w:val="en-US" w:eastAsia="zh-CN"/>
        </w:rPr>
      </w:pPr>
    </w:p>
    <w:p>
      <w:pPr>
        <w:ind w:firstLine="420" w:firstLineChars="200"/>
        <w:rPr>
          <w:rFonts w:hint="eastAsia"/>
          <w:b/>
          <w:sz w:val="24"/>
          <w:szCs w:val="22"/>
        </w:rPr>
        <w:sectPr>
          <w:pgSz w:w="11907" w:h="16840"/>
          <w:pgMar w:top="1440" w:right="1797" w:bottom="1440" w:left="1797" w:header="851" w:footer="992" w:gutter="0"/>
          <w:cols w:num="1" w:space="720"/>
          <w:titlePg/>
          <w:docGrid w:linePitch="462" w:charSpace="0"/>
        </w:sect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pStyle w:val="Title"/>
        <w:snapToGrid w:val="0"/>
        <w:spacing w:before="0" w:after="0" w:line="240" w:lineRule="auto"/>
        <w:jc w:val="both"/>
        <w:outlineLvl w:val="9"/>
        <w:rPr>
          <w:rFonts w:ascii="方正小标宋简体" w:eastAsia="方正小标宋简体" w:hAnsi="方正小标宋简体" w:cs="方正小标宋简体" w:hint="eastAsia"/>
          <w:b w:val="0"/>
          <w:bCs w:val="0"/>
          <w:color w:val="auto"/>
          <w:sz w:val="44"/>
          <w:szCs w:val="44"/>
          <w:lang w:val="en-US" w:eastAsia="zh-CN"/>
        </w:rPr>
      </w:pPr>
    </w:p>
    <w:p>
      <w:pPr>
        <w:pStyle w:val="Title"/>
        <w:snapToGrid w:val="0"/>
        <w:spacing w:before="0" w:after="0" w:line="240" w:lineRule="auto"/>
        <w:outlineLvl w:val="2"/>
        <w:rPr>
          <w:rFonts w:eastAsia="宋体" w:hint="default"/>
          <w:lang w:val="en-US" w:eastAsia="zh-CN"/>
        </w:rPr>
      </w:pPr>
      <w:bookmarkStart w:id="47" w:name="_Toc256000005"/>
      <w:r>
        <w:rPr>
          <w:rFonts w:ascii="黑体" w:eastAsia="黑体" w:hAnsi="宋体" w:cs="Times New Roman" w:hint="eastAsia"/>
          <w:b w:val="0"/>
          <w:bCs/>
          <w:kern w:val="0"/>
          <w:sz w:val="24"/>
          <w:szCs w:val="24"/>
          <w:lang w:val="en-US" w:eastAsia="zh-CN" w:bidi="ar-SA"/>
        </w:rPr>
        <w:t>四、</w:t>
      </w:r>
      <w:bookmarkStart w:id="48" w:name="_Hlk72092634"/>
      <w:r>
        <w:rPr>
          <w:rFonts w:ascii="黑体" w:eastAsia="黑体" w:hint="eastAsia"/>
          <w:b w:val="0"/>
          <w:kern w:val="0"/>
          <w:sz w:val="24"/>
          <w:szCs w:val="24"/>
        </w:rPr>
        <w:t>实质性条款响应情况表</w:t>
      </w:r>
      <w:bookmarkEnd w:id="47"/>
      <w:bookmarkEnd w:id="48"/>
    </w:p>
    <w:p>
      <w:pPr>
        <w:pStyle w:val="NoSpacing"/>
      </w:pPr>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788"/>
        <w:gridCol w:w="1464"/>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noWrap w:val="0"/>
            <w:vAlign w:val="center"/>
          </w:tcPr>
          <w:p>
            <w:pPr>
              <w:adjustRightInd w:val="0"/>
              <w:snapToGrid w:val="0"/>
              <w:spacing w:line="360" w:lineRule="auto"/>
              <w:jc w:val="center"/>
              <w:rPr>
                <w:rFonts w:ascii="宋体" w:hAnsi="宋体"/>
                <w:kern w:val="0"/>
                <w:szCs w:val="21"/>
              </w:rPr>
            </w:pPr>
            <w:bookmarkStart w:id="49" w:name="_Hlk72092651"/>
            <w:r>
              <w:rPr>
                <w:rFonts w:ascii="宋体" w:hAnsi="宋体" w:hint="eastAsia"/>
                <w:kern w:val="0"/>
                <w:szCs w:val="21"/>
              </w:rPr>
              <w:t>序号</w:t>
            </w:r>
          </w:p>
        </w:tc>
        <w:tc>
          <w:tcPr>
            <w:tcW w:w="2788" w:type="dxa"/>
            <w:noWrap w:val="0"/>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464" w:type="dxa"/>
            <w:noWrap w:val="0"/>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noWrap w:val="0"/>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noWrap w:val="0"/>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c>
          <w:tcPr>
            <w:tcW w:w="705" w:type="dxa"/>
            <w:noWrap w:val="0"/>
            <w:vAlign w:val="top"/>
          </w:tcPr>
          <w:p>
            <w:pPr>
              <w:adjustRightInd w:val="0"/>
              <w:snapToGrid w:val="0"/>
              <w:spacing w:line="360" w:lineRule="auto"/>
              <w:rPr>
                <w:rFonts w:ascii="宋体" w:hAnsi="宋体"/>
                <w:kern w:val="0"/>
                <w:szCs w:val="21"/>
              </w:rPr>
            </w:pPr>
            <w:bookmarkEnd w:id="49"/>
            <w:r>
              <w:rPr>
                <w:rFonts w:ascii="宋体" w:hAnsi="宋体" w:hint="eastAsia"/>
                <w:kern w:val="0"/>
                <w:szCs w:val="21"/>
              </w:rPr>
              <w:t>1</w:t>
            </w:r>
          </w:p>
        </w:tc>
        <w:tc>
          <w:tcPr>
            <w:tcW w:w="2788" w:type="dxa"/>
            <w:noWrap w:val="0"/>
            <w:vAlign w:val="center"/>
          </w:tcPr>
          <w:p>
            <w:pPr>
              <w:adjustRightInd w:val="0"/>
              <w:snapToGrid w:val="0"/>
              <w:spacing w:line="360" w:lineRule="auto"/>
              <w:jc w:val="center"/>
              <w:rPr>
                <w:rFonts w:hAnsi="宋体"/>
                <w:kern w:val="0"/>
                <w:szCs w:val="21"/>
              </w:rPr>
            </w:pPr>
            <w:r>
              <w:rPr>
                <w:rFonts w:hAnsi="宋体" w:hint="eastAsia"/>
                <w:color w:val="FF0000"/>
                <w:kern w:val="0"/>
                <w:szCs w:val="21"/>
              </w:rPr>
              <w:t>满足本项目标★的条款要求</w:t>
            </w:r>
          </w:p>
        </w:tc>
        <w:tc>
          <w:tcPr>
            <w:tcW w:w="1464" w:type="dxa"/>
            <w:noWrap w:val="0"/>
            <w:vAlign w:val="top"/>
          </w:tcPr>
          <w:p>
            <w:pPr>
              <w:adjustRightInd w:val="0"/>
              <w:snapToGrid w:val="0"/>
              <w:spacing w:line="360" w:lineRule="auto"/>
              <w:rPr>
                <w:rFonts w:ascii="宋体" w:hAnsi="宋体"/>
                <w:kern w:val="0"/>
                <w:szCs w:val="21"/>
              </w:rPr>
            </w:pPr>
          </w:p>
        </w:tc>
        <w:tc>
          <w:tcPr>
            <w:tcW w:w="1842" w:type="dxa"/>
            <w:noWrap w:val="0"/>
            <w:vAlign w:val="top"/>
          </w:tcPr>
          <w:p>
            <w:pPr>
              <w:adjustRightInd w:val="0"/>
              <w:snapToGrid w:val="0"/>
              <w:spacing w:line="360" w:lineRule="auto"/>
              <w:rPr>
                <w:rFonts w:ascii="宋体" w:hAnsi="宋体"/>
                <w:kern w:val="0"/>
                <w:szCs w:val="21"/>
              </w:rPr>
            </w:pPr>
          </w:p>
        </w:tc>
        <w:tc>
          <w:tcPr>
            <w:tcW w:w="1418" w:type="dxa"/>
            <w:noWrap w:val="0"/>
            <w:vAlign w:val="top"/>
          </w:tcPr>
          <w:p>
            <w:pPr>
              <w:adjustRightInd w:val="0"/>
              <w:snapToGrid w:val="0"/>
              <w:spacing w:line="360" w:lineRule="auto"/>
              <w:rPr>
                <w:rFonts w:ascii="宋体" w:hAnsi="宋体"/>
                <w:kern w:val="0"/>
                <w:szCs w:val="21"/>
              </w:rPr>
            </w:pPr>
          </w:p>
        </w:tc>
      </w:tr>
    </w:tbl>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Pr>
        <w:pStyle w:val="NoSpacing"/>
        <w:sectPr>
          <w:pgSz w:w="11907" w:h="16840"/>
          <w:pgMar w:top="1440" w:right="1797" w:bottom="1440" w:left="1797" w:header="851" w:footer="992" w:gutter="0"/>
          <w:cols w:num="1" w:space="720"/>
          <w:titlePg/>
          <w:docGrid w:linePitch="462" w:charSpace="0"/>
        </w:sectPr>
      </w:pPr>
    </w:p>
    <w:p>
      <w:pPr>
        <w:ind w:left="718" w:firstLine="1418" w:leftChars="342" w:firstLineChars="675"/>
        <w:rPr>
          <w:rFonts w:ascii="黑体" w:eastAsia="黑体" w:hAnsi="宋体" w:hint="eastAsia"/>
          <w:sz w:val="24"/>
          <w:szCs w:val="20"/>
          <w:lang w:eastAsia="zh-CN"/>
        </w:rPr>
      </w:pPr>
      <w:r>
        <w:rPr>
          <w:rFonts w:ascii="黑体" w:eastAsia="黑体" w:hAnsi="宋体" w:hint="eastAsia"/>
          <w:sz w:val="24"/>
          <w:szCs w:val="20"/>
          <w:lang w:eastAsia="zh-CN"/>
        </w:rPr>
        <w:t>五、</w:t>
      </w:r>
      <w:r>
        <w:rPr>
          <w:rFonts w:ascii="黑体" w:eastAsia="黑体" w:hAnsi="宋体" w:hint="eastAsia"/>
          <w:sz w:val="24"/>
          <w:szCs w:val="20"/>
          <w:lang w:val="en-US" w:eastAsia="zh-CN"/>
        </w:rPr>
        <w:t>项目服务方案</w:t>
      </w:r>
      <w:r>
        <w:rPr>
          <w:rFonts w:ascii="黑体" w:eastAsia="黑体" w:hAnsi="宋体" w:hint="eastAsia"/>
          <w:sz w:val="24"/>
          <w:szCs w:val="20"/>
          <w:lang w:eastAsia="zh-CN"/>
        </w:rPr>
        <w:t>；</w:t>
      </w:r>
    </w:p>
    <w:p>
      <w:pPr>
        <w:ind w:left="718" w:firstLine="1418" w:leftChars="342" w:firstLineChars="675"/>
        <w:rPr>
          <w:rFonts w:ascii="黑体" w:eastAsia="黑体" w:hAnsi="宋体" w:hint="eastAsia"/>
          <w:sz w:val="24"/>
          <w:szCs w:val="20"/>
          <w:lang w:val="en-US" w:eastAsia="zh-CN"/>
        </w:rPr>
      </w:pPr>
      <w:r>
        <w:rPr>
          <w:rFonts w:ascii="黑体" w:eastAsia="黑体" w:hAnsi="宋体" w:hint="eastAsia"/>
          <w:sz w:val="24"/>
          <w:szCs w:val="20"/>
          <w:lang w:val="en-US" w:eastAsia="zh-CN"/>
        </w:rPr>
        <w:t>六、项目重难点、应对措施及相关合理化建议；</w:t>
      </w:r>
    </w:p>
    <w:p>
      <w:pPr>
        <w:ind w:left="718" w:firstLine="1418" w:leftChars="342" w:firstLineChars="675"/>
        <w:rPr>
          <w:rFonts w:ascii="黑体" w:eastAsia="黑体" w:hAnsi="宋体" w:hint="eastAsia"/>
          <w:sz w:val="24"/>
          <w:szCs w:val="20"/>
          <w:lang w:val="en-US" w:eastAsia="zh-CN"/>
        </w:rPr>
      </w:pPr>
      <w:r>
        <w:rPr>
          <w:rFonts w:ascii="黑体" w:eastAsia="黑体" w:hAnsi="宋体" w:hint="eastAsia"/>
          <w:sz w:val="24"/>
          <w:szCs w:val="20"/>
          <w:lang w:val="en-US" w:eastAsia="zh-CN"/>
        </w:rPr>
        <w:t>七、质量（完成时间、安全）保障措施及方案；</w:t>
      </w:r>
    </w:p>
    <w:p>
      <w:pPr>
        <w:ind w:left="718" w:firstLine="1418" w:leftChars="342" w:firstLineChars="675"/>
        <w:rPr>
          <w:rFonts w:ascii="黑体" w:eastAsia="黑体" w:hAnsi="宋体" w:hint="eastAsia"/>
          <w:sz w:val="24"/>
          <w:szCs w:val="20"/>
          <w:lang w:val="en-US" w:eastAsia="zh-CN"/>
        </w:rPr>
      </w:pPr>
      <w:r>
        <w:rPr>
          <w:rFonts w:ascii="黑体" w:eastAsia="黑体" w:hAnsi="宋体" w:hint="eastAsia"/>
          <w:sz w:val="24"/>
          <w:szCs w:val="20"/>
          <w:lang w:val="en-US" w:eastAsia="zh-CN"/>
        </w:rPr>
        <w:t>八、项目完成后及服务承诺；</w:t>
      </w:r>
    </w:p>
    <w:p>
      <w:pPr>
        <w:ind w:left="718" w:firstLine="1418" w:leftChars="342" w:firstLineChars="675"/>
        <w:rPr>
          <w:rFonts w:ascii="黑体" w:eastAsia="黑体" w:hAnsi="宋体" w:hint="eastAsia"/>
          <w:sz w:val="24"/>
          <w:szCs w:val="20"/>
          <w:lang w:val="en-US" w:eastAsia="zh-CN"/>
        </w:rPr>
      </w:pPr>
      <w:r>
        <w:rPr>
          <w:rFonts w:ascii="黑体" w:eastAsia="黑体" w:hAnsi="宋体" w:hint="eastAsia"/>
          <w:sz w:val="24"/>
          <w:szCs w:val="20"/>
          <w:lang w:val="en-US" w:eastAsia="zh-CN"/>
        </w:rPr>
        <w:t>九、拟安排的项目负责人（限1人）；</w:t>
      </w:r>
    </w:p>
    <w:p>
      <w:pPr>
        <w:ind w:left="718" w:firstLine="1418" w:leftChars="342" w:firstLineChars="675"/>
        <w:rPr>
          <w:rFonts w:ascii="黑体" w:eastAsia="黑体" w:hAnsi="宋体" w:hint="eastAsia"/>
          <w:sz w:val="24"/>
          <w:szCs w:val="20"/>
          <w:lang w:val="en-US" w:eastAsia="zh-CN"/>
        </w:rPr>
      </w:pPr>
      <w:r>
        <w:rPr>
          <w:rFonts w:ascii="黑体" w:eastAsia="黑体" w:hAnsi="宋体" w:hint="eastAsia"/>
          <w:sz w:val="24"/>
          <w:szCs w:val="20"/>
          <w:lang w:val="en-US" w:eastAsia="zh-CN"/>
        </w:rPr>
        <w:t>十、拟安排的项目团队成员情况（项目负责人除外）；</w:t>
      </w:r>
    </w:p>
    <w:p>
      <w:pPr>
        <w:pStyle w:val="Heading3"/>
        <w:jc w:val="center"/>
        <w:rPr>
          <w:rFonts w:ascii="黑体" w:eastAsia="黑体"/>
          <w:b w:val="0"/>
          <w:bCs w:val="0"/>
          <w:sz w:val="24"/>
          <w:szCs w:val="20"/>
        </w:rPr>
      </w:pPr>
      <w:r>
        <w:rPr>
          <w:rFonts w:ascii="黑体" w:eastAsia="黑体" w:hAnsi="宋体" w:cs="Times New Roman" w:hint="eastAsia"/>
          <w:b w:val="0"/>
          <w:bCs w:val="0"/>
          <w:sz w:val="24"/>
          <w:szCs w:val="20"/>
          <w:u w:val="none"/>
          <w:lang w:val="en-US" w:eastAsia="zh-CN"/>
        </w:rPr>
        <w:t>十一、</w:t>
      </w:r>
      <w:bookmarkStart w:id="50" w:name="_Hlk72062872"/>
      <w:r>
        <w:rPr>
          <w:rFonts w:ascii="黑体" w:eastAsia="黑体" w:hint="eastAsia"/>
          <w:b w:val="0"/>
          <w:bCs w:val="0"/>
          <w:sz w:val="24"/>
          <w:szCs w:val="20"/>
        </w:rPr>
        <w:t>投标人认为需要加以说明的其他内容</w:t>
      </w:r>
      <w:bookmarkEnd w:id="50"/>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b/>
          <w:bCs/>
          <w:color w:val="auto"/>
          <w:sz w:val="24"/>
          <w:lang w:eastAsia="zh-CN"/>
        </w:rPr>
        <w:t>我</w:t>
      </w:r>
      <w:r>
        <w:rPr>
          <w:rFonts w:ascii="Calibri" w:eastAsia="宋体" w:hAnsi="Calibri" w:cs="Times New Roman" w:hint="eastAsia"/>
          <w:b/>
          <w:bCs/>
          <w:color w:val="auto"/>
          <w:sz w:val="24"/>
          <w:szCs w:val="24"/>
          <w:lang w:val="en-US" w:eastAsia="zh-CN"/>
        </w:rPr>
        <w:t>单位</w:t>
      </w:r>
      <w:r>
        <w:rPr>
          <w:rFonts w:eastAsia="宋体" w:hint="eastAsia"/>
          <w:b/>
          <w:bCs/>
          <w:color w:val="auto"/>
          <w:sz w:val="24"/>
        </w:rPr>
        <w:t>在</w:t>
      </w:r>
      <w:r>
        <w:rPr>
          <w:rFonts w:hint="eastAsia"/>
          <w:b/>
          <w:bCs/>
          <w:color w:val="auto"/>
          <w:sz w:val="24"/>
        </w:rPr>
        <w:t>投标前已充分知悉以下情形为参与政府采购活动时的重大风险事项，并承诺已对下述风险提示事项重点排查，</w:t>
      </w:r>
      <w:r>
        <w:rPr>
          <w:rFonts w:eastAsia="宋体" w:cs="Times New Roman" w:hint="eastAsia"/>
          <w:b/>
          <w:bCs/>
          <w:color w:val="auto"/>
          <w:sz w:val="24"/>
          <w:lang w:val="en-US" w:eastAsia="zh-CN"/>
        </w:rPr>
        <w:t>若存在下述情况，我单位愿意依法承担被记入供应商诚信档案、罚款、取消参与政府采购资格、吊销营业执照等处罚；构成犯罪的，依法承担刑事责任。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11"/>
        <w:gridCol w:w="78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51"/>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序号</w:t>
            </w:r>
          </w:p>
        </w:tc>
        <w:tc>
          <w:tcPr>
            <w:tcW w:w="78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b/>
                <w:bCs/>
                <w:color w:val="auto"/>
                <w:sz w:val="24"/>
                <w:szCs w:val="24"/>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1</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与其他投标供应商的法定代表人、主要经营负责人、投标授权代表人、项目负责人、主要技术人员为</w:t>
            </w:r>
            <w:r>
              <w:rPr>
                <w:rFonts w:ascii="仿宋_GB2312" w:eastAsia="仿宋_GB2312" w:hAnsi="仿宋_GB2312" w:cs="仿宋_GB2312" w:hint="eastAsia"/>
                <w:b/>
                <w:bCs/>
                <w:color w:val="auto"/>
                <w:sz w:val="24"/>
                <w:szCs w:val="24"/>
                <w:highlight w:val="none"/>
                <w:lang w:val="en-US" w:eastAsia="zh-CN"/>
              </w:rPr>
              <w:t>同一人、属同一单位或者在同一单位缴纳社会保险</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2</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参与本项目政府采购活动时，与其他投标供应商存在单位负责人为</w:t>
            </w:r>
            <w:r>
              <w:rPr>
                <w:rFonts w:ascii="仿宋_GB2312" w:eastAsia="仿宋_GB2312" w:hAnsi="仿宋_GB2312" w:cs="仿宋_GB2312" w:hint="eastAsia"/>
                <w:b/>
                <w:bCs/>
                <w:color w:val="auto"/>
                <w:sz w:val="24"/>
                <w:szCs w:val="24"/>
                <w:highlight w:val="none"/>
                <w:lang w:val="en-US" w:eastAsia="zh-CN"/>
              </w:rPr>
              <w:t>同一人或直接控股、管理关系</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3</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与其他投标供应商的投标文件或部分投标文件</w:t>
            </w:r>
            <w:r>
              <w:rPr>
                <w:rFonts w:ascii="仿宋_GB2312" w:eastAsia="仿宋_GB2312" w:hAnsi="仿宋_GB2312" w:cs="仿宋_GB2312" w:hint="eastAsia"/>
                <w:b/>
                <w:bCs/>
                <w:color w:val="auto"/>
                <w:sz w:val="24"/>
                <w:szCs w:val="24"/>
                <w:highlight w:val="none"/>
                <w:lang w:val="en-US" w:eastAsia="zh-CN"/>
              </w:rPr>
              <w:t>相互混装或存在非正常一致</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4</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与其他投标供应商的投标文件由</w:t>
            </w:r>
            <w:r>
              <w:rPr>
                <w:rFonts w:ascii="仿宋_GB2312" w:eastAsia="仿宋_GB2312" w:hAnsi="仿宋_GB2312" w:cs="仿宋_GB2312" w:hint="eastAsia"/>
                <w:b/>
                <w:bCs/>
                <w:color w:val="auto"/>
                <w:sz w:val="24"/>
                <w:szCs w:val="24"/>
                <w:highlight w:val="none"/>
                <w:lang w:val="en-US" w:eastAsia="zh-CN"/>
              </w:rPr>
              <w:t>同一单位或者同一人编制</w:t>
            </w:r>
            <w:r>
              <w:rPr>
                <w:rFonts w:ascii="仿宋_GB2312" w:eastAsia="仿宋_GB2312" w:hAnsi="仿宋_GB2312" w:cs="仿宋_GB2312" w:hint="eastAsia"/>
                <w:color w:val="auto"/>
                <w:sz w:val="24"/>
                <w:szCs w:val="24"/>
                <w:highlight w:val="none"/>
                <w:lang w:val="en-US" w:eastAsia="zh-CN"/>
              </w:rPr>
              <w:t>，或者使用</w:t>
            </w:r>
            <w:r>
              <w:rPr>
                <w:rFonts w:ascii="仿宋_GB2312" w:eastAsia="仿宋_GB2312" w:hAnsi="仿宋_GB2312" w:cs="仿宋_GB2312" w:hint="eastAsia"/>
                <w:b/>
                <w:bCs/>
                <w:color w:val="auto"/>
                <w:sz w:val="24"/>
                <w:szCs w:val="24"/>
                <w:highlight w:val="none"/>
                <w:lang w:val="en-US" w:eastAsia="zh-CN"/>
              </w:rPr>
              <w:t>同一设备编制</w:t>
            </w:r>
            <w:r>
              <w:rPr>
                <w:rFonts w:ascii="仿宋_GB2312" w:eastAsia="仿宋_GB2312" w:hAnsi="仿宋_GB2312" w:cs="仿宋_GB2312" w:hint="eastAsia"/>
                <w:color w:val="auto"/>
                <w:sz w:val="24"/>
                <w:szCs w:val="24"/>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0"/>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5</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提供</w:t>
            </w:r>
            <w:r>
              <w:rPr>
                <w:rFonts w:ascii="仿宋_GB2312" w:eastAsia="仿宋_GB2312" w:hAnsi="仿宋_GB2312" w:cs="仿宋_GB2312" w:hint="eastAsia"/>
                <w:b/>
                <w:bCs/>
                <w:color w:val="auto"/>
                <w:sz w:val="24"/>
                <w:szCs w:val="24"/>
                <w:highlight w:val="none"/>
                <w:lang w:val="en-US" w:eastAsia="zh-CN"/>
              </w:rPr>
              <w:t>未经出具机构核实</w:t>
            </w:r>
            <w:r>
              <w:rPr>
                <w:rFonts w:ascii="仿宋_GB2312" w:eastAsia="仿宋_GB2312" w:hAnsi="仿宋_GB2312" w:cs="仿宋_GB2312" w:hint="eastAsia"/>
                <w:color w:val="auto"/>
                <w:sz w:val="24"/>
                <w:szCs w:val="24"/>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6</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擅自将投标密钥或电子营业执照出借他人使用或未妥善保管。</w:t>
            </w:r>
          </w:p>
        </w:tc>
      </w:tr>
    </w:tbl>
    <w:p>
      <w:pPr>
        <w:spacing w:before="120" w:beforeLines="50" w:line="380" w:lineRule="exact"/>
        <w:ind w:firstLine="420" w:firstLineChars="200"/>
        <w:rPr>
          <w:b/>
          <w:color w:val="auto"/>
        </w:rPr>
      </w:pPr>
      <w:r>
        <w:rPr>
          <w:rFonts w:hint="eastAsia"/>
          <w:b/>
          <w:color w:val="auto"/>
        </w:rPr>
        <w:t>一、</w:t>
      </w:r>
      <w:r>
        <w:rPr>
          <w:rFonts w:hint="eastAsia"/>
          <w:b/>
          <w:color w:val="auto"/>
          <w:lang w:eastAsia="zh-CN"/>
        </w:rPr>
        <w:t>我</w:t>
      </w:r>
      <w:r>
        <w:rPr>
          <w:rFonts w:hint="eastAsia"/>
          <w:b/>
          <w:color w:val="auto"/>
          <w:lang w:val="en-US" w:eastAsia="zh-CN"/>
        </w:rPr>
        <w:t>单位</w:t>
      </w:r>
      <w:r>
        <w:rPr>
          <w:rFonts w:hint="eastAsia"/>
          <w:b/>
          <w:color w:val="auto"/>
        </w:rPr>
        <w:t>已充分知悉“隐瞒真实情况，提供虚假资料”的法定情形，包括但不限于：</w:t>
      </w:r>
    </w:p>
    <w:p>
      <w:pPr>
        <w:spacing w:beforeLines="0" w:line="380" w:lineRule="exact"/>
        <w:ind w:firstLine="420" w:firstLineChars="200"/>
        <w:rPr>
          <w:color w:val="auto"/>
        </w:rPr>
      </w:pPr>
      <w:r>
        <w:rPr>
          <w:rFonts w:hint="eastAsia"/>
          <w:color w:val="auto"/>
        </w:rPr>
        <w:t>（一）通过转让或者租借等方式从其他单位获取资格或者资质证书投标的</w:t>
      </w:r>
      <w:r>
        <w:rPr>
          <w:rFonts w:hint="eastAsia"/>
          <w:color w:val="auto"/>
          <w:highlight w:val="none"/>
        </w:rPr>
        <w:t>。</w:t>
      </w:r>
    </w:p>
    <w:p>
      <w:pPr>
        <w:spacing w:beforeLines="0" w:line="380" w:lineRule="exact"/>
        <w:ind w:firstLine="420" w:firstLineChars="200"/>
        <w:rPr>
          <w:color w:val="auto"/>
        </w:rPr>
      </w:pPr>
      <w:r>
        <w:rPr>
          <w:rFonts w:hint="eastAsia"/>
          <w:color w:val="auto"/>
        </w:rPr>
        <w:t>（二）由其他单位或者其他单位负责人在投标供应商编制的投标文件上加盖印章或者签字的。</w:t>
      </w:r>
    </w:p>
    <w:p>
      <w:pPr>
        <w:spacing w:beforeLines="0" w:line="380" w:lineRule="exact"/>
        <w:ind w:firstLine="420" w:firstLineChars="200"/>
        <w:rPr>
          <w:color w:val="auto"/>
        </w:rPr>
      </w:pPr>
      <w:r>
        <w:rPr>
          <w:rFonts w:hint="eastAsia"/>
          <w:color w:val="auto"/>
        </w:rPr>
        <w:t>（三）项目负责人或者主要技术人员不是本单位人员的。</w:t>
      </w:r>
    </w:p>
    <w:p>
      <w:pPr>
        <w:spacing w:beforeLines="0" w:line="380" w:lineRule="exact"/>
        <w:ind w:firstLine="420" w:firstLineChars="200"/>
        <w:rPr>
          <w:color w:val="auto"/>
        </w:rPr>
      </w:pPr>
      <w:r>
        <w:rPr>
          <w:rFonts w:hint="eastAsia"/>
          <w:color w:val="auto"/>
        </w:rPr>
        <w:t>（四）投标保证金不是从投标供应商基本账户转出的。</w:t>
      </w:r>
    </w:p>
    <w:p>
      <w:pPr>
        <w:spacing w:beforeLines="0" w:line="380" w:lineRule="exact"/>
        <w:ind w:firstLine="420" w:firstLineChars="200"/>
        <w:rPr>
          <w:color w:val="auto"/>
        </w:rPr>
      </w:pPr>
      <w:r>
        <w:rPr>
          <w:rFonts w:hint="eastAsia"/>
          <w:color w:val="auto"/>
        </w:rPr>
        <w:t>（五）其他隐瞒真实情况、提供虚假资料的行为。</w:t>
      </w:r>
    </w:p>
    <w:p>
      <w:pPr>
        <w:spacing w:beforeLines="0" w:line="380" w:lineRule="exact"/>
        <w:ind w:firstLine="420" w:firstLineChars="200"/>
        <w:rPr>
          <w:b/>
          <w:color w:val="auto"/>
        </w:rPr>
      </w:pPr>
      <w:r>
        <w:rPr>
          <w:rFonts w:hint="eastAsia"/>
          <w:b/>
          <w:color w:val="auto"/>
        </w:rPr>
        <w:t>二、</w:t>
      </w:r>
      <w:r>
        <w:rPr>
          <w:rFonts w:hint="eastAsia"/>
          <w:b/>
          <w:color w:val="auto"/>
          <w:lang w:eastAsia="zh-CN"/>
        </w:rPr>
        <w:t>我</w:t>
      </w:r>
      <w:r>
        <w:rPr>
          <w:rFonts w:hint="eastAsia"/>
          <w:b/>
          <w:color w:val="auto"/>
          <w:lang w:val="en-US" w:eastAsia="zh-CN"/>
        </w:rPr>
        <w:t>单位</w:t>
      </w:r>
      <w:r>
        <w:rPr>
          <w:rFonts w:hint="eastAsia"/>
          <w:b/>
          <w:color w:val="auto"/>
        </w:rPr>
        <w:t>已充分知悉“与其他采购参加人串通投标”的法定情形，包括但不限于：</w:t>
      </w:r>
    </w:p>
    <w:p>
      <w:pPr>
        <w:spacing w:beforeLines="0" w:line="380" w:lineRule="exact"/>
        <w:ind w:firstLine="420" w:firstLineChars="200"/>
        <w:rPr>
          <w:color w:val="auto"/>
        </w:rPr>
      </w:pPr>
      <w:r>
        <w:rPr>
          <w:rFonts w:hint="eastAsia"/>
          <w:color w:val="auto"/>
        </w:rPr>
        <w:t>（一）投标供应商之间相互约定给予未中标的供应商利益补偿。</w:t>
      </w:r>
    </w:p>
    <w:p>
      <w:pPr>
        <w:spacing w:beforeLines="0" w:line="380" w:lineRule="exact"/>
        <w:ind w:firstLine="420" w:firstLineChars="200"/>
        <w:rPr>
          <w:color w:val="auto"/>
        </w:rPr>
      </w:pPr>
      <w:r>
        <w:rPr>
          <w:rFonts w:hint="eastAsia"/>
          <w:color w:val="auto"/>
        </w:rPr>
        <w:t>（二）不同投标供应商的法定代表人、主要经营负责人、项目投标授权代表人、项目负责人、主要技术人员为同一人、属同一单位或者在同一单位缴纳社会保险。</w:t>
      </w:r>
    </w:p>
    <w:p>
      <w:pPr>
        <w:spacing w:beforeLines="0" w:line="340" w:lineRule="exact"/>
        <w:ind w:firstLine="420" w:firstLineChars="200"/>
        <w:rPr>
          <w:color w:val="auto"/>
        </w:rPr>
      </w:pPr>
      <w:r>
        <w:rPr>
          <w:rFonts w:hint="eastAsia"/>
          <w:color w:val="auto"/>
        </w:rPr>
        <w:t>（三）不同投标供应商的投标文件由同一单位或者同一人编制，或者由同一人分阶段参与编制的。</w:t>
      </w:r>
    </w:p>
    <w:p>
      <w:pPr>
        <w:spacing w:beforeLines="0" w:line="340" w:lineRule="exact"/>
        <w:ind w:firstLine="420" w:firstLineChars="200"/>
        <w:rPr>
          <w:color w:val="auto"/>
        </w:rPr>
      </w:pPr>
      <w:r>
        <w:rPr>
          <w:rFonts w:hint="eastAsia"/>
          <w:color w:val="auto"/>
        </w:rPr>
        <w:t>（四）不同投标供应商的投标文件或部分投标文件相互混装。</w:t>
      </w:r>
    </w:p>
    <w:p>
      <w:pPr>
        <w:spacing w:beforeLines="0" w:line="340" w:lineRule="exact"/>
        <w:ind w:firstLine="420" w:firstLineChars="200"/>
        <w:rPr>
          <w:color w:val="auto"/>
        </w:rPr>
      </w:pPr>
      <w:r>
        <w:rPr>
          <w:rFonts w:hint="eastAsia"/>
          <w:color w:val="auto"/>
        </w:rPr>
        <w:t>（五）不同投标供应商的投标文件内容存在非正常一致。</w:t>
      </w:r>
    </w:p>
    <w:p>
      <w:pPr>
        <w:spacing w:beforeLines="0" w:line="340" w:lineRule="exact"/>
        <w:ind w:firstLine="420" w:firstLineChars="200"/>
        <w:rPr>
          <w:color w:val="auto"/>
        </w:rPr>
      </w:pPr>
      <w:r>
        <w:rPr>
          <w:rFonts w:hint="eastAsia"/>
          <w:color w:val="auto"/>
        </w:rPr>
        <w:t>（六）由同一单位工作人员为两家以上（含两家）供应商进行同一项投标活动的。</w:t>
      </w:r>
    </w:p>
    <w:p>
      <w:pPr>
        <w:spacing w:beforeLines="0" w:line="340" w:lineRule="exact"/>
        <w:ind w:firstLine="420" w:firstLineChars="200"/>
        <w:rPr>
          <w:color w:val="auto"/>
        </w:rPr>
      </w:pPr>
      <w:r>
        <w:rPr>
          <w:rFonts w:hint="eastAsia"/>
          <w:color w:val="auto"/>
        </w:rPr>
        <w:t>（七）不同投标人的投标报价呈规律性差异。</w:t>
      </w:r>
    </w:p>
    <w:p>
      <w:pPr>
        <w:spacing w:beforeLines="0" w:line="340" w:lineRule="exact"/>
        <w:ind w:firstLine="420" w:firstLineChars="200"/>
        <w:rPr>
          <w:color w:val="auto"/>
        </w:rPr>
      </w:pPr>
      <w:r>
        <w:rPr>
          <w:rFonts w:hint="eastAsia"/>
          <w:color w:val="auto"/>
        </w:rPr>
        <w:t>（八）不同投标人的投标保证金从同一单位或者个人的账户转出。</w:t>
      </w:r>
    </w:p>
    <w:p>
      <w:pPr>
        <w:spacing w:beforeLines="0" w:line="340" w:lineRule="exact"/>
        <w:ind w:firstLine="420" w:firstLineChars="200"/>
        <w:rPr>
          <w:color w:val="auto"/>
        </w:rPr>
      </w:pPr>
      <w:r>
        <w:rPr>
          <w:rFonts w:hint="eastAsia"/>
          <w:color w:val="auto"/>
        </w:rPr>
        <w:t>（九）主管部门依照法律、法规认定的其他情形。</w:t>
      </w:r>
    </w:p>
    <w:p>
      <w:pPr>
        <w:spacing w:beforeLines="0" w:line="340" w:lineRule="exact"/>
        <w:ind w:firstLine="420" w:firstLineChars="200"/>
        <w:rPr>
          <w:b/>
          <w:color w:val="auto"/>
        </w:rPr>
      </w:pPr>
      <w:r>
        <w:rPr>
          <w:rFonts w:hint="eastAsia"/>
          <w:b/>
          <w:color w:val="auto"/>
        </w:rPr>
        <w:t>三、</w:t>
      </w:r>
      <w:r>
        <w:rPr>
          <w:rFonts w:hint="eastAsia"/>
          <w:b/>
          <w:color w:val="auto"/>
          <w:lang w:eastAsia="zh-CN"/>
        </w:rPr>
        <w:t>我</w:t>
      </w:r>
      <w:r>
        <w:rPr>
          <w:rFonts w:hint="eastAsia"/>
          <w:b/>
          <w:color w:val="auto"/>
          <w:lang w:val="en-US" w:eastAsia="zh-CN"/>
        </w:rPr>
        <w:t>单位</w:t>
      </w:r>
      <w:r>
        <w:rPr>
          <w:rFonts w:hint="eastAsia"/>
          <w:b/>
          <w:color w:val="auto"/>
        </w:rPr>
        <w:t>已充分知悉下列情形</w:t>
      </w:r>
      <w:r>
        <w:rPr>
          <w:rFonts w:hint="eastAsia"/>
          <w:b/>
          <w:color w:val="auto"/>
          <w:lang w:eastAsia="zh-CN"/>
        </w:rPr>
        <w:t>存在</w:t>
      </w:r>
      <w:r>
        <w:rPr>
          <w:rFonts w:hint="eastAsia"/>
          <w:b/>
          <w:color w:val="auto"/>
        </w:rPr>
        <w:t>法律风险，在投标前已对相关风险事项进行排</w:t>
      </w:r>
      <w:r>
        <w:rPr>
          <w:rFonts w:hint="eastAsia"/>
          <w:b/>
          <w:color w:val="auto"/>
          <w:highlight w:val="none"/>
        </w:rPr>
        <w:t>查。</w:t>
      </w:r>
    </w:p>
    <w:p>
      <w:pPr>
        <w:spacing w:beforeLines="0" w:line="340" w:lineRule="exact"/>
        <w:ind w:firstLine="420" w:firstLineChars="200"/>
        <w:rPr>
          <w:b/>
          <w:color w:val="auto"/>
        </w:rPr>
      </w:pPr>
      <w:r>
        <w:rPr>
          <w:rFonts w:hint="eastAsia"/>
          <w:color w:val="auto"/>
        </w:rPr>
        <w:t>（一）对于从其他主体获取的投标资料，</w:t>
      </w:r>
      <w:r>
        <w:rPr>
          <w:rFonts w:hint="eastAsia"/>
          <w:color w:val="auto"/>
          <w:lang w:eastAsia="zh-CN"/>
        </w:rPr>
        <w:t>我</w:t>
      </w:r>
      <w:r>
        <w:rPr>
          <w:rFonts w:hint="eastAsia"/>
          <w:color w:val="auto"/>
          <w:lang w:val="en-US" w:eastAsia="zh-CN"/>
        </w:rPr>
        <w:t>单位</w:t>
      </w:r>
      <w:r>
        <w:rPr>
          <w:rFonts w:hint="eastAsia"/>
          <w:color w:val="auto"/>
        </w:rPr>
        <w:t>应审慎核查，确保</w:t>
      </w:r>
      <w:r>
        <w:rPr>
          <w:rFonts w:hint="eastAsia"/>
          <w:color w:val="auto"/>
          <w:lang w:eastAsia="zh-CN"/>
        </w:rPr>
        <w:t>其</w:t>
      </w:r>
      <w:r>
        <w:rPr>
          <w:rFonts w:hint="eastAsia"/>
          <w:color w:val="auto"/>
        </w:rPr>
        <w:t>真实性。</w:t>
      </w:r>
      <w:r>
        <w:rPr>
          <w:rFonts w:hint="eastAsia"/>
          <w:b/>
          <w:color w:val="auto"/>
        </w:rPr>
        <w:t>如主管部门查实投标文件中存在虚假资料的，无论相关资料是否由第三方或本公司员工提供，均不影响主管部门对供应商存在“隐瞒真实情况，提供虚假资料”违法行为的认定。</w:t>
      </w:r>
    </w:p>
    <w:p>
      <w:pPr>
        <w:spacing w:beforeLines="0" w:line="340" w:lineRule="exact"/>
        <w:ind w:firstLine="420" w:firstLineChars="200"/>
        <w:rPr>
          <w:color w:val="auto"/>
        </w:rPr>
      </w:pPr>
      <w:r>
        <w:rPr>
          <w:rFonts w:hint="eastAsia"/>
          <w:color w:val="auto"/>
        </w:rPr>
        <w:t>（二）对于涉及国家机关出具的公文、证件、证明材料等文件，一旦涉嫌虚假，经查实，主管部门将依法从严处理，并移送有关部门追究法律责任；涉嫌犯罪的，移送司法机关</w:t>
      </w:r>
      <w:r>
        <w:rPr>
          <w:rFonts w:hint="eastAsia"/>
          <w:color w:val="auto"/>
          <w:lang w:eastAsia="zh-CN"/>
        </w:rPr>
        <w:t>处理</w:t>
      </w:r>
      <w:r>
        <w:rPr>
          <w:rFonts w:hint="eastAsia"/>
          <w:color w:val="auto"/>
        </w:rPr>
        <w:t>。</w:t>
      </w:r>
    </w:p>
    <w:p>
      <w:pPr>
        <w:spacing w:beforeLines="0" w:line="340" w:lineRule="exact"/>
        <w:ind w:firstLine="420" w:firstLineChars="200"/>
        <w:rPr>
          <w:color w:val="auto"/>
        </w:rPr>
      </w:pPr>
      <w:r>
        <w:rPr>
          <w:rFonts w:hint="eastAsia"/>
          <w:color w:val="auto"/>
        </w:rPr>
        <w:t>（</w:t>
      </w:r>
      <w:r>
        <w:rPr>
          <w:rFonts w:hint="eastAsia"/>
          <w:color w:val="auto"/>
          <w:lang w:eastAsia="zh-CN"/>
        </w:rPr>
        <w:t>三</w:t>
      </w:r>
      <w:r>
        <w:rPr>
          <w:rFonts w:hint="eastAsia"/>
          <w:color w:val="auto"/>
        </w:rPr>
        <w:t>）</w:t>
      </w:r>
      <w:r>
        <w:rPr>
          <w:rFonts w:hint="eastAsia"/>
          <w:color w:val="auto"/>
          <w:lang w:eastAsia="zh-CN"/>
        </w:rPr>
        <w:t>我</w:t>
      </w:r>
      <w:r>
        <w:rPr>
          <w:rFonts w:hint="eastAsia"/>
          <w:color w:val="auto"/>
          <w:lang w:val="en-US" w:eastAsia="zh-CN"/>
        </w:rPr>
        <w:t>单位</w:t>
      </w:r>
      <w:r>
        <w:rPr>
          <w:rFonts w:hint="eastAsia"/>
          <w:color w:val="auto"/>
        </w:rPr>
        <w:t>对投标电子密钥</w:t>
      </w:r>
      <w:r>
        <w:rPr>
          <w:rFonts w:hint="eastAsia"/>
          <w:color w:val="auto"/>
          <w:lang w:eastAsia="zh-CN"/>
        </w:rPr>
        <w:t>或</w:t>
      </w:r>
      <w:r>
        <w:rPr>
          <w:rFonts w:hint="eastAsia"/>
          <w:color w:val="auto"/>
          <w:lang w:val="en-US" w:eastAsia="zh-CN"/>
        </w:rPr>
        <w:t>电子营业执照</w:t>
      </w:r>
      <w:r>
        <w:rPr>
          <w:rFonts w:hint="eastAsia"/>
          <w:color w:val="auto"/>
        </w:rPr>
        <w:t>负有妥善保管、及时变更和续期等主体责任</w:t>
      </w:r>
      <w:r>
        <w:rPr>
          <w:rFonts w:hint="eastAsia"/>
          <w:color w:val="auto"/>
          <w:lang w:eastAsia="zh-CN"/>
        </w:rPr>
        <w:t>；</w:t>
      </w:r>
      <w:r>
        <w:rPr>
          <w:rFonts w:hint="eastAsia"/>
          <w:color w:val="auto"/>
        </w:rPr>
        <w:t>使用电子密钥</w:t>
      </w:r>
      <w:r>
        <w:rPr>
          <w:rFonts w:hint="eastAsia"/>
          <w:color w:val="auto"/>
          <w:lang w:eastAsia="zh-CN"/>
        </w:rPr>
        <w:t>或</w:t>
      </w:r>
      <w:r>
        <w:rPr>
          <w:rFonts w:hint="eastAsia"/>
          <w:color w:val="auto"/>
          <w:lang w:val="en-US" w:eastAsia="zh-CN"/>
        </w:rPr>
        <w:t>电子营业执照</w:t>
      </w:r>
      <w:r>
        <w:rPr>
          <w:rFonts w:hint="eastAsia"/>
          <w:color w:val="auto"/>
        </w:rPr>
        <w:t>在深圳政府采购网站进行的活动，均具有法律效力，须承担相应的法律后果。</w:t>
      </w:r>
      <w:r>
        <w:rPr>
          <w:rFonts w:hint="eastAsia"/>
          <w:color w:val="auto"/>
          <w:lang w:eastAsia="zh-CN"/>
        </w:rPr>
        <w:t>若</w:t>
      </w:r>
      <w:r>
        <w:rPr>
          <w:rFonts w:hint="eastAsia"/>
          <w:b/>
          <w:bCs/>
          <w:color w:val="auto"/>
        </w:rPr>
        <w:t>擅自将投标密钥</w:t>
      </w:r>
      <w:r>
        <w:rPr>
          <w:rFonts w:hint="eastAsia"/>
          <w:b/>
          <w:bCs/>
          <w:color w:val="auto"/>
          <w:lang w:eastAsia="zh-CN"/>
        </w:rPr>
        <w:t>或</w:t>
      </w:r>
      <w:r>
        <w:rPr>
          <w:rFonts w:hint="eastAsia"/>
          <w:b/>
          <w:bCs/>
          <w:color w:val="auto"/>
          <w:lang w:val="en-US" w:eastAsia="zh-CN"/>
        </w:rPr>
        <w:t>电子营业执照</w:t>
      </w:r>
      <w:r>
        <w:rPr>
          <w:rFonts w:hint="eastAsia"/>
          <w:b/>
          <w:bCs/>
          <w:color w:val="auto"/>
        </w:rPr>
        <w:t>出借他人使用所造成的法律后果，由</w:t>
      </w:r>
      <w:r>
        <w:rPr>
          <w:rFonts w:hint="eastAsia"/>
          <w:b/>
          <w:bCs/>
          <w:color w:val="auto"/>
          <w:lang w:eastAsia="zh-CN"/>
        </w:rPr>
        <w:t>我</w:t>
      </w:r>
      <w:r>
        <w:rPr>
          <w:rFonts w:hint="eastAsia"/>
          <w:b/>
          <w:bCs/>
          <w:color w:val="auto"/>
          <w:lang w:val="en-US" w:eastAsia="zh-CN"/>
        </w:rPr>
        <w:t>单位</w:t>
      </w:r>
      <w:r>
        <w:rPr>
          <w:rFonts w:hint="eastAsia"/>
          <w:b/>
          <w:bCs/>
          <w:color w:val="auto"/>
        </w:rPr>
        <w:t>自行承担</w:t>
      </w:r>
      <w:r>
        <w:rPr>
          <w:rFonts w:hint="eastAsia"/>
          <w:color w:val="auto"/>
        </w:rPr>
        <w:t>。</w:t>
      </w:r>
    </w:p>
    <w:p>
      <w:pPr>
        <w:spacing w:beforeLines="0" w:line="340" w:lineRule="exact"/>
        <w:ind w:firstLine="420" w:firstLineChars="200"/>
        <w:rPr>
          <w:b/>
          <w:color w:val="auto"/>
        </w:rPr>
      </w:pPr>
      <w:r>
        <w:rPr>
          <w:rFonts w:hint="eastAsia"/>
          <w:b/>
          <w:color w:val="auto"/>
        </w:rPr>
        <w:t>四、</w:t>
      </w:r>
      <w:r>
        <w:rPr>
          <w:rFonts w:hint="eastAsia"/>
          <w:b/>
          <w:color w:val="auto"/>
          <w:lang w:eastAsia="zh-CN"/>
        </w:rPr>
        <w:t>我</w:t>
      </w:r>
      <w:r>
        <w:rPr>
          <w:rFonts w:hint="eastAsia"/>
          <w:b/>
          <w:color w:val="auto"/>
          <w:lang w:val="en-US" w:eastAsia="zh-CN"/>
        </w:rPr>
        <w:t>单位</w:t>
      </w:r>
      <w:r>
        <w:rPr>
          <w:rFonts w:hint="eastAsia"/>
          <w:b/>
          <w:color w:val="auto"/>
        </w:rPr>
        <w:t>已充分知悉政府采购违法、违规行为的法律</w:t>
      </w:r>
      <w:r>
        <w:rPr>
          <w:rFonts w:hint="eastAsia"/>
          <w:b/>
          <w:color w:val="auto"/>
          <w:highlight w:val="none"/>
        </w:rPr>
        <w:t>后果。</w:t>
      </w:r>
    </w:p>
    <w:p>
      <w:pPr>
        <w:spacing w:beforeLines="0" w:line="340" w:lineRule="exact"/>
        <w:ind w:firstLine="420" w:firstLineChars="200"/>
        <w:rPr>
          <w:color w:val="auto"/>
          <w:highlight w:val="none"/>
        </w:rPr>
      </w:pPr>
      <w:r>
        <w:rPr>
          <w:rFonts w:hint="eastAsia"/>
          <w:color w:val="auto"/>
        </w:rPr>
        <w:t>经查实，若</w:t>
      </w:r>
      <w:r>
        <w:rPr>
          <w:rFonts w:hint="eastAsia"/>
          <w:color w:val="auto"/>
          <w:lang w:eastAsia="zh-CN"/>
        </w:rPr>
        <w:t>我</w:t>
      </w:r>
      <w:r>
        <w:rPr>
          <w:rFonts w:hint="eastAsia"/>
          <w:color w:val="auto"/>
          <w:lang w:val="en-US" w:eastAsia="zh-CN"/>
        </w:rPr>
        <w:t>单位</w:t>
      </w:r>
      <w:r>
        <w:rPr>
          <w:rFonts w:hint="eastAsia"/>
          <w:color w:val="auto"/>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hint="eastAsia"/>
          <w:color w:val="auto"/>
          <w:highlight w:val="none"/>
        </w:rPr>
        <w:t>分之二十以上千分之三十以下罚款，由市场监管部门依法吊销营业执照。</w:t>
      </w:r>
    </w:p>
    <w:p>
      <w:pPr>
        <w:ind w:firstLine="420" w:firstLineChars="200"/>
        <w:rPr>
          <w:highlight w:val="yellow"/>
        </w:rPr>
      </w:pPr>
      <w:r>
        <w:rPr>
          <w:rFonts w:hint="eastAsia"/>
          <w:color w:val="auto"/>
          <w:highlight w:val="yellow"/>
        </w:rPr>
        <w:t>以下文字请投标供应商抄写并确认：“</w:t>
      </w:r>
      <w:r>
        <w:rPr>
          <w:rFonts w:hint="eastAsia"/>
          <w:color w:val="auto"/>
          <w:highlight w:val="yellow"/>
          <w:lang w:eastAsia="zh-CN"/>
        </w:rPr>
        <w:t>我</w:t>
      </w:r>
      <w:r>
        <w:rPr>
          <w:rFonts w:hint="eastAsia"/>
          <w:color w:val="auto"/>
          <w:highlight w:val="yellow"/>
          <w:lang w:val="en-US" w:eastAsia="zh-CN"/>
        </w:rPr>
        <w:t>单位</w:t>
      </w:r>
      <w:r>
        <w:rPr>
          <w:rFonts w:hint="eastAsia"/>
          <w:color w:val="auto"/>
          <w:highlight w:val="yellow"/>
        </w:rPr>
        <w:t>已仔细阅读《政府采购违法行为风险知悉确认书》，充分知悉违法行为的法律后果，并承诺将严谨、诚信、依法依规参与政府采购活动”。</w:t>
      </w:r>
    </w:p>
    <w:tbl>
      <w:tblPr>
        <w:tblStyle w:val="14"/>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noWrap w:val="0"/>
            <w:vAlign w:val="top"/>
          </w:tcPr>
          <w:p>
            <w:pPr>
              <w:autoSpaceDE w:val="0"/>
              <w:autoSpaceDN w:val="0"/>
              <w:spacing w:line="400" w:lineRule="exact"/>
              <w:ind w:firstLine="1866"/>
              <w:rPr>
                <w:rFonts w:ascii="宋体" w:eastAsia="宋体" w:hAnsi="宋体"/>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noWrap w:val="0"/>
            <w:vAlign w:val="top"/>
          </w:tcPr>
          <w:p>
            <w:pPr>
              <w:autoSpaceDE w:val="0"/>
              <w:autoSpaceDN w:val="0"/>
              <w:spacing w:line="400" w:lineRule="exact"/>
              <w:ind w:firstLine="1866"/>
              <w:rPr>
                <w:rFonts w:ascii="宋体" w:eastAsia="宋体" w:hAnsi="宋体"/>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noWrap w:val="0"/>
            <w:vAlign w:val="top"/>
          </w:tcPr>
          <w:p>
            <w:pPr>
              <w:autoSpaceDE w:val="0"/>
              <w:autoSpaceDN w:val="0"/>
              <w:spacing w:line="400" w:lineRule="exact"/>
              <w:ind w:firstLine="1866"/>
              <w:rPr>
                <w:rFonts w:ascii="宋体" w:eastAsia="宋体" w:hAnsi="宋体"/>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noWrap w:val="0"/>
            <w:vAlign w:val="top"/>
          </w:tcPr>
          <w:p>
            <w:pPr>
              <w:autoSpaceDE w:val="0"/>
              <w:autoSpaceDN w:val="0"/>
              <w:spacing w:line="400" w:lineRule="exact"/>
              <w:ind w:firstLine="1866"/>
              <w:rPr>
                <w:rFonts w:ascii="宋体" w:eastAsia="宋体" w:hAnsi="宋体"/>
                <w:spacing w:val="-4"/>
                <w:kern w:val="0"/>
                <w:szCs w:val="21"/>
              </w:rPr>
            </w:pPr>
          </w:p>
        </w:tc>
      </w:tr>
    </w:tbl>
    <w:p>
      <w:pPr>
        <w:widowControl/>
        <w:wordWrap w:val="0"/>
        <w:autoSpaceDE w:val="0"/>
        <w:autoSpaceDN w:val="0"/>
        <w:spacing w:beforeLines="0" w:line="340" w:lineRule="exact"/>
        <w:ind w:right="808" w:firstLine="420" w:firstLineChars="200"/>
        <w:jc w:val="right"/>
        <w:rPr>
          <w:rFonts w:ascii="宋体" w:eastAsia="宋体" w:hAnsi="宋体"/>
          <w:color w:val="auto"/>
          <w:spacing w:val="-4"/>
          <w:kern w:val="0"/>
          <w:szCs w:val="21"/>
          <w:u w:val="single"/>
        </w:rPr>
      </w:pPr>
      <w:r>
        <w:rPr>
          <w:rFonts w:ascii="宋体" w:eastAsia="宋体" w:hAnsi="宋体" w:hint="eastAsia"/>
          <w:color w:val="auto"/>
          <w:spacing w:val="-4"/>
          <w:kern w:val="0"/>
          <w:szCs w:val="21"/>
          <w:lang w:eastAsia="zh-CN"/>
        </w:rPr>
        <w:t>单位</w:t>
      </w:r>
      <w:r>
        <w:rPr>
          <w:rFonts w:ascii="宋体" w:eastAsia="宋体" w:hAnsi="宋体" w:hint="eastAsia"/>
          <w:color w:val="auto"/>
          <w:spacing w:val="-4"/>
          <w:kern w:val="0"/>
          <w:szCs w:val="21"/>
        </w:rPr>
        <w:t>负责人签名：</w:t>
      </w:r>
      <w:r>
        <w:rPr>
          <w:rFonts w:ascii="宋体" w:eastAsia="宋体" w:hAnsi="宋体" w:hint="eastAsia"/>
          <w:color w:val="auto"/>
          <w:spacing w:val="-4"/>
          <w:kern w:val="0"/>
          <w:szCs w:val="21"/>
          <w:u w:val="single"/>
        </w:rPr>
        <w:t xml:space="preserve">              </w:t>
      </w:r>
    </w:p>
    <w:p>
      <w:pPr>
        <w:widowControl/>
        <w:wordWrap w:val="0"/>
        <w:autoSpaceDE w:val="0"/>
        <w:autoSpaceDN w:val="0"/>
        <w:spacing w:beforeLines="0" w:line="340" w:lineRule="exact"/>
        <w:ind w:right="808" w:firstLine="420" w:firstLineChars="200"/>
        <w:jc w:val="center"/>
        <w:rPr>
          <w:rFonts w:ascii="宋体" w:eastAsia="宋体" w:hAnsi="宋体"/>
          <w:color w:val="auto"/>
          <w:spacing w:val="-4"/>
          <w:kern w:val="0"/>
          <w:szCs w:val="21"/>
          <w:u w:val="single"/>
        </w:rPr>
      </w:pPr>
      <w:r>
        <w:rPr>
          <w:rFonts w:ascii="宋体" w:eastAsia="宋体" w:hAnsi="宋体" w:hint="eastAsia"/>
          <w:color w:val="auto"/>
          <w:spacing w:val="-4"/>
          <w:kern w:val="0"/>
          <w:szCs w:val="21"/>
          <w:lang w:val="en-US" w:eastAsia="zh-CN"/>
        </w:rPr>
        <w:t xml:space="preserve">                                 </w:t>
      </w:r>
      <w:r>
        <w:rPr>
          <w:rFonts w:ascii="宋体" w:eastAsia="宋体" w:hAnsi="宋体" w:hint="eastAsia"/>
          <w:color w:val="auto"/>
          <w:spacing w:val="-4"/>
          <w:kern w:val="0"/>
          <w:szCs w:val="21"/>
          <w:lang w:eastAsia="zh-CN"/>
        </w:rPr>
        <w:t>（加盖</w:t>
      </w:r>
      <w:r>
        <w:rPr>
          <w:rFonts w:ascii="宋体" w:eastAsia="宋体" w:hAnsi="宋体" w:hint="eastAsia"/>
          <w:color w:val="auto"/>
          <w:spacing w:val="-4"/>
          <w:kern w:val="0"/>
          <w:szCs w:val="21"/>
        </w:rPr>
        <w:t>公章</w:t>
      </w:r>
      <w:r>
        <w:rPr>
          <w:rFonts w:ascii="宋体" w:eastAsia="宋体" w:hAnsi="宋体" w:hint="eastAsia"/>
          <w:color w:val="auto"/>
          <w:spacing w:val="-4"/>
          <w:kern w:val="0"/>
          <w:szCs w:val="21"/>
          <w:lang w:eastAsia="zh-CN"/>
        </w:rPr>
        <w:t>）</w:t>
      </w:r>
    </w:p>
    <w:p>
      <w:pPr>
        <w:widowControl/>
        <w:wordWrap w:val="0"/>
        <w:autoSpaceDE w:val="0"/>
        <w:autoSpaceDN w:val="0"/>
        <w:spacing w:beforeLines="0" w:line="340" w:lineRule="exact"/>
        <w:ind w:right="808" w:firstLine="420" w:firstLineChars="200"/>
        <w:jc w:val="right"/>
        <w:rPr>
          <w:rFonts w:ascii="宋体" w:eastAsia="宋体" w:hAnsi="宋体"/>
          <w:color w:val="auto"/>
          <w:spacing w:val="-4"/>
          <w:kern w:val="0"/>
          <w:szCs w:val="21"/>
          <w:u w:val="single"/>
        </w:rPr>
      </w:pPr>
      <w:r>
        <w:rPr>
          <w:rFonts w:ascii="宋体" w:eastAsia="宋体" w:hAnsi="宋体" w:hint="eastAsia"/>
          <w:color w:val="auto"/>
          <w:spacing w:val="-4"/>
          <w:kern w:val="0"/>
          <w:szCs w:val="21"/>
        </w:rPr>
        <w:t xml:space="preserve">     日期：</w:t>
      </w:r>
      <w:r>
        <w:rPr>
          <w:rFonts w:ascii="宋体" w:eastAsia="宋体" w:hAnsi="宋体" w:hint="eastAsia"/>
          <w:color w:val="auto"/>
          <w:spacing w:val="-4"/>
          <w:kern w:val="0"/>
          <w:szCs w:val="21"/>
          <w:u w:val="single"/>
        </w:rPr>
        <w:t xml:space="preserve">              </w:t>
      </w:r>
    </w:p>
    <w:p>
      <w:pPr>
        <w:widowControl/>
        <w:autoSpaceDE w:val="0"/>
        <w:autoSpaceDN w:val="0"/>
        <w:spacing w:beforeLines="0" w:line="340" w:lineRule="exact"/>
        <w:ind w:firstLine="420" w:firstLineChars="200"/>
        <w:jc w:val="left"/>
        <w:rPr>
          <w:rFonts w:ascii="宋体" w:eastAsia="宋体" w:hAnsi="宋体" w:hint="eastAsia"/>
          <w:b/>
          <w:bCs/>
          <w:color w:val="auto"/>
          <w:spacing w:val="-4"/>
          <w:kern w:val="0"/>
          <w:szCs w:val="21"/>
        </w:rPr>
      </w:pPr>
    </w:p>
    <w:p>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20" w:firstLineChars="200"/>
        <w:jc w:val="left"/>
        <w:textAlignment w:val="auto"/>
        <w:rPr>
          <w:rFonts w:ascii="宋体" w:eastAsia="宋体" w:hAnsi="宋体" w:cs="宋体" w:hint="eastAsia"/>
          <w:b/>
          <w:bCs/>
          <w:color w:val="FF0000"/>
          <w:spacing w:val="-4"/>
          <w:kern w:val="0"/>
          <w:szCs w:val="21"/>
          <w:highlight w:val="none"/>
        </w:rPr>
      </w:pPr>
      <w:r>
        <w:rPr>
          <w:rFonts w:ascii="宋体" w:eastAsia="宋体" w:hAnsi="宋体" w:cs="宋体" w:hint="eastAsia"/>
          <w:b/>
          <w:bCs/>
          <w:color w:val="FF0000"/>
          <w:spacing w:val="-4"/>
          <w:kern w:val="0"/>
          <w:szCs w:val="21"/>
        </w:rPr>
        <w:t>注：</w:t>
      </w:r>
      <w:r>
        <w:rPr>
          <w:rFonts w:ascii="宋体" w:eastAsia="宋体" w:hAnsi="宋体" w:cs="宋体" w:hint="eastAsia"/>
          <w:b/>
          <w:bCs/>
          <w:color w:val="FF0000"/>
          <w:spacing w:val="-4"/>
          <w:kern w:val="0"/>
          <w:szCs w:val="21"/>
          <w:lang w:val="en-US" w:eastAsia="zh-CN"/>
        </w:rPr>
        <w:t>1.</w:t>
      </w:r>
      <w:r>
        <w:rPr>
          <w:rFonts w:ascii="宋体" w:eastAsia="宋体" w:hAnsi="宋体" w:cs="宋体" w:hint="eastAsia"/>
          <w:b/>
          <w:bCs/>
          <w:color w:val="FF0000"/>
          <w:spacing w:val="-4"/>
          <w:kern w:val="0"/>
          <w:szCs w:val="21"/>
          <w:lang w:eastAsia="zh-CN"/>
        </w:rPr>
        <w:t>《</w:t>
      </w:r>
      <w:r>
        <w:rPr>
          <w:rFonts w:ascii="宋体" w:eastAsia="宋体" w:hAnsi="宋体" w:cs="宋体" w:hint="eastAsia"/>
          <w:b/>
          <w:bCs/>
          <w:color w:val="FF0000"/>
          <w:spacing w:val="-4"/>
          <w:kern w:val="0"/>
          <w:szCs w:val="21"/>
          <w:lang w:val="en-US" w:eastAsia="zh-CN"/>
        </w:rPr>
        <w:t>政府采购违法行为风险知悉确认书</w:t>
      </w:r>
      <w:r>
        <w:rPr>
          <w:rFonts w:ascii="宋体" w:eastAsia="宋体" w:hAnsi="宋体" w:cs="宋体" w:hint="eastAsia"/>
          <w:b/>
          <w:bCs/>
          <w:color w:val="FF0000"/>
          <w:spacing w:val="-4"/>
          <w:kern w:val="0"/>
          <w:szCs w:val="21"/>
          <w:lang w:eastAsia="zh-CN"/>
        </w:rPr>
        <w:t>》需由</w:t>
      </w:r>
      <w:r>
        <w:rPr>
          <w:rFonts w:ascii="宋体" w:eastAsia="宋体" w:hAnsi="宋体" w:cs="宋体" w:hint="eastAsia"/>
          <w:b/>
          <w:bCs/>
          <w:color w:val="FF0000"/>
          <w:spacing w:val="-4"/>
          <w:kern w:val="0"/>
          <w:szCs w:val="21"/>
        </w:rPr>
        <w:t>投标供应商负责人签字并加盖单位公章后，扫描上传至投标文件</w:t>
      </w:r>
      <w:r>
        <w:rPr>
          <w:rFonts w:ascii="宋体" w:eastAsia="宋体" w:hAnsi="宋体" w:cs="宋体" w:hint="eastAsia"/>
          <w:b/>
          <w:bCs/>
          <w:color w:val="FF0000"/>
          <w:spacing w:val="-4"/>
          <w:kern w:val="0"/>
          <w:szCs w:val="21"/>
          <w:highlight w:val="none"/>
        </w:rPr>
        <w:t>一并提交。</w:t>
      </w:r>
    </w:p>
    <w:p>
      <w:pPr>
        <w:widowControl/>
        <w:autoSpaceDE w:val="0"/>
        <w:autoSpaceDN w:val="0"/>
        <w:spacing w:line="400" w:lineRule="exact"/>
        <w:ind w:firstLine="420" w:firstLineChars="200"/>
        <w:jc w:val="left"/>
        <w:rPr>
          <w:rFonts w:ascii="宋体" w:eastAsia="宋体" w:hAnsi="宋体" w:hint="eastAsia"/>
          <w:b/>
          <w:bCs/>
          <w:color w:val="FF0000"/>
          <w:spacing w:val="-4"/>
          <w:kern w:val="0"/>
          <w:szCs w:val="21"/>
        </w:rPr>
      </w:pPr>
      <w:r>
        <w:rPr>
          <w:rFonts w:ascii="宋体" w:hAnsi="宋体" w:cs="宋体" w:hint="eastAsia"/>
          <w:b/>
          <w:bCs/>
          <w:color w:val="FF0000"/>
          <w:spacing w:val="-4"/>
          <w:kern w:val="0"/>
          <w:szCs w:val="21"/>
          <w:highlight w:val="none"/>
          <w:lang w:val="en-US" w:eastAsia="zh-CN"/>
        </w:rPr>
        <w:t>2.</w:t>
      </w:r>
      <w:r>
        <w:rPr>
          <w:rFonts w:ascii="宋体" w:hAnsi="宋体" w:cs="宋体" w:hint="eastAsia"/>
          <w:b/>
          <w:bCs/>
          <w:color w:val="FF0000"/>
          <w:spacing w:val="-4"/>
          <w:kern w:val="0"/>
          <w:szCs w:val="21"/>
          <w:highlight w:val="none"/>
        </w:rPr>
        <w:t>根据《深圳市财政局关于在采购文件及深圳政府采购智慧平台增设供应商投标特别警示条款等事宜的通知》（深财购〔2025〕7号）</w:t>
      </w:r>
      <w:r>
        <w:rPr>
          <w:rFonts w:ascii="宋体" w:hAnsi="宋体" w:cs="宋体" w:hint="eastAsia"/>
          <w:b/>
          <w:bCs/>
          <w:color w:val="FF0000"/>
          <w:spacing w:val="-4"/>
          <w:kern w:val="0"/>
          <w:szCs w:val="21"/>
          <w:highlight w:val="none"/>
          <w:lang w:val="en-US" w:eastAsia="zh-CN"/>
        </w:rPr>
        <w:t>的要求</w:t>
      </w:r>
      <w:r>
        <w:rPr>
          <w:rFonts w:ascii="宋体" w:hAnsi="宋体" w:cs="宋体" w:hint="eastAsia"/>
          <w:b/>
          <w:bCs/>
          <w:color w:val="FF0000"/>
          <w:spacing w:val="-4"/>
          <w:kern w:val="0"/>
          <w:szCs w:val="21"/>
          <w:highlight w:val="none"/>
        </w:rPr>
        <w:t>，</w:t>
      </w:r>
      <w:r>
        <w:rPr>
          <w:rFonts w:ascii="宋体" w:eastAsia="宋体" w:hAnsi="宋体" w:cs="宋体" w:hint="eastAsia"/>
          <w:b/>
          <w:bCs/>
          <w:color w:val="FF0000"/>
          <w:spacing w:val="-4"/>
          <w:kern w:val="0"/>
          <w:szCs w:val="21"/>
          <w:lang w:eastAsia="zh-CN"/>
        </w:rPr>
        <w:t>《</w:t>
      </w:r>
      <w:r>
        <w:rPr>
          <w:rFonts w:ascii="宋体" w:eastAsia="宋体" w:hAnsi="宋体" w:cs="宋体" w:hint="eastAsia"/>
          <w:b/>
          <w:bCs/>
          <w:color w:val="FF0000"/>
          <w:spacing w:val="-4"/>
          <w:kern w:val="0"/>
          <w:szCs w:val="21"/>
          <w:lang w:val="en-US" w:eastAsia="zh-CN"/>
        </w:rPr>
        <w:t>政府采购违法行为风险知悉确认书</w:t>
      </w:r>
      <w:r>
        <w:rPr>
          <w:rFonts w:ascii="宋体" w:eastAsia="宋体" w:hAnsi="宋体" w:cs="宋体" w:hint="eastAsia"/>
          <w:b/>
          <w:bCs/>
          <w:color w:val="FF0000"/>
          <w:spacing w:val="-4"/>
          <w:kern w:val="0"/>
          <w:szCs w:val="21"/>
          <w:lang w:eastAsia="zh-CN"/>
        </w:rPr>
        <w:t>》</w:t>
      </w:r>
      <w:r>
        <w:rPr>
          <w:rFonts w:ascii="宋体" w:hAnsi="宋体" w:cs="宋体" w:hint="eastAsia"/>
          <w:b/>
          <w:bCs/>
          <w:color w:val="FF0000"/>
          <w:spacing w:val="-4"/>
          <w:kern w:val="0"/>
          <w:szCs w:val="21"/>
          <w:highlight w:val="none"/>
        </w:rPr>
        <w:t>用于对供应商违法行为的提醒，不作为供应商资格性审查及符合性审查条件。</w:t>
      </w:r>
      <w:r>
        <w:rPr>
          <w:rFonts w:ascii="宋体" w:eastAsia="宋体" w:hAnsi="宋体" w:hint="eastAsia"/>
          <w:b/>
          <w:bCs/>
          <w:color w:val="FF0000"/>
          <w:spacing w:val="-4"/>
          <w:kern w:val="0"/>
          <w:szCs w:val="21"/>
        </w:rPr>
        <w:t xml:space="preserve">     </w:t>
      </w:r>
    </w:p>
    <w:p>
      <w:pPr>
        <w:widowControl/>
        <w:autoSpaceDE w:val="0"/>
        <w:autoSpaceDN w:val="0"/>
        <w:spacing w:line="400" w:lineRule="exact"/>
        <w:ind w:right="1414" w:firstLine="420" w:firstLineChars="200"/>
        <w:jc w:val="right"/>
        <w:rPr>
          <w:rFonts w:eastAsia="宋体"/>
          <w:kern w:val="0"/>
          <w:sz w:val="24"/>
        </w:rPr>
      </w:pP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u w:val="none"/>
        </w:rPr>
        <w:t xml:space="preserve"> </w:t>
      </w:r>
      <w:r>
        <w:rPr>
          <w:rFonts w:ascii="宋体" w:eastAsia="宋体" w:hAnsi="宋体" w:hint="eastAsia"/>
          <w:b/>
          <w:bCs/>
          <w:color w:val="FF0000"/>
          <w:spacing w:val="-4"/>
          <w:kern w:val="0"/>
          <w:szCs w:val="21"/>
          <w:lang w:val="en-US" w:eastAsia="zh-CN"/>
        </w:rPr>
        <w:t>注：本项填写内容作为订单融资开展的参考信息，</w:t>
      </w:r>
      <w:r>
        <w:rPr>
          <w:rFonts w:ascii="宋体" w:eastAsia="宋体" w:hAnsi="宋体" w:hint="eastAsia"/>
          <w:b/>
          <w:bCs/>
          <w:color w:val="FF0000"/>
          <w:spacing w:val="-4"/>
          <w:kern w:val="0"/>
          <w:szCs w:val="21"/>
        </w:rPr>
        <w:t>不作为供应商资格性审查及符合性审查条件。</w:t>
      </w:r>
    </w:p>
    <w:p>
      <w:pPr>
        <w:widowControl/>
        <w:autoSpaceDE w:val="0"/>
        <w:autoSpaceDN w:val="0"/>
        <w:spacing w:line="400" w:lineRule="exact"/>
        <w:ind w:right="1414" w:firstLine="420" w:firstLineChars="200"/>
        <w:jc w:val="right"/>
        <w:rPr>
          <w:rFonts w:eastAsia="宋体"/>
          <w:kern w:val="0"/>
          <w:sz w:val="24"/>
        </w:rPr>
      </w:pPr>
    </w:p>
    <w:p>
      <w:pPr>
        <w:widowControl/>
        <w:autoSpaceDE w:val="0"/>
        <w:autoSpaceDN w:val="0"/>
        <w:spacing w:line="400" w:lineRule="exact"/>
        <w:ind w:right="1414" w:firstLine="420" w:firstLineChars="200"/>
        <w:jc w:val="right"/>
        <w:rPr>
          <w:rFonts w:eastAsia="宋体"/>
          <w:kern w:val="0"/>
          <w:sz w:val="24"/>
        </w:rPr>
      </w:pPr>
    </w:p>
    <w:p>
      <w:pPr>
        <w:ind w:firstLine="630" w:firstLineChars="300"/>
        <w:rPr>
          <w:sz w:val="24"/>
        </w:rPr>
      </w:pPr>
    </w:p>
    <w:p>
      <w:pPr>
        <w:widowControl/>
        <w:spacing w:line="360" w:lineRule="auto"/>
        <w:jc w:val="left"/>
        <w:rPr>
          <w:rFonts w:eastAsia="宋体"/>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w:t>
      </w:r>
      <w:r>
        <w:rPr>
          <w:rFonts w:ascii="黑体" w:eastAsia="黑体" w:hAnsi="宋体" w:hint="eastAsia"/>
          <w:kern w:val="0"/>
          <w:sz w:val="24"/>
          <w:szCs w:val="20"/>
          <w:lang w:val="en-US" w:eastAsia="zh-CN"/>
        </w:rPr>
        <w:t>三</w:t>
      </w:r>
      <w:r>
        <w:rPr>
          <w:rFonts w:ascii="黑体" w:eastAsia="黑体" w:hAnsi="宋体" w:hint="eastAsia"/>
          <w:kern w:val="0"/>
          <w:sz w:val="24"/>
          <w:szCs w:val="20"/>
        </w:rPr>
        <w:t>）投标人认为需要加以说明的其他内容（格式自定）</w:t>
      </w:r>
    </w:p>
    <w:p/>
    <w:p>
      <w:pPr>
        <w:pStyle w:val="BodyText"/>
        <w:sectPr>
          <w:pgSz w:w="11907" w:h="16840"/>
          <w:pgMar w:top="1440" w:right="1797" w:bottom="1440" w:left="1797" w:header="851" w:footer="992" w:gutter="0"/>
          <w:cols w:num="1" w:space="720"/>
          <w:titlePg/>
          <w:docGrid w:linePitch="462" w:charSpace="0"/>
        </w:sectPr>
      </w:pPr>
    </w:p>
    <w:p>
      <w:pPr>
        <w:pStyle w:val="BodyText"/>
      </w:pPr>
    </w:p>
    <w:p>
      <w:pPr>
        <w:pStyle w:val="Heading2"/>
        <w:outlineLvl w:val="2"/>
      </w:pPr>
      <w:r>
        <w:rPr>
          <w:rFonts w:hint="eastAsia"/>
        </w:rPr>
        <w:t>第五章  合同条款及格式</w:t>
      </w:r>
    </w:p>
    <w:p>
      <w:pPr>
        <w:ind w:firstLine="412" w:firstLineChars="196"/>
      </w:pPr>
    </w:p>
    <w:p>
      <w:pPr>
        <w:pStyle w:val="BodyText"/>
        <w:ind w:firstLine="0" w:firstLineChars="0"/>
        <w:jc w:val="center"/>
        <w:rPr>
          <w:rFonts w:ascii="仿宋_GB2312" w:hAnsi="仿宋_GB2312" w:cs="仿宋_GB2312" w:hint="eastAsia"/>
          <w:sz w:val="32"/>
          <w:szCs w:val="32"/>
        </w:rPr>
      </w:pPr>
      <w:r>
        <w:rPr>
          <w:rFonts w:ascii="仿宋_GB2312" w:hAnsi="仿宋_GB2312" w:cs="仿宋_GB2312" w:hint="eastAsia"/>
          <w:sz w:val="32"/>
          <w:szCs w:val="32"/>
        </w:rPr>
        <w:t>（仅供参考，以签约合同版本为准）</w:t>
      </w:r>
    </w:p>
    <w:p>
      <w:pPr>
        <w:spacing w:line="580" w:lineRule="exact"/>
        <w:jc w:val="left"/>
        <w:rPr>
          <w:rFonts w:ascii="宋体" w:hAnsi="宋体"/>
          <w:sz w:val="24"/>
        </w:rPr>
      </w:pPr>
    </w:p>
    <w:p>
      <w:pPr>
        <w:spacing w:line="580" w:lineRule="exact"/>
        <w:jc w:val="left"/>
        <w:rPr>
          <w:rFonts w:ascii="宋体" w:hAnsi="宋体" w:hint="eastAsia"/>
          <w:sz w:val="24"/>
        </w:rPr>
      </w:pPr>
      <w:r>
        <w:rPr>
          <w:rFonts w:ascii="宋体" w:hAnsi="宋体" w:hint="eastAsia"/>
          <w:sz w:val="24"/>
        </w:rPr>
        <w:t xml:space="preserve">合同编号： </w:t>
      </w:r>
    </w:p>
    <w:p>
      <w:pPr>
        <w:spacing w:line="580" w:lineRule="exact"/>
        <w:rPr>
          <w:rFonts w:ascii="仿宋_GB2312" w:eastAsia="仿宋_GB2312" w:hint="eastAsia"/>
          <w:b/>
          <w:sz w:val="52"/>
          <w:szCs w:val="52"/>
        </w:rPr>
      </w:pPr>
      <w:bookmarkStart w:id="51" w:name="_Toc216538719"/>
      <w:bookmarkStart w:id="52" w:name="_Toc216520177"/>
    </w:p>
    <w:p>
      <w:pPr>
        <w:spacing w:line="580" w:lineRule="exact"/>
        <w:rPr>
          <w:rFonts w:ascii="仿宋_GB2312" w:eastAsia="仿宋_GB2312" w:hint="eastAsia"/>
          <w:b/>
          <w:sz w:val="52"/>
          <w:szCs w:val="52"/>
        </w:rPr>
      </w:pPr>
    </w:p>
    <w:p>
      <w:pPr>
        <w:spacing w:line="580" w:lineRule="exact"/>
        <w:rPr>
          <w:rFonts w:ascii="仿宋_GB2312" w:eastAsia="仿宋_GB2312" w:hint="eastAsia"/>
          <w:b/>
          <w:sz w:val="52"/>
          <w:szCs w:val="52"/>
        </w:rPr>
      </w:pPr>
    </w:p>
    <w:p>
      <w:pPr>
        <w:spacing w:line="580" w:lineRule="exact"/>
        <w:rPr>
          <w:rFonts w:ascii="仿宋_GB2312" w:eastAsia="仿宋_GB2312" w:hint="eastAsia"/>
          <w:b/>
          <w:sz w:val="52"/>
          <w:szCs w:val="52"/>
        </w:rPr>
      </w:pPr>
    </w:p>
    <w:p>
      <w:pPr>
        <w:spacing w:line="580" w:lineRule="exact"/>
        <w:jc w:val="center"/>
        <w:rPr>
          <w:rFonts w:ascii="宋体" w:hAnsi="宋体" w:hint="eastAsia"/>
          <w:b/>
          <w:sz w:val="52"/>
          <w:szCs w:val="52"/>
        </w:rPr>
      </w:pPr>
      <w:bookmarkEnd w:id="51"/>
      <w:bookmarkEnd w:id="52"/>
      <w:r>
        <w:rPr>
          <w:rFonts w:ascii="宋体" w:hAnsi="宋体" w:hint="eastAsia"/>
          <w:b/>
          <w:sz w:val="52"/>
          <w:szCs w:val="52"/>
        </w:rPr>
        <w:t>深圳市宝安区XXX项目XX年</w:t>
      </w:r>
    </w:p>
    <w:p>
      <w:pPr>
        <w:spacing w:line="580" w:lineRule="exact"/>
        <w:jc w:val="center"/>
        <w:rPr>
          <w:rFonts w:ascii="宋体" w:hAnsi="宋体" w:hint="eastAsia"/>
          <w:b/>
          <w:sz w:val="52"/>
          <w:szCs w:val="52"/>
        </w:rPr>
      </w:pPr>
      <w:r>
        <w:rPr>
          <w:rFonts w:ascii="宋体" w:hAnsi="宋体" w:hint="eastAsia"/>
          <w:b/>
          <w:sz w:val="52"/>
          <w:szCs w:val="52"/>
        </w:rPr>
        <w:t>合同</w:t>
      </w:r>
    </w:p>
    <w:p>
      <w:pPr>
        <w:spacing w:line="580" w:lineRule="exact"/>
        <w:jc w:val="center"/>
        <w:rPr>
          <w:rFonts w:ascii="楷体_GB2312" w:eastAsia="楷体_GB2312" w:hint="eastAsia"/>
          <w:b/>
          <w:sz w:val="32"/>
          <w:szCs w:val="32"/>
        </w:rPr>
      </w:pPr>
    </w:p>
    <w:p>
      <w:pPr>
        <w:spacing w:line="580" w:lineRule="exact"/>
        <w:jc w:val="center"/>
        <w:rPr>
          <w:rFonts w:ascii="仿宋_GB2312" w:eastAsia="仿宋_GB2312" w:hint="eastAsia"/>
          <w:sz w:val="32"/>
          <w:szCs w:val="32"/>
        </w:rPr>
      </w:pPr>
    </w:p>
    <w:p>
      <w:pPr>
        <w:spacing w:line="580" w:lineRule="exact"/>
        <w:jc w:val="center"/>
        <w:rPr>
          <w:rFonts w:ascii="仿宋_GB2312" w:eastAsia="仿宋_GB2312" w:hint="eastAsia"/>
          <w:sz w:val="32"/>
          <w:szCs w:val="32"/>
        </w:rPr>
      </w:pPr>
    </w:p>
    <w:p>
      <w:pPr>
        <w:spacing w:line="580" w:lineRule="exact"/>
        <w:jc w:val="center"/>
        <w:rPr>
          <w:rFonts w:ascii="仿宋_GB2312" w:eastAsia="仿宋_GB2312" w:hint="eastAsia"/>
          <w:sz w:val="32"/>
          <w:szCs w:val="32"/>
        </w:rPr>
      </w:pPr>
    </w:p>
    <w:p>
      <w:pPr>
        <w:spacing w:line="580" w:lineRule="exact"/>
        <w:jc w:val="center"/>
        <w:rPr>
          <w:rFonts w:ascii="仿宋_GB2312" w:eastAsia="仿宋_GB2312" w:hint="eastAsia"/>
          <w:sz w:val="32"/>
          <w:szCs w:val="32"/>
        </w:rPr>
      </w:pPr>
    </w:p>
    <w:p>
      <w:pPr>
        <w:spacing w:line="580" w:lineRule="exact"/>
        <w:jc w:val="center"/>
        <w:rPr>
          <w:rFonts w:ascii="仿宋_GB2312" w:eastAsia="仿宋_GB2312" w:hint="eastAsia"/>
          <w:sz w:val="32"/>
          <w:szCs w:val="32"/>
        </w:rPr>
      </w:pPr>
    </w:p>
    <w:p>
      <w:pPr>
        <w:spacing w:line="580" w:lineRule="exact"/>
        <w:jc w:val="center"/>
        <w:rPr>
          <w:rFonts w:ascii="仿宋_GB2312" w:eastAsia="仿宋_GB2312" w:hint="eastAsia"/>
          <w:sz w:val="32"/>
          <w:szCs w:val="32"/>
        </w:rPr>
      </w:pPr>
    </w:p>
    <w:p>
      <w:pPr>
        <w:spacing w:line="580" w:lineRule="exact"/>
        <w:ind w:firstLine="206" w:firstLineChars="98"/>
        <w:rPr>
          <w:rFonts w:ascii="楷体_GB2312" w:eastAsia="楷体_GB2312"/>
          <w:b/>
          <w:sz w:val="32"/>
          <w:szCs w:val="32"/>
          <w:u w:val="single"/>
        </w:rPr>
      </w:pPr>
      <w:r>
        <w:rPr>
          <w:rFonts w:ascii="楷体_GB2312" w:eastAsia="楷体_GB2312" w:hint="eastAsia"/>
          <w:b/>
          <w:sz w:val="32"/>
          <w:szCs w:val="32"/>
        </w:rPr>
        <w:t>项目名称：</w:t>
      </w:r>
      <w:r>
        <w:rPr>
          <w:rFonts w:ascii="楷体_GB2312" w:eastAsia="楷体_GB2312" w:hint="eastAsia"/>
          <w:b/>
          <w:sz w:val="32"/>
          <w:szCs w:val="32"/>
          <w:u w:val="single"/>
        </w:rPr>
        <w:t xml:space="preserve">            </w:t>
      </w:r>
      <w:r>
        <w:rPr>
          <w:rFonts w:ascii="楷体_GB2312" w:eastAsia="楷体_GB2312"/>
          <w:b/>
          <w:sz w:val="32"/>
          <w:szCs w:val="32"/>
          <w:u w:val="single"/>
        </w:rPr>
        <w:t xml:space="preserve">    </w:t>
      </w:r>
      <w:r>
        <w:rPr>
          <w:rFonts w:ascii="楷体_GB2312" w:eastAsia="楷体_GB2312" w:hint="eastAsia"/>
          <w:b/>
          <w:sz w:val="32"/>
          <w:szCs w:val="32"/>
          <w:u w:val="single"/>
        </w:rPr>
        <w:t xml:space="preserve">   </w:t>
      </w:r>
      <w:r>
        <w:rPr>
          <w:rFonts w:ascii="楷体_GB2312" w:eastAsia="楷体_GB2312"/>
          <w:b/>
          <w:sz w:val="32"/>
          <w:szCs w:val="32"/>
          <w:u w:val="single"/>
        </w:rPr>
        <w:t xml:space="preserve"> </w:t>
      </w:r>
      <w:r>
        <w:rPr>
          <w:rFonts w:ascii="楷体_GB2312" w:eastAsia="楷体_GB2312" w:hint="eastAsia"/>
          <w:b/>
          <w:sz w:val="32"/>
          <w:szCs w:val="32"/>
          <w:u w:val="single"/>
        </w:rPr>
        <w:t xml:space="preserve">       　　　       </w:t>
      </w:r>
    </w:p>
    <w:p>
      <w:pPr>
        <w:spacing w:line="580" w:lineRule="exact"/>
        <w:ind w:firstLine="206" w:firstLineChars="98"/>
        <w:rPr>
          <w:rFonts w:ascii="楷体_GB2312" w:eastAsia="楷体_GB2312" w:hint="eastAsia"/>
          <w:b/>
          <w:sz w:val="32"/>
          <w:szCs w:val="32"/>
        </w:rPr>
      </w:pPr>
      <w:r>
        <w:rPr>
          <w:rFonts w:ascii="楷体_GB2312" w:eastAsia="楷体_GB2312" w:hint="eastAsia"/>
          <w:b/>
          <w:sz w:val="32"/>
          <w:szCs w:val="32"/>
        </w:rPr>
        <w:t>甲　　方：</w:t>
      </w:r>
      <w:r>
        <w:rPr>
          <w:rFonts w:ascii="楷体_GB2312" w:eastAsia="楷体_GB2312" w:hint="eastAsia"/>
          <w:b/>
          <w:sz w:val="32"/>
          <w:szCs w:val="32"/>
          <w:u w:val="single"/>
        </w:rPr>
        <w:t xml:space="preserve">            </w:t>
      </w:r>
      <w:r>
        <w:rPr>
          <w:rFonts w:ascii="楷体_GB2312" w:eastAsia="楷体_GB2312"/>
          <w:b/>
          <w:sz w:val="32"/>
          <w:szCs w:val="32"/>
          <w:u w:val="single"/>
        </w:rPr>
        <w:t xml:space="preserve">  </w:t>
      </w:r>
      <w:r>
        <w:rPr>
          <w:rFonts w:ascii="楷体_GB2312" w:eastAsia="楷体_GB2312" w:hint="eastAsia"/>
          <w:b/>
          <w:sz w:val="32"/>
          <w:szCs w:val="32"/>
          <w:u w:val="single"/>
        </w:rPr>
        <w:t>　　</w:t>
      </w:r>
      <w:r>
        <w:rPr>
          <w:rFonts w:ascii="楷体_GB2312" w:eastAsia="楷体_GB2312"/>
          <w:b/>
          <w:sz w:val="32"/>
          <w:szCs w:val="32"/>
          <w:u w:val="single"/>
        </w:rPr>
        <w:t xml:space="preserve">  </w:t>
      </w:r>
      <w:r>
        <w:rPr>
          <w:rFonts w:ascii="楷体_GB2312" w:eastAsia="楷体_GB2312" w:hint="eastAsia"/>
          <w:b/>
          <w:sz w:val="32"/>
          <w:szCs w:val="32"/>
          <w:u w:val="single"/>
        </w:rPr>
        <w:t xml:space="preserve">   </w:t>
      </w:r>
      <w:r>
        <w:rPr>
          <w:rFonts w:ascii="楷体_GB2312" w:eastAsia="楷体_GB2312"/>
          <w:b/>
          <w:sz w:val="32"/>
          <w:szCs w:val="32"/>
          <w:u w:val="single"/>
        </w:rPr>
        <w:t xml:space="preserve"> </w:t>
      </w:r>
      <w:r>
        <w:rPr>
          <w:rFonts w:ascii="楷体_GB2312" w:eastAsia="楷体_GB2312" w:hint="eastAsia"/>
          <w:b/>
          <w:sz w:val="32"/>
          <w:szCs w:val="32"/>
          <w:u w:val="single"/>
        </w:rPr>
        <w:t xml:space="preserve">        　　　  </w:t>
      </w:r>
    </w:p>
    <w:p>
      <w:pPr>
        <w:spacing w:line="580" w:lineRule="exact"/>
        <w:ind w:firstLine="206" w:firstLineChars="98"/>
        <w:rPr>
          <w:rFonts w:ascii="楷体_GB2312" w:eastAsia="楷体_GB2312" w:hint="eastAsia"/>
          <w:b/>
          <w:sz w:val="32"/>
          <w:szCs w:val="32"/>
          <w:u w:val="single"/>
        </w:rPr>
      </w:pPr>
      <w:r>
        <w:rPr>
          <w:rFonts w:ascii="楷体_GB2312" w:eastAsia="楷体_GB2312" w:hint="eastAsia"/>
          <w:b/>
          <w:sz w:val="32"/>
          <w:szCs w:val="32"/>
        </w:rPr>
        <w:t>乙　　方：</w:t>
      </w:r>
      <w:r>
        <w:rPr>
          <w:rFonts w:ascii="楷体_GB2312" w:eastAsia="楷体_GB2312" w:hint="eastAsia"/>
          <w:b/>
          <w:sz w:val="32"/>
          <w:szCs w:val="32"/>
          <w:u w:val="single"/>
        </w:rPr>
        <w:t xml:space="preserve">            </w:t>
      </w:r>
      <w:r>
        <w:rPr>
          <w:rFonts w:ascii="楷体_GB2312" w:eastAsia="楷体_GB2312"/>
          <w:b/>
          <w:sz w:val="32"/>
          <w:szCs w:val="32"/>
          <w:u w:val="single"/>
        </w:rPr>
        <w:t xml:space="preserve">    </w:t>
      </w:r>
      <w:r>
        <w:rPr>
          <w:rFonts w:ascii="楷体_GB2312" w:eastAsia="楷体_GB2312" w:hint="eastAsia"/>
          <w:b/>
          <w:sz w:val="32"/>
          <w:szCs w:val="32"/>
          <w:u w:val="single"/>
        </w:rPr>
        <w:t xml:space="preserve">   </w:t>
      </w:r>
      <w:r>
        <w:rPr>
          <w:rFonts w:ascii="楷体_GB2312" w:eastAsia="楷体_GB2312"/>
          <w:b/>
          <w:sz w:val="32"/>
          <w:szCs w:val="32"/>
          <w:u w:val="single"/>
        </w:rPr>
        <w:t xml:space="preserve"> </w:t>
      </w:r>
      <w:r>
        <w:rPr>
          <w:rFonts w:ascii="楷体_GB2312" w:eastAsia="楷体_GB2312" w:hint="eastAsia"/>
          <w:b/>
          <w:sz w:val="32"/>
          <w:szCs w:val="32"/>
          <w:u w:val="single"/>
        </w:rPr>
        <w:t xml:space="preserve">        　　　　　　</w:t>
      </w:r>
    </w:p>
    <w:p>
      <w:pPr>
        <w:ind w:firstLine="210" w:firstLineChars="100"/>
        <w:rPr>
          <w:rFonts w:hint="eastAsia"/>
          <w:sz w:val="28"/>
          <w:u w:val="single"/>
        </w:rPr>
      </w:pPr>
      <w:r>
        <w:rPr>
          <w:rFonts w:ascii="楷体_GB2312" w:eastAsia="楷体_GB2312" w:hint="eastAsia"/>
          <w:b/>
          <w:sz w:val="32"/>
          <w:szCs w:val="32"/>
        </w:rPr>
        <w:t>签订时间：</w:t>
      </w:r>
      <w:r>
        <w:rPr>
          <w:rFonts w:hint="eastAsia"/>
          <w:sz w:val="28"/>
          <w:u w:val="single"/>
        </w:rPr>
        <w:t xml:space="preserve">              20×× 年    月                  </w:t>
      </w:r>
    </w:p>
    <w:p>
      <w:pPr>
        <w:spacing w:line="240" w:lineRule="auto"/>
        <w:ind w:firstLine="210" w:firstLineChars="100"/>
        <w:rPr>
          <w:rFonts w:ascii="楷体_GB2312" w:eastAsia="楷体_GB2312" w:hAnsi="华文中宋" w:hint="eastAsia"/>
          <w:spacing w:val="36"/>
          <w:sz w:val="32"/>
          <w:szCs w:val="32"/>
        </w:rPr>
      </w:pPr>
      <w:r>
        <w:rPr>
          <w:rFonts w:ascii="楷体_GB2312" w:eastAsia="楷体_GB2312" w:hint="eastAsia"/>
          <w:b/>
          <w:sz w:val="32"/>
          <w:szCs w:val="32"/>
        </w:rPr>
        <w:t>签订地点：</w:t>
      </w:r>
      <w:r>
        <w:rPr>
          <w:rFonts w:hint="eastAsia"/>
          <w:sz w:val="28"/>
          <w:u w:val="single"/>
        </w:rPr>
        <w:t xml:space="preserve">             广东省 深圳市                   </w:t>
      </w:r>
    </w:p>
    <w:p>
      <w:pPr>
        <w:spacing w:line="580" w:lineRule="exact"/>
        <w:jc w:val="both"/>
        <w:textAlignment w:val="baseline"/>
        <w:rPr>
          <w:rFonts w:ascii="宋体" w:hAnsi="宋体"/>
          <w:b/>
          <w:sz w:val="44"/>
          <w:szCs w:val="44"/>
        </w:rPr>
        <w:sectPr>
          <w:headerReference w:type="even" r:id="rId8"/>
          <w:headerReference w:type="default" r:id="rId9"/>
          <w:footerReference w:type="even" r:id="rId10"/>
          <w:footerReference w:type="default" r:id="rId11"/>
          <w:pgSz w:w="11906" w:h="16838"/>
          <w:pgMar w:top="1701" w:right="1474" w:bottom="1701" w:left="1588" w:header="851" w:footer="1474" w:gutter="0"/>
          <w:pgNumType w:start="1"/>
          <w:cols w:num="1" w:space="720"/>
          <w:docGrid w:type="lines" w:linePitch="312" w:charSpace="0"/>
        </w:sectPr>
      </w:pPr>
    </w:p>
    <w:p>
      <w:pPr>
        <w:widowControl/>
        <w:jc w:val="center"/>
        <w:rPr>
          <w:rFonts w:ascii="宋体" w:eastAsia="宋体" w:hAnsi="宋体" w:cs="宋体" w:hint="eastAsia"/>
          <w:b/>
          <w:sz w:val="24"/>
        </w:rPr>
      </w:pPr>
      <w:r>
        <w:rPr>
          <w:rFonts w:ascii="宋体" w:eastAsia="宋体" w:hAnsi="宋体" w:cs="宋体" w:hint="eastAsia"/>
          <w:b/>
          <w:kern w:val="0"/>
          <w:sz w:val="32"/>
          <w:szCs w:val="20"/>
        </w:rPr>
        <w:t>填 写 说 明</w:t>
      </w:r>
    </w:p>
    <w:p>
      <w:pPr>
        <w:widowControl/>
        <w:numPr>
          <w:ilvl w:val="0"/>
          <w:numId w:val="10"/>
        </w:numPr>
        <w:tabs>
          <w:tab w:val="left" w:pos="0"/>
          <w:tab w:val="left" w:pos="906"/>
        </w:tabs>
        <w:spacing w:line="360" w:lineRule="auto"/>
        <w:ind w:left="0" w:firstLine="480"/>
        <w:jc w:val="left"/>
        <w:rPr>
          <w:rFonts w:ascii="宋体" w:eastAsia="宋体" w:hAnsi="宋体" w:cs="宋体" w:hint="eastAsia"/>
          <w:kern w:val="0"/>
          <w:sz w:val="24"/>
          <w:szCs w:val="20"/>
        </w:rPr>
      </w:pPr>
      <w:r>
        <w:rPr>
          <w:rFonts w:ascii="宋体" w:eastAsia="宋体" w:hAnsi="宋体" w:cs="宋体" w:hint="eastAsia"/>
          <w:kern w:val="0"/>
          <w:sz w:val="24"/>
          <w:szCs w:val="20"/>
        </w:rPr>
        <w:t>本合同是在《深圳市电子政务项目服务格式合同》示范文本基础上，结合我区电子政务项目服务的实际情况制定的，可以根据实际情况作相应调整，但知识产权归属条款不得变更。</w:t>
      </w:r>
    </w:p>
    <w:p>
      <w:pPr>
        <w:widowControl/>
        <w:numPr>
          <w:ilvl w:val="0"/>
          <w:numId w:val="10"/>
        </w:numPr>
        <w:tabs>
          <w:tab w:val="left" w:pos="0"/>
          <w:tab w:val="left" w:pos="906"/>
        </w:tabs>
        <w:spacing w:line="360" w:lineRule="auto"/>
        <w:ind w:left="0" w:firstLine="480"/>
        <w:jc w:val="left"/>
        <w:rPr>
          <w:rFonts w:ascii="宋体" w:eastAsia="宋体" w:hAnsi="宋体" w:cs="宋体" w:hint="eastAsia"/>
          <w:kern w:val="0"/>
          <w:sz w:val="24"/>
          <w:szCs w:val="20"/>
        </w:rPr>
      </w:pPr>
      <w:r>
        <w:rPr>
          <w:rFonts w:ascii="宋体" w:eastAsia="宋体" w:hAnsi="宋体" w:cs="宋体" w:hint="eastAsia"/>
          <w:kern w:val="0"/>
          <w:sz w:val="24"/>
          <w:szCs w:val="20"/>
        </w:rPr>
        <w:t>软件服务类电子政务项目按进度分为四个阶段：首期款阶段、初验阶段、验收阶段和售后阶段。</w:t>
      </w:r>
    </w:p>
    <w:p>
      <w:pPr>
        <w:widowControl/>
        <w:numPr>
          <w:ilvl w:val="0"/>
          <w:numId w:val="10"/>
        </w:numPr>
        <w:tabs>
          <w:tab w:val="left" w:pos="0"/>
          <w:tab w:val="left" w:pos="906"/>
        </w:tabs>
        <w:spacing w:line="360" w:lineRule="auto"/>
        <w:ind w:left="0" w:firstLine="480"/>
        <w:jc w:val="left"/>
        <w:rPr>
          <w:rFonts w:ascii="宋体" w:eastAsia="宋体" w:hAnsi="宋体" w:cs="宋体" w:hint="eastAsia"/>
          <w:kern w:val="0"/>
          <w:sz w:val="24"/>
          <w:szCs w:val="20"/>
        </w:rPr>
      </w:pPr>
      <w:r>
        <w:rPr>
          <w:rFonts w:ascii="宋体" w:eastAsia="宋体" w:hAnsi="宋体" w:cs="宋体" w:hint="eastAsia"/>
          <w:kern w:val="0"/>
          <w:sz w:val="24"/>
          <w:szCs w:val="20"/>
        </w:rPr>
        <w:t>附录中的标准规范可根据需要进行调整。</w:t>
      </w:r>
    </w:p>
    <w:p>
      <w:pPr>
        <w:widowControl/>
        <w:numPr>
          <w:ilvl w:val="0"/>
          <w:numId w:val="10"/>
        </w:numPr>
        <w:tabs>
          <w:tab w:val="left" w:pos="0"/>
          <w:tab w:val="left" w:pos="906"/>
        </w:tabs>
        <w:spacing w:line="360" w:lineRule="auto"/>
        <w:ind w:left="0" w:firstLine="480"/>
        <w:jc w:val="left"/>
        <w:rPr>
          <w:rFonts w:ascii="宋体" w:eastAsia="宋体" w:hAnsi="宋体" w:cs="宋体" w:hint="eastAsia"/>
          <w:kern w:val="0"/>
          <w:sz w:val="24"/>
          <w:szCs w:val="20"/>
        </w:rPr>
      </w:pPr>
      <w:r>
        <w:rPr>
          <w:rFonts w:ascii="宋体" w:eastAsia="宋体" w:hAnsi="宋体" w:cs="宋体" w:hint="eastAsia"/>
          <w:kern w:val="0"/>
          <w:sz w:val="24"/>
          <w:szCs w:val="20"/>
        </w:rPr>
        <w:t>格式条款中出现“人民币”的地方金额大写，出现“¥”的地方金额小写。</w:t>
      </w:r>
    </w:p>
    <w:p>
      <w:pPr>
        <w:widowControl/>
        <w:numPr>
          <w:ilvl w:val="0"/>
          <w:numId w:val="10"/>
        </w:numPr>
        <w:tabs>
          <w:tab w:val="left" w:pos="0"/>
          <w:tab w:val="left" w:pos="906"/>
        </w:tabs>
        <w:spacing w:line="360" w:lineRule="auto"/>
        <w:ind w:left="0" w:firstLine="480"/>
        <w:jc w:val="left"/>
        <w:rPr>
          <w:rFonts w:ascii="宋体" w:eastAsia="宋体" w:hAnsi="宋体" w:cs="宋体" w:hint="eastAsia"/>
          <w:kern w:val="0"/>
          <w:sz w:val="24"/>
          <w:szCs w:val="20"/>
        </w:rPr>
      </w:pPr>
      <w:r>
        <w:rPr>
          <w:rFonts w:ascii="宋体" w:eastAsia="宋体" w:hAnsi="宋体" w:cs="宋体" w:hint="eastAsia"/>
          <w:kern w:val="0"/>
          <w:sz w:val="24"/>
          <w:szCs w:val="20"/>
        </w:rPr>
        <w:t>合同条款中出现“［描述文字］”标记的，须根据项目实际情况填写“描述文字”所要求的内容。</w:t>
      </w:r>
    </w:p>
    <w:p>
      <w:pPr>
        <w:widowControl/>
        <w:numPr>
          <w:ilvl w:val="0"/>
          <w:numId w:val="10"/>
        </w:numPr>
        <w:tabs>
          <w:tab w:val="left" w:pos="0"/>
          <w:tab w:val="left" w:pos="906"/>
        </w:tabs>
        <w:spacing w:line="360" w:lineRule="auto"/>
        <w:ind w:left="0" w:firstLine="480"/>
        <w:jc w:val="left"/>
        <w:rPr>
          <w:rFonts w:ascii="宋体" w:eastAsia="宋体" w:hAnsi="宋体" w:cs="宋体" w:hint="eastAsia"/>
          <w:kern w:val="0"/>
          <w:sz w:val="24"/>
          <w:szCs w:val="20"/>
        </w:rPr>
      </w:pPr>
      <w:r>
        <w:rPr>
          <w:rFonts w:ascii="宋体" w:eastAsia="宋体" w:hAnsi="宋体" w:cs="宋体" w:hint="eastAsia"/>
          <w:kern w:val="0"/>
          <w:sz w:val="24"/>
          <w:szCs w:val="20"/>
        </w:rPr>
        <w:t>合同条款中出现“□”选择标记的，须根据项目实际情况选择，以“√”填写。</w:t>
      </w:r>
    </w:p>
    <w:p>
      <w:pPr>
        <w:widowControl/>
        <w:numPr>
          <w:ilvl w:val="0"/>
          <w:numId w:val="10"/>
        </w:numPr>
        <w:tabs>
          <w:tab w:val="left" w:pos="0"/>
          <w:tab w:val="left" w:pos="906"/>
        </w:tabs>
        <w:spacing w:line="360" w:lineRule="auto"/>
        <w:ind w:left="0" w:firstLine="480"/>
        <w:jc w:val="left"/>
        <w:rPr>
          <w:rFonts w:ascii="宋体" w:eastAsia="宋体" w:hAnsi="宋体" w:cs="宋体" w:hint="eastAsia"/>
          <w:kern w:val="0"/>
          <w:sz w:val="24"/>
          <w:szCs w:val="20"/>
        </w:rPr>
      </w:pPr>
      <w:r>
        <w:rPr>
          <w:rFonts w:ascii="宋体" w:eastAsia="宋体" w:hAnsi="宋体" w:cs="宋体" w:hint="eastAsia"/>
          <w:kern w:val="0"/>
          <w:sz w:val="24"/>
          <w:szCs w:val="20"/>
        </w:rPr>
        <w:t>当事人使用本合同书时约定无需填写的条款，应在该条款处注明“无”等字样。</w:t>
      </w:r>
    </w:p>
    <w:p>
      <w:pPr>
        <w:widowControl/>
        <w:numPr>
          <w:ilvl w:val="0"/>
          <w:numId w:val="10"/>
        </w:numPr>
        <w:tabs>
          <w:tab w:val="left" w:pos="0"/>
          <w:tab w:val="left" w:pos="906"/>
        </w:tabs>
        <w:spacing w:line="360" w:lineRule="auto"/>
        <w:ind w:left="0" w:firstLine="480"/>
        <w:jc w:val="left"/>
        <w:rPr>
          <w:rFonts w:ascii="宋体" w:eastAsia="宋体" w:hAnsi="宋体" w:cs="宋体" w:hint="eastAsia"/>
          <w:kern w:val="0"/>
          <w:sz w:val="24"/>
          <w:szCs w:val="20"/>
        </w:rPr>
      </w:pPr>
      <w:r>
        <w:rPr>
          <w:rFonts w:ascii="宋体" w:eastAsia="宋体" w:hAnsi="宋体" w:cs="宋体" w:hint="eastAsia"/>
          <w:kern w:val="0"/>
          <w:sz w:val="24"/>
          <w:szCs w:val="20"/>
        </w:rPr>
        <w:t>本合同书未尽事项，可由当事人附页另行约定，并可作为本合同的组成部分。</w:t>
      </w:r>
    </w:p>
    <w:p>
      <w:pPr>
        <w:widowControl/>
        <w:numPr>
          <w:ilvl w:val="0"/>
          <w:numId w:val="10"/>
        </w:numPr>
        <w:tabs>
          <w:tab w:val="left" w:pos="0"/>
          <w:tab w:val="left" w:pos="906"/>
        </w:tabs>
        <w:spacing w:line="360" w:lineRule="auto"/>
        <w:ind w:left="0" w:firstLine="480"/>
        <w:jc w:val="left"/>
        <w:rPr>
          <w:rFonts w:ascii="宋体" w:eastAsia="宋体" w:hAnsi="宋体" w:cs="宋体" w:hint="eastAsia"/>
          <w:sz w:val="44"/>
        </w:rPr>
      </w:pPr>
      <w:r>
        <w:rPr>
          <w:rFonts w:ascii="宋体" w:eastAsia="宋体" w:hAnsi="宋体" w:cs="宋体" w:hint="eastAsia"/>
          <w:kern w:val="0"/>
          <w:sz w:val="24"/>
          <w:szCs w:val="20"/>
        </w:rPr>
        <w:t>合同文本要求按规定格式打印，大小为A4幅面（高297毫米，宽210毫米），竖装。左边为装订边，正文内容所用字型应不小于5号字，合同正本中所涉及与本合同约定事项有关的技术资料及其指定附件备齐后应合装成册，其规格大小应与合同书一致。</w:t>
      </w:r>
    </w:p>
    <w:p>
      <w:pPr>
        <w:pStyle w:val="BodyText"/>
        <w:ind w:firstLine="480"/>
        <w:rPr>
          <w:rFonts w:ascii="宋体" w:eastAsia="宋体" w:hAnsi="宋体" w:cs="宋体" w:hint="eastAsia"/>
          <w:kern w:val="0"/>
          <w:sz w:val="24"/>
          <w:szCs w:val="20"/>
        </w:rPr>
      </w:pPr>
    </w:p>
    <w:p>
      <w:pPr>
        <w:pStyle w:val="TOC5"/>
        <w:rPr>
          <w:rFonts w:ascii="宋体" w:eastAsia="宋体" w:hAnsi="宋体" w:cs="宋体" w:hint="eastAsia"/>
        </w:rPr>
      </w:pPr>
    </w:p>
    <w:p>
      <w:pPr>
        <w:jc w:val="center"/>
        <w:rPr>
          <w:rFonts w:ascii="宋体" w:eastAsia="宋体" w:hAnsi="宋体" w:cs="宋体" w:hint="eastAsia"/>
          <w:sz w:val="44"/>
        </w:rPr>
      </w:pPr>
    </w:p>
    <w:p>
      <w:pPr>
        <w:jc w:val="center"/>
        <w:rPr>
          <w:rFonts w:ascii="宋体" w:eastAsia="宋体" w:hAnsi="宋体" w:cs="宋体" w:hint="eastAsia"/>
          <w:sz w:val="44"/>
        </w:rPr>
      </w:pPr>
    </w:p>
    <w:p>
      <w:pPr>
        <w:jc w:val="center"/>
        <w:rPr>
          <w:rFonts w:ascii="宋体" w:eastAsia="宋体" w:hAnsi="宋体" w:cs="宋体" w:hint="eastAsia"/>
          <w:sz w:val="28"/>
          <w:szCs w:val="28"/>
        </w:rPr>
      </w:pPr>
      <w:r>
        <w:rPr>
          <w:rFonts w:ascii="宋体" w:eastAsia="宋体" w:hAnsi="宋体" w:cs="宋体" w:hint="eastAsia"/>
          <w:sz w:val="44"/>
        </w:rPr>
        <w:t>软件服务类合同</w:t>
      </w:r>
    </w:p>
    <w:p>
      <w:pPr>
        <w:ind w:firstLine="210" w:firstLineChars="100"/>
        <w:rPr>
          <w:rFonts w:ascii="宋体" w:eastAsia="宋体" w:hAnsi="宋体" w:cs="宋体" w:hint="eastAsia"/>
          <w:sz w:val="28"/>
          <w:szCs w:val="28"/>
          <w:u w:val="single"/>
        </w:rPr>
      </w:pPr>
      <w:r>
        <w:rPr>
          <w:rFonts w:ascii="宋体" w:eastAsia="宋体" w:hAnsi="宋体" w:cs="宋体" w:hint="eastAsia"/>
          <w:b/>
          <w:bCs/>
          <w:sz w:val="28"/>
          <w:szCs w:val="28"/>
        </w:rPr>
        <w:t>甲  方</w:t>
      </w:r>
      <w:r>
        <w:rPr>
          <w:rFonts w:ascii="宋体" w:eastAsia="宋体" w:hAnsi="宋体" w:cs="宋体" w:hint="eastAsia"/>
          <w:sz w:val="28"/>
          <w:szCs w:val="28"/>
        </w:rPr>
        <w:t>：</w:t>
      </w:r>
      <w:r>
        <w:rPr>
          <w:rFonts w:ascii="宋体" w:eastAsia="宋体" w:hAnsi="宋体" w:cs="宋体" w:hint="eastAsia"/>
          <w:sz w:val="28"/>
          <w:szCs w:val="28"/>
          <w:u w:val="single"/>
        </w:rPr>
        <w:t xml:space="preserve">                                                     </w:t>
      </w:r>
    </w:p>
    <w:p>
      <w:pPr>
        <w:spacing w:line="360" w:lineRule="auto"/>
        <w:ind w:firstLine="210" w:firstLineChars="100"/>
        <w:rPr>
          <w:rFonts w:ascii="宋体" w:eastAsia="宋体" w:hAnsi="宋体" w:cs="宋体" w:hint="eastAsia"/>
          <w:sz w:val="28"/>
          <w:szCs w:val="28"/>
          <w:u w:val="single"/>
        </w:rPr>
      </w:pPr>
      <w:r>
        <w:rPr>
          <w:rFonts w:ascii="宋体" w:eastAsia="宋体" w:hAnsi="宋体" w:cs="宋体" w:hint="eastAsia"/>
          <w:sz w:val="28"/>
          <w:szCs w:val="28"/>
        </w:rPr>
        <w:t>住所地：</w:t>
      </w:r>
      <w:r>
        <w:rPr>
          <w:rFonts w:ascii="宋体" w:eastAsia="宋体" w:hAnsi="宋体" w:cs="宋体" w:hint="eastAsia"/>
          <w:sz w:val="28"/>
          <w:szCs w:val="28"/>
          <w:u w:val="single"/>
        </w:rPr>
        <w:t xml:space="preserve">                                                     </w:t>
      </w:r>
    </w:p>
    <w:p>
      <w:pPr>
        <w:spacing w:line="360" w:lineRule="auto"/>
        <w:rPr>
          <w:rFonts w:ascii="宋体" w:eastAsia="宋体" w:hAnsi="宋体" w:cs="宋体" w:hint="eastAsia"/>
          <w:sz w:val="28"/>
          <w:szCs w:val="28"/>
        </w:rPr>
      </w:pPr>
      <w:r>
        <w:rPr>
          <w:rFonts w:ascii="宋体" w:eastAsia="宋体" w:hAnsi="宋体" w:cs="宋体" w:hint="eastAsia"/>
          <w:sz w:val="28"/>
          <w:szCs w:val="28"/>
        </w:rPr>
        <w:t xml:space="preserve">  法定代表人：</w:t>
      </w:r>
      <w:r>
        <w:rPr>
          <w:rFonts w:ascii="宋体" w:eastAsia="宋体" w:hAnsi="宋体" w:cs="宋体" w:hint="eastAsia"/>
          <w:sz w:val="28"/>
          <w:szCs w:val="28"/>
          <w:u w:val="single"/>
        </w:rPr>
        <w:t xml:space="preserve">                                                 </w:t>
      </w:r>
    </w:p>
    <w:p>
      <w:pPr>
        <w:spacing w:line="360" w:lineRule="auto"/>
        <w:ind w:firstLine="210" w:firstLineChars="100"/>
        <w:rPr>
          <w:rFonts w:ascii="宋体" w:eastAsia="宋体" w:hAnsi="宋体" w:cs="宋体" w:hint="eastAsia"/>
          <w:sz w:val="28"/>
          <w:szCs w:val="28"/>
          <w:u w:val="single"/>
        </w:rPr>
      </w:pPr>
      <w:r>
        <w:rPr>
          <w:rFonts w:ascii="宋体" w:eastAsia="宋体" w:hAnsi="宋体" w:cs="宋体" w:hint="eastAsia"/>
          <w:sz w:val="28"/>
          <w:szCs w:val="28"/>
        </w:rPr>
        <w:t>项目负责人：</w:t>
      </w:r>
      <w:r>
        <w:rPr>
          <w:rFonts w:ascii="宋体" w:eastAsia="宋体" w:hAnsi="宋体" w:cs="宋体" w:hint="eastAsia"/>
          <w:sz w:val="28"/>
          <w:szCs w:val="28"/>
          <w:u w:val="single"/>
        </w:rPr>
        <w:t xml:space="preserve">                                                 </w:t>
      </w:r>
    </w:p>
    <w:p>
      <w:pPr>
        <w:spacing w:line="360" w:lineRule="auto"/>
        <w:ind w:firstLine="210" w:firstLineChars="100"/>
        <w:rPr>
          <w:rFonts w:ascii="宋体" w:eastAsia="宋体" w:hAnsi="宋体" w:cs="宋体" w:hint="eastAsia"/>
          <w:sz w:val="28"/>
          <w:szCs w:val="28"/>
          <w:u w:val="single"/>
        </w:rPr>
      </w:pPr>
      <w:r>
        <w:rPr>
          <w:rFonts w:ascii="宋体" w:eastAsia="宋体" w:hAnsi="宋体" w:cs="宋体" w:hint="eastAsia"/>
          <w:sz w:val="28"/>
          <w:szCs w:val="28"/>
        </w:rPr>
        <w:t>项目联系人：</w:t>
      </w:r>
      <w:r>
        <w:rPr>
          <w:rFonts w:ascii="宋体" w:eastAsia="宋体" w:hAnsi="宋体" w:cs="宋体" w:hint="eastAsia"/>
          <w:sz w:val="28"/>
          <w:szCs w:val="28"/>
          <w:u w:val="single"/>
        </w:rPr>
        <w:t xml:space="preserve">                                                 </w:t>
      </w:r>
    </w:p>
    <w:p>
      <w:pPr>
        <w:spacing w:line="360" w:lineRule="auto"/>
        <w:ind w:firstLine="210" w:firstLineChars="100"/>
        <w:rPr>
          <w:rFonts w:ascii="宋体" w:eastAsia="宋体" w:hAnsi="宋体" w:cs="宋体" w:hint="eastAsia"/>
          <w:sz w:val="28"/>
          <w:szCs w:val="28"/>
          <w:u w:val="single"/>
        </w:rPr>
      </w:pPr>
      <w:r>
        <w:rPr>
          <w:rFonts w:ascii="宋体" w:eastAsia="宋体" w:hAnsi="宋体" w:cs="宋体" w:hint="eastAsia"/>
          <w:sz w:val="28"/>
          <w:szCs w:val="28"/>
        </w:rPr>
        <w:t>联系方式：</w:t>
      </w:r>
      <w:r>
        <w:rPr>
          <w:rFonts w:ascii="宋体" w:eastAsia="宋体" w:hAnsi="宋体" w:cs="宋体" w:hint="eastAsia"/>
          <w:sz w:val="28"/>
          <w:szCs w:val="28"/>
          <w:u w:val="single"/>
        </w:rPr>
        <w:t xml:space="preserve">                                                   </w:t>
      </w:r>
    </w:p>
    <w:p>
      <w:pPr>
        <w:ind w:firstLine="210" w:firstLineChars="100"/>
        <w:rPr>
          <w:rFonts w:ascii="宋体" w:eastAsia="宋体" w:hAnsi="宋体" w:cs="宋体" w:hint="eastAsia"/>
          <w:sz w:val="28"/>
          <w:szCs w:val="28"/>
          <w:u w:val="single"/>
        </w:rPr>
      </w:pPr>
      <w:r>
        <w:rPr>
          <w:rFonts w:ascii="宋体" w:eastAsia="宋体" w:hAnsi="宋体" w:cs="宋体" w:hint="eastAsia"/>
          <w:sz w:val="28"/>
          <w:szCs w:val="28"/>
        </w:rPr>
        <w:t>通讯地址：</w:t>
      </w:r>
      <w:r>
        <w:rPr>
          <w:rFonts w:ascii="宋体" w:eastAsia="宋体" w:hAnsi="宋体" w:cs="宋体" w:hint="eastAsia"/>
          <w:sz w:val="28"/>
          <w:szCs w:val="28"/>
          <w:u w:val="single"/>
        </w:rPr>
        <w:t xml:space="preserve">                                                   </w:t>
      </w:r>
    </w:p>
    <w:p>
      <w:pPr>
        <w:ind w:firstLine="210" w:firstLineChars="100"/>
        <w:rPr>
          <w:rFonts w:ascii="宋体" w:eastAsia="宋体" w:hAnsi="宋体" w:cs="宋体" w:hint="eastAsia"/>
          <w:sz w:val="28"/>
          <w:szCs w:val="28"/>
        </w:rPr>
      </w:pPr>
      <w:r>
        <w:rPr>
          <w:rFonts w:ascii="宋体" w:eastAsia="宋体" w:hAnsi="宋体" w:cs="宋体" w:hint="eastAsia"/>
          <w:sz w:val="28"/>
          <w:szCs w:val="28"/>
        </w:rPr>
        <w:t>电    话：</w:t>
      </w:r>
      <w:r>
        <w:rPr>
          <w:rFonts w:ascii="宋体" w:eastAsia="宋体" w:hAnsi="宋体" w:cs="宋体" w:hint="eastAsia"/>
          <w:sz w:val="28"/>
          <w:szCs w:val="28"/>
          <w:u w:val="single"/>
        </w:rPr>
        <w:t xml:space="preserve">                  </w:t>
      </w:r>
      <w:r>
        <w:rPr>
          <w:rFonts w:ascii="宋体" w:eastAsia="宋体" w:hAnsi="宋体" w:cs="宋体" w:hint="eastAsia"/>
          <w:sz w:val="28"/>
          <w:szCs w:val="28"/>
        </w:rPr>
        <w:t xml:space="preserve">  传真：</w:t>
      </w:r>
      <w:r>
        <w:rPr>
          <w:rFonts w:ascii="宋体" w:eastAsia="宋体" w:hAnsi="宋体" w:cs="宋体" w:hint="eastAsia"/>
          <w:sz w:val="28"/>
          <w:szCs w:val="28"/>
          <w:u w:val="single"/>
        </w:rPr>
        <w:t xml:space="preserve">                         </w:t>
      </w:r>
    </w:p>
    <w:p>
      <w:pPr>
        <w:ind w:firstLine="210" w:firstLineChars="100"/>
        <w:rPr>
          <w:rFonts w:ascii="宋体" w:eastAsia="宋体" w:hAnsi="宋体" w:cs="宋体" w:hint="eastAsia"/>
          <w:sz w:val="28"/>
          <w:szCs w:val="28"/>
          <w:u w:val="single"/>
        </w:rPr>
      </w:pPr>
      <w:r>
        <w:rPr>
          <w:rFonts w:ascii="宋体" w:eastAsia="宋体" w:hAnsi="宋体" w:cs="宋体" w:hint="eastAsia"/>
          <w:sz w:val="28"/>
          <w:szCs w:val="28"/>
        </w:rPr>
        <w:t>电子信箱：</w:t>
      </w:r>
      <w:r>
        <w:rPr>
          <w:rFonts w:ascii="宋体" w:eastAsia="宋体" w:hAnsi="宋体" w:cs="宋体" w:hint="eastAsia"/>
          <w:sz w:val="28"/>
          <w:szCs w:val="28"/>
          <w:u w:val="single"/>
        </w:rPr>
        <w:t xml:space="preserve">                                                   </w:t>
      </w:r>
    </w:p>
    <w:p>
      <w:pPr>
        <w:spacing w:line="360" w:lineRule="auto"/>
        <w:ind w:firstLine="210" w:firstLineChars="100"/>
        <w:rPr>
          <w:rFonts w:ascii="宋体" w:eastAsia="宋体" w:hAnsi="宋体" w:cs="宋体" w:hint="eastAsia"/>
          <w:sz w:val="28"/>
          <w:szCs w:val="28"/>
        </w:rPr>
      </w:pPr>
    </w:p>
    <w:p>
      <w:pPr>
        <w:spacing w:line="360" w:lineRule="auto"/>
        <w:ind w:firstLine="210" w:firstLineChars="100"/>
        <w:rPr>
          <w:rFonts w:ascii="宋体" w:eastAsia="宋体" w:hAnsi="宋体" w:cs="宋体" w:hint="eastAsia"/>
          <w:sz w:val="28"/>
          <w:szCs w:val="28"/>
        </w:rPr>
      </w:pPr>
      <w:r>
        <w:rPr>
          <w:rFonts w:ascii="宋体" w:eastAsia="宋体" w:hAnsi="宋体" w:cs="宋体" w:hint="eastAsia"/>
          <w:b/>
          <w:bCs/>
          <w:sz w:val="28"/>
          <w:szCs w:val="28"/>
        </w:rPr>
        <w:t>乙  方</w:t>
      </w:r>
      <w:r>
        <w:rPr>
          <w:rFonts w:ascii="宋体" w:eastAsia="宋体" w:hAnsi="宋体" w:cs="宋体" w:hint="eastAsia"/>
          <w:sz w:val="28"/>
          <w:szCs w:val="28"/>
        </w:rPr>
        <w:t>：</w:t>
      </w:r>
      <w:r>
        <w:rPr>
          <w:rFonts w:ascii="宋体" w:eastAsia="宋体" w:hAnsi="宋体" w:cs="宋体" w:hint="eastAsia"/>
          <w:sz w:val="28"/>
          <w:szCs w:val="28"/>
          <w:u w:val="single"/>
        </w:rPr>
        <w:t xml:space="preserve">                                                     </w:t>
      </w:r>
    </w:p>
    <w:p>
      <w:pPr>
        <w:spacing w:line="360" w:lineRule="auto"/>
        <w:ind w:firstLine="210" w:firstLineChars="100"/>
        <w:rPr>
          <w:rFonts w:ascii="宋体" w:eastAsia="宋体" w:hAnsi="宋体" w:cs="宋体" w:hint="eastAsia"/>
          <w:sz w:val="28"/>
          <w:szCs w:val="28"/>
        </w:rPr>
      </w:pPr>
      <w:r>
        <w:rPr>
          <w:rFonts w:ascii="宋体" w:eastAsia="宋体" w:hAnsi="宋体" w:cs="宋体" w:hint="eastAsia"/>
          <w:sz w:val="28"/>
          <w:szCs w:val="28"/>
        </w:rPr>
        <w:t>住所地：</w:t>
      </w:r>
      <w:r>
        <w:rPr>
          <w:rFonts w:ascii="宋体" w:eastAsia="宋体" w:hAnsi="宋体" w:cs="宋体" w:hint="eastAsia"/>
          <w:sz w:val="28"/>
          <w:szCs w:val="28"/>
          <w:u w:val="single"/>
        </w:rPr>
        <w:t xml:space="preserve">                                                     </w:t>
      </w:r>
    </w:p>
    <w:p>
      <w:pPr>
        <w:ind w:firstLine="210" w:firstLineChars="100"/>
        <w:rPr>
          <w:rFonts w:ascii="宋体" w:eastAsia="宋体" w:hAnsi="宋体" w:cs="宋体" w:hint="eastAsia"/>
          <w:sz w:val="28"/>
          <w:szCs w:val="28"/>
        </w:rPr>
      </w:pPr>
      <w:r>
        <w:rPr>
          <w:rFonts w:ascii="宋体" w:eastAsia="宋体" w:hAnsi="宋体" w:cs="宋体" w:hint="eastAsia"/>
          <w:sz w:val="28"/>
          <w:szCs w:val="28"/>
        </w:rPr>
        <w:t>法定代表人：</w:t>
      </w:r>
      <w:r>
        <w:rPr>
          <w:rFonts w:ascii="宋体" w:eastAsia="宋体" w:hAnsi="宋体" w:cs="宋体" w:hint="eastAsia"/>
          <w:sz w:val="28"/>
          <w:szCs w:val="28"/>
          <w:u w:val="single"/>
        </w:rPr>
        <w:t xml:space="preserve">                                                 </w:t>
      </w:r>
    </w:p>
    <w:p>
      <w:pPr>
        <w:tabs>
          <w:tab w:val="left" w:pos="4606"/>
        </w:tabs>
        <w:ind w:firstLine="210" w:firstLineChars="100"/>
        <w:rPr>
          <w:rFonts w:ascii="宋体" w:eastAsia="宋体" w:hAnsi="宋体" w:cs="宋体" w:hint="eastAsia"/>
          <w:sz w:val="28"/>
          <w:szCs w:val="28"/>
          <w:u w:val="single"/>
        </w:rPr>
      </w:pPr>
      <w:r>
        <w:rPr>
          <w:rFonts w:ascii="宋体" w:eastAsia="宋体" w:hAnsi="宋体" w:cs="宋体" w:hint="eastAsia"/>
          <w:sz w:val="28"/>
          <w:szCs w:val="28"/>
        </w:rPr>
        <w:t>项目负责人：</w:t>
      </w:r>
      <w:r>
        <w:rPr>
          <w:rFonts w:ascii="宋体" w:eastAsia="宋体" w:hAnsi="宋体" w:cs="宋体" w:hint="eastAsia"/>
          <w:sz w:val="28"/>
          <w:szCs w:val="28"/>
          <w:u w:val="single"/>
        </w:rPr>
        <w:t xml:space="preserve">                                                 </w:t>
      </w:r>
    </w:p>
    <w:p>
      <w:pPr>
        <w:ind w:firstLine="210" w:firstLineChars="100"/>
        <w:rPr>
          <w:rFonts w:ascii="宋体" w:eastAsia="宋体" w:hAnsi="宋体" w:cs="宋体" w:hint="eastAsia"/>
          <w:sz w:val="28"/>
          <w:szCs w:val="28"/>
          <w:u w:val="single"/>
        </w:rPr>
      </w:pPr>
      <w:r>
        <w:rPr>
          <w:rFonts w:ascii="宋体" w:eastAsia="宋体" w:hAnsi="宋体" w:cs="宋体" w:hint="eastAsia"/>
          <w:sz w:val="28"/>
          <w:szCs w:val="28"/>
        </w:rPr>
        <w:t>项目联系人：</w:t>
      </w:r>
      <w:r>
        <w:rPr>
          <w:rFonts w:ascii="宋体" w:eastAsia="宋体" w:hAnsi="宋体" w:cs="宋体" w:hint="eastAsia"/>
          <w:sz w:val="28"/>
          <w:szCs w:val="28"/>
          <w:u w:val="single"/>
        </w:rPr>
        <w:t xml:space="preserve">                                                 </w:t>
      </w:r>
    </w:p>
    <w:p>
      <w:pPr>
        <w:spacing w:line="360" w:lineRule="auto"/>
        <w:ind w:firstLine="210" w:firstLineChars="100"/>
        <w:rPr>
          <w:rFonts w:ascii="宋体" w:eastAsia="宋体" w:hAnsi="宋体" w:cs="宋体" w:hint="eastAsia"/>
          <w:sz w:val="28"/>
          <w:szCs w:val="28"/>
        </w:rPr>
      </w:pPr>
      <w:r>
        <w:rPr>
          <w:rFonts w:ascii="宋体" w:eastAsia="宋体" w:hAnsi="宋体" w:cs="宋体" w:hint="eastAsia"/>
          <w:sz w:val="28"/>
          <w:szCs w:val="28"/>
        </w:rPr>
        <w:t>联系方式：</w:t>
      </w:r>
      <w:r>
        <w:rPr>
          <w:rFonts w:ascii="宋体" w:eastAsia="宋体" w:hAnsi="宋体" w:cs="宋体" w:hint="eastAsia"/>
          <w:sz w:val="28"/>
          <w:szCs w:val="28"/>
          <w:u w:val="single"/>
        </w:rPr>
        <w:t xml:space="preserve">                                                   </w:t>
      </w:r>
    </w:p>
    <w:p>
      <w:pPr>
        <w:ind w:firstLine="210" w:firstLineChars="100"/>
        <w:rPr>
          <w:rFonts w:ascii="宋体" w:eastAsia="宋体" w:hAnsi="宋体" w:cs="宋体" w:hint="eastAsia"/>
          <w:sz w:val="28"/>
          <w:szCs w:val="28"/>
          <w:u w:val="single"/>
        </w:rPr>
      </w:pPr>
      <w:r>
        <w:rPr>
          <w:rFonts w:ascii="宋体" w:eastAsia="宋体" w:hAnsi="宋体" w:cs="宋体" w:hint="eastAsia"/>
          <w:sz w:val="28"/>
          <w:szCs w:val="28"/>
        </w:rPr>
        <w:t>通讯地址：</w:t>
      </w:r>
      <w:r>
        <w:rPr>
          <w:rFonts w:ascii="宋体" w:eastAsia="宋体" w:hAnsi="宋体" w:cs="宋体" w:hint="eastAsia"/>
          <w:sz w:val="28"/>
          <w:szCs w:val="28"/>
          <w:u w:val="single"/>
        </w:rPr>
        <w:t xml:space="preserve">                                                   </w:t>
      </w:r>
    </w:p>
    <w:p>
      <w:pPr>
        <w:ind w:firstLine="210" w:firstLineChars="100"/>
        <w:rPr>
          <w:rFonts w:ascii="宋体" w:eastAsia="宋体" w:hAnsi="宋体" w:cs="宋体" w:hint="eastAsia"/>
          <w:sz w:val="28"/>
          <w:szCs w:val="28"/>
        </w:rPr>
      </w:pPr>
      <w:r>
        <w:rPr>
          <w:rFonts w:ascii="宋体" w:eastAsia="宋体" w:hAnsi="宋体" w:cs="宋体" w:hint="eastAsia"/>
          <w:sz w:val="28"/>
          <w:szCs w:val="28"/>
        </w:rPr>
        <w:t>电    话：</w:t>
      </w:r>
      <w:r>
        <w:rPr>
          <w:rFonts w:ascii="宋体" w:eastAsia="宋体" w:hAnsi="宋体" w:cs="宋体" w:hint="eastAsia"/>
          <w:sz w:val="28"/>
          <w:szCs w:val="28"/>
          <w:u w:val="single"/>
        </w:rPr>
        <w:t xml:space="preserve">                   </w:t>
      </w:r>
      <w:r>
        <w:rPr>
          <w:rFonts w:ascii="宋体" w:eastAsia="宋体" w:hAnsi="宋体" w:cs="宋体" w:hint="eastAsia"/>
          <w:sz w:val="28"/>
          <w:szCs w:val="28"/>
        </w:rPr>
        <w:t xml:space="preserve">  传真：</w:t>
      </w:r>
      <w:r>
        <w:rPr>
          <w:rFonts w:ascii="宋体" w:eastAsia="宋体" w:hAnsi="宋体" w:cs="宋体" w:hint="eastAsia"/>
          <w:sz w:val="28"/>
          <w:szCs w:val="28"/>
          <w:u w:val="single"/>
        </w:rPr>
        <w:t xml:space="preserve">                        </w:t>
      </w:r>
    </w:p>
    <w:p>
      <w:pPr>
        <w:spacing w:line="580" w:lineRule="exact"/>
        <w:ind w:firstLine="210" w:firstLineChars="100"/>
        <w:jc w:val="left"/>
        <w:rPr>
          <w:rFonts w:ascii="宋体" w:eastAsia="宋体" w:hAnsi="宋体" w:cs="宋体" w:hint="eastAsia"/>
          <w:sz w:val="28"/>
          <w:szCs w:val="28"/>
        </w:rPr>
      </w:pPr>
      <w:r>
        <w:rPr>
          <w:rFonts w:ascii="宋体" w:eastAsia="宋体" w:hAnsi="宋体" w:cs="宋体" w:hint="eastAsia"/>
          <w:sz w:val="28"/>
          <w:szCs w:val="28"/>
        </w:rPr>
        <w:t>电子信箱：</w:t>
      </w:r>
      <w:r>
        <w:rPr>
          <w:rFonts w:ascii="宋体" w:eastAsia="宋体" w:hAnsi="宋体" w:cs="宋体" w:hint="eastAsia"/>
          <w:sz w:val="28"/>
          <w:szCs w:val="28"/>
          <w:u w:val="single"/>
        </w:rPr>
        <w:t xml:space="preserve">                                                   </w:t>
      </w:r>
    </w:p>
    <w:p>
      <w:pPr>
        <w:pStyle w:val="TOC1"/>
        <w:tabs>
          <w:tab w:val="left" w:pos="1050"/>
          <w:tab w:val="right" w:leader="dot" w:pos="8834"/>
        </w:tabs>
        <w:spacing w:line="580" w:lineRule="exact"/>
        <w:jc w:val="center"/>
        <w:rPr>
          <w:rFonts w:ascii="宋体" w:eastAsia="宋体" w:hAnsi="宋体" w:cs="宋体" w:hint="eastAsia"/>
          <w:b/>
          <w:sz w:val="44"/>
          <w:szCs w:val="44"/>
        </w:rPr>
      </w:pPr>
      <w:r>
        <w:rPr>
          <w:rFonts w:ascii="宋体" w:eastAsia="宋体" w:hAnsi="宋体" w:cs="宋体" w:hint="eastAsia"/>
          <w:sz w:val="28"/>
          <w:szCs w:val="28"/>
        </w:rPr>
        <w:br w:type="page"/>
      </w:r>
      <w:r>
        <w:rPr>
          <w:rFonts w:ascii="宋体" w:eastAsia="宋体" w:hAnsi="宋体" w:cs="宋体" w:hint="eastAsia"/>
          <w:b/>
          <w:sz w:val="44"/>
          <w:szCs w:val="44"/>
        </w:rPr>
        <w:t>目　录</w:t>
      </w:r>
    </w:p>
    <w:p>
      <w:pPr>
        <w:pStyle w:val="BodyText"/>
        <w:ind w:left="0" w:firstLine="0" w:leftChars="0" w:firstLineChars="0"/>
        <w:rPr>
          <w:rFonts w:ascii="宋体" w:eastAsia="宋体" w:hAnsi="宋体" w:cs="宋体" w:hint="eastAsia"/>
        </w:rPr>
      </w:pPr>
    </w:p>
    <w:p>
      <w:pPr>
        <w:pStyle w:val="TOC1"/>
        <w:tabs>
          <w:tab w:val="right" w:leader="dot" w:pos="8303"/>
        </w:tabs>
        <w:rPr>
          <w:rFonts w:asciiTheme="minorHAnsi" w:hAnsiTheme="minorHAnsi"/>
          <w:noProof/>
          <w:sz w:val="22"/>
        </w:rPr>
      </w:pPr>
      <w:r>
        <w:rPr>
          <w:rFonts w:ascii="宋体" w:eastAsia="宋体" w:hAnsi="宋体" w:cs="宋体" w:hint="eastAsia"/>
          <w:b w:val="0"/>
          <w:bCs w:val="0"/>
          <w:sz w:val="24"/>
          <w:szCs w:val="24"/>
        </w:rPr>
        <w:fldChar w:fldCharType="begin"/>
      </w:r>
      <w:r>
        <w:rPr>
          <w:rStyle w:val="Hyperlink"/>
          <w:rFonts w:ascii="宋体" w:eastAsia="宋体" w:hAnsi="宋体" w:cs="宋体" w:hint="eastAsia"/>
          <w:b w:val="0"/>
          <w:bCs w:val="0"/>
          <w:color w:val="auto"/>
          <w:sz w:val="24"/>
          <w:szCs w:val="24"/>
        </w:rPr>
        <w:instrText xml:space="preserve"> TOC \o "1-1" \h \z \u </w:instrText>
      </w:r>
      <w:r>
        <w:rPr>
          <w:rFonts w:ascii="宋体" w:eastAsia="宋体" w:hAnsi="宋体" w:cs="宋体" w:hint="eastAsia"/>
          <w:b w:val="0"/>
          <w:bCs w:val="0"/>
          <w:sz w:val="24"/>
          <w:szCs w:val="24"/>
        </w:rPr>
        <w:fldChar w:fldCharType="separate"/>
      </w:r>
      <w:r>
        <w:fldChar w:fldCharType="begin"/>
      </w:r>
      <w:r>
        <w:rPr>
          <w:rStyle w:val="Hyperlink"/>
        </w:rPr>
        <w:instrText xml:space="preserve"> HYPERLINK \l "_Toc256000000" </w:instrText>
      </w:r>
      <w:r>
        <w:fldChar w:fldCharType="separate"/>
      </w:r>
      <w:r>
        <w:rPr>
          <w:rStyle w:val="Hyperlink"/>
          <w:rFonts w:hint="eastAsia"/>
        </w:rPr>
        <w:t>目   录</w:t>
      </w:r>
      <w:r>
        <w:rPr>
          <w:rStyle w:val="Hyperlink"/>
        </w:rPr>
        <w:tab/>
      </w:r>
      <w:r>
        <w:fldChar w:fldCharType="begin"/>
      </w:r>
      <w:r>
        <w:rPr>
          <w:rStyle w:val="Hyperlink"/>
        </w:rPr>
        <w:instrText xml:space="preserve"> PAGEREF _Toc256000000 \h </w:instrText>
      </w:r>
      <w:r>
        <w:fldChar w:fldCharType="separate"/>
      </w:r>
      <w:r>
        <w:rPr>
          <w:rStyle w:val="Hyperlink"/>
        </w:rPr>
        <w:t>13</w:t>
      </w:r>
      <w:r>
        <w:fldChar w:fldCharType="end"/>
      </w:r>
      <w:r>
        <w:fldChar w:fldCharType="end"/>
      </w:r>
    </w:p>
    <w:p>
      <w:pPr>
        <w:pStyle w:val="TOC1"/>
        <w:tabs>
          <w:tab w:val="right" w:leader="dot" w:pos="8303"/>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Fonts w:hint="eastAsia"/>
        </w:rPr>
        <w:t>第一册  专用条款</w:t>
      </w:r>
      <w:r>
        <w:rPr>
          <w:rStyle w:val="Hyperlink"/>
        </w:rPr>
        <w:tab/>
      </w:r>
      <w:r>
        <w:fldChar w:fldCharType="begin"/>
      </w:r>
      <w:r>
        <w:rPr>
          <w:rStyle w:val="Hyperlink"/>
        </w:rPr>
        <w:instrText xml:space="preserve"> PAGEREF _Toc256000001 \h </w:instrText>
      </w:r>
      <w:r>
        <w:fldChar w:fldCharType="separate"/>
      </w:r>
      <w:r>
        <w:rPr>
          <w:rStyle w:val="Hyperlink"/>
        </w:rPr>
        <w:t>13</w:t>
      </w:r>
      <w:r>
        <w:fldChar w:fldCharType="end"/>
      </w:r>
      <w:r>
        <w:fldChar w:fldCharType="end"/>
      </w:r>
    </w:p>
    <w:p>
      <w:pPr>
        <w:pStyle w:val="TOC1"/>
        <w:tabs>
          <w:tab w:val="right" w:leader="dot" w:pos="8303"/>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Fonts w:hint="eastAsia"/>
        </w:rPr>
        <w:t>第二册  通用条款</w:t>
      </w:r>
      <w:r>
        <w:rPr>
          <w:rStyle w:val="Hyperlink"/>
        </w:rPr>
        <w:tab/>
      </w:r>
      <w:r>
        <w:fldChar w:fldCharType="begin"/>
      </w:r>
      <w:r>
        <w:rPr>
          <w:rStyle w:val="Hyperlink"/>
        </w:rPr>
        <w:instrText xml:space="preserve"> PAGEREF _Toc256000002 \h </w:instrText>
      </w:r>
      <w:r>
        <w:fldChar w:fldCharType="separate"/>
      </w:r>
      <w:r>
        <w:rPr>
          <w:rStyle w:val="Hyperlink"/>
        </w:rPr>
        <w:t>13</w:t>
      </w:r>
      <w:r>
        <w:fldChar w:fldCharType="end"/>
      </w:r>
      <w:r>
        <w:fldChar w:fldCharType="end"/>
      </w:r>
    </w:p>
    <w:p>
      <w:pPr>
        <w:pStyle w:val="TOC1"/>
        <w:tabs>
          <w:tab w:val="right" w:leader="dot" w:pos="8303"/>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Fonts w:ascii="宋体" w:hAnsi="宋体" w:hint="eastAsia"/>
        </w:rPr>
        <w:t>第十一章  质疑处理</w:t>
      </w:r>
      <w:r>
        <w:rPr>
          <w:rStyle w:val="Hyperlink"/>
        </w:rPr>
        <w:tab/>
      </w:r>
      <w:r>
        <w:fldChar w:fldCharType="begin"/>
      </w:r>
      <w:r>
        <w:rPr>
          <w:rStyle w:val="Hyperlink"/>
        </w:rPr>
        <w:instrText xml:space="preserve"> PAGEREF _Toc256000003 \h </w:instrText>
      </w:r>
      <w:r>
        <w:fldChar w:fldCharType="separate"/>
      </w:r>
      <w:r>
        <w:rPr>
          <w:rStyle w:val="Hyperlink"/>
        </w:rPr>
        <w:t>13</w:t>
      </w:r>
      <w:r>
        <w:fldChar w:fldCharType="end"/>
      </w:r>
      <w:r>
        <w:fldChar w:fldCharType="end"/>
      </w:r>
    </w:p>
    <w:p>
      <w:pPr>
        <w:pStyle w:val="TOC1"/>
        <w:tabs>
          <w:tab w:val="right" w:leader="dot" w:pos="8303"/>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Fonts w:hint="eastAsia"/>
        </w:rPr>
        <w:t>第一册</w:t>
      </w:r>
      <w:r>
        <w:rPr>
          <w:rStyle w:val="Hyperlink"/>
          <w:rFonts w:hint="eastAsia"/>
        </w:rPr>
        <w:t xml:space="preserve">  </w:t>
      </w:r>
      <w:r>
        <w:rPr>
          <w:rStyle w:val="Hyperlink"/>
          <w:rFonts w:hint="eastAsia"/>
        </w:rPr>
        <w:t>专用条款</w:t>
      </w:r>
      <w:r>
        <w:rPr>
          <w:rStyle w:val="Hyperlink"/>
        </w:rPr>
        <w:tab/>
      </w:r>
      <w:r>
        <w:fldChar w:fldCharType="begin"/>
      </w:r>
      <w:r>
        <w:rPr>
          <w:rStyle w:val="Hyperlink"/>
        </w:rPr>
        <w:instrText xml:space="preserve"> PAGEREF _Toc256000004 \h </w:instrText>
      </w:r>
      <w:r>
        <w:fldChar w:fldCharType="separate"/>
      </w:r>
      <w:r>
        <w:rPr>
          <w:rStyle w:val="Hyperlink"/>
        </w:rPr>
        <w:t>14</w:t>
      </w:r>
      <w:r>
        <w:fldChar w:fldCharType="end"/>
      </w:r>
      <w:r>
        <w:fldChar w:fldCharType="end"/>
      </w:r>
    </w:p>
    <w:p>
      <w:pPr>
        <w:pStyle w:val="TOC1"/>
        <w:tabs>
          <w:tab w:val="right" w:leader="dot" w:pos="8303"/>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Fonts w:ascii="黑体" w:eastAsia="黑体" w:hAnsi="宋体" w:hint="eastAsia"/>
          <w:kern w:val="0"/>
        </w:rPr>
        <w:t>四、</w:t>
      </w:r>
      <w:r>
        <w:rPr>
          <w:rStyle w:val="Hyperlink"/>
          <w:rFonts w:ascii="黑体" w:eastAsia="黑体" w:hint="eastAsia"/>
          <w:kern w:val="0"/>
        </w:rPr>
        <w:t>实质性条款响应情况表</w:t>
      </w:r>
      <w:r>
        <w:rPr>
          <w:rStyle w:val="Hyperlink"/>
        </w:rPr>
        <w:tab/>
      </w:r>
      <w:r>
        <w:fldChar w:fldCharType="begin"/>
      </w:r>
      <w:r>
        <w:rPr>
          <w:rStyle w:val="Hyperlink"/>
        </w:rPr>
        <w:instrText xml:space="preserve"> PAGEREF _Toc256000005 \h </w:instrText>
      </w:r>
      <w:r>
        <w:fldChar w:fldCharType="separate"/>
      </w:r>
      <w:r>
        <w:rPr>
          <w:rStyle w:val="Hyperlink"/>
        </w:rPr>
        <w:t>33</w:t>
      </w:r>
      <w:r>
        <w:fldChar w:fldCharType="end"/>
      </w:r>
      <w:r>
        <w:fldChar w:fldCharType="end"/>
      </w:r>
    </w:p>
    <w:p>
      <w:pPr>
        <w:pStyle w:val="TOC1"/>
        <w:tabs>
          <w:tab w:val="right" w:leader="dot" w:pos="8303"/>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Fonts w:ascii="宋体" w:hAnsi="宋体" w:cs="宋体" w:hint="eastAsia"/>
        </w:rPr>
        <w:t>第一条</w:t>
      </w:r>
      <w:r>
        <w:rPr>
          <w:rStyle w:val="Hyperlink"/>
          <w:rFonts w:ascii="宋体" w:hAnsi="宋体" w:cs="宋体" w:hint="eastAsia"/>
        </w:rPr>
        <w:t xml:space="preserve">   </w:t>
      </w:r>
      <w:r>
        <w:rPr>
          <w:rStyle w:val="Hyperlink"/>
          <w:rFonts w:ascii="宋体" w:hAnsi="宋体" w:cs="宋体" w:hint="eastAsia"/>
        </w:rPr>
        <w:t>服务内容和合同金额</w:t>
      </w:r>
      <w:r>
        <w:rPr>
          <w:rStyle w:val="Hyperlink"/>
        </w:rPr>
        <w:tab/>
      </w:r>
      <w:r>
        <w:fldChar w:fldCharType="begin"/>
      </w:r>
      <w:r>
        <w:rPr>
          <w:rStyle w:val="Hyperlink"/>
        </w:rPr>
        <w:instrText xml:space="preserve"> PAGEREF _Toc256000006 \h </w:instrText>
      </w:r>
      <w:r>
        <w:fldChar w:fldCharType="separate"/>
      </w:r>
      <w:r>
        <w:rPr>
          <w:rStyle w:val="Hyperlink"/>
        </w:rPr>
        <w:t>5</w:t>
      </w:r>
      <w:r>
        <w:fldChar w:fldCharType="end"/>
      </w:r>
      <w:r>
        <w:fldChar w:fldCharType="end"/>
      </w:r>
    </w:p>
    <w:p>
      <w:pPr>
        <w:pStyle w:val="TOC1"/>
        <w:tabs>
          <w:tab w:val="right" w:leader="dot" w:pos="8303"/>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Fonts w:ascii="宋体" w:hAnsi="宋体" w:cs="宋体" w:hint="eastAsia"/>
        </w:rPr>
        <w:t>第二条</w:t>
      </w:r>
      <w:r>
        <w:rPr>
          <w:rStyle w:val="Hyperlink"/>
          <w:rFonts w:ascii="宋体" w:hAnsi="宋体" w:cs="宋体" w:hint="eastAsia"/>
        </w:rPr>
        <w:t xml:space="preserve">   </w:t>
      </w:r>
      <w:r>
        <w:rPr>
          <w:rStyle w:val="Hyperlink"/>
          <w:rFonts w:ascii="宋体" w:hAnsi="宋体" w:cs="宋体" w:hint="eastAsia"/>
        </w:rPr>
        <w:t>首期款阶段</w:t>
      </w:r>
      <w:r>
        <w:rPr>
          <w:rStyle w:val="Hyperlink"/>
        </w:rPr>
        <w:tab/>
      </w:r>
      <w:r>
        <w:fldChar w:fldCharType="begin"/>
      </w:r>
      <w:r>
        <w:rPr>
          <w:rStyle w:val="Hyperlink"/>
        </w:rPr>
        <w:instrText xml:space="preserve"> PAGEREF _Toc256000007 \h </w:instrText>
      </w:r>
      <w:r>
        <w:fldChar w:fldCharType="separate"/>
      </w:r>
      <w:r>
        <w:rPr>
          <w:rStyle w:val="Hyperlink"/>
        </w:rPr>
        <w:t>5</w:t>
      </w:r>
      <w:r>
        <w:fldChar w:fldCharType="end"/>
      </w:r>
      <w:r>
        <w:fldChar w:fldCharType="end"/>
      </w:r>
    </w:p>
    <w:p>
      <w:pPr>
        <w:pStyle w:val="TOC1"/>
        <w:tabs>
          <w:tab w:val="right" w:leader="dot" w:pos="8303"/>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Fonts w:ascii="宋体" w:hAnsi="宋体" w:cs="宋体" w:hint="eastAsia"/>
        </w:rPr>
        <w:t>第三条</w:t>
      </w:r>
      <w:r>
        <w:rPr>
          <w:rStyle w:val="Hyperlink"/>
          <w:rFonts w:ascii="宋体" w:hAnsi="宋体" w:cs="宋体" w:hint="eastAsia"/>
        </w:rPr>
        <w:t xml:space="preserve">   </w:t>
      </w:r>
      <w:r>
        <w:rPr>
          <w:rStyle w:val="Hyperlink"/>
          <w:rFonts w:ascii="宋体" w:hAnsi="宋体" w:cs="宋体" w:hint="eastAsia"/>
        </w:rPr>
        <w:t>初验阶段</w:t>
      </w:r>
      <w:r>
        <w:rPr>
          <w:rStyle w:val="Hyperlink"/>
        </w:rPr>
        <w:tab/>
      </w:r>
      <w:r>
        <w:fldChar w:fldCharType="begin"/>
      </w:r>
      <w:r>
        <w:rPr>
          <w:rStyle w:val="Hyperlink"/>
        </w:rPr>
        <w:instrText xml:space="preserve"> PAGEREF _Toc256000008 \h </w:instrText>
      </w:r>
      <w:r>
        <w:fldChar w:fldCharType="separate"/>
      </w:r>
      <w:r>
        <w:rPr>
          <w:rStyle w:val="Hyperlink"/>
        </w:rPr>
        <w:t>6</w:t>
      </w:r>
      <w:r>
        <w:fldChar w:fldCharType="end"/>
      </w:r>
      <w:r>
        <w:fldChar w:fldCharType="end"/>
      </w:r>
    </w:p>
    <w:p>
      <w:pPr>
        <w:pStyle w:val="TOC1"/>
        <w:tabs>
          <w:tab w:val="right" w:leader="dot" w:pos="8303"/>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Fonts w:ascii="宋体" w:hAnsi="宋体" w:cs="宋体" w:hint="eastAsia"/>
        </w:rPr>
        <w:t>第四条</w:t>
      </w:r>
      <w:r>
        <w:rPr>
          <w:rStyle w:val="Hyperlink"/>
          <w:rFonts w:ascii="宋体" w:hAnsi="宋体" w:cs="宋体" w:hint="eastAsia"/>
        </w:rPr>
        <w:t xml:space="preserve">  </w:t>
      </w:r>
      <w:r>
        <w:rPr>
          <w:rStyle w:val="Hyperlink"/>
          <w:rFonts w:ascii="宋体" w:hAnsi="宋体" w:cs="宋体" w:hint="eastAsia"/>
        </w:rPr>
        <w:t>终</w:t>
      </w:r>
      <w:r>
        <w:rPr>
          <w:rStyle w:val="Hyperlink"/>
          <w:rFonts w:ascii="宋体" w:hAnsi="宋体" w:cs="宋体" w:hint="eastAsia"/>
        </w:rPr>
        <w:t>验阶段</w:t>
      </w:r>
      <w:r>
        <w:rPr>
          <w:rStyle w:val="Hyperlink"/>
        </w:rPr>
        <w:tab/>
      </w:r>
      <w:r>
        <w:fldChar w:fldCharType="begin"/>
      </w:r>
      <w:r>
        <w:rPr>
          <w:rStyle w:val="Hyperlink"/>
        </w:rPr>
        <w:instrText xml:space="preserve"> PAGEREF _Toc256000009 \h </w:instrText>
      </w:r>
      <w:r>
        <w:fldChar w:fldCharType="separate"/>
      </w:r>
      <w:r>
        <w:rPr>
          <w:rStyle w:val="Hyperlink"/>
        </w:rPr>
        <w:t>6</w:t>
      </w:r>
      <w:r>
        <w:fldChar w:fldCharType="end"/>
      </w:r>
      <w:r>
        <w:fldChar w:fldCharType="end"/>
      </w:r>
    </w:p>
    <w:p>
      <w:pPr>
        <w:pStyle w:val="TOC1"/>
        <w:tabs>
          <w:tab w:val="right" w:leader="dot" w:pos="8303"/>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Fonts w:ascii="宋体" w:hAnsi="宋体" w:cs="宋体" w:hint="eastAsia"/>
        </w:rPr>
        <w:t>第五条</w:t>
      </w:r>
      <w:r>
        <w:rPr>
          <w:rStyle w:val="Hyperlink"/>
          <w:rFonts w:ascii="宋体" w:hAnsi="宋体" w:cs="宋体" w:hint="eastAsia"/>
        </w:rPr>
        <w:t xml:space="preserve">  </w:t>
      </w:r>
      <w:r>
        <w:rPr>
          <w:rStyle w:val="Hyperlink"/>
          <w:rFonts w:ascii="宋体" w:hAnsi="宋体" w:cs="宋体" w:hint="eastAsia"/>
        </w:rPr>
        <w:t>售后阶段</w:t>
      </w:r>
      <w:r>
        <w:rPr>
          <w:rStyle w:val="Hyperlink"/>
        </w:rPr>
        <w:tab/>
      </w:r>
      <w:r>
        <w:fldChar w:fldCharType="begin"/>
      </w:r>
      <w:r>
        <w:rPr>
          <w:rStyle w:val="Hyperlink"/>
        </w:rPr>
        <w:instrText xml:space="preserve"> PAGEREF _Toc256000010 \h </w:instrText>
      </w:r>
      <w:r>
        <w:fldChar w:fldCharType="separate"/>
      </w:r>
      <w:r>
        <w:rPr>
          <w:rStyle w:val="Hyperlink"/>
        </w:rPr>
        <w:t>6</w:t>
      </w:r>
      <w:r>
        <w:fldChar w:fldCharType="end"/>
      </w:r>
      <w:r>
        <w:fldChar w:fldCharType="end"/>
      </w:r>
    </w:p>
    <w:p>
      <w:pPr>
        <w:pStyle w:val="TOC1"/>
        <w:tabs>
          <w:tab w:val="right" w:leader="dot" w:pos="8303"/>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Fonts w:ascii="宋体" w:hAnsi="宋体" w:cs="宋体" w:hint="eastAsia"/>
        </w:rPr>
        <w:t>第六条</w:t>
      </w:r>
      <w:r>
        <w:rPr>
          <w:rStyle w:val="Hyperlink"/>
          <w:rFonts w:ascii="宋体" w:hAnsi="宋体" w:cs="宋体" w:hint="eastAsia"/>
        </w:rPr>
        <w:t xml:space="preserve">   </w:t>
      </w:r>
      <w:r>
        <w:rPr>
          <w:rStyle w:val="Hyperlink"/>
          <w:rFonts w:ascii="宋体" w:hAnsi="宋体" w:cs="宋体" w:hint="eastAsia"/>
        </w:rPr>
        <w:t>项目变更</w:t>
      </w:r>
      <w:r>
        <w:rPr>
          <w:rStyle w:val="Hyperlink"/>
        </w:rPr>
        <w:tab/>
      </w:r>
      <w:r>
        <w:fldChar w:fldCharType="begin"/>
      </w:r>
      <w:r>
        <w:rPr>
          <w:rStyle w:val="Hyperlink"/>
        </w:rPr>
        <w:instrText xml:space="preserve"> PAGEREF _Toc256000011 \h </w:instrText>
      </w:r>
      <w:r>
        <w:fldChar w:fldCharType="separate"/>
      </w:r>
      <w:r>
        <w:rPr>
          <w:rStyle w:val="Hyperlink"/>
        </w:rPr>
        <w:t>7</w:t>
      </w:r>
      <w:r>
        <w:fldChar w:fldCharType="end"/>
      </w:r>
      <w:r>
        <w:fldChar w:fldCharType="end"/>
      </w:r>
    </w:p>
    <w:p>
      <w:pPr>
        <w:pStyle w:val="TOC1"/>
        <w:tabs>
          <w:tab w:val="right" w:leader="dot" w:pos="8303"/>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Fonts w:ascii="宋体" w:hAnsi="宋体" w:cs="宋体" w:hint="eastAsia"/>
        </w:rPr>
        <w:t>第七条</w:t>
      </w:r>
      <w:r>
        <w:rPr>
          <w:rStyle w:val="Hyperlink"/>
          <w:rFonts w:ascii="宋体" w:hAnsi="宋体" w:cs="宋体" w:hint="eastAsia"/>
        </w:rPr>
        <w:t xml:space="preserve">   </w:t>
      </w:r>
      <w:r>
        <w:rPr>
          <w:rStyle w:val="Hyperlink"/>
          <w:rFonts w:ascii="宋体" w:hAnsi="宋体" w:cs="宋体" w:hint="eastAsia"/>
        </w:rPr>
        <w:t>所有权、知识产权和使用权</w:t>
      </w:r>
      <w:r>
        <w:rPr>
          <w:rStyle w:val="Hyperlink"/>
        </w:rPr>
        <w:tab/>
      </w:r>
      <w:r>
        <w:fldChar w:fldCharType="begin"/>
      </w:r>
      <w:r>
        <w:rPr>
          <w:rStyle w:val="Hyperlink"/>
        </w:rPr>
        <w:instrText xml:space="preserve"> PAGEREF _Toc256000012 \h </w:instrText>
      </w:r>
      <w:r>
        <w:fldChar w:fldCharType="separate"/>
      </w:r>
      <w:r>
        <w:rPr>
          <w:rStyle w:val="Hyperlink"/>
        </w:rPr>
        <w:t>7</w:t>
      </w:r>
      <w:r>
        <w:fldChar w:fldCharType="end"/>
      </w:r>
      <w:r>
        <w:fldChar w:fldCharType="end"/>
      </w:r>
    </w:p>
    <w:p>
      <w:pPr>
        <w:pStyle w:val="TOC1"/>
        <w:tabs>
          <w:tab w:val="right" w:leader="dot" w:pos="8303"/>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Fonts w:ascii="宋体" w:hAnsi="宋体" w:cs="宋体" w:hint="eastAsia"/>
        </w:rPr>
        <w:t>第八条</w:t>
      </w:r>
      <w:r>
        <w:rPr>
          <w:rStyle w:val="Hyperlink"/>
          <w:rFonts w:ascii="宋体" w:hAnsi="宋体" w:cs="宋体" w:hint="eastAsia"/>
        </w:rPr>
        <w:t xml:space="preserve">  </w:t>
      </w:r>
      <w:r>
        <w:rPr>
          <w:rStyle w:val="Hyperlink"/>
          <w:rFonts w:ascii="宋体" w:hAnsi="宋体" w:cs="宋体" w:hint="eastAsia"/>
        </w:rPr>
        <w:t>保密</w:t>
      </w:r>
      <w:r>
        <w:rPr>
          <w:rStyle w:val="Hyperlink"/>
        </w:rPr>
        <w:tab/>
      </w:r>
      <w:r>
        <w:fldChar w:fldCharType="begin"/>
      </w:r>
      <w:r>
        <w:rPr>
          <w:rStyle w:val="Hyperlink"/>
        </w:rPr>
        <w:instrText xml:space="preserve"> PAGEREF _Toc256000013 \h </w:instrText>
      </w:r>
      <w:r>
        <w:fldChar w:fldCharType="separate"/>
      </w:r>
      <w:r>
        <w:rPr>
          <w:rStyle w:val="Hyperlink"/>
        </w:rPr>
        <w:t>7</w:t>
      </w:r>
      <w:r>
        <w:fldChar w:fldCharType="end"/>
      </w:r>
      <w:r>
        <w:fldChar w:fldCharType="end"/>
      </w:r>
    </w:p>
    <w:p>
      <w:pPr>
        <w:pStyle w:val="TOC1"/>
        <w:tabs>
          <w:tab w:val="right" w:leader="dot" w:pos="8303"/>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Fonts w:ascii="宋体" w:hAnsi="宋体" w:cs="宋体" w:hint="eastAsia"/>
        </w:rPr>
        <w:t>第九条</w:t>
      </w:r>
      <w:r>
        <w:rPr>
          <w:rStyle w:val="Hyperlink"/>
          <w:rFonts w:ascii="宋体" w:hAnsi="宋体" w:cs="宋体" w:hint="eastAsia"/>
        </w:rPr>
        <w:t xml:space="preserve">   </w:t>
      </w:r>
      <w:r>
        <w:rPr>
          <w:rStyle w:val="Hyperlink"/>
          <w:rFonts w:ascii="宋体" w:hAnsi="宋体" w:cs="宋体" w:hint="eastAsia"/>
        </w:rPr>
        <w:t>争议解决与违约责任</w:t>
      </w:r>
      <w:r>
        <w:rPr>
          <w:rStyle w:val="Hyperlink"/>
        </w:rPr>
        <w:tab/>
      </w:r>
      <w:r>
        <w:fldChar w:fldCharType="begin"/>
      </w:r>
      <w:r>
        <w:rPr>
          <w:rStyle w:val="Hyperlink"/>
        </w:rPr>
        <w:instrText xml:space="preserve"> PAGEREF _Toc256000014 \h </w:instrText>
      </w:r>
      <w:r>
        <w:fldChar w:fldCharType="separate"/>
      </w:r>
      <w:r>
        <w:rPr>
          <w:rStyle w:val="Hyperlink"/>
        </w:rPr>
        <w:t>7</w:t>
      </w:r>
      <w:r>
        <w:fldChar w:fldCharType="end"/>
      </w:r>
      <w:r>
        <w:fldChar w:fldCharType="end"/>
      </w:r>
    </w:p>
    <w:p>
      <w:pPr>
        <w:pStyle w:val="TOC1"/>
        <w:tabs>
          <w:tab w:val="right" w:leader="dot" w:pos="8303"/>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Fonts w:ascii="宋体" w:hAnsi="宋体" w:cs="宋体" w:hint="eastAsia"/>
        </w:rPr>
        <w:t>第十条</w:t>
      </w:r>
      <w:r>
        <w:rPr>
          <w:rStyle w:val="Hyperlink"/>
          <w:rFonts w:ascii="宋体" w:hAnsi="宋体" w:cs="宋体" w:hint="eastAsia"/>
        </w:rPr>
        <w:t xml:space="preserve">  </w:t>
      </w:r>
      <w:r>
        <w:rPr>
          <w:rStyle w:val="Hyperlink"/>
          <w:rFonts w:ascii="宋体" w:hAnsi="宋体" w:cs="宋体" w:hint="eastAsia"/>
        </w:rPr>
        <w:t>其他</w:t>
      </w:r>
      <w:r>
        <w:rPr>
          <w:rStyle w:val="Hyperlink"/>
        </w:rPr>
        <w:tab/>
      </w:r>
      <w:r>
        <w:fldChar w:fldCharType="begin"/>
      </w:r>
      <w:r>
        <w:rPr>
          <w:rStyle w:val="Hyperlink"/>
        </w:rPr>
        <w:instrText xml:space="preserve"> PAGEREF _Toc256000015 \h </w:instrText>
      </w:r>
      <w:r>
        <w:fldChar w:fldCharType="separate"/>
      </w:r>
      <w:r>
        <w:rPr>
          <w:rStyle w:val="Hyperlink"/>
        </w:rPr>
        <w:t>8</w:t>
      </w:r>
      <w:r>
        <w:fldChar w:fldCharType="end"/>
      </w:r>
      <w:r>
        <w:fldChar w:fldCharType="end"/>
      </w:r>
    </w:p>
    <w:p>
      <w:pPr>
        <w:pStyle w:val="TOC1"/>
        <w:tabs>
          <w:tab w:val="right" w:leader="dot" w:pos="8303"/>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Fonts w:ascii="宋体" w:hAnsi="宋体" w:cs="宋体" w:hint="eastAsia"/>
        </w:rPr>
        <w:t>第十一条   合同的生效、解除及有效期</w:t>
      </w:r>
      <w:r>
        <w:rPr>
          <w:rStyle w:val="Hyperlink"/>
        </w:rPr>
        <w:tab/>
      </w:r>
      <w:r>
        <w:fldChar w:fldCharType="begin"/>
      </w:r>
      <w:r>
        <w:rPr>
          <w:rStyle w:val="Hyperlink"/>
        </w:rPr>
        <w:instrText xml:space="preserve"> PAGEREF _Toc256000016 \h </w:instrText>
      </w:r>
      <w:r>
        <w:fldChar w:fldCharType="separate"/>
      </w:r>
      <w:r>
        <w:rPr>
          <w:rStyle w:val="Hyperlink"/>
        </w:rPr>
        <w:t>9</w:t>
      </w:r>
      <w:r>
        <w:fldChar w:fldCharType="end"/>
      </w:r>
      <w:r>
        <w:fldChar w:fldCharType="end"/>
      </w:r>
    </w:p>
    <w:p>
      <w:pPr>
        <w:pStyle w:val="TOC1"/>
        <w:tabs>
          <w:tab w:val="right" w:leader="dot" w:pos="8303"/>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Fonts w:ascii="宋体" w:hAnsi="宋体" w:cs="宋体" w:hint="eastAsia"/>
        </w:rPr>
        <w:t>第十二条   供应商履约评价</w:t>
      </w:r>
      <w:r>
        <w:rPr>
          <w:rStyle w:val="Hyperlink"/>
        </w:rPr>
        <w:tab/>
      </w:r>
      <w:r>
        <w:fldChar w:fldCharType="begin"/>
      </w:r>
      <w:r>
        <w:rPr>
          <w:rStyle w:val="Hyperlink"/>
        </w:rPr>
        <w:instrText xml:space="preserve"> PAGEREF _Toc256000017 \h </w:instrText>
      </w:r>
      <w:r>
        <w:fldChar w:fldCharType="separate"/>
      </w:r>
      <w:r>
        <w:rPr>
          <w:rStyle w:val="Hyperlink"/>
        </w:rPr>
        <w:t>9</w:t>
      </w:r>
      <w:r>
        <w:fldChar w:fldCharType="end"/>
      </w:r>
      <w:r>
        <w:fldChar w:fldCharType="end"/>
      </w:r>
    </w:p>
    <w:p>
      <w:pPr>
        <w:pStyle w:val="TOC1"/>
        <w:keepNext w:val="0"/>
        <w:keepLines w:val="0"/>
        <w:pageBreakBefore w:val="0"/>
        <w:widowControl w:val="0"/>
        <w:tabs>
          <w:tab w:val="left" w:pos="1050"/>
          <w:tab w:val="right" w:leader="dot" w:pos="8834"/>
        </w:tabs>
        <w:kinsoku/>
        <w:wordWrap/>
        <w:overflowPunct/>
        <w:topLinePunct w:val="0"/>
        <w:autoSpaceDE/>
        <w:autoSpaceDN/>
        <w:bidi w:val="0"/>
        <w:adjustRightInd/>
        <w:snapToGrid/>
        <w:spacing w:line="560" w:lineRule="exact"/>
        <w:textAlignment w:val="auto"/>
        <w:rPr>
          <w:rFonts w:ascii="宋体" w:eastAsia="宋体" w:hAnsi="宋体" w:cs="宋体" w:hint="eastAsia"/>
          <w:bCs w:val="0"/>
          <w:sz w:val="24"/>
          <w:szCs w:val="24"/>
        </w:rPr>
      </w:pPr>
      <w:r>
        <w:rPr>
          <w:rFonts w:ascii="宋体" w:eastAsia="宋体" w:hAnsi="宋体" w:cs="宋体" w:hint="eastAsia"/>
          <w:bCs w:val="0"/>
          <w:sz w:val="24"/>
          <w:szCs w:val="24"/>
        </w:rPr>
        <w:fldChar w:fldCharType="end"/>
      </w:r>
    </w:p>
    <w:p>
      <w:pPr>
        <w:pStyle w:val="NormalWeb"/>
        <w:keepNext w:val="0"/>
        <w:keepLines w:val="0"/>
        <w:pageBreakBefore w:val="0"/>
        <w:widowControl/>
        <w:kinsoku/>
        <w:wordWrap/>
        <w:overflowPunct/>
        <w:topLinePunct w:val="0"/>
        <w:autoSpaceDE/>
        <w:autoSpaceDN/>
        <w:bidi w:val="0"/>
        <w:snapToGrid/>
        <w:spacing w:beforeAutospacing="0" w:afterAutospacing="0" w:line="240" w:lineRule="auto"/>
        <w:jc w:val="left"/>
        <w:rPr>
          <w:rFonts w:ascii="宋体" w:eastAsia="宋体" w:hAnsi="宋体" w:cs="宋体" w:hint="eastAsia"/>
          <w:sz w:val="21"/>
          <w:szCs w:val="21"/>
        </w:rPr>
      </w:pPr>
      <w:r>
        <w:rPr>
          <w:rFonts w:ascii="宋体" w:eastAsia="宋体" w:hAnsi="宋体" w:cs="宋体" w:hint="eastAsia"/>
          <w:sz w:val="28"/>
          <w:szCs w:val="28"/>
        </w:rPr>
        <w:br w:type="page"/>
      </w:r>
      <w:r>
        <w:rPr>
          <w:rFonts w:ascii="宋体" w:eastAsia="宋体" w:hAnsi="宋体" w:cs="宋体" w:hint="eastAsia"/>
          <w:sz w:val="28"/>
          <w:szCs w:val="28"/>
        </w:rPr>
        <w:t xml:space="preserve">    </w:t>
      </w:r>
      <w:r>
        <w:rPr>
          <w:rFonts w:ascii="宋体" w:eastAsia="宋体" w:hAnsi="宋体" w:cs="宋体" w:hint="eastAsia"/>
          <w:sz w:val="21"/>
          <w:szCs w:val="21"/>
        </w:rPr>
        <w:t>依据《中华人民共和国民法典》、《中华人民共和国政府采购法》、《中华人民共和国政府采购法实施条例》、《政府采购货物和服务招标投标管理办法》、《深圳经济特区政府采购条例》及其他相关法律、法规和规章的规定，在平等、自愿、公平、诚信的基础上,甲乙双方经协商，就乙方承担</w:t>
      </w:r>
      <w:r>
        <w:rPr>
          <w:rFonts w:ascii="宋体" w:eastAsia="宋体" w:hAnsi="宋体" w:cs="宋体" w:hint="eastAsia"/>
          <w:sz w:val="21"/>
          <w:szCs w:val="21"/>
          <w:u w:val="single"/>
        </w:rPr>
        <w:t xml:space="preserve">              </w:t>
      </w:r>
      <w:r>
        <w:rPr>
          <w:rFonts w:ascii="宋体" w:eastAsia="宋体" w:hAnsi="宋体" w:cs="宋体" w:hint="eastAsia"/>
          <w:sz w:val="21"/>
          <w:szCs w:val="21"/>
        </w:rPr>
        <w:t>项目，达成以下合同条款：</w:t>
      </w:r>
    </w:p>
    <w:p>
      <w:pPr>
        <w:pStyle w:val="Heading1"/>
        <w:keepNext w:val="0"/>
        <w:keepLines w:val="0"/>
        <w:pageBreakBefore w:val="0"/>
        <w:numPr>
          <w:ilvl w:val="0"/>
          <w:numId w:val="0"/>
        </w:numPr>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bookmarkStart w:id="53" w:name="_Toc193160448"/>
      <w:bookmarkStart w:id="54" w:name="_Toc256000006"/>
      <w:r>
        <w:rPr>
          <w:rFonts w:ascii="宋体" w:eastAsia="宋体" w:hAnsi="宋体" w:cs="宋体" w:hint="eastAsia"/>
          <w:b w:val="0"/>
          <w:sz w:val="21"/>
          <w:szCs w:val="21"/>
          <w:lang w:eastAsia="zh-CN"/>
        </w:rPr>
        <w:t>第一条</w:t>
      </w:r>
      <w:r>
        <w:rPr>
          <w:rFonts w:ascii="宋体" w:eastAsia="宋体" w:hAnsi="宋体" w:cs="宋体" w:hint="eastAsia"/>
          <w:b w:val="0"/>
          <w:sz w:val="21"/>
          <w:szCs w:val="21"/>
          <w:lang w:val="en-US" w:eastAsia="zh-CN"/>
        </w:rPr>
        <w:t xml:space="preserve">   </w:t>
      </w:r>
      <w:r>
        <w:rPr>
          <w:rFonts w:ascii="宋体" w:eastAsia="宋体" w:hAnsi="宋体" w:cs="宋体" w:hint="eastAsia"/>
          <w:b w:val="0"/>
          <w:sz w:val="21"/>
          <w:szCs w:val="21"/>
        </w:rPr>
        <w:t>服务内容和合同金额</w:t>
      </w:r>
      <w:bookmarkEnd w:id="54"/>
      <w:bookmarkEnd w:id="53"/>
    </w:p>
    <w:p>
      <w:pPr>
        <w:pStyle w:val="Heading2"/>
        <w:keepNext w:val="0"/>
        <w:keepLines w:val="0"/>
        <w:pageBreakBefore w:val="0"/>
        <w:kinsoku/>
        <w:wordWrap/>
        <w:overflowPunct/>
        <w:topLinePunct w:val="0"/>
        <w:autoSpaceDE/>
        <w:autoSpaceDN/>
        <w:bidi w:val="0"/>
        <w:snapToGrid/>
        <w:spacing w:before="0" w:after="0" w:line="240" w:lineRule="auto"/>
        <w:ind w:firstLine="412" w:firstLineChars="196"/>
        <w:jc w:val="left"/>
        <w:rPr>
          <w:rFonts w:ascii="宋体" w:eastAsia="宋体" w:hAnsi="宋体" w:cs="宋体" w:hint="eastAsia"/>
          <w:b w:val="0"/>
          <w:sz w:val="21"/>
          <w:szCs w:val="21"/>
        </w:rPr>
      </w:pPr>
      <w:r>
        <w:rPr>
          <w:rFonts w:ascii="宋体" w:eastAsia="宋体" w:hAnsi="宋体" w:cs="宋体" w:hint="eastAsia"/>
          <w:b w:val="0"/>
          <w:sz w:val="21"/>
          <w:szCs w:val="21"/>
        </w:rPr>
        <w:t>（一）服务内容。</w:t>
      </w:r>
    </w:p>
    <w:p>
      <w:pPr>
        <w:keepNext w:val="0"/>
        <w:keepLines w:val="0"/>
        <w:pageBreakBefore w:val="0"/>
        <w:kinsoku/>
        <w:wordWrap/>
        <w:overflowPunct/>
        <w:topLinePunct w:val="0"/>
        <w:autoSpaceDE/>
        <w:autoSpaceDN/>
        <w:bidi w:val="0"/>
        <w:snapToGrid/>
        <w:spacing w:line="240" w:lineRule="auto"/>
        <w:ind w:firstLine="420" w:firstLineChars="200"/>
        <w:jc w:val="left"/>
        <w:rPr>
          <w:rFonts w:ascii="宋体" w:eastAsia="宋体" w:hAnsi="宋体" w:cs="宋体" w:hint="eastAsia"/>
          <w:sz w:val="21"/>
          <w:szCs w:val="21"/>
        </w:rPr>
      </w:pPr>
      <w:r>
        <w:rPr>
          <w:rFonts w:ascii="宋体" w:eastAsia="宋体" w:hAnsi="宋体" w:cs="宋体" w:hint="eastAsia"/>
          <w:sz w:val="21"/>
          <w:szCs w:val="21"/>
        </w:rPr>
        <w:t>本合同的建设内容由项目招标文件规定、投标文件承诺以及双方约定的内容组成，乙方所承担开发的软件系统为</w:t>
      </w:r>
      <w:r>
        <w:rPr>
          <w:rFonts w:ascii="宋体" w:eastAsia="宋体" w:hAnsi="宋体" w:cs="宋体" w:hint="eastAsia"/>
          <w:sz w:val="21"/>
          <w:szCs w:val="21"/>
          <w:u w:val="single"/>
        </w:rPr>
        <w:t xml:space="preserve">      </w:t>
      </w:r>
      <w:r>
        <w:rPr>
          <w:rFonts w:ascii="宋体" w:eastAsia="宋体" w:hAnsi="宋体" w:cs="宋体" w:hint="eastAsia"/>
          <w:sz w:val="21"/>
          <w:szCs w:val="21"/>
        </w:rPr>
        <w:t>（系统清单见附件1）。</w:t>
      </w:r>
    </w:p>
    <w:p>
      <w:pPr>
        <w:keepNext w:val="0"/>
        <w:keepLines w:val="0"/>
        <w:pageBreakBefore w:val="0"/>
        <w:tabs>
          <w:tab w:val="left" w:pos="7380"/>
        </w:tabs>
        <w:kinsoku/>
        <w:wordWrap/>
        <w:overflowPunct/>
        <w:topLinePunct w:val="0"/>
        <w:autoSpaceDE/>
        <w:autoSpaceDN/>
        <w:bidi w:val="0"/>
        <w:snapToGrid/>
        <w:spacing w:line="240" w:lineRule="auto"/>
        <w:ind w:firstLine="420" w:firstLineChars="200"/>
        <w:jc w:val="left"/>
        <w:rPr>
          <w:rFonts w:ascii="宋体" w:eastAsia="宋体" w:hAnsi="宋体" w:cs="宋体" w:hint="eastAsia"/>
          <w:sz w:val="21"/>
          <w:szCs w:val="21"/>
          <w:u w:val="single"/>
        </w:rPr>
      </w:pPr>
      <w:r>
        <w:rPr>
          <w:rFonts w:ascii="宋体" w:eastAsia="宋体" w:hAnsi="宋体" w:cs="宋体" w:hint="eastAsia"/>
          <w:sz w:val="21"/>
          <w:szCs w:val="21"/>
        </w:rPr>
        <w:t>乙方所采用的主要开发工具为</w:t>
      </w:r>
      <w:r>
        <w:rPr>
          <w:rFonts w:ascii="宋体" w:eastAsia="宋体" w:hAnsi="宋体" w:cs="宋体" w:hint="eastAsia"/>
          <w:sz w:val="21"/>
          <w:szCs w:val="21"/>
          <w:u w:val="single"/>
        </w:rPr>
        <w:t xml:space="preserve">  ［工具名称］</w:t>
      </w:r>
      <w:r>
        <w:rPr>
          <w:rFonts w:ascii="宋体" w:eastAsia="宋体" w:hAnsi="宋体" w:cs="宋体" w:hint="eastAsia"/>
          <w:sz w:val="21"/>
          <w:szCs w:val="21"/>
          <w:u w:val="single"/>
        </w:rPr>
        <w:tab/>
      </w:r>
      <w:r>
        <w:rPr>
          <w:rFonts w:ascii="宋体" w:eastAsia="宋体" w:hAnsi="宋体" w:cs="宋体" w:hint="eastAsia"/>
          <w:sz w:val="21"/>
          <w:szCs w:val="21"/>
          <w:u w:val="single"/>
        </w:rPr>
        <w:softHyphen/>
      </w:r>
      <w:r>
        <w:rPr>
          <w:rFonts w:ascii="宋体" w:eastAsia="宋体" w:hAnsi="宋体" w:cs="宋体" w:hint="eastAsia"/>
          <w:sz w:val="21"/>
          <w:szCs w:val="21"/>
          <w:u w:val="single"/>
        </w:rPr>
        <w:softHyphen/>
      </w:r>
      <w:r>
        <w:rPr>
          <w:rFonts w:ascii="宋体" w:eastAsia="宋体" w:hAnsi="宋体" w:cs="宋体" w:hint="eastAsia"/>
          <w:sz w:val="21"/>
          <w:szCs w:val="21"/>
          <w:u w:val="single"/>
        </w:rPr>
        <w:softHyphen/>
      </w:r>
      <w:r>
        <w:rPr>
          <w:rFonts w:ascii="宋体" w:eastAsia="宋体" w:hAnsi="宋体" w:cs="宋体" w:hint="eastAsia"/>
          <w:sz w:val="21"/>
          <w:szCs w:val="21"/>
          <w:u w:val="single"/>
        </w:rPr>
        <w:softHyphen/>
      </w:r>
      <w:r>
        <w:rPr>
          <w:rFonts w:ascii="宋体" w:eastAsia="宋体" w:hAnsi="宋体" w:cs="宋体" w:hint="eastAsia"/>
          <w:sz w:val="21"/>
          <w:szCs w:val="21"/>
          <w:u w:val="single"/>
        </w:rPr>
        <w:softHyphen/>
      </w:r>
      <w:r>
        <w:rPr>
          <w:rFonts w:ascii="宋体" w:eastAsia="宋体" w:hAnsi="宋体" w:cs="宋体" w:hint="eastAsia"/>
          <w:sz w:val="21"/>
          <w:szCs w:val="21"/>
          <w:u w:val="single"/>
        </w:rPr>
        <w:softHyphen/>
      </w:r>
      <w:r>
        <w:rPr>
          <w:rFonts w:ascii="宋体" w:eastAsia="宋体" w:hAnsi="宋体" w:cs="宋体" w:hint="eastAsia"/>
          <w:sz w:val="21"/>
          <w:szCs w:val="21"/>
          <w:u w:val="single"/>
        </w:rPr>
        <w:softHyphen/>
      </w:r>
      <w:r>
        <w:rPr>
          <w:rFonts w:ascii="宋体" w:eastAsia="宋体" w:hAnsi="宋体" w:cs="宋体" w:hint="eastAsia"/>
          <w:sz w:val="21"/>
          <w:szCs w:val="21"/>
          <w:u w:val="single"/>
        </w:rPr>
        <w:softHyphen/>
      </w:r>
      <w:r>
        <w:rPr>
          <w:rFonts w:ascii="宋体" w:eastAsia="宋体" w:hAnsi="宋体" w:cs="宋体" w:hint="eastAsia"/>
          <w:sz w:val="21"/>
          <w:szCs w:val="21"/>
          <w:u w:val="single"/>
        </w:rPr>
        <w:softHyphen/>
      </w:r>
      <w:r>
        <w:rPr>
          <w:rFonts w:ascii="宋体" w:eastAsia="宋体" w:hAnsi="宋体" w:cs="宋体" w:hint="eastAsia"/>
          <w:sz w:val="21"/>
          <w:szCs w:val="21"/>
          <w:u w:val="single"/>
        </w:rPr>
        <w:softHyphen/>
      </w:r>
      <w:r>
        <w:rPr>
          <w:rFonts w:ascii="宋体" w:eastAsia="宋体" w:hAnsi="宋体" w:cs="宋体" w:hint="eastAsia"/>
          <w:sz w:val="21"/>
          <w:szCs w:val="21"/>
          <w:u w:val="single"/>
        </w:rPr>
        <w:softHyphen/>
      </w:r>
      <w:r>
        <w:rPr>
          <w:rFonts w:ascii="宋体" w:eastAsia="宋体" w:hAnsi="宋体" w:cs="宋体" w:hint="eastAsia"/>
          <w:sz w:val="21"/>
          <w:szCs w:val="21"/>
          <w:u w:val="single"/>
        </w:rPr>
        <w:softHyphen/>
      </w:r>
      <w:r>
        <w:rPr>
          <w:rFonts w:ascii="宋体" w:eastAsia="宋体" w:hAnsi="宋体" w:cs="宋体" w:hint="eastAsia"/>
          <w:sz w:val="21"/>
          <w:szCs w:val="21"/>
          <w:u w:val="single"/>
        </w:rPr>
        <w:softHyphen/>
      </w:r>
      <w:r>
        <w:rPr>
          <w:rFonts w:ascii="宋体" w:eastAsia="宋体" w:hAnsi="宋体" w:cs="宋体" w:hint="eastAsia"/>
          <w:sz w:val="21"/>
          <w:szCs w:val="21"/>
          <w:u w:val="single"/>
        </w:rPr>
        <w:softHyphen/>
      </w:r>
      <w:r>
        <w:rPr>
          <w:rFonts w:ascii="宋体" w:eastAsia="宋体" w:hAnsi="宋体" w:cs="宋体" w:hint="eastAsia"/>
          <w:sz w:val="21"/>
          <w:szCs w:val="21"/>
          <w:u w:val="single"/>
        </w:rPr>
        <w:softHyphen/>
      </w:r>
      <w:r>
        <w:rPr>
          <w:rFonts w:ascii="宋体" w:eastAsia="宋体" w:hAnsi="宋体" w:cs="宋体" w:hint="eastAsia"/>
          <w:sz w:val="21"/>
          <w:szCs w:val="21"/>
          <w:u w:val="single"/>
        </w:rPr>
        <w:softHyphen/>
      </w:r>
      <w:r>
        <w:rPr>
          <w:rFonts w:ascii="宋体" w:eastAsia="宋体" w:hAnsi="宋体" w:cs="宋体" w:hint="eastAsia"/>
          <w:sz w:val="21"/>
          <w:szCs w:val="21"/>
          <w:u w:val="single"/>
        </w:rPr>
        <w:softHyphen/>
      </w:r>
      <w:r>
        <w:rPr>
          <w:rFonts w:ascii="宋体" w:eastAsia="宋体" w:hAnsi="宋体" w:cs="宋体" w:hint="eastAsia"/>
          <w:sz w:val="21"/>
          <w:szCs w:val="21"/>
          <w:u w:val="single"/>
        </w:rPr>
        <w:softHyphen/>
      </w:r>
      <w:r>
        <w:rPr>
          <w:rFonts w:ascii="宋体" w:eastAsia="宋体" w:hAnsi="宋体" w:cs="宋体" w:hint="eastAsia"/>
          <w:sz w:val="21"/>
          <w:szCs w:val="21"/>
          <w:u w:val="single"/>
        </w:rPr>
        <w:softHyphen/>
      </w:r>
      <w:r>
        <w:rPr>
          <w:rFonts w:ascii="宋体" w:eastAsia="宋体" w:hAnsi="宋体" w:cs="宋体" w:hint="eastAsia"/>
          <w:sz w:val="21"/>
          <w:szCs w:val="21"/>
        </w:rPr>
        <w:t>，主要开发语言和环境为</w:t>
      </w:r>
      <w:r>
        <w:rPr>
          <w:rFonts w:ascii="宋体" w:eastAsia="宋体" w:hAnsi="宋体" w:cs="宋体" w:hint="eastAsia"/>
          <w:sz w:val="21"/>
          <w:szCs w:val="21"/>
          <w:u w:val="single"/>
        </w:rPr>
        <w:t xml:space="preserve">    ［开发语言和环境名称］ </w:t>
      </w:r>
      <w:r>
        <w:rPr>
          <w:rFonts w:ascii="宋体" w:eastAsia="宋体" w:hAnsi="宋体" w:cs="宋体" w:hint="eastAsia"/>
          <w:sz w:val="21"/>
          <w:szCs w:val="21"/>
          <w:u w:val="single"/>
        </w:rPr>
        <w:tab/>
      </w:r>
      <w:r>
        <w:rPr>
          <w:rFonts w:ascii="宋体" w:eastAsia="宋体" w:hAnsi="宋体" w:cs="宋体" w:hint="eastAsia"/>
          <w:sz w:val="21"/>
          <w:szCs w:val="21"/>
        </w:rPr>
        <w:t>。</w:t>
      </w:r>
    </w:p>
    <w:p>
      <w:pPr>
        <w:keepNext w:val="0"/>
        <w:keepLines w:val="0"/>
        <w:pageBreakBefore w:val="0"/>
        <w:tabs>
          <w:tab w:val="left" w:pos="7560"/>
        </w:tabs>
        <w:kinsoku/>
        <w:wordWrap/>
        <w:overflowPunct/>
        <w:topLinePunct w:val="0"/>
        <w:autoSpaceDE/>
        <w:autoSpaceDN/>
        <w:bidi w:val="0"/>
        <w:snapToGrid/>
        <w:spacing w:line="240" w:lineRule="auto"/>
        <w:ind w:firstLine="420" w:firstLineChars="200"/>
        <w:jc w:val="left"/>
        <w:rPr>
          <w:rFonts w:ascii="宋体" w:eastAsia="宋体" w:hAnsi="宋体" w:cs="宋体" w:hint="eastAsia"/>
          <w:sz w:val="21"/>
          <w:szCs w:val="21"/>
        </w:rPr>
      </w:pPr>
      <w:r>
        <w:rPr>
          <w:rFonts w:ascii="宋体" w:eastAsia="宋体" w:hAnsi="宋体" w:cs="宋体" w:hint="eastAsia"/>
          <w:sz w:val="21"/>
          <w:szCs w:val="21"/>
        </w:rPr>
        <w:t>乙方应在甲方指定的</w:t>
      </w:r>
      <w:r>
        <w:rPr>
          <w:rFonts w:ascii="宋体" w:eastAsia="宋体" w:hAnsi="宋体" w:cs="宋体" w:hint="eastAsia"/>
          <w:sz w:val="21"/>
          <w:szCs w:val="21"/>
          <w:u w:val="single"/>
        </w:rPr>
        <w:t xml:space="preserve">     ［场所名称］</w:t>
      </w:r>
      <w:r>
        <w:rPr>
          <w:rFonts w:ascii="宋体" w:eastAsia="宋体" w:hAnsi="宋体" w:cs="宋体" w:hint="eastAsia"/>
          <w:sz w:val="21"/>
          <w:szCs w:val="21"/>
          <w:u w:val="single"/>
        </w:rPr>
        <w:tab/>
      </w:r>
      <w:r>
        <w:rPr>
          <w:rFonts w:ascii="宋体" w:eastAsia="宋体" w:hAnsi="宋体" w:cs="宋体" w:hint="eastAsia"/>
          <w:sz w:val="21"/>
          <w:szCs w:val="21"/>
        </w:rPr>
        <w:t>实施软件开发。</w:t>
      </w:r>
    </w:p>
    <w:p>
      <w:pPr>
        <w:keepNext w:val="0"/>
        <w:keepLines w:val="0"/>
        <w:pageBreakBefore w:val="0"/>
        <w:tabs>
          <w:tab w:val="left" w:pos="0"/>
        </w:tabs>
        <w:kinsoku/>
        <w:wordWrap/>
        <w:overflowPunct/>
        <w:topLinePunct w:val="0"/>
        <w:autoSpaceDE/>
        <w:autoSpaceDN/>
        <w:bidi w:val="0"/>
        <w:snapToGrid/>
        <w:spacing w:line="240" w:lineRule="auto"/>
        <w:ind w:firstLine="420" w:firstLineChars="200"/>
        <w:jc w:val="left"/>
        <w:rPr>
          <w:rFonts w:ascii="宋体" w:eastAsia="宋体" w:hAnsi="宋体" w:cs="宋体" w:hint="eastAsia"/>
          <w:sz w:val="21"/>
          <w:szCs w:val="21"/>
        </w:rPr>
      </w:pPr>
      <w:r>
        <w:rPr>
          <w:rFonts w:ascii="宋体" w:eastAsia="宋体" w:hAnsi="宋体" w:cs="宋体" w:hint="eastAsia"/>
          <w:sz w:val="21"/>
          <w:szCs w:val="21"/>
        </w:rPr>
        <w:t>本项目用于信息共享的建设内容有：</w:t>
      </w:r>
      <w:r>
        <w:rPr>
          <w:rFonts w:ascii="宋体" w:eastAsia="宋体" w:hAnsi="宋体" w:cs="宋体" w:hint="eastAsia"/>
          <w:sz w:val="21"/>
          <w:szCs w:val="21"/>
          <w:u w:val="single"/>
        </w:rPr>
        <w:tab/>
      </w:r>
      <w:r>
        <w:rPr>
          <w:rFonts w:ascii="宋体" w:eastAsia="宋体" w:hAnsi="宋体" w:cs="宋体" w:hint="eastAsia"/>
          <w:sz w:val="21"/>
          <w:szCs w:val="21"/>
          <w:u w:val="single"/>
        </w:rPr>
        <w:t>［数据库名称］</w:t>
      </w:r>
      <w:r>
        <w:rPr>
          <w:rFonts w:ascii="宋体" w:eastAsia="宋体" w:hAnsi="宋体" w:cs="宋体" w:hint="eastAsia"/>
          <w:sz w:val="21"/>
          <w:szCs w:val="21"/>
          <w:u w:val="single"/>
        </w:rPr>
        <w:tab/>
      </w:r>
      <w:r>
        <w:rPr>
          <w:rFonts w:ascii="宋体" w:eastAsia="宋体" w:hAnsi="宋体" w:cs="宋体" w:hint="eastAsia"/>
          <w:sz w:val="21"/>
          <w:szCs w:val="21"/>
        </w:rPr>
        <w:t>数据库的</w:t>
      </w:r>
      <w:r>
        <w:rPr>
          <w:rFonts w:ascii="宋体" w:eastAsia="宋体" w:hAnsi="宋体" w:cs="宋体" w:hint="eastAsia"/>
          <w:sz w:val="21"/>
          <w:szCs w:val="21"/>
          <w:u w:val="single"/>
        </w:rPr>
        <w:tab/>
      </w:r>
      <w:r>
        <w:rPr>
          <w:rFonts w:ascii="宋体" w:eastAsia="宋体" w:hAnsi="宋体" w:cs="宋体" w:hint="eastAsia"/>
          <w:sz w:val="21"/>
          <w:szCs w:val="21"/>
          <w:u w:val="single"/>
        </w:rPr>
        <w:t>［信息名称］</w:t>
      </w:r>
      <w:r>
        <w:rPr>
          <w:rFonts w:ascii="宋体" w:eastAsia="宋体" w:hAnsi="宋体" w:cs="宋体" w:hint="eastAsia"/>
          <w:sz w:val="21"/>
          <w:szCs w:val="21"/>
          <w:u w:val="single"/>
        </w:rPr>
        <w:tab/>
      </w:r>
      <w:r>
        <w:rPr>
          <w:rFonts w:ascii="宋体" w:eastAsia="宋体" w:hAnsi="宋体" w:cs="宋体" w:hint="eastAsia"/>
          <w:sz w:val="21"/>
          <w:szCs w:val="21"/>
        </w:rPr>
        <w:t>信息；</w:t>
      </w:r>
      <w:r>
        <w:rPr>
          <w:rFonts w:ascii="宋体" w:eastAsia="宋体" w:hAnsi="宋体" w:cs="宋体" w:hint="eastAsia"/>
          <w:sz w:val="21"/>
          <w:szCs w:val="21"/>
          <w:u w:val="single"/>
        </w:rPr>
        <w:t>　［服务名称］　</w:t>
      </w:r>
      <w:r>
        <w:rPr>
          <w:rFonts w:ascii="宋体" w:eastAsia="宋体" w:hAnsi="宋体" w:cs="宋体" w:hint="eastAsia"/>
          <w:sz w:val="21"/>
          <w:szCs w:val="21"/>
        </w:rPr>
        <w:t>的信息查询服务。</w:t>
      </w:r>
    </w:p>
    <w:p>
      <w:pPr>
        <w:keepNext w:val="0"/>
        <w:keepLines w:val="0"/>
        <w:pageBreakBefore w:val="0"/>
        <w:tabs>
          <w:tab w:val="left" w:pos="7020"/>
        </w:tabs>
        <w:kinsoku/>
        <w:wordWrap/>
        <w:overflowPunct/>
        <w:topLinePunct w:val="0"/>
        <w:autoSpaceDE/>
        <w:autoSpaceDN/>
        <w:bidi w:val="0"/>
        <w:snapToGrid/>
        <w:spacing w:line="240" w:lineRule="auto"/>
        <w:ind w:firstLine="420" w:firstLineChars="200"/>
        <w:jc w:val="left"/>
        <w:rPr>
          <w:rFonts w:ascii="宋体" w:eastAsia="宋体" w:hAnsi="宋体" w:cs="宋体" w:hint="eastAsia"/>
          <w:b/>
          <w:sz w:val="21"/>
          <w:szCs w:val="21"/>
          <w:vertAlign w:val="superscript"/>
        </w:rPr>
      </w:pPr>
      <w:r>
        <w:rPr>
          <w:rFonts w:ascii="宋体" w:eastAsia="宋体" w:hAnsi="宋体" w:cs="宋体" w:hint="eastAsia"/>
          <w:sz w:val="21"/>
          <w:szCs w:val="21"/>
        </w:rPr>
        <w:t>本项目用于互联网网上信息公开的建设内容有：</w:t>
      </w:r>
      <w:r>
        <w:rPr>
          <w:rFonts w:ascii="宋体" w:eastAsia="宋体" w:hAnsi="宋体" w:cs="宋体" w:hint="eastAsia"/>
          <w:sz w:val="21"/>
          <w:szCs w:val="21"/>
          <w:u w:val="single"/>
        </w:rPr>
        <w:tab/>
      </w:r>
      <w:r>
        <w:rPr>
          <w:rFonts w:ascii="宋体" w:eastAsia="宋体" w:hAnsi="宋体" w:cs="宋体" w:hint="eastAsia"/>
          <w:sz w:val="21"/>
          <w:szCs w:val="21"/>
          <w:u w:val="single"/>
        </w:rPr>
        <w:t>［办事事项］</w:t>
      </w:r>
      <w:r>
        <w:rPr>
          <w:rFonts w:ascii="宋体" w:eastAsia="宋体" w:hAnsi="宋体" w:cs="宋体" w:hint="eastAsia"/>
          <w:sz w:val="21"/>
          <w:szCs w:val="21"/>
        </w:rPr>
        <w:t>的(□网上申报 □结果查询 □名单名录公示)。</w:t>
      </w:r>
    </w:p>
    <w:p>
      <w:pPr>
        <w:pStyle w:val="Heading2"/>
        <w:keepNext w:val="0"/>
        <w:keepLines w:val="0"/>
        <w:pageBreakBefore w:val="0"/>
        <w:kinsoku/>
        <w:wordWrap/>
        <w:overflowPunct/>
        <w:topLinePunct w:val="0"/>
        <w:autoSpaceDE/>
        <w:autoSpaceDN/>
        <w:bidi w:val="0"/>
        <w:snapToGrid/>
        <w:spacing w:before="0" w:after="0" w:line="240" w:lineRule="auto"/>
        <w:jc w:val="left"/>
        <w:rPr>
          <w:rFonts w:ascii="宋体" w:eastAsia="宋体" w:hAnsi="宋体" w:cs="宋体" w:hint="eastAsia"/>
          <w:b w:val="0"/>
          <w:sz w:val="21"/>
          <w:szCs w:val="21"/>
        </w:rPr>
      </w:pPr>
      <w:r>
        <w:rPr>
          <w:rFonts w:ascii="宋体" w:eastAsia="宋体" w:hAnsi="宋体" w:cs="宋体" w:hint="eastAsia"/>
          <w:b w:val="0"/>
          <w:sz w:val="21"/>
          <w:szCs w:val="21"/>
        </w:rPr>
        <w:t xml:space="preserve">    （二）质量要求。</w:t>
      </w:r>
    </w:p>
    <w:p>
      <w:pPr>
        <w:keepNext w:val="0"/>
        <w:keepLines w:val="0"/>
        <w:pageBreakBefore w:val="0"/>
        <w:kinsoku/>
        <w:wordWrap/>
        <w:overflowPunct/>
        <w:topLinePunct w:val="0"/>
        <w:autoSpaceDE/>
        <w:autoSpaceDN/>
        <w:bidi w:val="0"/>
        <w:snapToGrid/>
        <w:spacing w:line="240" w:lineRule="auto"/>
        <w:ind w:firstLine="420" w:firstLineChars="200"/>
        <w:jc w:val="left"/>
        <w:rPr>
          <w:rFonts w:ascii="宋体" w:eastAsia="宋体" w:hAnsi="宋体" w:cs="宋体" w:hint="eastAsia"/>
          <w:sz w:val="21"/>
          <w:szCs w:val="21"/>
        </w:rPr>
      </w:pPr>
      <w:r>
        <w:rPr>
          <w:rFonts w:ascii="宋体" w:eastAsia="宋体" w:hAnsi="宋体" w:cs="宋体" w:hint="eastAsia"/>
          <w:sz w:val="21"/>
          <w:szCs w:val="21"/>
        </w:rPr>
        <w:t>软件开发的质量必须符合相关标准规范（见附录）和本合同约定的要求。</w:t>
      </w:r>
    </w:p>
    <w:p>
      <w:pPr>
        <w:keepNext w:val="0"/>
        <w:keepLines w:val="0"/>
        <w:pageBreakBefore w:val="0"/>
        <w:kinsoku/>
        <w:wordWrap/>
        <w:overflowPunct/>
        <w:topLinePunct w:val="0"/>
        <w:autoSpaceDE/>
        <w:autoSpaceDN/>
        <w:bidi w:val="0"/>
        <w:snapToGrid/>
        <w:spacing w:line="240" w:lineRule="auto"/>
        <w:ind w:firstLine="420" w:firstLineChars="200"/>
        <w:jc w:val="left"/>
        <w:rPr>
          <w:rFonts w:ascii="宋体" w:eastAsia="宋体" w:hAnsi="宋体" w:cs="宋体" w:hint="eastAsia"/>
          <w:sz w:val="21"/>
          <w:szCs w:val="21"/>
        </w:rPr>
      </w:pPr>
      <w:r>
        <w:rPr>
          <w:rFonts w:ascii="宋体" w:eastAsia="宋体" w:hAnsi="宋体" w:cs="宋体" w:hint="eastAsia"/>
          <w:sz w:val="21"/>
          <w:szCs w:val="21"/>
        </w:rPr>
        <w:t>软件开发须严格落实相关开放性、兼容性标准和规范要求，优先采用通用系统解决方案。</w:t>
      </w:r>
    </w:p>
    <w:p>
      <w:pPr>
        <w:pStyle w:val="Heading2"/>
        <w:keepNext w:val="0"/>
        <w:keepLines w:val="0"/>
        <w:pageBreakBefore w:val="0"/>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bCs w:val="0"/>
          <w:sz w:val="21"/>
          <w:szCs w:val="21"/>
        </w:rPr>
        <w:t>软件开发应按照有关法律、行政法规的规定，做好数据在采集、传输、存储、使用等各个流转环节中的安全防护工作。</w:t>
      </w:r>
    </w:p>
    <w:p>
      <w:pPr>
        <w:keepNext w:val="0"/>
        <w:keepLines w:val="0"/>
        <w:pageBreakBefore w:val="0"/>
        <w:kinsoku/>
        <w:wordWrap/>
        <w:overflowPunct/>
        <w:topLinePunct w:val="0"/>
        <w:autoSpaceDE/>
        <w:autoSpaceDN/>
        <w:bidi w:val="0"/>
        <w:snapToGrid/>
        <w:spacing w:line="240" w:lineRule="auto"/>
        <w:ind w:firstLine="420" w:firstLineChars="200"/>
        <w:jc w:val="left"/>
        <w:rPr>
          <w:rFonts w:ascii="宋体" w:eastAsia="宋体" w:hAnsi="宋体" w:cs="宋体" w:hint="eastAsia"/>
          <w:sz w:val="21"/>
          <w:szCs w:val="21"/>
        </w:rPr>
      </w:pPr>
      <w:r>
        <w:rPr>
          <w:rFonts w:ascii="宋体" w:eastAsia="宋体" w:hAnsi="宋体" w:cs="宋体" w:hint="eastAsia"/>
          <w:sz w:val="21"/>
          <w:szCs w:val="21"/>
        </w:rPr>
        <w:t>项目中的系统应达到约定的性能要求（见附件2）。</w:t>
      </w:r>
    </w:p>
    <w:p>
      <w:pPr>
        <w:keepNext w:val="0"/>
        <w:keepLines w:val="0"/>
        <w:pageBreakBefore w:val="0"/>
        <w:tabs>
          <w:tab w:val="left" w:pos="1260"/>
        </w:tabs>
        <w:kinsoku/>
        <w:wordWrap/>
        <w:overflowPunct/>
        <w:topLinePunct w:val="0"/>
        <w:autoSpaceDE/>
        <w:autoSpaceDN/>
        <w:bidi w:val="0"/>
        <w:snapToGrid/>
        <w:spacing w:line="240" w:lineRule="auto"/>
        <w:ind w:firstLine="420" w:firstLineChars="200"/>
        <w:jc w:val="left"/>
        <w:rPr>
          <w:rFonts w:ascii="宋体" w:eastAsia="宋体" w:hAnsi="宋体" w:cs="宋体" w:hint="eastAsia"/>
          <w:sz w:val="21"/>
          <w:szCs w:val="21"/>
        </w:rPr>
      </w:pPr>
      <w:r>
        <w:rPr>
          <w:rFonts w:ascii="宋体" w:eastAsia="宋体" w:hAnsi="宋体" w:cs="宋体" w:hint="eastAsia"/>
          <w:sz w:val="21"/>
          <w:szCs w:val="21"/>
        </w:rPr>
        <w:t>项目中的</w:t>
      </w:r>
      <w:r>
        <w:rPr>
          <w:rFonts w:ascii="宋体" w:eastAsia="宋体" w:hAnsi="宋体" w:cs="宋体" w:hint="eastAsia"/>
          <w:sz w:val="21"/>
          <w:szCs w:val="21"/>
          <w:u w:val="single"/>
        </w:rPr>
        <w:t xml:space="preserve">  ［信息系统名称］   </w:t>
      </w:r>
      <w:r>
        <w:rPr>
          <w:rFonts w:ascii="宋体" w:eastAsia="宋体" w:hAnsi="宋体" w:cs="宋体" w:hint="eastAsia"/>
          <w:sz w:val="21"/>
          <w:szCs w:val="21"/>
        </w:rPr>
        <w:t>应达到信息安全等级保护（□一　□二　□三　□四　□五）级要求。</w:t>
      </w:r>
    </w:p>
    <w:p>
      <w:pPr>
        <w:pStyle w:val="Heading2"/>
        <w:keepNext w:val="0"/>
        <w:keepLines w:val="0"/>
        <w:pageBreakBefore w:val="0"/>
        <w:kinsoku/>
        <w:wordWrap/>
        <w:overflowPunct/>
        <w:topLinePunct w:val="0"/>
        <w:autoSpaceDE/>
        <w:autoSpaceDN/>
        <w:bidi w:val="0"/>
        <w:snapToGrid/>
        <w:spacing w:before="0" w:after="0" w:line="240" w:lineRule="auto"/>
        <w:jc w:val="left"/>
        <w:rPr>
          <w:rFonts w:ascii="宋体" w:eastAsia="宋体" w:hAnsi="宋体" w:cs="宋体" w:hint="eastAsia"/>
          <w:b w:val="0"/>
          <w:sz w:val="21"/>
          <w:szCs w:val="21"/>
        </w:rPr>
      </w:pPr>
      <w:r>
        <w:rPr>
          <w:rFonts w:ascii="宋体" w:eastAsia="宋体" w:hAnsi="宋体" w:cs="宋体" w:hint="eastAsia"/>
          <w:b w:val="0"/>
          <w:sz w:val="21"/>
          <w:szCs w:val="21"/>
        </w:rPr>
        <w:t xml:space="preserve">    （三）实施地点和相关人员。</w:t>
      </w:r>
    </w:p>
    <w:p>
      <w:pPr>
        <w:keepNext w:val="0"/>
        <w:keepLines w:val="0"/>
        <w:pageBreakBefore w:val="0"/>
        <w:tabs>
          <w:tab w:val="left" w:pos="8460"/>
        </w:tabs>
        <w:kinsoku/>
        <w:wordWrap/>
        <w:overflowPunct/>
        <w:topLinePunct w:val="0"/>
        <w:autoSpaceDE/>
        <w:autoSpaceDN/>
        <w:bidi w:val="0"/>
        <w:snapToGrid/>
        <w:spacing w:line="240" w:lineRule="auto"/>
        <w:ind w:firstLine="420" w:firstLineChars="200"/>
        <w:jc w:val="left"/>
        <w:rPr>
          <w:rFonts w:ascii="宋体" w:eastAsia="宋体" w:hAnsi="宋体" w:cs="宋体" w:hint="eastAsia"/>
          <w:sz w:val="21"/>
          <w:szCs w:val="21"/>
        </w:rPr>
      </w:pPr>
      <w:r>
        <w:rPr>
          <w:rFonts w:ascii="宋体" w:eastAsia="宋体" w:hAnsi="宋体" w:cs="宋体" w:hint="eastAsia"/>
          <w:sz w:val="21"/>
          <w:szCs w:val="21"/>
        </w:rPr>
        <w:t>本项目实施地点为：</w:t>
      </w:r>
      <w:r>
        <w:rPr>
          <w:rFonts w:ascii="宋体" w:eastAsia="宋体" w:hAnsi="宋体" w:cs="宋体" w:hint="eastAsia"/>
          <w:sz w:val="21"/>
          <w:szCs w:val="21"/>
          <w:u w:val="single"/>
        </w:rPr>
        <w:t xml:space="preserve">     ［地点名称］</w:t>
      </w:r>
      <w:r>
        <w:rPr>
          <w:rFonts w:ascii="宋体" w:eastAsia="宋体" w:hAnsi="宋体" w:cs="宋体" w:hint="eastAsia"/>
          <w:sz w:val="21"/>
          <w:szCs w:val="21"/>
          <w:u w:val="single"/>
        </w:rPr>
        <w:tab/>
      </w:r>
      <w:r>
        <w:rPr>
          <w:rFonts w:ascii="宋体" w:eastAsia="宋体" w:hAnsi="宋体" w:cs="宋体" w:hint="eastAsia"/>
          <w:sz w:val="21"/>
          <w:szCs w:val="21"/>
        </w:rPr>
        <w:t>。</w:t>
      </w:r>
    </w:p>
    <w:p>
      <w:pPr>
        <w:keepNext w:val="0"/>
        <w:keepLines w:val="0"/>
        <w:pageBreakBefore w:val="0"/>
        <w:tabs>
          <w:tab w:val="left" w:pos="8460"/>
        </w:tabs>
        <w:kinsoku/>
        <w:wordWrap/>
        <w:overflowPunct/>
        <w:topLinePunct w:val="0"/>
        <w:autoSpaceDE/>
        <w:autoSpaceDN/>
        <w:bidi w:val="0"/>
        <w:snapToGrid/>
        <w:spacing w:line="240" w:lineRule="auto"/>
        <w:ind w:firstLine="420" w:firstLineChars="200"/>
        <w:jc w:val="left"/>
        <w:rPr>
          <w:rFonts w:ascii="宋体" w:eastAsia="宋体" w:hAnsi="宋体" w:cs="宋体" w:hint="eastAsia"/>
          <w:sz w:val="21"/>
          <w:szCs w:val="21"/>
        </w:rPr>
      </w:pPr>
      <w:r>
        <w:rPr>
          <w:rFonts w:ascii="宋体" w:eastAsia="宋体" w:hAnsi="宋体" w:cs="宋体" w:hint="eastAsia"/>
          <w:sz w:val="21"/>
          <w:szCs w:val="21"/>
        </w:rPr>
        <w:t>本项目成立项目组，明确成员人数。在本项目实施过程中，如合同双方任何一方的项目成员发生变更，应以书面形式将变更情况告知另一方及其他相关方；乙方若要变更项目实施人员，须得到甲方同意，未经同意擅自变更造成的损失由乙方负责；乙方须对投入项目建设的人员进行安全背景审查，同时配合甲方提交背景审查资料。</w:t>
      </w:r>
    </w:p>
    <w:p>
      <w:pPr>
        <w:pStyle w:val="Heading2"/>
        <w:keepNext w:val="0"/>
        <w:keepLines w:val="0"/>
        <w:pageBreakBefore w:val="0"/>
        <w:kinsoku/>
        <w:wordWrap/>
        <w:overflowPunct/>
        <w:topLinePunct w:val="0"/>
        <w:autoSpaceDE/>
        <w:autoSpaceDN/>
        <w:bidi w:val="0"/>
        <w:snapToGrid/>
        <w:spacing w:before="0" w:after="0" w:line="240" w:lineRule="auto"/>
        <w:jc w:val="left"/>
        <w:rPr>
          <w:rFonts w:ascii="宋体" w:eastAsia="宋体" w:hAnsi="宋体" w:cs="宋体" w:hint="eastAsia"/>
          <w:b w:val="0"/>
          <w:sz w:val="21"/>
          <w:szCs w:val="21"/>
        </w:rPr>
      </w:pPr>
      <w:r>
        <w:rPr>
          <w:rFonts w:ascii="宋体" w:eastAsia="宋体" w:hAnsi="宋体" w:cs="宋体" w:hint="eastAsia"/>
          <w:b w:val="0"/>
          <w:sz w:val="21"/>
          <w:szCs w:val="21"/>
        </w:rPr>
        <w:t xml:space="preserve">    （四）合同金额。</w:t>
      </w:r>
    </w:p>
    <w:p>
      <w:pPr>
        <w:keepNext w:val="0"/>
        <w:keepLines w:val="0"/>
        <w:pageBreakBefore w:val="0"/>
        <w:kinsoku/>
        <w:wordWrap/>
        <w:overflowPunct/>
        <w:topLinePunct w:val="0"/>
        <w:autoSpaceDE/>
        <w:autoSpaceDN/>
        <w:bidi w:val="0"/>
        <w:snapToGrid/>
        <w:spacing w:line="240" w:lineRule="auto"/>
        <w:ind w:firstLine="420" w:firstLineChars="200"/>
        <w:jc w:val="left"/>
        <w:rPr>
          <w:rFonts w:ascii="宋体" w:eastAsia="宋体" w:hAnsi="宋体" w:cs="宋体" w:hint="eastAsia"/>
          <w:sz w:val="21"/>
          <w:szCs w:val="21"/>
        </w:rPr>
      </w:pPr>
      <w:r>
        <w:rPr>
          <w:rFonts w:ascii="宋体" w:eastAsia="宋体" w:hAnsi="宋体" w:cs="宋体" w:hint="eastAsia"/>
          <w:sz w:val="21"/>
          <w:szCs w:val="21"/>
        </w:rPr>
        <w:t>本合同总金额为人民币</w:t>
      </w:r>
      <w:r>
        <w:rPr>
          <w:rFonts w:ascii="宋体" w:eastAsia="宋体" w:hAnsi="宋体" w:cs="宋体" w:hint="eastAsia"/>
          <w:sz w:val="21"/>
          <w:szCs w:val="21"/>
          <w:u w:val="single"/>
        </w:rPr>
        <w:tab/>
      </w:r>
      <w:r>
        <w:rPr>
          <w:rFonts w:ascii="宋体" w:eastAsia="宋体" w:hAnsi="宋体" w:cs="宋体" w:hint="eastAsia"/>
          <w:sz w:val="21"/>
          <w:szCs w:val="21"/>
          <w:u w:val="single"/>
        </w:rPr>
        <w:tab/>
      </w:r>
      <w:r>
        <w:rPr>
          <w:rFonts w:ascii="宋体" w:eastAsia="宋体" w:hAnsi="宋体" w:cs="宋体" w:hint="eastAsia"/>
          <w:sz w:val="21"/>
          <w:szCs w:val="21"/>
          <w:u w:val="single"/>
        </w:rPr>
        <w:tab/>
      </w:r>
      <w:r>
        <w:rPr>
          <w:rFonts w:ascii="宋体" w:eastAsia="宋体" w:hAnsi="宋体" w:cs="宋体" w:hint="eastAsia"/>
          <w:sz w:val="21"/>
          <w:szCs w:val="21"/>
          <w:u w:val="single"/>
        </w:rPr>
        <w:tab/>
      </w:r>
      <w:r>
        <w:rPr>
          <w:rFonts w:ascii="宋体" w:eastAsia="宋体" w:hAnsi="宋体" w:cs="宋体" w:hint="eastAsia"/>
          <w:sz w:val="21"/>
          <w:szCs w:val="21"/>
          <w:u w:val="single"/>
        </w:rPr>
        <w:tab/>
      </w:r>
      <w:r>
        <w:rPr>
          <w:rFonts w:ascii="宋体" w:eastAsia="宋体" w:hAnsi="宋体" w:cs="宋体" w:hint="eastAsia"/>
          <w:sz w:val="21"/>
          <w:szCs w:val="21"/>
          <w:u w:val="single"/>
        </w:rPr>
        <w:tab/>
      </w:r>
      <w:r>
        <w:rPr>
          <w:rFonts w:ascii="宋体" w:eastAsia="宋体" w:hAnsi="宋体" w:cs="宋体" w:hint="eastAsia"/>
          <w:sz w:val="21"/>
          <w:szCs w:val="21"/>
        </w:rPr>
        <w:t>（¥</w:t>
      </w:r>
      <w:r>
        <w:rPr>
          <w:rFonts w:ascii="宋体" w:eastAsia="宋体" w:hAnsi="宋体" w:cs="宋体" w:hint="eastAsia"/>
          <w:sz w:val="21"/>
          <w:szCs w:val="21"/>
          <w:u w:val="single"/>
        </w:rPr>
        <w:tab/>
      </w:r>
      <w:r>
        <w:rPr>
          <w:rFonts w:ascii="宋体" w:eastAsia="宋体" w:hAnsi="宋体" w:cs="宋体" w:hint="eastAsia"/>
          <w:sz w:val="21"/>
          <w:szCs w:val="21"/>
          <w:u w:val="single"/>
        </w:rPr>
        <w:tab/>
      </w:r>
      <w:r>
        <w:rPr>
          <w:rFonts w:ascii="宋体" w:eastAsia="宋体" w:hAnsi="宋体" w:cs="宋体" w:hint="eastAsia"/>
          <w:sz w:val="21"/>
          <w:szCs w:val="21"/>
        </w:rPr>
        <w:t>元），此合同金额为包干价，包括所有所需缴付的国家及地方一切税项，甲方不再另行支付其他费用，具体价格见价格细目表（附件4）。</w:t>
      </w:r>
    </w:p>
    <w:p>
      <w:pPr>
        <w:pStyle w:val="Heading2"/>
        <w:keepNext w:val="0"/>
        <w:keepLines w:val="0"/>
        <w:pageBreakBefore w:val="0"/>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bCs w:val="0"/>
          <w:sz w:val="21"/>
          <w:szCs w:val="21"/>
        </w:rPr>
      </w:pPr>
      <w:r>
        <w:rPr>
          <w:rFonts w:ascii="宋体" w:eastAsia="宋体" w:hAnsi="宋体" w:cs="宋体" w:hint="eastAsia"/>
          <w:b w:val="0"/>
          <w:bCs w:val="0"/>
          <w:sz w:val="21"/>
          <w:szCs w:val="21"/>
        </w:rPr>
        <w:t>本合同约定的支付时间仅指甲方办理支付审批手续的时间。因政府其他部门核批导致付款延迟的，不视为甲方违约，乙方不得据此拒绝或怠于履行合同义务。乙方有义务提供相关付款申请的凭证以及符合甲方财务支付要求的发票，因乙方提供的资料不齐全或不及时导致付款延迟的，概由乙方自行承担。</w:t>
      </w:r>
    </w:p>
    <w:p>
      <w:pPr>
        <w:pStyle w:val="a0"/>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eastAsia="宋体" w:hAnsi="宋体" w:cs="宋体" w:hint="eastAsia"/>
          <w:bCs w:val="0"/>
          <w:sz w:val="21"/>
          <w:szCs w:val="21"/>
        </w:rPr>
      </w:pPr>
      <w:r>
        <w:rPr>
          <w:rFonts w:ascii="宋体" w:eastAsia="宋体" w:hAnsi="宋体" w:cs="宋体" w:hint="eastAsia"/>
          <w:b/>
          <w:sz w:val="21"/>
          <w:szCs w:val="21"/>
        </w:rPr>
        <w:t xml:space="preserve">     </w:t>
      </w:r>
      <w:r>
        <w:rPr>
          <w:rFonts w:ascii="宋体" w:eastAsia="宋体" w:hAnsi="宋体" w:cs="宋体" w:hint="eastAsia"/>
          <w:bCs w:val="0"/>
          <w:sz w:val="21"/>
          <w:szCs w:val="21"/>
        </w:rPr>
        <w:t>（五）服务期</w:t>
      </w:r>
    </w:p>
    <w:p>
      <w:pPr>
        <w:pStyle w:val="a0"/>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eastAsia="宋体" w:hAnsi="宋体" w:cs="宋体" w:hint="eastAsia"/>
          <w:bCs w:val="0"/>
          <w:sz w:val="21"/>
          <w:szCs w:val="21"/>
        </w:rPr>
      </w:pPr>
      <w:r>
        <w:rPr>
          <w:rFonts w:ascii="宋体" w:eastAsia="宋体" w:hAnsi="宋体" w:cs="宋体" w:hint="eastAsia"/>
          <w:bCs w:val="0"/>
          <w:sz w:val="21"/>
          <w:szCs w:val="21"/>
        </w:rPr>
        <w:t xml:space="preserve">     本项目建设周期为12个月，自合同签订之日起至终验止（即    年  月 日至  年  月  日）。</w:t>
      </w:r>
    </w:p>
    <w:p>
      <w:pPr>
        <w:pStyle w:val="a0"/>
        <w:keepNext w:val="0"/>
        <w:keepLines w:val="0"/>
        <w:pageBreakBefore w:val="0"/>
        <w:widowControl w:val="0"/>
        <w:kinsoku/>
        <w:wordWrap/>
        <w:overflowPunct/>
        <w:topLinePunct w:val="0"/>
        <w:autoSpaceDE/>
        <w:autoSpaceDN/>
        <w:bidi w:val="0"/>
        <w:adjustRightInd/>
        <w:snapToGrid/>
        <w:spacing w:line="240" w:lineRule="auto"/>
        <w:ind w:firstLine="420" w:firstLineChars="200"/>
        <w:jc w:val="left"/>
        <w:textAlignment w:val="auto"/>
        <w:rPr>
          <w:rFonts w:ascii="宋体" w:eastAsia="宋体" w:hAnsi="宋体" w:cs="宋体" w:hint="eastAsia"/>
          <w:bCs w:val="0"/>
          <w:sz w:val="21"/>
          <w:szCs w:val="21"/>
        </w:rPr>
      </w:pPr>
      <w:r>
        <w:rPr>
          <w:rFonts w:ascii="宋体" w:eastAsia="宋体" w:hAnsi="宋体" w:cs="宋体" w:hint="eastAsia"/>
          <w:bCs w:val="0"/>
          <w:sz w:val="21"/>
          <w:szCs w:val="21"/>
        </w:rPr>
        <w:t>（六）其他服务要求</w:t>
      </w:r>
    </w:p>
    <w:p>
      <w:pPr>
        <w:pStyle w:val="a0"/>
        <w:keepNext w:val="0"/>
        <w:keepLines w:val="0"/>
        <w:pageBreakBefore w:val="0"/>
        <w:widowControl w:val="0"/>
        <w:kinsoku/>
        <w:wordWrap/>
        <w:overflowPunct/>
        <w:topLinePunct w:val="0"/>
        <w:autoSpaceDE/>
        <w:autoSpaceDN/>
        <w:bidi w:val="0"/>
        <w:adjustRightInd/>
        <w:snapToGrid/>
        <w:spacing w:line="240" w:lineRule="auto"/>
        <w:ind w:firstLine="420" w:firstLineChars="200"/>
        <w:jc w:val="left"/>
        <w:textAlignment w:val="auto"/>
        <w:rPr>
          <w:rFonts w:ascii="宋体" w:eastAsia="宋体" w:hAnsi="宋体" w:cs="宋体" w:hint="eastAsia"/>
          <w:bCs w:val="0"/>
          <w:sz w:val="21"/>
          <w:szCs w:val="21"/>
        </w:rPr>
      </w:pPr>
      <w:r>
        <w:rPr>
          <w:rFonts w:ascii="宋体" w:eastAsia="宋体" w:hAnsi="宋体" w:cs="宋体" w:hint="eastAsia"/>
          <w:bCs w:val="0"/>
          <w:sz w:val="21"/>
          <w:szCs w:val="21"/>
        </w:rPr>
        <w:t>项目审核要求：乙方应配合甲方提供相关部门审核所需资料，并遵循项目事后审核结果，包括立项方案审核、预算审核、初验、试运行、终验、竣工验收、符合性审查、项目备案、结（决）算（如涉及）</w:t>
      </w:r>
      <w:r>
        <w:rPr>
          <w:rFonts w:ascii="宋体" w:eastAsia="宋体" w:hAnsi="宋体" w:cs="宋体" w:hint="eastAsia"/>
          <w:bCs w:val="0"/>
          <w:sz w:val="21"/>
          <w:szCs w:val="21"/>
          <w:lang w:eastAsia="zh-CN"/>
        </w:rPr>
        <w:t>、</w:t>
      </w:r>
      <w:r>
        <w:rPr>
          <w:rFonts w:ascii="宋体" w:eastAsia="宋体" w:hAnsi="宋体" w:cs="宋体" w:hint="eastAsia"/>
          <w:bCs w:val="0"/>
          <w:sz w:val="21"/>
          <w:szCs w:val="21"/>
          <w:lang w:val="en-US" w:eastAsia="zh-CN"/>
        </w:rPr>
        <w:t>项目后评价（如涉及）</w:t>
      </w:r>
      <w:r>
        <w:rPr>
          <w:rFonts w:ascii="宋体" w:eastAsia="宋体" w:hAnsi="宋体" w:cs="宋体" w:hint="eastAsia"/>
          <w:bCs w:val="0"/>
          <w:sz w:val="21"/>
          <w:szCs w:val="21"/>
        </w:rPr>
        <w:t>等。如项目审定金额低于合同约定金额，则以审定结果为准，乙方应在甲方指定期限内配合退还已支付的资金差额。合同款项尚未支付的，甲方有权在未支付的款项中予以扣除，尚未支付的款项不足以扣除的，乙方应在甲方要求时间内补足；如项目审定金额高于合同约定金额的，则按合同约定金额履行。</w:t>
      </w:r>
    </w:p>
    <w:p>
      <w:pPr>
        <w:pStyle w:val="Heading1"/>
        <w:keepNext w:val="0"/>
        <w:keepLines w:val="0"/>
        <w:pageBreakBefore w:val="0"/>
        <w:numPr>
          <w:ilvl w:val="0"/>
          <w:numId w:val="0"/>
        </w:numPr>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bookmarkStart w:id="55" w:name="_Toc416514704"/>
      <w:bookmarkStart w:id="56" w:name="_Toc256000007"/>
      <w:r>
        <w:rPr>
          <w:rFonts w:ascii="宋体" w:eastAsia="宋体" w:hAnsi="宋体" w:cs="宋体" w:hint="eastAsia"/>
          <w:b w:val="0"/>
          <w:sz w:val="21"/>
          <w:szCs w:val="21"/>
          <w:lang w:eastAsia="zh-CN"/>
        </w:rPr>
        <w:t>第二条</w:t>
      </w:r>
      <w:r>
        <w:rPr>
          <w:rFonts w:ascii="宋体" w:eastAsia="宋体" w:hAnsi="宋体" w:cs="宋体" w:hint="eastAsia"/>
          <w:b w:val="0"/>
          <w:sz w:val="21"/>
          <w:szCs w:val="21"/>
          <w:lang w:val="en-US" w:eastAsia="zh-CN"/>
        </w:rPr>
        <w:t xml:space="preserve">   </w:t>
      </w:r>
      <w:r>
        <w:rPr>
          <w:rFonts w:ascii="宋体" w:eastAsia="宋体" w:hAnsi="宋体" w:cs="宋体" w:hint="eastAsia"/>
          <w:b w:val="0"/>
          <w:sz w:val="21"/>
          <w:szCs w:val="21"/>
        </w:rPr>
        <w:t>首期款阶段</w:t>
      </w:r>
      <w:bookmarkEnd w:id="56"/>
      <w:bookmarkEnd w:id="55"/>
    </w:p>
    <w:p>
      <w:pPr>
        <w:pStyle w:val="Heading2"/>
        <w:keepNext w:val="0"/>
        <w:keepLines w:val="0"/>
        <w:pageBreakBefore w:val="0"/>
        <w:kinsoku/>
        <w:wordWrap/>
        <w:overflowPunct/>
        <w:topLinePunct w:val="0"/>
        <w:autoSpaceDE/>
        <w:autoSpaceDN/>
        <w:bidi w:val="0"/>
        <w:snapToGrid/>
        <w:spacing w:before="0" w:after="0" w:line="240" w:lineRule="auto"/>
        <w:jc w:val="left"/>
        <w:rPr>
          <w:rFonts w:ascii="宋体" w:eastAsia="宋体" w:hAnsi="宋体" w:cs="宋体" w:hint="eastAsia"/>
          <w:b w:val="0"/>
          <w:sz w:val="21"/>
          <w:szCs w:val="21"/>
        </w:rPr>
      </w:pPr>
      <w:r>
        <w:rPr>
          <w:rFonts w:ascii="宋体" w:eastAsia="宋体" w:hAnsi="宋体" w:cs="宋体" w:hint="eastAsia"/>
          <w:b w:val="0"/>
          <w:sz w:val="21"/>
          <w:szCs w:val="21"/>
        </w:rPr>
        <w:t xml:space="preserve">    （一）首期款支付条件和金额。</w:t>
      </w:r>
    </w:p>
    <w:p>
      <w:pPr>
        <w:pStyle w:val="Heading2"/>
        <w:keepNext w:val="0"/>
        <w:keepLines w:val="0"/>
        <w:pageBreakBefore w:val="0"/>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rPr>
        <w:t>软件需求规格说明书（符合GB/T 9385-2008标准）和测试用例（符合GB/T 9386－2008标准）通过用户审核，甲方在书面方式确认且财政资金到位后，按照国库集中支付制度和支付程序，支付软件开发首期款，付款金额为软件开发款的</w:t>
      </w:r>
      <w:r>
        <w:rPr>
          <w:rFonts w:ascii="宋体" w:eastAsia="宋体" w:hAnsi="宋体" w:cs="宋体" w:hint="eastAsia"/>
          <w:b w:val="0"/>
          <w:sz w:val="21"/>
          <w:szCs w:val="21"/>
          <w:lang w:val="en-US" w:eastAsia="zh-CN"/>
        </w:rPr>
        <w:t>20</w:t>
      </w:r>
      <w:r>
        <w:rPr>
          <w:rFonts w:ascii="宋体" w:eastAsia="宋体" w:hAnsi="宋体" w:cs="宋体" w:hint="eastAsia"/>
          <w:b w:val="0"/>
          <w:sz w:val="21"/>
          <w:szCs w:val="21"/>
        </w:rPr>
        <w:t>%，即人民币</w:t>
      </w:r>
      <w:r>
        <w:rPr>
          <w:rFonts w:ascii="宋体" w:eastAsia="宋体" w:hAnsi="宋体" w:cs="宋体" w:hint="eastAsia"/>
          <w:b w:val="0"/>
          <w:sz w:val="21"/>
          <w:szCs w:val="21"/>
          <w:u w:val="single"/>
        </w:rPr>
        <w:t>　　</w:t>
      </w:r>
      <w:r>
        <w:rPr>
          <w:rFonts w:ascii="宋体" w:eastAsia="宋体" w:hAnsi="宋体" w:cs="宋体" w:hint="eastAsia"/>
          <w:b w:val="0"/>
          <w:sz w:val="21"/>
          <w:szCs w:val="21"/>
          <w:u w:val="single"/>
        </w:rPr>
        <w:tab/>
      </w:r>
      <w:r>
        <w:rPr>
          <w:rFonts w:ascii="宋体" w:eastAsia="宋体" w:hAnsi="宋体" w:cs="宋体" w:hint="eastAsia"/>
          <w:b w:val="0"/>
          <w:sz w:val="21"/>
          <w:szCs w:val="21"/>
          <w:u w:val="single"/>
        </w:rPr>
        <w:tab/>
      </w:r>
      <w:r>
        <w:rPr>
          <w:rFonts w:ascii="宋体" w:eastAsia="宋体" w:hAnsi="宋体" w:cs="宋体" w:hint="eastAsia"/>
          <w:b w:val="0"/>
          <w:sz w:val="21"/>
          <w:szCs w:val="21"/>
          <w:u w:val="single"/>
        </w:rPr>
        <w:tab/>
      </w:r>
      <w:r>
        <w:rPr>
          <w:rFonts w:ascii="宋体" w:eastAsia="宋体" w:hAnsi="宋体" w:cs="宋体" w:hint="eastAsia"/>
          <w:b w:val="0"/>
          <w:sz w:val="21"/>
          <w:szCs w:val="21"/>
          <w:u w:val="single"/>
        </w:rPr>
        <w:tab/>
      </w:r>
      <w:r>
        <w:rPr>
          <w:rFonts w:ascii="宋体" w:eastAsia="宋体" w:hAnsi="宋体" w:cs="宋体" w:hint="eastAsia"/>
          <w:b w:val="0"/>
          <w:sz w:val="21"/>
          <w:szCs w:val="21"/>
          <w:u w:val="single"/>
        </w:rPr>
        <w:tab/>
      </w:r>
      <w:r>
        <w:rPr>
          <w:rFonts w:ascii="宋体" w:eastAsia="宋体" w:hAnsi="宋体" w:cs="宋体" w:hint="eastAsia"/>
          <w:b w:val="0"/>
          <w:bCs w:val="0"/>
          <w:sz w:val="21"/>
          <w:szCs w:val="21"/>
        </w:rPr>
        <w:t>（¥</w:t>
      </w:r>
      <w:r>
        <w:rPr>
          <w:rFonts w:ascii="宋体" w:eastAsia="宋体" w:hAnsi="宋体" w:cs="宋体" w:hint="eastAsia"/>
          <w:sz w:val="21"/>
          <w:szCs w:val="21"/>
          <w:u w:val="single"/>
        </w:rPr>
        <w:tab/>
      </w:r>
      <w:r>
        <w:rPr>
          <w:rFonts w:ascii="宋体" w:eastAsia="宋体" w:hAnsi="宋体" w:cs="宋体" w:hint="eastAsia"/>
          <w:sz w:val="21"/>
          <w:szCs w:val="21"/>
          <w:u w:val="single"/>
        </w:rPr>
        <w:tab/>
      </w:r>
      <w:r>
        <w:rPr>
          <w:rFonts w:ascii="宋体" w:eastAsia="宋体" w:hAnsi="宋体" w:cs="宋体" w:hint="eastAsia"/>
          <w:sz w:val="21"/>
          <w:szCs w:val="21"/>
          <w:u w:val="single"/>
        </w:rPr>
        <w:tab/>
      </w:r>
      <w:r>
        <w:rPr>
          <w:rFonts w:ascii="宋体" w:eastAsia="宋体" w:hAnsi="宋体" w:cs="宋体" w:hint="eastAsia"/>
          <w:b w:val="0"/>
          <w:bCs w:val="0"/>
          <w:sz w:val="21"/>
          <w:szCs w:val="21"/>
        </w:rPr>
        <w:t>元）</w:t>
      </w:r>
      <w:r>
        <w:rPr>
          <w:rFonts w:ascii="宋体" w:eastAsia="宋体" w:hAnsi="宋体" w:cs="宋体" w:hint="eastAsia"/>
          <w:b w:val="0"/>
          <w:sz w:val="21"/>
          <w:szCs w:val="21"/>
        </w:rPr>
        <w:t>。</w:t>
      </w:r>
      <w:r>
        <w:rPr>
          <w:rFonts w:ascii="宋体" w:eastAsia="宋体" w:hAnsi="宋体" w:cs="宋体" w:hint="eastAsia"/>
          <w:b w:val="0"/>
          <w:bCs w:val="0"/>
          <w:sz w:val="21"/>
          <w:szCs w:val="21"/>
        </w:rPr>
        <w:t>因财政下达资金情况无法明确，终验款将按照财政向甲方下达的项目资金情况进行据实支付，据实支付项目金额不超过该合同条款上限，乙方应根据上述条款出具对应金额的合法有效发票。</w:t>
      </w:r>
    </w:p>
    <w:p>
      <w:pPr>
        <w:pStyle w:val="Heading2"/>
        <w:keepNext w:val="0"/>
        <w:keepLines w:val="0"/>
        <w:pageBreakBefore w:val="0"/>
        <w:kinsoku/>
        <w:wordWrap/>
        <w:overflowPunct/>
        <w:topLinePunct w:val="0"/>
        <w:autoSpaceDE/>
        <w:autoSpaceDN/>
        <w:bidi w:val="0"/>
        <w:snapToGrid/>
        <w:spacing w:before="0" w:after="0" w:line="240" w:lineRule="auto"/>
        <w:jc w:val="left"/>
        <w:rPr>
          <w:rFonts w:ascii="宋体" w:eastAsia="宋体" w:hAnsi="宋体" w:cs="宋体" w:hint="eastAsia"/>
          <w:sz w:val="21"/>
          <w:szCs w:val="21"/>
        </w:rPr>
      </w:pPr>
      <w:r>
        <w:rPr>
          <w:rFonts w:ascii="宋体" w:eastAsia="宋体" w:hAnsi="宋体" w:cs="宋体" w:hint="eastAsia"/>
          <w:sz w:val="21"/>
          <w:szCs w:val="21"/>
        </w:rPr>
        <w:t xml:space="preserve">    </w:t>
      </w:r>
      <w:r>
        <w:rPr>
          <w:rFonts w:ascii="宋体" w:eastAsia="宋体" w:hAnsi="宋体" w:cs="宋体" w:hint="eastAsia"/>
          <w:b w:val="0"/>
          <w:sz w:val="21"/>
          <w:szCs w:val="21"/>
        </w:rPr>
        <w:t>（二）甲方权利和义务。</w:t>
      </w:r>
    </w:p>
    <w:p>
      <w:pPr>
        <w:pStyle w:val="Heading2"/>
        <w:keepNext w:val="0"/>
        <w:keepLines w:val="0"/>
        <w:pageBreakBefore w:val="0"/>
        <w:numPr>
          <w:ilvl w:val="0"/>
          <w:numId w:val="0"/>
        </w:numPr>
        <w:tabs>
          <w:tab w:val="left" w:pos="574"/>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1.</w:t>
      </w:r>
      <w:r>
        <w:rPr>
          <w:rFonts w:ascii="宋体" w:eastAsia="宋体" w:hAnsi="宋体" w:cs="宋体" w:hint="eastAsia"/>
          <w:b w:val="0"/>
          <w:sz w:val="21"/>
          <w:szCs w:val="21"/>
        </w:rPr>
        <w:t>负责协调用户配合乙方的需求调研工作。</w:t>
      </w:r>
    </w:p>
    <w:p>
      <w:pPr>
        <w:pStyle w:val="Heading2"/>
        <w:keepNext w:val="0"/>
        <w:keepLines w:val="0"/>
        <w:pageBreakBefore w:val="0"/>
        <w:numPr>
          <w:ilvl w:val="0"/>
          <w:numId w:val="0"/>
        </w:numPr>
        <w:tabs>
          <w:tab w:val="left" w:pos="574"/>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2.</w:t>
      </w:r>
      <w:r>
        <w:rPr>
          <w:rFonts w:ascii="宋体" w:eastAsia="宋体" w:hAnsi="宋体" w:cs="宋体" w:hint="eastAsia"/>
          <w:b w:val="0"/>
          <w:sz w:val="21"/>
          <w:szCs w:val="21"/>
        </w:rPr>
        <w:t>收到乙方提交的软件需求规格说明书和测试用例后</w:t>
      </w:r>
      <w:r>
        <w:rPr>
          <w:rFonts w:ascii="宋体" w:eastAsia="宋体" w:hAnsi="宋体" w:cs="宋体" w:hint="eastAsia"/>
          <w:b w:val="0"/>
          <w:sz w:val="21"/>
          <w:szCs w:val="21"/>
          <w:u w:val="single"/>
        </w:rPr>
        <w:t>　</w:t>
      </w:r>
      <w:r>
        <w:rPr>
          <w:rFonts w:ascii="宋体" w:eastAsia="宋体" w:hAnsi="宋体" w:cs="宋体" w:hint="eastAsia"/>
          <w:b w:val="0"/>
          <w:sz w:val="21"/>
          <w:szCs w:val="21"/>
        </w:rPr>
        <w:t>个工作日内组织用户完成审核，并以书面的方式确认。</w:t>
      </w:r>
    </w:p>
    <w:p>
      <w:pPr>
        <w:pStyle w:val="Heading2"/>
        <w:keepNext w:val="0"/>
        <w:keepLines w:val="0"/>
        <w:pageBreakBefore w:val="0"/>
        <w:numPr>
          <w:ilvl w:val="0"/>
          <w:numId w:val="0"/>
        </w:numPr>
        <w:tabs>
          <w:tab w:val="left" w:pos="574"/>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3.</w:t>
      </w:r>
      <w:r>
        <w:rPr>
          <w:rFonts w:ascii="宋体" w:eastAsia="宋体" w:hAnsi="宋体" w:cs="宋体" w:hint="eastAsia"/>
          <w:b w:val="0"/>
          <w:sz w:val="21"/>
          <w:szCs w:val="21"/>
        </w:rPr>
        <w:t>为乙方进驻现场提供必要的工作环境。</w:t>
      </w:r>
    </w:p>
    <w:p>
      <w:pPr>
        <w:pStyle w:val="Heading2"/>
        <w:keepNext w:val="0"/>
        <w:keepLines w:val="0"/>
        <w:pageBreakBefore w:val="0"/>
        <w:numPr>
          <w:ilvl w:val="0"/>
          <w:numId w:val="0"/>
        </w:numPr>
        <w:tabs>
          <w:tab w:val="left" w:pos="574"/>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4.</w:t>
      </w:r>
      <w:r>
        <w:rPr>
          <w:rFonts w:ascii="宋体" w:eastAsia="宋体" w:hAnsi="宋体" w:cs="宋体" w:hint="eastAsia"/>
          <w:b w:val="0"/>
          <w:sz w:val="21"/>
          <w:szCs w:val="21"/>
        </w:rPr>
        <w:t>在收到乙方的付款申请后10个工作日内完成审核，审核通过后根据乙方开具的国家规定的发票向财政部门提出付款申请。</w:t>
      </w:r>
    </w:p>
    <w:p>
      <w:pPr>
        <w:pStyle w:val="Heading2"/>
        <w:keepNext w:val="0"/>
        <w:keepLines w:val="0"/>
        <w:pageBreakBefore w:val="0"/>
        <w:kinsoku/>
        <w:wordWrap/>
        <w:overflowPunct/>
        <w:topLinePunct w:val="0"/>
        <w:autoSpaceDE/>
        <w:autoSpaceDN/>
        <w:bidi w:val="0"/>
        <w:snapToGrid/>
        <w:spacing w:before="0" w:after="0" w:line="240" w:lineRule="auto"/>
        <w:jc w:val="left"/>
        <w:rPr>
          <w:rFonts w:ascii="宋体" w:eastAsia="宋体" w:hAnsi="宋体" w:cs="宋体" w:hint="eastAsia"/>
          <w:b w:val="0"/>
          <w:sz w:val="21"/>
          <w:szCs w:val="21"/>
        </w:rPr>
      </w:pPr>
      <w:r>
        <w:rPr>
          <w:rFonts w:ascii="宋体" w:eastAsia="宋体" w:hAnsi="宋体" w:cs="宋体" w:hint="eastAsia"/>
          <w:b w:val="0"/>
          <w:sz w:val="21"/>
          <w:szCs w:val="21"/>
        </w:rPr>
        <w:t xml:space="preserve">    （三）乙方权利和义务。</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1.</w:t>
      </w:r>
      <w:r>
        <w:rPr>
          <w:rFonts w:ascii="宋体" w:eastAsia="宋体" w:hAnsi="宋体" w:cs="宋体" w:hint="eastAsia"/>
          <w:b w:val="0"/>
          <w:sz w:val="21"/>
          <w:szCs w:val="21"/>
        </w:rPr>
        <w:t>项目实施计划经甲方审定通过后，乙方应在</w:t>
      </w:r>
      <w:r>
        <w:rPr>
          <w:rFonts w:ascii="宋体" w:eastAsia="宋体" w:hAnsi="宋体" w:cs="宋体" w:hint="eastAsia"/>
          <w:b w:val="0"/>
          <w:sz w:val="21"/>
          <w:szCs w:val="21"/>
          <w:u w:val="single"/>
        </w:rPr>
        <w:t>　　</w:t>
      </w:r>
      <w:r>
        <w:rPr>
          <w:rFonts w:ascii="宋体" w:eastAsia="宋体" w:hAnsi="宋体" w:cs="宋体" w:hint="eastAsia"/>
          <w:b w:val="0"/>
          <w:sz w:val="21"/>
          <w:szCs w:val="21"/>
        </w:rPr>
        <w:t>个工作日内，依据项目招投标文件完成需求调研和需求分析，形成软件需求规格说明书和测试用例后提交给甲方。</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2.</w:t>
      </w:r>
      <w:r>
        <w:rPr>
          <w:rFonts w:ascii="宋体" w:eastAsia="宋体" w:hAnsi="宋体" w:cs="宋体" w:hint="eastAsia"/>
          <w:b w:val="0"/>
          <w:sz w:val="21"/>
          <w:szCs w:val="21"/>
        </w:rPr>
        <w:t>项目实施计划经甲方审定通过后，乙方应在</w:t>
      </w:r>
      <w:r>
        <w:rPr>
          <w:rFonts w:ascii="宋体" w:eastAsia="宋体" w:hAnsi="宋体" w:cs="宋体" w:hint="eastAsia"/>
          <w:b w:val="0"/>
          <w:sz w:val="21"/>
          <w:szCs w:val="21"/>
          <w:u w:val="single"/>
        </w:rPr>
        <w:t>　　</w:t>
      </w:r>
      <w:r>
        <w:rPr>
          <w:rFonts w:ascii="宋体" w:eastAsia="宋体" w:hAnsi="宋体" w:cs="宋体" w:hint="eastAsia"/>
          <w:b w:val="0"/>
          <w:sz w:val="21"/>
          <w:szCs w:val="21"/>
        </w:rPr>
        <w:t>个工作日内提出系统集成方案，提交给甲方。</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3.</w:t>
      </w:r>
      <w:r>
        <w:rPr>
          <w:rFonts w:ascii="宋体" w:eastAsia="宋体" w:hAnsi="宋体" w:cs="宋体" w:hint="eastAsia"/>
          <w:b w:val="0"/>
          <w:sz w:val="21"/>
          <w:szCs w:val="21"/>
        </w:rPr>
        <w:t>向甲方提出进驻现场的工作环境要求。</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4.</w:t>
      </w:r>
      <w:r>
        <w:rPr>
          <w:rFonts w:ascii="宋体" w:eastAsia="宋体" w:hAnsi="宋体" w:cs="宋体" w:hint="eastAsia"/>
          <w:b w:val="0"/>
          <w:sz w:val="21"/>
          <w:szCs w:val="21"/>
        </w:rPr>
        <w:t>达到本阶段付款条件后</w:t>
      </w:r>
      <w:r>
        <w:rPr>
          <w:rFonts w:ascii="宋体" w:eastAsia="宋体" w:hAnsi="宋体" w:cs="宋体" w:hint="eastAsia"/>
          <w:b w:val="0"/>
          <w:sz w:val="21"/>
          <w:szCs w:val="21"/>
          <w:u w:val="single"/>
        </w:rPr>
        <w:t>　　</w:t>
      </w:r>
      <w:r>
        <w:rPr>
          <w:rFonts w:ascii="宋体" w:eastAsia="宋体" w:hAnsi="宋体" w:cs="宋体" w:hint="eastAsia"/>
          <w:b w:val="0"/>
          <w:sz w:val="21"/>
          <w:szCs w:val="21"/>
        </w:rPr>
        <w:t>个工作日内向甲方提出付款申请。</w:t>
      </w:r>
    </w:p>
    <w:p>
      <w:pPr>
        <w:pStyle w:val="Heading1"/>
        <w:keepNext w:val="0"/>
        <w:keepLines w:val="0"/>
        <w:pageBreakBefore w:val="0"/>
        <w:numPr>
          <w:ilvl w:val="0"/>
          <w:numId w:val="0"/>
        </w:numPr>
        <w:kinsoku/>
        <w:wordWrap/>
        <w:overflowPunct/>
        <w:topLinePunct w:val="0"/>
        <w:autoSpaceDE/>
        <w:autoSpaceDN/>
        <w:bidi w:val="0"/>
        <w:snapToGrid/>
        <w:spacing w:before="0" w:after="0" w:line="240" w:lineRule="auto"/>
        <w:ind w:left="680" w:leftChars="0"/>
        <w:jc w:val="left"/>
        <w:rPr>
          <w:rFonts w:ascii="宋体" w:eastAsia="宋体" w:hAnsi="宋体" w:cs="宋体" w:hint="eastAsia"/>
          <w:b w:val="0"/>
          <w:sz w:val="21"/>
          <w:szCs w:val="21"/>
        </w:rPr>
      </w:pPr>
      <w:bookmarkStart w:id="57" w:name="_Toc676555029"/>
      <w:bookmarkStart w:id="58" w:name="_Toc256000008"/>
      <w:r>
        <w:rPr>
          <w:rFonts w:ascii="宋体" w:eastAsia="宋体" w:hAnsi="宋体" w:cs="宋体" w:hint="eastAsia"/>
          <w:b w:val="0"/>
          <w:sz w:val="21"/>
          <w:szCs w:val="21"/>
          <w:lang w:eastAsia="zh-CN"/>
        </w:rPr>
        <w:t>第三条</w:t>
      </w:r>
      <w:r>
        <w:rPr>
          <w:rFonts w:ascii="宋体" w:eastAsia="宋体" w:hAnsi="宋体" w:cs="宋体" w:hint="eastAsia"/>
          <w:b w:val="0"/>
          <w:sz w:val="21"/>
          <w:szCs w:val="21"/>
          <w:lang w:val="en-US" w:eastAsia="zh-CN"/>
        </w:rPr>
        <w:t xml:space="preserve">   </w:t>
      </w:r>
      <w:r>
        <w:rPr>
          <w:rFonts w:ascii="宋体" w:eastAsia="宋体" w:hAnsi="宋体" w:cs="宋体" w:hint="eastAsia"/>
          <w:b w:val="0"/>
          <w:sz w:val="21"/>
          <w:szCs w:val="21"/>
        </w:rPr>
        <w:t>初验阶段</w:t>
      </w:r>
      <w:bookmarkEnd w:id="58"/>
      <w:bookmarkEnd w:id="57"/>
    </w:p>
    <w:p>
      <w:pPr>
        <w:pStyle w:val="Heading2"/>
        <w:keepNext w:val="0"/>
        <w:keepLines w:val="0"/>
        <w:pageBreakBefore w:val="0"/>
        <w:kinsoku/>
        <w:wordWrap/>
        <w:overflowPunct/>
        <w:topLinePunct w:val="0"/>
        <w:autoSpaceDE/>
        <w:autoSpaceDN/>
        <w:bidi w:val="0"/>
        <w:snapToGrid/>
        <w:spacing w:before="0" w:after="0" w:line="240" w:lineRule="auto"/>
        <w:jc w:val="left"/>
        <w:rPr>
          <w:rFonts w:ascii="宋体" w:eastAsia="宋体" w:hAnsi="宋体" w:cs="宋体" w:hint="eastAsia"/>
          <w:b w:val="0"/>
          <w:sz w:val="21"/>
          <w:szCs w:val="21"/>
        </w:rPr>
      </w:pPr>
      <w:r>
        <w:rPr>
          <w:rFonts w:ascii="宋体" w:eastAsia="宋体" w:hAnsi="宋体" w:cs="宋体" w:hint="eastAsia"/>
          <w:b w:val="0"/>
          <w:sz w:val="21"/>
          <w:szCs w:val="21"/>
        </w:rPr>
        <w:t xml:space="preserve">    （一）初步验收款支付条件和金额。</w:t>
      </w:r>
    </w:p>
    <w:p>
      <w:pPr>
        <w:pStyle w:val="Heading2"/>
        <w:keepNext w:val="0"/>
        <w:keepLines w:val="0"/>
        <w:pageBreakBefore w:val="0"/>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rPr>
        <w:t>软件系统通过初步验收且财政资金到位后，甲方按照国库集中支付制度和支付程序支付软件开发初验款，付款金额为软件开发款的3</w:t>
      </w:r>
      <w:r>
        <w:rPr>
          <w:rFonts w:ascii="宋体" w:eastAsia="宋体" w:hAnsi="宋体" w:cs="宋体" w:hint="eastAsia"/>
          <w:b w:val="0"/>
          <w:sz w:val="21"/>
          <w:szCs w:val="21"/>
          <w:lang w:val="en-US" w:eastAsia="zh-CN"/>
        </w:rPr>
        <w:t>0</w:t>
      </w:r>
      <w:r>
        <w:rPr>
          <w:rFonts w:ascii="宋体" w:eastAsia="宋体" w:hAnsi="宋体" w:cs="宋体" w:hint="eastAsia"/>
          <w:b w:val="0"/>
          <w:sz w:val="21"/>
          <w:szCs w:val="21"/>
        </w:rPr>
        <w:t>%，即人民币</w:t>
      </w:r>
      <w:r>
        <w:rPr>
          <w:rFonts w:ascii="宋体" w:eastAsia="宋体" w:hAnsi="宋体" w:cs="宋体" w:hint="eastAsia"/>
          <w:b w:val="0"/>
          <w:sz w:val="21"/>
          <w:szCs w:val="21"/>
          <w:u w:val="single"/>
        </w:rPr>
        <w:t>　　</w:t>
      </w:r>
      <w:r>
        <w:rPr>
          <w:rFonts w:ascii="宋体" w:eastAsia="宋体" w:hAnsi="宋体" w:cs="宋体" w:hint="eastAsia"/>
          <w:b w:val="0"/>
          <w:sz w:val="21"/>
          <w:szCs w:val="21"/>
          <w:u w:val="single"/>
        </w:rPr>
        <w:tab/>
      </w:r>
      <w:r>
        <w:rPr>
          <w:rFonts w:ascii="宋体" w:eastAsia="宋体" w:hAnsi="宋体" w:cs="宋体" w:hint="eastAsia"/>
          <w:b w:val="0"/>
          <w:sz w:val="21"/>
          <w:szCs w:val="21"/>
          <w:u w:val="single"/>
        </w:rPr>
        <w:tab/>
      </w:r>
      <w:r>
        <w:rPr>
          <w:rFonts w:ascii="宋体" w:eastAsia="宋体" w:hAnsi="宋体" w:cs="宋体" w:hint="eastAsia"/>
          <w:b w:val="0"/>
          <w:sz w:val="21"/>
          <w:szCs w:val="21"/>
          <w:u w:val="single"/>
        </w:rPr>
        <w:tab/>
      </w:r>
      <w:r>
        <w:rPr>
          <w:rFonts w:ascii="宋体" w:eastAsia="宋体" w:hAnsi="宋体" w:cs="宋体" w:hint="eastAsia"/>
          <w:b w:val="0"/>
          <w:sz w:val="21"/>
          <w:szCs w:val="21"/>
          <w:u w:val="single"/>
        </w:rPr>
        <w:tab/>
      </w:r>
      <w:r>
        <w:rPr>
          <w:rFonts w:ascii="宋体" w:eastAsia="宋体" w:hAnsi="宋体" w:cs="宋体" w:hint="eastAsia"/>
          <w:b w:val="0"/>
          <w:bCs w:val="0"/>
          <w:sz w:val="21"/>
          <w:szCs w:val="21"/>
        </w:rPr>
        <w:t>（¥</w:t>
      </w:r>
      <w:r>
        <w:rPr>
          <w:rFonts w:ascii="宋体" w:eastAsia="宋体" w:hAnsi="宋体" w:cs="宋体" w:hint="eastAsia"/>
          <w:sz w:val="21"/>
          <w:szCs w:val="21"/>
          <w:u w:val="single"/>
        </w:rPr>
        <w:tab/>
      </w:r>
      <w:r>
        <w:rPr>
          <w:rFonts w:ascii="宋体" w:eastAsia="宋体" w:hAnsi="宋体" w:cs="宋体" w:hint="eastAsia"/>
          <w:sz w:val="21"/>
          <w:szCs w:val="21"/>
          <w:u w:val="single"/>
        </w:rPr>
        <w:tab/>
      </w:r>
      <w:r>
        <w:rPr>
          <w:rFonts w:ascii="宋体" w:eastAsia="宋体" w:hAnsi="宋体" w:cs="宋体" w:hint="eastAsia"/>
          <w:sz w:val="21"/>
          <w:szCs w:val="21"/>
          <w:u w:val="single"/>
        </w:rPr>
        <w:tab/>
      </w:r>
      <w:r>
        <w:rPr>
          <w:rFonts w:ascii="宋体" w:eastAsia="宋体" w:hAnsi="宋体" w:cs="宋体" w:hint="eastAsia"/>
          <w:b w:val="0"/>
          <w:bCs w:val="0"/>
          <w:sz w:val="21"/>
          <w:szCs w:val="21"/>
        </w:rPr>
        <w:t>元）</w:t>
      </w:r>
      <w:r>
        <w:rPr>
          <w:rFonts w:ascii="宋体" w:eastAsia="宋体" w:hAnsi="宋体" w:cs="宋体" w:hint="eastAsia"/>
          <w:b w:val="0"/>
          <w:sz w:val="21"/>
          <w:szCs w:val="21"/>
        </w:rPr>
        <w:t>。</w:t>
      </w:r>
      <w:r>
        <w:rPr>
          <w:rFonts w:ascii="宋体" w:eastAsia="宋体" w:hAnsi="宋体" w:cs="宋体" w:hint="eastAsia"/>
          <w:b w:val="0"/>
          <w:bCs w:val="0"/>
          <w:sz w:val="21"/>
          <w:szCs w:val="21"/>
        </w:rPr>
        <w:t>本期付款具体金额以履约评价结果进行支付。同时，因财政下达资金情况无法明确，初验款将按照财政向甲方下达的项目资金情况进行据实支付，据实支付项目金额不超过该合同条款上限，乙方应根据上述条款出具对应金额的合法有效发票。</w:t>
      </w:r>
    </w:p>
    <w:p>
      <w:pPr>
        <w:pStyle w:val="Heading2"/>
        <w:keepNext w:val="0"/>
        <w:keepLines w:val="0"/>
        <w:pageBreakBefore w:val="0"/>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rPr>
        <w:t>（二）甲方权利和义务。</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1.</w:t>
      </w:r>
      <w:r>
        <w:rPr>
          <w:rFonts w:ascii="宋体" w:eastAsia="宋体" w:hAnsi="宋体" w:cs="宋体" w:hint="eastAsia"/>
          <w:b w:val="0"/>
          <w:sz w:val="21"/>
          <w:szCs w:val="21"/>
        </w:rPr>
        <w:t>甲方收到乙方自测报告后</w:t>
      </w:r>
      <w:r>
        <w:rPr>
          <w:rFonts w:ascii="宋体" w:eastAsia="宋体" w:hAnsi="宋体" w:cs="宋体" w:hint="eastAsia"/>
          <w:b w:val="0"/>
          <w:sz w:val="21"/>
          <w:szCs w:val="21"/>
          <w:u w:val="single"/>
        </w:rPr>
        <w:t>　　</w:t>
      </w:r>
      <w:r>
        <w:rPr>
          <w:rFonts w:ascii="宋体" w:eastAsia="宋体" w:hAnsi="宋体" w:cs="宋体" w:hint="eastAsia"/>
          <w:b w:val="0"/>
          <w:sz w:val="21"/>
          <w:szCs w:val="21"/>
        </w:rPr>
        <w:t>个工作日内，有权要求乙方配合甲方参照《深圳市政务信息化项目检测与验收管理办法》（深政数〔2022〕136号）（以下简称《办法》）完成（□设备查验　□系统自测　□安全专项测评  □工程检测）《办法》，并提出整改通知。</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bCs w:val="0"/>
          <w:sz w:val="21"/>
          <w:szCs w:val="21"/>
        </w:rPr>
      </w:pPr>
      <w:r>
        <w:rPr>
          <w:rFonts w:ascii="宋体" w:eastAsia="宋体" w:hAnsi="宋体" w:cs="宋体" w:hint="eastAsia"/>
          <w:b w:val="0"/>
          <w:bCs w:val="0"/>
          <w:sz w:val="21"/>
          <w:szCs w:val="21"/>
          <w:lang w:val="en-US" w:eastAsia="zh-CN"/>
        </w:rPr>
        <w:t>2.</w:t>
      </w:r>
      <w:r>
        <w:rPr>
          <w:rFonts w:ascii="宋体" w:eastAsia="宋体" w:hAnsi="宋体" w:cs="宋体" w:hint="eastAsia"/>
          <w:b w:val="0"/>
          <w:bCs w:val="0"/>
          <w:sz w:val="21"/>
          <w:szCs w:val="21"/>
        </w:rPr>
        <w:t>检测通过后</w:t>
      </w:r>
      <w:r>
        <w:rPr>
          <w:rFonts w:ascii="宋体" w:eastAsia="宋体" w:hAnsi="宋体" w:cs="宋体" w:hint="eastAsia"/>
          <w:b w:val="0"/>
          <w:bCs w:val="0"/>
          <w:sz w:val="21"/>
          <w:szCs w:val="21"/>
          <w:u w:val="single"/>
        </w:rPr>
        <w:t>　　</w:t>
      </w:r>
      <w:r>
        <w:rPr>
          <w:rFonts w:ascii="宋体" w:eastAsia="宋体" w:hAnsi="宋体" w:cs="宋体" w:hint="eastAsia"/>
          <w:b w:val="0"/>
          <w:bCs w:val="0"/>
          <w:sz w:val="21"/>
          <w:szCs w:val="21"/>
        </w:rPr>
        <w:t>个工作日内，甲方组织完成软件开发的初步验收。</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bCs w:val="0"/>
          <w:sz w:val="21"/>
          <w:szCs w:val="21"/>
        </w:rPr>
      </w:pPr>
      <w:r>
        <w:rPr>
          <w:rFonts w:ascii="宋体" w:eastAsia="宋体" w:hAnsi="宋体" w:cs="宋体" w:hint="eastAsia"/>
          <w:b w:val="0"/>
          <w:bCs w:val="0"/>
          <w:sz w:val="21"/>
          <w:szCs w:val="21"/>
          <w:lang w:val="en-US" w:eastAsia="zh-CN"/>
        </w:rPr>
        <w:t>3.</w:t>
      </w:r>
      <w:r>
        <w:rPr>
          <w:rFonts w:ascii="宋体" w:eastAsia="宋体" w:hAnsi="宋体" w:cs="宋体" w:hint="eastAsia"/>
          <w:b w:val="0"/>
          <w:bCs w:val="0"/>
          <w:sz w:val="21"/>
          <w:szCs w:val="21"/>
        </w:rPr>
        <w:t>在收到乙方的付款申请后10个工作日内完成审核，审核通过后根据乙方开具的国家规定的发票向财政部门提出付款申请。</w:t>
      </w:r>
    </w:p>
    <w:p>
      <w:pPr>
        <w:pStyle w:val="Heading2"/>
        <w:keepNext w:val="0"/>
        <w:keepLines w:val="0"/>
        <w:pageBreakBefore w:val="0"/>
        <w:kinsoku/>
        <w:wordWrap/>
        <w:overflowPunct/>
        <w:topLinePunct w:val="0"/>
        <w:autoSpaceDE/>
        <w:autoSpaceDN/>
        <w:bidi w:val="0"/>
        <w:snapToGrid/>
        <w:spacing w:before="0" w:after="0" w:line="240" w:lineRule="auto"/>
        <w:jc w:val="left"/>
        <w:rPr>
          <w:rFonts w:ascii="宋体" w:eastAsia="宋体" w:hAnsi="宋体" w:cs="宋体" w:hint="eastAsia"/>
          <w:b w:val="0"/>
          <w:sz w:val="21"/>
          <w:szCs w:val="21"/>
        </w:rPr>
      </w:pPr>
      <w:r>
        <w:rPr>
          <w:rFonts w:ascii="宋体" w:eastAsia="宋体" w:hAnsi="宋体" w:cs="宋体" w:hint="eastAsia"/>
          <w:b w:val="0"/>
          <w:sz w:val="21"/>
          <w:szCs w:val="21"/>
        </w:rPr>
        <w:t xml:space="preserve">    （三）乙方权利和义务。</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1.</w:t>
      </w:r>
      <w:r>
        <w:rPr>
          <w:rFonts w:ascii="宋体" w:eastAsia="宋体" w:hAnsi="宋体" w:cs="宋体" w:hint="eastAsia"/>
          <w:b w:val="0"/>
          <w:sz w:val="21"/>
          <w:szCs w:val="21"/>
        </w:rPr>
        <w:t>在软件需求规格说明书和测试用例经过用户审核后</w:t>
      </w:r>
      <w:r>
        <w:rPr>
          <w:rFonts w:ascii="宋体" w:eastAsia="宋体" w:hAnsi="宋体" w:cs="宋体" w:hint="eastAsia"/>
          <w:b w:val="0"/>
          <w:i/>
          <w:iCs/>
          <w:sz w:val="21"/>
          <w:szCs w:val="21"/>
          <w:u w:val="single"/>
        </w:rPr>
        <w:t>　</w:t>
      </w:r>
      <w:r>
        <w:rPr>
          <w:rFonts w:ascii="宋体" w:eastAsia="宋体" w:hAnsi="宋体" w:cs="宋体" w:hint="eastAsia"/>
          <w:b w:val="0"/>
          <w:sz w:val="21"/>
          <w:szCs w:val="21"/>
        </w:rPr>
        <w:t>个工作日内，乙方应完成应用软件的开发工作，并负责把软件部署到生产环境或经甲乙双方确定的其他环境上，完成软件系统自测，参照《办法》要求向甲方提交软件系统自测报告。</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2.</w:t>
      </w:r>
      <w:r>
        <w:rPr>
          <w:rFonts w:ascii="宋体" w:eastAsia="宋体" w:hAnsi="宋体" w:cs="宋体" w:hint="eastAsia"/>
          <w:b w:val="0"/>
          <w:sz w:val="21"/>
          <w:szCs w:val="21"/>
        </w:rPr>
        <w:t>配合检测机构的测试工作，收到甲方整改通知后</w:t>
      </w:r>
      <w:r>
        <w:rPr>
          <w:rFonts w:ascii="宋体" w:eastAsia="宋体" w:hAnsi="宋体" w:cs="宋体" w:hint="eastAsia"/>
          <w:b w:val="0"/>
          <w:sz w:val="21"/>
          <w:szCs w:val="21"/>
          <w:u w:val="single"/>
        </w:rPr>
        <w:t>　　</w:t>
      </w:r>
      <w:r>
        <w:rPr>
          <w:rFonts w:ascii="宋体" w:eastAsia="宋体" w:hAnsi="宋体" w:cs="宋体" w:hint="eastAsia"/>
          <w:b w:val="0"/>
          <w:sz w:val="21"/>
          <w:szCs w:val="21"/>
        </w:rPr>
        <w:t>个工作日内完成整改。</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3.</w:t>
      </w:r>
      <w:r>
        <w:rPr>
          <w:rFonts w:ascii="宋体" w:eastAsia="宋体" w:hAnsi="宋体" w:cs="宋体" w:hint="eastAsia"/>
          <w:b w:val="0"/>
          <w:sz w:val="21"/>
          <w:szCs w:val="21"/>
        </w:rPr>
        <w:t>达到本阶段付款条件后</w:t>
      </w:r>
      <w:r>
        <w:rPr>
          <w:rFonts w:ascii="宋体" w:eastAsia="宋体" w:hAnsi="宋体" w:cs="宋体" w:hint="eastAsia"/>
          <w:b w:val="0"/>
          <w:bCs w:val="0"/>
          <w:sz w:val="21"/>
          <w:szCs w:val="21"/>
          <w:u w:val="single"/>
        </w:rPr>
        <w:t>　　</w:t>
      </w:r>
      <w:r>
        <w:rPr>
          <w:rFonts w:ascii="宋体" w:eastAsia="宋体" w:hAnsi="宋体" w:cs="宋体" w:hint="eastAsia"/>
          <w:b w:val="0"/>
          <w:sz w:val="21"/>
          <w:szCs w:val="21"/>
        </w:rPr>
        <w:t>个工作日内向甲方提出付款申请。</w:t>
      </w:r>
    </w:p>
    <w:p>
      <w:pPr>
        <w:pStyle w:val="Heading1"/>
        <w:keepNext w:val="0"/>
        <w:keepLines w:val="0"/>
        <w:pageBreakBefore w:val="0"/>
        <w:numPr>
          <w:ilvl w:val="0"/>
          <w:numId w:val="0"/>
        </w:numPr>
        <w:kinsoku/>
        <w:wordWrap/>
        <w:overflowPunct/>
        <w:topLinePunct w:val="0"/>
        <w:autoSpaceDE/>
        <w:autoSpaceDN/>
        <w:bidi w:val="0"/>
        <w:snapToGrid/>
        <w:spacing w:before="0" w:after="0" w:line="240" w:lineRule="auto"/>
        <w:ind w:left="680" w:leftChars="0"/>
        <w:jc w:val="left"/>
        <w:rPr>
          <w:rFonts w:ascii="宋体" w:eastAsia="宋体" w:hAnsi="宋体" w:cs="宋体" w:hint="eastAsia"/>
          <w:b w:val="0"/>
          <w:i/>
          <w:iCs/>
          <w:sz w:val="21"/>
          <w:szCs w:val="21"/>
        </w:rPr>
      </w:pPr>
      <w:bookmarkStart w:id="59" w:name="_Toc128867016"/>
      <w:bookmarkStart w:id="60" w:name="_Toc256000009"/>
      <w:r>
        <w:rPr>
          <w:rFonts w:ascii="宋体" w:eastAsia="宋体" w:hAnsi="宋体" w:cs="宋体" w:hint="eastAsia"/>
          <w:b w:val="0"/>
          <w:bCs w:val="0"/>
          <w:sz w:val="21"/>
          <w:szCs w:val="21"/>
          <w:lang w:eastAsia="zh-CN"/>
        </w:rPr>
        <w:t>第四条</w:t>
      </w:r>
      <w:r>
        <w:rPr>
          <w:rFonts w:ascii="宋体" w:eastAsia="宋体" w:hAnsi="宋体" w:cs="宋体" w:hint="eastAsia"/>
          <w:b w:val="0"/>
          <w:bCs w:val="0"/>
          <w:sz w:val="21"/>
          <w:szCs w:val="21"/>
          <w:lang w:val="en-US" w:eastAsia="zh-CN"/>
        </w:rPr>
        <w:t xml:space="preserve">  </w:t>
      </w:r>
      <w:r>
        <w:rPr>
          <w:rFonts w:ascii="宋体" w:eastAsia="宋体" w:hAnsi="宋体" w:cs="宋体" w:hint="eastAsia"/>
          <w:b w:val="0"/>
          <w:bCs w:val="0"/>
          <w:sz w:val="21"/>
          <w:szCs w:val="21"/>
        </w:rPr>
        <w:t>终</w:t>
      </w:r>
      <w:r>
        <w:rPr>
          <w:rFonts w:ascii="宋体" w:eastAsia="宋体" w:hAnsi="宋体" w:cs="宋体" w:hint="eastAsia"/>
          <w:b w:val="0"/>
          <w:sz w:val="21"/>
          <w:szCs w:val="21"/>
        </w:rPr>
        <w:t>验阶段</w:t>
      </w:r>
      <w:bookmarkEnd w:id="60"/>
      <w:bookmarkEnd w:id="59"/>
    </w:p>
    <w:p>
      <w:pPr>
        <w:pStyle w:val="Heading2"/>
        <w:keepNext w:val="0"/>
        <w:keepLines w:val="0"/>
        <w:pageBreakBefore w:val="0"/>
        <w:kinsoku/>
        <w:wordWrap/>
        <w:overflowPunct/>
        <w:topLinePunct w:val="0"/>
        <w:autoSpaceDE/>
        <w:autoSpaceDN/>
        <w:bidi w:val="0"/>
        <w:snapToGrid/>
        <w:spacing w:before="0" w:after="0" w:line="240" w:lineRule="auto"/>
        <w:jc w:val="left"/>
        <w:rPr>
          <w:rFonts w:ascii="宋体" w:eastAsia="宋体" w:hAnsi="宋体" w:cs="宋体" w:hint="eastAsia"/>
          <w:b w:val="0"/>
          <w:sz w:val="21"/>
          <w:szCs w:val="21"/>
        </w:rPr>
      </w:pPr>
      <w:r>
        <w:rPr>
          <w:rFonts w:ascii="宋体" w:eastAsia="宋体" w:hAnsi="宋体" w:cs="宋体" w:hint="eastAsia"/>
          <w:b w:val="0"/>
          <w:sz w:val="21"/>
          <w:szCs w:val="21"/>
        </w:rPr>
        <w:t xml:space="preserve">    （一）</w:t>
      </w:r>
      <w:r>
        <w:rPr>
          <w:rFonts w:ascii="宋体" w:eastAsia="宋体" w:hAnsi="宋体" w:cs="宋体" w:hint="eastAsia"/>
          <w:b w:val="0"/>
          <w:bCs w:val="0"/>
          <w:sz w:val="21"/>
          <w:szCs w:val="21"/>
        </w:rPr>
        <w:t>最终</w:t>
      </w:r>
      <w:r>
        <w:rPr>
          <w:rFonts w:ascii="宋体" w:eastAsia="宋体" w:hAnsi="宋体" w:cs="宋体" w:hint="eastAsia"/>
          <w:b w:val="0"/>
          <w:sz w:val="21"/>
          <w:szCs w:val="21"/>
        </w:rPr>
        <w:t>验收款支付条件和金额。</w:t>
      </w:r>
    </w:p>
    <w:p>
      <w:pPr>
        <w:keepNext w:val="0"/>
        <w:keepLines w:val="0"/>
        <w:pageBreakBefore w:val="0"/>
        <w:tabs>
          <w:tab w:val="left" w:pos="4395"/>
        </w:tabs>
        <w:kinsoku/>
        <w:wordWrap/>
        <w:overflowPunct/>
        <w:topLinePunct w:val="0"/>
        <w:autoSpaceDE/>
        <w:autoSpaceDN/>
        <w:bidi w:val="0"/>
        <w:snapToGrid/>
        <w:spacing w:line="240" w:lineRule="auto"/>
        <w:ind w:firstLine="420" w:firstLineChars="200"/>
        <w:jc w:val="left"/>
        <w:rPr>
          <w:rFonts w:ascii="宋体" w:eastAsia="宋体" w:hAnsi="宋体" w:cs="宋体" w:hint="eastAsia"/>
          <w:b/>
          <w:sz w:val="21"/>
          <w:szCs w:val="21"/>
        </w:rPr>
      </w:pPr>
      <w:r>
        <w:rPr>
          <w:rFonts w:ascii="宋体" w:eastAsia="宋体" w:hAnsi="宋体" w:cs="宋体" w:hint="eastAsia"/>
          <w:sz w:val="21"/>
          <w:szCs w:val="21"/>
        </w:rPr>
        <w:t>本项目通过最终验收且财政资金到位后，甲方按照国库集中支付制度和支付程序，支付验收款，付款金额为软件开发款3</w:t>
      </w:r>
      <w:r>
        <w:rPr>
          <w:rFonts w:ascii="宋体" w:eastAsia="宋体" w:hAnsi="宋体" w:cs="宋体" w:hint="eastAsia"/>
          <w:sz w:val="21"/>
          <w:szCs w:val="21"/>
          <w:lang w:val="en-US" w:eastAsia="zh-CN"/>
        </w:rPr>
        <w:t>0</w:t>
      </w:r>
      <w:r>
        <w:rPr>
          <w:rFonts w:ascii="宋体" w:eastAsia="宋体" w:hAnsi="宋体" w:cs="宋体" w:hint="eastAsia"/>
          <w:sz w:val="21"/>
          <w:szCs w:val="21"/>
        </w:rPr>
        <w:t>%，即人民币</w:t>
      </w:r>
      <w:r>
        <w:rPr>
          <w:rFonts w:ascii="宋体" w:eastAsia="宋体" w:hAnsi="宋体" w:cs="宋体" w:hint="eastAsia"/>
          <w:sz w:val="21"/>
          <w:szCs w:val="21"/>
          <w:u w:val="single"/>
        </w:rPr>
        <w:tab/>
      </w:r>
      <w:r>
        <w:rPr>
          <w:rFonts w:ascii="宋体" w:eastAsia="宋体" w:hAnsi="宋体" w:cs="宋体" w:hint="eastAsia"/>
          <w:sz w:val="21"/>
          <w:szCs w:val="21"/>
          <w:u w:val="single"/>
        </w:rPr>
        <w:tab/>
      </w:r>
      <w:r>
        <w:rPr>
          <w:rFonts w:ascii="宋体" w:eastAsia="宋体" w:hAnsi="宋体" w:cs="宋体" w:hint="eastAsia"/>
          <w:sz w:val="21"/>
          <w:szCs w:val="21"/>
          <w:u w:val="single"/>
        </w:rPr>
        <w:tab/>
      </w:r>
      <w:r>
        <w:rPr>
          <w:rFonts w:ascii="宋体" w:eastAsia="宋体" w:hAnsi="宋体" w:cs="宋体" w:hint="eastAsia"/>
          <w:bCs/>
          <w:sz w:val="21"/>
          <w:szCs w:val="21"/>
        </w:rPr>
        <w:t>（¥</w:t>
      </w:r>
      <w:r>
        <w:rPr>
          <w:rFonts w:ascii="宋体" w:eastAsia="宋体" w:hAnsi="宋体" w:cs="宋体" w:hint="eastAsia"/>
          <w:sz w:val="21"/>
          <w:szCs w:val="21"/>
          <w:u w:val="single"/>
        </w:rPr>
        <w:tab/>
      </w:r>
      <w:r>
        <w:rPr>
          <w:rFonts w:ascii="宋体" w:eastAsia="宋体" w:hAnsi="宋体" w:cs="宋体" w:hint="eastAsia"/>
          <w:sz w:val="21"/>
          <w:szCs w:val="21"/>
          <w:u w:val="single"/>
        </w:rPr>
        <w:tab/>
      </w:r>
      <w:r>
        <w:rPr>
          <w:rFonts w:ascii="宋体" w:eastAsia="宋体" w:hAnsi="宋体" w:cs="宋体" w:hint="eastAsia"/>
          <w:sz w:val="21"/>
          <w:szCs w:val="21"/>
          <w:u w:val="single"/>
        </w:rPr>
        <w:tab/>
      </w:r>
      <w:r>
        <w:rPr>
          <w:rFonts w:ascii="宋体" w:eastAsia="宋体" w:hAnsi="宋体" w:cs="宋体" w:hint="eastAsia"/>
          <w:bCs/>
          <w:sz w:val="21"/>
          <w:szCs w:val="21"/>
        </w:rPr>
        <w:t>元）。本期付款具体金额以履约评价结果进行支付。同时，因财政下达资金情况无法明确，终验款将按照财政向甲方下达的项目资金情况进行据实支付，据实支付项目金额不超过该合同条款上限，乙方应根据上述条款出具对应金额的合法有效发票。</w:t>
      </w:r>
    </w:p>
    <w:p>
      <w:pPr>
        <w:pStyle w:val="Heading2"/>
        <w:keepNext w:val="0"/>
        <w:keepLines w:val="0"/>
        <w:pageBreakBefore w:val="0"/>
        <w:kinsoku/>
        <w:wordWrap/>
        <w:overflowPunct/>
        <w:topLinePunct w:val="0"/>
        <w:autoSpaceDE/>
        <w:autoSpaceDN/>
        <w:bidi w:val="0"/>
        <w:snapToGrid/>
        <w:spacing w:before="0" w:after="0" w:line="240" w:lineRule="auto"/>
        <w:ind w:firstLine="412" w:firstLineChars="196"/>
        <w:jc w:val="left"/>
        <w:rPr>
          <w:rFonts w:ascii="宋体" w:eastAsia="宋体" w:hAnsi="宋体" w:cs="宋体" w:hint="eastAsia"/>
          <w:b w:val="0"/>
          <w:sz w:val="21"/>
          <w:szCs w:val="21"/>
        </w:rPr>
      </w:pPr>
      <w:r>
        <w:rPr>
          <w:rFonts w:ascii="宋体" w:eastAsia="宋体" w:hAnsi="宋体" w:cs="宋体" w:hint="eastAsia"/>
          <w:b w:val="0"/>
          <w:sz w:val="21"/>
          <w:szCs w:val="21"/>
        </w:rPr>
        <w:t>（二）甲方权利和义务。</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1.</w:t>
      </w:r>
      <w:r>
        <w:rPr>
          <w:rFonts w:ascii="宋体" w:eastAsia="宋体" w:hAnsi="宋体" w:cs="宋体" w:hint="eastAsia"/>
          <w:b w:val="0"/>
          <w:sz w:val="21"/>
          <w:szCs w:val="21"/>
        </w:rPr>
        <w:t>甲方在项目通过初步验收后，完成不少于</w:t>
      </w:r>
      <w:r>
        <w:rPr>
          <w:rFonts w:ascii="宋体" w:eastAsia="宋体" w:hAnsi="宋体" w:cs="宋体" w:hint="eastAsia"/>
          <w:b w:val="0"/>
          <w:sz w:val="21"/>
          <w:szCs w:val="21"/>
          <w:u w:val="single"/>
        </w:rPr>
        <w:t>　　</w:t>
      </w:r>
      <w:r>
        <w:rPr>
          <w:rFonts w:ascii="宋体" w:eastAsia="宋体" w:hAnsi="宋体" w:cs="宋体" w:hint="eastAsia"/>
          <w:b w:val="0"/>
          <w:sz w:val="21"/>
          <w:szCs w:val="21"/>
        </w:rPr>
        <w:t>个工作日试运行工作。在试运行期间，有权要求乙方配合甲方参照《办法》完成（□系统检测　□系统源代码安全审查 □数据质量评估）及安全测评工作，并有权根据试运行和测评结果提出整改通知。</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pacing w:val="-6"/>
          <w:sz w:val="21"/>
          <w:szCs w:val="21"/>
        </w:rPr>
      </w:pPr>
      <w:r>
        <w:rPr>
          <w:rFonts w:ascii="宋体" w:eastAsia="宋体" w:hAnsi="宋体" w:cs="宋体" w:hint="eastAsia"/>
          <w:b w:val="0"/>
          <w:spacing w:val="-6"/>
          <w:sz w:val="21"/>
          <w:szCs w:val="21"/>
          <w:lang w:val="en-US" w:eastAsia="zh-CN"/>
        </w:rPr>
        <w:t>2.</w:t>
      </w:r>
      <w:r>
        <w:rPr>
          <w:rFonts w:ascii="宋体" w:eastAsia="宋体" w:hAnsi="宋体" w:cs="宋体" w:hint="eastAsia"/>
          <w:b w:val="0"/>
          <w:spacing w:val="-6"/>
          <w:sz w:val="21"/>
          <w:szCs w:val="21"/>
        </w:rPr>
        <w:t>甲方（□要求 □不要求）乙方提交软件源代码及相关说明文档。</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3.</w:t>
      </w:r>
      <w:r>
        <w:rPr>
          <w:rFonts w:ascii="宋体" w:eastAsia="宋体" w:hAnsi="宋体" w:cs="宋体" w:hint="eastAsia"/>
          <w:b w:val="0"/>
          <w:sz w:val="21"/>
          <w:szCs w:val="21"/>
        </w:rPr>
        <w:t>甲方收到乙方的最终验收申请后</w:t>
      </w:r>
      <w:r>
        <w:rPr>
          <w:rFonts w:ascii="宋体" w:eastAsia="宋体" w:hAnsi="宋体" w:cs="宋体" w:hint="eastAsia"/>
          <w:b w:val="0"/>
          <w:sz w:val="21"/>
          <w:szCs w:val="21"/>
          <w:u w:val="single"/>
        </w:rPr>
        <w:t>　　</w:t>
      </w:r>
      <w:r>
        <w:rPr>
          <w:rFonts w:ascii="宋体" w:eastAsia="宋体" w:hAnsi="宋体" w:cs="宋体" w:hint="eastAsia"/>
          <w:b w:val="0"/>
          <w:sz w:val="21"/>
          <w:szCs w:val="21"/>
        </w:rPr>
        <w:t>个工作日</w:t>
      </w:r>
      <w:r>
        <w:rPr>
          <w:rFonts w:ascii="宋体" w:eastAsia="宋体" w:hAnsi="宋体" w:cs="宋体" w:hint="eastAsia"/>
          <w:b w:val="0"/>
          <w:sz w:val="21"/>
          <w:szCs w:val="21"/>
          <w:lang w:val="en-US" w:eastAsia="zh-CN"/>
        </w:rPr>
        <w:t>内</w:t>
      </w:r>
      <w:r>
        <w:rPr>
          <w:rFonts w:ascii="宋体" w:eastAsia="宋体" w:hAnsi="宋体" w:cs="宋体" w:hint="eastAsia"/>
          <w:b w:val="0"/>
          <w:sz w:val="21"/>
          <w:szCs w:val="21"/>
        </w:rPr>
        <w:t>组织完成本合同最终验收。</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4.</w:t>
      </w:r>
      <w:r>
        <w:rPr>
          <w:rFonts w:ascii="宋体" w:eastAsia="宋体" w:hAnsi="宋体" w:cs="宋体" w:hint="eastAsia"/>
          <w:b w:val="0"/>
          <w:sz w:val="21"/>
          <w:szCs w:val="21"/>
        </w:rPr>
        <w:t>甲方在收到乙方的付款申请后10个工作日内完成审核，审核通过后根据乙方开具的国家规定的发票向财政部门提出付款申请。</w:t>
      </w:r>
    </w:p>
    <w:p>
      <w:pPr>
        <w:pStyle w:val="Heading2"/>
        <w:keepNext w:val="0"/>
        <w:keepLines w:val="0"/>
        <w:pageBreakBefore w:val="0"/>
        <w:kinsoku/>
        <w:wordWrap/>
        <w:overflowPunct/>
        <w:topLinePunct w:val="0"/>
        <w:autoSpaceDE/>
        <w:autoSpaceDN/>
        <w:bidi w:val="0"/>
        <w:snapToGrid/>
        <w:spacing w:before="0" w:after="0" w:line="240" w:lineRule="auto"/>
        <w:ind w:firstLine="412" w:firstLineChars="196"/>
        <w:jc w:val="left"/>
        <w:rPr>
          <w:rFonts w:ascii="宋体" w:eastAsia="宋体" w:hAnsi="宋体" w:cs="宋体" w:hint="eastAsia"/>
          <w:b w:val="0"/>
          <w:sz w:val="21"/>
          <w:szCs w:val="21"/>
        </w:rPr>
      </w:pPr>
      <w:r>
        <w:rPr>
          <w:rFonts w:ascii="宋体" w:eastAsia="宋体" w:hAnsi="宋体" w:cs="宋体" w:hint="eastAsia"/>
          <w:b w:val="0"/>
          <w:sz w:val="21"/>
          <w:szCs w:val="21"/>
        </w:rPr>
        <w:t>（三）乙方权利和义务。</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1.</w:t>
      </w:r>
      <w:r>
        <w:rPr>
          <w:rFonts w:ascii="宋体" w:eastAsia="宋体" w:hAnsi="宋体" w:cs="宋体" w:hint="eastAsia"/>
          <w:b w:val="0"/>
          <w:sz w:val="21"/>
          <w:szCs w:val="21"/>
        </w:rPr>
        <w:t>配合测评机构参照《办法》完成（□系统检测　□系统源代码安全审查  □数据质量评估）及安全测评工作（网络安全等级测评工作在项目竣工验收之前完成）。</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2.</w:t>
      </w:r>
      <w:r>
        <w:rPr>
          <w:rFonts w:ascii="宋体" w:eastAsia="宋体" w:hAnsi="宋体" w:cs="宋体" w:hint="eastAsia"/>
          <w:b w:val="0"/>
          <w:sz w:val="21"/>
          <w:szCs w:val="21"/>
        </w:rPr>
        <w:t>收到甲方整改通知后</w:t>
      </w:r>
      <w:r>
        <w:rPr>
          <w:rFonts w:ascii="宋体" w:eastAsia="宋体" w:hAnsi="宋体" w:cs="宋体" w:hint="eastAsia"/>
          <w:b w:val="0"/>
          <w:sz w:val="21"/>
          <w:szCs w:val="21"/>
          <w:u w:val="single"/>
        </w:rPr>
        <w:t>　　</w:t>
      </w:r>
      <w:r>
        <w:rPr>
          <w:rFonts w:ascii="宋体" w:eastAsia="宋体" w:hAnsi="宋体" w:cs="宋体" w:hint="eastAsia"/>
          <w:b w:val="0"/>
          <w:sz w:val="21"/>
          <w:szCs w:val="21"/>
        </w:rPr>
        <w:t>个工作日内完成整改。</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3.</w:t>
      </w:r>
      <w:r>
        <w:rPr>
          <w:rFonts w:ascii="宋体" w:eastAsia="宋体" w:hAnsi="宋体" w:cs="宋体" w:hint="eastAsia"/>
          <w:b w:val="0"/>
          <w:sz w:val="21"/>
          <w:szCs w:val="21"/>
        </w:rPr>
        <w:t>乙方应根据项目实施计划、进度以及甲方的合理要求，按照培训计划（见附件X）及时安排对甲方的相关人员进行培训，使业务人员能够正常使用系统，系统维护人员能够正常维护系统。培训过程中产生的相关费用由乙方承担。</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4.</w:t>
      </w:r>
      <w:r>
        <w:rPr>
          <w:rFonts w:ascii="宋体" w:eastAsia="宋体" w:hAnsi="宋体" w:cs="宋体" w:hint="eastAsia"/>
          <w:b w:val="0"/>
          <w:sz w:val="21"/>
          <w:szCs w:val="21"/>
        </w:rPr>
        <w:t>试运行合格并且测评通过后</w:t>
      </w:r>
      <w:r>
        <w:rPr>
          <w:rFonts w:ascii="宋体" w:eastAsia="宋体" w:hAnsi="宋体" w:cs="宋体" w:hint="eastAsia"/>
          <w:b w:val="0"/>
          <w:bCs w:val="0"/>
          <w:sz w:val="21"/>
          <w:szCs w:val="21"/>
          <w:u w:val="single"/>
        </w:rPr>
        <w:t>　　</w:t>
      </w:r>
      <w:r>
        <w:rPr>
          <w:rFonts w:ascii="宋体" w:eastAsia="宋体" w:hAnsi="宋体" w:cs="宋体" w:hint="eastAsia"/>
          <w:b w:val="0"/>
          <w:sz w:val="21"/>
          <w:szCs w:val="21"/>
        </w:rPr>
        <w:t>个工作日内，乙方向甲方提出项目最终验收申请,并配合甲方参照《办法》的要求准备相关材料。</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5.</w:t>
      </w:r>
      <w:r>
        <w:rPr>
          <w:rFonts w:ascii="宋体" w:eastAsia="宋体" w:hAnsi="宋体" w:cs="宋体" w:hint="eastAsia"/>
          <w:b w:val="0"/>
          <w:sz w:val="21"/>
          <w:szCs w:val="21"/>
        </w:rPr>
        <w:t>乙方根据双方约定提交项目最终版本软件源代码及相关说明文档。</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sz w:val="21"/>
          <w:szCs w:val="21"/>
        </w:rPr>
      </w:pPr>
      <w:r>
        <w:rPr>
          <w:rFonts w:ascii="宋体" w:eastAsia="宋体" w:hAnsi="宋体" w:cs="宋体" w:hint="eastAsia"/>
          <w:b w:val="0"/>
          <w:sz w:val="21"/>
          <w:szCs w:val="21"/>
          <w:lang w:val="en-US" w:eastAsia="zh-CN"/>
        </w:rPr>
        <w:t>6.</w:t>
      </w:r>
      <w:r>
        <w:rPr>
          <w:rFonts w:ascii="宋体" w:eastAsia="宋体" w:hAnsi="宋体" w:cs="宋体" w:hint="eastAsia"/>
          <w:b w:val="0"/>
          <w:sz w:val="21"/>
          <w:szCs w:val="21"/>
        </w:rPr>
        <w:t>项目通过最终验收前，乙方向甲方提交</w:t>
      </w:r>
      <w:r>
        <w:rPr>
          <w:rFonts w:ascii="宋体" w:eastAsia="宋体" w:hAnsi="宋体" w:cs="宋体" w:hint="eastAsia"/>
          <w:b w:val="0"/>
          <w:spacing w:val="-6"/>
          <w:sz w:val="21"/>
          <w:szCs w:val="21"/>
        </w:rPr>
        <w:t>与系统程序保持一致的相关技术文档，包括（</w:t>
      </w:r>
      <w:r>
        <w:rPr>
          <w:rFonts w:ascii="宋体" w:eastAsia="宋体" w:hAnsi="宋体" w:cs="宋体" w:hint="eastAsia"/>
          <w:b w:val="0"/>
          <w:sz w:val="21"/>
          <w:szCs w:val="21"/>
        </w:rPr>
        <w:t>□</w:t>
      </w:r>
      <w:r>
        <w:rPr>
          <w:rFonts w:ascii="宋体" w:eastAsia="宋体" w:hAnsi="宋体" w:cs="宋体" w:hint="eastAsia"/>
          <w:b w:val="0"/>
          <w:spacing w:val="-6"/>
          <w:sz w:val="21"/>
          <w:szCs w:val="21"/>
        </w:rPr>
        <w:t xml:space="preserve">系统执行程序 </w:t>
      </w:r>
      <w:r>
        <w:rPr>
          <w:rFonts w:ascii="宋体" w:eastAsia="宋体" w:hAnsi="宋体" w:cs="宋体" w:hint="eastAsia"/>
          <w:b w:val="0"/>
          <w:sz w:val="21"/>
          <w:szCs w:val="21"/>
        </w:rPr>
        <w:t>□</w:t>
      </w:r>
      <w:r>
        <w:rPr>
          <w:rFonts w:ascii="宋体" w:eastAsia="宋体" w:hAnsi="宋体" w:cs="宋体" w:hint="eastAsia"/>
          <w:b w:val="0"/>
          <w:spacing w:val="-6"/>
          <w:sz w:val="21"/>
          <w:szCs w:val="21"/>
        </w:rPr>
        <w:t xml:space="preserve">相关控件  </w:t>
      </w:r>
      <w:r>
        <w:rPr>
          <w:rFonts w:ascii="宋体" w:eastAsia="宋体" w:hAnsi="宋体" w:cs="宋体" w:hint="eastAsia"/>
          <w:b w:val="0"/>
          <w:sz w:val="21"/>
          <w:szCs w:val="21"/>
        </w:rPr>
        <w:t>□</w:t>
      </w:r>
      <w:r>
        <w:rPr>
          <w:rFonts w:ascii="宋体" w:eastAsia="宋体" w:hAnsi="宋体" w:cs="宋体" w:hint="eastAsia"/>
          <w:b w:val="0"/>
          <w:spacing w:val="-6"/>
          <w:sz w:val="21"/>
          <w:szCs w:val="21"/>
        </w:rPr>
        <w:t xml:space="preserve">系统概要设计说明书  </w:t>
      </w:r>
      <w:r>
        <w:rPr>
          <w:rFonts w:ascii="宋体" w:eastAsia="宋体" w:hAnsi="宋体" w:cs="宋体" w:hint="eastAsia"/>
          <w:b w:val="0"/>
          <w:sz w:val="21"/>
          <w:szCs w:val="21"/>
        </w:rPr>
        <w:t>□</w:t>
      </w:r>
      <w:r>
        <w:rPr>
          <w:rFonts w:ascii="宋体" w:eastAsia="宋体" w:hAnsi="宋体" w:cs="宋体" w:hint="eastAsia"/>
          <w:b w:val="0"/>
          <w:spacing w:val="-6"/>
          <w:sz w:val="21"/>
          <w:szCs w:val="21"/>
        </w:rPr>
        <w:t xml:space="preserve">数据库设计说明书  </w:t>
      </w:r>
      <w:r>
        <w:rPr>
          <w:rFonts w:ascii="宋体" w:eastAsia="宋体" w:hAnsi="宋体" w:cs="宋体" w:hint="eastAsia"/>
          <w:b w:val="0"/>
          <w:sz w:val="21"/>
          <w:szCs w:val="21"/>
        </w:rPr>
        <w:t>□</w:t>
      </w:r>
      <w:r>
        <w:rPr>
          <w:rFonts w:ascii="宋体" w:eastAsia="宋体" w:hAnsi="宋体" w:cs="宋体" w:hint="eastAsia"/>
          <w:b w:val="0"/>
          <w:spacing w:val="-6"/>
          <w:sz w:val="21"/>
          <w:szCs w:val="21"/>
        </w:rPr>
        <w:t xml:space="preserve">系统详细设计说明书  </w:t>
      </w:r>
      <w:r>
        <w:rPr>
          <w:rFonts w:ascii="宋体" w:eastAsia="宋体" w:hAnsi="宋体" w:cs="宋体" w:hint="eastAsia"/>
          <w:b w:val="0"/>
          <w:sz w:val="21"/>
          <w:szCs w:val="21"/>
        </w:rPr>
        <w:t>□</w:t>
      </w:r>
      <w:r>
        <w:rPr>
          <w:rFonts w:ascii="宋体" w:eastAsia="宋体" w:hAnsi="宋体" w:cs="宋体" w:hint="eastAsia"/>
          <w:b w:val="0"/>
          <w:spacing w:val="-6"/>
          <w:sz w:val="21"/>
          <w:szCs w:val="21"/>
        </w:rPr>
        <w:t xml:space="preserve">测试用例  </w:t>
      </w:r>
      <w:r>
        <w:rPr>
          <w:rFonts w:ascii="宋体" w:eastAsia="宋体" w:hAnsi="宋体" w:cs="宋体" w:hint="eastAsia"/>
          <w:b w:val="0"/>
          <w:sz w:val="21"/>
          <w:szCs w:val="21"/>
        </w:rPr>
        <w:t>□</w:t>
      </w:r>
      <w:r>
        <w:rPr>
          <w:rFonts w:ascii="宋体" w:eastAsia="宋体" w:hAnsi="宋体" w:cs="宋体" w:hint="eastAsia"/>
          <w:b w:val="0"/>
          <w:spacing w:val="-6"/>
          <w:sz w:val="21"/>
          <w:szCs w:val="21"/>
        </w:rPr>
        <w:t xml:space="preserve">测试报告  </w:t>
      </w:r>
      <w:r>
        <w:rPr>
          <w:rFonts w:ascii="宋体" w:eastAsia="宋体" w:hAnsi="宋体" w:cs="宋体" w:hint="eastAsia"/>
          <w:b w:val="0"/>
          <w:sz w:val="21"/>
          <w:szCs w:val="21"/>
        </w:rPr>
        <w:t>□</w:t>
      </w:r>
      <w:r>
        <w:rPr>
          <w:rFonts w:ascii="宋体" w:eastAsia="宋体" w:hAnsi="宋体" w:cs="宋体" w:hint="eastAsia"/>
          <w:b w:val="0"/>
          <w:spacing w:val="-6"/>
          <w:sz w:val="21"/>
          <w:szCs w:val="21"/>
        </w:rPr>
        <w:t xml:space="preserve">系统安装及管理手册  </w:t>
      </w:r>
      <w:r>
        <w:rPr>
          <w:rFonts w:ascii="宋体" w:eastAsia="宋体" w:hAnsi="宋体" w:cs="宋体" w:hint="eastAsia"/>
          <w:b w:val="0"/>
          <w:sz w:val="21"/>
          <w:szCs w:val="21"/>
        </w:rPr>
        <w:t>□</w:t>
      </w:r>
      <w:r>
        <w:rPr>
          <w:rFonts w:ascii="宋体" w:eastAsia="宋体" w:hAnsi="宋体" w:cs="宋体" w:hint="eastAsia"/>
          <w:b w:val="0"/>
          <w:spacing w:val="-6"/>
          <w:sz w:val="21"/>
          <w:szCs w:val="21"/>
        </w:rPr>
        <w:t xml:space="preserve">系统操作说明书  </w:t>
      </w:r>
      <w:r>
        <w:rPr>
          <w:rFonts w:ascii="宋体" w:eastAsia="宋体" w:hAnsi="宋体" w:cs="宋体" w:hint="eastAsia"/>
          <w:b w:val="0"/>
          <w:sz w:val="21"/>
          <w:szCs w:val="21"/>
        </w:rPr>
        <w:t>□</w:t>
      </w:r>
      <w:r>
        <w:rPr>
          <w:rFonts w:ascii="宋体" w:eastAsia="宋体" w:hAnsi="宋体" w:cs="宋体" w:hint="eastAsia"/>
          <w:b w:val="0"/>
          <w:spacing w:val="-6"/>
          <w:sz w:val="21"/>
          <w:szCs w:val="21"/>
        </w:rPr>
        <w:t>需求变更说明）</w:t>
      </w:r>
      <w:r>
        <w:rPr>
          <w:rFonts w:ascii="宋体" w:eastAsia="宋体" w:hAnsi="宋体" w:cs="宋体" w:hint="eastAsia"/>
          <w:b w:val="0"/>
          <w:sz w:val="21"/>
          <w:szCs w:val="21"/>
        </w:rPr>
        <w:t>。</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7.</w:t>
      </w:r>
      <w:r>
        <w:rPr>
          <w:rFonts w:ascii="宋体" w:eastAsia="宋体" w:hAnsi="宋体" w:cs="宋体" w:hint="eastAsia"/>
          <w:b w:val="0"/>
          <w:sz w:val="21"/>
          <w:szCs w:val="21"/>
        </w:rPr>
        <w:t>达到本阶段付款条件后</w:t>
      </w:r>
      <w:r>
        <w:rPr>
          <w:rFonts w:ascii="宋体" w:eastAsia="宋体" w:hAnsi="宋体" w:cs="宋体" w:hint="eastAsia"/>
          <w:b w:val="0"/>
          <w:bCs/>
          <w:sz w:val="21"/>
          <w:szCs w:val="21"/>
          <w:u w:val="single"/>
        </w:rPr>
        <w:t>　　</w:t>
      </w:r>
      <w:r>
        <w:rPr>
          <w:rFonts w:ascii="宋体" w:eastAsia="宋体" w:hAnsi="宋体" w:cs="宋体" w:hint="eastAsia"/>
          <w:b w:val="0"/>
          <w:sz w:val="21"/>
          <w:szCs w:val="21"/>
        </w:rPr>
        <w:t>个工作日内向甲方提出付款申请。</w:t>
      </w:r>
    </w:p>
    <w:p>
      <w:pPr>
        <w:pStyle w:val="Heading1"/>
        <w:keepNext w:val="0"/>
        <w:keepLines w:val="0"/>
        <w:pageBreakBefore w:val="0"/>
        <w:numPr>
          <w:ilvl w:val="0"/>
          <w:numId w:val="0"/>
        </w:numPr>
        <w:kinsoku/>
        <w:wordWrap/>
        <w:overflowPunct/>
        <w:topLinePunct w:val="0"/>
        <w:autoSpaceDE/>
        <w:autoSpaceDN/>
        <w:bidi w:val="0"/>
        <w:snapToGrid/>
        <w:spacing w:before="0" w:after="0" w:line="240" w:lineRule="auto"/>
        <w:ind w:left="680" w:leftChars="0"/>
        <w:jc w:val="left"/>
        <w:rPr>
          <w:rFonts w:ascii="宋体" w:eastAsia="宋体" w:hAnsi="宋体" w:cs="宋体" w:hint="eastAsia"/>
          <w:b w:val="0"/>
          <w:bCs w:val="0"/>
          <w:sz w:val="21"/>
          <w:szCs w:val="21"/>
        </w:rPr>
      </w:pPr>
      <w:bookmarkStart w:id="61" w:name="_Toc2020321500"/>
      <w:bookmarkStart w:id="62" w:name="_Toc256000010"/>
      <w:r>
        <w:rPr>
          <w:rFonts w:ascii="宋体" w:eastAsia="宋体" w:hAnsi="宋体" w:cs="宋体" w:hint="eastAsia"/>
          <w:b w:val="0"/>
          <w:bCs w:val="0"/>
          <w:sz w:val="21"/>
          <w:szCs w:val="21"/>
          <w:lang w:eastAsia="zh-CN"/>
        </w:rPr>
        <w:t>第五条</w:t>
      </w:r>
      <w:r>
        <w:rPr>
          <w:rFonts w:ascii="宋体" w:eastAsia="宋体" w:hAnsi="宋体" w:cs="宋体" w:hint="eastAsia"/>
          <w:b w:val="0"/>
          <w:bCs w:val="0"/>
          <w:sz w:val="21"/>
          <w:szCs w:val="21"/>
          <w:lang w:val="en-US" w:eastAsia="zh-CN"/>
        </w:rPr>
        <w:t xml:space="preserve">  </w:t>
      </w:r>
      <w:r>
        <w:rPr>
          <w:rFonts w:ascii="宋体" w:eastAsia="宋体" w:hAnsi="宋体" w:cs="宋体" w:hint="eastAsia"/>
          <w:b w:val="0"/>
          <w:bCs w:val="0"/>
          <w:sz w:val="21"/>
          <w:szCs w:val="21"/>
        </w:rPr>
        <w:t>售后阶段</w:t>
      </w:r>
      <w:bookmarkEnd w:id="62"/>
      <w:bookmarkEnd w:id="61"/>
    </w:p>
    <w:p>
      <w:pPr>
        <w:pStyle w:val="Heading2"/>
        <w:keepNext w:val="0"/>
        <w:keepLines w:val="0"/>
        <w:pageBreakBefore w:val="0"/>
        <w:numPr>
          <w:ilvl w:val="0"/>
          <w:numId w:val="0"/>
        </w:numPr>
        <w:tabs>
          <w:tab w:val="left" w:pos="0"/>
          <w:tab w:val="left" w:pos="144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bCs/>
          <w:sz w:val="21"/>
          <w:szCs w:val="21"/>
        </w:rPr>
      </w:pPr>
      <w:r>
        <w:rPr>
          <w:rFonts w:ascii="宋体" w:eastAsia="宋体" w:hAnsi="宋体" w:cs="宋体" w:hint="eastAsia"/>
          <w:b w:val="0"/>
          <w:bCs/>
          <w:sz w:val="21"/>
          <w:szCs w:val="21"/>
          <w:lang w:val="en-US" w:eastAsia="zh-CN"/>
        </w:rPr>
        <w:t>1.</w:t>
      </w:r>
      <w:r>
        <w:rPr>
          <w:rFonts w:ascii="宋体" w:eastAsia="宋体" w:hAnsi="宋体" w:cs="宋体" w:hint="eastAsia"/>
          <w:b w:val="0"/>
          <w:bCs/>
          <w:sz w:val="21"/>
          <w:szCs w:val="21"/>
        </w:rPr>
        <w:t>保修期从通过最终验收之日起。工程保修期为</w:t>
      </w:r>
      <w:r>
        <w:rPr>
          <w:rFonts w:ascii="宋体" w:eastAsia="宋体" w:hAnsi="宋体" w:cs="宋体" w:hint="eastAsia"/>
          <w:b w:val="0"/>
          <w:bCs/>
          <w:sz w:val="21"/>
          <w:szCs w:val="21"/>
          <w:u w:val="single"/>
        </w:rPr>
        <w:t>　　</w:t>
      </w:r>
      <w:r>
        <w:rPr>
          <w:rFonts w:ascii="宋体" w:eastAsia="宋体" w:hAnsi="宋体" w:cs="宋体" w:hint="eastAsia"/>
          <w:b w:val="0"/>
          <w:bCs/>
          <w:sz w:val="21"/>
          <w:szCs w:val="21"/>
        </w:rPr>
        <w:t>（不少于2）年。</w:t>
      </w:r>
    </w:p>
    <w:p>
      <w:pPr>
        <w:pStyle w:val="Heading2"/>
        <w:keepNext w:val="0"/>
        <w:keepLines w:val="0"/>
        <w:pageBreakBefore w:val="0"/>
        <w:numPr>
          <w:ilvl w:val="0"/>
          <w:numId w:val="0"/>
        </w:numPr>
        <w:tabs>
          <w:tab w:val="left" w:pos="0"/>
          <w:tab w:val="left" w:pos="144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bCs w:val="0"/>
          <w:sz w:val="21"/>
          <w:szCs w:val="21"/>
          <w:lang w:eastAsia="zh-CN"/>
        </w:rPr>
        <w:t>（一）</w:t>
      </w:r>
      <w:r>
        <w:rPr>
          <w:rFonts w:ascii="宋体" w:eastAsia="宋体" w:hAnsi="宋体" w:cs="宋体" w:hint="eastAsia"/>
          <w:b w:val="0"/>
          <w:bCs w:val="0"/>
          <w:sz w:val="21"/>
          <w:szCs w:val="21"/>
        </w:rPr>
        <w:t>尾款支付条件和金额。</w:t>
      </w:r>
    </w:p>
    <w:p>
      <w:pPr>
        <w:pStyle w:val="Heading2"/>
        <w:keepNext w:val="0"/>
        <w:keepLines w:val="0"/>
        <w:pageBreakBefore w:val="0"/>
        <w:kinsoku/>
        <w:wordWrap/>
        <w:overflowPunct/>
        <w:topLinePunct w:val="0"/>
        <w:autoSpaceDE/>
        <w:autoSpaceDN/>
        <w:bidi w:val="0"/>
        <w:snapToGrid/>
        <w:spacing w:before="0" w:after="0" w:line="240" w:lineRule="auto"/>
        <w:ind w:firstLine="464" w:firstLineChars="221"/>
        <w:jc w:val="left"/>
        <w:rPr>
          <w:rFonts w:ascii="宋体" w:eastAsia="宋体" w:hAnsi="宋体" w:cs="宋体" w:hint="eastAsia"/>
          <w:b w:val="0"/>
          <w:sz w:val="21"/>
          <w:szCs w:val="21"/>
        </w:rPr>
      </w:pPr>
      <w:r>
        <w:rPr>
          <w:rFonts w:ascii="宋体" w:eastAsia="宋体" w:hAnsi="宋体" w:cs="宋体" w:hint="eastAsia"/>
          <w:b w:val="0"/>
          <w:sz w:val="21"/>
          <w:szCs w:val="21"/>
        </w:rPr>
        <w:t>尾款在取得项目竣工验收报告并完成保修2年后，甲方</w:t>
      </w:r>
      <w:r>
        <w:rPr>
          <w:rFonts w:ascii="宋体" w:eastAsia="宋体" w:hAnsi="宋体" w:cs="宋体" w:hint="eastAsia"/>
          <w:b w:val="0"/>
          <w:bCs w:val="0"/>
          <w:sz w:val="21"/>
          <w:szCs w:val="21"/>
        </w:rPr>
        <w:t>按照国库集中支付制度和支付程序，</w:t>
      </w:r>
      <w:r>
        <w:rPr>
          <w:rFonts w:ascii="宋体" w:eastAsia="宋体" w:hAnsi="宋体" w:cs="宋体" w:hint="eastAsia"/>
          <w:b w:val="0"/>
          <w:sz w:val="21"/>
          <w:szCs w:val="21"/>
        </w:rPr>
        <w:t>支付尾款，付款金额为软件开发款的</w:t>
      </w:r>
      <w:r>
        <w:rPr>
          <w:rFonts w:ascii="宋体" w:eastAsia="宋体" w:hAnsi="宋体" w:cs="宋体" w:hint="eastAsia"/>
          <w:b w:val="0"/>
          <w:sz w:val="21"/>
          <w:szCs w:val="21"/>
          <w:lang w:val="en-US" w:eastAsia="zh-CN"/>
        </w:rPr>
        <w:t>2</w:t>
      </w:r>
      <w:r>
        <w:rPr>
          <w:rFonts w:ascii="宋体" w:eastAsia="宋体" w:hAnsi="宋体" w:cs="宋体" w:hint="eastAsia"/>
          <w:b w:val="0"/>
          <w:sz w:val="21"/>
          <w:szCs w:val="21"/>
        </w:rPr>
        <w:t>0%</w:t>
      </w:r>
      <w:r>
        <w:rPr>
          <w:rFonts w:ascii="宋体" w:eastAsia="宋体" w:hAnsi="宋体" w:cs="宋体" w:hint="eastAsia"/>
          <w:b w:val="0"/>
          <w:bCs w:val="0"/>
          <w:sz w:val="21"/>
          <w:szCs w:val="21"/>
        </w:rPr>
        <w:t>，即</w:t>
      </w:r>
      <w:r>
        <w:rPr>
          <w:rFonts w:ascii="宋体" w:eastAsia="宋体" w:hAnsi="宋体" w:cs="宋体" w:hint="eastAsia"/>
          <w:b w:val="0"/>
          <w:sz w:val="21"/>
          <w:szCs w:val="21"/>
        </w:rPr>
        <w:t>人民币</w:t>
      </w:r>
      <w:r>
        <w:rPr>
          <w:rFonts w:ascii="宋体" w:eastAsia="宋体" w:hAnsi="宋体" w:cs="宋体" w:hint="eastAsia"/>
          <w:b w:val="0"/>
          <w:sz w:val="21"/>
          <w:szCs w:val="21"/>
          <w:u w:val="single"/>
        </w:rPr>
        <w:t>　　</w:t>
      </w:r>
      <w:r>
        <w:rPr>
          <w:rFonts w:ascii="宋体" w:eastAsia="宋体" w:hAnsi="宋体" w:cs="宋体" w:hint="eastAsia"/>
          <w:b w:val="0"/>
          <w:sz w:val="21"/>
          <w:szCs w:val="21"/>
          <w:u w:val="single"/>
        </w:rPr>
        <w:tab/>
      </w:r>
      <w:r>
        <w:rPr>
          <w:rFonts w:ascii="宋体" w:eastAsia="宋体" w:hAnsi="宋体" w:cs="宋体" w:hint="eastAsia"/>
          <w:b w:val="0"/>
          <w:sz w:val="21"/>
          <w:szCs w:val="21"/>
          <w:u w:val="single"/>
        </w:rPr>
        <w:tab/>
      </w:r>
      <w:r>
        <w:rPr>
          <w:rFonts w:ascii="宋体" w:eastAsia="宋体" w:hAnsi="宋体" w:cs="宋体" w:hint="eastAsia"/>
          <w:b w:val="0"/>
          <w:sz w:val="21"/>
          <w:szCs w:val="21"/>
          <w:u w:val="single"/>
        </w:rPr>
        <w:tab/>
      </w:r>
      <w:r>
        <w:rPr>
          <w:rFonts w:ascii="宋体" w:eastAsia="宋体" w:hAnsi="宋体" w:cs="宋体" w:hint="eastAsia"/>
          <w:b w:val="0"/>
          <w:sz w:val="21"/>
          <w:szCs w:val="21"/>
          <w:u w:val="single"/>
        </w:rPr>
        <w:tab/>
      </w:r>
      <w:r>
        <w:rPr>
          <w:rFonts w:ascii="宋体" w:eastAsia="宋体" w:hAnsi="宋体" w:cs="宋体" w:hint="eastAsia"/>
          <w:b w:val="0"/>
          <w:sz w:val="21"/>
          <w:szCs w:val="21"/>
          <w:u w:val="single"/>
        </w:rPr>
        <w:tab/>
      </w:r>
      <w:r>
        <w:rPr>
          <w:rFonts w:ascii="宋体" w:eastAsia="宋体" w:hAnsi="宋体" w:cs="宋体" w:hint="eastAsia"/>
          <w:b w:val="0"/>
          <w:bCs w:val="0"/>
          <w:sz w:val="21"/>
          <w:szCs w:val="21"/>
        </w:rPr>
        <w:t>（¥</w:t>
      </w:r>
      <w:r>
        <w:rPr>
          <w:rFonts w:ascii="宋体" w:eastAsia="宋体" w:hAnsi="宋体" w:cs="宋体" w:hint="eastAsia"/>
          <w:b w:val="0"/>
          <w:sz w:val="21"/>
          <w:szCs w:val="21"/>
          <w:u w:val="single"/>
        </w:rPr>
        <w:tab/>
      </w:r>
      <w:r>
        <w:rPr>
          <w:rFonts w:ascii="宋体" w:eastAsia="宋体" w:hAnsi="宋体" w:cs="宋体" w:hint="eastAsia"/>
          <w:b w:val="0"/>
          <w:sz w:val="21"/>
          <w:szCs w:val="21"/>
          <w:u w:val="single"/>
        </w:rPr>
        <w:tab/>
      </w:r>
      <w:r>
        <w:rPr>
          <w:rFonts w:ascii="宋体" w:eastAsia="宋体" w:hAnsi="宋体" w:cs="宋体" w:hint="eastAsia"/>
          <w:b w:val="0"/>
          <w:sz w:val="21"/>
          <w:szCs w:val="21"/>
          <w:u w:val="single"/>
        </w:rPr>
        <w:tab/>
      </w:r>
      <w:r>
        <w:rPr>
          <w:rFonts w:ascii="宋体" w:eastAsia="宋体" w:hAnsi="宋体" w:cs="宋体" w:hint="eastAsia"/>
          <w:b w:val="0"/>
          <w:bCs w:val="0"/>
          <w:sz w:val="21"/>
          <w:szCs w:val="21"/>
        </w:rPr>
        <w:t>万元）</w:t>
      </w:r>
      <w:r>
        <w:rPr>
          <w:rFonts w:ascii="宋体" w:eastAsia="宋体" w:hAnsi="宋体" w:cs="宋体" w:hint="eastAsia"/>
          <w:b w:val="0"/>
          <w:sz w:val="21"/>
          <w:szCs w:val="21"/>
        </w:rPr>
        <w:t>。</w:t>
      </w:r>
      <w:r>
        <w:rPr>
          <w:rFonts w:ascii="宋体" w:eastAsia="宋体" w:hAnsi="宋体" w:cs="宋体" w:hint="eastAsia"/>
          <w:b w:val="0"/>
          <w:bCs w:val="0"/>
          <w:sz w:val="21"/>
          <w:szCs w:val="21"/>
        </w:rPr>
        <w:t>本期付款具体金额以履约评价结果进行支付。因财政下达资金情况无法明确，尾款将按照财政向甲方下达的项目资金情况进行据实支付，据实支付项目金额不超过该合同条款上限，乙方应根据上述条款出具对应金额的合法有效发票。</w:t>
      </w:r>
    </w:p>
    <w:p>
      <w:pPr>
        <w:pStyle w:val="Heading2"/>
        <w:keepNext w:val="0"/>
        <w:keepLines w:val="0"/>
        <w:pageBreakBefore w:val="0"/>
        <w:numPr>
          <w:ilvl w:val="0"/>
          <w:numId w:val="0"/>
        </w:numPr>
        <w:tabs>
          <w:tab w:val="left" w:pos="0"/>
          <w:tab w:val="left" w:pos="144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bCs w:val="0"/>
          <w:sz w:val="21"/>
          <w:szCs w:val="21"/>
        </w:rPr>
      </w:pPr>
      <w:r>
        <w:rPr>
          <w:rFonts w:ascii="宋体" w:eastAsia="宋体" w:hAnsi="宋体" w:cs="宋体" w:hint="eastAsia"/>
          <w:b w:val="0"/>
          <w:bCs w:val="0"/>
          <w:sz w:val="21"/>
          <w:szCs w:val="21"/>
          <w:lang w:eastAsia="zh-CN"/>
        </w:rPr>
        <w:t>（二）</w:t>
      </w:r>
      <w:r>
        <w:rPr>
          <w:rFonts w:ascii="宋体" w:eastAsia="宋体" w:hAnsi="宋体" w:cs="宋体" w:hint="eastAsia"/>
          <w:b w:val="0"/>
          <w:bCs w:val="0"/>
          <w:sz w:val="21"/>
          <w:szCs w:val="21"/>
        </w:rPr>
        <w:t>甲方权利和义务。</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1.</w:t>
      </w:r>
      <w:r>
        <w:rPr>
          <w:rFonts w:ascii="宋体" w:eastAsia="宋体" w:hAnsi="宋体" w:cs="宋体" w:hint="eastAsia"/>
          <w:b w:val="0"/>
          <w:sz w:val="21"/>
          <w:szCs w:val="21"/>
        </w:rPr>
        <w:t>甲方按照《办法》组织开展本项目系统安全等级保护测评工作。</w:t>
      </w:r>
    </w:p>
    <w:p>
      <w:pPr>
        <w:pStyle w:val="Heading2"/>
        <w:keepNext w:val="0"/>
        <w:keepLines w:val="0"/>
        <w:pageBreakBefore w:val="0"/>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2.</w:t>
      </w:r>
      <w:r>
        <w:rPr>
          <w:rFonts w:ascii="宋体" w:eastAsia="宋体" w:hAnsi="宋体" w:cs="宋体" w:hint="eastAsia"/>
          <w:b w:val="0"/>
          <w:sz w:val="21"/>
          <w:szCs w:val="21"/>
        </w:rPr>
        <w:t>甲方在收到乙方的项目整体竣工验收申请后组织相关方开展竣工验收工作。</w:t>
      </w:r>
    </w:p>
    <w:p>
      <w:pPr>
        <w:pStyle w:val="Heading2"/>
        <w:keepNext w:val="0"/>
        <w:keepLines w:val="0"/>
        <w:pageBreakBefore w:val="0"/>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3.</w:t>
      </w:r>
      <w:r>
        <w:rPr>
          <w:rFonts w:ascii="宋体" w:eastAsia="宋体" w:hAnsi="宋体" w:cs="宋体" w:hint="eastAsia"/>
          <w:b w:val="0"/>
          <w:sz w:val="21"/>
          <w:szCs w:val="21"/>
        </w:rPr>
        <w:t>在系统运行期间，甲方有权要求乙方限期整改系统故障或缺陷。</w:t>
      </w:r>
    </w:p>
    <w:p>
      <w:pPr>
        <w:pStyle w:val="Heading2"/>
        <w:keepNext w:val="0"/>
        <w:keepLines w:val="0"/>
        <w:pageBreakBefore w:val="0"/>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4.</w:t>
      </w:r>
      <w:r>
        <w:rPr>
          <w:rFonts w:ascii="宋体" w:eastAsia="宋体" w:hAnsi="宋体" w:cs="宋体" w:hint="eastAsia"/>
          <w:b w:val="0"/>
          <w:sz w:val="21"/>
          <w:szCs w:val="21"/>
        </w:rPr>
        <w:t>在收到乙方的付款申请后10个工作日内完成审核，审核通过后根据乙方开具的国家规定的发票向财政部门提出付款申请。</w:t>
      </w:r>
    </w:p>
    <w:p>
      <w:pPr>
        <w:pStyle w:val="Heading2"/>
        <w:keepNext w:val="0"/>
        <w:keepLines w:val="0"/>
        <w:pageBreakBefore w:val="0"/>
        <w:numPr>
          <w:ilvl w:val="0"/>
          <w:numId w:val="0"/>
        </w:numPr>
        <w:tabs>
          <w:tab w:val="left" w:pos="0"/>
          <w:tab w:val="left" w:pos="144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bCs w:val="0"/>
          <w:sz w:val="21"/>
          <w:szCs w:val="21"/>
        </w:rPr>
      </w:pPr>
      <w:r>
        <w:rPr>
          <w:rFonts w:ascii="宋体" w:eastAsia="宋体" w:hAnsi="宋体" w:cs="宋体" w:hint="eastAsia"/>
          <w:b w:val="0"/>
          <w:bCs w:val="0"/>
          <w:sz w:val="21"/>
          <w:szCs w:val="21"/>
          <w:lang w:eastAsia="zh-CN"/>
        </w:rPr>
        <w:t>（三）</w:t>
      </w:r>
      <w:r>
        <w:rPr>
          <w:rFonts w:ascii="宋体" w:eastAsia="宋体" w:hAnsi="宋体" w:cs="宋体" w:hint="eastAsia"/>
          <w:b w:val="0"/>
          <w:bCs w:val="0"/>
          <w:sz w:val="21"/>
          <w:szCs w:val="21"/>
        </w:rPr>
        <w:t>乙方权利和义务。</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1.</w:t>
      </w:r>
      <w:r>
        <w:rPr>
          <w:rFonts w:ascii="宋体" w:eastAsia="宋体" w:hAnsi="宋体" w:cs="宋体" w:hint="eastAsia"/>
          <w:b w:val="0"/>
          <w:sz w:val="21"/>
          <w:szCs w:val="21"/>
        </w:rPr>
        <w:t>乙方按照《办法》配合开展本项目系统安全等级保护测评工作。</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2.</w:t>
      </w:r>
      <w:r>
        <w:rPr>
          <w:rFonts w:ascii="宋体" w:eastAsia="宋体" w:hAnsi="宋体" w:cs="宋体" w:hint="eastAsia"/>
          <w:b w:val="0"/>
          <w:sz w:val="21"/>
          <w:szCs w:val="21"/>
        </w:rPr>
        <w:t>在满足《办法》要求的竣工条件后，乙方申请项目整体竣工验收。</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lang w:val="en-US" w:eastAsia="zh-CN"/>
        </w:rPr>
      </w:pPr>
      <w:r>
        <w:rPr>
          <w:rFonts w:ascii="宋体" w:eastAsia="宋体" w:hAnsi="宋体" w:cs="宋体" w:hint="eastAsia"/>
          <w:b w:val="0"/>
          <w:sz w:val="21"/>
          <w:szCs w:val="21"/>
          <w:lang w:val="en-US" w:eastAsia="zh-CN"/>
        </w:rPr>
        <w:t>3.软件开发终生免费改错。</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4.</w:t>
      </w:r>
      <w:r>
        <w:rPr>
          <w:rFonts w:ascii="宋体" w:eastAsia="宋体" w:hAnsi="宋体" w:cs="宋体" w:hint="eastAsia"/>
          <w:b w:val="0"/>
          <w:sz w:val="21"/>
          <w:szCs w:val="21"/>
        </w:rPr>
        <w:t>乙方应针对本项目成立专门的维护小组，在保修期间继续向甲方人员提供免费指导和培训，保修期满后应根据甲方需要提供技术培训服务，如需收费，则应按成本价收取。</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5.</w:t>
      </w:r>
      <w:r>
        <w:rPr>
          <w:rFonts w:ascii="宋体" w:eastAsia="宋体" w:hAnsi="宋体" w:cs="宋体" w:hint="eastAsia"/>
          <w:b w:val="0"/>
          <w:sz w:val="21"/>
          <w:szCs w:val="21"/>
        </w:rPr>
        <w:t>在保修期间乙方将提供每周7×24小时电话支持服务，并在</w:t>
      </w:r>
      <w:r>
        <w:rPr>
          <w:rFonts w:ascii="宋体" w:eastAsia="宋体" w:hAnsi="宋体" w:cs="宋体" w:hint="eastAsia"/>
          <w:b w:val="0"/>
          <w:bCs w:val="0"/>
          <w:sz w:val="21"/>
          <w:szCs w:val="21"/>
          <w:u w:val="single"/>
        </w:rPr>
        <w:t>　　</w:t>
      </w:r>
      <w:r>
        <w:rPr>
          <w:rFonts w:ascii="宋体" w:eastAsia="宋体" w:hAnsi="宋体" w:cs="宋体" w:hint="eastAsia"/>
          <w:b w:val="0"/>
          <w:sz w:val="21"/>
          <w:szCs w:val="21"/>
        </w:rPr>
        <w:t>小时(小于2小时)内响应甲方报告的故障、缺陷；对系统不稳定的情况，乙方在被告知时起＿＿小时（小于48小时）内提交分析报告。如果缺陷因乙方原因引起，乙方应在与甲方商定的时间内完成整改。</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6.</w:t>
      </w:r>
      <w:r>
        <w:rPr>
          <w:rFonts w:ascii="宋体" w:eastAsia="宋体" w:hAnsi="宋体" w:cs="宋体" w:hint="eastAsia"/>
          <w:b w:val="0"/>
          <w:sz w:val="21"/>
          <w:szCs w:val="21"/>
        </w:rPr>
        <w:t>在保修期内出现影响用户使用的应用软件故障或者发现软件安全漏洞，乙方应在被告知时起＿＿小时（小于24小时）内整改并重新部署完毕；其他暂不影响用户使用的软件故障，乙方应在与甲方商定的时间内修复。</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lang w:val="en-US" w:eastAsia="zh-CN"/>
        </w:rPr>
      </w:pPr>
      <w:r>
        <w:rPr>
          <w:rFonts w:ascii="宋体" w:eastAsia="宋体" w:hAnsi="宋体" w:cs="宋体" w:hint="eastAsia"/>
          <w:b w:val="0"/>
          <w:sz w:val="21"/>
          <w:szCs w:val="21"/>
          <w:lang w:val="en-US" w:eastAsia="zh-CN"/>
        </w:rPr>
        <w:t>7.</w:t>
      </w:r>
      <w:r>
        <w:rPr>
          <w:rFonts w:ascii="宋体" w:eastAsia="宋体" w:hAnsi="宋体" w:cs="宋体" w:hint="eastAsia"/>
          <w:b w:val="0"/>
          <w:sz w:val="21"/>
          <w:szCs w:val="21"/>
        </w:rPr>
        <w:t>系统保修期满，如果甲方继续聘请乙方对本合同所规定的系统进行维护，则双方另行签署维护协议，乙方参照行业标准只收取成本费，每（□年　□天　□次）维护费为人民币</w:t>
      </w:r>
      <w:r>
        <w:rPr>
          <w:rFonts w:ascii="宋体" w:eastAsia="宋体" w:hAnsi="宋体" w:cs="宋体" w:hint="eastAsia"/>
          <w:b w:val="0"/>
          <w:sz w:val="21"/>
          <w:szCs w:val="21"/>
          <w:u w:val="single"/>
          <w:lang w:val="en-US" w:eastAsia="zh-CN"/>
        </w:rPr>
        <w:t xml:space="preserve">   </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0" w:firstLineChars="0"/>
        <w:jc w:val="left"/>
        <w:rPr>
          <w:rFonts w:ascii="宋体" w:eastAsia="宋体" w:hAnsi="宋体" w:cs="宋体" w:hint="eastAsia"/>
          <w:b w:val="0"/>
          <w:sz w:val="21"/>
          <w:szCs w:val="21"/>
        </w:rPr>
      </w:pPr>
      <w:r>
        <w:rPr>
          <w:rFonts w:ascii="宋体" w:eastAsia="宋体" w:hAnsi="宋体" w:cs="宋体" w:hint="eastAsia"/>
          <w:b w:val="0"/>
          <w:bCs w:val="0"/>
          <w:sz w:val="21"/>
          <w:szCs w:val="21"/>
        </w:rPr>
        <w:t>（¥</w:t>
      </w:r>
      <w:r>
        <w:rPr>
          <w:rFonts w:ascii="宋体" w:eastAsia="宋体" w:hAnsi="宋体" w:cs="宋体" w:hint="eastAsia"/>
          <w:b w:val="0"/>
          <w:sz w:val="21"/>
          <w:szCs w:val="21"/>
          <w:u w:val="single"/>
        </w:rPr>
        <w:tab/>
      </w:r>
      <w:r>
        <w:rPr>
          <w:rFonts w:ascii="宋体" w:eastAsia="宋体" w:hAnsi="宋体" w:cs="宋体" w:hint="eastAsia"/>
          <w:b w:val="0"/>
          <w:sz w:val="21"/>
          <w:szCs w:val="21"/>
          <w:u w:val="single"/>
        </w:rPr>
        <w:tab/>
      </w:r>
      <w:r>
        <w:rPr>
          <w:rFonts w:ascii="宋体" w:eastAsia="宋体" w:hAnsi="宋体" w:cs="宋体" w:hint="eastAsia"/>
          <w:b w:val="0"/>
          <w:bCs w:val="0"/>
          <w:sz w:val="21"/>
          <w:szCs w:val="21"/>
        </w:rPr>
        <w:t>元）</w:t>
      </w:r>
      <w:r>
        <w:rPr>
          <w:rFonts w:ascii="宋体" w:eastAsia="宋体" w:hAnsi="宋体" w:cs="宋体" w:hint="eastAsia"/>
          <w:b w:val="0"/>
          <w:sz w:val="21"/>
          <w:szCs w:val="21"/>
        </w:rPr>
        <w:t>。</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8.</w:t>
      </w:r>
      <w:r>
        <w:rPr>
          <w:rFonts w:ascii="宋体" w:eastAsia="宋体" w:hAnsi="宋体" w:cs="宋体" w:hint="eastAsia"/>
          <w:b w:val="0"/>
          <w:sz w:val="21"/>
          <w:szCs w:val="21"/>
        </w:rPr>
        <w:t>达到本阶段付款条件后</w:t>
      </w:r>
      <w:r>
        <w:rPr>
          <w:rFonts w:ascii="宋体" w:eastAsia="宋体" w:hAnsi="宋体" w:cs="宋体" w:hint="eastAsia"/>
          <w:b w:val="0"/>
          <w:sz w:val="21"/>
          <w:szCs w:val="21"/>
          <w:u w:val="single"/>
          <w:lang w:val="en-US" w:eastAsia="zh-CN"/>
        </w:rPr>
        <w:t xml:space="preserve">   </w:t>
      </w:r>
      <w:r>
        <w:rPr>
          <w:rFonts w:ascii="宋体" w:eastAsia="宋体" w:hAnsi="宋体" w:cs="宋体" w:hint="eastAsia"/>
          <w:b w:val="0"/>
          <w:sz w:val="21"/>
          <w:szCs w:val="21"/>
        </w:rPr>
        <w:t>个工作日内向甲方提出付款申请。</w:t>
      </w:r>
    </w:p>
    <w:p>
      <w:pPr>
        <w:pStyle w:val="Heading1"/>
        <w:keepNext w:val="0"/>
        <w:keepLines w:val="0"/>
        <w:pageBreakBefore w:val="0"/>
        <w:numPr>
          <w:ilvl w:val="0"/>
          <w:numId w:val="0"/>
        </w:numPr>
        <w:kinsoku/>
        <w:wordWrap/>
        <w:overflowPunct/>
        <w:topLinePunct w:val="0"/>
        <w:autoSpaceDE/>
        <w:autoSpaceDN/>
        <w:bidi w:val="0"/>
        <w:snapToGrid/>
        <w:spacing w:before="0" w:after="0" w:line="240" w:lineRule="auto"/>
        <w:ind w:left="680" w:leftChars="0"/>
        <w:jc w:val="left"/>
        <w:rPr>
          <w:rFonts w:ascii="宋体" w:eastAsia="宋体" w:hAnsi="宋体" w:cs="宋体" w:hint="eastAsia"/>
          <w:b w:val="0"/>
          <w:bCs w:val="0"/>
          <w:sz w:val="21"/>
          <w:szCs w:val="21"/>
        </w:rPr>
      </w:pPr>
      <w:bookmarkStart w:id="63" w:name="_Toc525287467"/>
      <w:bookmarkStart w:id="64" w:name="_Toc256000011"/>
      <w:r>
        <w:rPr>
          <w:rFonts w:ascii="宋体" w:eastAsia="宋体" w:hAnsi="宋体" w:cs="宋体" w:hint="eastAsia"/>
          <w:b w:val="0"/>
          <w:bCs w:val="0"/>
          <w:sz w:val="21"/>
          <w:szCs w:val="21"/>
          <w:lang w:eastAsia="zh-CN"/>
        </w:rPr>
        <w:t>第六条</w:t>
      </w:r>
      <w:r>
        <w:rPr>
          <w:rFonts w:ascii="宋体" w:eastAsia="宋体" w:hAnsi="宋体" w:cs="宋体" w:hint="eastAsia"/>
          <w:b w:val="0"/>
          <w:bCs w:val="0"/>
          <w:sz w:val="21"/>
          <w:szCs w:val="21"/>
          <w:lang w:val="en-US" w:eastAsia="zh-CN"/>
        </w:rPr>
        <w:t xml:space="preserve">   </w:t>
      </w:r>
      <w:r>
        <w:rPr>
          <w:rFonts w:ascii="宋体" w:eastAsia="宋体" w:hAnsi="宋体" w:cs="宋体" w:hint="eastAsia"/>
          <w:b w:val="0"/>
          <w:bCs w:val="0"/>
          <w:sz w:val="21"/>
          <w:szCs w:val="21"/>
        </w:rPr>
        <w:t>项目变更</w:t>
      </w:r>
      <w:bookmarkEnd w:id="64"/>
      <w:bookmarkEnd w:id="63"/>
    </w:p>
    <w:p>
      <w:pPr>
        <w:pStyle w:val="Heading2"/>
        <w:keepNext w:val="0"/>
        <w:keepLines w:val="0"/>
        <w:pageBreakBefore w:val="0"/>
        <w:numPr>
          <w:ilvl w:val="0"/>
          <w:numId w:val="0"/>
        </w:numPr>
        <w:tabs>
          <w:tab w:val="left" w:pos="144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eastAsia="zh-CN"/>
        </w:rPr>
        <w:t>（一）</w:t>
      </w:r>
      <w:r>
        <w:rPr>
          <w:rFonts w:ascii="宋体" w:eastAsia="宋体" w:hAnsi="宋体" w:cs="宋体" w:hint="eastAsia"/>
          <w:b w:val="0"/>
          <w:sz w:val="21"/>
          <w:szCs w:val="21"/>
        </w:rPr>
        <w:t>本合同履行过程中的需求变更和进度调整，以甲乙双方达成一致的书面文件为准。</w:t>
      </w:r>
    </w:p>
    <w:p>
      <w:pPr>
        <w:pStyle w:val="Heading2"/>
        <w:keepNext w:val="0"/>
        <w:keepLines w:val="0"/>
        <w:pageBreakBefore w:val="0"/>
        <w:numPr>
          <w:ilvl w:val="0"/>
          <w:numId w:val="0"/>
        </w:numPr>
        <w:tabs>
          <w:tab w:val="left" w:pos="144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eastAsia="zh-CN"/>
        </w:rPr>
        <w:t>（二）</w:t>
      </w:r>
      <w:r>
        <w:rPr>
          <w:rFonts w:ascii="宋体" w:eastAsia="宋体" w:hAnsi="宋体" w:cs="宋体" w:hint="eastAsia"/>
          <w:b w:val="0"/>
          <w:sz w:val="21"/>
          <w:szCs w:val="21"/>
        </w:rPr>
        <w:t>乙方遇到不能按时交货或按期完工的情况，应及时以书面形式将不能按时交货或按期完工的理由、延误时间通知甲方。甲方在收到乙方通知后，根据情况决定是否延长交货或完工时间。如同意延长，则乙方责任期也相应延长。</w:t>
      </w:r>
    </w:p>
    <w:p>
      <w:pPr>
        <w:pStyle w:val="Heading2"/>
        <w:keepNext w:val="0"/>
        <w:keepLines w:val="0"/>
        <w:pageBreakBefore w:val="0"/>
        <w:numPr>
          <w:ilvl w:val="0"/>
          <w:numId w:val="0"/>
        </w:numPr>
        <w:tabs>
          <w:tab w:val="left" w:pos="144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eastAsia="zh-CN"/>
        </w:rPr>
        <w:t>（三）</w:t>
      </w:r>
      <w:r>
        <w:rPr>
          <w:rFonts w:ascii="宋体" w:eastAsia="宋体" w:hAnsi="宋体" w:cs="宋体" w:hint="eastAsia"/>
          <w:b w:val="0"/>
          <w:sz w:val="21"/>
          <w:szCs w:val="21"/>
        </w:rPr>
        <w:t>因非乙方责任造成项目进度推迟或延误，无法按照合同约定的日期完成相应的项目，双方经过协商可以进一步约定完成的日期，乙方的责任期也随之顺延。</w:t>
      </w:r>
    </w:p>
    <w:p>
      <w:pPr>
        <w:pStyle w:val="Heading2"/>
        <w:keepNext w:val="0"/>
        <w:keepLines w:val="0"/>
        <w:pageBreakBefore w:val="0"/>
        <w:numPr>
          <w:ilvl w:val="0"/>
          <w:numId w:val="0"/>
        </w:numPr>
        <w:tabs>
          <w:tab w:val="left" w:pos="144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eastAsia="zh-CN"/>
        </w:rPr>
        <w:t>（四）</w:t>
      </w:r>
      <w:r>
        <w:rPr>
          <w:rFonts w:ascii="宋体" w:eastAsia="宋体" w:hAnsi="宋体" w:cs="宋体" w:hint="eastAsia"/>
          <w:b w:val="0"/>
          <w:sz w:val="21"/>
          <w:szCs w:val="21"/>
        </w:rPr>
        <w:t>在本项目进展过程中，经双方同意的设备、系统功能变化或软件模块等方面的增减，双方将商定变更后的具体价格，并签订本合同的补充协议。</w:t>
      </w:r>
    </w:p>
    <w:p>
      <w:pPr>
        <w:pStyle w:val="Heading1"/>
        <w:keepNext w:val="0"/>
        <w:keepLines w:val="0"/>
        <w:pageBreakBefore w:val="0"/>
        <w:numPr>
          <w:ilvl w:val="0"/>
          <w:numId w:val="0"/>
        </w:numPr>
        <w:kinsoku/>
        <w:wordWrap/>
        <w:overflowPunct/>
        <w:topLinePunct w:val="0"/>
        <w:autoSpaceDE/>
        <w:autoSpaceDN/>
        <w:bidi w:val="0"/>
        <w:snapToGrid/>
        <w:spacing w:before="0" w:after="0" w:line="240" w:lineRule="auto"/>
        <w:ind w:left="680" w:leftChars="0"/>
        <w:jc w:val="left"/>
        <w:rPr>
          <w:rFonts w:ascii="宋体" w:eastAsia="宋体" w:hAnsi="宋体" w:cs="宋体" w:hint="eastAsia"/>
          <w:b w:val="0"/>
          <w:bCs w:val="0"/>
          <w:sz w:val="21"/>
          <w:szCs w:val="21"/>
        </w:rPr>
      </w:pPr>
      <w:bookmarkStart w:id="65" w:name="_Toc1492032236"/>
      <w:bookmarkStart w:id="66" w:name="_Toc256000012"/>
      <w:r>
        <w:rPr>
          <w:rFonts w:ascii="宋体" w:eastAsia="宋体" w:hAnsi="宋体" w:cs="宋体" w:hint="eastAsia"/>
          <w:b w:val="0"/>
          <w:bCs w:val="0"/>
          <w:sz w:val="21"/>
          <w:szCs w:val="21"/>
          <w:lang w:eastAsia="zh-CN"/>
        </w:rPr>
        <w:t>第七条</w:t>
      </w:r>
      <w:r>
        <w:rPr>
          <w:rFonts w:ascii="宋体" w:eastAsia="宋体" w:hAnsi="宋体" w:cs="宋体" w:hint="eastAsia"/>
          <w:b w:val="0"/>
          <w:bCs w:val="0"/>
          <w:sz w:val="21"/>
          <w:szCs w:val="21"/>
          <w:lang w:val="en-US" w:eastAsia="zh-CN"/>
        </w:rPr>
        <w:t xml:space="preserve">   </w:t>
      </w:r>
      <w:r>
        <w:rPr>
          <w:rFonts w:ascii="宋体" w:eastAsia="宋体" w:hAnsi="宋体" w:cs="宋体" w:hint="eastAsia"/>
          <w:b w:val="0"/>
          <w:bCs w:val="0"/>
          <w:sz w:val="21"/>
          <w:szCs w:val="21"/>
        </w:rPr>
        <w:t>所有权、知识产权和使用权</w:t>
      </w:r>
      <w:bookmarkEnd w:id="66"/>
      <w:bookmarkEnd w:id="65"/>
    </w:p>
    <w:p>
      <w:pPr>
        <w:pStyle w:val="Heading2"/>
        <w:keepNext w:val="0"/>
        <w:keepLines w:val="0"/>
        <w:pageBreakBefore w:val="0"/>
        <w:numPr>
          <w:ilvl w:val="0"/>
          <w:numId w:val="0"/>
        </w:numPr>
        <w:tabs>
          <w:tab w:val="left" w:pos="144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eastAsia="zh-CN"/>
        </w:rPr>
        <w:t>（一）</w:t>
      </w:r>
      <w:r>
        <w:rPr>
          <w:rFonts w:ascii="宋体" w:eastAsia="宋体" w:hAnsi="宋体" w:cs="宋体" w:hint="eastAsia"/>
          <w:b w:val="0"/>
          <w:sz w:val="21"/>
          <w:szCs w:val="21"/>
        </w:rPr>
        <w:t>乙方保证其按照合同及附件提供的设备和软件不会侵犯第三方的合法权益。</w:t>
      </w:r>
    </w:p>
    <w:p>
      <w:pPr>
        <w:pStyle w:val="Heading2"/>
        <w:keepNext w:val="0"/>
        <w:keepLines w:val="0"/>
        <w:pageBreakBefore w:val="0"/>
        <w:numPr>
          <w:ilvl w:val="0"/>
          <w:numId w:val="0"/>
        </w:numPr>
        <w:tabs>
          <w:tab w:val="left" w:pos="144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eastAsia="zh-CN"/>
        </w:rPr>
        <w:t>（二）</w:t>
      </w:r>
      <w:r>
        <w:rPr>
          <w:rFonts w:ascii="宋体" w:eastAsia="宋体" w:hAnsi="宋体" w:cs="宋体" w:hint="eastAsia"/>
          <w:b w:val="0"/>
          <w:sz w:val="21"/>
          <w:szCs w:val="21"/>
        </w:rPr>
        <w:t>乙方交付件（包括硬件、软件、软硬件配件和备件、介质、文档等有形物品）的所有权归甲方拥有。</w:t>
      </w:r>
    </w:p>
    <w:p>
      <w:pPr>
        <w:pStyle w:val="Heading2"/>
        <w:keepNext w:val="0"/>
        <w:keepLines w:val="0"/>
        <w:pageBreakBefore w:val="0"/>
        <w:numPr>
          <w:ilvl w:val="0"/>
          <w:numId w:val="0"/>
        </w:numPr>
        <w:tabs>
          <w:tab w:val="left" w:pos="144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eastAsia="zh-CN"/>
        </w:rPr>
        <w:t>（三）</w:t>
      </w:r>
      <w:r>
        <w:rPr>
          <w:rFonts w:ascii="宋体" w:eastAsia="宋体" w:hAnsi="宋体" w:cs="宋体" w:hint="eastAsia"/>
          <w:b w:val="0"/>
          <w:sz w:val="21"/>
          <w:szCs w:val="21"/>
        </w:rPr>
        <w:t>经甲乙双方协商一致，本项目产生的知识产权及其归属如下：</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1.</w:t>
      </w:r>
      <w:r>
        <w:rPr>
          <w:rFonts w:ascii="宋体" w:eastAsia="宋体" w:hAnsi="宋体" w:cs="宋体" w:hint="eastAsia"/>
          <w:b w:val="0"/>
          <w:sz w:val="21"/>
          <w:szCs w:val="21"/>
        </w:rPr>
        <w:t>本项目产生的</w:t>
      </w:r>
      <w:r>
        <w:rPr>
          <w:rFonts w:ascii="宋体" w:eastAsia="宋体" w:hAnsi="宋体" w:cs="宋体" w:hint="eastAsia"/>
          <w:b w:val="0"/>
          <w:sz w:val="21"/>
          <w:szCs w:val="21"/>
          <w:u w:val="single"/>
        </w:rPr>
        <w:t>　　</w:t>
      </w:r>
      <w:r>
        <w:rPr>
          <w:rFonts w:ascii="宋体" w:eastAsia="宋体" w:hAnsi="宋体" w:cs="宋体" w:hint="eastAsia"/>
          <w:b w:val="0"/>
          <w:sz w:val="21"/>
          <w:szCs w:val="21"/>
        </w:rPr>
        <w:t>软件著作权所有方为</w:t>
      </w:r>
      <w:r>
        <w:rPr>
          <w:rFonts w:ascii="宋体" w:eastAsia="宋体" w:hAnsi="宋体" w:cs="宋体" w:hint="eastAsia"/>
          <w:b w:val="0"/>
          <w:sz w:val="21"/>
          <w:szCs w:val="21"/>
          <w:u w:val="single"/>
        </w:rPr>
        <w:t xml:space="preserve"> </w:t>
      </w:r>
      <w:r>
        <w:rPr>
          <w:rFonts w:ascii="宋体" w:eastAsia="宋体" w:hAnsi="宋体" w:cs="宋体" w:hint="eastAsia"/>
          <w:bCs w:val="0"/>
          <w:sz w:val="21"/>
          <w:szCs w:val="21"/>
          <w:u w:val="single"/>
        </w:rPr>
        <w:t xml:space="preserve">甲方 </w:t>
      </w:r>
      <w:r>
        <w:rPr>
          <w:rFonts w:ascii="宋体" w:eastAsia="宋体" w:hAnsi="宋体" w:cs="宋体" w:hint="eastAsia"/>
          <w:b w:val="0"/>
          <w:sz w:val="21"/>
          <w:szCs w:val="21"/>
        </w:rPr>
        <w:t>。</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2.</w:t>
      </w:r>
      <w:r>
        <w:rPr>
          <w:rFonts w:ascii="宋体" w:eastAsia="宋体" w:hAnsi="宋体" w:cs="宋体" w:hint="eastAsia"/>
          <w:b w:val="0"/>
          <w:sz w:val="21"/>
          <w:szCs w:val="21"/>
        </w:rPr>
        <w:t>本项目产生的</w:t>
      </w:r>
      <w:r>
        <w:rPr>
          <w:rFonts w:ascii="宋体" w:eastAsia="宋体" w:hAnsi="宋体" w:cs="宋体" w:hint="eastAsia"/>
          <w:b w:val="0"/>
          <w:sz w:val="21"/>
          <w:szCs w:val="21"/>
          <w:u w:val="single"/>
        </w:rPr>
        <w:t>　　</w:t>
      </w:r>
      <w:r>
        <w:rPr>
          <w:rFonts w:ascii="宋体" w:eastAsia="宋体" w:hAnsi="宋体" w:cs="宋体" w:hint="eastAsia"/>
          <w:b w:val="0"/>
          <w:sz w:val="21"/>
          <w:szCs w:val="21"/>
        </w:rPr>
        <w:t>专</w:t>
      </w:r>
      <w:r>
        <w:rPr>
          <w:rFonts w:ascii="宋体" w:eastAsia="宋体" w:hAnsi="宋体" w:cs="宋体" w:hint="eastAsia"/>
          <w:b w:val="0"/>
          <w:spacing w:val="-20"/>
          <w:sz w:val="21"/>
          <w:szCs w:val="21"/>
        </w:rPr>
        <w:t>利权所有方为</w:t>
      </w:r>
      <w:r>
        <w:rPr>
          <w:rFonts w:ascii="宋体" w:eastAsia="宋体" w:hAnsi="宋体" w:cs="宋体" w:hint="eastAsia"/>
          <w:b w:val="0"/>
          <w:sz w:val="21"/>
          <w:szCs w:val="21"/>
          <w:u w:val="single"/>
        </w:rPr>
        <w:t xml:space="preserve"> </w:t>
      </w:r>
      <w:r>
        <w:rPr>
          <w:rFonts w:ascii="宋体" w:eastAsia="宋体" w:hAnsi="宋体" w:cs="宋体" w:hint="eastAsia"/>
          <w:bCs w:val="0"/>
          <w:sz w:val="21"/>
          <w:szCs w:val="21"/>
          <w:u w:val="single"/>
        </w:rPr>
        <w:t xml:space="preserve">甲方 </w:t>
      </w:r>
      <w:r>
        <w:rPr>
          <w:rFonts w:ascii="宋体" w:eastAsia="宋体" w:hAnsi="宋体" w:cs="宋体" w:hint="eastAsia"/>
          <w:b w:val="0"/>
          <w:sz w:val="21"/>
          <w:szCs w:val="21"/>
        </w:rPr>
        <w:t>。</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3.</w:t>
      </w:r>
      <w:r>
        <w:rPr>
          <w:rFonts w:ascii="宋体" w:eastAsia="宋体" w:hAnsi="宋体" w:cs="宋体" w:hint="eastAsia"/>
          <w:b w:val="0"/>
          <w:sz w:val="21"/>
          <w:szCs w:val="21"/>
        </w:rPr>
        <w:t>本项目产生的</w:t>
      </w:r>
      <w:r>
        <w:rPr>
          <w:rFonts w:ascii="宋体" w:eastAsia="宋体" w:hAnsi="宋体" w:cs="宋体" w:hint="eastAsia"/>
          <w:b w:val="0"/>
          <w:sz w:val="21"/>
          <w:szCs w:val="21"/>
          <w:u w:val="single"/>
        </w:rPr>
        <w:t>［技术秘密（包括技术方案、带有受控标记的文件等）］</w:t>
      </w:r>
      <w:r>
        <w:rPr>
          <w:rFonts w:ascii="宋体" w:eastAsia="宋体" w:hAnsi="宋体" w:cs="宋体" w:hint="eastAsia"/>
          <w:b w:val="0"/>
          <w:sz w:val="21"/>
          <w:szCs w:val="21"/>
        </w:rPr>
        <w:t>所有方为</w:t>
      </w:r>
      <w:r>
        <w:rPr>
          <w:rFonts w:ascii="宋体" w:eastAsia="宋体" w:hAnsi="宋体" w:cs="宋体" w:hint="eastAsia"/>
          <w:b w:val="0"/>
          <w:sz w:val="21"/>
          <w:szCs w:val="21"/>
          <w:u w:val="single"/>
        </w:rPr>
        <w:t xml:space="preserve"> </w:t>
      </w:r>
      <w:r>
        <w:rPr>
          <w:rFonts w:ascii="宋体" w:eastAsia="宋体" w:hAnsi="宋体" w:cs="宋体" w:hint="eastAsia"/>
          <w:bCs w:val="0"/>
          <w:sz w:val="21"/>
          <w:szCs w:val="21"/>
          <w:u w:val="single"/>
        </w:rPr>
        <w:t xml:space="preserve">甲方 </w:t>
      </w:r>
      <w:r>
        <w:rPr>
          <w:rFonts w:ascii="宋体" w:eastAsia="宋体" w:hAnsi="宋体" w:cs="宋体" w:hint="eastAsia"/>
          <w:b w:val="0"/>
          <w:sz w:val="21"/>
          <w:szCs w:val="21"/>
        </w:rPr>
        <w:t>。</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left="640" w:leftChars="0"/>
        <w:jc w:val="left"/>
        <w:rPr>
          <w:rFonts w:ascii="宋体" w:eastAsia="宋体" w:hAnsi="宋体" w:cs="宋体" w:hint="eastAsia"/>
          <w:b w:val="0"/>
          <w:sz w:val="21"/>
          <w:szCs w:val="21"/>
        </w:rPr>
      </w:pPr>
      <w:r>
        <w:rPr>
          <w:rFonts w:ascii="宋体" w:eastAsia="宋体" w:hAnsi="宋体" w:cs="宋体" w:hint="eastAsia"/>
          <w:b w:val="0"/>
          <w:sz w:val="21"/>
          <w:szCs w:val="21"/>
          <w:u w:val="none"/>
          <w:lang w:val="en-US" w:eastAsia="zh-CN"/>
        </w:rPr>
        <w:t>4.</w:t>
      </w:r>
      <w:r>
        <w:rPr>
          <w:rFonts w:ascii="宋体" w:eastAsia="宋体" w:hAnsi="宋体" w:cs="宋体" w:hint="eastAsia"/>
          <w:b w:val="0"/>
          <w:sz w:val="21"/>
          <w:szCs w:val="21"/>
          <w:u w:val="single"/>
        </w:rPr>
        <w:t>［其他知识成果］</w:t>
      </w:r>
      <w:r>
        <w:rPr>
          <w:rFonts w:ascii="宋体" w:eastAsia="宋体" w:hAnsi="宋体" w:cs="宋体" w:hint="eastAsia"/>
          <w:b w:val="0"/>
          <w:sz w:val="21"/>
          <w:szCs w:val="21"/>
        </w:rPr>
        <w:t>所有方为</w:t>
      </w:r>
      <w:r>
        <w:rPr>
          <w:rFonts w:ascii="宋体" w:eastAsia="宋体" w:hAnsi="宋体" w:cs="宋体" w:hint="eastAsia"/>
          <w:b w:val="0"/>
          <w:sz w:val="21"/>
          <w:szCs w:val="21"/>
          <w:u w:val="single"/>
        </w:rPr>
        <w:t xml:space="preserve"> </w:t>
      </w:r>
      <w:r>
        <w:rPr>
          <w:rFonts w:ascii="宋体" w:eastAsia="宋体" w:hAnsi="宋体" w:cs="宋体" w:hint="eastAsia"/>
          <w:bCs w:val="0"/>
          <w:sz w:val="21"/>
          <w:szCs w:val="21"/>
          <w:u w:val="single"/>
        </w:rPr>
        <w:t xml:space="preserve">甲方 </w:t>
      </w:r>
      <w:r>
        <w:rPr>
          <w:rFonts w:ascii="宋体" w:eastAsia="宋体" w:hAnsi="宋体" w:cs="宋体" w:hint="eastAsia"/>
          <w:b w:val="0"/>
          <w:sz w:val="21"/>
          <w:szCs w:val="21"/>
        </w:rPr>
        <w:t>。</w:t>
      </w:r>
    </w:p>
    <w:p>
      <w:pPr>
        <w:pStyle w:val="Heading2"/>
        <w:keepNext w:val="0"/>
        <w:keepLines w:val="0"/>
        <w:pageBreakBefore w:val="0"/>
        <w:numPr>
          <w:ilvl w:val="0"/>
          <w:numId w:val="0"/>
        </w:numPr>
        <w:tabs>
          <w:tab w:val="left" w:pos="144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eastAsia="zh-CN"/>
        </w:rPr>
        <w:t>（四）</w:t>
      </w:r>
      <w:r>
        <w:rPr>
          <w:rFonts w:ascii="宋体" w:eastAsia="宋体" w:hAnsi="宋体" w:cs="宋体" w:hint="eastAsia"/>
          <w:b w:val="0"/>
          <w:sz w:val="21"/>
          <w:szCs w:val="21"/>
        </w:rPr>
        <w:t>未经甲方同意，乙方不能以甲方的名义或易引起他人误以为是甲方的方式从事与本项目无关的活动。</w:t>
      </w:r>
    </w:p>
    <w:p>
      <w:pPr>
        <w:pStyle w:val="Heading2"/>
        <w:keepNext w:val="0"/>
        <w:keepLines w:val="0"/>
        <w:pageBreakBefore w:val="0"/>
        <w:numPr>
          <w:ilvl w:val="0"/>
          <w:numId w:val="0"/>
        </w:numPr>
        <w:tabs>
          <w:tab w:val="left" w:pos="144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eastAsia="zh-CN"/>
        </w:rPr>
        <w:t>（五）</w:t>
      </w:r>
      <w:r>
        <w:rPr>
          <w:rFonts w:ascii="宋体" w:eastAsia="宋体" w:hAnsi="宋体" w:cs="宋体" w:hint="eastAsia"/>
          <w:b w:val="0"/>
          <w:sz w:val="21"/>
          <w:szCs w:val="21"/>
        </w:rPr>
        <w:t>非本合同约定或未经对方书面同意，非知识产权所有方不得以任何方式向第三方披露、转让或许可使用本项目有关的软件成果、专利技术、技术秘密等。</w:t>
      </w:r>
    </w:p>
    <w:p>
      <w:pPr>
        <w:pStyle w:val="Heading1"/>
        <w:keepNext w:val="0"/>
        <w:keepLines w:val="0"/>
        <w:pageBreakBefore w:val="0"/>
        <w:numPr>
          <w:ilvl w:val="0"/>
          <w:numId w:val="0"/>
        </w:numPr>
        <w:kinsoku/>
        <w:wordWrap/>
        <w:overflowPunct/>
        <w:topLinePunct w:val="0"/>
        <w:autoSpaceDE/>
        <w:autoSpaceDN/>
        <w:bidi w:val="0"/>
        <w:snapToGrid/>
        <w:spacing w:before="0" w:after="0" w:line="240" w:lineRule="auto"/>
        <w:ind w:left="680" w:leftChars="0"/>
        <w:jc w:val="left"/>
        <w:rPr>
          <w:rFonts w:ascii="宋体" w:eastAsia="宋体" w:hAnsi="宋体" w:cs="宋体" w:hint="eastAsia"/>
          <w:b w:val="0"/>
          <w:bCs w:val="0"/>
          <w:sz w:val="21"/>
          <w:szCs w:val="21"/>
        </w:rPr>
      </w:pPr>
      <w:bookmarkStart w:id="67" w:name="_Toc1622176189"/>
      <w:bookmarkStart w:id="68" w:name="_Toc256000013"/>
      <w:r>
        <w:rPr>
          <w:rFonts w:ascii="宋体" w:eastAsia="宋体" w:hAnsi="宋体" w:cs="宋体" w:hint="eastAsia"/>
          <w:b w:val="0"/>
          <w:bCs w:val="0"/>
          <w:sz w:val="21"/>
          <w:szCs w:val="21"/>
          <w:lang w:eastAsia="zh-CN"/>
        </w:rPr>
        <w:t>第八条</w:t>
      </w:r>
      <w:r>
        <w:rPr>
          <w:rFonts w:ascii="宋体" w:eastAsia="宋体" w:hAnsi="宋体" w:cs="宋体" w:hint="eastAsia"/>
          <w:b w:val="0"/>
          <w:bCs w:val="0"/>
          <w:sz w:val="21"/>
          <w:szCs w:val="21"/>
          <w:lang w:val="en-US" w:eastAsia="zh-CN"/>
        </w:rPr>
        <w:t xml:space="preserve">  </w:t>
      </w:r>
      <w:r>
        <w:rPr>
          <w:rFonts w:ascii="宋体" w:eastAsia="宋体" w:hAnsi="宋体" w:cs="宋体" w:hint="eastAsia"/>
          <w:b w:val="0"/>
          <w:bCs w:val="0"/>
          <w:sz w:val="21"/>
          <w:szCs w:val="21"/>
        </w:rPr>
        <w:t>保密</w:t>
      </w:r>
      <w:bookmarkEnd w:id="68"/>
      <w:bookmarkEnd w:id="67"/>
    </w:p>
    <w:p>
      <w:pPr>
        <w:pStyle w:val="Heading2"/>
        <w:keepNext w:val="0"/>
        <w:keepLines w:val="0"/>
        <w:pageBreakBefore w:val="0"/>
        <w:widowControl w:val="0"/>
        <w:numPr>
          <w:ilvl w:val="0"/>
          <w:numId w:val="0"/>
        </w:numPr>
        <w:tabs>
          <w:tab w:val="left" w:pos="1440"/>
        </w:tabs>
        <w:kinsoku/>
        <w:wordWrap/>
        <w:overflowPunct/>
        <w:topLinePunct w:val="0"/>
        <w:autoSpaceDE/>
        <w:autoSpaceDN/>
        <w:bidi w:val="0"/>
        <w:adjustRightInd/>
        <w:snapToGrid/>
        <w:spacing w:before="0" w:after="0" w:line="240" w:lineRule="auto"/>
        <w:ind w:firstLine="420" w:firstLineChars="200"/>
        <w:jc w:val="left"/>
        <w:textAlignment w:val="auto"/>
        <w:rPr>
          <w:rFonts w:ascii="宋体" w:eastAsia="宋体" w:hAnsi="宋体" w:cs="宋体" w:hint="eastAsia"/>
          <w:b w:val="0"/>
          <w:bCs w:val="0"/>
          <w:sz w:val="21"/>
          <w:szCs w:val="21"/>
        </w:rPr>
      </w:pPr>
      <w:r>
        <w:rPr>
          <w:rFonts w:ascii="宋体" w:eastAsia="宋体" w:hAnsi="宋体" w:cs="宋体" w:hint="eastAsia"/>
          <w:b w:val="0"/>
          <w:sz w:val="21"/>
          <w:szCs w:val="21"/>
          <w:lang w:eastAsia="zh-CN"/>
        </w:rPr>
        <w:t>（一）</w:t>
      </w:r>
      <w:r>
        <w:rPr>
          <w:rFonts w:ascii="宋体" w:eastAsia="宋体" w:hAnsi="宋体" w:cs="宋体" w:hint="eastAsia"/>
          <w:b w:val="0"/>
          <w:sz w:val="21"/>
          <w:szCs w:val="21"/>
        </w:rPr>
        <w:t>甲乙双方应保守的秘密是指涉及甲方项目信息、</w:t>
      </w:r>
      <w:r>
        <w:rPr>
          <w:rFonts w:ascii="宋体" w:eastAsia="宋体" w:hAnsi="宋体" w:cs="宋体" w:hint="eastAsia"/>
          <w:b w:val="0"/>
          <w:bCs w:val="0"/>
          <w:sz w:val="21"/>
          <w:szCs w:val="21"/>
        </w:rPr>
        <w:t>敏感信息、涉密信息或其他涉及社会公众个人信息等内容。以及</w:t>
      </w:r>
      <w:r>
        <w:rPr>
          <w:rFonts w:ascii="宋体" w:eastAsia="宋体" w:hAnsi="宋体" w:cs="宋体" w:hint="eastAsia"/>
          <w:b w:val="0"/>
          <w:sz w:val="21"/>
          <w:szCs w:val="21"/>
        </w:rPr>
        <w:t>不为公众所知悉、能为权利人带来经济利益、具有实用性并经权利人采取保密措施的技术信息和经营信息，或由甲乙双方在履行本合同过程中明确指明为秘密的、法律所认可的任</w:t>
      </w:r>
      <w:r>
        <w:rPr>
          <w:rFonts w:ascii="宋体" w:eastAsia="宋体" w:hAnsi="宋体" w:cs="宋体" w:hint="eastAsia"/>
          <w:b w:val="0"/>
          <w:bCs w:val="0"/>
          <w:sz w:val="21"/>
          <w:szCs w:val="21"/>
        </w:rPr>
        <w:t>何信息，以及乙方在履行本合同过程中所获得或接触到的任何甲方内部数据资料。</w:t>
      </w:r>
    </w:p>
    <w:p>
      <w:pPr>
        <w:pStyle w:val="Heading2"/>
        <w:keepNext w:val="0"/>
        <w:keepLines w:val="0"/>
        <w:pageBreakBefore w:val="0"/>
        <w:widowControl w:val="0"/>
        <w:numPr>
          <w:ilvl w:val="0"/>
          <w:numId w:val="0"/>
        </w:numPr>
        <w:tabs>
          <w:tab w:val="left" w:pos="1440"/>
        </w:tabs>
        <w:kinsoku/>
        <w:wordWrap/>
        <w:overflowPunct/>
        <w:topLinePunct w:val="0"/>
        <w:autoSpaceDE/>
        <w:autoSpaceDN/>
        <w:bidi w:val="0"/>
        <w:adjustRightInd/>
        <w:snapToGrid/>
        <w:spacing w:before="0" w:after="0" w:line="240" w:lineRule="auto"/>
        <w:ind w:firstLine="420" w:firstLineChars="200"/>
        <w:jc w:val="left"/>
        <w:textAlignment w:val="auto"/>
        <w:rPr>
          <w:rFonts w:ascii="宋体" w:eastAsia="宋体" w:hAnsi="宋体" w:cs="宋体" w:hint="eastAsia"/>
          <w:b w:val="0"/>
          <w:bCs w:val="0"/>
          <w:sz w:val="21"/>
          <w:szCs w:val="21"/>
        </w:rPr>
      </w:pPr>
      <w:r>
        <w:rPr>
          <w:rFonts w:ascii="宋体" w:eastAsia="宋体" w:hAnsi="宋体" w:cs="宋体" w:hint="eastAsia"/>
          <w:b w:val="0"/>
          <w:bCs w:val="0"/>
          <w:sz w:val="21"/>
          <w:szCs w:val="21"/>
          <w:lang w:eastAsia="zh-CN"/>
        </w:rPr>
        <w:t>（二）</w:t>
      </w:r>
      <w:r>
        <w:rPr>
          <w:rFonts w:ascii="宋体" w:eastAsia="宋体" w:hAnsi="宋体" w:cs="宋体" w:hint="eastAsia"/>
          <w:b w:val="0"/>
          <w:bCs w:val="0"/>
          <w:sz w:val="21"/>
          <w:szCs w:val="21"/>
        </w:rPr>
        <w:t>获取对方秘密的一方仅可以将该秘密用</w:t>
      </w:r>
      <w:r>
        <w:rPr>
          <w:rFonts w:ascii="宋体" w:eastAsia="宋体" w:hAnsi="宋体" w:cs="宋体" w:hint="eastAsia"/>
          <w:b w:val="0"/>
          <w:sz w:val="21"/>
          <w:szCs w:val="21"/>
        </w:rPr>
        <w:t>于履行其在本合同项下的义务，且只能由相关的技术人员使用</w:t>
      </w:r>
      <w:r>
        <w:rPr>
          <w:rFonts w:ascii="宋体" w:eastAsia="宋体" w:hAnsi="宋体" w:cs="宋体" w:hint="eastAsia"/>
          <w:b w:val="0"/>
          <w:bCs w:val="0"/>
          <w:sz w:val="21"/>
          <w:szCs w:val="21"/>
        </w:rPr>
        <w:t>。</w:t>
      </w:r>
    </w:p>
    <w:p>
      <w:pPr>
        <w:pStyle w:val="Heading2"/>
        <w:keepNext w:val="0"/>
        <w:keepLines w:val="0"/>
        <w:pageBreakBefore w:val="0"/>
        <w:widowControl w:val="0"/>
        <w:numPr>
          <w:ilvl w:val="0"/>
          <w:numId w:val="0"/>
        </w:numPr>
        <w:tabs>
          <w:tab w:val="left" w:pos="1440"/>
        </w:tabs>
        <w:kinsoku/>
        <w:wordWrap/>
        <w:overflowPunct/>
        <w:topLinePunct w:val="0"/>
        <w:autoSpaceDE/>
        <w:autoSpaceDN/>
        <w:bidi w:val="0"/>
        <w:adjustRightInd/>
        <w:snapToGrid/>
        <w:spacing w:before="0" w:after="0" w:line="240" w:lineRule="auto"/>
        <w:ind w:firstLine="420" w:firstLineChars="200"/>
        <w:jc w:val="left"/>
        <w:textAlignment w:val="auto"/>
        <w:rPr>
          <w:rFonts w:ascii="宋体" w:eastAsia="宋体" w:hAnsi="宋体" w:cs="宋体" w:hint="eastAsia"/>
          <w:b w:val="0"/>
          <w:bCs w:val="0"/>
          <w:sz w:val="21"/>
          <w:szCs w:val="21"/>
        </w:rPr>
      </w:pPr>
      <w:r>
        <w:rPr>
          <w:rFonts w:ascii="宋体" w:eastAsia="宋体" w:hAnsi="宋体" w:cs="宋体" w:hint="eastAsia"/>
          <w:b w:val="0"/>
          <w:bCs w:val="0"/>
          <w:sz w:val="21"/>
          <w:szCs w:val="21"/>
          <w:lang w:eastAsia="zh-CN"/>
        </w:rPr>
        <w:t>（三）</w:t>
      </w:r>
      <w:r>
        <w:rPr>
          <w:rFonts w:ascii="宋体" w:eastAsia="宋体" w:hAnsi="宋体" w:cs="宋体" w:hint="eastAsia"/>
          <w:b w:val="0"/>
          <w:bCs w:val="0"/>
          <w:sz w:val="21"/>
          <w:szCs w:val="21"/>
        </w:rPr>
        <w:t>获取对方秘密的一方应当采取有效的保护方式防止秘密未经授权而被使用、传播或公开。</w:t>
      </w:r>
    </w:p>
    <w:p>
      <w:pPr>
        <w:pStyle w:val="Heading2"/>
        <w:keepNext w:val="0"/>
        <w:keepLines w:val="0"/>
        <w:pageBreakBefore w:val="0"/>
        <w:widowControl w:val="0"/>
        <w:numPr>
          <w:ilvl w:val="0"/>
          <w:numId w:val="0"/>
        </w:numPr>
        <w:tabs>
          <w:tab w:val="left" w:pos="1440"/>
        </w:tabs>
        <w:kinsoku/>
        <w:wordWrap/>
        <w:overflowPunct/>
        <w:topLinePunct w:val="0"/>
        <w:autoSpaceDE/>
        <w:autoSpaceDN/>
        <w:bidi w:val="0"/>
        <w:adjustRightInd/>
        <w:snapToGrid/>
        <w:spacing w:before="0" w:after="0" w:line="240" w:lineRule="auto"/>
        <w:ind w:firstLine="420" w:firstLineChars="200"/>
        <w:jc w:val="left"/>
        <w:textAlignment w:val="auto"/>
        <w:rPr>
          <w:rFonts w:ascii="宋体" w:eastAsia="宋体" w:hAnsi="宋体" w:cs="宋体" w:hint="eastAsia"/>
          <w:b w:val="0"/>
          <w:bCs w:val="0"/>
          <w:sz w:val="21"/>
          <w:szCs w:val="21"/>
        </w:rPr>
      </w:pPr>
      <w:r>
        <w:rPr>
          <w:rFonts w:ascii="宋体" w:eastAsia="宋体" w:hAnsi="宋体" w:cs="宋体" w:hint="eastAsia"/>
          <w:b w:val="0"/>
          <w:bCs w:val="0"/>
          <w:sz w:val="21"/>
          <w:szCs w:val="21"/>
          <w:lang w:eastAsia="zh-CN"/>
        </w:rPr>
        <w:t>（四）</w:t>
      </w:r>
      <w:r>
        <w:rPr>
          <w:rFonts w:ascii="宋体" w:eastAsia="宋体" w:hAnsi="宋体" w:cs="宋体" w:hint="eastAsia"/>
          <w:b w:val="0"/>
          <w:bCs w:val="0"/>
          <w:sz w:val="21"/>
          <w:szCs w:val="21"/>
        </w:rPr>
        <w:t>双方应遵守《中华人民共和国民法典》、《中华人民共和国保守国家秘密法》、《中华人民共和国网络安全法》、《中华人民共和国数据安全法》、《中华人民共和国个人信息保护法》、《广东省计算机信息系统安全保护条例 》、《深圳经济特区数据条例》等相关法律法规或规范性文件规定的保密规范。</w:t>
      </w:r>
    </w:p>
    <w:p>
      <w:pPr>
        <w:pStyle w:val="Heading2"/>
        <w:keepNext w:val="0"/>
        <w:keepLines w:val="0"/>
        <w:pageBreakBefore w:val="0"/>
        <w:widowControl w:val="0"/>
        <w:numPr>
          <w:ilvl w:val="0"/>
          <w:numId w:val="0"/>
        </w:numPr>
        <w:tabs>
          <w:tab w:val="left" w:pos="1440"/>
        </w:tabs>
        <w:kinsoku/>
        <w:wordWrap/>
        <w:overflowPunct/>
        <w:topLinePunct w:val="0"/>
        <w:autoSpaceDE/>
        <w:autoSpaceDN/>
        <w:bidi w:val="0"/>
        <w:adjustRightInd/>
        <w:snapToGrid/>
        <w:spacing w:before="0" w:after="0" w:line="240" w:lineRule="auto"/>
        <w:ind w:firstLine="420" w:firstLineChars="200"/>
        <w:jc w:val="left"/>
        <w:textAlignment w:val="auto"/>
        <w:rPr>
          <w:rFonts w:ascii="宋体" w:eastAsia="宋体" w:hAnsi="宋体" w:cs="宋体" w:hint="eastAsia"/>
          <w:b w:val="0"/>
          <w:bCs w:val="0"/>
          <w:sz w:val="21"/>
          <w:szCs w:val="21"/>
        </w:rPr>
      </w:pPr>
      <w:r>
        <w:rPr>
          <w:rFonts w:ascii="宋体" w:eastAsia="宋体" w:hAnsi="宋体" w:cs="宋体" w:hint="eastAsia"/>
          <w:b w:val="0"/>
          <w:bCs w:val="0"/>
          <w:sz w:val="21"/>
          <w:szCs w:val="21"/>
          <w:lang w:eastAsia="zh-CN"/>
        </w:rPr>
        <w:t>（五）</w:t>
      </w:r>
      <w:r>
        <w:rPr>
          <w:rFonts w:ascii="宋体" w:eastAsia="宋体" w:hAnsi="宋体" w:cs="宋体" w:hint="eastAsia"/>
          <w:b w:val="0"/>
          <w:bCs w:val="0"/>
          <w:sz w:val="21"/>
          <w:szCs w:val="21"/>
        </w:rPr>
        <w:t>上述保密义务不适用以下情况：</w:t>
      </w:r>
    </w:p>
    <w:p>
      <w:pPr>
        <w:pStyle w:val="Heading2"/>
        <w:keepNext w:val="0"/>
        <w:keepLines w:val="0"/>
        <w:pageBreakBefore w:val="0"/>
        <w:widowControl w:val="0"/>
        <w:numPr>
          <w:ilvl w:val="0"/>
          <w:numId w:val="0"/>
        </w:numPr>
        <w:tabs>
          <w:tab w:val="left" w:pos="1080"/>
        </w:tabs>
        <w:kinsoku/>
        <w:wordWrap/>
        <w:overflowPunct/>
        <w:topLinePunct w:val="0"/>
        <w:autoSpaceDE/>
        <w:autoSpaceDN/>
        <w:bidi w:val="0"/>
        <w:adjustRightInd/>
        <w:snapToGrid/>
        <w:spacing w:before="0" w:after="0" w:line="240" w:lineRule="auto"/>
        <w:ind w:firstLine="420" w:firstLineChars="200"/>
        <w:jc w:val="left"/>
        <w:textAlignment w:val="auto"/>
        <w:rPr>
          <w:rFonts w:ascii="宋体" w:eastAsia="宋体" w:hAnsi="宋体" w:cs="宋体" w:hint="eastAsia"/>
          <w:b w:val="0"/>
          <w:bCs w:val="0"/>
          <w:sz w:val="21"/>
          <w:szCs w:val="21"/>
        </w:rPr>
      </w:pP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rPr>
        <w:t>获取的信息已被合法公开；</w:t>
      </w:r>
    </w:p>
    <w:p>
      <w:pPr>
        <w:pStyle w:val="Heading2"/>
        <w:keepNext w:val="0"/>
        <w:keepLines w:val="0"/>
        <w:pageBreakBefore w:val="0"/>
        <w:widowControl w:val="0"/>
        <w:numPr>
          <w:ilvl w:val="0"/>
          <w:numId w:val="0"/>
        </w:numPr>
        <w:tabs>
          <w:tab w:val="left" w:pos="1080"/>
        </w:tabs>
        <w:kinsoku/>
        <w:wordWrap/>
        <w:overflowPunct/>
        <w:topLinePunct w:val="0"/>
        <w:autoSpaceDE/>
        <w:autoSpaceDN/>
        <w:bidi w:val="0"/>
        <w:adjustRightInd/>
        <w:snapToGrid/>
        <w:spacing w:before="0" w:after="0" w:line="240" w:lineRule="auto"/>
        <w:ind w:firstLine="420" w:firstLineChars="200"/>
        <w:jc w:val="left"/>
        <w:textAlignment w:val="auto"/>
        <w:rPr>
          <w:rFonts w:ascii="宋体" w:eastAsia="宋体" w:hAnsi="宋体" w:cs="宋体" w:hint="eastAsia"/>
          <w:b w:val="0"/>
          <w:bCs w:val="0"/>
          <w:sz w:val="21"/>
          <w:szCs w:val="21"/>
        </w:rPr>
      </w:pPr>
      <w:r>
        <w:rPr>
          <w:rFonts w:ascii="宋体" w:eastAsia="宋体" w:hAnsi="宋体" w:cs="宋体" w:hint="eastAsia"/>
          <w:b w:val="0"/>
          <w:bCs w:val="0"/>
          <w:sz w:val="21"/>
          <w:szCs w:val="21"/>
          <w:lang w:val="en-US" w:eastAsia="zh-CN"/>
        </w:rPr>
        <w:t>2.</w:t>
      </w:r>
      <w:r>
        <w:rPr>
          <w:rFonts w:ascii="宋体" w:eastAsia="宋体" w:hAnsi="宋体" w:cs="宋体" w:hint="eastAsia"/>
          <w:b w:val="0"/>
          <w:bCs w:val="0"/>
          <w:sz w:val="21"/>
          <w:szCs w:val="21"/>
        </w:rPr>
        <w:t>获得信息拥有方书面许可；</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sz w:val="21"/>
          <w:szCs w:val="21"/>
        </w:rPr>
      </w:pPr>
      <w:r>
        <w:rPr>
          <w:rFonts w:ascii="宋体" w:eastAsia="宋体" w:hAnsi="宋体" w:cs="宋体" w:hint="eastAsia"/>
          <w:b w:val="0"/>
          <w:bCs w:val="0"/>
          <w:sz w:val="21"/>
          <w:szCs w:val="21"/>
          <w:lang w:val="en-US" w:eastAsia="zh-CN"/>
        </w:rPr>
        <w:t>3.</w:t>
      </w:r>
      <w:r>
        <w:rPr>
          <w:rFonts w:ascii="宋体" w:eastAsia="宋体" w:hAnsi="宋体" w:cs="宋体" w:hint="eastAsia"/>
          <w:b w:val="0"/>
          <w:bCs w:val="0"/>
          <w:sz w:val="21"/>
          <w:szCs w:val="21"/>
        </w:rPr>
        <w:t>国家法</w:t>
      </w:r>
      <w:r>
        <w:rPr>
          <w:rFonts w:ascii="宋体" w:eastAsia="宋体" w:hAnsi="宋体" w:cs="宋体" w:hint="eastAsia"/>
          <w:b w:val="0"/>
          <w:sz w:val="21"/>
          <w:szCs w:val="21"/>
        </w:rPr>
        <w:t>律、法规规定的情形。</w:t>
      </w:r>
    </w:p>
    <w:p>
      <w:pPr>
        <w:pStyle w:val="Heading2"/>
        <w:keepNext w:val="0"/>
        <w:keepLines w:val="0"/>
        <w:pageBreakBefore w:val="0"/>
        <w:numPr>
          <w:ilvl w:val="0"/>
          <w:numId w:val="0"/>
        </w:numPr>
        <w:tabs>
          <w:tab w:val="left" w:pos="144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eastAsia="zh-CN"/>
        </w:rPr>
        <w:t>（</w:t>
      </w:r>
      <w:r>
        <w:rPr>
          <w:rFonts w:ascii="宋体" w:eastAsia="宋体" w:hAnsi="宋体" w:cs="宋体" w:hint="eastAsia"/>
          <w:b w:val="0"/>
          <w:sz w:val="21"/>
          <w:szCs w:val="21"/>
          <w:lang w:val="en-US" w:eastAsia="zh-CN"/>
        </w:rPr>
        <w:t>六</w:t>
      </w:r>
      <w:r>
        <w:rPr>
          <w:rFonts w:ascii="宋体" w:eastAsia="宋体" w:hAnsi="宋体" w:cs="宋体" w:hint="eastAsia"/>
          <w:b w:val="0"/>
          <w:sz w:val="21"/>
          <w:szCs w:val="21"/>
          <w:lang w:eastAsia="zh-CN"/>
        </w:rPr>
        <w:t>）</w:t>
      </w:r>
      <w:r>
        <w:rPr>
          <w:rFonts w:ascii="宋体" w:eastAsia="宋体" w:hAnsi="宋体" w:cs="宋体" w:hint="eastAsia"/>
          <w:b w:val="0"/>
          <w:sz w:val="21"/>
          <w:szCs w:val="21"/>
        </w:rPr>
        <w:t>乙方实施项目的程序应符合国家安全、保密的有关规定和标准。</w:t>
      </w:r>
    </w:p>
    <w:p>
      <w:pPr>
        <w:pStyle w:val="Heading2"/>
        <w:keepNext w:val="0"/>
        <w:keepLines w:val="0"/>
        <w:pageBreakBefore w:val="0"/>
        <w:numPr>
          <w:ilvl w:val="0"/>
          <w:numId w:val="0"/>
        </w:numPr>
        <w:tabs>
          <w:tab w:val="left" w:pos="144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eastAsia="zh-CN"/>
        </w:rPr>
        <w:t>（</w:t>
      </w:r>
      <w:r>
        <w:rPr>
          <w:rFonts w:ascii="宋体" w:eastAsia="宋体" w:hAnsi="宋体" w:cs="宋体" w:hint="eastAsia"/>
          <w:b w:val="0"/>
          <w:sz w:val="21"/>
          <w:szCs w:val="21"/>
          <w:lang w:val="en-US" w:eastAsia="zh-CN"/>
        </w:rPr>
        <w:t>七</w:t>
      </w:r>
      <w:r>
        <w:rPr>
          <w:rFonts w:ascii="宋体" w:eastAsia="宋体" w:hAnsi="宋体" w:cs="宋体" w:hint="eastAsia"/>
          <w:b w:val="0"/>
          <w:sz w:val="21"/>
          <w:szCs w:val="21"/>
          <w:lang w:eastAsia="zh-CN"/>
        </w:rPr>
        <w:t>）</w:t>
      </w:r>
      <w:r>
        <w:rPr>
          <w:rFonts w:ascii="宋体" w:eastAsia="宋体" w:hAnsi="宋体" w:cs="宋体" w:hint="eastAsia"/>
          <w:b w:val="0"/>
          <w:sz w:val="21"/>
          <w:szCs w:val="21"/>
        </w:rPr>
        <w:t>双方同意乙方以签订保密承诺书的方式保障上述保密条款所规定义务的有效履行。</w:t>
      </w:r>
    </w:p>
    <w:p>
      <w:pPr>
        <w:pStyle w:val="Heading2"/>
        <w:keepNext w:val="0"/>
        <w:keepLines w:val="0"/>
        <w:pageBreakBefore w:val="0"/>
        <w:numPr>
          <w:ilvl w:val="0"/>
          <w:numId w:val="0"/>
        </w:numPr>
        <w:tabs>
          <w:tab w:val="left" w:pos="144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eastAsia="zh-CN"/>
        </w:rPr>
        <w:t>（</w:t>
      </w:r>
      <w:r>
        <w:rPr>
          <w:rFonts w:ascii="宋体" w:eastAsia="宋体" w:hAnsi="宋体" w:cs="宋体" w:hint="eastAsia"/>
          <w:b w:val="0"/>
          <w:sz w:val="21"/>
          <w:szCs w:val="21"/>
          <w:lang w:val="en-US" w:eastAsia="zh-CN"/>
        </w:rPr>
        <w:t>八</w:t>
      </w:r>
      <w:r>
        <w:rPr>
          <w:rFonts w:ascii="宋体" w:eastAsia="宋体" w:hAnsi="宋体" w:cs="宋体" w:hint="eastAsia"/>
          <w:b w:val="0"/>
          <w:sz w:val="21"/>
          <w:szCs w:val="21"/>
          <w:lang w:eastAsia="zh-CN"/>
        </w:rPr>
        <w:t>）</w:t>
      </w:r>
      <w:r>
        <w:rPr>
          <w:rFonts w:ascii="宋体" w:eastAsia="宋体" w:hAnsi="宋体" w:cs="宋体" w:hint="eastAsia"/>
          <w:b w:val="0"/>
          <w:sz w:val="21"/>
          <w:szCs w:val="21"/>
        </w:rPr>
        <w:t>保密的时效：无论本合同变更、到期或终止，保密条款均持续有效。</w:t>
      </w:r>
    </w:p>
    <w:p>
      <w:pPr>
        <w:pStyle w:val="Heading1"/>
        <w:keepNext w:val="0"/>
        <w:keepLines w:val="0"/>
        <w:pageBreakBefore w:val="0"/>
        <w:numPr>
          <w:ilvl w:val="0"/>
          <w:numId w:val="0"/>
        </w:numPr>
        <w:kinsoku/>
        <w:wordWrap/>
        <w:overflowPunct/>
        <w:topLinePunct w:val="0"/>
        <w:autoSpaceDE/>
        <w:autoSpaceDN/>
        <w:bidi w:val="0"/>
        <w:snapToGrid/>
        <w:spacing w:before="0" w:after="0" w:line="240" w:lineRule="auto"/>
        <w:ind w:left="680" w:leftChars="0"/>
        <w:jc w:val="left"/>
        <w:rPr>
          <w:rFonts w:ascii="宋体" w:eastAsia="宋体" w:hAnsi="宋体" w:cs="宋体" w:hint="eastAsia"/>
          <w:b w:val="0"/>
          <w:bCs w:val="0"/>
          <w:sz w:val="21"/>
          <w:szCs w:val="21"/>
        </w:rPr>
      </w:pPr>
      <w:bookmarkStart w:id="69" w:name="_Toc131334071"/>
      <w:bookmarkStart w:id="70" w:name="_Toc256000014"/>
      <w:r>
        <w:rPr>
          <w:rFonts w:ascii="宋体" w:eastAsia="宋体" w:hAnsi="宋体" w:cs="宋体" w:hint="eastAsia"/>
          <w:b w:val="0"/>
          <w:bCs w:val="0"/>
          <w:sz w:val="21"/>
          <w:szCs w:val="21"/>
          <w:lang w:eastAsia="zh-CN"/>
        </w:rPr>
        <w:t>第九条</w:t>
      </w:r>
      <w:r>
        <w:rPr>
          <w:rFonts w:ascii="宋体" w:eastAsia="宋体" w:hAnsi="宋体" w:cs="宋体" w:hint="eastAsia"/>
          <w:b w:val="0"/>
          <w:bCs w:val="0"/>
          <w:sz w:val="21"/>
          <w:szCs w:val="21"/>
          <w:lang w:val="en-US" w:eastAsia="zh-CN"/>
        </w:rPr>
        <w:t xml:space="preserve">   </w:t>
      </w:r>
      <w:r>
        <w:rPr>
          <w:rFonts w:ascii="宋体" w:eastAsia="宋体" w:hAnsi="宋体" w:cs="宋体" w:hint="eastAsia"/>
          <w:b w:val="0"/>
          <w:bCs w:val="0"/>
          <w:sz w:val="21"/>
          <w:szCs w:val="21"/>
        </w:rPr>
        <w:t>争议解决与违约责任</w:t>
      </w:r>
      <w:bookmarkEnd w:id="70"/>
      <w:bookmarkEnd w:id="69"/>
    </w:p>
    <w:p>
      <w:pPr>
        <w:pStyle w:val="Heading2"/>
        <w:keepNext w:val="0"/>
        <w:keepLines w:val="0"/>
        <w:pageBreakBefore w:val="0"/>
        <w:numPr>
          <w:ilvl w:val="0"/>
          <w:numId w:val="0"/>
        </w:numPr>
        <w:tabs>
          <w:tab w:val="left" w:pos="144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bCs w:val="0"/>
          <w:sz w:val="21"/>
          <w:szCs w:val="21"/>
        </w:rPr>
      </w:pPr>
      <w:r>
        <w:rPr>
          <w:rFonts w:ascii="宋体" w:eastAsia="宋体" w:hAnsi="宋体" w:cs="宋体" w:hint="eastAsia"/>
          <w:b w:val="0"/>
          <w:bCs w:val="0"/>
          <w:sz w:val="21"/>
          <w:szCs w:val="21"/>
          <w:lang w:eastAsia="zh-CN"/>
        </w:rPr>
        <w:t>（一）</w:t>
      </w:r>
      <w:r>
        <w:rPr>
          <w:rFonts w:ascii="宋体" w:eastAsia="宋体" w:hAnsi="宋体" w:cs="宋体" w:hint="eastAsia"/>
          <w:b w:val="0"/>
          <w:bCs w:val="0"/>
          <w:sz w:val="21"/>
          <w:szCs w:val="21"/>
        </w:rPr>
        <w:t>不可抗力。</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1.</w:t>
      </w:r>
      <w:r>
        <w:rPr>
          <w:rFonts w:ascii="宋体" w:eastAsia="宋体" w:hAnsi="宋体" w:cs="宋体" w:hint="eastAsia"/>
          <w:b w:val="0"/>
          <w:sz w:val="21"/>
          <w:szCs w:val="21"/>
        </w:rPr>
        <w:t>发生诸如自然灾害、战争、地震突发事件等人力不可抗拒的情况时，乙方应积极采取措施，减少损失，并及时报告受害情况，甲乙双方承担各自的损失。由于其中一方延迟履行合同义务后发生不可抗力的，不能免除责任。</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2.</w:t>
      </w:r>
      <w:r>
        <w:rPr>
          <w:rFonts w:ascii="宋体" w:eastAsia="宋体" w:hAnsi="宋体" w:cs="宋体" w:hint="eastAsia"/>
          <w:b w:val="0"/>
          <w:sz w:val="21"/>
          <w:szCs w:val="21"/>
        </w:rPr>
        <w:t>由于不可抗力，造成本合同不能正常履行，则由合同双方协商决定是否继续履行合同。</w:t>
      </w:r>
    </w:p>
    <w:p>
      <w:pPr>
        <w:pStyle w:val="Heading2"/>
        <w:keepNext w:val="0"/>
        <w:keepLines w:val="0"/>
        <w:pageBreakBefore w:val="0"/>
        <w:numPr>
          <w:ilvl w:val="0"/>
          <w:numId w:val="0"/>
        </w:numPr>
        <w:tabs>
          <w:tab w:val="left" w:pos="144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bCs w:val="0"/>
          <w:sz w:val="21"/>
          <w:szCs w:val="21"/>
        </w:rPr>
      </w:pPr>
      <w:r>
        <w:rPr>
          <w:rFonts w:ascii="宋体" w:eastAsia="宋体" w:hAnsi="宋体" w:cs="宋体" w:hint="eastAsia"/>
          <w:b w:val="0"/>
          <w:bCs w:val="0"/>
          <w:sz w:val="21"/>
          <w:szCs w:val="21"/>
          <w:lang w:eastAsia="zh-CN"/>
        </w:rPr>
        <w:t>（二）</w:t>
      </w:r>
      <w:r>
        <w:rPr>
          <w:rFonts w:ascii="宋体" w:eastAsia="宋体" w:hAnsi="宋体" w:cs="宋体" w:hint="eastAsia"/>
          <w:b w:val="0"/>
          <w:bCs w:val="0"/>
          <w:sz w:val="21"/>
          <w:szCs w:val="21"/>
        </w:rPr>
        <w:t>争议解决。</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1.</w:t>
      </w:r>
      <w:r>
        <w:rPr>
          <w:rFonts w:ascii="宋体" w:eastAsia="宋体" w:hAnsi="宋体" w:cs="宋体" w:hint="eastAsia"/>
          <w:b w:val="0"/>
          <w:sz w:val="21"/>
          <w:szCs w:val="21"/>
        </w:rPr>
        <w:t>甲乙双方就合同条款的解释或履行以及与项目密切相关的事项发生争议，应在7个工作日内友好协商解决，协商不成的，</w:t>
      </w:r>
      <w:r>
        <w:rPr>
          <w:rFonts w:ascii="宋体" w:eastAsia="宋体" w:hAnsi="宋体" w:cs="宋体" w:hint="eastAsia"/>
          <w:b w:val="0"/>
          <w:bCs w:val="0"/>
          <w:sz w:val="21"/>
          <w:szCs w:val="21"/>
        </w:rPr>
        <w:t>任何一方均有权向甲方所在地有管辖权的法院提起诉讼</w:t>
      </w:r>
      <w:r>
        <w:rPr>
          <w:rFonts w:ascii="宋体" w:eastAsia="宋体" w:hAnsi="宋体" w:cs="宋体" w:hint="eastAsia"/>
          <w:b w:val="0"/>
          <w:sz w:val="21"/>
          <w:szCs w:val="21"/>
        </w:rPr>
        <w:t>。</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2.</w:t>
      </w:r>
      <w:r>
        <w:rPr>
          <w:rFonts w:ascii="宋体" w:eastAsia="宋体" w:hAnsi="宋体" w:cs="宋体" w:hint="eastAsia"/>
          <w:b w:val="0"/>
          <w:sz w:val="21"/>
          <w:szCs w:val="21"/>
        </w:rPr>
        <w:t>因质量问题发生的争议，由甲乙双方共同指定的国家权威技术单位进行质量鉴定，该鉴定结论是终局的，甲乙双方应当接受。费用由与鉴定结论持不同意见的一方承担。鉴定结论与双方意见不一致的，由申请鉴定的一方承担。</w:t>
      </w:r>
    </w:p>
    <w:p>
      <w:pPr>
        <w:pStyle w:val="Heading2"/>
        <w:keepNext w:val="0"/>
        <w:keepLines w:val="0"/>
        <w:pageBreakBefore w:val="0"/>
        <w:numPr>
          <w:ilvl w:val="0"/>
          <w:numId w:val="0"/>
        </w:numPr>
        <w:tabs>
          <w:tab w:val="left" w:pos="144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bCs w:val="0"/>
          <w:sz w:val="21"/>
          <w:szCs w:val="21"/>
        </w:rPr>
      </w:pPr>
      <w:r>
        <w:rPr>
          <w:rFonts w:ascii="宋体" w:eastAsia="宋体" w:hAnsi="宋体" w:cs="宋体" w:hint="eastAsia"/>
          <w:b w:val="0"/>
          <w:bCs w:val="0"/>
          <w:sz w:val="21"/>
          <w:szCs w:val="21"/>
          <w:lang w:eastAsia="zh-CN"/>
        </w:rPr>
        <w:t>（三）</w:t>
      </w:r>
      <w:r>
        <w:rPr>
          <w:rFonts w:ascii="宋体" w:eastAsia="宋体" w:hAnsi="宋体" w:cs="宋体" w:hint="eastAsia"/>
          <w:b w:val="0"/>
          <w:bCs w:val="0"/>
          <w:sz w:val="21"/>
          <w:szCs w:val="21"/>
        </w:rPr>
        <w:t>甲方的违约责任。</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1.</w:t>
      </w:r>
      <w:r>
        <w:rPr>
          <w:rFonts w:ascii="宋体" w:eastAsia="宋体" w:hAnsi="宋体" w:cs="宋体" w:hint="eastAsia"/>
          <w:b w:val="0"/>
          <w:sz w:val="21"/>
          <w:szCs w:val="21"/>
        </w:rPr>
        <w:t>如因甲方的原因未按本合同约定的项目进度要求完成工作并延迟付款，每延期1个工作日，允许乙方对等延期1个工作日，因财政支付等特定程序导致延迟付款不视为甲方违约，乙方不得以此为理由不履行合同或者追究甲方的违约责任。</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2.</w:t>
      </w:r>
      <w:r>
        <w:rPr>
          <w:rFonts w:ascii="宋体" w:eastAsia="宋体" w:hAnsi="宋体" w:cs="宋体" w:hint="eastAsia"/>
          <w:b w:val="0"/>
          <w:sz w:val="21"/>
          <w:szCs w:val="21"/>
        </w:rPr>
        <w:t>若甲方侵害了乙方知识产权，则应负责赔偿由此而给乙方造成的经济损失，并对连带的其他法律后果承担责任。</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sz w:val="21"/>
          <w:szCs w:val="21"/>
        </w:rPr>
      </w:pPr>
      <w:r>
        <w:rPr>
          <w:rFonts w:ascii="宋体" w:eastAsia="宋体" w:hAnsi="宋体" w:cs="宋体" w:hint="eastAsia"/>
          <w:b w:val="0"/>
          <w:sz w:val="21"/>
          <w:szCs w:val="21"/>
          <w:lang w:val="en-US" w:eastAsia="zh-CN"/>
        </w:rPr>
        <w:t>3.</w:t>
      </w:r>
      <w:r>
        <w:rPr>
          <w:rFonts w:ascii="宋体" w:eastAsia="宋体" w:hAnsi="宋体" w:cs="宋体" w:hint="eastAsia"/>
          <w:b w:val="0"/>
          <w:sz w:val="21"/>
          <w:szCs w:val="21"/>
        </w:rPr>
        <w:t>因甲方未能履行合同中规定的保密条款，造成乙方损失的，甲方应根据所造成的损失大小向乙方赔偿，乙方保留向甲方提出法律诉讼的权利。</w:t>
      </w:r>
    </w:p>
    <w:p>
      <w:pPr>
        <w:pStyle w:val="Heading2"/>
        <w:keepNext w:val="0"/>
        <w:keepLines w:val="0"/>
        <w:pageBreakBefore w:val="0"/>
        <w:numPr>
          <w:ilvl w:val="0"/>
          <w:numId w:val="0"/>
        </w:numPr>
        <w:tabs>
          <w:tab w:val="left" w:pos="144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bCs w:val="0"/>
          <w:sz w:val="21"/>
          <w:szCs w:val="21"/>
        </w:rPr>
      </w:pPr>
      <w:r>
        <w:rPr>
          <w:rFonts w:ascii="宋体" w:eastAsia="宋体" w:hAnsi="宋体" w:cs="宋体" w:hint="eastAsia"/>
          <w:b w:val="0"/>
          <w:bCs w:val="0"/>
          <w:sz w:val="21"/>
          <w:szCs w:val="21"/>
          <w:lang w:eastAsia="zh-CN"/>
        </w:rPr>
        <w:t>（四）</w:t>
      </w:r>
      <w:r>
        <w:rPr>
          <w:rFonts w:ascii="宋体" w:eastAsia="宋体" w:hAnsi="宋体" w:cs="宋体" w:hint="eastAsia"/>
          <w:b w:val="0"/>
          <w:bCs w:val="0"/>
          <w:sz w:val="21"/>
          <w:szCs w:val="21"/>
        </w:rPr>
        <w:t>乙方的违约责任。</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1.</w:t>
      </w:r>
      <w:r>
        <w:rPr>
          <w:rFonts w:ascii="宋体" w:eastAsia="宋体" w:hAnsi="宋体" w:cs="宋体" w:hint="eastAsia"/>
          <w:b w:val="0"/>
          <w:sz w:val="21"/>
          <w:szCs w:val="21"/>
        </w:rPr>
        <w:t>如因乙方的原因未按本合同规定的项目阶段进度要求完成工作，每延期1个工作日，由乙方按本合同总额的1‰向甲方支付违约金，甲方在支付相关阶段款项时扣除。如乙方同意阶段付款向后合并，延期日从下一阶段截止日开始计算，如在下一阶段截止日完成工作进度，不用支付延期违约金。延期</w:t>
      </w:r>
      <w:r>
        <w:rPr>
          <w:rFonts w:ascii="宋体" w:eastAsia="宋体" w:hAnsi="宋体" w:cs="宋体" w:hint="eastAsia"/>
          <w:b w:val="0"/>
          <w:sz w:val="21"/>
          <w:szCs w:val="21"/>
          <w:u w:val="single"/>
        </w:rPr>
        <w:t>　　</w:t>
      </w:r>
      <w:r>
        <w:rPr>
          <w:rFonts w:ascii="宋体" w:eastAsia="宋体" w:hAnsi="宋体" w:cs="宋体" w:hint="eastAsia"/>
          <w:b w:val="0"/>
          <w:sz w:val="21"/>
          <w:szCs w:val="21"/>
        </w:rPr>
        <w:t>个工作日后，甲方有权中止或解除合同。甲方解除合同后，双方</w:t>
      </w:r>
      <w:r>
        <w:rPr>
          <w:rFonts w:ascii="宋体" w:eastAsia="宋体" w:hAnsi="宋体" w:cs="宋体" w:hint="eastAsia"/>
          <w:b w:val="0"/>
          <w:bCs w:val="0"/>
          <w:sz w:val="21"/>
          <w:szCs w:val="21"/>
        </w:rPr>
        <w:t>尚未履行的终止履行；已经履行的，甲方按照乙方的履约情况据实支付；甲方已支付但乙方未履行完毕的，乙方应退还相应部分的已支付费用</w:t>
      </w:r>
      <w:r>
        <w:rPr>
          <w:rFonts w:ascii="宋体" w:eastAsia="宋体" w:hAnsi="宋体" w:cs="宋体" w:hint="eastAsia"/>
          <w:b w:val="0"/>
          <w:sz w:val="21"/>
          <w:szCs w:val="21"/>
        </w:rPr>
        <w:t>。同时，乙方应向甲方支付合同总额20%的违约金或赔偿甲方的损失。</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2.</w:t>
      </w:r>
      <w:r>
        <w:rPr>
          <w:rFonts w:ascii="宋体" w:eastAsia="宋体" w:hAnsi="宋体" w:cs="宋体" w:hint="eastAsia"/>
          <w:b w:val="0"/>
          <w:sz w:val="21"/>
          <w:szCs w:val="21"/>
        </w:rPr>
        <w:t>若乙方侵害了甲方知识产权，则应负责赔偿由此而给甲方造成的经济损失，并对连带的其他法律后果承担责任。</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3.</w:t>
      </w:r>
      <w:r>
        <w:rPr>
          <w:rFonts w:ascii="宋体" w:eastAsia="宋体" w:hAnsi="宋体" w:cs="宋体" w:hint="eastAsia"/>
          <w:b w:val="0"/>
          <w:sz w:val="21"/>
          <w:szCs w:val="21"/>
        </w:rPr>
        <w:t>因乙方未能履行合同中规定的保密条款，造成甲方损失的，乙方应根据所造成的损失大小向甲方赔偿，甲方保留向乙方提出法律诉讼的权利。</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4.</w:t>
      </w:r>
      <w:r>
        <w:rPr>
          <w:rFonts w:ascii="宋体" w:eastAsia="宋体" w:hAnsi="宋体" w:cs="宋体" w:hint="eastAsia"/>
          <w:b w:val="0"/>
          <w:sz w:val="21"/>
          <w:szCs w:val="21"/>
        </w:rPr>
        <w:t>乙方在履行售后服务过程中，因整改造成甲方损失的，应承担修复和赔偿责任。</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5.</w:t>
      </w:r>
      <w:r>
        <w:rPr>
          <w:rFonts w:ascii="宋体" w:eastAsia="宋体" w:hAnsi="宋体" w:cs="宋体" w:hint="eastAsia"/>
          <w:b w:val="0"/>
          <w:sz w:val="21"/>
          <w:szCs w:val="21"/>
        </w:rPr>
        <w:t>乙方未能履行合同约定的“售后阶段”义务的，甲方有权拒绝支付尾款或延长保修期，乙方应根据所造成的损失大小向甲方赔偿。造成重大损失和严重后果的，甲方有权追究乙方的法律责任。</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6.</w:t>
      </w:r>
      <w:r>
        <w:rPr>
          <w:rFonts w:ascii="宋体" w:eastAsia="宋体" w:hAnsi="宋体" w:cs="宋体" w:hint="eastAsia"/>
          <w:b w:val="0"/>
          <w:sz w:val="21"/>
          <w:szCs w:val="21"/>
        </w:rPr>
        <w:t>乙方未达到技术方案和招标文件中所确定的技术要求，在收到甲方书面整改通知后，超过约定时间</w:t>
      </w:r>
      <w:r>
        <w:rPr>
          <w:rFonts w:ascii="宋体" w:eastAsia="宋体" w:hAnsi="宋体" w:cs="宋体" w:hint="eastAsia"/>
          <w:b w:val="0"/>
          <w:sz w:val="21"/>
          <w:szCs w:val="21"/>
          <w:u w:val="single"/>
        </w:rPr>
        <w:t xml:space="preserve">   </w:t>
      </w:r>
      <w:r>
        <w:rPr>
          <w:rFonts w:ascii="宋体" w:eastAsia="宋体" w:hAnsi="宋体" w:cs="宋体" w:hint="eastAsia"/>
          <w:b w:val="0"/>
          <w:sz w:val="21"/>
          <w:szCs w:val="21"/>
        </w:rPr>
        <w:t>个工作日不能完成整改，甲方有权要求乙方中止项目工作，可以拒付中止日以后的全部费用，乙方应支付合同总额20%的违约金或赔偿甲方的损失。</w:t>
      </w:r>
    </w:p>
    <w:p>
      <w:pPr>
        <w:pStyle w:val="Heading2"/>
        <w:keepNext w:val="0"/>
        <w:keepLines w:val="0"/>
        <w:pageBreakBefore w:val="0"/>
        <w:numPr>
          <w:ilvl w:val="0"/>
          <w:numId w:val="0"/>
        </w:numPr>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lang w:val="en-US" w:eastAsia="zh-CN"/>
        </w:rPr>
        <w:t>7.</w:t>
      </w:r>
      <w:r>
        <w:rPr>
          <w:rFonts w:ascii="宋体" w:eastAsia="宋体" w:hAnsi="宋体" w:cs="宋体" w:hint="eastAsia"/>
          <w:b w:val="0"/>
          <w:sz w:val="21"/>
          <w:szCs w:val="21"/>
        </w:rPr>
        <w:t>如果甲方因按照合同及附件的约定使用乙方提供的设备和/或软件而被第三方提出侵权指控，乙方须承担由此而引起的相关责任和费用，并赔偿甲方由此引起的一切损失。</w:t>
      </w:r>
    </w:p>
    <w:p>
      <w:pPr>
        <w:pStyle w:val="Heading2"/>
        <w:keepNext w:val="0"/>
        <w:keepLines w:val="0"/>
        <w:pageBreakBefore w:val="0"/>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sz w:val="21"/>
          <w:szCs w:val="21"/>
        </w:rPr>
      </w:pPr>
      <w:r>
        <w:rPr>
          <w:rFonts w:ascii="宋体" w:eastAsia="宋体" w:hAnsi="宋体" w:cs="宋体" w:hint="eastAsia"/>
          <w:b w:val="0"/>
          <w:bCs w:val="0"/>
          <w:sz w:val="21"/>
          <w:szCs w:val="21"/>
        </w:rPr>
        <w:t>8.乙方对其工作人员在合同履行期间的一切行为负责，期间发生的一切安全事故责任及因此发生的人身、财产损害赔偿和其他费用由乙方承担，与甲方无关。甲方应此被索赔的，有权向乙方追偿（包括但不限于赔偿金、诉讼费、律师费等）。</w:t>
      </w:r>
    </w:p>
    <w:p>
      <w:pPr>
        <w:pStyle w:val="Heading2"/>
        <w:keepNext w:val="0"/>
        <w:keepLines w:val="0"/>
        <w:pageBreakBefore w:val="0"/>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bCs w:val="0"/>
          <w:sz w:val="21"/>
          <w:szCs w:val="21"/>
        </w:rPr>
      </w:pPr>
      <w:r>
        <w:rPr>
          <w:rFonts w:ascii="宋体" w:eastAsia="宋体" w:hAnsi="宋体" w:cs="宋体" w:hint="eastAsia"/>
          <w:b w:val="0"/>
          <w:bCs w:val="0"/>
          <w:sz w:val="21"/>
          <w:szCs w:val="21"/>
        </w:rPr>
        <w:t>9.未经甲方同意，乙方不得以任何方式将本项目转包或分包给第三方。否则，</w:t>
      </w:r>
      <w:r>
        <w:rPr>
          <w:rFonts w:ascii="宋体" w:eastAsia="宋体" w:hAnsi="宋体" w:cs="宋体" w:hint="eastAsia"/>
          <w:b w:val="0"/>
          <w:sz w:val="21"/>
          <w:szCs w:val="21"/>
        </w:rPr>
        <w:t>甲方有权中止或解除合同。甲方解除合同后，双方</w:t>
      </w:r>
      <w:r>
        <w:rPr>
          <w:rFonts w:ascii="宋体" w:eastAsia="宋体" w:hAnsi="宋体" w:cs="宋体" w:hint="eastAsia"/>
          <w:b w:val="0"/>
          <w:bCs w:val="0"/>
          <w:sz w:val="21"/>
          <w:szCs w:val="21"/>
        </w:rPr>
        <w:t>尚未履行的终止履行；已经履行的，甲方按照乙方的履约情况据实支付；甲方已支付但乙方未履行完毕的，乙方应退还相应部分的已支付费用</w:t>
      </w:r>
      <w:r>
        <w:rPr>
          <w:rFonts w:ascii="宋体" w:eastAsia="宋体" w:hAnsi="宋体" w:cs="宋体" w:hint="eastAsia"/>
          <w:b w:val="0"/>
          <w:sz w:val="21"/>
          <w:szCs w:val="21"/>
        </w:rPr>
        <w:t>。同时，乙方应向甲方</w:t>
      </w:r>
      <w:r>
        <w:rPr>
          <w:rFonts w:ascii="宋体" w:eastAsia="宋体" w:hAnsi="宋体" w:cs="宋体" w:hint="eastAsia"/>
          <w:b w:val="0"/>
          <w:bCs w:val="0"/>
          <w:sz w:val="21"/>
          <w:szCs w:val="21"/>
        </w:rPr>
        <w:t>支付合同总额20%的违约金或赔偿甲方的损失。</w:t>
      </w:r>
    </w:p>
    <w:p>
      <w:pPr>
        <w:pStyle w:val="Heading2"/>
        <w:keepNext w:val="0"/>
        <w:keepLines w:val="0"/>
        <w:pageBreakBefore w:val="0"/>
        <w:tabs>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bCs w:val="0"/>
          <w:sz w:val="21"/>
          <w:szCs w:val="21"/>
        </w:rPr>
      </w:pPr>
      <w:r>
        <w:rPr>
          <w:rFonts w:ascii="宋体" w:eastAsia="宋体" w:hAnsi="宋体" w:cs="宋体" w:hint="eastAsia"/>
          <w:b w:val="0"/>
          <w:bCs w:val="0"/>
          <w:sz w:val="21"/>
          <w:szCs w:val="21"/>
        </w:rPr>
        <w:t>10.本合同在履行过程中，如甲方根据项目实际情况，需提前验收和支付尾款的，乙方应向甲方出具《服务承诺函》。在甲方支付尾款后，乙方应在剩余合同期限内继续履行合同约定的权利与义务，为甲方提供一切必要的维护服务，如未在合同期限内完成各项工作，给甲方造成工作延误、损失或其他不良影响的，乙方应支付合同总金额20%的违约金，同时承担因此而产生的所有法律责任。</w:t>
      </w:r>
    </w:p>
    <w:p>
      <w:pPr>
        <w:pStyle w:val="Heading2"/>
        <w:keepNext w:val="0"/>
        <w:keepLines w:val="0"/>
        <w:pageBreakBefore w:val="0"/>
        <w:tabs>
          <w:tab w:val="left" w:pos="851"/>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sz w:val="21"/>
          <w:szCs w:val="21"/>
        </w:rPr>
      </w:pPr>
      <w:r>
        <w:rPr>
          <w:rFonts w:ascii="宋体" w:eastAsia="宋体" w:hAnsi="宋体" w:cs="宋体" w:hint="eastAsia"/>
          <w:b w:val="0"/>
          <w:sz w:val="21"/>
          <w:szCs w:val="21"/>
        </w:rPr>
        <w:t>1</w:t>
      </w:r>
      <w:r>
        <w:rPr>
          <w:rFonts w:ascii="宋体" w:eastAsia="宋体" w:hAnsi="宋体" w:cs="宋体" w:hint="eastAsia"/>
          <w:b w:val="0"/>
          <w:bCs w:val="0"/>
          <w:sz w:val="21"/>
          <w:szCs w:val="21"/>
        </w:rPr>
        <w:t>1</w:t>
      </w:r>
      <w:r>
        <w:rPr>
          <w:rFonts w:ascii="宋体" w:eastAsia="宋体" w:hAnsi="宋体" w:cs="宋体" w:hint="eastAsia"/>
          <w:b w:val="0"/>
          <w:sz w:val="21"/>
          <w:szCs w:val="21"/>
        </w:rPr>
        <w:t>.乙方不履行合同义务或履行合同义务不符合约定时，甲方有权中止并解除合同，乙方应支付合同总额20%的违约金或赔偿甲方的损失，乙方应承担有关法律责任。除法律规定外，乙方无权单方中止或解除合同。</w:t>
      </w:r>
    </w:p>
    <w:p>
      <w:pPr>
        <w:keepNext w:val="0"/>
        <w:keepLines w:val="0"/>
        <w:pageBreakBefore w:val="0"/>
        <w:kinsoku/>
        <w:wordWrap/>
        <w:overflowPunct/>
        <w:topLinePunct w:val="0"/>
        <w:autoSpaceDE/>
        <w:autoSpaceDN/>
        <w:bidi w:val="0"/>
        <w:snapToGrid/>
        <w:spacing w:line="240" w:lineRule="auto"/>
        <w:ind w:firstLine="420" w:firstLineChars="200"/>
        <w:jc w:val="left"/>
        <w:rPr>
          <w:rFonts w:ascii="宋体" w:eastAsia="宋体" w:hAnsi="宋体" w:cs="宋体" w:hint="eastAsia"/>
          <w:sz w:val="21"/>
          <w:szCs w:val="21"/>
        </w:rPr>
      </w:pPr>
      <w:r>
        <w:rPr>
          <w:rFonts w:ascii="宋体" w:eastAsia="宋体" w:hAnsi="宋体" w:cs="宋体" w:hint="eastAsia"/>
          <w:sz w:val="21"/>
          <w:szCs w:val="21"/>
        </w:rPr>
        <w:t>12.如乙方（供应商）在软件开发过程中，出现包括但不限于：逻辑错误、安全漏洞、性能问题、兼容性问题或缺乏错误处理机制等相关问题的；乙方（供应商）应对相关问题进行免费修复，直至通过甲方验收，甲方或相关政府部门因上述问题导致经济损失、财政资金损失或产生任何不良影响的，乙方（供应商）应当赔偿甲方或相关政府部门的损失，并向甲方支付合同总额30%的违约金。</w:t>
      </w:r>
    </w:p>
    <w:p>
      <w:pPr>
        <w:pStyle w:val="Heading1"/>
        <w:keepNext w:val="0"/>
        <w:keepLines w:val="0"/>
        <w:pageBreakBefore w:val="0"/>
        <w:numPr>
          <w:ilvl w:val="0"/>
          <w:numId w:val="0"/>
        </w:numPr>
        <w:kinsoku/>
        <w:wordWrap/>
        <w:overflowPunct/>
        <w:topLinePunct w:val="0"/>
        <w:autoSpaceDE/>
        <w:autoSpaceDN/>
        <w:bidi w:val="0"/>
        <w:snapToGrid/>
        <w:spacing w:before="0" w:after="0" w:line="240" w:lineRule="auto"/>
        <w:ind w:left="680" w:leftChars="0"/>
        <w:jc w:val="left"/>
        <w:rPr>
          <w:rFonts w:ascii="宋体" w:eastAsia="宋体" w:hAnsi="宋体" w:cs="宋体" w:hint="eastAsia"/>
          <w:b w:val="0"/>
          <w:bCs w:val="0"/>
          <w:sz w:val="21"/>
          <w:szCs w:val="21"/>
        </w:rPr>
      </w:pPr>
      <w:bookmarkStart w:id="71" w:name="_Toc1473497124"/>
      <w:bookmarkStart w:id="72" w:name="_Toc256000015"/>
      <w:r>
        <w:rPr>
          <w:rFonts w:ascii="宋体" w:eastAsia="宋体" w:hAnsi="宋体" w:cs="宋体" w:hint="eastAsia"/>
          <w:b w:val="0"/>
          <w:bCs w:val="0"/>
          <w:sz w:val="21"/>
          <w:szCs w:val="21"/>
          <w:lang w:eastAsia="zh-CN"/>
        </w:rPr>
        <w:t>第十条</w:t>
      </w:r>
      <w:r>
        <w:rPr>
          <w:rFonts w:ascii="宋体" w:eastAsia="宋体" w:hAnsi="宋体" w:cs="宋体" w:hint="eastAsia"/>
          <w:b w:val="0"/>
          <w:bCs w:val="0"/>
          <w:sz w:val="21"/>
          <w:szCs w:val="21"/>
          <w:lang w:val="en-US" w:eastAsia="zh-CN"/>
        </w:rPr>
        <w:t xml:space="preserve">  </w:t>
      </w:r>
      <w:r>
        <w:rPr>
          <w:rFonts w:ascii="宋体" w:eastAsia="宋体" w:hAnsi="宋体" w:cs="宋体" w:hint="eastAsia"/>
          <w:b w:val="0"/>
          <w:bCs w:val="0"/>
          <w:sz w:val="21"/>
          <w:szCs w:val="21"/>
        </w:rPr>
        <w:t>其他</w:t>
      </w:r>
      <w:bookmarkEnd w:id="72"/>
      <w:bookmarkEnd w:id="71"/>
    </w:p>
    <w:p>
      <w:pPr>
        <w:pStyle w:val="Heading2"/>
        <w:keepNext w:val="0"/>
        <w:keepLines w:val="0"/>
        <w:pageBreakBefore w:val="0"/>
        <w:widowControl w:val="0"/>
        <w:numPr>
          <w:ilvl w:val="0"/>
          <w:numId w:val="0"/>
        </w:numPr>
        <w:tabs>
          <w:tab w:val="left" w:pos="1440"/>
        </w:tabs>
        <w:kinsoku/>
        <w:wordWrap/>
        <w:overflowPunct/>
        <w:topLinePunct w:val="0"/>
        <w:autoSpaceDE/>
        <w:autoSpaceDN/>
        <w:bidi w:val="0"/>
        <w:adjustRightInd/>
        <w:snapToGrid/>
        <w:spacing w:before="0" w:after="0" w:line="240" w:lineRule="auto"/>
        <w:ind w:firstLine="420" w:firstLineChars="200"/>
        <w:jc w:val="left"/>
        <w:textAlignment w:val="auto"/>
        <w:rPr>
          <w:rFonts w:ascii="宋体" w:eastAsia="宋体" w:hAnsi="宋体" w:cs="宋体" w:hint="eastAsia"/>
          <w:b w:val="0"/>
          <w:sz w:val="21"/>
          <w:szCs w:val="21"/>
        </w:rPr>
      </w:pPr>
      <w:r>
        <w:rPr>
          <w:rFonts w:ascii="宋体" w:eastAsia="宋体" w:hAnsi="宋体" w:cs="宋体" w:hint="eastAsia"/>
          <w:b w:val="0"/>
          <w:sz w:val="21"/>
          <w:szCs w:val="21"/>
          <w:lang w:eastAsia="zh-CN"/>
        </w:rPr>
        <w:t>（一）</w:t>
      </w:r>
      <w:r>
        <w:rPr>
          <w:rFonts w:ascii="宋体" w:eastAsia="宋体" w:hAnsi="宋体" w:cs="宋体" w:hint="eastAsia"/>
          <w:b w:val="0"/>
          <w:sz w:val="21"/>
          <w:szCs w:val="21"/>
        </w:rPr>
        <w:t>乙方应保证项目开发过程使用的终端及第三方开源组件的安全性。</w:t>
      </w:r>
    </w:p>
    <w:p>
      <w:pPr>
        <w:pStyle w:val="Heading2"/>
        <w:keepNext w:val="0"/>
        <w:keepLines w:val="0"/>
        <w:pageBreakBefore w:val="0"/>
        <w:widowControl w:val="0"/>
        <w:numPr>
          <w:ilvl w:val="0"/>
          <w:numId w:val="0"/>
        </w:numPr>
        <w:tabs>
          <w:tab w:val="left" w:pos="1440"/>
        </w:tabs>
        <w:kinsoku/>
        <w:wordWrap/>
        <w:overflowPunct/>
        <w:topLinePunct w:val="0"/>
        <w:autoSpaceDE/>
        <w:autoSpaceDN/>
        <w:bidi w:val="0"/>
        <w:adjustRightInd/>
        <w:snapToGrid/>
        <w:spacing w:before="0" w:after="0" w:line="240" w:lineRule="auto"/>
        <w:ind w:firstLine="420" w:firstLineChars="200"/>
        <w:jc w:val="left"/>
        <w:textAlignment w:val="auto"/>
        <w:rPr>
          <w:rFonts w:ascii="宋体" w:eastAsia="宋体" w:hAnsi="宋体" w:cs="宋体" w:hint="eastAsia"/>
          <w:b w:val="0"/>
          <w:sz w:val="21"/>
          <w:szCs w:val="21"/>
        </w:rPr>
      </w:pPr>
      <w:r>
        <w:rPr>
          <w:rFonts w:ascii="宋体" w:eastAsia="宋体" w:hAnsi="宋体" w:cs="宋体" w:hint="eastAsia"/>
          <w:b w:val="0"/>
          <w:sz w:val="21"/>
          <w:szCs w:val="21"/>
          <w:lang w:eastAsia="zh-CN"/>
        </w:rPr>
        <w:t>（二）</w:t>
      </w:r>
      <w:r>
        <w:rPr>
          <w:rFonts w:ascii="宋体" w:eastAsia="宋体" w:hAnsi="宋体" w:cs="宋体" w:hint="eastAsia"/>
          <w:b w:val="0"/>
          <w:sz w:val="21"/>
          <w:szCs w:val="21"/>
        </w:rPr>
        <w:t>乙方应配合甲方做好政务信息系统安全检查、评测、审计等监督管理工作，如实、完整提供政务信息系统建设、运营、维护和政务数据安全管理相关情况，不得拒绝、隐匿、瞒报。</w:t>
      </w:r>
    </w:p>
    <w:p>
      <w:pPr>
        <w:pStyle w:val="Heading2"/>
        <w:keepNext w:val="0"/>
        <w:keepLines w:val="0"/>
        <w:pageBreakBefore w:val="0"/>
        <w:widowControl w:val="0"/>
        <w:numPr>
          <w:ilvl w:val="0"/>
          <w:numId w:val="0"/>
        </w:numPr>
        <w:tabs>
          <w:tab w:val="left" w:pos="1440"/>
        </w:tabs>
        <w:kinsoku/>
        <w:wordWrap/>
        <w:overflowPunct/>
        <w:topLinePunct w:val="0"/>
        <w:autoSpaceDE/>
        <w:autoSpaceDN/>
        <w:bidi w:val="0"/>
        <w:adjustRightInd/>
        <w:snapToGrid/>
        <w:spacing w:before="0" w:after="0" w:line="240" w:lineRule="auto"/>
        <w:ind w:firstLine="420" w:firstLineChars="200"/>
        <w:jc w:val="left"/>
        <w:textAlignment w:val="auto"/>
        <w:rPr>
          <w:rFonts w:ascii="宋体" w:eastAsia="宋体" w:hAnsi="宋体" w:cs="宋体" w:hint="eastAsia"/>
          <w:b w:val="0"/>
          <w:sz w:val="21"/>
          <w:szCs w:val="21"/>
        </w:rPr>
      </w:pPr>
      <w:r>
        <w:rPr>
          <w:rFonts w:ascii="宋体" w:eastAsia="宋体" w:hAnsi="宋体" w:cs="宋体" w:hint="eastAsia"/>
          <w:b w:val="0"/>
          <w:sz w:val="21"/>
          <w:szCs w:val="21"/>
          <w:lang w:eastAsia="zh-CN"/>
        </w:rPr>
        <w:t>（三）</w:t>
      </w:r>
      <w:r>
        <w:rPr>
          <w:rFonts w:ascii="宋体" w:eastAsia="宋体" w:hAnsi="宋体" w:cs="宋体" w:hint="eastAsia"/>
          <w:b w:val="0"/>
          <w:sz w:val="21"/>
          <w:szCs w:val="21"/>
        </w:rPr>
        <w:t>本合同不允许转让转包。非经甲方书面同意乙方不得分包本项目；如果甲方同意分包，乙方仍应履行合同规定的义务，并承担所负的责任。</w:t>
      </w:r>
    </w:p>
    <w:p>
      <w:pPr>
        <w:pStyle w:val="Heading2"/>
        <w:keepNext w:val="0"/>
        <w:keepLines w:val="0"/>
        <w:pageBreakBefore w:val="0"/>
        <w:widowControl w:val="0"/>
        <w:numPr>
          <w:ilvl w:val="0"/>
          <w:numId w:val="0"/>
        </w:numPr>
        <w:tabs>
          <w:tab w:val="left" w:pos="1440"/>
        </w:tabs>
        <w:kinsoku/>
        <w:wordWrap/>
        <w:overflowPunct/>
        <w:topLinePunct w:val="0"/>
        <w:autoSpaceDE/>
        <w:autoSpaceDN/>
        <w:bidi w:val="0"/>
        <w:adjustRightInd/>
        <w:snapToGrid/>
        <w:spacing w:before="0" w:after="0" w:line="240" w:lineRule="auto"/>
        <w:ind w:firstLine="420" w:firstLineChars="200"/>
        <w:jc w:val="left"/>
        <w:textAlignment w:val="auto"/>
        <w:rPr>
          <w:rFonts w:ascii="宋体" w:eastAsia="宋体" w:hAnsi="宋体" w:cs="宋体" w:hint="eastAsia"/>
          <w:b w:val="0"/>
          <w:sz w:val="21"/>
          <w:szCs w:val="21"/>
        </w:rPr>
      </w:pPr>
      <w:r>
        <w:rPr>
          <w:rFonts w:ascii="宋体" w:eastAsia="宋体" w:hAnsi="宋体" w:cs="宋体" w:hint="eastAsia"/>
          <w:b w:val="0"/>
          <w:sz w:val="21"/>
          <w:szCs w:val="21"/>
          <w:lang w:eastAsia="zh-CN"/>
        </w:rPr>
        <w:t>（四）</w:t>
      </w:r>
      <w:r>
        <w:rPr>
          <w:rFonts w:ascii="宋体" w:eastAsia="宋体" w:hAnsi="宋体" w:cs="宋体" w:hint="eastAsia"/>
          <w:b w:val="0"/>
          <w:sz w:val="21"/>
          <w:szCs w:val="21"/>
        </w:rPr>
        <w:t>甲方有权监督或委托第三方监理监督乙方的工作进度及服务质量，并提出合理建议。</w:t>
      </w:r>
    </w:p>
    <w:p>
      <w:pPr>
        <w:pStyle w:val="Heading2"/>
        <w:keepNext w:val="0"/>
        <w:keepLines w:val="0"/>
        <w:pageBreakBefore w:val="0"/>
        <w:widowControl w:val="0"/>
        <w:numPr>
          <w:ilvl w:val="0"/>
          <w:numId w:val="0"/>
        </w:numPr>
        <w:tabs>
          <w:tab w:val="left" w:pos="1440"/>
        </w:tabs>
        <w:kinsoku/>
        <w:wordWrap/>
        <w:overflowPunct/>
        <w:topLinePunct w:val="0"/>
        <w:autoSpaceDE/>
        <w:autoSpaceDN/>
        <w:bidi w:val="0"/>
        <w:adjustRightInd/>
        <w:snapToGrid/>
        <w:spacing w:before="0" w:after="0" w:line="240" w:lineRule="auto"/>
        <w:ind w:firstLine="420" w:firstLineChars="200"/>
        <w:jc w:val="left"/>
        <w:textAlignment w:val="auto"/>
        <w:rPr>
          <w:rFonts w:ascii="宋体" w:eastAsia="宋体" w:hAnsi="宋体" w:cs="宋体" w:hint="eastAsia"/>
          <w:b w:val="0"/>
          <w:sz w:val="21"/>
          <w:szCs w:val="21"/>
        </w:rPr>
      </w:pPr>
      <w:r>
        <w:rPr>
          <w:rFonts w:ascii="宋体" w:eastAsia="宋体" w:hAnsi="宋体" w:cs="宋体" w:hint="eastAsia"/>
          <w:b w:val="0"/>
          <w:sz w:val="21"/>
          <w:szCs w:val="21"/>
          <w:lang w:eastAsia="zh-CN"/>
        </w:rPr>
        <w:t>（五）</w:t>
      </w:r>
      <w:r>
        <w:rPr>
          <w:rFonts w:ascii="宋体" w:eastAsia="宋体" w:hAnsi="宋体" w:cs="宋体" w:hint="eastAsia"/>
          <w:b w:val="0"/>
          <w:sz w:val="21"/>
          <w:szCs w:val="21"/>
        </w:rPr>
        <w:t>乙方有义务在5个工作日内响应和反馈监理方书面提出的要求和问题。</w:t>
      </w:r>
    </w:p>
    <w:p>
      <w:pPr>
        <w:pStyle w:val="Heading2"/>
        <w:keepNext w:val="0"/>
        <w:keepLines w:val="0"/>
        <w:pageBreakBefore w:val="0"/>
        <w:widowControl w:val="0"/>
        <w:numPr>
          <w:ilvl w:val="0"/>
          <w:numId w:val="0"/>
        </w:numPr>
        <w:tabs>
          <w:tab w:val="left" w:pos="1440"/>
        </w:tabs>
        <w:kinsoku/>
        <w:wordWrap/>
        <w:overflowPunct/>
        <w:topLinePunct w:val="0"/>
        <w:autoSpaceDE/>
        <w:autoSpaceDN/>
        <w:bidi w:val="0"/>
        <w:adjustRightInd/>
        <w:snapToGrid/>
        <w:spacing w:before="0" w:after="0" w:line="240" w:lineRule="auto"/>
        <w:ind w:firstLine="420" w:firstLineChars="200"/>
        <w:jc w:val="left"/>
        <w:textAlignment w:val="auto"/>
        <w:rPr>
          <w:rFonts w:ascii="宋体" w:eastAsia="宋体" w:hAnsi="宋体" w:cs="宋体" w:hint="eastAsia"/>
          <w:b w:val="0"/>
          <w:sz w:val="21"/>
          <w:szCs w:val="21"/>
        </w:rPr>
      </w:pPr>
      <w:r>
        <w:rPr>
          <w:rFonts w:ascii="宋体" w:eastAsia="宋体" w:hAnsi="宋体" w:cs="宋体" w:hint="eastAsia"/>
          <w:b w:val="0"/>
          <w:sz w:val="21"/>
          <w:szCs w:val="21"/>
          <w:lang w:eastAsia="zh-CN"/>
        </w:rPr>
        <w:t>（六）</w:t>
      </w:r>
      <w:r>
        <w:rPr>
          <w:rFonts w:ascii="宋体" w:eastAsia="宋体" w:hAnsi="宋体" w:cs="宋体" w:hint="eastAsia"/>
          <w:b w:val="0"/>
          <w:sz w:val="21"/>
          <w:szCs w:val="21"/>
        </w:rPr>
        <w:t>本合同未尽事宜，由双方协商解决，形成书面约定作为本合同组成部分。</w:t>
      </w:r>
    </w:p>
    <w:p>
      <w:pPr>
        <w:pStyle w:val="Heading2"/>
        <w:keepNext w:val="0"/>
        <w:keepLines w:val="0"/>
        <w:pageBreakBefore w:val="0"/>
        <w:widowControl w:val="0"/>
        <w:numPr>
          <w:ilvl w:val="0"/>
          <w:numId w:val="0"/>
        </w:numPr>
        <w:tabs>
          <w:tab w:val="left" w:pos="1440"/>
        </w:tabs>
        <w:kinsoku/>
        <w:wordWrap/>
        <w:overflowPunct/>
        <w:topLinePunct w:val="0"/>
        <w:autoSpaceDE/>
        <w:autoSpaceDN/>
        <w:bidi w:val="0"/>
        <w:adjustRightInd/>
        <w:snapToGrid/>
        <w:spacing w:before="0" w:after="0" w:line="240" w:lineRule="auto"/>
        <w:ind w:firstLine="420" w:firstLineChars="200"/>
        <w:jc w:val="left"/>
        <w:textAlignment w:val="auto"/>
        <w:rPr>
          <w:rFonts w:ascii="宋体" w:eastAsia="宋体" w:hAnsi="宋体" w:cs="宋体" w:hint="eastAsia"/>
          <w:b w:val="0"/>
          <w:sz w:val="21"/>
          <w:szCs w:val="21"/>
        </w:rPr>
      </w:pPr>
      <w:r>
        <w:rPr>
          <w:rFonts w:ascii="宋体" w:eastAsia="宋体" w:hAnsi="宋体" w:cs="宋体" w:hint="eastAsia"/>
          <w:b w:val="0"/>
          <w:sz w:val="21"/>
          <w:szCs w:val="21"/>
          <w:lang w:eastAsia="zh-CN"/>
        </w:rPr>
        <w:t>（七）</w:t>
      </w:r>
      <w:r>
        <w:rPr>
          <w:rFonts w:ascii="宋体" w:eastAsia="宋体" w:hAnsi="宋体" w:cs="宋体" w:hint="eastAsia"/>
          <w:b w:val="0"/>
          <w:sz w:val="21"/>
          <w:szCs w:val="21"/>
        </w:rPr>
        <w:t>本合同所有附件为本合同的不可分割部分，所涉及的内容与本合同具有同等法律效力。</w:t>
      </w:r>
    </w:p>
    <w:p>
      <w:pPr>
        <w:pStyle w:val="Heading2"/>
        <w:keepNext w:val="0"/>
        <w:keepLines w:val="0"/>
        <w:pageBreakBefore w:val="0"/>
        <w:widowControl w:val="0"/>
        <w:numPr>
          <w:ilvl w:val="0"/>
          <w:numId w:val="0"/>
        </w:numPr>
        <w:tabs>
          <w:tab w:val="left" w:pos="1440"/>
        </w:tabs>
        <w:kinsoku/>
        <w:wordWrap/>
        <w:overflowPunct/>
        <w:topLinePunct w:val="0"/>
        <w:autoSpaceDE/>
        <w:autoSpaceDN/>
        <w:bidi w:val="0"/>
        <w:adjustRightInd/>
        <w:snapToGrid/>
        <w:spacing w:before="0" w:after="0" w:line="240" w:lineRule="auto"/>
        <w:ind w:firstLine="420" w:firstLineChars="200"/>
        <w:jc w:val="left"/>
        <w:textAlignment w:val="auto"/>
        <w:rPr>
          <w:rFonts w:ascii="宋体" w:eastAsia="宋体" w:hAnsi="宋体" w:cs="宋体" w:hint="eastAsia"/>
          <w:b w:val="0"/>
          <w:sz w:val="21"/>
          <w:szCs w:val="21"/>
        </w:rPr>
      </w:pPr>
      <w:r>
        <w:rPr>
          <w:rFonts w:ascii="宋体" w:eastAsia="宋体" w:hAnsi="宋体" w:cs="宋体" w:hint="eastAsia"/>
          <w:b w:val="0"/>
          <w:sz w:val="21"/>
          <w:szCs w:val="21"/>
          <w:lang w:eastAsia="zh-CN"/>
        </w:rPr>
        <w:t>（八）</w:t>
      </w:r>
      <w:r>
        <w:rPr>
          <w:rFonts w:ascii="宋体" w:eastAsia="宋体" w:hAnsi="宋体" w:cs="宋体" w:hint="eastAsia"/>
          <w:b w:val="0"/>
          <w:sz w:val="21"/>
          <w:szCs w:val="21"/>
        </w:rPr>
        <w:t>本项目招标文件、乙方投标文件和中标通知书、采购文件、在合同实施过程中双方共同签署的补充协议（若有）、分包意向协议（若有）、变更文件（若有）、合同附件（若有）均为本合同组成部分。</w:t>
      </w:r>
    </w:p>
    <w:p>
      <w:pPr>
        <w:pStyle w:val="Heading2"/>
        <w:keepNext w:val="0"/>
        <w:keepLines w:val="0"/>
        <w:pageBreakBefore w:val="0"/>
        <w:widowControl w:val="0"/>
        <w:numPr>
          <w:ilvl w:val="0"/>
          <w:numId w:val="0"/>
        </w:numPr>
        <w:tabs>
          <w:tab w:val="left" w:pos="1440"/>
        </w:tabs>
        <w:kinsoku/>
        <w:wordWrap/>
        <w:overflowPunct/>
        <w:topLinePunct w:val="0"/>
        <w:autoSpaceDE/>
        <w:autoSpaceDN/>
        <w:bidi w:val="0"/>
        <w:adjustRightInd/>
        <w:snapToGrid/>
        <w:spacing w:before="0" w:after="0" w:line="240" w:lineRule="auto"/>
        <w:ind w:firstLine="420" w:firstLineChars="200"/>
        <w:jc w:val="left"/>
        <w:textAlignment w:val="auto"/>
        <w:rPr>
          <w:rFonts w:ascii="宋体" w:eastAsia="宋体" w:hAnsi="宋体" w:cs="宋体" w:hint="eastAsia"/>
          <w:b w:val="0"/>
          <w:sz w:val="21"/>
          <w:szCs w:val="21"/>
        </w:rPr>
      </w:pPr>
      <w:r>
        <w:rPr>
          <w:rFonts w:ascii="宋体" w:eastAsia="宋体" w:hAnsi="宋体" w:cs="宋体" w:hint="eastAsia"/>
          <w:b w:val="0"/>
          <w:sz w:val="21"/>
          <w:szCs w:val="21"/>
          <w:lang w:eastAsia="zh-CN"/>
        </w:rPr>
        <w:t>（九）</w:t>
      </w:r>
      <w:r>
        <w:rPr>
          <w:rFonts w:ascii="宋体" w:eastAsia="宋体" w:hAnsi="宋体" w:cs="宋体" w:hint="eastAsia"/>
          <w:b w:val="0"/>
          <w:sz w:val="21"/>
          <w:szCs w:val="21"/>
        </w:rPr>
        <w:t>当本合同及组成部分的各文件条款之间发生冲突时，</w:t>
      </w:r>
      <w:r>
        <w:rPr>
          <w:rFonts w:ascii="宋体" w:eastAsia="宋体" w:hAnsi="宋体" w:cs="宋体" w:hint="eastAsia"/>
          <w:b w:val="0"/>
          <w:bCs w:val="0"/>
          <w:sz w:val="21"/>
          <w:szCs w:val="21"/>
        </w:rPr>
        <w:t>如均不与招标文件的实质性条款相冲突的，</w:t>
      </w:r>
      <w:r>
        <w:rPr>
          <w:rFonts w:ascii="宋体" w:eastAsia="宋体" w:hAnsi="宋体" w:cs="宋体" w:hint="eastAsia"/>
          <w:b w:val="0"/>
          <w:sz w:val="21"/>
          <w:szCs w:val="21"/>
        </w:rPr>
        <w:t>以签署日期最近的文件为准；如与招标文件的实质性条款相冲突，则以招标文件为准。</w:t>
      </w:r>
    </w:p>
    <w:p>
      <w:pPr>
        <w:pStyle w:val="Heading2"/>
        <w:keepNext w:val="0"/>
        <w:keepLines w:val="0"/>
        <w:pageBreakBefore w:val="0"/>
        <w:widowControl w:val="0"/>
        <w:numPr>
          <w:ilvl w:val="0"/>
          <w:numId w:val="0"/>
        </w:numPr>
        <w:tabs>
          <w:tab w:val="left" w:pos="1440"/>
        </w:tabs>
        <w:kinsoku/>
        <w:wordWrap/>
        <w:overflowPunct/>
        <w:topLinePunct w:val="0"/>
        <w:autoSpaceDE/>
        <w:autoSpaceDN/>
        <w:bidi w:val="0"/>
        <w:adjustRightInd/>
        <w:snapToGrid/>
        <w:spacing w:before="0" w:after="0" w:line="240" w:lineRule="auto"/>
        <w:ind w:firstLine="420" w:firstLineChars="200"/>
        <w:jc w:val="left"/>
        <w:textAlignment w:val="auto"/>
        <w:rPr>
          <w:rFonts w:ascii="宋体" w:eastAsia="宋体" w:hAnsi="宋体" w:cs="宋体" w:hint="eastAsia"/>
          <w:b w:val="0"/>
          <w:sz w:val="21"/>
          <w:szCs w:val="21"/>
        </w:rPr>
      </w:pPr>
      <w:r>
        <w:rPr>
          <w:rFonts w:ascii="宋体" w:eastAsia="宋体" w:hAnsi="宋体" w:cs="宋体" w:hint="eastAsia"/>
          <w:b w:val="0"/>
          <w:sz w:val="21"/>
          <w:szCs w:val="21"/>
          <w:lang w:eastAsia="zh-CN"/>
        </w:rPr>
        <w:t>（十）</w:t>
      </w:r>
      <w:r>
        <w:rPr>
          <w:rFonts w:ascii="宋体" w:eastAsia="宋体" w:hAnsi="宋体" w:cs="宋体" w:hint="eastAsia"/>
          <w:b w:val="0"/>
          <w:sz w:val="21"/>
          <w:szCs w:val="21"/>
        </w:rPr>
        <w:t>本合同约定的权利和义务不因合同双方发生收购、兼并、重组、分立而发生变化。如果发生上述情形，则本合同约定的权利和义务随之转移至收购、兼并、重组或分立后成立的单位。</w:t>
      </w:r>
    </w:p>
    <w:p>
      <w:pPr>
        <w:pStyle w:val="Heading2"/>
        <w:keepNext w:val="0"/>
        <w:keepLines w:val="0"/>
        <w:pageBreakBefore w:val="0"/>
        <w:widowControl w:val="0"/>
        <w:numPr>
          <w:ilvl w:val="0"/>
          <w:numId w:val="0"/>
        </w:numPr>
        <w:tabs>
          <w:tab w:val="left" w:pos="1440"/>
        </w:tabs>
        <w:kinsoku/>
        <w:wordWrap/>
        <w:overflowPunct/>
        <w:topLinePunct w:val="0"/>
        <w:autoSpaceDE/>
        <w:autoSpaceDN/>
        <w:bidi w:val="0"/>
        <w:adjustRightInd/>
        <w:snapToGrid/>
        <w:spacing w:before="0" w:after="0" w:line="240" w:lineRule="auto"/>
        <w:ind w:firstLine="420" w:firstLineChars="200"/>
        <w:jc w:val="left"/>
        <w:textAlignment w:val="auto"/>
        <w:rPr>
          <w:rFonts w:ascii="宋体" w:eastAsia="宋体" w:hAnsi="宋体" w:cs="宋体" w:hint="eastAsia"/>
          <w:b w:val="0"/>
          <w:sz w:val="21"/>
          <w:szCs w:val="21"/>
        </w:rPr>
      </w:pPr>
      <w:r>
        <w:rPr>
          <w:rFonts w:ascii="宋体" w:eastAsia="宋体" w:hAnsi="宋体" w:cs="宋体" w:hint="eastAsia"/>
          <w:b w:val="0"/>
          <w:sz w:val="21"/>
          <w:szCs w:val="21"/>
          <w:lang w:eastAsia="zh-CN"/>
        </w:rPr>
        <w:t>（十一）</w:t>
      </w:r>
      <w:r>
        <w:rPr>
          <w:rFonts w:ascii="宋体" w:eastAsia="宋体" w:hAnsi="宋体" w:cs="宋体" w:hint="eastAsia"/>
          <w:b w:val="0"/>
          <w:sz w:val="21"/>
          <w:szCs w:val="21"/>
        </w:rPr>
        <w:t>本合同在国家法律、法规、规章及规范性文件规定的范围内执行。当国家法律、法规、规章和规范性文件发生变化导致本合同有关条款与之抵触时，双方协商变更或废止该条款，在此情况下，双方互不承担责任。</w:t>
      </w:r>
    </w:p>
    <w:p>
      <w:pPr>
        <w:pStyle w:val="Heading1"/>
        <w:keepNext w:val="0"/>
        <w:keepLines w:val="0"/>
        <w:pageBreakBefore w:val="0"/>
        <w:numPr>
          <w:ilvl w:val="0"/>
          <w:numId w:val="0"/>
        </w:numPr>
        <w:kinsoku/>
        <w:wordWrap/>
        <w:overflowPunct/>
        <w:topLinePunct w:val="0"/>
        <w:autoSpaceDE/>
        <w:autoSpaceDN/>
        <w:bidi w:val="0"/>
        <w:snapToGrid/>
        <w:spacing w:before="0" w:after="0" w:line="240" w:lineRule="auto"/>
        <w:ind w:left="680" w:leftChars="0"/>
        <w:jc w:val="left"/>
        <w:rPr>
          <w:rFonts w:ascii="宋体" w:eastAsia="宋体" w:hAnsi="宋体" w:cs="宋体" w:hint="eastAsia"/>
          <w:b w:val="0"/>
          <w:bCs w:val="0"/>
          <w:sz w:val="21"/>
          <w:szCs w:val="21"/>
          <w:lang w:val="en-US" w:eastAsia="zh-CN"/>
        </w:rPr>
      </w:pPr>
      <w:bookmarkStart w:id="73" w:name="_Toc695190790"/>
      <w:bookmarkStart w:id="74" w:name="_Toc256000016"/>
      <w:r>
        <w:rPr>
          <w:rFonts w:ascii="宋体" w:eastAsia="宋体" w:hAnsi="宋体" w:cs="宋体" w:hint="eastAsia"/>
          <w:b w:val="0"/>
          <w:bCs w:val="0"/>
          <w:sz w:val="21"/>
          <w:szCs w:val="21"/>
          <w:lang w:val="en-US" w:eastAsia="zh-CN"/>
        </w:rPr>
        <w:t>第十一条   合同的生效、解除及有效期</w:t>
      </w:r>
      <w:bookmarkEnd w:id="74"/>
      <w:bookmarkEnd w:id="73"/>
    </w:p>
    <w:p>
      <w:pPr>
        <w:pStyle w:val="Heading2"/>
        <w:keepNext w:val="0"/>
        <w:keepLines w:val="0"/>
        <w:pageBreakBefore w:val="0"/>
        <w:numPr>
          <w:ilvl w:val="0"/>
          <w:numId w:val="0"/>
        </w:numPr>
        <w:tabs>
          <w:tab w:val="left" w:pos="144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bCs w:val="0"/>
          <w:sz w:val="21"/>
          <w:szCs w:val="21"/>
        </w:rPr>
      </w:pPr>
      <w:r>
        <w:rPr>
          <w:rFonts w:ascii="宋体" w:eastAsia="宋体" w:hAnsi="宋体" w:cs="宋体" w:hint="eastAsia"/>
          <w:b w:val="0"/>
          <w:bCs w:val="0"/>
          <w:sz w:val="21"/>
          <w:szCs w:val="21"/>
          <w:lang w:eastAsia="zh-CN"/>
        </w:rPr>
        <w:t>（一）</w:t>
      </w:r>
      <w:r>
        <w:rPr>
          <w:rFonts w:ascii="宋体" w:eastAsia="宋体" w:hAnsi="宋体" w:cs="宋体" w:hint="eastAsia"/>
          <w:b w:val="0"/>
          <w:bCs w:val="0"/>
          <w:sz w:val="21"/>
          <w:szCs w:val="21"/>
        </w:rPr>
        <w:t>合同生效。</w:t>
      </w:r>
    </w:p>
    <w:p>
      <w:pPr>
        <w:keepNext w:val="0"/>
        <w:keepLines w:val="0"/>
        <w:pageBreakBefore w:val="0"/>
        <w:tabs>
          <w:tab w:val="left" w:pos="8460"/>
        </w:tabs>
        <w:kinsoku/>
        <w:wordWrap/>
        <w:overflowPunct/>
        <w:topLinePunct w:val="0"/>
        <w:autoSpaceDE/>
        <w:autoSpaceDN/>
        <w:bidi w:val="0"/>
        <w:snapToGrid/>
        <w:spacing w:line="240" w:lineRule="auto"/>
        <w:ind w:firstLine="420" w:firstLineChars="200"/>
        <w:jc w:val="left"/>
        <w:rPr>
          <w:rFonts w:ascii="宋体" w:eastAsia="宋体" w:hAnsi="宋体" w:cs="宋体" w:hint="eastAsia"/>
          <w:sz w:val="21"/>
          <w:szCs w:val="21"/>
        </w:rPr>
      </w:pPr>
      <w:r>
        <w:rPr>
          <w:rFonts w:ascii="宋体" w:eastAsia="宋体" w:hAnsi="宋体" w:cs="宋体" w:hint="eastAsia"/>
          <w:sz w:val="21"/>
          <w:szCs w:val="21"/>
        </w:rPr>
        <w:t>本合同经甲乙双方法定代表人或授权代表签名、盖章后立即生效。本合同一式</w:t>
      </w:r>
      <w:r>
        <w:rPr>
          <w:rFonts w:ascii="宋体" w:eastAsia="宋体" w:hAnsi="宋体" w:cs="宋体" w:hint="eastAsia"/>
          <w:sz w:val="21"/>
          <w:szCs w:val="21"/>
          <w:u w:val="single"/>
        </w:rPr>
        <w:t xml:space="preserve">    </w:t>
      </w:r>
      <w:r>
        <w:rPr>
          <w:rFonts w:ascii="宋体" w:eastAsia="宋体" w:hAnsi="宋体" w:cs="宋体" w:hint="eastAsia"/>
          <w:sz w:val="21"/>
          <w:szCs w:val="21"/>
        </w:rPr>
        <w:t>份，甲方执</w:t>
      </w:r>
      <w:r>
        <w:rPr>
          <w:rFonts w:ascii="宋体" w:eastAsia="宋体" w:hAnsi="宋体" w:cs="宋体" w:hint="eastAsia"/>
          <w:sz w:val="21"/>
          <w:szCs w:val="21"/>
          <w:u w:val="single"/>
        </w:rPr>
        <w:t xml:space="preserve">    </w:t>
      </w:r>
      <w:r>
        <w:rPr>
          <w:rFonts w:ascii="宋体" w:eastAsia="宋体" w:hAnsi="宋体" w:cs="宋体" w:hint="eastAsia"/>
          <w:sz w:val="21"/>
          <w:szCs w:val="21"/>
        </w:rPr>
        <w:t>份，乙方执</w:t>
      </w:r>
      <w:r>
        <w:rPr>
          <w:rFonts w:ascii="宋体" w:eastAsia="宋体" w:hAnsi="宋体" w:cs="宋体" w:hint="eastAsia"/>
          <w:sz w:val="21"/>
          <w:szCs w:val="21"/>
          <w:u w:val="single"/>
        </w:rPr>
        <w:t xml:space="preserve">    </w:t>
      </w:r>
      <w:r>
        <w:rPr>
          <w:rFonts w:ascii="宋体" w:eastAsia="宋体" w:hAnsi="宋体" w:cs="宋体" w:hint="eastAsia"/>
          <w:sz w:val="21"/>
          <w:szCs w:val="21"/>
        </w:rPr>
        <w:t>份，均具有同等法律效力。</w:t>
      </w:r>
    </w:p>
    <w:p>
      <w:pPr>
        <w:pStyle w:val="Heading2"/>
        <w:keepNext w:val="0"/>
        <w:keepLines w:val="0"/>
        <w:pageBreakBefore w:val="0"/>
        <w:numPr>
          <w:ilvl w:val="0"/>
          <w:numId w:val="0"/>
        </w:numPr>
        <w:tabs>
          <w:tab w:val="left" w:pos="144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bCs w:val="0"/>
          <w:sz w:val="21"/>
          <w:szCs w:val="21"/>
        </w:rPr>
      </w:pPr>
      <w:r>
        <w:rPr>
          <w:rFonts w:ascii="宋体" w:eastAsia="宋体" w:hAnsi="宋体" w:cs="宋体" w:hint="eastAsia"/>
          <w:b w:val="0"/>
          <w:bCs w:val="0"/>
          <w:sz w:val="21"/>
          <w:szCs w:val="21"/>
          <w:lang w:eastAsia="zh-CN"/>
        </w:rPr>
        <w:t>（二）</w:t>
      </w:r>
      <w:r>
        <w:rPr>
          <w:rFonts w:ascii="宋体" w:eastAsia="宋体" w:hAnsi="宋体" w:cs="宋体" w:hint="eastAsia"/>
          <w:b w:val="0"/>
          <w:bCs w:val="0"/>
          <w:sz w:val="21"/>
          <w:szCs w:val="21"/>
        </w:rPr>
        <w:t>合同解除。</w:t>
      </w:r>
    </w:p>
    <w:p>
      <w:pPr>
        <w:keepNext w:val="0"/>
        <w:keepLines w:val="0"/>
        <w:pageBreakBefore w:val="0"/>
        <w:tabs>
          <w:tab w:val="left" w:pos="8460"/>
        </w:tabs>
        <w:kinsoku/>
        <w:wordWrap/>
        <w:overflowPunct/>
        <w:topLinePunct w:val="0"/>
        <w:autoSpaceDE/>
        <w:autoSpaceDN/>
        <w:bidi w:val="0"/>
        <w:snapToGrid/>
        <w:spacing w:line="240" w:lineRule="auto"/>
        <w:ind w:firstLine="420" w:firstLineChars="200"/>
        <w:jc w:val="left"/>
        <w:rPr>
          <w:rFonts w:ascii="宋体" w:eastAsia="宋体" w:hAnsi="宋体" w:cs="宋体" w:hint="eastAsia"/>
          <w:sz w:val="21"/>
          <w:szCs w:val="21"/>
        </w:rPr>
      </w:pPr>
      <w:r>
        <w:rPr>
          <w:rFonts w:ascii="宋体" w:eastAsia="宋体" w:hAnsi="宋体" w:cs="宋体" w:hint="eastAsia"/>
          <w:sz w:val="21"/>
          <w:szCs w:val="21"/>
        </w:rPr>
        <w:t>1</w:t>
      </w:r>
      <w:r>
        <w:rPr>
          <w:rFonts w:ascii="宋体" w:eastAsia="宋体" w:hAnsi="宋体" w:cs="宋体" w:hint="eastAsia"/>
          <w:sz w:val="21"/>
          <w:szCs w:val="21"/>
          <w:lang w:val="en-US" w:eastAsia="zh-CN"/>
        </w:rPr>
        <w:t>.</w:t>
      </w:r>
      <w:r>
        <w:rPr>
          <w:rFonts w:ascii="宋体" w:eastAsia="宋体" w:hAnsi="宋体" w:cs="宋体" w:hint="eastAsia"/>
          <w:sz w:val="21"/>
          <w:szCs w:val="21"/>
        </w:rPr>
        <w:t>如果一方发生以下任一情形，另一方有权解除合同。当事方有义务在事由发生后15个工作日内以书面方式通知对方。</w:t>
      </w:r>
    </w:p>
    <w:p>
      <w:pPr>
        <w:pStyle w:val="Heading2"/>
        <w:keepNext w:val="0"/>
        <w:keepLines w:val="0"/>
        <w:pageBreakBefore w:val="0"/>
        <w:tabs>
          <w:tab w:val="left" w:pos="851"/>
          <w:tab w:val="left" w:pos="1080"/>
        </w:tabs>
        <w:kinsoku/>
        <w:wordWrap/>
        <w:overflowPunct/>
        <w:topLinePunct w:val="0"/>
        <w:autoSpaceDE/>
        <w:autoSpaceDN/>
        <w:bidi w:val="0"/>
        <w:snapToGrid/>
        <w:spacing w:before="0" w:after="0" w:line="240" w:lineRule="auto"/>
        <w:ind w:left="640"/>
        <w:jc w:val="left"/>
        <w:rPr>
          <w:rFonts w:ascii="宋体" w:eastAsia="宋体" w:hAnsi="宋体" w:cs="宋体" w:hint="eastAsia"/>
          <w:b w:val="0"/>
          <w:sz w:val="21"/>
          <w:szCs w:val="21"/>
        </w:rPr>
      </w:pPr>
      <w:r>
        <w:rPr>
          <w:rFonts w:ascii="宋体" w:eastAsia="宋体" w:hAnsi="宋体" w:cs="宋体" w:hint="eastAsia"/>
          <w:b w:val="0"/>
          <w:sz w:val="21"/>
          <w:szCs w:val="21"/>
        </w:rPr>
        <w:t>（1）破产、解散、被依法关闭、撤销或已进入清算阶段；</w:t>
      </w:r>
    </w:p>
    <w:p>
      <w:pPr>
        <w:pStyle w:val="Heading2"/>
        <w:keepNext w:val="0"/>
        <w:keepLines w:val="0"/>
        <w:pageBreakBefore w:val="0"/>
        <w:tabs>
          <w:tab w:val="left" w:pos="851"/>
          <w:tab w:val="left" w:pos="1080"/>
        </w:tabs>
        <w:kinsoku/>
        <w:wordWrap/>
        <w:overflowPunct/>
        <w:topLinePunct w:val="0"/>
        <w:autoSpaceDE/>
        <w:autoSpaceDN/>
        <w:bidi w:val="0"/>
        <w:snapToGrid/>
        <w:spacing w:before="0" w:after="0" w:line="240" w:lineRule="auto"/>
        <w:ind w:left="640"/>
        <w:jc w:val="left"/>
        <w:rPr>
          <w:rFonts w:ascii="宋体" w:eastAsia="宋体" w:hAnsi="宋体" w:cs="宋体" w:hint="eastAsia"/>
          <w:b w:val="0"/>
          <w:sz w:val="21"/>
          <w:szCs w:val="21"/>
        </w:rPr>
      </w:pPr>
      <w:r>
        <w:rPr>
          <w:rFonts w:ascii="宋体" w:eastAsia="宋体" w:hAnsi="宋体" w:cs="宋体" w:hint="eastAsia"/>
          <w:b w:val="0"/>
          <w:sz w:val="21"/>
          <w:szCs w:val="21"/>
        </w:rPr>
        <w:t>（2）出现了合同约定的或法定解除事由。</w:t>
      </w:r>
    </w:p>
    <w:p>
      <w:pPr>
        <w:pStyle w:val="Heading2"/>
        <w:keepNext w:val="0"/>
        <w:keepLines w:val="0"/>
        <w:pageBreakBefore w:val="0"/>
        <w:tabs>
          <w:tab w:val="left" w:pos="851"/>
          <w:tab w:val="left" w:pos="1080"/>
        </w:tabs>
        <w:kinsoku/>
        <w:wordWrap/>
        <w:overflowPunct/>
        <w:topLinePunct w:val="0"/>
        <w:autoSpaceDE/>
        <w:autoSpaceDN/>
        <w:bidi w:val="0"/>
        <w:snapToGrid/>
        <w:spacing w:before="0" w:after="0" w:line="240" w:lineRule="auto"/>
        <w:ind w:firstLine="420" w:firstLineChars="200"/>
        <w:jc w:val="left"/>
        <w:rPr>
          <w:rFonts w:ascii="宋体" w:eastAsia="宋体" w:hAnsi="宋体" w:cs="宋体" w:hint="eastAsia"/>
          <w:b w:val="0"/>
          <w:bCs w:val="0"/>
          <w:sz w:val="21"/>
          <w:szCs w:val="21"/>
        </w:rPr>
      </w:pPr>
      <w:r>
        <w:rPr>
          <w:rFonts w:ascii="宋体" w:eastAsia="宋体" w:hAnsi="宋体" w:cs="宋体" w:hint="eastAsia"/>
          <w:b w:val="0"/>
          <w:bCs w:val="0"/>
          <w:sz w:val="21"/>
          <w:szCs w:val="21"/>
        </w:rPr>
        <w:t>2</w:t>
      </w:r>
      <w:r>
        <w:rPr>
          <w:rFonts w:ascii="宋体" w:eastAsia="宋体" w:hAnsi="宋体" w:cs="宋体" w:hint="eastAsia"/>
          <w:b w:val="0"/>
          <w:bCs w:val="0"/>
          <w:sz w:val="21"/>
          <w:szCs w:val="21"/>
          <w:lang w:val="en-US" w:eastAsia="zh-CN"/>
        </w:rPr>
        <w:t>.</w:t>
      </w:r>
      <w:r>
        <w:rPr>
          <w:rFonts w:ascii="宋体" w:eastAsia="宋体" w:hAnsi="宋体" w:cs="宋体" w:hint="eastAsia"/>
          <w:b w:val="0"/>
          <w:bCs w:val="0"/>
          <w:sz w:val="21"/>
          <w:szCs w:val="21"/>
        </w:rPr>
        <w:t>如因政策原因导致合同不能履行或履行无意义的，甲方有权单方解除合同，并不承担任何违约责任。因上述合同约定或法定解除事由导致合同解除的，合同解除后，尚未履行的终止履行，已经履行的，甲方视履行情况支付乙方费用，或要求乙方退还相应部分的已支付费用。</w:t>
      </w:r>
    </w:p>
    <w:p>
      <w:pPr>
        <w:pStyle w:val="Heading2"/>
        <w:keepNext w:val="0"/>
        <w:keepLines w:val="0"/>
        <w:pageBreakBefore w:val="0"/>
        <w:numPr>
          <w:ilvl w:val="0"/>
          <w:numId w:val="0"/>
        </w:numPr>
        <w:tabs>
          <w:tab w:val="left" w:pos="1440"/>
        </w:tabs>
        <w:kinsoku/>
        <w:wordWrap/>
        <w:overflowPunct/>
        <w:topLinePunct w:val="0"/>
        <w:autoSpaceDE/>
        <w:autoSpaceDN/>
        <w:bidi w:val="0"/>
        <w:snapToGrid/>
        <w:spacing w:before="0" w:after="0" w:line="240" w:lineRule="auto"/>
        <w:ind w:left="680" w:firstLine="0"/>
        <w:jc w:val="left"/>
        <w:rPr>
          <w:rFonts w:ascii="宋体" w:eastAsia="宋体" w:hAnsi="宋体" w:cs="宋体" w:hint="eastAsia"/>
          <w:b w:val="0"/>
          <w:bCs w:val="0"/>
          <w:sz w:val="21"/>
          <w:szCs w:val="21"/>
        </w:rPr>
      </w:pP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三</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合同有效期。</w:t>
      </w:r>
    </w:p>
    <w:p>
      <w:pPr>
        <w:keepNext w:val="0"/>
        <w:keepLines w:val="0"/>
        <w:pageBreakBefore w:val="0"/>
        <w:tabs>
          <w:tab w:val="left" w:pos="8460"/>
        </w:tabs>
        <w:kinsoku/>
        <w:wordWrap/>
        <w:overflowPunct/>
        <w:topLinePunct w:val="0"/>
        <w:autoSpaceDE/>
        <w:autoSpaceDN/>
        <w:bidi w:val="0"/>
        <w:snapToGrid/>
        <w:spacing w:line="240" w:lineRule="auto"/>
        <w:ind w:firstLine="420" w:firstLineChars="200"/>
        <w:jc w:val="left"/>
        <w:rPr>
          <w:rFonts w:ascii="宋体" w:eastAsia="宋体" w:hAnsi="宋体" w:cs="宋体" w:hint="eastAsia"/>
          <w:sz w:val="21"/>
          <w:szCs w:val="21"/>
        </w:rPr>
      </w:pPr>
      <w:r>
        <w:rPr>
          <w:rFonts w:ascii="宋体" w:eastAsia="宋体" w:hAnsi="宋体" w:cs="宋体" w:hint="eastAsia"/>
          <w:sz w:val="21"/>
          <w:szCs w:val="21"/>
        </w:rPr>
        <w:t>合同的有效期自双方合同签订之日起至双方权利义务履行完毕为止。</w:t>
      </w:r>
    </w:p>
    <w:p>
      <w:pPr>
        <w:pStyle w:val="Heading1"/>
        <w:keepNext w:val="0"/>
        <w:keepLines w:val="0"/>
        <w:pageBreakBefore w:val="0"/>
        <w:numPr>
          <w:ilvl w:val="0"/>
          <w:numId w:val="0"/>
        </w:numPr>
        <w:kinsoku/>
        <w:wordWrap/>
        <w:overflowPunct/>
        <w:topLinePunct w:val="0"/>
        <w:autoSpaceDE/>
        <w:autoSpaceDN/>
        <w:bidi w:val="0"/>
        <w:snapToGrid/>
        <w:spacing w:before="0" w:after="0" w:line="240" w:lineRule="auto"/>
        <w:ind w:left="680" w:leftChars="0"/>
        <w:jc w:val="left"/>
        <w:rPr>
          <w:rFonts w:ascii="宋体" w:eastAsia="宋体" w:hAnsi="宋体" w:cs="宋体" w:hint="eastAsia"/>
          <w:b w:val="0"/>
          <w:bCs w:val="0"/>
          <w:sz w:val="21"/>
          <w:szCs w:val="21"/>
          <w:lang w:val="en-US" w:eastAsia="zh-CN"/>
        </w:rPr>
      </w:pPr>
      <w:bookmarkStart w:id="75" w:name="_Toc1728130037"/>
      <w:bookmarkStart w:id="76" w:name="_Toc256000017"/>
      <w:r>
        <w:rPr>
          <w:rFonts w:ascii="宋体" w:eastAsia="宋体" w:hAnsi="宋体" w:cs="宋体" w:hint="eastAsia"/>
          <w:b w:val="0"/>
          <w:bCs w:val="0"/>
          <w:sz w:val="21"/>
          <w:szCs w:val="21"/>
          <w:lang w:val="en-US" w:eastAsia="zh-CN"/>
        </w:rPr>
        <w:t>第十二条   供应商履约评价</w:t>
      </w:r>
      <w:bookmarkEnd w:id="76"/>
      <w:bookmarkEnd w:id="75"/>
    </w:p>
    <w:p>
      <w:pPr>
        <w:keepNext w:val="0"/>
        <w:keepLines w:val="0"/>
        <w:pageBreakBefore w:val="0"/>
        <w:tabs>
          <w:tab w:val="left" w:pos="8460"/>
        </w:tabs>
        <w:kinsoku/>
        <w:wordWrap/>
        <w:overflowPunct/>
        <w:topLinePunct w:val="0"/>
        <w:autoSpaceDE/>
        <w:autoSpaceDN/>
        <w:bidi w:val="0"/>
        <w:snapToGrid/>
        <w:spacing w:line="240" w:lineRule="auto"/>
        <w:ind w:firstLine="420" w:firstLineChars="200"/>
        <w:jc w:val="left"/>
        <w:rPr>
          <w:rFonts w:ascii="宋体" w:eastAsia="宋体" w:hAnsi="宋体" w:cs="宋体" w:hint="eastAsia"/>
          <w:sz w:val="21"/>
          <w:szCs w:val="21"/>
          <w:highlight w:val="none"/>
        </w:rPr>
      </w:pPr>
      <w:r>
        <w:rPr>
          <w:rFonts w:ascii="宋体" w:eastAsia="宋体" w:hAnsi="宋体" w:cs="宋体" w:hint="eastAsia"/>
          <w:sz w:val="21"/>
          <w:szCs w:val="21"/>
        </w:rPr>
        <w:t>为保证乙方提供的服务质量，除首期款外，甲方在其余款项支付前按照“附件X供应商履约评价表”对乙方当期服务情况开展一次履约评价，并根据评价结果支付当期款项，评价共分为4个级别：评分为90分（含）以上的，评价为“优”,支</w:t>
      </w:r>
      <w:r>
        <w:rPr>
          <w:rFonts w:ascii="宋体" w:eastAsia="宋体" w:hAnsi="宋体" w:cs="宋体" w:hint="eastAsia"/>
          <w:sz w:val="21"/>
          <w:szCs w:val="21"/>
          <w:highlight w:val="none"/>
        </w:rPr>
        <w:t>付全部对应款项；评分为80（含）至90分之间的，评价为“良”,支付对应阶段款的70%；评分为60（含）至80分之间的，评价为“中”，支付对应阶段款的50%；评分为60分以下的，评价为“差”，对应阶段款不予支付，且甲方有权解除合同，因乙方行为给甲方造成损失的乙方应当承担赔偿责任。</w:t>
      </w:r>
    </w:p>
    <w:tbl>
      <w:tblPr>
        <w:tblStyle w:val="TableNormal"/>
        <w:tblW w:w="8667" w:type="dxa"/>
        <w:tblInd w:w="93" w:type="dxa"/>
        <w:tblLayout w:type="fixed"/>
        <w:tblCellMar>
          <w:top w:w="0" w:type="dxa"/>
          <w:left w:w="108" w:type="dxa"/>
          <w:bottom w:w="0" w:type="dxa"/>
          <w:right w:w="108" w:type="dxa"/>
        </w:tblCellMar>
      </w:tblPr>
      <w:tblGrid>
        <w:gridCol w:w="1238"/>
        <w:gridCol w:w="98"/>
        <w:gridCol w:w="1145"/>
        <w:gridCol w:w="15"/>
        <w:gridCol w:w="4120"/>
        <w:gridCol w:w="15"/>
        <w:gridCol w:w="1182"/>
        <w:gridCol w:w="854"/>
      </w:tblGrid>
      <w:tr>
        <w:tblPrEx>
          <w:tblW w:w="8667" w:type="dxa"/>
          <w:tblInd w:w="93" w:type="dxa"/>
          <w:tblLayout w:type="fixed"/>
          <w:tblCellMar>
            <w:top w:w="0" w:type="dxa"/>
            <w:left w:w="108" w:type="dxa"/>
            <w:bottom w:w="0" w:type="dxa"/>
            <w:right w:w="108" w:type="dxa"/>
          </w:tblCellMar>
        </w:tblPrEx>
        <w:trPr>
          <w:trHeight w:val="515"/>
        </w:trPr>
        <w:tc>
          <w:tcPr>
            <w:tcW w:w="8667" w:type="dxa"/>
            <w:gridSpan w:val="8"/>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b/>
                <w:bCs/>
                <w:color w:val="auto"/>
                <w:sz w:val="21"/>
                <w:szCs w:val="21"/>
              </w:rPr>
            </w:pPr>
            <w:r>
              <w:rPr>
                <w:rFonts w:ascii="宋体" w:eastAsia="宋体" w:hAnsi="宋体" w:cs="宋体" w:hint="eastAsia"/>
                <w:b/>
                <w:bCs/>
                <w:color w:val="auto"/>
                <w:kern w:val="0"/>
                <w:sz w:val="21"/>
                <w:szCs w:val="21"/>
              </w:rPr>
              <w:t>供应商履约评价表</w:t>
            </w:r>
          </w:p>
        </w:tc>
      </w:tr>
      <w:tr>
        <w:tblPrEx>
          <w:tblW w:w="8667" w:type="dxa"/>
          <w:tblInd w:w="93" w:type="dxa"/>
          <w:tblLayout w:type="fixed"/>
          <w:tblCellMar>
            <w:top w:w="0" w:type="dxa"/>
            <w:left w:w="108" w:type="dxa"/>
            <w:bottom w:w="0" w:type="dxa"/>
            <w:right w:w="108" w:type="dxa"/>
          </w:tblCellMar>
        </w:tblPrEx>
        <w:trPr>
          <w:trHeight w:val="435"/>
        </w:trPr>
        <w:tc>
          <w:tcPr>
            <w:tcW w:w="1336"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b/>
                <w:bCs/>
                <w:color w:val="auto"/>
                <w:sz w:val="21"/>
                <w:szCs w:val="21"/>
              </w:rPr>
            </w:pPr>
            <w:r>
              <w:rPr>
                <w:rFonts w:ascii="宋体" w:eastAsia="宋体" w:hAnsi="宋体" w:cs="宋体" w:hint="eastAsia"/>
                <w:b/>
                <w:bCs/>
                <w:color w:val="auto"/>
                <w:kern w:val="0"/>
                <w:sz w:val="21"/>
                <w:szCs w:val="21"/>
              </w:rPr>
              <w:t>项目名称</w:t>
            </w:r>
          </w:p>
        </w:tc>
        <w:tc>
          <w:tcPr>
            <w:tcW w:w="5280" w:type="dxa"/>
            <w:gridSpan w:val="3"/>
            <w:tcBorders>
              <w:top w:val="nil"/>
              <w:left w:val="nil"/>
              <w:bottom w:val="nil"/>
              <w:right w:val="nil"/>
            </w:tcBorders>
            <w:noWrap/>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color w:val="auto"/>
                <w:sz w:val="21"/>
                <w:szCs w:val="21"/>
              </w:rPr>
            </w:pPr>
          </w:p>
        </w:tc>
        <w:tc>
          <w:tcPr>
            <w:tcW w:w="1197"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b/>
                <w:bCs/>
                <w:color w:val="auto"/>
                <w:sz w:val="21"/>
                <w:szCs w:val="21"/>
              </w:rPr>
            </w:pPr>
            <w:r>
              <w:rPr>
                <w:rFonts w:ascii="宋体" w:eastAsia="宋体" w:hAnsi="宋体" w:cs="宋体" w:hint="eastAsia"/>
                <w:b/>
                <w:bCs/>
                <w:color w:val="auto"/>
                <w:kern w:val="0"/>
                <w:sz w:val="21"/>
                <w:szCs w:val="21"/>
              </w:rPr>
              <w:t>采购人</w:t>
            </w:r>
          </w:p>
        </w:tc>
        <w:tc>
          <w:tcPr>
            <w:tcW w:w="854" w:type="dxa"/>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b/>
                <w:bCs/>
                <w:color w:val="auto"/>
                <w:sz w:val="21"/>
                <w:szCs w:val="21"/>
              </w:rPr>
            </w:pPr>
          </w:p>
        </w:tc>
      </w:tr>
      <w:tr>
        <w:tblPrEx>
          <w:tblW w:w="8667" w:type="dxa"/>
          <w:tblInd w:w="93" w:type="dxa"/>
          <w:tblLayout w:type="fixed"/>
          <w:tblCellMar>
            <w:top w:w="0" w:type="dxa"/>
            <w:left w:w="108" w:type="dxa"/>
            <w:bottom w:w="0" w:type="dxa"/>
            <w:right w:w="108" w:type="dxa"/>
          </w:tblCellMar>
        </w:tblPrEx>
        <w:trPr>
          <w:trHeight w:val="405"/>
        </w:trPr>
        <w:tc>
          <w:tcPr>
            <w:tcW w:w="1336"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b/>
                <w:bCs/>
                <w:color w:val="auto"/>
                <w:sz w:val="21"/>
                <w:szCs w:val="21"/>
              </w:rPr>
            </w:pPr>
            <w:r>
              <w:rPr>
                <w:rFonts w:ascii="宋体" w:eastAsia="宋体" w:hAnsi="宋体" w:cs="宋体" w:hint="eastAsia"/>
                <w:b/>
                <w:bCs/>
                <w:color w:val="auto"/>
                <w:kern w:val="0"/>
                <w:sz w:val="21"/>
                <w:szCs w:val="21"/>
              </w:rPr>
              <w:t>合同金额</w:t>
            </w:r>
          </w:p>
        </w:tc>
        <w:tc>
          <w:tcPr>
            <w:tcW w:w="1145" w:type="dxa"/>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b/>
                <w:bCs/>
                <w:color w:val="auto"/>
                <w:sz w:val="21"/>
                <w:szCs w:val="21"/>
              </w:rPr>
            </w:pPr>
          </w:p>
        </w:tc>
        <w:tc>
          <w:tcPr>
            <w:tcW w:w="4135"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b/>
                <w:bCs/>
                <w:color w:val="auto"/>
                <w:sz w:val="21"/>
                <w:szCs w:val="21"/>
              </w:rPr>
            </w:pPr>
          </w:p>
        </w:tc>
        <w:tc>
          <w:tcPr>
            <w:tcW w:w="1197"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b/>
                <w:bCs/>
                <w:color w:val="auto"/>
                <w:sz w:val="21"/>
                <w:szCs w:val="21"/>
              </w:rPr>
            </w:pPr>
            <w:r>
              <w:rPr>
                <w:rFonts w:ascii="宋体" w:eastAsia="宋体" w:hAnsi="宋体" w:cs="宋体" w:hint="eastAsia"/>
                <w:b/>
                <w:bCs/>
                <w:color w:val="auto"/>
                <w:kern w:val="0"/>
                <w:sz w:val="21"/>
                <w:szCs w:val="21"/>
              </w:rPr>
              <w:t>供应商</w:t>
            </w:r>
          </w:p>
        </w:tc>
        <w:tc>
          <w:tcPr>
            <w:tcW w:w="854" w:type="dxa"/>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b/>
                <w:bCs/>
                <w:color w:val="auto"/>
                <w:sz w:val="21"/>
                <w:szCs w:val="21"/>
              </w:rPr>
            </w:pPr>
          </w:p>
        </w:tc>
      </w:tr>
      <w:tr>
        <w:tblPrEx>
          <w:tblW w:w="8667" w:type="dxa"/>
          <w:tblInd w:w="93" w:type="dxa"/>
          <w:tblLayout w:type="fixed"/>
          <w:tblCellMar>
            <w:top w:w="0" w:type="dxa"/>
            <w:left w:w="108" w:type="dxa"/>
            <w:bottom w:w="0" w:type="dxa"/>
            <w:right w:w="108" w:type="dxa"/>
          </w:tblCellMar>
        </w:tblPrEx>
        <w:trPr>
          <w:trHeight w:val="394"/>
        </w:trPr>
        <w:tc>
          <w:tcPr>
            <w:tcW w:w="1336"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b/>
                <w:bCs/>
                <w:color w:val="auto"/>
                <w:sz w:val="21"/>
                <w:szCs w:val="21"/>
              </w:rPr>
            </w:pPr>
            <w:r>
              <w:rPr>
                <w:rFonts w:ascii="宋体" w:eastAsia="宋体" w:hAnsi="宋体" w:cs="宋体" w:hint="eastAsia"/>
                <w:b/>
                <w:bCs/>
                <w:color w:val="auto"/>
                <w:kern w:val="0"/>
                <w:sz w:val="21"/>
                <w:szCs w:val="21"/>
              </w:rPr>
              <w:t>服务期</w:t>
            </w:r>
          </w:p>
        </w:tc>
        <w:tc>
          <w:tcPr>
            <w:tcW w:w="1145" w:type="dxa"/>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b/>
                <w:bCs/>
                <w:color w:val="auto"/>
                <w:sz w:val="21"/>
                <w:szCs w:val="21"/>
              </w:rPr>
            </w:pPr>
          </w:p>
        </w:tc>
        <w:tc>
          <w:tcPr>
            <w:tcW w:w="4135"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b/>
                <w:bCs/>
                <w:color w:val="auto"/>
                <w:sz w:val="21"/>
                <w:szCs w:val="21"/>
              </w:rPr>
            </w:pPr>
          </w:p>
        </w:tc>
        <w:tc>
          <w:tcPr>
            <w:tcW w:w="1197"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b/>
                <w:bCs/>
                <w:color w:val="auto"/>
                <w:sz w:val="21"/>
                <w:szCs w:val="21"/>
              </w:rPr>
            </w:pPr>
            <w:r>
              <w:rPr>
                <w:rFonts w:ascii="宋体" w:eastAsia="宋体" w:hAnsi="宋体" w:cs="宋体" w:hint="eastAsia"/>
                <w:b/>
                <w:bCs/>
                <w:color w:val="auto"/>
                <w:kern w:val="0"/>
                <w:sz w:val="21"/>
                <w:szCs w:val="21"/>
              </w:rPr>
              <w:t>履约时间</w:t>
            </w:r>
          </w:p>
        </w:tc>
        <w:tc>
          <w:tcPr>
            <w:tcW w:w="854" w:type="dxa"/>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b/>
                <w:bCs/>
                <w:color w:val="auto"/>
                <w:sz w:val="21"/>
                <w:szCs w:val="21"/>
              </w:rPr>
            </w:pPr>
          </w:p>
        </w:tc>
      </w:tr>
      <w:tr>
        <w:tblPrEx>
          <w:tblW w:w="8667" w:type="dxa"/>
          <w:tblInd w:w="93" w:type="dxa"/>
          <w:tblLayout w:type="fixed"/>
          <w:tblCellMar>
            <w:top w:w="0" w:type="dxa"/>
            <w:left w:w="108" w:type="dxa"/>
            <w:bottom w:w="0" w:type="dxa"/>
            <w:right w:w="108" w:type="dxa"/>
          </w:tblCellMar>
        </w:tblPrEx>
        <w:trPr>
          <w:trHeight w:val="480"/>
        </w:trPr>
        <w:tc>
          <w:tcPr>
            <w:tcW w:w="1336"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b/>
                <w:bCs/>
                <w:color w:val="auto"/>
                <w:sz w:val="21"/>
                <w:szCs w:val="21"/>
              </w:rPr>
            </w:pPr>
            <w:r>
              <w:rPr>
                <w:rFonts w:ascii="宋体" w:eastAsia="宋体" w:hAnsi="宋体" w:cs="宋体" w:hint="eastAsia"/>
                <w:b/>
                <w:bCs/>
                <w:color w:val="auto"/>
                <w:kern w:val="0"/>
                <w:sz w:val="21"/>
                <w:szCs w:val="21"/>
              </w:rPr>
              <w:t>序号</w:t>
            </w:r>
          </w:p>
        </w:tc>
        <w:tc>
          <w:tcPr>
            <w:tcW w:w="1145" w:type="dxa"/>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b/>
                <w:bCs/>
                <w:color w:val="auto"/>
                <w:sz w:val="21"/>
                <w:szCs w:val="21"/>
              </w:rPr>
            </w:pPr>
            <w:r>
              <w:rPr>
                <w:rFonts w:ascii="宋体" w:eastAsia="宋体" w:hAnsi="宋体" w:cs="宋体" w:hint="eastAsia"/>
                <w:b/>
                <w:bCs/>
                <w:color w:val="auto"/>
                <w:kern w:val="0"/>
                <w:sz w:val="21"/>
                <w:szCs w:val="21"/>
              </w:rPr>
              <w:t>评价标准</w:t>
            </w:r>
          </w:p>
        </w:tc>
        <w:tc>
          <w:tcPr>
            <w:tcW w:w="4135"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b/>
                <w:bCs/>
                <w:color w:val="auto"/>
                <w:sz w:val="21"/>
                <w:szCs w:val="21"/>
              </w:rPr>
            </w:pPr>
            <w:r>
              <w:rPr>
                <w:rFonts w:ascii="宋体" w:eastAsia="宋体" w:hAnsi="宋体" w:cs="宋体" w:hint="eastAsia"/>
                <w:b/>
                <w:bCs/>
                <w:color w:val="auto"/>
                <w:kern w:val="0"/>
                <w:sz w:val="21"/>
                <w:szCs w:val="21"/>
              </w:rPr>
              <w:t>评价指标</w:t>
            </w:r>
          </w:p>
        </w:tc>
        <w:tc>
          <w:tcPr>
            <w:tcW w:w="1197"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b/>
                <w:bCs/>
                <w:color w:val="auto"/>
                <w:sz w:val="21"/>
                <w:szCs w:val="21"/>
              </w:rPr>
            </w:pPr>
            <w:r>
              <w:rPr>
                <w:rFonts w:ascii="宋体" w:eastAsia="宋体" w:hAnsi="宋体" w:cs="宋体" w:hint="eastAsia"/>
                <w:b/>
                <w:bCs/>
                <w:color w:val="auto"/>
                <w:kern w:val="0"/>
                <w:sz w:val="21"/>
                <w:szCs w:val="21"/>
              </w:rPr>
              <w:t>分值</w:t>
            </w:r>
          </w:p>
        </w:tc>
        <w:tc>
          <w:tcPr>
            <w:tcW w:w="854" w:type="dxa"/>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b/>
                <w:bCs/>
                <w:color w:val="auto"/>
                <w:sz w:val="21"/>
                <w:szCs w:val="21"/>
              </w:rPr>
            </w:pPr>
            <w:r>
              <w:rPr>
                <w:rFonts w:ascii="宋体" w:eastAsia="宋体" w:hAnsi="宋体" w:cs="宋体" w:hint="eastAsia"/>
                <w:b/>
                <w:bCs/>
                <w:color w:val="auto"/>
                <w:kern w:val="0"/>
                <w:sz w:val="21"/>
                <w:szCs w:val="21"/>
              </w:rPr>
              <w:t>实得分</w:t>
            </w:r>
          </w:p>
        </w:tc>
      </w:tr>
      <w:tr>
        <w:tblPrEx>
          <w:tblW w:w="8667" w:type="dxa"/>
          <w:tblInd w:w="93" w:type="dxa"/>
          <w:tblLayout w:type="fixed"/>
          <w:tblCellMar>
            <w:top w:w="0" w:type="dxa"/>
            <w:left w:w="108" w:type="dxa"/>
            <w:bottom w:w="0" w:type="dxa"/>
            <w:right w:w="108" w:type="dxa"/>
          </w:tblCellMar>
        </w:tblPrEx>
        <w:trPr>
          <w:trHeight w:val="2760"/>
        </w:trPr>
        <w:tc>
          <w:tcPr>
            <w:tcW w:w="1336" w:type="dxa"/>
            <w:gridSpan w:val="2"/>
            <w:vMerge w:val="restart"/>
            <w:tcBorders>
              <w:top w:val="single" w:sz="4" w:space="0" w:color="000000"/>
              <w:left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b/>
                <w:bCs/>
                <w:color w:val="auto"/>
                <w:sz w:val="21"/>
                <w:szCs w:val="21"/>
              </w:rPr>
            </w:pPr>
            <w:r>
              <w:rPr>
                <w:rFonts w:ascii="宋体" w:eastAsia="宋体" w:hAnsi="宋体" w:cs="宋体" w:hint="eastAsia"/>
                <w:color w:val="auto"/>
                <w:kern w:val="0"/>
                <w:sz w:val="21"/>
                <w:szCs w:val="21"/>
                <w:lang w:val="en-US" w:eastAsia="zh-CN"/>
              </w:rPr>
              <w:t>1</w:t>
            </w:r>
          </w:p>
        </w:tc>
        <w:tc>
          <w:tcPr>
            <w:tcW w:w="1145" w:type="dxa"/>
            <w:vMerge w:val="restart"/>
            <w:tcBorders>
              <w:top w:val="single" w:sz="4" w:space="0" w:color="000000"/>
              <w:left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sz w:val="21"/>
                <w:szCs w:val="21"/>
                <w:lang w:val="en-US" w:eastAsia="zh-CN"/>
              </w:rPr>
            </w:pPr>
            <w:r>
              <w:rPr>
                <w:rFonts w:ascii="宋体" w:eastAsia="宋体" w:hAnsi="宋体" w:cs="宋体" w:hint="eastAsia"/>
                <w:color w:val="auto"/>
                <w:kern w:val="0"/>
                <w:sz w:val="21"/>
                <w:szCs w:val="21"/>
                <w:lang w:val="en-US" w:eastAsia="zh-CN"/>
              </w:rPr>
              <w:t>系统运行关键指标</w:t>
            </w:r>
          </w:p>
        </w:tc>
        <w:tc>
          <w:tcPr>
            <w:tcW w:w="4135"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eastAsia="zh-CN"/>
              </w:rPr>
            </w:pPr>
            <w:r>
              <w:rPr>
                <w:rFonts w:ascii="宋体" w:eastAsia="宋体" w:hAnsi="宋体" w:cs="宋体" w:hint="eastAsia"/>
                <w:color w:val="auto"/>
                <w:kern w:val="0"/>
                <w:sz w:val="21"/>
                <w:szCs w:val="21"/>
                <w:lang w:eastAsia="zh-CN"/>
              </w:rPr>
              <w:t>月均活跃用户率：</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rPr>
            </w:pPr>
            <w:r>
              <w:rPr>
                <w:rFonts w:ascii="宋体" w:eastAsia="宋体" w:hAnsi="宋体" w:cs="宋体" w:hint="eastAsia"/>
                <w:color w:val="auto"/>
                <w:kern w:val="0"/>
                <w:sz w:val="21"/>
                <w:szCs w:val="21"/>
                <w:lang w:eastAsia="zh-CN"/>
              </w:rPr>
              <w:t>如</w:t>
            </w:r>
            <w:r>
              <w:rPr>
                <w:rFonts w:ascii="宋体" w:eastAsia="宋体" w:hAnsi="宋体" w:cs="宋体" w:hint="eastAsia"/>
                <w:color w:val="auto"/>
                <w:kern w:val="0"/>
                <w:sz w:val="21"/>
                <w:szCs w:val="21"/>
              </w:rPr>
              <w:t>考核周期内，项目月均活跃用户占比达到</w:t>
            </w:r>
            <w:r>
              <w:rPr>
                <w:rFonts w:ascii="宋体" w:eastAsia="宋体" w:hAnsi="宋体" w:cs="宋体" w:hint="eastAsia"/>
                <w:color w:val="auto"/>
                <w:kern w:val="0"/>
                <w:sz w:val="21"/>
                <w:szCs w:val="21"/>
                <w:lang w:val="en-US" w:eastAsia="zh-CN"/>
              </w:rPr>
              <w:t>95</w:t>
            </w:r>
            <w:r>
              <w:rPr>
                <w:rFonts w:ascii="宋体" w:eastAsia="宋体" w:hAnsi="宋体" w:cs="宋体" w:hint="eastAsia"/>
                <w:color w:val="auto"/>
                <w:kern w:val="0"/>
                <w:sz w:val="21"/>
                <w:szCs w:val="21"/>
              </w:rPr>
              <w:t>%</w:t>
            </w:r>
            <w:r>
              <w:rPr>
                <w:rFonts w:ascii="宋体" w:eastAsia="宋体" w:hAnsi="宋体" w:cs="宋体" w:hint="eastAsia"/>
                <w:color w:val="auto"/>
                <w:kern w:val="0"/>
                <w:sz w:val="21"/>
                <w:szCs w:val="21"/>
                <w:lang w:eastAsia="zh-CN"/>
              </w:rPr>
              <w:t>或以上</w:t>
            </w:r>
            <w:r>
              <w:rPr>
                <w:rFonts w:ascii="宋体" w:eastAsia="宋体" w:hAnsi="宋体" w:cs="宋体" w:hint="eastAsia"/>
                <w:color w:val="auto"/>
                <w:kern w:val="0"/>
                <w:sz w:val="21"/>
                <w:szCs w:val="21"/>
              </w:rPr>
              <w:t>的，得</w:t>
            </w:r>
            <w:r>
              <w:rPr>
                <w:rFonts w:ascii="宋体" w:eastAsia="宋体" w:hAnsi="宋体" w:cs="宋体" w:hint="eastAsia"/>
                <w:color w:val="auto"/>
                <w:kern w:val="0"/>
                <w:sz w:val="21"/>
                <w:szCs w:val="21"/>
                <w:lang w:val="en-US" w:eastAsia="zh-CN"/>
              </w:rPr>
              <w:t>10</w:t>
            </w:r>
            <w:r>
              <w:rPr>
                <w:rFonts w:ascii="宋体" w:eastAsia="宋体" w:hAnsi="宋体" w:cs="宋体" w:hint="eastAsia"/>
                <w:color w:val="auto"/>
                <w:kern w:val="0"/>
                <w:sz w:val="21"/>
                <w:szCs w:val="21"/>
              </w:rPr>
              <w:t>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rPr>
            </w:pPr>
            <w:r>
              <w:rPr>
                <w:rFonts w:ascii="宋体" w:eastAsia="宋体" w:hAnsi="宋体" w:cs="宋体" w:hint="eastAsia"/>
                <w:color w:val="auto"/>
                <w:kern w:val="0"/>
                <w:sz w:val="21"/>
                <w:szCs w:val="21"/>
                <w:lang w:eastAsia="zh-CN"/>
              </w:rPr>
              <w:t>如</w:t>
            </w:r>
            <w:r>
              <w:rPr>
                <w:rFonts w:ascii="宋体" w:eastAsia="宋体" w:hAnsi="宋体" w:cs="宋体" w:hint="eastAsia"/>
                <w:color w:val="auto"/>
                <w:kern w:val="0"/>
                <w:sz w:val="21"/>
                <w:szCs w:val="21"/>
              </w:rPr>
              <w:t>考核周期内，项目月均活跃用户占比达到</w:t>
            </w:r>
            <w:r>
              <w:rPr>
                <w:rFonts w:ascii="宋体" w:eastAsia="宋体" w:hAnsi="宋体" w:cs="宋体" w:hint="eastAsia"/>
                <w:color w:val="auto"/>
                <w:kern w:val="0"/>
                <w:sz w:val="21"/>
                <w:szCs w:val="21"/>
                <w:lang w:val="en-US" w:eastAsia="zh-CN"/>
              </w:rPr>
              <w:t>80</w:t>
            </w:r>
            <w:r>
              <w:rPr>
                <w:rFonts w:ascii="宋体" w:eastAsia="宋体" w:hAnsi="宋体" w:cs="宋体" w:hint="eastAsia"/>
                <w:color w:val="auto"/>
                <w:kern w:val="0"/>
                <w:sz w:val="21"/>
                <w:szCs w:val="21"/>
              </w:rPr>
              <w:t>%（含）</w:t>
            </w:r>
            <w:r>
              <w:rPr>
                <w:rFonts w:ascii="宋体" w:eastAsia="宋体" w:hAnsi="宋体" w:cs="宋体" w:hint="eastAsia"/>
                <w:color w:val="auto"/>
                <w:kern w:val="0"/>
                <w:sz w:val="21"/>
                <w:szCs w:val="21"/>
                <w:lang w:eastAsia="zh-CN"/>
              </w:rPr>
              <w:t>至</w:t>
            </w:r>
            <w:r>
              <w:rPr>
                <w:rFonts w:ascii="宋体" w:eastAsia="宋体" w:hAnsi="宋体" w:cs="宋体" w:hint="eastAsia"/>
                <w:color w:val="auto"/>
                <w:kern w:val="0"/>
                <w:sz w:val="21"/>
                <w:szCs w:val="21"/>
                <w:lang w:val="en-US" w:eastAsia="zh-CN"/>
              </w:rPr>
              <w:t>95%</w:t>
            </w:r>
            <w:r>
              <w:rPr>
                <w:rFonts w:ascii="宋体" w:eastAsia="宋体" w:hAnsi="宋体" w:cs="宋体" w:hint="eastAsia"/>
                <w:color w:val="auto"/>
                <w:kern w:val="0"/>
                <w:sz w:val="21"/>
                <w:szCs w:val="21"/>
              </w:rPr>
              <w:t>的，得</w:t>
            </w:r>
            <w:r>
              <w:rPr>
                <w:rFonts w:ascii="宋体" w:eastAsia="宋体" w:hAnsi="宋体" w:cs="宋体" w:hint="eastAsia"/>
                <w:color w:val="auto"/>
                <w:kern w:val="0"/>
                <w:sz w:val="21"/>
                <w:szCs w:val="21"/>
                <w:lang w:val="en-US" w:eastAsia="zh-CN"/>
              </w:rPr>
              <w:t>8</w:t>
            </w:r>
            <w:r>
              <w:rPr>
                <w:rFonts w:ascii="宋体" w:eastAsia="宋体" w:hAnsi="宋体" w:cs="宋体" w:hint="eastAsia"/>
                <w:color w:val="auto"/>
                <w:kern w:val="0"/>
                <w:sz w:val="21"/>
                <w:szCs w:val="21"/>
              </w:rPr>
              <w:t>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eastAsia="zh-CN"/>
              </w:rPr>
            </w:pPr>
            <w:r>
              <w:rPr>
                <w:rFonts w:ascii="宋体" w:eastAsia="宋体" w:hAnsi="宋体" w:cs="宋体" w:hint="eastAsia"/>
                <w:color w:val="auto"/>
                <w:kern w:val="0"/>
                <w:sz w:val="21"/>
                <w:szCs w:val="21"/>
                <w:lang w:eastAsia="zh-CN"/>
              </w:rPr>
              <w:t>如</w:t>
            </w:r>
            <w:r>
              <w:rPr>
                <w:rFonts w:ascii="宋体" w:eastAsia="宋体" w:hAnsi="宋体" w:cs="宋体" w:hint="eastAsia"/>
                <w:color w:val="auto"/>
                <w:kern w:val="0"/>
                <w:sz w:val="21"/>
                <w:szCs w:val="21"/>
              </w:rPr>
              <w:t>考核周期内，项目月均活跃用户占比达到</w:t>
            </w:r>
            <w:r>
              <w:rPr>
                <w:rFonts w:ascii="宋体" w:eastAsia="宋体" w:hAnsi="宋体" w:cs="宋体" w:hint="eastAsia"/>
                <w:color w:val="auto"/>
                <w:kern w:val="0"/>
                <w:sz w:val="21"/>
                <w:szCs w:val="21"/>
                <w:lang w:val="en-US" w:eastAsia="zh-CN"/>
              </w:rPr>
              <w:t>60</w:t>
            </w:r>
            <w:r>
              <w:rPr>
                <w:rFonts w:ascii="宋体" w:eastAsia="宋体" w:hAnsi="宋体" w:cs="宋体" w:hint="eastAsia"/>
                <w:color w:val="auto"/>
                <w:kern w:val="0"/>
                <w:sz w:val="21"/>
                <w:szCs w:val="21"/>
              </w:rPr>
              <w:t>%（含）至</w:t>
            </w:r>
            <w:r>
              <w:rPr>
                <w:rFonts w:ascii="宋体" w:eastAsia="宋体" w:hAnsi="宋体" w:cs="宋体" w:hint="eastAsia"/>
                <w:color w:val="auto"/>
                <w:kern w:val="0"/>
                <w:sz w:val="21"/>
                <w:szCs w:val="21"/>
                <w:lang w:val="en-US" w:eastAsia="zh-CN"/>
              </w:rPr>
              <w:t>80</w:t>
            </w:r>
            <w:r>
              <w:rPr>
                <w:rFonts w:ascii="宋体" w:eastAsia="宋体" w:hAnsi="宋体" w:cs="宋体" w:hint="eastAsia"/>
                <w:color w:val="auto"/>
                <w:kern w:val="0"/>
                <w:sz w:val="21"/>
                <w:szCs w:val="21"/>
              </w:rPr>
              <w:t>%的，得</w:t>
            </w:r>
            <w:r>
              <w:rPr>
                <w:rFonts w:ascii="宋体" w:eastAsia="宋体" w:hAnsi="宋体" w:cs="宋体" w:hint="eastAsia"/>
                <w:color w:val="auto"/>
                <w:kern w:val="0"/>
                <w:sz w:val="21"/>
                <w:szCs w:val="21"/>
                <w:lang w:val="en-US" w:eastAsia="zh-CN"/>
              </w:rPr>
              <w:t>5</w:t>
            </w:r>
            <w:r>
              <w:rPr>
                <w:rFonts w:ascii="宋体" w:eastAsia="宋体" w:hAnsi="宋体" w:cs="宋体" w:hint="eastAsia"/>
                <w:color w:val="auto"/>
                <w:kern w:val="0"/>
                <w:sz w:val="21"/>
                <w:szCs w:val="21"/>
              </w:rPr>
              <w:t>分</w:t>
            </w:r>
            <w:r>
              <w:rPr>
                <w:rFonts w:ascii="宋体" w:eastAsia="宋体" w:hAnsi="宋体" w:cs="宋体" w:hint="eastAsia"/>
                <w:color w:val="auto"/>
                <w:kern w:val="0"/>
                <w:sz w:val="21"/>
                <w:szCs w:val="21"/>
                <w:lang w:eastAsia="zh-CN"/>
              </w:rPr>
              <w:t>。</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*统计说明：</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①本项考核基准用户总量依据立项方案预计为200人，活跃用户统计以系统后台有效身份认证数据为准；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②月活跃用户：月度周期内至少登录过1次定义为月活跃用户；</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③乙方开发单位人员账户（含测试账户）不计入活跃用户统计；</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④本系统向“‘</w:t>
            </w:r>
            <w:r>
              <w:rPr>
                <w:rFonts w:ascii="宋体" w:eastAsia="宋体" w:hAnsi="宋体" w:cs="宋体" w:hint="eastAsia"/>
                <w:color w:val="auto"/>
                <w:kern w:val="0"/>
                <w:sz w:val="21"/>
                <w:szCs w:val="21"/>
                <w:highlight w:val="none"/>
                <w:lang w:val="en-US" w:eastAsia="zh-CN"/>
              </w:rPr>
              <w:t>三个一</w:t>
            </w:r>
            <w:r>
              <w:rPr>
                <w:rFonts w:ascii="宋体" w:eastAsia="宋体" w:hAnsi="宋体" w:cs="宋体" w:hint="eastAsia"/>
                <w:color w:val="auto"/>
                <w:kern w:val="0"/>
                <w:sz w:val="21"/>
                <w:szCs w:val="21"/>
                <w:lang w:val="en-US" w:eastAsia="zh-CN"/>
              </w:rPr>
              <w:t>’</w:t>
            </w:r>
            <w:r>
              <w:rPr>
                <w:rFonts w:ascii="宋体" w:eastAsia="宋体" w:hAnsi="宋体" w:cs="宋体" w:hint="eastAsia"/>
                <w:color w:val="auto"/>
                <w:kern w:val="0"/>
                <w:sz w:val="21"/>
                <w:szCs w:val="21"/>
                <w:highlight w:val="none"/>
                <w:lang w:val="en-US" w:eastAsia="zh-CN"/>
              </w:rPr>
              <w:t>企业服务体系专区</w:t>
            </w:r>
            <w:r>
              <w:rPr>
                <w:rFonts w:ascii="宋体" w:eastAsia="宋体" w:hAnsi="宋体" w:cs="宋体" w:hint="eastAsia"/>
                <w:color w:val="auto"/>
                <w:kern w:val="0"/>
                <w:sz w:val="21"/>
                <w:szCs w:val="21"/>
                <w:lang w:val="en-US" w:eastAsia="zh-CN"/>
              </w:rPr>
              <w:t>”推送线索形成的工单涉及的用户计入活跃用户统计。</w:t>
            </w:r>
          </w:p>
        </w:tc>
        <w:tc>
          <w:tcPr>
            <w:tcW w:w="1197"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sz w:val="21"/>
                <w:szCs w:val="21"/>
                <w:lang w:val="en-US"/>
              </w:rPr>
            </w:pPr>
            <w:r>
              <w:rPr>
                <w:rFonts w:ascii="宋体" w:eastAsia="宋体" w:hAnsi="宋体" w:cs="宋体" w:hint="eastAsia"/>
                <w:color w:val="auto"/>
                <w:kern w:val="0"/>
                <w:sz w:val="21"/>
                <w:szCs w:val="21"/>
                <w:lang w:val="en-US" w:eastAsia="zh-CN"/>
              </w:rPr>
              <w:t>10</w:t>
            </w:r>
          </w:p>
        </w:tc>
        <w:tc>
          <w:tcPr>
            <w:tcW w:w="854" w:type="dxa"/>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b/>
                <w:bCs/>
                <w:color w:val="auto"/>
                <w:sz w:val="21"/>
                <w:szCs w:val="21"/>
              </w:rPr>
            </w:pPr>
          </w:p>
        </w:tc>
      </w:tr>
      <w:tr>
        <w:tblPrEx>
          <w:tblW w:w="8667" w:type="dxa"/>
          <w:tblInd w:w="93" w:type="dxa"/>
          <w:tblLayout w:type="fixed"/>
          <w:tblCellMar>
            <w:top w:w="0" w:type="dxa"/>
            <w:left w:w="108" w:type="dxa"/>
            <w:bottom w:w="0" w:type="dxa"/>
            <w:right w:w="108" w:type="dxa"/>
          </w:tblCellMar>
        </w:tblPrEx>
        <w:trPr>
          <w:trHeight w:val="90"/>
        </w:trPr>
        <w:tc>
          <w:tcPr>
            <w:tcW w:w="1336" w:type="dxa"/>
            <w:gridSpan w:val="2"/>
            <w:vMerge/>
            <w:tcBorders>
              <w:left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p>
        </w:tc>
        <w:tc>
          <w:tcPr>
            <w:tcW w:w="1145" w:type="dxa"/>
            <w:vMerge/>
            <w:tcBorders>
              <w:left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p>
        </w:tc>
        <w:tc>
          <w:tcPr>
            <w:tcW w:w="4135"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eastAsia="zh-CN"/>
              </w:rPr>
            </w:pPr>
            <w:r>
              <w:rPr>
                <w:rFonts w:ascii="宋体" w:eastAsia="宋体" w:hAnsi="宋体" w:cs="宋体" w:hint="eastAsia"/>
                <w:color w:val="auto"/>
                <w:kern w:val="0"/>
                <w:sz w:val="21"/>
                <w:szCs w:val="21"/>
                <w:lang w:eastAsia="zh-CN"/>
              </w:rPr>
              <w:t>页面总访问量：</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eastAsia="zh-CN"/>
              </w:rPr>
              <w:t>如</w:t>
            </w:r>
            <w:r>
              <w:rPr>
                <w:rFonts w:ascii="宋体" w:eastAsia="宋体" w:hAnsi="宋体" w:cs="宋体" w:hint="eastAsia"/>
                <w:color w:val="auto"/>
                <w:kern w:val="0"/>
                <w:sz w:val="21"/>
                <w:szCs w:val="21"/>
              </w:rPr>
              <w:t>考</w:t>
            </w:r>
            <w:r>
              <w:rPr>
                <w:rFonts w:ascii="宋体" w:eastAsia="宋体" w:hAnsi="宋体" w:cs="宋体" w:hint="eastAsia"/>
                <w:color w:val="auto"/>
                <w:kern w:val="0"/>
                <w:sz w:val="21"/>
                <w:szCs w:val="21"/>
                <w:lang w:val="en-US" w:eastAsia="zh-CN"/>
              </w:rPr>
              <w:t>核周期内，</w:t>
            </w:r>
            <w:r>
              <w:rPr>
                <w:rFonts w:ascii="宋体" w:eastAsia="宋体" w:hAnsi="宋体" w:cs="宋体" w:hint="eastAsia"/>
                <w:color w:val="auto"/>
                <w:kern w:val="0"/>
                <w:sz w:val="21"/>
                <w:szCs w:val="21"/>
                <w:lang w:eastAsia="zh-CN"/>
              </w:rPr>
              <w:t>页面总访问量</w:t>
            </w:r>
            <w:r>
              <w:rPr>
                <w:rFonts w:ascii="宋体" w:eastAsia="宋体" w:hAnsi="宋体" w:cs="宋体" w:hint="eastAsia"/>
                <w:color w:val="auto"/>
                <w:kern w:val="0"/>
                <w:sz w:val="21"/>
                <w:szCs w:val="21"/>
                <w:lang w:val="en-US" w:eastAsia="zh-CN"/>
              </w:rPr>
              <w:t>达到7200次或以上的，得10分；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eastAsia="zh-CN"/>
              </w:rPr>
              <w:t>如</w:t>
            </w:r>
            <w:r>
              <w:rPr>
                <w:rFonts w:ascii="宋体" w:eastAsia="宋体" w:hAnsi="宋体" w:cs="宋体" w:hint="eastAsia"/>
                <w:color w:val="auto"/>
                <w:kern w:val="0"/>
                <w:sz w:val="21"/>
                <w:szCs w:val="21"/>
                <w:lang w:val="en-US" w:eastAsia="zh-CN"/>
              </w:rPr>
              <w:t>考核周期内，</w:t>
            </w:r>
            <w:r>
              <w:rPr>
                <w:rFonts w:ascii="宋体" w:eastAsia="宋体" w:hAnsi="宋体" w:cs="宋体" w:hint="eastAsia"/>
                <w:color w:val="auto"/>
                <w:kern w:val="0"/>
                <w:sz w:val="21"/>
                <w:szCs w:val="21"/>
                <w:lang w:eastAsia="zh-CN"/>
              </w:rPr>
              <w:t>页面总访问量</w:t>
            </w:r>
            <w:r>
              <w:rPr>
                <w:rFonts w:ascii="宋体" w:eastAsia="宋体" w:hAnsi="宋体" w:cs="宋体" w:hint="eastAsia"/>
                <w:color w:val="auto"/>
                <w:kern w:val="0"/>
                <w:sz w:val="21"/>
                <w:szCs w:val="21"/>
                <w:lang w:val="en-US" w:eastAsia="zh-CN"/>
              </w:rPr>
              <w:t>达到4800次（含）至7200次的，得8分；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rPr>
            </w:pPr>
            <w:r>
              <w:rPr>
                <w:rFonts w:ascii="宋体" w:eastAsia="宋体" w:hAnsi="宋体" w:cs="宋体" w:hint="eastAsia"/>
                <w:color w:val="auto"/>
                <w:kern w:val="0"/>
                <w:sz w:val="21"/>
                <w:szCs w:val="21"/>
                <w:lang w:eastAsia="zh-CN"/>
              </w:rPr>
              <w:t>如</w:t>
            </w:r>
            <w:r>
              <w:rPr>
                <w:rFonts w:ascii="宋体" w:eastAsia="宋体" w:hAnsi="宋体" w:cs="宋体" w:hint="eastAsia"/>
                <w:color w:val="auto"/>
                <w:kern w:val="0"/>
                <w:sz w:val="21"/>
                <w:szCs w:val="21"/>
                <w:lang w:val="en-US" w:eastAsia="zh-CN"/>
              </w:rPr>
              <w:t>考核周期内，</w:t>
            </w:r>
            <w:r>
              <w:rPr>
                <w:rFonts w:ascii="宋体" w:eastAsia="宋体" w:hAnsi="宋体" w:cs="宋体" w:hint="eastAsia"/>
                <w:color w:val="auto"/>
                <w:kern w:val="0"/>
                <w:sz w:val="21"/>
                <w:szCs w:val="21"/>
                <w:lang w:eastAsia="zh-CN"/>
              </w:rPr>
              <w:t>页面总访问量</w:t>
            </w:r>
            <w:r>
              <w:rPr>
                <w:rFonts w:ascii="宋体" w:eastAsia="宋体" w:hAnsi="宋体" w:cs="宋体" w:hint="eastAsia"/>
                <w:color w:val="auto"/>
                <w:kern w:val="0"/>
                <w:sz w:val="21"/>
                <w:szCs w:val="21"/>
                <w:lang w:val="en-US" w:eastAsia="zh-CN"/>
              </w:rPr>
              <w:t>达到2400次（含）至4800次的，得5分。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*统计说明：</w:t>
            </w:r>
          </w:p>
          <w:p>
            <w:pPr>
              <w:pStyle w:val="a0"/>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sz w:val="21"/>
                <w:szCs w:val="21"/>
                <w:lang w:val="en-US" w:eastAsia="zh-CN"/>
              </w:rPr>
            </w:pPr>
            <w:r>
              <w:rPr>
                <w:rFonts w:ascii="宋体" w:eastAsia="宋体" w:hAnsi="宋体" w:cs="宋体" w:hint="eastAsia"/>
                <w:color w:val="auto"/>
                <w:kern w:val="0"/>
                <w:sz w:val="21"/>
                <w:szCs w:val="21"/>
                <w:lang w:val="en-US" w:eastAsia="zh-CN"/>
              </w:rPr>
              <w:t>①单个用户单日内多次访问，页面访问量记为1次。</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②访问量统计</w:t>
            </w:r>
            <w:r>
              <w:rPr>
                <w:rFonts w:ascii="宋体" w:eastAsia="宋体" w:hAnsi="宋体" w:cs="宋体" w:hint="eastAsia"/>
                <w:color w:val="auto"/>
                <w:kern w:val="0"/>
                <w:sz w:val="21"/>
                <w:szCs w:val="21"/>
              </w:rPr>
              <w:t>以系统后台有效身份认证数据为</w:t>
            </w:r>
            <w:r>
              <w:rPr>
                <w:rFonts w:ascii="宋体" w:eastAsia="宋体" w:hAnsi="宋体" w:cs="宋体" w:hint="eastAsia"/>
                <w:color w:val="auto"/>
                <w:kern w:val="0"/>
                <w:sz w:val="21"/>
                <w:szCs w:val="21"/>
                <w:lang w:val="en-US" w:eastAsia="zh-CN"/>
              </w:rPr>
              <w:t>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③乙方开发单位人员账户（含测试账户）产生的访问数据不计入统计；</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sz w:val="21"/>
                <w:szCs w:val="21"/>
                <w:lang w:val="en-US" w:eastAsia="zh-CN"/>
              </w:rPr>
            </w:pPr>
            <w:r>
              <w:rPr>
                <w:rFonts w:ascii="宋体" w:eastAsia="宋体" w:hAnsi="宋体" w:cs="宋体" w:hint="eastAsia"/>
                <w:color w:val="auto"/>
                <w:kern w:val="0"/>
                <w:sz w:val="21"/>
                <w:szCs w:val="21"/>
                <w:lang w:val="en-US" w:eastAsia="zh-CN"/>
              </w:rPr>
              <w:t>④本系统向“‘</w:t>
            </w:r>
            <w:r>
              <w:rPr>
                <w:rFonts w:ascii="宋体" w:eastAsia="宋体" w:hAnsi="宋体" w:cs="宋体" w:hint="eastAsia"/>
                <w:color w:val="auto"/>
                <w:kern w:val="0"/>
                <w:sz w:val="21"/>
                <w:szCs w:val="21"/>
                <w:highlight w:val="none"/>
                <w:lang w:val="en-US" w:eastAsia="zh-CN"/>
              </w:rPr>
              <w:t>三个一</w:t>
            </w:r>
            <w:r>
              <w:rPr>
                <w:rFonts w:ascii="宋体" w:eastAsia="宋体" w:hAnsi="宋体" w:cs="宋体" w:hint="eastAsia"/>
                <w:color w:val="auto"/>
                <w:kern w:val="0"/>
                <w:sz w:val="21"/>
                <w:szCs w:val="21"/>
                <w:lang w:val="en-US" w:eastAsia="zh-CN"/>
              </w:rPr>
              <w:t>’</w:t>
            </w:r>
            <w:r>
              <w:rPr>
                <w:rFonts w:ascii="宋体" w:eastAsia="宋体" w:hAnsi="宋体" w:cs="宋体" w:hint="eastAsia"/>
                <w:color w:val="auto"/>
                <w:kern w:val="0"/>
                <w:sz w:val="21"/>
                <w:szCs w:val="21"/>
                <w:highlight w:val="none"/>
                <w:lang w:val="en-US" w:eastAsia="zh-CN"/>
              </w:rPr>
              <w:t>企业服务体系专区</w:t>
            </w:r>
            <w:r>
              <w:rPr>
                <w:rFonts w:ascii="宋体" w:eastAsia="宋体" w:hAnsi="宋体" w:cs="宋体" w:hint="eastAsia"/>
                <w:color w:val="auto"/>
                <w:kern w:val="0"/>
                <w:sz w:val="21"/>
                <w:szCs w:val="21"/>
                <w:lang w:val="en-US" w:eastAsia="zh-CN"/>
              </w:rPr>
              <w:t>”推送线索形成工单涉及的用户访问数据计入访问量统计。</w:t>
            </w:r>
          </w:p>
        </w:tc>
        <w:tc>
          <w:tcPr>
            <w:tcW w:w="1197"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10</w:t>
            </w:r>
          </w:p>
        </w:tc>
        <w:tc>
          <w:tcPr>
            <w:tcW w:w="854" w:type="dxa"/>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b/>
                <w:bCs/>
                <w:color w:val="auto"/>
                <w:sz w:val="21"/>
                <w:szCs w:val="21"/>
              </w:rPr>
            </w:pPr>
          </w:p>
        </w:tc>
      </w:tr>
      <w:tr>
        <w:tblPrEx>
          <w:tblW w:w="8667" w:type="dxa"/>
          <w:tblInd w:w="93" w:type="dxa"/>
          <w:tblLayout w:type="fixed"/>
          <w:tblCellMar>
            <w:top w:w="0" w:type="dxa"/>
            <w:left w:w="108" w:type="dxa"/>
            <w:bottom w:w="0" w:type="dxa"/>
            <w:right w:w="108" w:type="dxa"/>
          </w:tblCellMar>
        </w:tblPrEx>
        <w:trPr>
          <w:trHeight w:val="2760"/>
        </w:trPr>
        <w:tc>
          <w:tcPr>
            <w:tcW w:w="1336" w:type="dxa"/>
            <w:gridSpan w:val="2"/>
            <w:vMerge/>
            <w:tcBorders>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b/>
                <w:bCs/>
                <w:color w:val="auto"/>
                <w:kern w:val="0"/>
                <w:sz w:val="21"/>
                <w:szCs w:val="21"/>
              </w:rPr>
            </w:pPr>
          </w:p>
        </w:tc>
        <w:tc>
          <w:tcPr>
            <w:tcW w:w="1145" w:type="dxa"/>
            <w:vMerge/>
            <w:tcBorders>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rPr>
            </w:pPr>
          </w:p>
        </w:tc>
        <w:tc>
          <w:tcPr>
            <w:tcW w:w="4135"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监测线索数据量：</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如考核周期内，工业1000强监测线索数据量达到12000条或以上的，得10分；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如考核周期内，工业1000强监测线索数据量达到8000条（含）至12000条，得8分；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如考核周期内，工业1000强监测线索数据量达到5000条（含）至8000条，得5分；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统计说明：</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监测线索数据是指舆情线索数据、开票区间线索数据、社保线索数据、用电线索数据、工商注册线索数据、股东变化线索、法律诉讼线索、外迁线索等线索。</w:t>
            </w:r>
          </w:p>
        </w:tc>
        <w:tc>
          <w:tcPr>
            <w:tcW w:w="1197"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10</w:t>
            </w:r>
          </w:p>
        </w:tc>
        <w:tc>
          <w:tcPr>
            <w:tcW w:w="854" w:type="dxa"/>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b/>
                <w:bCs/>
                <w:color w:val="auto"/>
                <w:sz w:val="21"/>
                <w:szCs w:val="21"/>
              </w:rPr>
            </w:pPr>
          </w:p>
        </w:tc>
      </w:tr>
      <w:tr>
        <w:tblPrEx>
          <w:tblW w:w="8667" w:type="dxa"/>
          <w:tblInd w:w="93" w:type="dxa"/>
          <w:tblLayout w:type="fixed"/>
          <w:tblCellMar>
            <w:top w:w="0" w:type="dxa"/>
            <w:left w:w="108" w:type="dxa"/>
            <w:bottom w:w="0" w:type="dxa"/>
            <w:right w:w="108" w:type="dxa"/>
          </w:tblCellMar>
        </w:tblPrEx>
        <w:trPr>
          <w:trHeight w:val="2760"/>
        </w:trPr>
        <w:tc>
          <w:tcPr>
            <w:tcW w:w="1336" w:type="dxa"/>
            <w:gridSpan w:val="2"/>
            <w:vMerge/>
            <w:tcBorders>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b/>
                <w:bCs/>
                <w:color w:val="auto"/>
                <w:kern w:val="0"/>
                <w:sz w:val="21"/>
                <w:szCs w:val="21"/>
              </w:rPr>
            </w:pPr>
          </w:p>
        </w:tc>
        <w:tc>
          <w:tcPr>
            <w:tcW w:w="1145" w:type="dxa"/>
            <w:vMerge/>
            <w:tcBorders>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rPr>
            </w:pPr>
          </w:p>
        </w:tc>
        <w:tc>
          <w:tcPr>
            <w:tcW w:w="4135"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外迁线索覆盖率：</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如考核周期内，工业1000强外迁线索覆盖率达到80%或以上的，得10分；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如考核周期内，工业1000强外迁线索覆盖率达到60%（含）至80%的，得7分；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如考核周期内，工业1000强外迁线索覆盖率达到40%（含）至60%的，得4分；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如考核周期内，工业1000强外迁线索覆盖率未达到40%的，不得分。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统计说明：</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①外迁线索覆盖率=服务期间生成外迁线索且有外迁风险的企业数/工业1000强企业中外迁风险企业数</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②外迁风险企业=服务期间已外迁企业+服务期间经“‘三个一’企业服务体系专区”核实有外迁意向企业</w:t>
            </w:r>
          </w:p>
        </w:tc>
        <w:tc>
          <w:tcPr>
            <w:tcW w:w="1197"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yellow"/>
                <w:lang w:val="en-US" w:eastAsia="zh-CN"/>
              </w:rPr>
            </w:pPr>
            <w:r>
              <w:rPr>
                <w:rFonts w:ascii="宋体" w:eastAsia="宋体" w:hAnsi="宋体" w:cs="宋体" w:hint="eastAsia"/>
                <w:color w:val="auto"/>
                <w:kern w:val="0"/>
                <w:sz w:val="21"/>
                <w:szCs w:val="21"/>
                <w:highlight w:val="none"/>
                <w:lang w:val="en-US" w:eastAsia="zh-CN"/>
              </w:rPr>
              <w:t>10</w:t>
            </w:r>
          </w:p>
        </w:tc>
        <w:tc>
          <w:tcPr>
            <w:tcW w:w="854" w:type="dxa"/>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b/>
                <w:bCs/>
                <w:color w:val="auto"/>
                <w:sz w:val="21"/>
                <w:szCs w:val="21"/>
              </w:rPr>
            </w:pPr>
          </w:p>
        </w:tc>
      </w:tr>
      <w:tr>
        <w:tblPrEx>
          <w:tblW w:w="8667" w:type="dxa"/>
          <w:tblInd w:w="93" w:type="dxa"/>
          <w:tblLayout w:type="fixed"/>
          <w:tblCellMar>
            <w:top w:w="0" w:type="dxa"/>
            <w:left w:w="108" w:type="dxa"/>
            <w:bottom w:w="0" w:type="dxa"/>
            <w:right w:w="108" w:type="dxa"/>
          </w:tblCellMar>
        </w:tblPrEx>
        <w:trPr>
          <w:trHeight w:val="90"/>
        </w:trPr>
        <w:tc>
          <w:tcPr>
            <w:tcW w:w="1336" w:type="dxa"/>
            <w:gridSpan w:val="2"/>
            <w:vMerge/>
            <w:tcBorders>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b/>
                <w:bCs/>
                <w:color w:val="auto"/>
                <w:kern w:val="0"/>
                <w:sz w:val="21"/>
                <w:szCs w:val="21"/>
              </w:rPr>
            </w:pPr>
          </w:p>
        </w:tc>
        <w:tc>
          <w:tcPr>
            <w:tcW w:w="1145" w:type="dxa"/>
            <w:vMerge/>
            <w:tcBorders>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rPr>
            </w:pPr>
          </w:p>
        </w:tc>
        <w:tc>
          <w:tcPr>
            <w:tcW w:w="4135"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kern w:val="0"/>
                <w:sz w:val="21"/>
                <w:szCs w:val="21"/>
                <w:highlight w:val="none"/>
                <w:lang w:val="en-US" w:eastAsia="zh-CN"/>
              </w:rPr>
              <w:t>外迁线索准确率：</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如考核周期内，外迁线索准确率</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累计达到60%</w:t>
            </w:r>
            <w:r>
              <w:rPr>
                <w:rFonts w:ascii="宋体" w:eastAsia="宋体" w:hAnsi="宋体" w:cs="宋体" w:hint="eastAsia"/>
                <w:color w:val="auto"/>
                <w:kern w:val="0"/>
                <w:sz w:val="21"/>
                <w:szCs w:val="21"/>
                <w:highlight w:val="none"/>
                <w:lang w:eastAsia="zh-CN"/>
              </w:rPr>
              <w:t>或以上的，</w:t>
            </w:r>
            <w:r>
              <w:rPr>
                <w:rFonts w:ascii="宋体" w:eastAsia="宋体" w:hAnsi="宋体" w:cs="宋体" w:hint="eastAsia"/>
                <w:color w:val="auto"/>
                <w:kern w:val="0"/>
                <w:sz w:val="21"/>
                <w:szCs w:val="21"/>
                <w:highlight w:val="none"/>
                <w:lang w:val="en-US" w:eastAsia="zh-CN"/>
              </w:rPr>
              <w:t>得10分；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如考核周期内，外迁线索准确率</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累计达到50%</w:t>
            </w:r>
            <w:r>
              <w:rPr>
                <w:rFonts w:ascii="宋体" w:eastAsia="宋体" w:hAnsi="宋体" w:cs="宋体" w:hint="eastAsia"/>
                <w:color w:val="auto"/>
                <w:kern w:val="0"/>
                <w:sz w:val="21"/>
                <w:szCs w:val="21"/>
                <w:highlight w:val="none"/>
              </w:rPr>
              <w:t>（含）</w:t>
            </w:r>
            <w:r>
              <w:rPr>
                <w:rFonts w:ascii="宋体" w:eastAsia="宋体" w:hAnsi="宋体" w:cs="宋体" w:hint="eastAsia"/>
                <w:color w:val="auto"/>
                <w:kern w:val="0"/>
                <w:sz w:val="21"/>
                <w:szCs w:val="21"/>
                <w:highlight w:val="none"/>
                <w:lang w:eastAsia="zh-CN"/>
              </w:rPr>
              <w:t>至</w:t>
            </w:r>
            <w:r>
              <w:rPr>
                <w:rFonts w:ascii="宋体" w:eastAsia="宋体" w:hAnsi="宋体" w:cs="宋体" w:hint="eastAsia"/>
                <w:color w:val="auto"/>
                <w:kern w:val="0"/>
                <w:sz w:val="21"/>
                <w:szCs w:val="21"/>
                <w:highlight w:val="none"/>
                <w:lang w:val="en-US" w:eastAsia="zh-CN"/>
              </w:rPr>
              <w:t>60%的，得8分；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如考核周期内，外迁线索准确率</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累计达到40%</w:t>
            </w:r>
            <w:r>
              <w:rPr>
                <w:rFonts w:ascii="宋体" w:eastAsia="宋体" w:hAnsi="宋体" w:cs="宋体" w:hint="eastAsia"/>
                <w:color w:val="auto"/>
                <w:kern w:val="0"/>
                <w:sz w:val="21"/>
                <w:szCs w:val="21"/>
                <w:highlight w:val="none"/>
              </w:rPr>
              <w:t>（含）</w:t>
            </w:r>
            <w:r>
              <w:rPr>
                <w:rFonts w:ascii="宋体" w:eastAsia="宋体" w:hAnsi="宋体" w:cs="宋体" w:hint="eastAsia"/>
                <w:color w:val="auto"/>
                <w:kern w:val="0"/>
                <w:sz w:val="21"/>
                <w:szCs w:val="21"/>
                <w:highlight w:val="none"/>
                <w:lang w:eastAsia="zh-CN"/>
              </w:rPr>
              <w:t>至</w:t>
            </w:r>
            <w:r>
              <w:rPr>
                <w:rFonts w:ascii="宋体" w:eastAsia="宋体" w:hAnsi="宋体" w:cs="宋体" w:hint="eastAsia"/>
                <w:color w:val="auto"/>
                <w:kern w:val="0"/>
                <w:sz w:val="21"/>
                <w:szCs w:val="21"/>
                <w:highlight w:val="none"/>
                <w:lang w:val="en-US" w:eastAsia="zh-CN"/>
              </w:rPr>
              <w:t>50%的，则得5分；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如考核周期内，外迁线索准确率</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kern w:val="0"/>
                <w:sz w:val="21"/>
                <w:szCs w:val="21"/>
                <w:highlight w:val="none"/>
                <w:lang w:val="en-US" w:eastAsia="zh-CN"/>
              </w:rPr>
              <w:t>累计未达到40%的，不得分。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统计说明：</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①外迁线索准确率=服务期间生成外迁线索且有外迁风险的企业数/服务期间生成外迁线索的企业数</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kern w:val="0"/>
                <w:sz w:val="21"/>
                <w:szCs w:val="21"/>
                <w:highlight w:val="none"/>
                <w:lang w:val="en-US" w:eastAsia="zh-CN"/>
              </w:rPr>
              <w:t>②外迁风险企业=服务期间已外迁企业+服务期间经“‘三个一’企业服务体系专区”核实有外迁意向企业</w:t>
            </w:r>
          </w:p>
        </w:tc>
        <w:tc>
          <w:tcPr>
            <w:tcW w:w="1197"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10</w:t>
            </w:r>
          </w:p>
        </w:tc>
        <w:tc>
          <w:tcPr>
            <w:tcW w:w="854" w:type="dxa"/>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b/>
                <w:bCs/>
                <w:color w:val="auto"/>
                <w:sz w:val="21"/>
                <w:szCs w:val="21"/>
              </w:rPr>
            </w:pPr>
          </w:p>
        </w:tc>
      </w:tr>
      <w:tr>
        <w:tblPrEx>
          <w:tblW w:w="8667" w:type="dxa"/>
          <w:tblInd w:w="93" w:type="dxa"/>
          <w:tblLayout w:type="fixed"/>
          <w:tblCellMar>
            <w:top w:w="0" w:type="dxa"/>
            <w:left w:w="108" w:type="dxa"/>
            <w:bottom w:w="0" w:type="dxa"/>
            <w:right w:w="108" w:type="dxa"/>
          </w:tblCellMar>
        </w:tblPrEx>
        <w:trPr>
          <w:trHeight w:val="2760"/>
        </w:trPr>
        <w:tc>
          <w:tcPr>
            <w:tcW w:w="1336"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b/>
                <w:bCs/>
                <w:color w:val="auto"/>
                <w:kern w:val="0"/>
                <w:sz w:val="21"/>
                <w:szCs w:val="21"/>
              </w:rPr>
            </w:pPr>
            <w:r>
              <w:rPr>
                <w:rFonts w:ascii="宋体" w:eastAsia="宋体" w:hAnsi="宋体" w:cs="宋体" w:hint="eastAsia"/>
                <w:color w:val="auto"/>
                <w:kern w:val="0"/>
                <w:sz w:val="21"/>
                <w:szCs w:val="21"/>
                <w:lang w:val="en-US" w:eastAsia="zh-CN"/>
              </w:rPr>
              <w:t>2</w:t>
            </w:r>
          </w:p>
        </w:tc>
        <w:tc>
          <w:tcPr>
            <w:tcW w:w="1145" w:type="dxa"/>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rPr>
            </w:pPr>
            <w:r>
              <w:rPr>
                <w:rFonts w:ascii="宋体" w:eastAsia="宋体" w:hAnsi="宋体" w:cs="宋体" w:hint="eastAsia"/>
                <w:color w:val="auto"/>
                <w:kern w:val="0"/>
                <w:sz w:val="21"/>
                <w:szCs w:val="21"/>
              </w:rPr>
              <w:t>项目获奖情况</w:t>
            </w:r>
          </w:p>
        </w:tc>
        <w:tc>
          <w:tcPr>
            <w:tcW w:w="4135"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1.基础分：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如该项目获得省级或以上奖项，得10分;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如该项目获得市级奖项，得8分;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如该项目获得区级奖项，得5分。</w:t>
            </w:r>
            <w:r>
              <w:rPr>
                <w:rFonts w:ascii="宋体" w:eastAsia="宋体" w:hAnsi="宋体" w:cs="宋体" w:hint="eastAsia"/>
                <w:color w:val="auto"/>
                <w:kern w:val="0"/>
                <w:sz w:val="21"/>
                <w:szCs w:val="21"/>
                <w:lang w:val="en-US" w:eastAsia="zh-CN"/>
              </w:rPr>
              <w:br/>
            </w:r>
            <w:r>
              <w:rPr>
                <w:rFonts w:ascii="宋体" w:eastAsia="宋体" w:hAnsi="宋体" w:cs="宋体" w:hint="eastAsia"/>
                <w:color w:val="auto"/>
                <w:kern w:val="0"/>
                <w:sz w:val="21"/>
                <w:szCs w:val="21"/>
                <w:lang w:val="en-US" w:eastAsia="zh-CN"/>
              </w:rPr>
              <w:t>如项目获得多个奖项，基础分可进行累加，最多不超过10分。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2.额外加分：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在基础分已有10分的基础上，每额外获得一个省级或以上奖项，额外加5分；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市级/区级奖项不提供额外加分。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如项目获得多个奖项，额外加分可进行累加，最多不超过10分。</w:t>
            </w:r>
          </w:p>
        </w:tc>
        <w:tc>
          <w:tcPr>
            <w:tcW w:w="1197"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rPr>
            </w:pPr>
            <w:r>
              <w:rPr>
                <w:rFonts w:ascii="宋体" w:eastAsia="宋体" w:hAnsi="宋体" w:cs="宋体" w:hint="eastAsia"/>
                <w:color w:val="auto"/>
                <w:kern w:val="0"/>
                <w:sz w:val="21"/>
                <w:szCs w:val="21"/>
                <w:lang w:val="en-US" w:eastAsia="zh-CN"/>
              </w:rPr>
              <w:t>10</w:t>
            </w:r>
          </w:p>
        </w:tc>
        <w:tc>
          <w:tcPr>
            <w:tcW w:w="854" w:type="dxa"/>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b/>
                <w:bCs/>
                <w:color w:val="auto"/>
                <w:sz w:val="21"/>
                <w:szCs w:val="21"/>
              </w:rPr>
            </w:pPr>
            <w:r>
              <w:rPr>
                <w:rFonts w:ascii="宋体" w:eastAsia="宋体" w:hAnsi="宋体" w:cs="宋体" w:hint="eastAsia"/>
                <w:sz w:val="21"/>
                <w:szCs w:val="21"/>
                <w:highlight w:val="none"/>
              </w:rPr>
              <w:t>仅适用于终验阶段</w:t>
            </w:r>
          </w:p>
        </w:tc>
      </w:tr>
      <w:tr>
        <w:tblPrEx>
          <w:tblW w:w="8667" w:type="dxa"/>
          <w:tblInd w:w="93" w:type="dxa"/>
          <w:tblLayout w:type="fixed"/>
          <w:tblCellMar>
            <w:top w:w="0" w:type="dxa"/>
            <w:left w:w="108" w:type="dxa"/>
            <w:bottom w:w="0" w:type="dxa"/>
            <w:right w:w="108" w:type="dxa"/>
          </w:tblCellMar>
        </w:tblPrEx>
        <w:trPr>
          <w:trHeight w:val="780"/>
        </w:trPr>
        <w:tc>
          <w:tcPr>
            <w:tcW w:w="1336" w:type="dxa"/>
            <w:gridSpan w:val="2"/>
            <w:vMerge w:val="restart"/>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sz w:val="21"/>
                <w:szCs w:val="21"/>
                <w:lang w:eastAsia="zh-CN"/>
              </w:rPr>
            </w:pPr>
            <w:r>
              <w:rPr>
                <w:rFonts w:ascii="宋体" w:eastAsia="宋体" w:hAnsi="宋体" w:cs="宋体" w:hint="eastAsia"/>
                <w:color w:val="auto"/>
                <w:kern w:val="0"/>
                <w:sz w:val="21"/>
                <w:szCs w:val="21"/>
                <w:lang w:val="en-US" w:eastAsia="zh-CN"/>
              </w:rPr>
              <w:t>3</w:t>
            </w:r>
          </w:p>
        </w:tc>
        <w:tc>
          <w:tcPr>
            <w:tcW w:w="1145" w:type="dxa"/>
            <w:vMerge w:val="restart"/>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sz w:val="21"/>
                <w:szCs w:val="21"/>
              </w:rPr>
            </w:pPr>
            <w:r>
              <w:rPr>
                <w:rFonts w:ascii="宋体" w:eastAsia="宋体" w:hAnsi="宋体" w:cs="宋体" w:hint="eastAsia"/>
                <w:color w:val="auto"/>
                <w:kern w:val="0"/>
                <w:sz w:val="21"/>
                <w:szCs w:val="21"/>
              </w:rPr>
              <w:t>项目团队</w:t>
            </w:r>
          </w:p>
        </w:tc>
        <w:tc>
          <w:tcPr>
            <w:tcW w:w="4135"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rPr>
            </w:pPr>
            <w:r>
              <w:rPr>
                <w:rFonts w:ascii="宋体" w:eastAsia="宋体" w:hAnsi="宋体" w:cs="宋体" w:hint="eastAsia"/>
                <w:color w:val="auto"/>
                <w:kern w:val="0"/>
                <w:sz w:val="21"/>
                <w:szCs w:val="21"/>
              </w:rPr>
              <w:t>服务期内项目经理变动不超过2次的得5分；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sz w:val="21"/>
                <w:szCs w:val="21"/>
              </w:rPr>
            </w:pPr>
            <w:r>
              <w:rPr>
                <w:rFonts w:ascii="宋体" w:eastAsia="宋体" w:hAnsi="宋体" w:cs="宋体" w:hint="eastAsia"/>
                <w:color w:val="auto"/>
                <w:kern w:val="0"/>
                <w:sz w:val="21"/>
                <w:szCs w:val="21"/>
              </w:rPr>
              <w:t>服务期内项目经理变动超过2次的不得分。</w:t>
            </w:r>
          </w:p>
        </w:tc>
        <w:tc>
          <w:tcPr>
            <w:tcW w:w="1197"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sz w:val="21"/>
                <w:szCs w:val="21"/>
              </w:rPr>
            </w:pPr>
            <w:r>
              <w:rPr>
                <w:rFonts w:ascii="宋体" w:eastAsia="宋体" w:hAnsi="宋体" w:cs="宋体" w:hint="eastAsia"/>
                <w:color w:val="auto"/>
                <w:kern w:val="0"/>
                <w:sz w:val="21"/>
                <w:szCs w:val="21"/>
              </w:rPr>
              <w:t>5</w:t>
            </w:r>
          </w:p>
        </w:tc>
        <w:tc>
          <w:tcPr>
            <w:tcW w:w="854" w:type="dxa"/>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b/>
                <w:bCs/>
                <w:color w:val="auto"/>
                <w:sz w:val="21"/>
                <w:szCs w:val="21"/>
              </w:rPr>
            </w:pPr>
          </w:p>
        </w:tc>
      </w:tr>
      <w:tr>
        <w:tblPrEx>
          <w:tblW w:w="8667" w:type="dxa"/>
          <w:tblInd w:w="93" w:type="dxa"/>
          <w:tblLayout w:type="fixed"/>
          <w:tblCellMar>
            <w:top w:w="0" w:type="dxa"/>
            <w:left w:w="108" w:type="dxa"/>
            <w:bottom w:w="0" w:type="dxa"/>
            <w:right w:w="108" w:type="dxa"/>
          </w:tblCellMar>
        </w:tblPrEx>
        <w:trPr>
          <w:trHeight w:val="780"/>
        </w:trPr>
        <w:tc>
          <w:tcPr>
            <w:tcW w:w="1336" w:type="dxa"/>
            <w:gridSpan w:val="2"/>
            <w:vMerge/>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color w:val="auto"/>
                <w:sz w:val="21"/>
                <w:szCs w:val="21"/>
              </w:rPr>
            </w:pPr>
          </w:p>
        </w:tc>
        <w:tc>
          <w:tcPr>
            <w:tcW w:w="1145" w:type="dxa"/>
            <w:vMerge/>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color w:val="auto"/>
                <w:sz w:val="21"/>
                <w:szCs w:val="21"/>
              </w:rPr>
            </w:pPr>
          </w:p>
        </w:tc>
        <w:tc>
          <w:tcPr>
            <w:tcW w:w="4135"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sz w:val="21"/>
                <w:szCs w:val="21"/>
              </w:rPr>
            </w:pPr>
            <w:r>
              <w:rPr>
                <w:rFonts w:ascii="宋体" w:eastAsia="宋体" w:hAnsi="宋体" w:cs="宋体" w:hint="eastAsia"/>
                <w:color w:val="auto"/>
                <w:kern w:val="0"/>
                <w:sz w:val="21"/>
                <w:szCs w:val="21"/>
              </w:rPr>
              <w:t>服务团队成员人数及人员资质按照合同要求提供的得5分；</w:t>
            </w:r>
          </w:p>
        </w:tc>
        <w:tc>
          <w:tcPr>
            <w:tcW w:w="1197" w:type="dxa"/>
            <w:gridSpan w:val="2"/>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sz w:val="21"/>
                <w:szCs w:val="21"/>
              </w:rPr>
            </w:pPr>
            <w:r>
              <w:rPr>
                <w:rFonts w:ascii="宋体" w:eastAsia="宋体" w:hAnsi="宋体" w:cs="宋体" w:hint="eastAsia"/>
                <w:color w:val="auto"/>
                <w:kern w:val="0"/>
                <w:sz w:val="21"/>
                <w:szCs w:val="21"/>
              </w:rPr>
              <w:t>5</w:t>
            </w:r>
          </w:p>
        </w:tc>
        <w:tc>
          <w:tcPr>
            <w:tcW w:w="854" w:type="dxa"/>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color w:val="auto"/>
                <w:sz w:val="21"/>
                <w:szCs w:val="21"/>
              </w:rPr>
            </w:pPr>
          </w:p>
        </w:tc>
      </w:tr>
      <w:tr>
        <w:tblPrEx>
          <w:tblW w:w="8667" w:type="dxa"/>
          <w:tblInd w:w="93" w:type="dxa"/>
          <w:tblLayout w:type="fixed"/>
          <w:tblCellMar>
            <w:top w:w="0" w:type="dxa"/>
            <w:left w:w="108" w:type="dxa"/>
            <w:bottom w:w="0" w:type="dxa"/>
            <w:right w:w="108" w:type="dxa"/>
          </w:tblCellMar>
        </w:tblPrEx>
        <w:trPr>
          <w:trHeight w:val="1060"/>
        </w:trPr>
        <w:tc>
          <w:tcPr>
            <w:tcW w:w="1336" w:type="dxa"/>
            <w:gridSpan w:val="2"/>
            <w:vMerge w:val="restart"/>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sz w:val="21"/>
                <w:szCs w:val="21"/>
                <w:lang w:eastAsia="zh-CN"/>
              </w:rPr>
            </w:pPr>
            <w:r>
              <w:rPr>
                <w:rFonts w:ascii="宋体" w:eastAsia="宋体" w:hAnsi="宋体" w:cs="宋体" w:hint="eastAsia"/>
                <w:color w:val="auto"/>
                <w:kern w:val="0"/>
                <w:sz w:val="21"/>
                <w:szCs w:val="21"/>
                <w:lang w:val="en-US" w:eastAsia="zh-CN"/>
              </w:rPr>
              <w:t>4</w:t>
            </w:r>
          </w:p>
        </w:tc>
        <w:tc>
          <w:tcPr>
            <w:tcW w:w="1160" w:type="dxa"/>
            <w:gridSpan w:val="2"/>
            <w:vMerge w:val="restart"/>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sz w:val="21"/>
                <w:szCs w:val="21"/>
              </w:rPr>
            </w:pPr>
            <w:r>
              <w:rPr>
                <w:rFonts w:ascii="宋体" w:eastAsia="宋体" w:hAnsi="宋体" w:cs="宋体" w:hint="eastAsia"/>
                <w:color w:val="auto"/>
                <w:kern w:val="0"/>
                <w:sz w:val="21"/>
                <w:szCs w:val="21"/>
              </w:rPr>
              <w:t>合同履行情况</w:t>
            </w:r>
          </w:p>
        </w:tc>
        <w:tc>
          <w:tcPr>
            <w:tcW w:w="4135"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sz w:val="21"/>
                <w:szCs w:val="21"/>
              </w:rPr>
            </w:pPr>
            <w:r>
              <w:rPr>
                <w:rFonts w:ascii="宋体" w:eastAsia="宋体" w:hAnsi="宋体" w:cs="宋体" w:hint="eastAsia"/>
                <w:color w:val="auto"/>
                <w:kern w:val="0"/>
                <w:sz w:val="21"/>
                <w:szCs w:val="21"/>
                <w:lang w:val="en-US" w:eastAsia="zh-CN"/>
              </w:rPr>
              <w:t>合同履行：配合甲方签订合同、按照合同约定履行义务包括但不限于按约定提交服务成果及过程性文件、配合完成相关部门工作、遵守保密约定得5分。未按时履行签订合同、提交文件、配合工作等工作，每次扣2分，扣完为止。</w:t>
            </w:r>
          </w:p>
        </w:tc>
        <w:tc>
          <w:tcPr>
            <w:tcW w:w="1182" w:type="dxa"/>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sz w:val="21"/>
                <w:szCs w:val="21"/>
                <w:lang w:val="en-US" w:eastAsia="zh-CN"/>
              </w:rPr>
            </w:pPr>
            <w:r>
              <w:rPr>
                <w:rFonts w:ascii="宋体" w:eastAsia="宋体" w:hAnsi="宋体" w:cs="宋体" w:hint="eastAsia"/>
                <w:color w:val="auto"/>
                <w:kern w:val="0"/>
                <w:sz w:val="21"/>
                <w:szCs w:val="21"/>
                <w:lang w:val="en-US" w:eastAsia="zh-CN"/>
              </w:rPr>
              <w:t>5</w:t>
            </w:r>
          </w:p>
        </w:tc>
        <w:tc>
          <w:tcPr>
            <w:tcW w:w="854" w:type="dxa"/>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color w:val="auto"/>
                <w:sz w:val="21"/>
                <w:szCs w:val="21"/>
              </w:rPr>
            </w:pPr>
          </w:p>
        </w:tc>
      </w:tr>
      <w:tr>
        <w:tblPrEx>
          <w:tblW w:w="8667" w:type="dxa"/>
          <w:tblInd w:w="93" w:type="dxa"/>
          <w:tblLayout w:type="fixed"/>
          <w:tblCellMar>
            <w:top w:w="0" w:type="dxa"/>
            <w:left w:w="108" w:type="dxa"/>
            <w:bottom w:w="0" w:type="dxa"/>
            <w:right w:w="108" w:type="dxa"/>
          </w:tblCellMar>
        </w:tblPrEx>
        <w:trPr>
          <w:trHeight w:val="780"/>
        </w:trPr>
        <w:tc>
          <w:tcPr>
            <w:tcW w:w="1336" w:type="dxa"/>
            <w:gridSpan w:val="2"/>
            <w:vMerge/>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color w:val="auto"/>
                <w:sz w:val="21"/>
                <w:szCs w:val="21"/>
              </w:rPr>
            </w:pPr>
          </w:p>
        </w:tc>
        <w:tc>
          <w:tcPr>
            <w:tcW w:w="1160" w:type="dxa"/>
            <w:gridSpan w:val="2"/>
            <w:vMerge/>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color w:val="auto"/>
                <w:sz w:val="21"/>
                <w:szCs w:val="21"/>
              </w:rPr>
            </w:pPr>
          </w:p>
        </w:tc>
        <w:tc>
          <w:tcPr>
            <w:tcW w:w="4135"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rPr>
            </w:pPr>
            <w:r>
              <w:rPr>
                <w:rFonts w:ascii="宋体" w:eastAsia="宋体" w:hAnsi="宋体" w:cs="宋体" w:hint="eastAsia"/>
                <w:color w:val="auto"/>
                <w:kern w:val="0"/>
                <w:sz w:val="21"/>
                <w:szCs w:val="21"/>
              </w:rPr>
              <w:t>服务态度：按照项目实际情况定期召开会议的，得</w:t>
            </w:r>
            <w:r>
              <w:rPr>
                <w:rFonts w:ascii="宋体" w:eastAsia="宋体" w:hAnsi="宋体" w:cs="宋体" w:hint="eastAsia"/>
                <w:color w:val="auto"/>
                <w:kern w:val="0"/>
                <w:sz w:val="21"/>
                <w:szCs w:val="21"/>
                <w:lang w:val="en-US" w:eastAsia="zh-CN"/>
              </w:rPr>
              <w:t>5</w:t>
            </w:r>
            <w:r>
              <w:rPr>
                <w:rFonts w:ascii="宋体" w:eastAsia="宋体" w:hAnsi="宋体" w:cs="宋体" w:hint="eastAsia"/>
                <w:color w:val="auto"/>
                <w:kern w:val="0"/>
                <w:sz w:val="21"/>
                <w:szCs w:val="21"/>
              </w:rPr>
              <w:t>分；未召开会议的每次扣当期会议得分，扣完为止。</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rPr>
            </w:pPr>
            <w:r>
              <w:rPr>
                <w:rFonts w:ascii="宋体" w:eastAsia="宋体" w:hAnsi="宋体" w:cs="宋体" w:hint="eastAsia"/>
                <w:color w:val="auto"/>
                <w:kern w:val="0"/>
                <w:sz w:val="21"/>
                <w:szCs w:val="21"/>
              </w:rPr>
              <w:t>每次扣减分数=</w:t>
            </w:r>
            <w:r>
              <w:rPr>
                <w:rFonts w:ascii="宋体" w:eastAsia="宋体" w:hAnsi="宋体" w:cs="宋体" w:hint="eastAsia"/>
                <w:color w:val="auto"/>
                <w:kern w:val="0"/>
                <w:sz w:val="21"/>
                <w:szCs w:val="21"/>
                <w:lang w:val="en-US" w:eastAsia="zh-CN"/>
              </w:rPr>
              <w:t>5</w:t>
            </w:r>
            <w:r>
              <w:rPr>
                <w:rFonts w:ascii="宋体" w:eastAsia="宋体" w:hAnsi="宋体" w:cs="宋体" w:hint="eastAsia"/>
                <w:color w:val="auto"/>
                <w:kern w:val="0"/>
                <w:sz w:val="21"/>
                <w:szCs w:val="21"/>
              </w:rPr>
              <w:t>分/服务期内应开会议次数</w:t>
            </w:r>
          </w:p>
        </w:tc>
        <w:tc>
          <w:tcPr>
            <w:tcW w:w="1182" w:type="dxa"/>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sz w:val="21"/>
                <w:szCs w:val="21"/>
                <w:lang w:val="en-US" w:eastAsia="zh-CN"/>
              </w:rPr>
            </w:pPr>
            <w:r>
              <w:rPr>
                <w:rFonts w:ascii="宋体" w:eastAsia="宋体" w:hAnsi="宋体" w:cs="宋体" w:hint="eastAsia"/>
                <w:color w:val="auto"/>
                <w:kern w:val="0"/>
                <w:sz w:val="21"/>
                <w:szCs w:val="21"/>
                <w:lang w:val="en-US" w:eastAsia="zh-CN"/>
              </w:rPr>
              <w:t>5</w:t>
            </w:r>
          </w:p>
        </w:tc>
        <w:tc>
          <w:tcPr>
            <w:tcW w:w="854" w:type="dxa"/>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color w:val="auto"/>
                <w:sz w:val="21"/>
                <w:szCs w:val="21"/>
              </w:rPr>
            </w:pPr>
          </w:p>
        </w:tc>
      </w:tr>
      <w:tr>
        <w:tblPrEx>
          <w:tblW w:w="8667" w:type="dxa"/>
          <w:tblInd w:w="93" w:type="dxa"/>
          <w:tblLayout w:type="fixed"/>
          <w:tblCellMar>
            <w:top w:w="0" w:type="dxa"/>
            <w:left w:w="108" w:type="dxa"/>
            <w:bottom w:w="0" w:type="dxa"/>
            <w:right w:w="108" w:type="dxa"/>
          </w:tblCellMar>
        </w:tblPrEx>
        <w:trPr>
          <w:trHeight w:val="1080"/>
        </w:trPr>
        <w:tc>
          <w:tcPr>
            <w:tcW w:w="1336" w:type="dxa"/>
            <w:gridSpan w:val="2"/>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sz w:val="21"/>
                <w:szCs w:val="21"/>
                <w:lang w:eastAsia="zh-CN"/>
              </w:rPr>
            </w:pPr>
            <w:r>
              <w:rPr>
                <w:rFonts w:ascii="宋体" w:eastAsia="宋体" w:hAnsi="宋体" w:cs="宋体" w:hint="eastAsia"/>
                <w:color w:val="auto"/>
                <w:kern w:val="0"/>
                <w:sz w:val="21"/>
                <w:szCs w:val="21"/>
                <w:lang w:val="en-US" w:eastAsia="zh-CN"/>
              </w:rPr>
              <w:t>5</w:t>
            </w:r>
          </w:p>
        </w:tc>
        <w:tc>
          <w:tcPr>
            <w:tcW w:w="1145" w:type="dxa"/>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sz w:val="21"/>
                <w:szCs w:val="21"/>
              </w:rPr>
            </w:pPr>
            <w:r>
              <w:rPr>
                <w:rFonts w:ascii="宋体" w:eastAsia="宋体" w:hAnsi="宋体" w:cs="宋体" w:hint="eastAsia"/>
                <w:color w:val="auto"/>
                <w:kern w:val="0"/>
                <w:sz w:val="21"/>
                <w:szCs w:val="21"/>
              </w:rPr>
              <w:t>投诉或纠纷处理情况</w:t>
            </w:r>
          </w:p>
        </w:tc>
        <w:tc>
          <w:tcPr>
            <w:tcW w:w="4150" w:type="dxa"/>
            <w:gridSpan w:val="3"/>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rPr>
            </w:pPr>
            <w:r>
              <w:rPr>
                <w:rFonts w:ascii="宋体" w:eastAsia="宋体" w:hAnsi="宋体" w:cs="宋体" w:hint="eastAsia"/>
                <w:color w:val="auto"/>
                <w:kern w:val="0"/>
                <w:sz w:val="21"/>
                <w:szCs w:val="21"/>
              </w:rPr>
              <w:t>服务投诉或纠纷情况：服务过程中出现在投诉或纠纷不超过3次的，得5分。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rPr>
            </w:pPr>
            <w:r>
              <w:rPr>
                <w:rFonts w:ascii="宋体" w:eastAsia="宋体" w:hAnsi="宋体" w:cs="宋体" w:hint="eastAsia"/>
                <w:color w:val="auto"/>
                <w:kern w:val="0"/>
                <w:sz w:val="21"/>
                <w:szCs w:val="21"/>
              </w:rPr>
              <w:t>服务过程中出现在投诉或纠纷超过3次的不得分。</w:t>
            </w:r>
          </w:p>
        </w:tc>
        <w:tc>
          <w:tcPr>
            <w:tcW w:w="1182" w:type="dxa"/>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sz w:val="21"/>
                <w:szCs w:val="21"/>
                <w:lang w:val="en-US" w:eastAsia="zh-CN"/>
              </w:rPr>
            </w:pPr>
            <w:r>
              <w:rPr>
                <w:rFonts w:ascii="宋体" w:eastAsia="宋体" w:hAnsi="宋体" w:cs="宋体" w:hint="eastAsia"/>
                <w:color w:val="auto"/>
                <w:kern w:val="0"/>
                <w:sz w:val="21"/>
                <w:szCs w:val="21"/>
                <w:lang w:val="en-US" w:eastAsia="zh-CN"/>
              </w:rPr>
              <w:t>5</w:t>
            </w:r>
          </w:p>
        </w:tc>
        <w:tc>
          <w:tcPr>
            <w:tcW w:w="854" w:type="dxa"/>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color w:val="auto"/>
                <w:sz w:val="21"/>
                <w:szCs w:val="21"/>
              </w:rPr>
            </w:pPr>
          </w:p>
        </w:tc>
      </w:tr>
      <w:tr>
        <w:tblPrEx>
          <w:tblW w:w="8667" w:type="dxa"/>
          <w:tblInd w:w="93" w:type="dxa"/>
          <w:tblLayout w:type="fixed"/>
          <w:tblCellMar>
            <w:top w:w="0" w:type="dxa"/>
            <w:left w:w="108" w:type="dxa"/>
            <w:bottom w:w="0" w:type="dxa"/>
            <w:right w:w="108" w:type="dxa"/>
          </w:tblCellMar>
        </w:tblPrEx>
        <w:trPr>
          <w:trHeight w:val="780"/>
        </w:trPr>
        <w:tc>
          <w:tcPr>
            <w:tcW w:w="1336" w:type="dxa"/>
            <w:gridSpan w:val="2"/>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widowControl/>
              <w:kinsoku/>
              <w:wordWrap/>
              <w:overflowPunct/>
              <w:topLinePunct w:val="0"/>
              <w:autoSpaceDE/>
              <w:autoSpaceDN/>
              <w:bidi w:val="0"/>
              <w:snapToGrid/>
              <w:spacing w:line="240" w:lineRule="auto"/>
              <w:ind w:firstLine="0" w:firstLineChars="0"/>
              <w:jc w:val="left"/>
              <w:textAlignment w:val="center"/>
              <w:rPr>
                <w:rFonts w:ascii="宋体" w:eastAsia="宋体" w:hAnsi="宋体" w:cs="宋体" w:hint="eastAsia"/>
                <w:color w:val="auto"/>
                <w:sz w:val="21"/>
                <w:szCs w:val="21"/>
                <w:lang w:val="en-US"/>
              </w:rPr>
            </w:pPr>
            <w:r>
              <w:rPr>
                <w:rFonts w:ascii="宋体" w:eastAsia="宋体" w:hAnsi="宋体" w:cs="宋体" w:hint="eastAsia"/>
                <w:color w:val="auto"/>
                <w:kern w:val="0"/>
                <w:sz w:val="21"/>
                <w:szCs w:val="21"/>
                <w:lang w:val="en-US" w:eastAsia="zh-CN"/>
              </w:rPr>
              <w:t>6</w:t>
            </w:r>
          </w:p>
        </w:tc>
        <w:tc>
          <w:tcPr>
            <w:tcW w:w="1145" w:type="dxa"/>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ind w:firstLine="0" w:firstLineChars="0"/>
              <w:jc w:val="left"/>
              <w:textAlignment w:val="center"/>
              <w:rPr>
                <w:rFonts w:ascii="宋体" w:eastAsia="宋体" w:hAnsi="宋体" w:cs="宋体" w:hint="eastAsia"/>
                <w:color w:val="auto"/>
                <w:sz w:val="21"/>
                <w:szCs w:val="21"/>
              </w:rPr>
            </w:pPr>
            <w:r>
              <w:rPr>
                <w:rFonts w:ascii="宋体" w:eastAsia="宋体" w:hAnsi="宋体" w:cs="宋体" w:hint="eastAsia"/>
                <w:color w:val="auto"/>
                <w:kern w:val="0"/>
                <w:sz w:val="21"/>
                <w:szCs w:val="21"/>
                <w:highlight w:val="none"/>
                <w:lang w:eastAsia="zh-CN"/>
              </w:rPr>
              <w:t>效益指标</w:t>
            </w:r>
          </w:p>
        </w:tc>
        <w:tc>
          <w:tcPr>
            <w:tcW w:w="4135"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项目达到以下内容：</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1、宝安区重点企业产能监测数据覆盖1000家或以上的，得5分；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lang w:val="en-US" w:eastAsia="zh-CN"/>
              </w:rPr>
              <w:t>2、宝安区重点企业经营风险或信用风险数据覆盖1000家或以上的，得5分；</w:t>
            </w:r>
          </w:p>
        </w:tc>
        <w:tc>
          <w:tcPr>
            <w:tcW w:w="1197" w:type="dxa"/>
            <w:gridSpan w:val="2"/>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widowControl/>
              <w:kinsoku/>
              <w:wordWrap/>
              <w:overflowPunct/>
              <w:topLinePunct w:val="0"/>
              <w:autoSpaceDE/>
              <w:autoSpaceDN/>
              <w:bidi w:val="0"/>
              <w:snapToGrid/>
              <w:spacing w:line="240" w:lineRule="auto"/>
              <w:ind w:firstLine="0" w:firstLineChars="0"/>
              <w:jc w:val="left"/>
              <w:textAlignment w:val="center"/>
              <w:rPr>
                <w:rFonts w:ascii="宋体" w:eastAsia="宋体" w:hAnsi="宋体" w:cs="宋体" w:hint="eastAsia"/>
                <w:color w:val="auto"/>
                <w:sz w:val="21"/>
                <w:szCs w:val="21"/>
                <w:lang w:val="en-US"/>
              </w:rPr>
            </w:pPr>
            <w:r>
              <w:rPr>
                <w:rFonts w:ascii="宋体" w:eastAsia="宋体" w:hAnsi="宋体" w:cs="宋体" w:hint="eastAsia"/>
                <w:color w:val="auto"/>
                <w:kern w:val="0"/>
                <w:sz w:val="21"/>
                <w:szCs w:val="21"/>
                <w:highlight w:val="none"/>
                <w:lang w:val="en-US" w:eastAsia="zh-CN"/>
              </w:rPr>
              <w:t>10</w:t>
            </w:r>
          </w:p>
        </w:tc>
        <w:tc>
          <w:tcPr>
            <w:tcW w:w="854" w:type="dxa"/>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kinsoku/>
              <w:wordWrap/>
              <w:overflowPunct/>
              <w:topLinePunct w:val="0"/>
              <w:autoSpaceDE/>
              <w:autoSpaceDN/>
              <w:bidi w:val="0"/>
              <w:snapToGrid/>
              <w:spacing w:line="240" w:lineRule="auto"/>
              <w:ind w:firstLine="0" w:firstLineChars="0"/>
              <w:jc w:val="left"/>
              <w:rPr>
                <w:rFonts w:ascii="宋体" w:eastAsia="宋体" w:hAnsi="宋体" w:cs="宋体" w:hint="eastAsia"/>
                <w:color w:val="auto"/>
                <w:sz w:val="21"/>
                <w:szCs w:val="21"/>
              </w:rPr>
            </w:pPr>
          </w:p>
        </w:tc>
      </w:tr>
      <w:tr>
        <w:tblPrEx>
          <w:tblW w:w="8667" w:type="dxa"/>
          <w:tblInd w:w="93" w:type="dxa"/>
          <w:tblLayout w:type="fixed"/>
          <w:tblCellMar>
            <w:top w:w="0" w:type="dxa"/>
            <w:left w:w="108" w:type="dxa"/>
            <w:bottom w:w="0" w:type="dxa"/>
            <w:right w:w="108" w:type="dxa"/>
          </w:tblCellMar>
        </w:tblPrEx>
        <w:trPr>
          <w:trHeight w:val="780"/>
        </w:trPr>
        <w:tc>
          <w:tcPr>
            <w:tcW w:w="1336" w:type="dxa"/>
            <w:gridSpan w:val="2"/>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widowControl/>
              <w:kinsoku/>
              <w:wordWrap/>
              <w:overflowPunct/>
              <w:topLinePunct w:val="0"/>
              <w:autoSpaceDE/>
              <w:autoSpaceDN/>
              <w:bidi w:val="0"/>
              <w:snapToGrid/>
              <w:spacing w:line="240" w:lineRule="auto"/>
              <w:ind w:firstLine="0" w:firstLineChars="0"/>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7</w:t>
            </w:r>
          </w:p>
        </w:tc>
        <w:tc>
          <w:tcPr>
            <w:tcW w:w="1145" w:type="dxa"/>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ind w:firstLine="0" w:firstLineChars="0"/>
              <w:jc w:val="left"/>
              <w:textAlignment w:val="center"/>
              <w:rPr>
                <w:rFonts w:ascii="宋体" w:eastAsia="宋体" w:hAnsi="宋体" w:cs="宋体" w:hint="eastAsia"/>
                <w:color w:val="auto"/>
                <w:kern w:val="0"/>
                <w:sz w:val="21"/>
                <w:szCs w:val="21"/>
                <w:highlight w:val="none"/>
                <w:lang w:eastAsia="zh-CN"/>
              </w:rPr>
            </w:pPr>
            <w:r>
              <w:rPr>
                <w:rFonts w:ascii="宋体" w:eastAsia="宋体" w:hAnsi="宋体" w:cs="宋体" w:hint="eastAsia"/>
                <w:color w:val="auto"/>
                <w:kern w:val="0"/>
                <w:sz w:val="21"/>
                <w:szCs w:val="21"/>
                <w:highlight w:val="none"/>
                <w:lang w:eastAsia="zh-CN"/>
              </w:rPr>
              <w:t>性能指标</w:t>
            </w:r>
          </w:p>
        </w:tc>
        <w:tc>
          <w:tcPr>
            <w:tcW w:w="4135"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ind w:firstLine="0" w:firstLineChars="0"/>
              <w:jc w:val="left"/>
              <w:textAlignment w:val="center"/>
              <w:rPr>
                <w:rFonts w:ascii="宋体" w:eastAsia="宋体" w:hAnsi="宋体" w:cs="宋体" w:hint="eastAsia"/>
                <w:color w:val="auto"/>
                <w:kern w:val="0"/>
                <w:sz w:val="21"/>
                <w:szCs w:val="21"/>
                <w:highlight w:val="none"/>
                <w:lang w:eastAsia="zh-CN"/>
              </w:rPr>
            </w:pPr>
            <w:r>
              <w:rPr>
                <w:rFonts w:ascii="宋体" w:eastAsia="宋体" w:hAnsi="宋体" w:cs="宋体" w:hint="eastAsia"/>
                <w:color w:val="auto"/>
                <w:kern w:val="0"/>
                <w:sz w:val="21"/>
                <w:szCs w:val="21"/>
                <w:lang w:eastAsia="zh-CN"/>
              </w:rPr>
              <w:t>验收时，若本项目系统与商务和服务条款第3点技术标准要求</w:t>
            </w:r>
            <w:r>
              <w:rPr>
                <w:rFonts w:ascii="宋体" w:eastAsia="宋体" w:hAnsi="宋体" w:cs="宋体" w:hint="eastAsia"/>
                <w:color w:val="auto"/>
                <w:kern w:val="0"/>
                <w:sz w:val="21"/>
                <w:szCs w:val="21"/>
                <w:lang w:val="en-US" w:eastAsia="zh-CN"/>
              </w:rPr>
              <w:t>发生偏离，乙方收到甲方整改通知后仍未整改的，每偏离一项扣2分，扣完为止。</w:t>
            </w:r>
          </w:p>
        </w:tc>
        <w:tc>
          <w:tcPr>
            <w:tcW w:w="1197" w:type="dxa"/>
            <w:gridSpan w:val="2"/>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widowControl/>
              <w:kinsoku/>
              <w:wordWrap/>
              <w:overflowPunct/>
              <w:topLinePunct w:val="0"/>
              <w:autoSpaceDE/>
              <w:autoSpaceDN/>
              <w:bidi w:val="0"/>
              <w:snapToGrid/>
              <w:spacing w:line="240" w:lineRule="auto"/>
              <w:ind w:firstLine="0" w:firstLineChars="0"/>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5</w:t>
            </w:r>
          </w:p>
        </w:tc>
        <w:tc>
          <w:tcPr>
            <w:tcW w:w="854" w:type="dxa"/>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kinsoku/>
              <w:wordWrap/>
              <w:overflowPunct/>
              <w:topLinePunct w:val="0"/>
              <w:autoSpaceDE/>
              <w:autoSpaceDN/>
              <w:bidi w:val="0"/>
              <w:snapToGrid/>
              <w:spacing w:line="240" w:lineRule="auto"/>
              <w:ind w:firstLine="0" w:firstLineChars="0"/>
              <w:jc w:val="left"/>
              <w:rPr>
                <w:rFonts w:ascii="宋体" w:eastAsia="宋体" w:hAnsi="宋体" w:cs="宋体" w:hint="eastAsia"/>
                <w:color w:val="auto"/>
                <w:sz w:val="21"/>
                <w:szCs w:val="21"/>
              </w:rPr>
            </w:pPr>
          </w:p>
        </w:tc>
      </w:tr>
      <w:tr>
        <w:tblPrEx>
          <w:tblW w:w="8667" w:type="dxa"/>
          <w:tblInd w:w="93" w:type="dxa"/>
          <w:tblLayout w:type="fixed"/>
          <w:tblCellMar>
            <w:top w:w="0" w:type="dxa"/>
            <w:left w:w="108" w:type="dxa"/>
            <w:bottom w:w="0" w:type="dxa"/>
            <w:right w:w="108" w:type="dxa"/>
          </w:tblCellMar>
        </w:tblPrEx>
        <w:trPr>
          <w:trHeight w:val="2513"/>
        </w:trPr>
        <w:tc>
          <w:tcPr>
            <w:tcW w:w="1336" w:type="dxa"/>
            <w:gridSpan w:val="2"/>
            <w:vMerge w:val="restart"/>
            <w:tcBorders>
              <w:top w:val="single" w:sz="4" w:space="0" w:color="000000"/>
              <w:left w:val="single" w:sz="4" w:space="0" w:color="000000"/>
              <w:right w:val="single" w:sz="4" w:space="0" w:color="000000"/>
            </w:tcBorders>
            <w:noWrap/>
            <w:vAlign w:val="center"/>
          </w:tcPr>
          <w:p>
            <w:pPr>
              <w:keepNext w:val="0"/>
              <w:keepLines w:val="0"/>
              <w:pageBreakBefore w:val="0"/>
              <w:widowControl/>
              <w:kinsoku/>
              <w:wordWrap/>
              <w:overflowPunct/>
              <w:topLinePunct w:val="0"/>
              <w:autoSpaceDE/>
              <w:autoSpaceDN/>
              <w:bidi w:val="0"/>
              <w:snapToGrid/>
              <w:spacing w:line="240" w:lineRule="auto"/>
              <w:ind w:firstLine="0" w:firstLineChars="0"/>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附加项</w:t>
            </w:r>
          </w:p>
        </w:tc>
        <w:tc>
          <w:tcPr>
            <w:tcW w:w="1145" w:type="dxa"/>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ind w:firstLine="0" w:firstLineChars="0"/>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eastAsia="zh-CN"/>
              </w:rPr>
              <w:t>加分项</w:t>
            </w:r>
            <w:r>
              <w:rPr>
                <w:rFonts w:ascii="宋体" w:eastAsia="宋体" w:hAnsi="宋体" w:cs="宋体" w:hint="eastAsia"/>
                <w:color w:val="auto"/>
                <w:kern w:val="0"/>
                <w:sz w:val="21"/>
                <w:szCs w:val="21"/>
                <w:highlight w:val="none"/>
                <w:lang w:val="en-US" w:eastAsia="zh-CN"/>
              </w:rPr>
              <w:t>1</w:t>
            </w:r>
          </w:p>
        </w:tc>
        <w:tc>
          <w:tcPr>
            <w:tcW w:w="4135"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依托本项目产生的事项（如线索、工单、专题报告等），每获得1次上级单位或领导书面有效批示，每次加2分；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每获得1次系统用户使用单位书面形式表扬，每次加2分。</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如项目获得多次批示/表扬，可进行累加，最多不超过10分。</w:t>
            </w:r>
          </w:p>
        </w:tc>
        <w:tc>
          <w:tcPr>
            <w:tcW w:w="1197" w:type="dxa"/>
            <w:gridSpan w:val="2"/>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widowControl/>
              <w:kinsoku/>
              <w:wordWrap/>
              <w:overflowPunct/>
              <w:topLinePunct w:val="0"/>
              <w:autoSpaceDE/>
              <w:autoSpaceDN/>
              <w:bidi w:val="0"/>
              <w:snapToGrid/>
              <w:spacing w:line="240" w:lineRule="auto"/>
              <w:ind w:firstLine="0" w:firstLineChars="0"/>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10</w:t>
            </w:r>
          </w:p>
        </w:tc>
        <w:tc>
          <w:tcPr>
            <w:tcW w:w="854" w:type="dxa"/>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kinsoku/>
              <w:wordWrap/>
              <w:overflowPunct/>
              <w:topLinePunct w:val="0"/>
              <w:autoSpaceDE/>
              <w:autoSpaceDN/>
              <w:bidi w:val="0"/>
              <w:snapToGrid/>
              <w:spacing w:line="240" w:lineRule="auto"/>
              <w:ind w:firstLine="0" w:firstLineChars="0"/>
              <w:jc w:val="left"/>
              <w:rPr>
                <w:rFonts w:ascii="宋体" w:eastAsia="宋体" w:hAnsi="宋体" w:cs="宋体" w:hint="eastAsia"/>
                <w:color w:val="auto"/>
                <w:kern w:val="0"/>
                <w:sz w:val="21"/>
                <w:szCs w:val="21"/>
                <w:lang w:eastAsia="zh-CN"/>
              </w:rPr>
            </w:pPr>
          </w:p>
        </w:tc>
      </w:tr>
      <w:tr>
        <w:tblPrEx>
          <w:tblW w:w="8667" w:type="dxa"/>
          <w:tblInd w:w="93" w:type="dxa"/>
          <w:tblLayout w:type="fixed"/>
          <w:tblCellMar>
            <w:top w:w="0" w:type="dxa"/>
            <w:left w:w="108" w:type="dxa"/>
            <w:bottom w:w="0" w:type="dxa"/>
            <w:right w:w="108" w:type="dxa"/>
          </w:tblCellMar>
        </w:tblPrEx>
        <w:trPr>
          <w:trHeight w:val="1258"/>
        </w:trPr>
        <w:tc>
          <w:tcPr>
            <w:tcW w:w="1336" w:type="dxa"/>
            <w:gridSpan w:val="2"/>
            <w:vMerge/>
            <w:tcBorders>
              <w:left w:val="single" w:sz="4" w:space="0" w:color="000000"/>
              <w:right w:val="single" w:sz="4" w:space="0" w:color="000000"/>
            </w:tcBorders>
            <w:noWrap/>
            <w:vAlign w:val="center"/>
          </w:tcPr>
          <w:p>
            <w:pPr>
              <w:keepNext w:val="0"/>
              <w:keepLines w:val="0"/>
              <w:pageBreakBefore w:val="0"/>
              <w:widowControl/>
              <w:kinsoku/>
              <w:wordWrap/>
              <w:overflowPunct/>
              <w:topLinePunct w:val="0"/>
              <w:autoSpaceDE/>
              <w:autoSpaceDN/>
              <w:bidi w:val="0"/>
              <w:snapToGrid/>
              <w:spacing w:line="240" w:lineRule="auto"/>
              <w:ind w:firstLine="0" w:firstLineChars="0"/>
              <w:jc w:val="left"/>
              <w:textAlignment w:val="center"/>
              <w:rPr>
                <w:rFonts w:ascii="宋体" w:eastAsia="宋体" w:hAnsi="宋体" w:cs="宋体" w:hint="eastAsia"/>
                <w:color w:val="auto"/>
                <w:kern w:val="0"/>
                <w:sz w:val="21"/>
                <w:szCs w:val="21"/>
                <w:highlight w:val="none"/>
                <w:lang w:val="en-US" w:eastAsia="zh-CN"/>
              </w:rPr>
            </w:pPr>
          </w:p>
        </w:tc>
        <w:tc>
          <w:tcPr>
            <w:tcW w:w="1145" w:type="dxa"/>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ind w:firstLine="0" w:firstLineChars="0"/>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加分项2</w:t>
            </w:r>
          </w:p>
        </w:tc>
        <w:tc>
          <w:tcPr>
            <w:tcW w:w="4135"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rPr>
              <w:t>在项目</w:t>
            </w:r>
            <w:r>
              <w:rPr>
                <w:rFonts w:ascii="宋体" w:eastAsia="宋体" w:hAnsi="宋体" w:cs="宋体" w:hint="eastAsia"/>
                <w:color w:val="auto"/>
                <w:kern w:val="0"/>
                <w:sz w:val="21"/>
                <w:szCs w:val="21"/>
                <w:lang w:eastAsia="zh-CN"/>
              </w:rPr>
              <w:t>服务</w:t>
            </w:r>
            <w:r>
              <w:rPr>
                <w:rFonts w:ascii="宋体" w:eastAsia="宋体" w:hAnsi="宋体" w:cs="宋体" w:hint="eastAsia"/>
                <w:color w:val="auto"/>
                <w:kern w:val="0"/>
                <w:sz w:val="21"/>
                <w:szCs w:val="21"/>
              </w:rPr>
              <w:t>期内，乙方协助甲方指定的项目成果成功取得专利或软件著作权的，每取得一项得5分，总分不超过15分。</w:t>
            </w:r>
          </w:p>
        </w:tc>
        <w:tc>
          <w:tcPr>
            <w:tcW w:w="1197" w:type="dxa"/>
            <w:gridSpan w:val="2"/>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widowControl/>
              <w:kinsoku/>
              <w:wordWrap/>
              <w:overflowPunct/>
              <w:topLinePunct w:val="0"/>
              <w:autoSpaceDE/>
              <w:autoSpaceDN/>
              <w:bidi w:val="0"/>
              <w:snapToGrid/>
              <w:spacing w:line="240" w:lineRule="auto"/>
              <w:ind w:firstLine="0" w:firstLineChars="0"/>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15</w:t>
            </w:r>
          </w:p>
        </w:tc>
        <w:tc>
          <w:tcPr>
            <w:tcW w:w="854" w:type="dxa"/>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kinsoku/>
              <w:wordWrap/>
              <w:overflowPunct/>
              <w:topLinePunct w:val="0"/>
              <w:autoSpaceDE/>
              <w:autoSpaceDN/>
              <w:bidi w:val="0"/>
              <w:snapToGrid/>
              <w:spacing w:line="240" w:lineRule="auto"/>
              <w:ind w:firstLine="0" w:firstLineChars="0"/>
              <w:jc w:val="left"/>
              <w:rPr>
                <w:rFonts w:ascii="宋体" w:eastAsia="宋体" w:hAnsi="宋体" w:cs="宋体" w:hint="eastAsia"/>
                <w:color w:val="auto"/>
                <w:kern w:val="0"/>
                <w:sz w:val="21"/>
                <w:szCs w:val="21"/>
                <w:lang w:eastAsia="zh-CN"/>
              </w:rPr>
            </w:pPr>
          </w:p>
        </w:tc>
      </w:tr>
      <w:tr>
        <w:tblPrEx>
          <w:tblW w:w="8667" w:type="dxa"/>
          <w:tblInd w:w="93" w:type="dxa"/>
          <w:tblLayout w:type="fixed"/>
          <w:tblCellMar>
            <w:top w:w="0" w:type="dxa"/>
            <w:left w:w="108" w:type="dxa"/>
            <w:bottom w:w="0" w:type="dxa"/>
            <w:right w:w="108" w:type="dxa"/>
          </w:tblCellMar>
        </w:tblPrEx>
        <w:trPr>
          <w:trHeight w:val="2254"/>
        </w:trPr>
        <w:tc>
          <w:tcPr>
            <w:tcW w:w="1336" w:type="dxa"/>
            <w:gridSpan w:val="2"/>
            <w:vMerge/>
            <w:tcBorders>
              <w:left w:val="single" w:sz="4" w:space="0" w:color="000000"/>
              <w:bottom w:val="single" w:sz="4" w:space="0" w:color="000000"/>
              <w:right w:val="single" w:sz="4" w:space="0" w:color="000000"/>
            </w:tcBorders>
            <w:noWrap/>
            <w:vAlign w:val="center"/>
          </w:tcPr>
          <w:p>
            <w:pPr>
              <w:keepNext w:val="0"/>
              <w:keepLines w:val="0"/>
              <w:pageBreakBefore w:val="0"/>
              <w:widowControl/>
              <w:kinsoku/>
              <w:wordWrap/>
              <w:overflowPunct/>
              <w:topLinePunct w:val="0"/>
              <w:autoSpaceDE/>
              <w:autoSpaceDN/>
              <w:bidi w:val="0"/>
              <w:snapToGrid/>
              <w:spacing w:line="240" w:lineRule="auto"/>
              <w:ind w:firstLine="0" w:firstLineChars="0"/>
              <w:jc w:val="left"/>
              <w:textAlignment w:val="center"/>
              <w:rPr>
                <w:rFonts w:ascii="宋体" w:eastAsia="宋体" w:hAnsi="宋体" w:cs="宋体" w:hint="eastAsia"/>
                <w:color w:val="auto"/>
                <w:kern w:val="0"/>
                <w:sz w:val="21"/>
                <w:szCs w:val="21"/>
                <w:highlight w:val="none"/>
                <w:lang w:val="en-US" w:eastAsia="zh-CN"/>
              </w:rPr>
            </w:pPr>
          </w:p>
        </w:tc>
        <w:tc>
          <w:tcPr>
            <w:tcW w:w="1145" w:type="dxa"/>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ind w:firstLine="0" w:firstLineChars="0"/>
              <w:jc w:val="left"/>
              <w:textAlignment w:val="center"/>
              <w:rPr>
                <w:rFonts w:ascii="宋体" w:eastAsia="宋体" w:hAnsi="宋体" w:cs="宋体" w:hint="eastAsia"/>
                <w:color w:val="auto"/>
                <w:kern w:val="0"/>
                <w:sz w:val="21"/>
                <w:szCs w:val="21"/>
                <w:highlight w:val="none"/>
                <w:lang w:eastAsia="zh-CN"/>
              </w:rPr>
            </w:pPr>
            <w:r>
              <w:rPr>
                <w:rFonts w:ascii="宋体" w:eastAsia="宋体" w:hAnsi="宋体" w:cs="宋体" w:hint="eastAsia"/>
                <w:color w:val="auto"/>
                <w:kern w:val="0"/>
                <w:sz w:val="21"/>
                <w:szCs w:val="21"/>
                <w:highlight w:val="none"/>
                <w:lang w:eastAsia="zh-CN"/>
              </w:rPr>
              <w:t>一票否决</w:t>
            </w:r>
          </w:p>
        </w:tc>
        <w:tc>
          <w:tcPr>
            <w:tcW w:w="4135"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是否存在以下情况之一的，包括：</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1.考核周期内，项目用户活跃度未达到60%。</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lang w:val="en-US" w:eastAsia="zh-CN"/>
              </w:rPr>
            </w:pPr>
            <w:r>
              <w:rPr>
                <w:rFonts w:ascii="宋体" w:eastAsia="宋体" w:hAnsi="宋体" w:cs="宋体" w:hint="eastAsia"/>
                <w:color w:val="auto"/>
                <w:kern w:val="0"/>
                <w:sz w:val="21"/>
                <w:szCs w:val="21"/>
                <w:lang w:val="en-US" w:eastAsia="zh-CN"/>
              </w:rPr>
              <w:t>2.考核周期内，访问量统计未达到2400次。3.考核周期内，监测线索数据量未达5000条。</w:t>
            </w:r>
          </w:p>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sz w:val="21"/>
                <w:szCs w:val="21"/>
                <w:lang w:val="en-US" w:eastAsia="zh-CN"/>
              </w:rPr>
            </w:pPr>
            <w:r>
              <w:rPr>
                <w:rFonts w:ascii="宋体" w:eastAsia="宋体" w:hAnsi="宋体" w:cs="宋体" w:hint="eastAsia"/>
                <w:color w:val="auto"/>
                <w:kern w:val="0"/>
                <w:sz w:val="21"/>
                <w:szCs w:val="21"/>
                <w:lang w:val="en-US" w:eastAsia="zh-CN"/>
              </w:rPr>
              <w:t>4.</w:t>
            </w:r>
            <w:r>
              <w:rPr>
                <w:rFonts w:ascii="宋体" w:eastAsia="宋体" w:hAnsi="宋体" w:cs="宋体" w:hint="eastAsia"/>
                <w:color w:val="auto"/>
                <w:kern w:val="0"/>
                <w:sz w:val="21"/>
                <w:szCs w:val="21"/>
              </w:rPr>
              <w:t>本项目在终验时</w:t>
            </w:r>
            <w:r>
              <w:rPr>
                <w:rFonts w:ascii="宋体" w:eastAsia="宋体" w:hAnsi="宋体" w:cs="宋体" w:hint="eastAsia"/>
                <w:color w:val="auto"/>
                <w:kern w:val="0"/>
                <w:sz w:val="21"/>
                <w:szCs w:val="21"/>
                <w:lang w:eastAsia="zh-CN"/>
              </w:rPr>
              <w:t>，</w:t>
            </w:r>
            <w:r>
              <w:rPr>
                <w:rFonts w:ascii="宋体" w:eastAsia="宋体" w:hAnsi="宋体" w:cs="宋体" w:hint="eastAsia"/>
                <w:color w:val="auto"/>
                <w:kern w:val="0"/>
                <w:sz w:val="21"/>
                <w:szCs w:val="21"/>
                <w:lang w:val="en-US" w:eastAsia="zh-CN"/>
              </w:rPr>
              <w:t>用户总量未达到200人。</w:t>
            </w:r>
          </w:p>
        </w:tc>
        <w:tc>
          <w:tcPr>
            <w:tcW w:w="1197" w:type="dxa"/>
            <w:gridSpan w:val="2"/>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widowControl/>
              <w:kinsoku/>
              <w:wordWrap/>
              <w:overflowPunct/>
              <w:topLinePunct w:val="0"/>
              <w:autoSpaceDE/>
              <w:autoSpaceDN/>
              <w:bidi w:val="0"/>
              <w:snapToGrid/>
              <w:spacing w:line="240" w:lineRule="auto"/>
              <w:ind w:firstLine="0" w:firstLineChars="0"/>
              <w:jc w:val="left"/>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是/否</w:t>
            </w:r>
          </w:p>
        </w:tc>
        <w:tc>
          <w:tcPr>
            <w:tcW w:w="854" w:type="dxa"/>
            <w:tcBorders>
              <w:top w:val="single" w:sz="4" w:space="0" w:color="000000"/>
              <w:left w:val="single" w:sz="4" w:space="0" w:color="000000"/>
              <w:bottom w:val="single" w:sz="4" w:space="0" w:color="000000"/>
              <w:right w:val="single" w:sz="4" w:space="0" w:color="000000"/>
            </w:tcBorders>
            <w:noWrap/>
            <w:vAlign w:val="center"/>
          </w:tcPr>
          <w:p>
            <w:pPr>
              <w:keepNext w:val="0"/>
              <w:keepLines w:val="0"/>
              <w:pageBreakBefore w:val="0"/>
              <w:kinsoku/>
              <w:wordWrap/>
              <w:overflowPunct/>
              <w:topLinePunct w:val="0"/>
              <w:autoSpaceDE/>
              <w:autoSpaceDN/>
              <w:bidi w:val="0"/>
              <w:snapToGrid/>
              <w:spacing w:line="240" w:lineRule="auto"/>
              <w:ind w:firstLine="0" w:firstLineChars="0"/>
              <w:jc w:val="left"/>
              <w:rPr>
                <w:rFonts w:ascii="宋体" w:eastAsia="宋体" w:hAnsi="宋体" w:cs="宋体" w:hint="eastAsia"/>
                <w:color w:val="auto"/>
                <w:sz w:val="21"/>
                <w:szCs w:val="21"/>
                <w:lang w:eastAsia="zh-CN"/>
              </w:rPr>
            </w:pPr>
            <w:r>
              <w:rPr>
                <w:rFonts w:ascii="宋体" w:eastAsia="宋体" w:hAnsi="宋体" w:cs="宋体" w:hint="eastAsia"/>
                <w:color w:val="auto"/>
                <w:kern w:val="0"/>
                <w:sz w:val="21"/>
                <w:szCs w:val="21"/>
                <w:lang w:eastAsia="zh-CN"/>
              </w:rPr>
              <w:t>有则直接评定为“差”</w:t>
            </w:r>
          </w:p>
        </w:tc>
      </w:tr>
      <w:tr>
        <w:tblPrEx>
          <w:tblW w:w="8667" w:type="dxa"/>
          <w:tblInd w:w="93" w:type="dxa"/>
          <w:tblLayout w:type="fixed"/>
          <w:tblCellMar>
            <w:top w:w="0" w:type="dxa"/>
            <w:left w:w="108" w:type="dxa"/>
            <w:bottom w:w="0" w:type="dxa"/>
            <w:right w:w="108" w:type="dxa"/>
          </w:tblCellMar>
        </w:tblPrEx>
        <w:trPr>
          <w:trHeight w:val="837"/>
        </w:trPr>
        <w:tc>
          <w:tcPr>
            <w:tcW w:w="2481" w:type="dxa"/>
            <w:gridSpan w:val="3"/>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color w:val="auto"/>
                <w:sz w:val="21"/>
                <w:szCs w:val="21"/>
              </w:rPr>
            </w:pPr>
            <w:r>
              <w:rPr>
                <w:rFonts w:ascii="宋体" w:eastAsia="宋体" w:hAnsi="宋体" w:cs="宋体" w:hint="eastAsia"/>
                <w:color w:val="auto"/>
                <w:kern w:val="0"/>
                <w:sz w:val="21"/>
                <w:szCs w:val="21"/>
              </w:rPr>
              <w:t>合计得分</w:t>
            </w:r>
          </w:p>
        </w:tc>
        <w:tc>
          <w:tcPr>
            <w:tcW w:w="4135"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color w:val="auto"/>
                <w:sz w:val="21"/>
                <w:szCs w:val="21"/>
              </w:rPr>
            </w:pPr>
          </w:p>
        </w:tc>
        <w:tc>
          <w:tcPr>
            <w:tcW w:w="1197" w:type="dxa"/>
            <w:gridSpan w:val="2"/>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sz w:val="21"/>
                <w:szCs w:val="21"/>
              </w:rPr>
            </w:pPr>
            <w:r>
              <w:rPr>
                <w:rFonts w:ascii="宋体" w:eastAsia="宋体" w:hAnsi="宋体" w:cs="宋体" w:hint="eastAsia"/>
                <w:color w:val="auto"/>
                <w:kern w:val="0"/>
                <w:sz w:val="21"/>
                <w:szCs w:val="21"/>
              </w:rPr>
              <w:t>评定结果</w:t>
            </w:r>
          </w:p>
        </w:tc>
        <w:tc>
          <w:tcPr>
            <w:tcW w:w="854" w:type="dxa"/>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kern w:val="0"/>
                <w:sz w:val="21"/>
                <w:szCs w:val="21"/>
              </w:rPr>
            </w:pPr>
          </w:p>
        </w:tc>
      </w:tr>
      <w:tr>
        <w:tblPrEx>
          <w:tblW w:w="8667" w:type="dxa"/>
          <w:tblInd w:w="93" w:type="dxa"/>
          <w:tblLayout w:type="fixed"/>
          <w:tblCellMar>
            <w:top w:w="0" w:type="dxa"/>
            <w:left w:w="108" w:type="dxa"/>
            <w:bottom w:w="0" w:type="dxa"/>
            <w:right w:w="108" w:type="dxa"/>
          </w:tblCellMar>
        </w:tblPrEx>
        <w:trPr>
          <w:trHeight w:val="780"/>
        </w:trPr>
        <w:tc>
          <w:tcPr>
            <w:tcW w:w="8667" w:type="dxa"/>
            <w:gridSpan w:val="8"/>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sz w:val="21"/>
                <w:szCs w:val="21"/>
              </w:rPr>
            </w:pPr>
            <w:r>
              <w:rPr>
                <w:rFonts w:ascii="宋体" w:eastAsia="宋体" w:hAnsi="宋体" w:cs="宋体" w:hint="eastAsia"/>
                <w:color w:val="auto"/>
                <w:kern w:val="0"/>
                <w:sz w:val="21"/>
                <w:szCs w:val="21"/>
              </w:rPr>
              <w:t>注：履约评价表满分为100分，评价共分为4个级别，评分为90分（含）以上为“优”；评分为80（含）至90分之间的，评价为“良”；评分为60（含）至80分之间的为“中”；评分为60分以下的为“差”。</w:t>
            </w:r>
          </w:p>
        </w:tc>
      </w:tr>
      <w:tr>
        <w:tblPrEx>
          <w:tblW w:w="8667" w:type="dxa"/>
          <w:tblInd w:w="93" w:type="dxa"/>
          <w:tblLayout w:type="fixed"/>
          <w:tblCellMar>
            <w:top w:w="0" w:type="dxa"/>
            <w:left w:w="108" w:type="dxa"/>
            <w:bottom w:w="0" w:type="dxa"/>
            <w:right w:w="108" w:type="dxa"/>
          </w:tblCellMar>
        </w:tblPrEx>
        <w:trPr>
          <w:trHeight w:val="780"/>
        </w:trPr>
        <w:tc>
          <w:tcPr>
            <w:tcW w:w="1238" w:type="dxa"/>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sz w:val="21"/>
                <w:szCs w:val="21"/>
              </w:rPr>
            </w:pPr>
            <w:r>
              <w:rPr>
                <w:rFonts w:ascii="宋体" w:eastAsia="宋体" w:hAnsi="宋体" w:cs="宋体" w:hint="eastAsia"/>
                <w:color w:val="auto"/>
                <w:kern w:val="0"/>
                <w:sz w:val="21"/>
                <w:szCs w:val="21"/>
              </w:rPr>
              <w:t>定期（不定期）检查说明</w:t>
            </w:r>
          </w:p>
        </w:tc>
        <w:tc>
          <w:tcPr>
            <w:tcW w:w="7429" w:type="dxa"/>
            <w:gridSpan w:val="7"/>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color w:val="auto"/>
                <w:sz w:val="21"/>
                <w:szCs w:val="21"/>
                <w:u w:val="single"/>
              </w:rPr>
            </w:pPr>
          </w:p>
        </w:tc>
      </w:tr>
      <w:tr>
        <w:tblPrEx>
          <w:tblW w:w="8667" w:type="dxa"/>
          <w:tblInd w:w="93" w:type="dxa"/>
          <w:tblLayout w:type="fixed"/>
          <w:tblCellMar>
            <w:top w:w="0" w:type="dxa"/>
            <w:left w:w="108" w:type="dxa"/>
            <w:bottom w:w="0" w:type="dxa"/>
            <w:right w:w="108" w:type="dxa"/>
          </w:tblCellMar>
        </w:tblPrEx>
        <w:trPr>
          <w:trHeight w:val="780"/>
        </w:trPr>
        <w:tc>
          <w:tcPr>
            <w:tcW w:w="1238" w:type="dxa"/>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widowControl/>
              <w:kinsoku/>
              <w:wordWrap/>
              <w:overflowPunct/>
              <w:topLinePunct w:val="0"/>
              <w:autoSpaceDE/>
              <w:autoSpaceDN/>
              <w:bidi w:val="0"/>
              <w:snapToGrid/>
              <w:spacing w:line="240" w:lineRule="auto"/>
              <w:jc w:val="left"/>
              <w:textAlignment w:val="center"/>
              <w:rPr>
                <w:rFonts w:ascii="宋体" w:eastAsia="宋体" w:hAnsi="宋体" w:cs="宋体" w:hint="eastAsia"/>
                <w:color w:val="auto"/>
                <w:sz w:val="21"/>
                <w:szCs w:val="21"/>
              </w:rPr>
            </w:pPr>
            <w:r>
              <w:rPr>
                <w:rFonts w:ascii="宋体" w:eastAsia="宋体" w:hAnsi="宋体" w:cs="宋体" w:hint="eastAsia"/>
                <w:color w:val="auto"/>
                <w:kern w:val="0"/>
                <w:sz w:val="21"/>
                <w:szCs w:val="21"/>
              </w:rPr>
              <w:t>违约及整改情况说明</w:t>
            </w:r>
          </w:p>
        </w:tc>
        <w:tc>
          <w:tcPr>
            <w:tcW w:w="7429" w:type="dxa"/>
            <w:gridSpan w:val="7"/>
            <w:tcBorders>
              <w:top w:val="single" w:sz="4" w:space="0" w:color="000000"/>
              <w:left w:val="single" w:sz="4" w:space="0" w:color="000000"/>
              <w:bottom w:val="single" w:sz="4" w:space="0" w:color="000000"/>
              <w:right w:val="single" w:sz="4" w:space="0" w:color="000000"/>
            </w:tcBorders>
            <w:noWrap w:val="0"/>
            <w:vAlign w:val="center"/>
          </w:tcPr>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color w:val="auto"/>
                <w:sz w:val="21"/>
                <w:szCs w:val="21"/>
                <w:u w:val="single"/>
              </w:rPr>
            </w:pPr>
          </w:p>
        </w:tc>
      </w:tr>
    </w:tbl>
    <w:p>
      <w:pPr>
        <w:pStyle w:val="BodyText"/>
        <w:keepNext w:val="0"/>
        <w:keepLines w:val="0"/>
        <w:pageBreakBefore w:val="0"/>
        <w:kinsoku/>
        <w:wordWrap/>
        <w:overflowPunct/>
        <w:topLinePunct w:val="0"/>
        <w:autoSpaceDE/>
        <w:autoSpaceDN/>
        <w:bidi w:val="0"/>
        <w:snapToGrid/>
        <w:spacing w:line="240" w:lineRule="auto"/>
        <w:ind w:firstLine="0" w:firstLineChars="0"/>
        <w:jc w:val="left"/>
        <w:rPr>
          <w:rFonts w:ascii="宋体" w:eastAsia="宋体" w:hAnsi="宋体" w:cs="宋体" w:hint="eastAsia"/>
          <w:sz w:val="21"/>
          <w:szCs w:val="21"/>
        </w:rPr>
      </w:pPr>
    </w:p>
    <w:p>
      <w:pPr>
        <w:pStyle w:val="Quote"/>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sz w:val="21"/>
          <w:szCs w:val="21"/>
        </w:rPr>
      </w:pPr>
    </w:p>
    <w:p>
      <w:pPr>
        <w:keepNext w:val="0"/>
        <w:keepLines w:val="0"/>
        <w:pageBreakBefore w:val="0"/>
        <w:kinsoku/>
        <w:wordWrap/>
        <w:overflowPunct/>
        <w:topLinePunct w:val="0"/>
        <w:autoSpaceDE/>
        <w:autoSpaceDN/>
        <w:bidi w:val="0"/>
        <w:snapToGrid/>
        <w:spacing w:line="240" w:lineRule="auto"/>
        <w:ind w:firstLine="420" w:firstLineChars="200"/>
        <w:jc w:val="left"/>
        <w:rPr>
          <w:rFonts w:ascii="宋体" w:eastAsia="宋体" w:hAnsi="宋体" w:cs="宋体" w:hint="eastAsia"/>
          <w:bCs/>
          <w:sz w:val="21"/>
          <w:szCs w:val="21"/>
        </w:rPr>
      </w:pPr>
      <w:r>
        <w:rPr>
          <w:rFonts w:ascii="宋体" w:eastAsia="宋体" w:hAnsi="宋体" w:cs="宋体" w:hint="eastAsia"/>
          <w:bCs/>
          <w:sz w:val="21"/>
          <w:szCs w:val="21"/>
        </w:rPr>
        <w:t>以下无正文。</w:t>
      </w:r>
    </w:p>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b/>
          <w:bCs/>
          <w:sz w:val="21"/>
          <w:szCs w:val="21"/>
        </w:rPr>
      </w:pPr>
      <w:r>
        <w:rPr>
          <w:rFonts w:ascii="宋体" w:eastAsia="宋体" w:hAnsi="宋体" w:cs="宋体" w:hint="eastAsia"/>
          <w:sz w:val="21"/>
          <w:szCs w:val="21"/>
        </w:rPr>
        <w:t>签署页</w:t>
      </w:r>
    </w:p>
    <w:p>
      <w:pPr>
        <w:keepNext w:val="0"/>
        <w:keepLines w:val="0"/>
        <w:pageBreakBefore w:val="0"/>
        <w:kinsoku/>
        <w:wordWrap/>
        <w:overflowPunct/>
        <w:topLinePunct w:val="0"/>
        <w:autoSpaceDE/>
        <w:autoSpaceDN/>
        <w:bidi w:val="0"/>
        <w:snapToGrid/>
        <w:spacing w:line="240" w:lineRule="auto"/>
        <w:ind w:firstLine="420" w:firstLineChars="200"/>
        <w:jc w:val="left"/>
        <w:rPr>
          <w:rFonts w:ascii="宋体" w:eastAsia="宋体" w:hAnsi="宋体" w:cs="宋体" w:hint="eastAsia"/>
          <w:b/>
          <w:bCs/>
          <w:sz w:val="21"/>
          <w:szCs w:val="21"/>
        </w:rPr>
      </w:pPr>
    </w:p>
    <w:p>
      <w:pPr>
        <w:keepNext w:val="0"/>
        <w:keepLines w:val="0"/>
        <w:pageBreakBefore w:val="0"/>
        <w:kinsoku/>
        <w:wordWrap/>
        <w:overflowPunct/>
        <w:topLinePunct w:val="0"/>
        <w:autoSpaceDE/>
        <w:autoSpaceDN/>
        <w:bidi w:val="0"/>
        <w:snapToGrid/>
        <w:spacing w:line="240" w:lineRule="auto"/>
        <w:ind w:firstLine="420" w:firstLineChars="200"/>
        <w:jc w:val="left"/>
        <w:rPr>
          <w:rFonts w:ascii="宋体" w:eastAsia="宋体" w:hAnsi="宋体" w:cs="宋体" w:hint="eastAsia"/>
          <w:b/>
          <w:bCs/>
          <w:sz w:val="21"/>
          <w:szCs w:val="21"/>
        </w:rPr>
      </w:pPr>
      <w:r>
        <w:rPr>
          <w:rFonts w:ascii="宋体" w:eastAsia="宋体" w:hAnsi="宋体" w:cs="宋体" w:hint="eastAsia"/>
          <w:b/>
          <w:bCs/>
          <w:sz w:val="21"/>
          <w:szCs w:val="21"/>
        </w:rPr>
        <w:t xml:space="preserve">甲方（盖章）：  </w:t>
      </w:r>
    </w:p>
    <w:p>
      <w:pPr>
        <w:keepNext w:val="0"/>
        <w:keepLines w:val="0"/>
        <w:pageBreakBefore w:val="0"/>
        <w:kinsoku/>
        <w:wordWrap/>
        <w:overflowPunct/>
        <w:topLinePunct w:val="0"/>
        <w:autoSpaceDE/>
        <w:autoSpaceDN/>
        <w:bidi w:val="0"/>
        <w:snapToGrid/>
        <w:spacing w:line="240" w:lineRule="auto"/>
        <w:ind w:firstLine="420" w:firstLineChars="200"/>
        <w:jc w:val="left"/>
        <w:rPr>
          <w:rFonts w:ascii="宋体" w:eastAsia="宋体" w:hAnsi="宋体" w:cs="宋体" w:hint="eastAsia"/>
          <w:b/>
          <w:bCs/>
          <w:sz w:val="21"/>
          <w:szCs w:val="21"/>
        </w:rPr>
      </w:pPr>
      <w:r>
        <w:rPr>
          <w:rFonts w:ascii="宋体" w:eastAsia="宋体" w:hAnsi="宋体" w:cs="宋体" w:hint="eastAsia"/>
          <w:b/>
          <w:bCs/>
          <w:sz w:val="21"/>
          <w:szCs w:val="21"/>
        </w:rPr>
        <w:t>法定代表人或授权代表签名:</w:t>
      </w:r>
    </w:p>
    <w:p>
      <w:pPr>
        <w:keepNext w:val="0"/>
        <w:keepLines w:val="0"/>
        <w:pageBreakBefore w:val="0"/>
        <w:kinsoku/>
        <w:wordWrap/>
        <w:overflowPunct/>
        <w:topLinePunct w:val="0"/>
        <w:autoSpaceDE/>
        <w:autoSpaceDN/>
        <w:bidi w:val="0"/>
        <w:snapToGrid/>
        <w:spacing w:line="240" w:lineRule="auto"/>
        <w:ind w:firstLine="420" w:firstLineChars="200"/>
        <w:jc w:val="left"/>
        <w:rPr>
          <w:rFonts w:ascii="宋体" w:eastAsia="宋体" w:hAnsi="宋体" w:cs="宋体" w:hint="eastAsia"/>
          <w:b/>
          <w:bCs/>
          <w:sz w:val="21"/>
          <w:szCs w:val="21"/>
        </w:rPr>
      </w:pPr>
      <w:r>
        <w:rPr>
          <w:rFonts w:ascii="宋体" w:eastAsia="宋体" w:hAnsi="宋体" w:cs="宋体" w:hint="eastAsia"/>
          <w:b/>
          <w:bCs/>
          <w:sz w:val="21"/>
          <w:szCs w:val="21"/>
        </w:rPr>
        <w:t>签字日期：    年   月   日</w:t>
      </w:r>
    </w:p>
    <w:p>
      <w:pPr>
        <w:keepNext w:val="0"/>
        <w:keepLines w:val="0"/>
        <w:pageBreakBefore w:val="0"/>
        <w:kinsoku/>
        <w:wordWrap/>
        <w:overflowPunct/>
        <w:topLinePunct w:val="0"/>
        <w:autoSpaceDE/>
        <w:autoSpaceDN/>
        <w:bidi w:val="0"/>
        <w:snapToGrid/>
        <w:spacing w:line="240" w:lineRule="auto"/>
        <w:ind w:firstLine="643"/>
        <w:jc w:val="left"/>
        <w:rPr>
          <w:rFonts w:ascii="宋体" w:eastAsia="宋体" w:hAnsi="宋体" w:cs="宋体" w:hint="eastAsia"/>
          <w:b/>
          <w:bCs/>
          <w:sz w:val="21"/>
          <w:szCs w:val="21"/>
        </w:rPr>
      </w:pPr>
    </w:p>
    <w:p>
      <w:pPr>
        <w:keepNext w:val="0"/>
        <w:keepLines w:val="0"/>
        <w:pageBreakBefore w:val="0"/>
        <w:kinsoku/>
        <w:wordWrap/>
        <w:overflowPunct/>
        <w:topLinePunct w:val="0"/>
        <w:autoSpaceDE/>
        <w:autoSpaceDN/>
        <w:bidi w:val="0"/>
        <w:snapToGrid/>
        <w:spacing w:line="240" w:lineRule="auto"/>
        <w:ind w:firstLine="420" w:firstLineChars="200"/>
        <w:jc w:val="left"/>
        <w:rPr>
          <w:rFonts w:ascii="宋体" w:eastAsia="宋体" w:hAnsi="宋体" w:cs="宋体" w:hint="eastAsia"/>
          <w:b/>
          <w:bCs/>
          <w:sz w:val="21"/>
          <w:szCs w:val="21"/>
        </w:rPr>
      </w:pPr>
    </w:p>
    <w:p>
      <w:pPr>
        <w:keepNext w:val="0"/>
        <w:keepLines w:val="0"/>
        <w:pageBreakBefore w:val="0"/>
        <w:kinsoku/>
        <w:wordWrap/>
        <w:overflowPunct/>
        <w:topLinePunct w:val="0"/>
        <w:autoSpaceDE/>
        <w:autoSpaceDN/>
        <w:bidi w:val="0"/>
        <w:snapToGrid/>
        <w:spacing w:line="240" w:lineRule="auto"/>
        <w:ind w:firstLine="420" w:firstLineChars="200"/>
        <w:jc w:val="left"/>
        <w:rPr>
          <w:rFonts w:ascii="宋体" w:eastAsia="宋体" w:hAnsi="宋体" w:cs="宋体" w:hint="eastAsia"/>
          <w:b/>
          <w:bCs/>
          <w:sz w:val="21"/>
          <w:szCs w:val="21"/>
        </w:rPr>
      </w:pPr>
      <w:r>
        <w:rPr>
          <w:rFonts w:ascii="宋体" w:eastAsia="宋体" w:hAnsi="宋体" w:cs="宋体" w:hint="eastAsia"/>
          <w:b/>
          <w:bCs/>
          <w:sz w:val="21"/>
          <w:szCs w:val="21"/>
        </w:rPr>
        <w:t xml:space="preserve">乙方（盖章）： </w:t>
      </w:r>
    </w:p>
    <w:p>
      <w:pPr>
        <w:keepNext w:val="0"/>
        <w:keepLines w:val="0"/>
        <w:pageBreakBefore w:val="0"/>
        <w:kinsoku/>
        <w:wordWrap/>
        <w:overflowPunct/>
        <w:topLinePunct w:val="0"/>
        <w:autoSpaceDE/>
        <w:autoSpaceDN/>
        <w:bidi w:val="0"/>
        <w:snapToGrid/>
        <w:spacing w:line="240" w:lineRule="auto"/>
        <w:ind w:firstLine="643"/>
        <w:jc w:val="left"/>
        <w:rPr>
          <w:rFonts w:ascii="宋体" w:eastAsia="宋体" w:hAnsi="宋体" w:cs="宋体" w:hint="eastAsia"/>
          <w:b/>
          <w:bCs/>
          <w:sz w:val="21"/>
          <w:szCs w:val="21"/>
        </w:rPr>
      </w:pPr>
      <w:r>
        <w:rPr>
          <w:rFonts w:ascii="宋体" w:eastAsia="宋体" w:hAnsi="宋体" w:cs="宋体" w:hint="eastAsia"/>
          <w:b/>
          <w:bCs/>
          <w:sz w:val="21"/>
          <w:szCs w:val="21"/>
        </w:rPr>
        <w:t xml:space="preserve">    地址： </w:t>
      </w:r>
    </w:p>
    <w:p>
      <w:pPr>
        <w:keepNext w:val="0"/>
        <w:keepLines w:val="0"/>
        <w:pageBreakBefore w:val="0"/>
        <w:kinsoku/>
        <w:wordWrap/>
        <w:overflowPunct/>
        <w:topLinePunct w:val="0"/>
        <w:autoSpaceDE/>
        <w:autoSpaceDN/>
        <w:bidi w:val="0"/>
        <w:snapToGrid/>
        <w:spacing w:line="240" w:lineRule="auto"/>
        <w:ind w:firstLine="420" w:firstLineChars="200"/>
        <w:jc w:val="left"/>
        <w:rPr>
          <w:rFonts w:ascii="宋体" w:eastAsia="宋体" w:hAnsi="宋体" w:cs="宋体" w:hint="eastAsia"/>
          <w:b/>
          <w:bCs/>
          <w:sz w:val="21"/>
          <w:szCs w:val="21"/>
        </w:rPr>
      </w:pPr>
      <w:r>
        <w:rPr>
          <w:rFonts w:ascii="宋体" w:eastAsia="宋体" w:hAnsi="宋体" w:cs="宋体" w:hint="eastAsia"/>
          <w:b/>
          <w:bCs/>
          <w:sz w:val="21"/>
          <w:szCs w:val="21"/>
        </w:rPr>
        <w:t>法定代表人或授权代表签名:</w:t>
      </w:r>
    </w:p>
    <w:p>
      <w:pPr>
        <w:keepNext w:val="0"/>
        <w:keepLines w:val="0"/>
        <w:pageBreakBefore w:val="0"/>
        <w:kinsoku/>
        <w:wordWrap/>
        <w:overflowPunct/>
        <w:topLinePunct w:val="0"/>
        <w:autoSpaceDE/>
        <w:autoSpaceDN/>
        <w:bidi w:val="0"/>
        <w:snapToGrid/>
        <w:spacing w:line="240" w:lineRule="auto"/>
        <w:ind w:firstLine="420" w:firstLineChars="200"/>
        <w:jc w:val="left"/>
        <w:rPr>
          <w:rFonts w:ascii="宋体" w:eastAsia="宋体" w:hAnsi="宋体" w:cs="宋体" w:hint="eastAsia"/>
          <w:b/>
          <w:bCs/>
          <w:sz w:val="21"/>
          <w:szCs w:val="21"/>
        </w:rPr>
      </w:pPr>
      <w:r>
        <w:rPr>
          <w:rFonts w:ascii="宋体" w:eastAsia="宋体" w:hAnsi="宋体" w:cs="宋体" w:hint="eastAsia"/>
          <w:b/>
          <w:bCs/>
          <w:sz w:val="21"/>
          <w:szCs w:val="21"/>
        </w:rPr>
        <w:t>开户银行：</w:t>
      </w:r>
    </w:p>
    <w:p>
      <w:pPr>
        <w:keepNext w:val="0"/>
        <w:keepLines w:val="0"/>
        <w:pageBreakBefore w:val="0"/>
        <w:kinsoku/>
        <w:wordWrap/>
        <w:overflowPunct/>
        <w:topLinePunct w:val="0"/>
        <w:autoSpaceDE/>
        <w:autoSpaceDN/>
        <w:bidi w:val="0"/>
        <w:snapToGrid/>
        <w:spacing w:line="240" w:lineRule="auto"/>
        <w:ind w:firstLine="420" w:firstLineChars="200"/>
        <w:jc w:val="left"/>
        <w:rPr>
          <w:rFonts w:ascii="宋体" w:eastAsia="宋体" w:hAnsi="宋体" w:cs="宋体" w:hint="eastAsia"/>
          <w:b/>
          <w:bCs/>
          <w:sz w:val="21"/>
          <w:szCs w:val="21"/>
        </w:rPr>
      </w:pPr>
      <w:r>
        <w:rPr>
          <w:rFonts w:ascii="宋体" w:eastAsia="宋体" w:hAnsi="宋体" w:cs="宋体" w:hint="eastAsia"/>
          <w:b/>
          <w:bCs/>
          <w:sz w:val="21"/>
          <w:szCs w:val="21"/>
        </w:rPr>
        <w:t>开户名称：</w:t>
      </w:r>
    </w:p>
    <w:p>
      <w:pPr>
        <w:keepNext w:val="0"/>
        <w:keepLines w:val="0"/>
        <w:pageBreakBefore w:val="0"/>
        <w:kinsoku/>
        <w:wordWrap/>
        <w:overflowPunct/>
        <w:topLinePunct w:val="0"/>
        <w:autoSpaceDE/>
        <w:autoSpaceDN/>
        <w:bidi w:val="0"/>
        <w:snapToGrid/>
        <w:spacing w:line="240" w:lineRule="auto"/>
        <w:ind w:firstLine="420" w:firstLineChars="200"/>
        <w:jc w:val="left"/>
        <w:rPr>
          <w:rFonts w:ascii="宋体" w:eastAsia="宋体" w:hAnsi="宋体" w:cs="宋体" w:hint="eastAsia"/>
          <w:b/>
          <w:bCs/>
          <w:sz w:val="21"/>
          <w:szCs w:val="21"/>
        </w:rPr>
      </w:pPr>
      <w:r>
        <w:rPr>
          <w:rFonts w:ascii="宋体" w:eastAsia="宋体" w:hAnsi="宋体" w:cs="宋体" w:hint="eastAsia"/>
          <w:b/>
          <w:bCs/>
          <w:sz w:val="21"/>
          <w:szCs w:val="21"/>
        </w:rPr>
        <w:t>账　　号：</w:t>
      </w:r>
    </w:p>
    <w:p>
      <w:pPr>
        <w:keepNext w:val="0"/>
        <w:keepLines w:val="0"/>
        <w:pageBreakBefore w:val="0"/>
        <w:kinsoku/>
        <w:wordWrap/>
        <w:overflowPunct/>
        <w:topLinePunct w:val="0"/>
        <w:autoSpaceDE/>
        <w:autoSpaceDN/>
        <w:bidi w:val="0"/>
        <w:snapToGrid/>
        <w:spacing w:line="240" w:lineRule="auto"/>
        <w:ind w:firstLine="420" w:firstLineChars="200"/>
        <w:jc w:val="left"/>
        <w:rPr>
          <w:rFonts w:ascii="宋体" w:eastAsia="宋体" w:hAnsi="宋体" w:cs="宋体" w:hint="eastAsia"/>
          <w:b/>
          <w:bCs/>
          <w:sz w:val="21"/>
          <w:szCs w:val="21"/>
        </w:rPr>
      </w:pPr>
      <w:r>
        <w:rPr>
          <w:rFonts w:ascii="宋体" w:eastAsia="宋体" w:hAnsi="宋体" w:cs="宋体" w:hint="eastAsia"/>
          <w:b/>
          <w:bCs/>
          <w:sz w:val="21"/>
          <w:szCs w:val="21"/>
        </w:rPr>
        <w:t>签字日期：    年   月    日</w:t>
      </w:r>
    </w:p>
    <w:p>
      <w:pPr>
        <w:keepNext w:val="0"/>
        <w:keepLines w:val="0"/>
        <w:pageBreakBefore w:val="0"/>
        <w:kinsoku/>
        <w:wordWrap/>
        <w:overflowPunct/>
        <w:topLinePunct w:val="0"/>
        <w:autoSpaceDE/>
        <w:autoSpaceDN/>
        <w:bidi w:val="0"/>
        <w:snapToGrid/>
        <w:spacing w:line="240" w:lineRule="auto"/>
        <w:ind w:firstLine="560"/>
        <w:jc w:val="left"/>
        <w:rPr>
          <w:rFonts w:ascii="宋体" w:eastAsia="宋体" w:hAnsi="宋体" w:cs="宋体" w:hint="eastAsia"/>
          <w:sz w:val="21"/>
          <w:szCs w:val="21"/>
        </w:rPr>
      </w:pPr>
    </w:p>
    <w:p>
      <w:pPr>
        <w:keepNext w:val="0"/>
        <w:keepLines w:val="0"/>
        <w:pageBreakBefore w:val="0"/>
        <w:kinsoku/>
        <w:wordWrap/>
        <w:overflowPunct/>
        <w:topLinePunct w:val="0"/>
        <w:autoSpaceDE/>
        <w:autoSpaceDN/>
        <w:bidi w:val="0"/>
        <w:snapToGrid/>
        <w:spacing w:line="240" w:lineRule="auto"/>
        <w:jc w:val="left"/>
        <w:rPr>
          <w:rFonts w:ascii="宋体" w:eastAsia="宋体" w:hAnsi="宋体" w:cs="宋体" w:hint="eastAsia"/>
          <w:sz w:val="21"/>
          <w:szCs w:val="21"/>
        </w:rPr>
      </w:pPr>
    </w:p>
    <w:p>
      <w:pPr>
        <w:keepNext w:val="0"/>
        <w:keepLines w:val="0"/>
        <w:pageBreakBefore w:val="0"/>
        <w:kinsoku/>
        <w:wordWrap/>
        <w:overflowPunct/>
        <w:topLinePunct w:val="0"/>
        <w:autoSpaceDE/>
        <w:autoSpaceDN/>
        <w:bidi w:val="0"/>
        <w:snapToGrid/>
        <w:spacing w:line="240" w:lineRule="auto"/>
        <w:ind w:firstLine="420" w:firstLineChars="200"/>
        <w:jc w:val="left"/>
        <w:rPr>
          <w:rFonts w:ascii="宋体" w:eastAsia="宋体" w:hAnsi="宋体" w:cs="宋体" w:hint="eastAsia"/>
          <w:sz w:val="21"/>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widowControl/>
        <w:jc w:val="left"/>
        <w:rPr>
          <w:rFonts w:ascii="宋体" w:hAnsi="宋体"/>
          <w:szCs w:val="21"/>
        </w:rPr>
      </w:pPr>
      <w:r>
        <w:rPr>
          <w:rFonts w:ascii="宋体" w:hAnsi="宋体"/>
          <w:szCs w:val="21"/>
        </w:rP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1"/>
        </w:numPr>
        <w:spacing w:before="120" w:beforeLines="50" w:after="120" w:afterLines="50"/>
        <w:ind w:left="562" w:hanging="562"/>
        <w:rPr>
          <w:sz w:val="28"/>
          <w:szCs w:val="28"/>
        </w:rPr>
      </w:pPr>
      <w:bookmarkStart w:id="77" w:name="_Hlk72399513"/>
      <w:r>
        <w:rPr>
          <w:rFonts w:hint="eastAsia"/>
          <w:sz w:val="28"/>
          <w:szCs w:val="28"/>
        </w:rPr>
        <w:t>总则</w:t>
      </w:r>
    </w:p>
    <w:p>
      <w:pPr>
        <w:rPr>
          <w:rFonts w:ascii="黑体" w:eastAsia="黑体" w:hAnsi="宋体"/>
          <w:sz w:val="24"/>
        </w:rPr>
      </w:pPr>
      <w:bookmarkEnd w:id="77"/>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78" w:name="_Hlk72399729"/>
      <w:r>
        <w:rPr>
          <w:rFonts w:ascii="宋体" w:hAnsi="宋体" w:hint="eastAsia"/>
          <w:szCs w:val="21"/>
        </w:rPr>
        <w:t>如有需要，政府集中采购机构可以对通用条款的内容进行补充。</w:t>
      </w:r>
      <w:bookmarkEnd w:id="78"/>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w:t>
      </w:r>
      <w:r>
        <w:rPr>
          <w:rFonts w:ascii="宋体" w:hAnsi="宋体" w:hint="eastAsia"/>
          <w:b/>
          <w:bCs/>
          <w:szCs w:val="21"/>
          <w:lang w:eastAsia="zh-CN"/>
        </w:rPr>
        <w:t>深圳交易集团有限公司宝安分公司</w:t>
      </w:r>
      <w:r>
        <w:rPr>
          <w:rFonts w:ascii="宋体" w:hAnsi="宋体" w:hint="eastAsia"/>
          <w:b/>
          <w:bCs/>
          <w:szCs w:val="21"/>
        </w:rPr>
        <w:t>）</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79" w:name="_Hlk72398581"/>
      <w:r>
        <w:rPr>
          <w:rFonts w:ascii="宋体" w:hAnsi="宋体" w:hint="eastAsia"/>
          <w:szCs w:val="21"/>
        </w:rPr>
        <w:t>；</w:t>
      </w:r>
      <w:bookmarkEnd w:id="79"/>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w:t>
      </w:r>
      <w:r>
        <w:rPr>
          <w:rFonts w:ascii="宋体" w:hAnsi="宋体" w:hint="eastAsia"/>
          <w:b/>
          <w:bCs/>
          <w:szCs w:val="21"/>
          <w:lang w:eastAsia="zh-CN"/>
        </w:rPr>
        <w:t>深圳交易集团有限公司宝安分公司</w:t>
      </w:r>
      <w:r>
        <w:rPr>
          <w:rFonts w:ascii="宋体" w:hAnsi="宋体" w:hint="eastAsia"/>
          <w:b/>
          <w:bCs/>
          <w:szCs w:val="21"/>
        </w:rPr>
        <w:t>）</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80"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81"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81"/>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80"/>
    </w:p>
    <w:p>
      <w:pPr>
        <w:pStyle w:val="Heading2"/>
        <w:numPr>
          <w:ilvl w:val="0"/>
          <w:numId w:val="11"/>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82"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pPr>
      <w:r>
        <w:rPr>
          <w:rFonts w:ascii="宋体" w:eastAsia="宋体" w:hAnsi="宋体" w:cs="Times New Roman" w:hint="eastAsia"/>
          <w:b w:val="0"/>
          <w:bCs w:val="0"/>
          <w:kern w:val="2"/>
          <w:sz w:val="21"/>
          <w:szCs w:val="24"/>
          <w:lang w:val="en-US" w:eastAsia="zh-CN" w:bidi="ar-SA"/>
        </w:rPr>
        <w:t>11.4</w:t>
      </w:r>
      <w:r>
        <w:rPr>
          <w:rFonts w:ascii="宋体" w:hAnsi="宋体" w:cs="Times New Roman" w:hint="eastAsia"/>
          <w:b w:val="0"/>
          <w:bCs w:val="0"/>
          <w:kern w:val="2"/>
          <w:sz w:val="21"/>
          <w:szCs w:val="24"/>
          <w:lang w:val="en-US" w:eastAsia="zh-CN" w:bidi="ar-SA"/>
        </w:rPr>
        <w:t>招标文件所称“原件</w:t>
      </w:r>
      <w:r>
        <w:rPr>
          <w:rFonts w:ascii="宋体" w:eastAsia="宋体" w:hAnsi="宋体" w:cs="Times New Roman" w:hint="eastAsia"/>
          <w:b w:val="0"/>
          <w:bCs w:val="0"/>
          <w:kern w:val="2"/>
          <w:sz w:val="21"/>
          <w:szCs w:val="24"/>
          <w:lang w:val="en-US" w:eastAsia="zh-CN" w:bidi="ar-SA"/>
        </w:rPr>
        <w:t>备查</w:t>
      </w:r>
      <w:r>
        <w:rPr>
          <w:rFonts w:ascii="宋体" w:hAnsi="宋体" w:cs="Times New Roman" w:hint="eastAsia"/>
          <w:b w:val="0"/>
          <w:bCs w:val="0"/>
          <w:kern w:val="2"/>
          <w:sz w:val="21"/>
          <w:szCs w:val="24"/>
          <w:lang w:val="en-US" w:eastAsia="zh-CN" w:bidi="ar-SA"/>
        </w:rPr>
        <w:t>”，</w:t>
      </w:r>
      <w:r>
        <w:rPr>
          <w:rFonts w:ascii="宋体" w:eastAsia="宋体" w:hAnsi="宋体" w:cs="Times New Roman" w:hint="eastAsia"/>
          <w:b w:val="0"/>
          <w:bCs w:val="0"/>
          <w:kern w:val="2"/>
          <w:sz w:val="21"/>
          <w:szCs w:val="24"/>
          <w:lang w:val="en-US" w:eastAsia="zh-CN" w:bidi="ar-SA"/>
        </w:rPr>
        <w:t>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82"/>
    </w:p>
    <w:p>
      <w:pPr>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83"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83"/>
      <w:r>
        <w:rPr>
          <w:rFonts w:ascii="黑体" w:eastAsia="黑体" w:hAnsi="宋体" w:hint="eastAsia"/>
          <w:sz w:val="24"/>
        </w:rPr>
        <w:t>15．</w:t>
      </w:r>
      <w:bookmarkStart w:id="84"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84"/>
      <w:r>
        <w:rPr>
          <w:rFonts w:ascii="黑体" w:eastAsia="黑体" w:hAnsi="宋体" w:hint="eastAsia"/>
          <w:sz w:val="24"/>
        </w:rPr>
        <w:t>18．</w:t>
      </w:r>
      <w:bookmarkStart w:id="85"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85"/>
      <w:r>
        <w:rPr>
          <w:rFonts w:ascii="黑体" w:eastAsia="黑体" w:hAnsi="宋体" w:hint="eastAsia"/>
          <w:sz w:val="24"/>
        </w:rPr>
        <w:t>19．</w:t>
      </w:r>
      <w:bookmarkStart w:id="86"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87"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以及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szCs w:val="21"/>
        </w:rPr>
      </w:pPr>
      <w:bookmarkEnd w:id="87"/>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86"/>
      <w:bookmarkStart w:id="88"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88"/>
      <w:r>
        <w:rPr>
          <w:rFonts w:ascii="黑体" w:eastAsia="黑体" w:hAnsi="宋体" w:hint="eastAsia"/>
          <w:sz w:val="24"/>
        </w:rPr>
        <w:t>21．</w:t>
      </w:r>
      <w:bookmarkStart w:id="89"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89"/>
      <w:r>
        <w:rPr>
          <w:rFonts w:ascii="黑体" w:eastAsia="黑体" w:hAnsi="宋体" w:hint="eastAsia"/>
          <w:sz w:val="24"/>
        </w:rPr>
        <w:t>23．</w:t>
      </w:r>
      <w:bookmarkStart w:id="90"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114300" distR="114300">
            <wp:extent cx="5279390" cy="2719070"/>
            <wp:effectExtent l="0" t="0" r="16510" b="5080"/>
            <wp:docPr id="2"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图形用户界面, 应用程序&#10;&#10;描述已自动生成"/>
                    <pic:cNvPicPr>
                      <a:picLocks noChangeAspect="1"/>
                    </pic:cNvPicPr>
                  </pic:nvPicPr>
                  <pic:blipFill>
                    <a:blip xmlns:r="http://schemas.openxmlformats.org/officeDocument/2006/relationships" r:embed="rId12"/>
                    <a:stretch>
                      <a:fillRect/>
                    </a:stretch>
                  </pic:blipFill>
                  <pic:spPr>
                    <a:xfrm>
                      <a:off x="0" y="0"/>
                      <a:ext cx="5279390" cy="2719070"/>
                    </a:xfrm>
                    <a:prstGeom prst="rect">
                      <a:avLst/>
                    </a:prstGeom>
                    <a:noFill/>
                    <a:ln>
                      <a:noFill/>
                    </a:ln>
                  </pic:spPr>
                </pic:pic>
              </a:graphicData>
            </a:graphic>
          </wp:inline>
        </w:drawing>
      </w: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w:t>
      </w:r>
      <w:r>
        <w:rPr>
          <w:rFonts w:ascii="宋体" w:hAnsi="宋体" w:hint="eastAsia"/>
          <w:b/>
          <w:lang w:val="en-US" w:eastAsia="zh-CN"/>
        </w:rPr>
        <w:t>报价</w:t>
      </w:r>
      <w:r>
        <w:rPr>
          <w:rFonts w:ascii="宋体" w:hAnsi="宋体" w:hint="eastAsia"/>
          <w:b/>
        </w:rPr>
        <w:t>”将作为价格分计算依据；其它信息仅是对投标文件相关内容的概括性表述，不作为评审依据。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90"/>
    </w:p>
    <w:p>
      <w:pPr>
        <w:ind w:firstLine="412" w:firstLineChars="196"/>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91"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114300" distR="114300">
            <wp:extent cx="5279390" cy="2719070"/>
            <wp:effectExtent l="0" t="0" r="16510" b="5080"/>
            <wp:docPr id="3"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图形用户界面, 应用程序&#10;&#10;描述已自动生成"/>
                    <pic:cNvPicPr>
                      <a:picLocks noChangeAspect="1"/>
                    </pic:cNvPicPr>
                  </pic:nvPicPr>
                  <pic:blipFill>
                    <a:blip xmlns:r="http://schemas.openxmlformats.org/officeDocument/2006/relationships" r:embed="rId12"/>
                    <a:stretch>
                      <a:fillRect/>
                    </a:stretch>
                  </pic:blipFill>
                  <pic:spPr>
                    <a:xfrm>
                      <a:off x="0" y="0"/>
                      <a:ext cx="5279390" cy="2719070"/>
                    </a:xfrm>
                    <a:prstGeom prst="rect">
                      <a:avLst/>
                    </a:prstGeom>
                    <a:noFill/>
                    <a:ln>
                      <a:noFill/>
                    </a:ln>
                  </pic:spPr>
                </pic:pic>
              </a:graphicData>
            </a:graphic>
          </wp:inline>
        </w:drawing>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114300" distR="114300">
            <wp:extent cx="5279390" cy="2727325"/>
            <wp:effectExtent l="0" t="0" r="16510" b="15875"/>
            <wp:docPr id="4"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图形用户界面&#10;&#10;描述已自动生成"/>
                    <pic:cNvPicPr>
                      <a:picLocks noChangeAspect="1"/>
                    </pic:cNvPicPr>
                  </pic:nvPicPr>
                  <pic:blipFill>
                    <a:blip xmlns:r="http://schemas.openxmlformats.org/officeDocument/2006/relationships" r:embed="rId13"/>
                    <a:stretch>
                      <a:fillRect/>
                    </a:stretch>
                  </pic:blipFill>
                  <pic:spPr>
                    <a:xfrm>
                      <a:off x="0" y="0"/>
                      <a:ext cx="5279390" cy="2727325"/>
                    </a:xfrm>
                    <a:prstGeom prst="rect">
                      <a:avLst/>
                    </a:prstGeom>
                    <a:noFill/>
                    <a:ln>
                      <a:noFill/>
                    </a:ln>
                  </pic:spPr>
                </pic:pic>
              </a:graphicData>
            </a:graphic>
          </wp:inline>
        </w:drawing>
      </w:r>
    </w:p>
    <w:p>
      <w:pPr>
        <w:ind w:firstLine="412" w:firstLineChars="196"/>
        <w:rPr>
          <w:rFonts w:ascii="宋体" w:hAnsi="宋体"/>
        </w:rPr>
      </w:pPr>
    </w:p>
    <w:p>
      <w:pPr>
        <w:widowControl/>
        <w:jc w:val="left"/>
        <w:rPr>
          <w:sz w:val="24"/>
        </w:rPr>
      </w:pPr>
    </w:p>
    <w:p>
      <w:pPr>
        <w:rPr>
          <w:rFonts w:ascii="宋体" w:hAnsi="宋体"/>
          <w:b/>
        </w:rPr>
      </w:pPr>
      <w:r>
        <w:rPr>
          <w:rFonts w:ascii="宋体" w:hAnsi="宋体" w:hint="eastAsia"/>
        </w:rPr>
        <w:t xml:space="preserve">   </w:t>
      </w:r>
      <w:r>
        <w:rPr>
          <w:rFonts w:ascii="宋体" w:hAnsi="宋体" w:hint="eastAsia"/>
          <w:b/>
        </w:rPr>
        <w:t xml:space="preserve"> 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rPr>
        <w:t>深圳公共资源交易中心（深圳交易集团有限公司宝安分公司）一楼服务大厅（地址：深圳市宝安区湖滨东路40号）协助上传，但上传过程中投标截止时间到达仍无法上传成功的，由投标人自行负责。</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rPr>
          <w:rFonts w:ascii="黑体" w:eastAsia="黑体" w:hAnsi="宋体"/>
          <w:sz w:val="24"/>
        </w:rPr>
      </w:pPr>
      <w:bookmarkEnd w:id="91"/>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92"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1"/>
        </w:numPr>
        <w:spacing w:before="120" w:beforeLines="50" w:after="120" w:afterLines="50"/>
        <w:ind w:left="562" w:hanging="562"/>
        <w:rPr>
          <w:sz w:val="28"/>
          <w:szCs w:val="28"/>
        </w:rPr>
      </w:pPr>
      <w:bookmarkEnd w:id="92"/>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hint="eastAsia"/>
        </w:rPr>
      </w:pPr>
      <w:bookmarkStart w:id="93"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93"/>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94"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94"/>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95" w:name="_Toc73517673"/>
      <w:bookmarkStart w:id="96" w:name="_Toc100052400"/>
      <w:bookmarkStart w:id="97" w:name="_Toc73518151"/>
      <w:bookmarkStart w:id="98" w:name="_Toc73521581"/>
      <w:bookmarkStart w:id="99" w:name="_Toc73521669"/>
      <w:r>
        <w:rPr>
          <w:rFonts w:ascii="黑体" w:eastAsia="黑体" w:hAnsi="宋体" w:hint="eastAsia"/>
          <w:sz w:val="24"/>
        </w:rPr>
        <w:t>34．错误的修正</w:t>
      </w:r>
      <w:bookmarkEnd w:id="95"/>
      <w:bookmarkEnd w:id="96"/>
      <w:bookmarkEnd w:id="97"/>
      <w:bookmarkEnd w:id="98"/>
      <w:bookmarkEnd w:id="99"/>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w:t>
      </w:r>
    </w:p>
    <w:p>
      <w:pPr>
        <w:ind w:firstLine="412" w:firstLineChars="196"/>
        <w:rPr>
          <w:rFonts w:ascii="宋体" w:hAnsi="宋体"/>
          <w:szCs w:val="21"/>
        </w:rPr>
      </w:pPr>
      <w:r>
        <w:rPr>
          <w:rFonts w:ascii="宋体" w:hAnsi="宋体" w:hint="eastAsia"/>
          <w:szCs w:val="21"/>
        </w:rPr>
        <w:t>36.1</w:t>
      </w:r>
      <w:r>
        <w:rPr>
          <w:rFonts w:ascii="宋体" w:hAnsi="宋体" w:hint="eastAsia"/>
          <w:szCs w:val="21"/>
          <w:lang w:val="en-US" w:eastAsia="zh-CN"/>
        </w:rPr>
        <w:t>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100"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00"/>
    </w:p>
    <w:p>
      <w:pPr>
        <w:ind w:firstLine="412" w:firstLineChars="196"/>
        <w:rPr>
          <w:rFonts w:ascii="宋体" w:hAnsi="宋体"/>
          <w:b/>
          <w:bCs/>
          <w:szCs w:val="21"/>
        </w:rPr>
      </w:pPr>
      <w:r>
        <w:rPr>
          <w:rFonts w:ascii="ˎ̥" w:hAnsi="ˎ̥" w:hint="eastAsia"/>
          <w:lang w:val="en-US" w:eastAsia="zh-CN"/>
        </w:rPr>
        <w:t>3</w:t>
      </w:r>
      <w:r>
        <w:rPr>
          <w:rFonts w:ascii="宋体" w:hAnsi="宋体" w:hint="eastAsia"/>
          <w:b/>
          <w:bCs/>
          <w:szCs w:val="21"/>
        </w:rPr>
        <w:t>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01"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102"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01"/>
      <w:bookmarkEnd w:id="102"/>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ascii="Times New Roman" w:eastAsia="宋体" w:hint="eastAsia"/>
          <w:lang w:val="en-US" w:eastAsia="zh-CN"/>
        </w:rPr>
        <w:t>&lt;</w:t>
      </w:r>
      <w:r>
        <w:rPr>
          <w:rFonts w:hint="eastAsia"/>
        </w:rPr>
        <w:t>深圳市政府采购评标定标分离管理办法</w:t>
      </w:r>
      <w:r>
        <w:rPr>
          <w:rFonts w:ascii="Times New Roman" w:eastAsia="宋体"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103"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103"/>
      <w:bookmarkStart w:id="104"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104"/>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05"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05"/>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106"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106"/>
    </w:p>
    <w:p>
      <w:pPr>
        <w:pStyle w:val="Heading2"/>
        <w:numPr>
          <w:ilvl w:val="0"/>
          <w:numId w:val="11"/>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1"/>
        </w:numPr>
        <w:spacing w:before="120" w:beforeLines="50" w:after="120" w:afterLines="50"/>
        <w:ind w:left="562" w:hanging="562"/>
        <w:rPr>
          <w:sz w:val="28"/>
          <w:szCs w:val="28"/>
        </w:rPr>
      </w:pPr>
      <w:bookmarkStart w:id="107" w:name="_Hlk72439043"/>
      <w:r>
        <w:rPr>
          <w:rFonts w:hint="eastAsia"/>
          <w:sz w:val="28"/>
          <w:szCs w:val="28"/>
        </w:rPr>
        <w:t>合同的授予与备案</w:t>
      </w:r>
      <w:bookmarkEnd w:id="107"/>
    </w:p>
    <w:p>
      <w:pPr>
        <w:rPr>
          <w:rFonts w:ascii="黑体" w:eastAsia="黑体" w:hAnsi="宋体"/>
          <w:sz w:val="24"/>
        </w:rPr>
      </w:pPr>
      <w:bookmarkStart w:id="108" w:name="_Toc73518157"/>
      <w:bookmarkStart w:id="109" w:name="_Toc73521674"/>
      <w:bookmarkStart w:id="110" w:name="_Toc100052408"/>
      <w:bookmarkStart w:id="111" w:name="_Toc73517679"/>
      <w:bookmarkStart w:id="112" w:name="_Toc73521586"/>
      <w:bookmarkStart w:id="113" w:name="_Hlk72439088"/>
      <w:r>
        <w:rPr>
          <w:rFonts w:ascii="黑体" w:eastAsia="黑体" w:hAnsi="宋体" w:hint="eastAsia"/>
          <w:sz w:val="24"/>
        </w:rPr>
        <w:t>43．合同授予标准</w:t>
      </w:r>
      <w:bookmarkEnd w:id="108"/>
      <w:bookmarkEnd w:id="109"/>
      <w:bookmarkEnd w:id="110"/>
      <w:bookmarkEnd w:id="111"/>
      <w:bookmarkEnd w:id="112"/>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114" w:name="_Toc73518158"/>
      <w:bookmarkStart w:id="115" w:name="_Toc100052409"/>
      <w:bookmarkStart w:id="116" w:name="_Toc73521587"/>
      <w:bookmarkStart w:id="117" w:name="_Toc73517680"/>
      <w:bookmarkStart w:id="118" w:name="_Toc73521675"/>
      <w:r>
        <w:rPr>
          <w:rFonts w:ascii="黑体" w:eastAsia="黑体" w:hAnsi="宋体" w:hint="eastAsia"/>
          <w:sz w:val="24"/>
        </w:rPr>
        <w:t>44．</w:t>
      </w:r>
      <w:bookmarkEnd w:id="114"/>
      <w:bookmarkEnd w:id="115"/>
      <w:bookmarkEnd w:id="116"/>
      <w:bookmarkEnd w:id="117"/>
      <w:bookmarkEnd w:id="118"/>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19" w:name="_Toc73518160"/>
      <w:bookmarkStart w:id="120" w:name="_Toc100052410"/>
      <w:bookmarkStart w:id="121" w:name="_Toc73521677"/>
      <w:bookmarkStart w:id="122" w:name="_Toc73517682"/>
      <w:bookmarkStart w:id="123" w:name="_Toc73521589"/>
      <w:r>
        <w:rPr>
          <w:rFonts w:ascii="黑体" w:eastAsia="黑体" w:hAnsi="宋体" w:hint="eastAsia"/>
          <w:sz w:val="24"/>
        </w:rPr>
        <w:t>45．合同的签订</w:t>
      </w:r>
      <w:bookmarkEnd w:id="119"/>
      <w:bookmarkEnd w:id="120"/>
      <w:bookmarkEnd w:id="121"/>
      <w:bookmarkEnd w:id="122"/>
      <w:bookmarkEnd w:id="123"/>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24" w:name="_Toc73517683"/>
      <w:bookmarkStart w:id="125" w:name="_Toc73521590"/>
      <w:bookmarkStart w:id="126" w:name="_Toc73518161"/>
      <w:bookmarkStart w:id="127" w:name="_Toc73521678"/>
      <w:bookmarkStart w:id="128" w:name="_Toc100052411"/>
      <w:r>
        <w:rPr>
          <w:rFonts w:ascii="黑体" w:eastAsia="黑体" w:hAnsi="宋体" w:hint="eastAsia"/>
          <w:sz w:val="24"/>
        </w:rPr>
        <w:t>46．履约担保</w:t>
      </w:r>
      <w:bookmarkEnd w:id="124"/>
      <w:bookmarkEnd w:id="125"/>
      <w:bookmarkEnd w:id="126"/>
      <w:bookmarkEnd w:id="127"/>
      <w:bookmarkEnd w:id="128"/>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129" w:name="_Hlk72440769"/>
      <w:r>
        <w:rPr>
          <w:rFonts w:ascii="宋体" w:hAnsi="宋体" w:hint="eastAsia"/>
          <w:szCs w:val="21"/>
        </w:rPr>
        <w:t>政府集中采购机构或采购人不予退还其交纳的谈判保证金，情节严重的，并由主管部门</w:t>
      </w:r>
      <w:bookmarkEnd w:id="129"/>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1"/>
        </w:numPr>
        <w:spacing w:before="120" w:beforeLines="50" w:after="120" w:afterLines="50"/>
        <w:ind w:left="562" w:hanging="562"/>
        <w:rPr>
          <w:sz w:val="28"/>
          <w:szCs w:val="28"/>
        </w:rPr>
      </w:pPr>
      <w:bookmarkEnd w:id="113"/>
      <w:r>
        <w:rPr>
          <w:rFonts w:hint="eastAsia"/>
          <w:sz w:val="28"/>
          <w:szCs w:val="28"/>
        </w:rPr>
        <w:t>质疑处理</w:t>
      </w:r>
    </w:p>
    <w:p>
      <w:pPr>
        <w:rPr>
          <w:rFonts w:ascii="黑体" w:eastAsia="黑体" w:hAnsi="宋体"/>
          <w:sz w:val="24"/>
        </w:rPr>
      </w:pPr>
      <w:bookmarkStart w:id="130"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hAnsi="宋体" w:hint="eastAsia"/>
          <w:szCs w:val="21"/>
          <w:lang w:val="en-US" w:eastAsia="zh-CN"/>
        </w:rPr>
        <w:t>采购</w:t>
      </w:r>
      <w:r>
        <w:rPr>
          <w:rFonts w:ascii="宋体" w:hAnsi="宋体" w:hint="eastAsia"/>
          <w:szCs w:val="21"/>
        </w:rPr>
        <w:t>文件的质疑，为</w:t>
      </w:r>
      <w:r>
        <w:rPr>
          <w:rFonts w:ascii="宋体" w:hAnsi="宋体" w:hint="eastAsia"/>
          <w:szCs w:val="21"/>
          <w:lang w:val="en-US" w:eastAsia="zh-CN"/>
        </w:rPr>
        <w:t>采购</w:t>
      </w:r>
      <w:r>
        <w:rPr>
          <w:rFonts w:ascii="宋体" w:hAnsi="宋体" w:hint="eastAsia"/>
          <w:szCs w:val="21"/>
        </w:rPr>
        <w:t>文件公布之日；对采购过程的质疑，为各采购程序环节结束之日；对中标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结果以及评审委员会组成人员的质疑，为中标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宝安</w:t>
      </w:r>
      <w:r>
        <w:rPr>
          <w:rFonts w:ascii="宋体" w:hAnsi="宋体" w:hint="eastAsia"/>
          <w:b/>
          <w:bCs/>
          <w:szCs w:val="21"/>
        </w:rPr>
        <w:t>分公司）</w:t>
      </w:r>
      <w:r>
        <w:rPr>
          <w:rFonts w:ascii="宋体" w:hAnsi="宋体" w:hint="eastAsia"/>
          <w:b/>
          <w:bCs/>
          <w:szCs w:val="21"/>
          <w:lang w:val="en-US" w:eastAsia="zh-CN"/>
        </w:rPr>
        <w:t>一</w:t>
      </w:r>
      <w:r>
        <w:rPr>
          <w:rFonts w:ascii="宋体" w:hAnsi="宋体" w:hint="eastAsia"/>
          <w:b/>
          <w:bCs/>
          <w:szCs w:val="21"/>
        </w:rPr>
        <w:t>楼</w:t>
      </w:r>
      <w:r>
        <w:rPr>
          <w:rFonts w:ascii="宋体" w:hAnsi="宋体" w:hint="eastAsia"/>
          <w:b/>
          <w:bCs/>
          <w:szCs w:val="21"/>
          <w:lang w:val="en-US" w:eastAsia="zh-CN"/>
        </w:rPr>
        <w:t>服务大厅</w:t>
      </w:r>
      <w:r>
        <w:rPr>
          <w:rFonts w:ascii="宋体" w:hAnsi="宋体" w:hint="eastAsia"/>
          <w:b/>
          <w:bCs/>
          <w:szCs w:val="21"/>
        </w:rPr>
        <w:t>，质疑咨询电话：0755-</w:t>
      </w:r>
      <w:r>
        <w:rPr>
          <w:rFonts w:ascii="宋体" w:hAnsi="宋体" w:hint="eastAsia"/>
          <w:b/>
          <w:bCs/>
          <w:szCs w:val="21"/>
          <w:lang w:val="en-US" w:eastAsia="zh-CN"/>
        </w:rPr>
        <w:t>27758331</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p>
    <w:p>
      <w:bookmarkEnd w:id="130"/>
    </w:p>
    <w:p>
      <w:pPr>
        <w:ind w:firstLine="420" w:firstLineChars="200"/>
        <w:rPr>
          <w:rFonts w:ascii="宋体" w:hAnsi="宋体"/>
          <w:szCs w:val="21"/>
        </w:rPr>
      </w:pPr>
    </w:p>
    <w:sectPr>
      <w:pgSz w:w="11907" w:h="16840"/>
      <w:pgMar w:top="1440" w:right="1797" w:bottom="1440" w:left="1797" w:header="851" w:footer="992" w:gutter="0"/>
      <w:cols w:num="1" w:space="720"/>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20B0604020202020204"/>
    <w:charset w:val="00"/>
    <w:family w:val="swiss"/>
    <w:pitch w:val="default"/>
    <w:sig w:usb0="00000000" w:usb1="00000000" w:usb2="0000003F" w:usb3="00000000" w:csb0="003F01FF" w:csb1="00000000"/>
  </w:font>
  <w:font w:name="隶书">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00"/>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00"/>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华文仿宋"/>
    <w:panose1 w:val="00000000000000000000"/>
    <w:charset w:val="00"/>
    <w:family w:val="auto"/>
    <w:pitch w:val="default"/>
    <w:sig w:usb0="00000000" w:usb1="00000000" w:usb2="00000000" w:usb3="00000000" w:csb0="00040001" w:csb1="00000000"/>
  </w:font>
  <w:font w:name="华文仿宋">
    <w:panose1 w:val="02010600040101010101"/>
    <w:charset w:val="86"/>
    <w:family w:val="auto"/>
    <w:pitch w:val="default"/>
    <w:sig w:usb0="00000287" w:usb1="080F0000" w:usb2="00000000" w:usb3="00000000" w:csb0="0004009F" w:csb1="DFD70000"/>
  </w:font>
  <w:font w:name="??">
    <w:altName w:val="华文仿宋"/>
    <w:panose1 w:val="00000000000000000000"/>
    <w:charset w:val="00"/>
    <w:family w:val="auto"/>
    <w:pitch w:val="default"/>
    <w:sig w:usb0="00000000" w:usb1="00000000" w:usb2="00000000" w:usb3="00000000" w:csb0="00040001" w:csb1="00000000"/>
  </w:font>
  <w:font w:name="汉仪细等线简">
    <w:altName w:val="华文仿宋"/>
    <w:panose1 w:val="00000000000000000000"/>
    <w:charset w:val="00"/>
    <w:family w:val="modern"/>
    <w:pitch w:val="default"/>
    <w:sig w:usb0="00000000" w:usb1="00000000" w:usb2="00000012" w:usb3="00000000" w:csb0="00040000" w:csb1="00000000"/>
  </w:font>
  <w:font w:name="H Yb 2gj">
    <w:altName w:val="华文仿宋"/>
    <w:panose1 w:val="00000000000000000000"/>
    <w:charset w:val="00"/>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方正小标宋简体">
    <w:panose1 w:val="02010601030101010101"/>
    <w:charset w:val="86"/>
    <w:family w:val="script"/>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36</w:t>
    </w:r>
    <w:r>
      <w:fldChar w:fldCharType="end"/>
    </w:r>
    <w:r>
      <w:t xml:space="preserve"> -</w:t>
    </w: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rPr>
        <w:rFonts w:hint="eastAsia"/>
      </w:rPr>
    </w:pPr>
    <w:r>
      <w:rPr>
        <w:rFonts w:ascii="仿宋_GB2312" w:eastAsia="仿宋_GB2312" w:hint="eastAsia"/>
        <w:sz w:val="28"/>
        <w:szCs w:val="28"/>
      </w:rPr>
      <w:t xml:space="preserve">- </w:t>
    </w:r>
    <w:r>
      <w:rPr>
        <w:rFonts w:ascii="仿宋_GB2312" w:eastAsia="仿宋_GB2312" w:hint="eastAsia"/>
        <w:sz w:val="28"/>
        <w:szCs w:val="28"/>
      </w:rPr>
      <w:fldChar w:fldCharType="begin"/>
    </w:r>
    <w:r>
      <w:rPr>
        <w:rFonts w:ascii="仿宋_GB2312" w:eastAsia="仿宋_GB2312" w:hint="eastAsia"/>
        <w:sz w:val="28"/>
        <w:szCs w:val="28"/>
      </w:rPr>
      <w:instrText xml:space="preserve"> PAGE </w:instrText>
    </w:r>
    <w:r>
      <w:rPr>
        <w:rFonts w:ascii="仿宋_GB2312" w:eastAsia="仿宋_GB2312" w:hint="eastAsia"/>
        <w:sz w:val="28"/>
        <w:szCs w:val="28"/>
      </w:rPr>
      <w:fldChar w:fldCharType="separate"/>
    </w:r>
    <w:r>
      <w:rPr>
        <w:rFonts w:ascii="仿宋_GB2312" w:eastAsia="仿宋_GB2312"/>
        <w:sz w:val="28"/>
        <w:szCs w:val="28"/>
      </w:rPr>
      <w:t>16</w:t>
    </w:r>
    <w:r>
      <w:rPr>
        <w:rFonts w:ascii="仿宋_GB2312" w:eastAsia="仿宋_GB2312" w:hint="eastAsia"/>
        <w:sz w:val="28"/>
        <w:szCs w:val="28"/>
      </w:rPr>
      <w:fldChar w:fldCharType="end"/>
    </w:r>
    <w:r>
      <w:rPr>
        <w:rFonts w:ascii="仿宋_GB2312" w:eastAsia="仿宋_GB2312" w:hint="eastAsia"/>
        <w:sz w:val="28"/>
        <w:szCs w:val="28"/>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right="360" w:firstLine="360"/>
      <w:jc w:val="both"/>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il"/>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il"/>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702A6DD"/>
    <w:multiLevelType w:val="singleLevel"/>
    <w:tmpl w:val="A702A6DD"/>
    <w:lvl w:ilvl="0">
      <w:start w:val="1"/>
      <w:numFmt w:val="decimal"/>
      <w:suff w:val="nothing"/>
      <w:lvlText w:val="%1、"/>
      <w:lvlJc w:val="left"/>
    </w:lvl>
  </w:abstractNum>
  <w:abstractNum w:abstractNumId="1">
    <w:nsid w:val="B4F30691"/>
    <w:multiLevelType w:val="singleLevel"/>
    <w:tmpl w:val="B4F30691"/>
    <w:lvl w:ilvl="0">
      <w:start w:val="3"/>
      <w:numFmt w:val="decimal"/>
      <w:suff w:val="nothing"/>
      <w:lvlText w:val="（%1）"/>
      <w:lvlJc w:val="left"/>
    </w:lvl>
  </w:abstractNum>
  <w:abstractNum w:abstractNumId="2">
    <w:nsid w:val="B9358C2E"/>
    <w:multiLevelType w:val="singleLevel"/>
    <w:tmpl w:val="B9358C2E"/>
    <w:lvl w:ilvl="0">
      <w:start w:val="2"/>
      <w:numFmt w:val="decimal"/>
      <w:suff w:val="nothing"/>
      <w:lvlText w:val="%1、"/>
      <w:lvlJc w:val="left"/>
    </w:lvl>
  </w:abstractNum>
  <w:abstractNum w:abstractNumId="3">
    <w:nsid w:val="FFFFFF7C"/>
    <w:multiLevelType w:val="singleLevel"/>
    <w:tmpl w:val="FFFFFF7C"/>
    <w:lvl w:ilvl="0">
      <w:start w:val="1"/>
      <w:numFmt w:val="decimal"/>
      <w:pStyle w:val="41"/>
      <w:lvlText w:val="%1."/>
      <w:lvlJc w:val="left"/>
      <w:pPr>
        <w:tabs>
          <w:tab w:val="left" w:pos="2040"/>
        </w:tabs>
        <w:ind w:left="2040" w:hanging="360"/>
      </w:pPr>
    </w:lvl>
  </w:abstractNum>
  <w:abstractNum w:abstractNumId="4">
    <w:nsid w:val="FFFFFF89"/>
    <w:multiLevelType w:val="singleLevel"/>
    <w:tmpl w:val="FFFFFF89"/>
    <w:lvl w:ilvl="0">
      <w:start w:val="1"/>
      <w:numFmt w:val="bullet"/>
      <w:pStyle w:val="ListBullet"/>
      <w:lvlText w:val=""/>
      <w:lvlJc w:val="left"/>
      <w:pPr>
        <w:tabs>
          <w:tab w:val="left" w:pos="360"/>
        </w:tabs>
        <w:ind w:left="360" w:hanging="360"/>
      </w:pPr>
      <w:rPr>
        <w:rFonts w:ascii="Wingdings" w:hAnsi="Wingdings" w:hint="default"/>
      </w:rPr>
    </w:lvl>
  </w:abstractNum>
  <w:abstractNum w:abstractNumId="5">
    <w:nsid w:val="0000000B"/>
    <w:multiLevelType w:val="singleLevel"/>
    <w:tmpl w:val="0000000B"/>
    <w:lvl w:ilvl="0">
      <w:start w:val="1"/>
      <w:numFmt w:val="japaneseCounting"/>
      <w:lvlText w:val="%1、"/>
      <w:lvlJc w:val="left"/>
      <w:pPr>
        <w:tabs>
          <w:tab w:val="left" w:pos="960"/>
        </w:tabs>
        <w:ind w:left="960" w:hanging="480"/>
      </w:pPr>
      <w:rPr>
        <w:rFonts w:hint="eastAsia"/>
        <w:sz w:val="20"/>
        <w:szCs w:val="20"/>
      </w:rPr>
    </w:lvl>
  </w:abstractNum>
  <w:abstractNum w:abstractNumId="6">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9">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0">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4"/>
  </w:num>
  <w:num w:numId="2">
    <w:abstractNumId w:val="3"/>
  </w:num>
  <w:num w:numId="3">
    <w:abstractNumId w:val="8"/>
  </w:num>
  <w:num w:numId="4">
    <w:abstractNumId w:val="7"/>
  </w:num>
  <w:num w:numId="5">
    <w:abstractNumId w:val="10"/>
  </w:num>
  <w:num w:numId="6">
    <w:abstractNumId w:val="9"/>
  </w:num>
  <w:num w:numId="7">
    <w:abstractNumId w:val="1"/>
  </w:num>
  <w:num w:numId="8">
    <w:abstractNumId w:val="0"/>
  </w:num>
  <w:num w:numId="9">
    <w:abstractNumId w:val="2"/>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ZjMmI0NzY5MmQ0MGExMWZiNTlkZDZhZDkxZjJjYzgifQ=="/>
  </w:docVar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semiHidden="0"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semiHidden="0" w:uiPriority="0" w:unhideWhenUsed="0" w:qFormat="1"/>
    <w:lsdException w:name="HTML Sample" w:uiPriority="0"/>
    <w:lsdException w:name="HTML Typewriter" w:uiPriority="0"/>
    <w:lsdException w:name="HTML Variable" w:uiPriority="0"/>
    <w:lsdException w:name="Normal Table" w:semiHidden="0"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Normal"/>
    <w:next w:val="Normal"/>
    <w:link w:val="1Char"/>
    <w:qFormat/>
    <w:pPr>
      <w:spacing w:before="340" w:after="330" w:line="360" w:lineRule="auto"/>
      <w:jc w:val="center"/>
      <w:outlineLvl w:val="0"/>
    </w:pPr>
    <w:rPr>
      <w:rFonts w:eastAsia="黑体"/>
      <w:kern w:val="44"/>
      <w:szCs w:val="44"/>
    </w:rPr>
  </w:style>
  <w:style w:type="paragraph" w:styleId="Heading2">
    <w:name w:val="heading 2"/>
    <w:basedOn w:val="Normal"/>
    <w:next w:val="Normal"/>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unhideWhenUsed/>
    <w:qFormat/>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BodyText">
    <w:name w:val="Body Text"/>
    <w:basedOn w:val="Normal"/>
    <w:next w:val="Quote"/>
    <w:link w:val="Char0"/>
    <w:qFormat/>
    <w:pPr>
      <w:spacing w:line="360" w:lineRule="auto"/>
    </w:pPr>
    <w:rPr>
      <w:b/>
      <w:bCs/>
      <w:sz w:val="24"/>
    </w:rPr>
  </w:style>
  <w:style w:type="paragraph" w:styleId="Quote">
    <w:name w:val="Quote"/>
    <w:basedOn w:val="Normal"/>
    <w:next w:val="Normal"/>
    <w:uiPriority w:val="99"/>
    <w:unhideWhenUsed/>
    <w:qFormat/>
    <w:pPr>
      <w:spacing w:beforeLines="0" w:afterLines="0"/>
    </w:pPr>
    <w:rPr>
      <w:rFonts w:cs="Calibri" w:hint="default"/>
      <w:i/>
      <w:color w:val="000000"/>
      <w:sz w:val="22"/>
      <w:szCs w:val="22"/>
    </w:rPr>
  </w:style>
  <w:style w:type="paragraph" w:styleId="NormalIndent">
    <w:name w:val="Normal Indent"/>
    <w:basedOn w:val="Normal"/>
    <w:next w:val="BodyText"/>
    <w:link w:val="Char"/>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
    <w:qFormat/>
    <w:pPr>
      <w:spacing w:after="120"/>
    </w:pPr>
    <w:rPr>
      <w:sz w:val="16"/>
      <w:szCs w:val="16"/>
    </w:rPr>
  </w:style>
  <w:style w:type="paragraph" w:styleId="BodyTextIndent">
    <w:name w:val="Body Text Indent"/>
    <w:basedOn w:val="Normal"/>
    <w:link w:val="Char2"/>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3"/>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5"/>
    <w:uiPriority w:val="99"/>
    <w:semiHidden/>
    <w:qFormat/>
    <w:rPr>
      <w:sz w:val="18"/>
      <w:szCs w:val="18"/>
    </w:rPr>
  </w:style>
  <w:style w:type="paragraph" w:styleId="Footer">
    <w:name w:val="footer"/>
    <w:basedOn w:val="Normal"/>
    <w:link w:val="Char6"/>
    <w:qFormat/>
    <w:pPr>
      <w:tabs>
        <w:tab w:val="center" w:pos="4153"/>
        <w:tab w:val="right" w:pos="8306"/>
      </w:tabs>
      <w:snapToGrid w:val="0"/>
      <w:jc w:val="left"/>
    </w:pPr>
    <w:rPr>
      <w:sz w:val="18"/>
      <w:szCs w:val="18"/>
    </w:rPr>
  </w:style>
  <w:style w:type="paragraph" w:styleId="Header">
    <w:name w:val="header"/>
    <w:basedOn w:val="Normal"/>
    <w:link w:val="Char7"/>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link w:val="2Char1"/>
    <w:qFormat/>
    <w:pPr>
      <w:spacing w:line="360" w:lineRule="auto"/>
    </w:pPr>
    <w:rPr>
      <w:sz w:val="24"/>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Char8"/>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next w:val="Normal"/>
    <w:link w:val="Char9"/>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0"/>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1"/>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Hyperlink">
    <w:name w:val="Hyperlink"/>
    <w:qFormat/>
    <w:rPr>
      <w:color w:val="0000FF"/>
      <w:u w:val="single"/>
    </w:rPr>
  </w:style>
  <w:style w:type="character" w:styleId="CommentReference">
    <w:name w:val="annotation reference"/>
    <w:basedOn w:val="DefaultParagraphFont"/>
    <w:uiPriority w:val="99"/>
    <w:qFormat/>
    <w:rPr>
      <w:sz w:val="21"/>
      <w:szCs w:val="21"/>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2Char">
    <w:name w:val="标题 2 Char"/>
    <w:link w:val="Heading2"/>
    <w:qFormat/>
    <w:rPr>
      <w:rFonts w:ascii="宋体" w:eastAsia="宋体" w:hAnsi="宋体"/>
      <w:b/>
      <w:bCs/>
      <w:sz w:val="24"/>
      <w:lang w:val="en-US" w:eastAsia="zh-CN" w:bidi="ar-SA"/>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
    <w:name w:val="正文缩进 Char"/>
    <w:link w:val="NormalIndent"/>
    <w:qFormat/>
    <w:rPr>
      <w:rFonts w:eastAsia="宋体"/>
      <w:kern w:val="2"/>
      <w:sz w:val="21"/>
      <w:lang w:val="en-US" w:eastAsia="zh-CN" w:bidi="ar-SA"/>
    </w:rPr>
  </w:style>
  <w:style w:type="character" w:customStyle="1" w:styleId="Char0">
    <w:name w:val="正文文本 Char"/>
    <w:link w:val="BodyText"/>
    <w:qFormat/>
    <w:rPr>
      <w:rFonts w:eastAsia="宋体"/>
      <w:b/>
      <w:bCs/>
      <w:kern w:val="2"/>
      <w:sz w:val="24"/>
      <w:szCs w:val="24"/>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1">
    <w:name w:val="批注文字 Char"/>
    <w:basedOn w:val="DefaultParagraphFont"/>
    <w:link w:val="CommentText"/>
    <w:uiPriority w:val="99"/>
    <w:qFormat/>
    <w:rPr>
      <w:rFonts w:ascii="宋体"/>
      <w:sz w:val="34"/>
    </w:rPr>
  </w:style>
  <w:style w:type="character" w:customStyle="1" w:styleId="3Char">
    <w:name w:val="正文文本 3 Char"/>
    <w:link w:val="BodyText3"/>
    <w:qFormat/>
    <w:rPr>
      <w:rFonts w:eastAsia="宋体"/>
      <w:kern w:val="2"/>
      <w:sz w:val="16"/>
      <w:szCs w:val="16"/>
      <w:lang w:val="en-US" w:eastAsia="zh-CN" w:bidi="ar-SA"/>
    </w:rPr>
  </w:style>
  <w:style w:type="character" w:customStyle="1" w:styleId="Char2">
    <w:name w:val="正文文本缩进 Char"/>
    <w:link w:val="BodyTextIndent"/>
    <w:qFormat/>
    <w:rPr>
      <w:rFonts w:eastAsia="宋体"/>
      <w:kern w:val="2"/>
      <w:sz w:val="21"/>
      <w:szCs w:val="24"/>
      <w:lang w:val="en-US" w:eastAsia="zh-CN" w:bidi="ar-SA"/>
    </w:rPr>
  </w:style>
  <w:style w:type="character" w:customStyle="1" w:styleId="Char3">
    <w:name w:val="纯文本 Char"/>
    <w:link w:val="PlainText"/>
    <w:qFormat/>
    <w:rPr>
      <w:rFonts w:ascii="宋体" w:eastAsia="宋体" w:hAnsi="Courier New"/>
      <w:kern w:val="2"/>
      <w:sz w:val="21"/>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5">
    <w:name w:val="批注框文本 Char"/>
    <w:link w:val="BalloonText"/>
    <w:uiPriority w:val="99"/>
    <w:semiHidden/>
    <w:qFormat/>
    <w:rPr>
      <w:rFonts w:eastAsia="宋体"/>
      <w:kern w:val="2"/>
      <w:sz w:val="18"/>
      <w:szCs w:val="18"/>
      <w:lang w:val="en-US" w:eastAsia="zh-CN" w:bidi="ar-SA"/>
    </w:rPr>
  </w:style>
  <w:style w:type="character" w:customStyle="1" w:styleId="Char6">
    <w:name w:val="页脚 Char"/>
    <w:link w:val="Footer"/>
    <w:qFormat/>
    <w:rPr>
      <w:rFonts w:eastAsia="宋体"/>
      <w:kern w:val="2"/>
      <w:sz w:val="18"/>
      <w:szCs w:val="18"/>
      <w:lang w:val="en-US" w:eastAsia="zh-CN" w:bidi="ar-SA"/>
    </w:rPr>
  </w:style>
  <w:style w:type="character" w:customStyle="1" w:styleId="Char7">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8">
    <w:name w:val="普通(网站) Char"/>
    <w:link w:val="NormalWeb"/>
    <w:qFormat/>
    <w:rPr>
      <w:kern w:val="2"/>
      <w:sz w:val="24"/>
      <w:szCs w:val="24"/>
    </w:rPr>
  </w:style>
  <w:style w:type="character" w:customStyle="1" w:styleId="Char9">
    <w:name w:val="标题 Char"/>
    <w:link w:val="Title"/>
    <w:qFormat/>
    <w:rPr>
      <w:rFonts w:ascii="Arial" w:eastAsia="隶书" w:hAnsi="Arial" w:cs="Arial"/>
      <w:b/>
      <w:bCs/>
      <w:kern w:val="2"/>
      <w:sz w:val="32"/>
      <w:szCs w:val="32"/>
      <w:lang w:val="en-US" w:eastAsia="zh-CN" w:bidi="ar-SA"/>
    </w:rPr>
  </w:style>
  <w:style w:type="character" w:customStyle="1" w:styleId="Char10">
    <w:name w:val="批注主题 Char"/>
    <w:basedOn w:val="Char1"/>
    <w:link w:val="CommentSubject"/>
    <w:uiPriority w:val="99"/>
    <w:qFormat/>
    <w:rPr>
      <w:rFonts w:ascii="宋体"/>
      <w:sz w:val="34"/>
    </w:rPr>
  </w:style>
  <w:style w:type="character" w:customStyle="1" w:styleId="Char11">
    <w:name w:val="正文首行缩进 Char"/>
    <w:link w:val="BodyTextFirstIndent"/>
    <w:qFormat/>
    <w:rPr>
      <w:rFonts w:eastAsia="宋体"/>
      <w:b/>
      <w:bCs/>
      <w:kern w:val="2"/>
      <w:sz w:val="21"/>
      <w:szCs w:val="24"/>
      <w:lang w:val="en-US" w:eastAsia="zh-CN" w:bidi="ar-SA"/>
    </w:rPr>
  </w:style>
  <w:style w:type="paragraph" w:styleId="NoSpacing">
    <w:name w:val="No Spacing"/>
    <w:uiPriority w:val="1"/>
    <w:qFormat/>
    <w:pPr>
      <w:widowControl w:val="0"/>
      <w:jc w:val="both"/>
    </w:pPr>
    <w:rPr>
      <w:rFonts w:ascii="Calibri" w:eastAsia="宋体" w:hAnsi="Calibri" w:cs="Times New Roman"/>
      <w:kern w:val="2"/>
      <w:sz w:val="21"/>
      <w:szCs w:val="22"/>
      <w:lang w:val="en-US" w:eastAsia="zh-CN" w:bidi="ar-SA"/>
    </w:rPr>
  </w:style>
  <w:style w:type="paragraph" w:customStyle="1" w:styleId="Char12">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2">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0">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3">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Char14">
    <w:name w:val="正文文字首行缩进 Char"/>
    <w:qFormat/>
    <w:rPr>
      <w:kern w:val="2"/>
      <w:sz w:val="21"/>
      <w:szCs w:val="24"/>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paragraph" w:customStyle="1" w:styleId="Char15">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6">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7"/>
    <w:qFormat/>
    <w:pPr>
      <w:ind w:firstLine="560" w:firstLineChars="200"/>
    </w:pPr>
    <w:rPr>
      <w:rFonts w:eastAsia="仿宋_GB2312" w:cs="宋体"/>
      <w:sz w:val="28"/>
      <w:szCs w:val="20"/>
    </w:rPr>
  </w:style>
  <w:style w:type="character" w:customStyle="1" w:styleId="Char17">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批注文字 Char1"/>
    <w:uiPriority w:val="99"/>
    <w:qFormat/>
    <w:rPr>
      <w:rFonts w:ascii="宋体"/>
      <w:sz w:val="34"/>
    </w:rPr>
  </w:style>
  <w:style w:type="character" w:customStyle="1" w:styleId="Char19">
    <w:name w:val="正文缩进 Char1"/>
    <w:qFormat/>
    <w:rPr>
      <w:rFonts w:eastAsia="宋体"/>
      <w:kern w:val="2"/>
      <w:sz w:val="21"/>
      <w:lang w:val="en-US" w:eastAsia="zh-CN" w:bidi="ar-SA"/>
    </w:rPr>
  </w:style>
  <w:style w:type="table" w:customStyle="1" w:styleId="14">
    <w:name w:val="网格型1"/>
    <w:basedOn w:val="TableNormal"/>
    <w:qFormat/>
    <w:pPr>
      <w:widowControl w:val="0"/>
      <w:jc w:val="both"/>
    </w:pPr>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uiPriority w:val="99"/>
    <w:unhideWhenUsed/>
    <w:qFormat/>
    <w:rPr>
      <w:rFonts w:ascii="Times New Roman" w:eastAsia="宋体" w:hAnsi="Times New Roman" w:cs="Times New Roman"/>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image" Target="media/image2.png" /><Relationship Id="rId13" Type="http://schemas.openxmlformats.org/officeDocument/2006/relationships/image" Target="media/image3.png"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header" Target="header2.xml" /><Relationship Id="rId9" Type="http://schemas.openxmlformats.org/officeDocument/2006/relationships/header" Target="header3.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27</TotalTime>
  <Pages>60</Pages>
  <Words>12937</Words>
  <Characters>13867</Characters>
  <Application>Microsoft Office Word</Application>
  <DocSecurity>0</DocSecurity>
  <Lines>332</Lines>
  <Paragraphs>93</Paragraphs>
  <ScaleCrop>false</ScaleCrop>
  <Company>Microsoft</Company>
  <LinksUpToDate>false</LinksUpToDate>
  <CharactersWithSpaces>13948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李鑫</cp:lastModifiedBy>
  <cp:revision>83</cp:revision>
  <cp:lastPrinted>2021-05-11T00:02:00Z</cp:lastPrinted>
  <dcterms:created xsi:type="dcterms:W3CDTF">2021-04-21T00:29:00Z</dcterms:created>
  <dcterms:modified xsi:type="dcterms:W3CDTF">2025-05-06T11:33:20Z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F38D24B2D1964861956D8F5216059A9A_13</vt:lpwstr>
  </property>
  <property fmtid="{D5CDD505-2E9C-101B-9397-08002B2CF9AE}" pid="3" name="KSOProductBuildVer">
    <vt:lpwstr>2052-12.1.0.19302</vt:lpwstr>
  </property>
  <property fmtid="{D5CDD505-2E9C-101B-9397-08002B2CF9AE}" pid="4" name="KSOTemplateDocerSaveRecord">
    <vt:lpwstr>eyJoZGlkIjoiNjJmOTMzNDE1MTM0OTA0ZGNmYmI3NjVjMWVmZTBmN2YiLCJ1c2VySWQiOiIyMjc1MTQ3NjgifQ==</vt:lpwstr>
  </property>
</Properties>
</file>