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keepNext w:val="0"/>
        <w:keepLines w:val="0"/>
        <w:pageBreakBefore w:val="0"/>
        <w:widowControl/>
        <w:pBdr>
          <w:top w:val="nil"/>
          <w:left w:val="nil"/>
          <w:bottom w:val="nil"/>
          <w:right w:val="nil"/>
          <w:between w:val="nil"/>
        </w:pBdr>
        <w:kinsoku/>
        <w:wordWrap/>
        <w:overflowPunct/>
        <w:topLinePunct w:val="0"/>
        <w:autoSpaceDE/>
        <w:autoSpaceDN/>
        <w:bidi w:val="0"/>
        <w:adjustRightInd/>
        <w:snapToGrid/>
        <w:spacing w:beforeAutospacing="1" w:afterAutospacing="1"/>
        <w:jc w:val="both"/>
        <w:textAlignment w:val="auto"/>
        <w:outlineLvl w:val="1"/>
        <w:rPr>
          <w:rFonts w:ascii="Times New Roman" w:eastAsia="宋体" w:hAnsi="Times New Roman" w:cs="Times New Roman" w:hint="eastAsia"/>
          <w:b/>
          <w:color w:val="FF0000"/>
          <w:kern w:val="2"/>
          <w:sz w:val="21"/>
          <w:szCs w:val="24"/>
          <w:lang w:val="en-US" w:eastAsia="zh-CN" w:bidi="ar-S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1"/>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hint="eastAsia"/>
          <w:kern w:val="0"/>
          <w:sz w:val="40"/>
          <w:szCs w:val="40"/>
        </w:rPr>
        <w:sectPr>
          <w:footerReference w:type="even" r:id="rId5"/>
          <w:footerReference w:type="default" r:id="rId6"/>
          <w:headerReference w:type="first" r:id="rId7"/>
          <w:footerReference w:type="first" r:id="rId8"/>
          <w:pgSz w:w="11907" w:h="16840"/>
          <w:pgMar w:top="1440" w:right="1417" w:bottom="1440" w:left="1417" w:header="851" w:footer="992" w:gutter="0"/>
          <w:pgNumType w:fmt="numberInDash" w:start="1"/>
          <w:cols w:num="1" w:space="425"/>
          <w:titlePg/>
          <w:docGrid w:linePitch="462" w:charSpace="0"/>
        </w:sect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Style w:val="DefaultParagraphFont"/>
                <w:rFonts w:ascii="宋体" w:eastAsia="宋体" w:hAnsi="宋体" w:cs="宋体" w:hint="eastAsia"/>
                <w:color w:val="5C5C5C"/>
                <w:kern w:val="0"/>
                <w:sz w:val="30"/>
                <w:szCs w:val="30"/>
                <w:shd w:val="clear" w:color="auto" w:fill="FFFFFF"/>
                <w:lang w:val="en-US" w:eastAsia="zh-CN"/>
              </w:rPr>
              <w:t>PSCG2025000024</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ascii="宋体" w:hAnsi="宋体" w:cs="宋体" w:hint="eastAsia"/>
                <w:kern w:val="0"/>
                <w:sz w:val="30"/>
                <w:szCs w:val="30"/>
              </w:rPr>
            </w:pPr>
            <w:r>
              <w:rPr>
                <w:rFonts w:ascii="宋体" w:hAnsi="宋体" w:cs="宋体" w:hint="eastAsia"/>
                <w:kern w:val="0"/>
                <w:sz w:val="30"/>
                <w:szCs w:val="30"/>
              </w:rPr>
              <w:t>深圳市高新区坪山园区较大面积产业空间项目（高新北A标段、B标段、D标段）</w:t>
            </w:r>
          </w:p>
          <w:p>
            <w:pPr>
              <w:widowControl/>
              <w:jc w:val="left"/>
              <w:rPr>
                <w:sz w:val="30"/>
                <w:szCs w:val="30"/>
              </w:rPr>
            </w:pPr>
            <w:r>
              <w:rPr>
                <w:rFonts w:ascii="宋体" w:hAnsi="宋体" w:cs="宋体" w:hint="eastAsia"/>
                <w:kern w:val="0"/>
                <w:sz w:val="30"/>
                <w:szCs w:val="30"/>
              </w:rPr>
              <w:t>专项法律顾问服务项目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综合评分法</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default" r:id="rId9"/>
          <w:footerReference w:type="first" r:id="rId10"/>
          <w:pgSz w:w="11907" w:h="16840"/>
          <w:pgMar w:top="1440" w:right="1417" w:bottom="1440" w:left="1417" w:header="851" w:footer="992" w:gutter="0"/>
          <w:pgNumType w:fmt="numberInDash"/>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pgNumType w:fmt="numberInDash"/>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rFonts w:hint="eastAsia"/>
                <w:b/>
                <w:bCs/>
                <w:strike w:val="0"/>
                <w:dstrike w:val="0"/>
              </w:rPr>
              <w:t>最低价法/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w:t>
            </w:r>
            <w:r>
              <w:rPr>
                <w:rFonts w:ascii="Times New Roman" w:eastAsia="宋体" w:hAnsi="Times New Roman" w:cs="Times New Roman" w:hint="eastAsia"/>
                <w:kern w:val="0"/>
                <w:sz w:val="21"/>
                <w:szCs w:val="21"/>
                <w:lang w:val="en-US" w:eastAsia="zh-CN" w:bidi="ar-SA"/>
              </w:rPr>
              <w:t>投标文件满足招标文件全部实质性要求</w:t>
            </w:r>
            <w:r>
              <w:rPr>
                <w:sz w:val="21"/>
                <w:szCs w:val="21"/>
              </w:rPr>
              <w:t>，且按照</w:t>
            </w:r>
            <w:r>
              <w:rPr>
                <w:rFonts w:ascii="Times New Roman" w:eastAsia="宋体" w:hint="eastAsia"/>
                <w:sz w:val="21"/>
                <w:szCs w:val="21"/>
                <w:lang w:val="en-US" w:eastAsia="zh-CN"/>
              </w:rPr>
              <w:t>招标文件规定的各项因素进行综合评审，评标总得分排名前列</w:t>
            </w:r>
            <w:r>
              <w:rPr>
                <w:sz w:val="21"/>
                <w:szCs w:val="21"/>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0"/>
                <w:sz w:val="24"/>
                <w:szCs w:val="24"/>
                <w:lang w:val="en-US" w:eastAsia="zh-CN" w:bidi="ar-SA"/>
              </w:rPr>
            </w:pPr>
          </w:p>
        </w:tc>
      </w:tr>
    </w:tbl>
    <w:p>
      <w:pPr>
        <w:rPr>
          <w:vanish/>
        </w:rPr>
      </w:pPr>
    </w:p>
    <w:p>
      <w:pPr>
        <w:rPr>
          <w:rFonts w:ascii="宋体" w:hAnsi="宋体"/>
          <w:sz w:val="24"/>
        </w:rPr>
      </w:pPr>
    </w:p>
    <w:tbl>
      <w:tblPr>
        <w:tblStyle w:val="TableNormal"/>
        <w:tblW w:w="92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464"/>
        <w:gridCol w:w="463"/>
        <w:gridCol w:w="2058"/>
        <w:gridCol w:w="624"/>
        <w:gridCol w:w="5676"/>
      </w:tblGrid>
      <w:tr>
        <w:tblPrEx>
          <w:tblW w:w="92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46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314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5676"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285" w:type="dxa"/>
          <w:jc w:val="center"/>
          <w:tblLayout w:type="fixed"/>
          <w:tblCellMar>
            <w:top w:w="20" w:type="dxa"/>
            <w:left w:w="108" w:type="dxa"/>
            <w:bottom w:w="20" w:type="dxa"/>
            <w:right w:w="108" w:type="dxa"/>
          </w:tblCellMar>
        </w:tblPrEx>
        <w:trPr>
          <w:jc w:val="center"/>
        </w:trPr>
        <w:tc>
          <w:tcPr>
            <w:tcW w:w="4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1</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价格</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10</w:t>
            </w:r>
          </w:p>
        </w:tc>
      </w:tr>
      <w:tr>
        <w:tblPrEx>
          <w:tblW w:w="9285" w:type="dxa"/>
          <w:jc w:val="center"/>
          <w:tblLayout w:type="fixed"/>
          <w:tblCellMar>
            <w:top w:w="20" w:type="dxa"/>
            <w:left w:w="108" w:type="dxa"/>
            <w:bottom w:w="20" w:type="dxa"/>
            <w:right w:w="108" w:type="dxa"/>
          </w:tblCellMar>
        </w:tblPrEx>
        <w:trPr>
          <w:jc w:val="center"/>
        </w:trPr>
        <w:tc>
          <w:tcPr>
            <w:tcW w:w="464" w:type="dxa"/>
            <w:vMerge w:val="restart"/>
            <w:tcBorders>
              <w:top w:val="single" w:sz="8" w:space="0" w:color="000000"/>
              <w:left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2</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技术部分</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default"/>
                <w:b/>
                <w:bCs/>
                <w:color w:val="000000" w:themeColor="text1"/>
                <w:sz w:val="21"/>
                <w:szCs w:val="21"/>
                <w:lang w:val="en-US" w:eastAsia="zh-CN"/>
                <w14:textFill>
                  <w14:solidFill>
                    <w14:schemeClr w14:val="tx1"/>
                  </w14:solidFill>
                </w14:textFill>
              </w:rPr>
            </w:pPr>
            <w:r>
              <w:rPr>
                <w:rFonts w:ascii="宋体" w:hAnsi="宋体" w:cs="宋体" w:hint="eastAsia"/>
                <w:b/>
                <w:bCs/>
                <w:color w:val="000000" w:themeColor="text1"/>
                <w:sz w:val="21"/>
                <w:szCs w:val="21"/>
                <w:lang w:val="en-US" w:eastAsia="zh-CN"/>
                <w14:textFill>
                  <w14:solidFill>
                    <w14:schemeClr w14:val="tx1"/>
                  </w14:solidFill>
                </w14:textFill>
              </w:rPr>
              <w:t>28</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shd w:val="clear" w:color="auto" w:fill="E6EFFA"/>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0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权重(%)</w:t>
            </w:r>
          </w:p>
        </w:tc>
        <w:tc>
          <w:tcPr>
            <w:tcW w:w="56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1</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lang w:val="en-US" w:eastAsia="zh-CN"/>
              </w:rPr>
            </w:pPr>
            <w:r>
              <w:rPr>
                <w:rFonts w:ascii="宋体" w:hAnsi="宋体" w:cs="宋体" w:hint="eastAsia"/>
                <w:color w:val="auto"/>
                <w:szCs w:val="21"/>
              </w:rPr>
              <w:t>管理规范和组织机构</w:t>
            </w:r>
            <w:r>
              <w:rPr>
                <w:rFonts w:ascii="宋体" w:hAnsi="宋体" w:cs="宋体" w:hint="eastAsia"/>
                <w:color w:val="auto"/>
                <w:szCs w:val="21"/>
                <w:lang w:val="en-US" w:eastAsia="zh-CN"/>
              </w:rPr>
              <w:t>规范</w:t>
            </w:r>
          </w:p>
        </w:tc>
        <w:tc>
          <w:tcPr>
            <w:tcW w:w="62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lang w:val="en-US" w:eastAsia="zh-CN"/>
              </w:rPr>
              <w:t>6</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rPr>
            </w:pPr>
            <w:r>
              <w:rPr>
                <w:rFonts w:ascii="宋体" w:eastAsia="宋体" w:hAnsi="宋体" w:cs="宋体" w:hint="eastAsia"/>
                <w:b/>
                <w:bCs/>
                <w:color w:val="auto"/>
                <w:sz w:val="21"/>
                <w:szCs w:val="21"/>
              </w:rPr>
              <w:t>（一）评分内容</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firstLine="420" w:leftChars="0" w:rightChars="0" w:firstLineChars="200"/>
              <w:rPr>
                <w:rFonts w:ascii="宋体" w:hAnsi="宋体" w:cs="宋体" w:hint="eastAsia"/>
                <w:color w:val="auto"/>
                <w:szCs w:val="21"/>
              </w:rPr>
            </w:pPr>
            <w:r>
              <w:rPr>
                <w:rFonts w:ascii="宋体" w:hAnsi="宋体" w:cs="宋体" w:hint="eastAsia"/>
                <w:color w:val="auto"/>
                <w:szCs w:val="21"/>
              </w:rPr>
              <w:t>根据招标文件的需求，投标人提供管理规范和组织机构</w:t>
            </w:r>
            <w:r>
              <w:rPr>
                <w:rFonts w:ascii="宋体" w:hAnsi="宋体" w:cs="宋体" w:hint="eastAsia"/>
                <w:color w:val="auto"/>
                <w:szCs w:val="21"/>
                <w:lang w:val="en-US" w:eastAsia="zh-CN"/>
              </w:rPr>
              <w:t>规范</w:t>
            </w:r>
            <w:r>
              <w:rPr>
                <w:rFonts w:ascii="宋体" w:hAnsi="宋体" w:cs="宋体" w:hint="eastAsia"/>
                <w:color w:val="auto"/>
                <w:szCs w:val="21"/>
              </w:rPr>
              <w:t>，评审专家进行全面打分，需包括以下二项内容：</w:t>
            </w:r>
          </w:p>
          <w:p>
            <w:pPr>
              <w:keepNext w:val="0"/>
              <w:keepLines w:val="0"/>
              <w:pageBreakBefore w:val="0"/>
              <w:kinsoku/>
              <w:overflowPunct/>
              <w:topLinePunct w:val="0"/>
              <w:bidi w:val="0"/>
              <w:snapToGrid/>
              <w:spacing w:line="240" w:lineRule="auto"/>
              <w:ind w:left="0" w:right="0" w:firstLine="420" w:leftChars="0" w:rightChars="0" w:firstLineChars="200"/>
              <w:rPr>
                <w:rFonts w:ascii="宋体" w:eastAsia="宋体" w:hAnsi="宋体" w:cs="宋体" w:hint="eastAsia"/>
                <w:color w:val="auto"/>
                <w:szCs w:val="21"/>
                <w:lang w:eastAsia="zh-CN"/>
              </w:rPr>
            </w:pPr>
            <w:r>
              <w:rPr>
                <w:rFonts w:ascii="宋体" w:hAnsi="宋体" w:cs="宋体" w:hint="eastAsia"/>
                <w:color w:val="auto"/>
                <w:szCs w:val="21"/>
              </w:rPr>
              <w:t>1.管理规范</w:t>
            </w:r>
            <w:r>
              <w:rPr>
                <w:rFonts w:ascii="宋体" w:hAnsi="宋体" w:cs="宋体" w:hint="eastAsia"/>
                <w:color w:val="auto"/>
                <w:szCs w:val="21"/>
                <w:lang w:eastAsia="zh-CN"/>
              </w:rPr>
              <w:t>；</w:t>
            </w:r>
          </w:p>
          <w:p>
            <w:pPr>
              <w:ind w:firstLine="420" w:firstLineChars="200"/>
              <w:rPr>
                <w:rFonts w:ascii="宋体" w:eastAsia="宋体" w:hAnsi="宋体" w:cs="宋体" w:hint="eastAsia"/>
                <w:b/>
                <w:bCs/>
                <w:color w:val="auto"/>
                <w:sz w:val="21"/>
                <w:szCs w:val="21"/>
                <w:lang w:eastAsia="zh-CN"/>
              </w:rPr>
            </w:pPr>
            <w:r>
              <w:rPr>
                <w:rFonts w:ascii="宋体" w:hAnsi="宋体" w:cs="宋体" w:hint="eastAsia"/>
                <w:color w:val="auto"/>
                <w:szCs w:val="21"/>
              </w:rPr>
              <w:t>2.组织机构</w:t>
            </w:r>
            <w:r>
              <w:rPr>
                <w:rFonts w:ascii="宋体" w:hAnsi="宋体" w:cs="宋体" w:hint="eastAsia"/>
                <w:color w:val="auto"/>
                <w:szCs w:val="21"/>
                <w:lang w:val="en-US" w:eastAsia="zh-CN"/>
              </w:rPr>
              <w:t>规范</w:t>
            </w:r>
            <w:r>
              <w:rPr>
                <w:rFonts w:ascii="宋体" w:hAnsi="宋体" w:cs="宋体" w:hint="eastAsia"/>
                <w:color w:val="auto"/>
                <w:szCs w:val="21"/>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rPr>
            </w:pPr>
            <w:r>
              <w:rPr>
                <w:rFonts w:ascii="宋体" w:eastAsia="宋体" w:hAnsi="宋体" w:cs="宋体" w:hint="eastAsia"/>
                <w:b/>
                <w:bCs/>
                <w:color w:val="auto"/>
                <w:sz w:val="21"/>
                <w:szCs w:val="21"/>
              </w:rPr>
              <w:t>（二）评分依据</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firstLine="420" w:leftChars="0" w:rightChars="0" w:firstLineChars="200"/>
              <w:rPr>
                <w:rFonts w:ascii="宋体" w:hAnsi="宋体" w:cs="宋体" w:hint="eastAsia"/>
                <w:szCs w:val="21"/>
              </w:rPr>
            </w:pPr>
            <w:r>
              <w:rPr>
                <w:rFonts w:ascii="宋体" w:hAnsi="宋体" w:cs="宋体" w:hint="eastAsia"/>
                <w:szCs w:val="21"/>
              </w:rPr>
              <w:t>1</w:t>
            </w:r>
            <w:r>
              <w:rPr>
                <w:rFonts w:ascii="宋体" w:hAnsi="宋体" w:cs="宋体" w:hint="eastAsia"/>
                <w:szCs w:val="21"/>
                <w:lang w:eastAsia="zh-CN"/>
              </w:rPr>
              <w:t>.</w:t>
            </w:r>
            <w:r>
              <w:rPr>
                <w:rFonts w:ascii="宋体" w:hAnsi="宋体" w:cs="宋体" w:hint="eastAsia"/>
                <w:szCs w:val="21"/>
              </w:rPr>
              <w:t>每满足以上任意一项得40分，最高得80分；未提供不得分。</w:t>
            </w:r>
          </w:p>
          <w:p>
            <w:pPr>
              <w:keepNext w:val="0"/>
              <w:keepLines w:val="0"/>
              <w:pageBreakBefore w:val="0"/>
              <w:kinsoku/>
              <w:overflowPunct/>
              <w:topLinePunct w:val="0"/>
              <w:bidi w:val="0"/>
              <w:snapToGrid/>
              <w:spacing w:line="240" w:lineRule="auto"/>
              <w:ind w:left="0" w:right="0" w:firstLine="420" w:leftChars="0" w:rightChars="0" w:firstLineChars="200"/>
              <w:rPr>
                <w:rFonts w:ascii="宋体" w:hAnsi="宋体" w:cs="宋体" w:hint="eastAsia"/>
                <w:szCs w:val="21"/>
              </w:rPr>
            </w:pPr>
            <w:r>
              <w:rPr>
                <w:rFonts w:ascii="宋体" w:hAnsi="宋体" w:cs="宋体" w:hint="eastAsia"/>
                <w:szCs w:val="21"/>
              </w:rPr>
              <w:t>2.在此基础上，专家根据各供应商的具体响应内容进一步评审：</w:t>
            </w:r>
          </w:p>
          <w:p>
            <w:pPr>
              <w:keepNext w:val="0"/>
              <w:keepLines w:val="0"/>
              <w:pageBreakBefore w:val="0"/>
              <w:kinsoku/>
              <w:overflowPunct/>
              <w:topLinePunct w:val="0"/>
              <w:bidi w:val="0"/>
              <w:snapToGrid/>
              <w:spacing w:line="240" w:lineRule="auto"/>
              <w:ind w:left="0" w:right="0" w:firstLine="420" w:leftChars="0" w:rightChars="0" w:firstLineChars="200"/>
              <w:rPr>
                <w:rFonts w:ascii="宋体" w:hAnsi="宋体" w:cs="宋体" w:hint="eastAsia"/>
                <w:szCs w:val="21"/>
              </w:rPr>
            </w:pPr>
            <w:r>
              <w:rPr>
                <w:rFonts w:ascii="宋体" w:hAnsi="宋体" w:cs="宋体" w:hint="eastAsia"/>
                <w:szCs w:val="21"/>
              </w:rPr>
              <w:t>（1）</w:t>
            </w:r>
            <w:r>
              <w:rPr>
                <w:rFonts w:ascii="宋体" w:hAnsi="宋体" w:cs="宋体" w:hint="eastAsia"/>
                <w:szCs w:val="21"/>
                <w:lang w:val="en-US" w:eastAsia="zh-CN"/>
              </w:rPr>
              <w:t>评审为优（</w:t>
            </w:r>
            <w:r>
              <w:rPr>
                <w:rFonts w:ascii="宋体" w:hAnsi="宋体" w:cs="宋体" w:hint="eastAsia"/>
                <w:szCs w:val="21"/>
              </w:rPr>
              <w:t>管理制度完善、组织机构健全、职责明确</w:t>
            </w:r>
            <w:r>
              <w:rPr>
                <w:rFonts w:ascii="宋体" w:hAnsi="宋体" w:cs="宋体" w:hint="eastAsia"/>
                <w:szCs w:val="21"/>
                <w:lang w:val="en-US" w:eastAsia="zh-CN"/>
              </w:rPr>
              <w:t>）的加20</w:t>
            </w:r>
            <w:r>
              <w:rPr>
                <w:rFonts w:ascii="宋体" w:hAnsi="宋体" w:cs="宋体" w:hint="eastAsia"/>
                <w:szCs w:val="21"/>
              </w:rPr>
              <w:t>分；</w:t>
            </w:r>
          </w:p>
          <w:p>
            <w:pPr>
              <w:keepNext w:val="0"/>
              <w:keepLines w:val="0"/>
              <w:pageBreakBefore w:val="0"/>
              <w:kinsoku/>
              <w:overflowPunct/>
              <w:topLinePunct w:val="0"/>
              <w:bidi w:val="0"/>
              <w:snapToGrid/>
              <w:spacing w:line="240" w:lineRule="auto"/>
              <w:ind w:left="0" w:right="0" w:firstLine="420" w:leftChars="0" w:rightChars="0" w:firstLineChars="200"/>
              <w:rPr>
                <w:rFonts w:ascii="宋体" w:hAnsi="宋体" w:cs="宋体" w:hint="eastAsia"/>
                <w:szCs w:val="21"/>
              </w:rPr>
            </w:pPr>
            <w:r>
              <w:rPr>
                <w:rFonts w:ascii="宋体" w:hAnsi="宋体" w:cs="宋体" w:hint="eastAsia"/>
                <w:szCs w:val="21"/>
              </w:rPr>
              <w:t>（2）</w:t>
            </w:r>
            <w:r>
              <w:rPr>
                <w:rFonts w:ascii="宋体" w:hAnsi="宋体" w:cs="宋体" w:hint="eastAsia"/>
                <w:szCs w:val="21"/>
                <w:lang w:val="en-US" w:eastAsia="zh-CN"/>
              </w:rPr>
              <w:t>评审为良（</w:t>
            </w:r>
            <w:r>
              <w:rPr>
                <w:rFonts w:ascii="宋体" w:hAnsi="宋体" w:cs="宋体" w:hint="eastAsia"/>
                <w:szCs w:val="21"/>
              </w:rPr>
              <w:t>管理制度基本完善、组织机构基本健全、职责基本明确</w:t>
            </w:r>
            <w:r>
              <w:rPr>
                <w:rFonts w:ascii="宋体" w:hAnsi="宋体" w:cs="宋体" w:hint="eastAsia"/>
                <w:szCs w:val="21"/>
                <w:lang w:val="en-US" w:eastAsia="zh-CN"/>
              </w:rPr>
              <w:t>）的加15</w:t>
            </w:r>
            <w:r>
              <w:rPr>
                <w:rFonts w:ascii="宋体" w:hAnsi="宋体" w:cs="宋体" w:hint="eastAsia"/>
                <w:szCs w:val="21"/>
              </w:rPr>
              <w:t>分；</w:t>
            </w:r>
          </w:p>
          <w:p>
            <w:pPr>
              <w:ind w:firstLine="420" w:firstLineChars="200"/>
              <w:rPr>
                <w:rFonts w:ascii="宋体" w:hAnsi="宋体" w:cs="宋体" w:hint="eastAsia"/>
                <w:szCs w:val="21"/>
              </w:rPr>
            </w:pPr>
            <w:r>
              <w:rPr>
                <w:rFonts w:ascii="宋体" w:hAnsi="宋体" w:cs="宋体" w:hint="eastAsia"/>
                <w:szCs w:val="21"/>
              </w:rPr>
              <w:t>（3）</w:t>
            </w:r>
            <w:r>
              <w:rPr>
                <w:rFonts w:ascii="宋体" w:hAnsi="宋体" w:cs="宋体" w:hint="eastAsia"/>
                <w:szCs w:val="21"/>
                <w:lang w:val="en-US" w:eastAsia="zh-CN"/>
              </w:rPr>
              <w:t>评审为中（</w:t>
            </w:r>
            <w:r>
              <w:rPr>
                <w:rFonts w:ascii="宋体" w:hAnsi="宋体" w:cs="宋体" w:hint="eastAsia"/>
                <w:szCs w:val="21"/>
              </w:rPr>
              <w:t>管理制度不够完善、组织机构不够健全、职责不够明确</w:t>
            </w:r>
            <w:r>
              <w:rPr>
                <w:rFonts w:ascii="宋体" w:hAnsi="宋体" w:cs="宋体" w:hint="eastAsia"/>
                <w:szCs w:val="21"/>
                <w:lang w:val="en-US" w:eastAsia="zh-CN"/>
              </w:rPr>
              <w:t>）的加5</w:t>
            </w:r>
            <w:r>
              <w:rPr>
                <w:rFonts w:ascii="宋体" w:hAnsi="宋体" w:cs="宋体" w:hint="eastAsia"/>
                <w:szCs w:val="21"/>
              </w:rPr>
              <w:t>分。</w:t>
            </w:r>
          </w:p>
          <w:p>
            <w:pPr>
              <w:ind w:firstLine="420" w:firstLineChars="200"/>
              <w:rPr>
                <w:rFonts w:ascii="宋体" w:eastAsia="宋体" w:hAnsi="宋体" w:cs="宋体" w:hint="eastAsia"/>
                <w:sz w:val="21"/>
                <w:szCs w:val="21"/>
              </w:rPr>
            </w:pPr>
            <w:r>
              <w:rPr>
                <w:rFonts w:ascii="宋体" w:hAnsi="宋体" w:cs="宋体" w:hint="eastAsia"/>
                <w:szCs w:val="21"/>
              </w:rPr>
              <w:t>（4）</w:t>
            </w:r>
            <w:r>
              <w:rPr>
                <w:rFonts w:ascii="宋体" w:hAnsi="宋体" w:cs="宋体" w:hint="eastAsia"/>
                <w:szCs w:val="21"/>
                <w:lang w:val="en-US" w:eastAsia="zh-CN"/>
              </w:rPr>
              <w:t>评审为差（</w:t>
            </w:r>
            <w:r>
              <w:rPr>
                <w:rFonts w:ascii="宋体" w:hAnsi="宋体" w:cs="宋体" w:hint="eastAsia"/>
                <w:szCs w:val="21"/>
              </w:rPr>
              <w:t>管理制度不完善、组织机构不健全、职责不明确</w:t>
            </w:r>
            <w:r>
              <w:rPr>
                <w:rFonts w:ascii="宋体" w:hAnsi="宋体" w:cs="宋体" w:hint="eastAsia"/>
                <w:szCs w:val="21"/>
                <w:lang w:val="en-US" w:eastAsia="zh-CN"/>
              </w:rPr>
              <w:t>）的不加分</w:t>
            </w:r>
            <w:r>
              <w:rPr>
                <w:rFonts w:ascii="宋体" w:hAnsi="宋体" w:cs="宋体" w:hint="eastAsia"/>
                <w:szCs w:val="21"/>
              </w:rPr>
              <w:t>。</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2</w:t>
            </w:r>
          </w:p>
        </w:tc>
        <w:tc>
          <w:tcPr>
            <w:tcW w:w="2058"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rPr>
              <w:t>项目服务方案</w:t>
            </w:r>
          </w:p>
        </w:tc>
        <w:tc>
          <w:tcPr>
            <w:tcW w:w="624" w:type="dxa"/>
            <w:tcBorders>
              <w:top w:val="single" w:sz="8" w:space="0" w:color="000000"/>
              <w:left w:val="single" w:sz="8" w:space="0" w:color="000000"/>
              <w:bottom w:val="single" w:sz="8" w:space="0" w:color="000000"/>
              <w:right w:val="single" w:sz="8" w:space="0" w:color="000000"/>
            </w:tcBorders>
            <w:vAlign w:val="center"/>
          </w:tcPr>
          <w:p>
            <w:pPr>
              <w:ind w:left="-78" w:right="-74" w:leftChars="-37" w:rightChars="-35"/>
              <w:jc w:val="center"/>
              <w:rPr>
                <w:rFonts w:ascii="宋体" w:eastAsia="宋体" w:hAnsi="宋体" w:cs="宋体" w:hint="eastAsia"/>
                <w:sz w:val="21"/>
                <w:szCs w:val="21"/>
              </w:rPr>
            </w:pPr>
            <w:r>
              <w:rPr>
                <w:rFonts w:ascii="宋体" w:hAnsi="宋体" w:cs="宋体" w:hint="eastAsia"/>
                <w:b w:val="0"/>
                <w:bCs w:val="0"/>
                <w:szCs w:val="21"/>
                <w:highlight w:val="none"/>
                <w:lang w:val="en-US" w:eastAsia="zh-CN"/>
              </w:rPr>
              <w:t>8</w:t>
            </w:r>
          </w:p>
        </w:tc>
        <w:tc>
          <w:tcPr>
            <w:tcW w:w="5676" w:type="dxa"/>
            <w:tcBorders>
              <w:top w:val="single" w:sz="8" w:space="0" w:color="000000"/>
              <w:left w:val="single" w:sz="8" w:space="0" w:color="000000"/>
              <w:bottom w:val="single" w:sz="8" w:space="0" w:color="000000"/>
              <w:right w:val="single" w:sz="8" w:space="0" w:color="000000"/>
            </w:tcBorders>
            <w:vAlign w:val="center"/>
          </w:tcPr>
          <w:p>
            <w:pPr>
              <w:wordWrap w:val="0"/>
              <w:rPr>
                <w:rFonts w:ascii="Times New Roman" w:hAnsi="Times New Roman" w:cs="Times New Roman" w:hint="default"/>
                <w:b/>
                <w:bCs/>
                <w:szCs w:val="21"/>
                <w:highlight w:val="none"/>
              </w:rPr>
            </w:pPr>
            <w:r>
              <w:rPr>
                <w:rFonts w:ascii="Times New Roman" w:hAnsi="Times New Roman" w:cs="Times New Roman" w:hint="default"/>
                <w:b/>
                <w:bCs/>
                <w:szCs w:val="21"/>
                <w:highlight w:val="none"/>
              </w:rPr>
              <w:t>（一）评分内容：</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ascii="Times New Roman" w:hAnsi="Times New Roman" w:cs="Times New Roman" w:hint="default"/>
                <w:b w:val="0"/>
                <w:bCs w:val="0"/>
                <w:kern w:val="36"/>
                <w:szCs w:val="21"/>
                <w:highlight w:val="none"/>
              </w:rPr>
            </w:pPr>
            <w:r>
              <w:rPr>
                <w:rFonts w:ascii="Times New Roman" w:hAnsi="Times New Roman" w:cs="Times New Roman" w:hint="default"/>
                <w:b w:val="0"/>
                <w:bCs w:val="0"/>
                <w:kern w:val="36"/>
                <w:szCs w:val="21"/>
                <w:highlight w:val="none"/>
              </w:rPr>
              <w:t>根据招标文件的需求，投标人提供项目实施方案，评审专家进行全面打分，需包括以下四项内容：</w:t>
            </w:r>
          </w:p>
          <w:p>
            <w:pPr>
              <w:pStyle w:val="BodyText"/>
              <w:tabs>
                <w:tab w:val="left" w:pos="562"/>
                <w:tab w:val="left" w:pos="3372"/>
                <w:tab w:val="left" w:pos="3653"/>
              </w:tabs>
              <w:spacing w:line="240" w:lineRule="auto"/>
              <w:ind w:firstLine="420" w:firstLineChars="200"/>
              <w:rPr>
                <w:rFonts w:ascii="Times New Roman" w:eastAsia="宋体" w:hAnsi="Times New Roman" w:cs="Times New Roman" w:hint="eastAsia"/>
                <w:b w:val="0"/>
                <w:bCs w:val="0"/>
                <w:sz w:val="21"/>
                <w:szCs w:val="21"/>
                <w:highlight w:val="none"/>
                <w:lang w:eastAsia="zh-CN"/>
              </w:rPr>
            </w:pPr>
            <w:r>
              <w:rPr>
                <w:rFonts w:ascii="Times New Roman" w:hAnsi="Times New Roman" w:cs="Times New Roman" w:hint="default"/>
                <w:b w:val="0"/>
                <w:bCs w:val="0"/>
                <w:sz w:val="21"/>
                <w:szCs w:val="21"/>
                <w:highlight w:val="none"/>
              </w:rPr>
              <w:t>1.工作内容</w:t>
            </w:r>
            <w:r>
              <w:rPr>
                <w:rFonts w:cs="Times New Roman" w:hint="eastAsia"/>
                <w:b w:val="0"/>
                <w:bCs w:val="0"/>
                <w:sz w:val="21"/>
                <w:szCs w:val="21"/>
                <w:highlight w:val="none"/>
                <w:lang w:eastAsia="zh-CN"/>
              </w:rPr>
              <w:t>；</w:t>
            </w:r>
          </w:p>
          <w:p>
            <w:pPr>
              <w:ind w:firstLine="420" w:firstLineChars="200"/>
              <w:rPr>
                <w:rFonts w:ascii="Times New Roman" w:eastAsia="宋体" w:hAnsi="Times New Roman" w:cs="Times New Roman" w:hint="eastAsia"/>
                <w:b w:val="0"/>
                <w:bCs w:val="0"/>
                <w:szCs w:val="21"/>
                <w:highlight w:val="none"/>
                <w:lang w:eastAsia="zh-CN"/>
              </w:rPr>
            </w:pPr>
            <w:r>
              <w:rPr>
                <w:rFonts w:ascii="Times New Roman" w:hAnsi="Times New Roman" w:cs="Times New Roman" w:hint="default"/>
                <w:b w:val="0"/>
                <w:bCs w:val="0"/>
                <w:szCs w:val="21"/>
                <w:highlight w:val="none"/>
              </w:rPr>
              <w:t>2.</w:t>
            </w:r>
            <w:r>
              <w:rPr>
                <w:rFonts w:ascii="Times New Roman" w:hAnsi="Times New Roman" w:cs="Times New Roman" w:hint="default"/>
                <w:b w:val="0"/>
                <w:bCs w:val="0"/>
                <w:sz w:val="21"/>
                <w:szCs w:val="21"/>
                <w:highlight w:val="none"/>
              </w:rPr>
              <w:t>工作流程</w:t>
            </w:r>
            <w:r>
              <w:rPr>
                <w:rFonts w:cs="Times New Roman" w:hint="eastAsia"/>
                <w:b w:val="0"/>
                <w:bCs w:val="0"/>
                <w:sz w:val="21"/>
                <w:szCs w:val="21"/>
                <w:highlight w:val="none"/>
                <w:lang w:eastAsia="zh-CN"/>
              </w:rPr>
              <w:t>；</w:t>
            </w:r>
          </w:p>
          <w:p>
            <w:pPr>
              <w:pStyle w:val="BodyText"/>
              <w:tabs>
                <w:tab w:val="left" w:pos="562"/>
                <w:tab w:val="left" w:pos="3372"/>
                <w:tab w:val="left" w:pos="3653"/>
              </w:tabs>
              <w:spacing w:line="240" w:lineRule="auto"/>
              <w:ind w:firstLine="420" w:firstLineChars="200"/>
              <w:rPr>
                <w:rFonts w:ascii="Times New Roman" w:eastAsia="宋体" w:hAnsi="Times New Roman" w:cs="Times New Roman" w:hint="eastAsia"/>
                <w:b w:val="0"/>
                <w:bCs w:val="0"/>
                <w:sz w:val="21"/>
                <w:szCs w:val="21"/>
                <w:highlight w:val="none"/>
                <w:lang w:eastAsia="zh-CN"/>
              </w:rPr>
            </w:pPr>
            <w:r>
              <w:rPr>
                <w:rFonts w:ascii="Times New Roman" w:hAnsi="Times New Roman" w:cs="Times New Roman" w:hint="default"/>
                <w:b w:val="0"/>
                <w:bCs w:val="0"/>
                <w:sz w:val="21"/>
                <w:szCs w:val="21"/>
                <w:highlight w:val="none"/>
              </w:rPr>
              <w:t>3.沟通回应机制</w:t>
            </w:r>
            <w:r>
              <w:rPr>
                <w:rFonts w:cs="Times New Roman" w:hint="eastAsia"/>
                <w:b w:val="0"/>
                <w:bCs w:val="0"/>
                <w:sz w:val="21"/>
                <w:szCs w:val="21"/>
                <w:highlight w:val="none"/>
                <w:lang w:eastAsia="zh-CN"/>
              </w:rPr>
              <w:t>；</w:t>
            </w:r>
          </w:p>
          <w:p>
            <w:pPr>
              <w:ind w:firstLine="420" w:firstLineChars="200"/>
              <w:rPr>
                <w:rFonts w:ascii="Times New Roman" w:eastAsia="宋体" w:hAnsi="Times New Roman" w:cs="Times New Roman" w:hint="eastAsia"/>
                <w:b w:val="0"/>
                <w:bCs w:val="0"/>
                <w:szCs w:val="21"/>
                <w:highlight w:val="none"/>
                <w:lang w:eastAsia="zh-CN"/>
              </w:rPr>
            </w:pPr>
            <w:r>
              <w:rPr>
                <w:rFonts w:ascii="Times New Roman" w:hAnsi="Times New Roman" w:cs="Times New Roman" w:hint="default"/>
                <w:b w:val="0"/>
                <w:bCs w:val="0"/>
                <w:szCs w:val="21"/>
                <w:highlight w:val="none"/>
              </w:rPr>
              <w:t>4.</w:t>
            </w:r>
            <w:r>
              <w:rPr>
                <w:rFonts w:hint="eastAsia"/>
                <w:b w:val="0"/>
                <w:bCs w:val="0"/>
                <w:highlight w:val="none"/>
              </w:rPr>
              <w:t>应急机制</w:t>
            </w:r>
            <w:r>
              <w:rPr>
                <w:rFonts w:hint="eastAsia"/>
                <w:b w:val="0"/>
                <w:bCs w:val="0"/>
                <w:highlight w:val="none"/>
                <w:lang w:eastAsia="zh-CN"/>
              </w:rPr>
              <w:t>。</w:t>
            </w:r>
          </w:p>
          <w:p>
            <w:pPr>
              <w:contextualSpacing/>
              <w:jc w:val="left"/>
              <w:rPr>
                <w:rFonts w:ascii="Times New Roman" w:hAnsi="Times New Roman" w:cs="Times New Roman" w:hint="default"/>
                <w:b/>
                <w:bCs/>
                <w:szCs w:val="21"/>
                <w:highlight w:val="none"/>
              </w:rPr>
            </w:pPr>
            <w:r>
              <w:rPr>
                <w:rFonts w:ascii="Times New Roman" w:hAnsi="Times New Roman" w:cs="Times New Roman" w:hint="default"/>
                <w:b/>
                <w:bCs/>
                <w:szCs w:val="21"/>
                <w:highlight w:val="none"/>
                <w:lang w:val="zh-CN"/>
              </w:rPr>
              <w:t>（</w:t>
            </w:r>
            <w:r>
              <w:rPr>
                <w:rFonts w:ascii="Times New Roman" w:hAnsi="Times New Roman" w:cs="Times New Roman" w:hint="default"/>
                <w:b/>
                <w:bCs/>
                <w:szCs w:val="21"/>
                <w:highlight w:val="none"/>
              </w:rPr>
              <w:t>二）</w:t>
            </w:r>
            <w:r>
              <w:rPr>
                <w:rFonts w:ascii="Times New Roman" w:hAnsi="Times New Roman" w:cs="Times New Roman" w:hint="default"/>
                <w:b/>
                <w:bCs/>
                <w:szCs w:val="21"/>
                <w:highlight w:val="none"/>
                <w:lang w:val="zh-CN"/>
              </w:rPr>
              <w:t>评分依据：</w:t>
            </w:r>
          </w:p>
          <w:p>
            <w:pPr>
              <w:ind w:right="-74" w:firstLine="420" w:rightChars="-35" w:firstLineChars="200"/>
              <w:rPr>
                <w:rFonts w:ascii="宋体" w:eastAsia="宋体" w:hAnsi="宋体" w:cs="宋体" w:hint="default"/>
                <w:b w:val="0"/>
                <w:bCs w:val="0"/>
                <w:szCs w:val="21"/>
                <w:highlight w:val="none"/>
              </w:rPr>
            </w:pPr>
            <w:r>
              <w:rPr>
                <w:rFonts w:ascii="Times New Roman" w:hAnsi="Times New Roman" w:cs="Times New Roman" w:hint="default"/>
                <w:b w:val="0"/>
                <w:bCs w:val="0"/>
                <w:szCs w:val="21"/>
                <w:highlight w:val="none"/>
              </w:rPr>
              <w:t>1</w:t>
            </w:r>
            <w:r>
              <w:rPr>
                <w:rFonts w:cs="Times New Roman" w:hint="eastAsia"/>
                <w:b w:val="0"/>
                <w:bCs w:val="0"/>
                <w:szCs w:val="21"/>
                <w:highlight w:val="none"/>
                <w:lang w:eastAsia="zh-CN"/>
              </w:rPr>
              <w:t>.</w:t>
            </w:r>
            <w:r>
              <w:rPr>
                <w:rFonts w:ascii="宋体" w:hAnsi="宋体" w:cs="宋体" w:hint="default"/>
                <w:szCs w:val="21"/>
                <w:highlight w:val="none"/>
              </w:rPr>
              <w:t>每满足以上任意一项得</w:t>
            </w:r>
            <w:r>
              <w:rPr>
                <w:rFonts w:ascii="宋体" w:hAnsi="宋体" w:cs="宋体" w:hint="eastAsia"/>
                <w:szCs w:val="21"/>
                <w:highlight w:val="none"/>
                <w:lang w:eastAsia="zh-CN"/>
              </w:rPr>
              <w:t>2</w:t>
            </w:r>
            <w:r>
              <w:rPr>
                <w:rFonts w:ascii="宋体" w:hAnsi="宋体" w:cs="宋体" w:hint="default"/>
                <w:szCs w:val="21"/>
                <w:highlight w:val="none"/>
              </w:rPr>
              <w:t>0分，最高得80分；未提供不得分</w:t>
            </w:r>
            <w:r>
              <w:rPr>
                <w:rFonts w:ascii="宋体" w:eastAsia="宋体" w:hAnsi="宋体" w:cs="宋体" w:hint="default"/>
                <w:b w:val="0"/>
                <w:bCs w:val="0"/>
                <w:szCs w:val="21"/>
                <w:highlight w:val="none"/>
              </w:rPr>
              <w:t>。</w:t>
            </w:r>
          </w:p>
          <w:p>
            <w:pPr>
              <w:ind w:right="-74" w:firstLine="420" w:rightChars="-35" w:firstLineChars="200"/>
              <w:rPr>
                <w:rFonts w:ascii="宋体" w:eastAsia="宋体" w:hAnsi="宋体" w:cs="宋体" w:hint="default"/>
                <w:b w:val="0"/>
                <w:bCs w:val="0"/>
                <w:szCs w:val="21"/>
                <w:highlight w:val="none"/>
              </w:rPr>
            </w:pPr>
            <w:r>
              <w:rPr>
                <w:rFonts w:ascii="宋体" w:eastAsia="宋体" w:hAnsi="宋体" w:cs="宋体" w:hint="default"/>
                <w:b w:val="0"/>
                <w:bCs w:val="0"/>
                <w:szCs w:val="21"/>
                <w:highlight w:val="none"/>
              </w:rPr>
              <w:t>2.</w:t>
            </w:r>
            <w:r>
              <w:rPr>
                <w:rFonts w:ascii="宋体" w:hAnsi="宋体" w:cs="宋体" w:hint="default"/>
                <w:szCs w:val="21"/>
                <w:highlight w:val="none"/>
              </w:rPr>
              <w:t>在此基础上，专家根据各供应商的具体响应内容进一步评审：</w:t>
            </w:r>
          </w:p>
          <w:p>
            <w:pPr>
              <w:ind w:right="-74" w:firstLine="420" w:rightChars="-35" w:firstLineChars="200"/>
              <w:rPr>
                <w:rFonts w:ascii="宋体" w:eastAsia="宋体" w:hAnsi="宋体" w:cs="宋体" w:hint="default"/>
                <w:b w:val="0"/>
                <w:bCs w:val="0"/>
                <w:szCs w:val="21"/>
                <w:highlight w:val="none"/>
              </w:rPr>
            </w:pPr>
            <w:r>
              <w:rPr>
                <w:rFonts w:ascii="宋体" w:eastAsia="宋体" w:hAnsi="宋体" w:cs="宋体" w:hint="default"/>
                <w:b w:val="0"/>
                <w:bCs w:val="0"/>
                <w:szCs w:val="21"/>
                <w:highlight w:val="none"/>
              </w:rPr>
              <w:t>（1）</w:t>
            </w:r>
            <w:r>
              <w:rPr>
                <w:rFonts w:ascii="宋体" w:hAnsi="宋体" w:cs="宋体" w:hint="eastAsia"/>
                <w:szCs w:val="21"/>
                <w:lang w:val="en-US" w:eastAsia="zh-CN"/>
              </w:rPr>
              <w:t>评审为优（</w:t>
            </w:r>
            <w:r>
              <w:rPr>
                <w:rFonts w:ascii="宋体" w:eastAsia="宋体" w:hAnsi="宋体" w:cs="宋体" w:hint="default"/>
                <w:b w:val="0"/>
                <w:bCs w:val="0"/>
                <w:szCs w:val="21"/>
                <w:highlight w:val="none"/>
              </w:rPr>
              <w:t>方案整体科学合理、针对性强、可操作性强</w:t>
            </w:r>
            <w:r>
              <w:rPr>
                <w:rFonts w:ascii="宋体" w:hAnsi="宋体" w:cs="宋体" w:hint="eastAsia"/>
                <w:szCs w:val="21"/>
                <w:lang w:val="en-US" w:eastAsia="zh-CN"/>
              </w:rPr>
              <w:t>）</w:t>
            </w:r>
            <w:r>
              <w:rPr>
                <w:rFonts w:ascii="宋体" w:hAnsi="宋体" w:cs="宋体" w:hint="eastAsia"/>
                <w:b w:val="0"/>
                <w:bCs w:val="0"/>
                <w:szCs w:val="21"/>
                <w:highlight w:val="none"/>
                <w:lang w:val="en-US" w:eastAsia="zh-CN"/>
              </w:rPr>
              <w:t>的加20</w:t>
            </w:r>
            <w:r>
              <w:rPr>
                <w:rFonts w:ascii="宋体" w:eastAsia="宋体" w:hAnsi="宋体" w:cs="宋体" w:hint="default"/>
                <w:b w:val="0"/>
                <w:bCs w:val="0"/>
                <w:szCs w:val="21"/>
                <w:highlight w:val="none"/>
              </w:rPr>
              <w:t>分；</w:t>
            </w:r>
          </w:p>
          <w:p>
            <w:pPr>
              <w:ind w:right="-74" w:firstLine="420" w:rightChars="-35" w:firstLineChars="200"/>
              <w:rPr>
                <w:rFonts w:ascii="宋体" w:eastAsia="宋体" w:hAnsi="宋体" w:cs="宋体" w:hint="default"/>
                <w:b w:val="0"/>
                <w:bCs w:val="0"/>
                <w:szCs w:val="21"/>
                <w:highlight w:val="none"/>
              </w:rPr>
            </w:pPr>
            <w:r>
              <w:rPr>
                <w:rFonts w:ascii="宋体" w:eastAsia="宋体" w:hAnsi="宋体" w:cs="宋体" w:hint="default"/>
                <w:b w:val="0"/>
                <w:bCs w:val="0"/>
                <w:szCs w:val="21"/>
                <w:highlight w:val="none"/>
              </w:rPr>
              <w:t>（2）</w:t>
            </w:r>
            <w:r>
              <w:rPr>
                <w:rFonts w:ascii="宋体" w:hAnsi="宋体" w:cs="宋体" w:hint="eastAsia"/>
                <w:szCs w:val="21"/>
                <w:lang w:val="en-US" w:eastAsia="zh-CN"/>
              </w:rPr>
              <w:t>评审为良（</w:t>
            </w:r>
            <w:r>
              <w:rPr>
                <w:rFonts w:ascii="宋体" w:eastAsia="宋体" w:hAnsi="宋体" w:cs="宋体" w:hint="default"/>
                <w:b w:val="0"/>
                <w:bCs w:val="0"/>
                <w:szCs w:val="21"/>
                <w:highlight w:val="none"/>
              </w:rPr>
              <w:t>方案较为</w:t>
            </w:r>
            <w:r>
              <w:rPr>
                <w:rFonts w:ascii="宋体" w:hAnsi="宋体" w:cs="宋体" w:hint="eastAsia"/>
                <w:b w:val="0"/>
                <w:bCs w:val="0"/>
                <w:szCs w:val="21"/>
                <w:highlight w:val="none"/>
                <w:lang w:val="en-US" w:eastAsia="zh-CN"/>
              </w:rPr>
              <w:t>科学</w:t>
            </w:r>
            <w:r>
              <w:rPr>
                <w:rFonts w:ascii="宋体" w:eastAsia="宋体" w:hAnsi="宋体" w:cs="宋体" w:hint="default"/>
                <w:b w:val="0"/>
                <w:bCs w:val="0"/>
                <w:szCs w:val="21"/>
                <w:highlight w:val="none"/>
              </w:rPr>
              <w:t>合理、针对性</w:t>
            </w:r>
            <w:r>
              <w:rPr>
                <w:rFonts w:ascii="宋体" w:hAnsi="宋体" w:cs="宋体" w:hint="eastAsia"/>
                <w:b w:val="0"/>
                <w:bCs w:val="0"/>
                <w:szCs w:val="21"/>
                <w:highlight w:val="none"/>
                <w:lang w:val="en-US" w:eastAsia="zh-CN"/>
              </w:rPr>
              <w:t>较强</w:t>
            </w:r>
            <w:r>
              <w:rPr>
                <w:rFonts w:ascii="宋体" w:eastAsia="宋体" w:hAnsi="宋体" w:cs="宋体" w:hint="default"/>
                <w:b w:val="0"/>
                <w:bCs w:val="0"/>
                <w:szCs w:val="21"/>
                <w:highlight w:val="none"/>
              </w:rPr>
              <w:t>、可操作性较强</w:t>
            </w:r>
            <w:r>
              <w:rPr>
                <w:rFonts w:ascii="宋体" w:hAnsi="宋体" w:cs="宋体" w:hint="eastAsia"/>
                <w:szCs w:val="21"/>
                <w:lang w:val="en-US" w:eastAsia="zh-CN"/>
              </w:rPr>
              <w:t>）</w:t>
            </w:r>
            <w:r>
              <w:rPr>
                <w:rFonts w:ascii="宋体" w:hAnsi="宋体" w:cs="宋体" w:hint="eastAsia"/>
                <w:b w:val="0"/>
                <w:bCs w:val="0"/>
                <w:szCs w:val="21"/>
                <w:highlight w:val="none"/>
                <w:lang w:val="en-US" w:eastAsia="zh-CN"/>
              </w:rPr>
              <w:t>的</w:t>
            </w:r>
            <w:r>
              <w:rPr>
                <w:rFonts w:ascii="宋体" w:eastAsia="宋体" w:hAnsi="宋体" w:cs="宋体" w:hint="default"/>
                <w:b w:val="0"/>
                <w:bCs w:val="0"/>
                <w:szCs w:val="21"/>
                <w:highlight w:val="none"/>
              </w:rPr>
              <w:t>加</w:t>
            </w:r>
            <w:r>
              <w:rPr>
                <w:rFonts w:ascii="宋体" w:hAnsi="宋体" w:cs="宋体" w:hint="eastAsia"/>
                <w:b w:val="0"/>
                <w:bCs w:val="0"/>
                <w:szCs w:val="21"/>
                <w:highlight w:val="none"/>
                <w:lang w:val="en-US" w:eastAsia="zh-CN"/>
              </w:rPr>
              <w:t>15</w:t>
            </w:r>
            <w:r>
              <w:rPr>
                <w:rFonts w:ascii="宋体" w:eastAsia="宋体" w:hAnsi="宋体" w:cs="宋体" w:hint="default"/>
                <w:b w:val="0"/>
                <w:bCs w:val="0"/>
                <w:szCs w:val="21"/>
                <w:highlight w:val="none"/>
              </w:rPr>
              <w:t>分；</w:t>
            </w:r>
          </w:p>
          <w:p>
            <w:pPr>
              <w:ind w:right="-74" w:firstLine="420" w:rightChars="-35" w:firstLineChars="200"/>
              <w:rPr>
                <w:rFonts w:ascii="宋体" w:eastAsia="宋体" w:hAnsi="宋体" w:cs="宋体" w:hint="default"/>
                <w:b w:val="0"/>
                <w:bCs w:val="0"/>
                <w:szCs w:val="21"/>
                <w:highlight w:val="none"/>
              </w:rPr>
            </w:pPr>
            <w:r>
              <w:rPr>
                <w:rFonts w:ascii="宋体" w:eastAsia="宋体" w:hAnsi="宋体" w:cs="宋体" w:hint="default"/>
                <w:b w:val="0"/>
                <w:bCs w:val="0"/>
                <w:szCs w:val="21"/>
                <w:highlight w:val="none"/>
              </w:rPr>
              <w:t>（3）</w:t>
            </w:r>
            <w:r>
              <w:rPr>
                <w:rFonts w:ascii="宋体" w:hAnsi="宋体" w:cs="宋体" w:hint="eastAsia"/>
                <w:szCs w:val="21"/>
                <w:lang w:val="en-US" w:eastAsia="zh-CN"/>
              </w:rPr>
              <w:t>评审为中（</w:t>
            </w:r>
            <w:r>
              <w:rPr>
                <w:rFonts w:ascii="宋体" w:eastAsia="宋体" w:hAnsi="宋体" w:cs="宋体" w:hint="default"/>
                <w:b w:val="0"/>
                <w:bCs w:val="0"/>
                <w:szCs w:val="21"/>
                <w:highlight w:val="none"/>
              </w:rPr>
              <w:t>方案</w:t>
            </w:r>
            <w:r>
              <w:rPr>
                <w:rFonts w:ascii="宋体" w:hAnsi="宋体" w:cs="宋体" w:hint="eastAsia"/>
                <w:b w:val="0"/>
                <w:bCs w:val="0"/>
                <w:szCs w:val="21"/>
                <w:highlight w:val="none"/>
                <w:lang w:val="en-US" w:eastAsia="zh-CN"/>
              </w:rPr>
              <w:t>一般科学</w:t>
            </w:r>
            <w:r>
              <w:rPr>
                <w:rFonts w:ascii="宋体" w:eastAsia="宋体" w:hAnsi="宋体" w:cs="宋体" w:hint="default"/>
                <w:b w:val="0"/>
                <w:bCs w:val="0"/>
                <w:szCs w:val="21"/>
                <w:highlight w:val="none"/>
              </w:rPr>
              <w:t>合理、针对性一般、可操作性一般</w:t>
            </w:r>
            <w:r>
              <w:rPr>
                <w:rFonts w:ascii="宋体" w:hAnsi="宋体" w:cs="宋体" w:hint="eastAsia"/>
                <w:szCs w:val="21"/>
                <w:lang w:val="en-US" w:eastAsia="zh-CN"/>
              </w:rPr>
              <w:t>）</w:t>
            </w:r>
            <w:r>
              <w:rPr>
                <w:rFonts w:ascii="宋体" w:hAnsi="宋体" w:cs="宋体" w:hint="eastAsia"/>
                <w:b w:val="0"/>
                <w:bCs w:val="0"/>
                <w:szCs w:val="21"/>
                <w:highlight w:val="none"/>
                <w:lang w:val="en-US" w:eastAsia="zh-CN"/>
              </w:rPr>
              <w:t>的</w:t>
            </w:r>
            <w:r>
              <w:rPr>
                <w:rFonts w:ascii="宋体" w:eastAsia="宋体" w:hAnsi="宋体" w:cs="宋体" w:hint="default"/>
                <w:b w:val="0"/>
                <w:bCs w:val="0"/>
                <w:szCs w:val="21"/>
                <w:highlight w:val="none"/>
              </w:rPr>
              <w:t>加</w:t>
            </w:r>
            <w:r>
              <w:rPr>
                <w:rFonts w:ascii="宋体" w:hAnsi="宋体" w:cs="宋体" w:hint="eastAsia"/>
                <w:b w:val="0"/>
                <w:bCs w:val="0"/>
                <w:szCs w:val="21"/>
                <w:highlight w:val="none"/>
                <w:lang w:val="en-US" w:eastAsia="zh-CN"/>
              </w:rPr>
              <w:t>5</w:t>
            </w:r>
            <w:r>
              <w:rPr>
                <w:rFonts w:ascii="宋体" w:eastAsia="宋体" w:hAnsi="宋体" w:cs="宋体" w:hint="default"/>
                <w:b w:val="0"/>
                <w:bCs w:val="0"/>
                <w:szCs w:val="21"/>
                <w:highlight w:val="none"/>
              </w:rPr>
              <w:t>分；</w:t>
            </w:r>
          </w:p>
          <w:p>
            <w:pPr>
              <w:ind w:right="-74" w:firstLine="420" w:rightChars="-35" w:firstLineChars="200"/>
              <w:rPr>
                <w:rFonts w:ascii="宋体" w:eastAsia="宋体" w:hAnsi="宋体" w:cs="宋体" w:hint="eastAsia"/>
                <w:sz w:val="21"/>
                <w:szCs w:val="21"/>
              </w:rPr>
            </w:pPr>
            <w:r>
              <w:rPr>
                <w:rFonts w:ascii="宋体" w:eastAsia="宋体" w:hAnsi="宋体" w:cs="宋体" w:hint="default"/>
                <w:b w:val="0"/>
                <w:bCs w:val="0"/>
                <w:szCs w:val="21"/>
                <w:highlight w:val="none"/>
              </w:rPr>
              <w:t>（4）</w:t>
            </w:r>
            <w:r>
              <w:rPr>
                <w:rFonts w:ascii="宋体" w:hAnsi="宋体" w:cs="宋体" w:hint="eastAsia"/>
                <w:szCs w:val="21"/>
                <w:lang w:val="en-US" w:eastAsia="zh-CN"/>
              </w:rPr>
              <w:t>评审为差（</w:t>
            </w:r>
            <w:r>
              <w:rPr>
                <w:rFonts w:ascii="宋体" w:eastAsia="宋体" w:hAnsi="宋体" w:cs="宋体" w:hint="default"/>
                <w:b w:val="0"/>
                <w:bCs w:val="0"/>
                <w:szCs w:val="21"/>
                <w:highlight w:val="none"/>
              </w:rPr>
              <w:t>方案不</w:t>
            </w:r>
            <w:r>
              <w:rPr>
                <w:rFonts w:ascii="宋体" w:hAnsi="宋体" w:cs="宋体" w:hint="eastAsia"/>
                <w:b w:val="0"/>
                <w:bCs w:val="0"/>
                <w:szCs w:val="21"/>
                <w:highlight w:val="none"/>
                <w:lang w:val="en-US" w:eastAsia="zh-CN"/>
              </w:rPr>
              <w:t>科学</w:t>
            </w:r>
            <w:r>
              <w:rPr>
                <w:rFonts w:ascii="宋体" w:eastAsia="宋体" w:hAnsi="宋体" w:cs="宋体" w:hint="default"/>
                <w:b w:val="0"/>
                <w:bCs w:val="0"/>
                <w:szCs w:val="21"/>
                <w:highlight w:val="none"/>
              </w:rPr>
              <w:t>合理、无针对性、无可操作性</w:t>
            </w:r>
            <w:r>
              <w:rPr>
                <w:rFonts w:ascii="宋体" w:hAnsi="宋体" w:cs="宋体" w:hint="eastAsia"/>
                <w:b w:val="0"/>
                <w:bCs w:val="0"/>
                <w:szCs w:val="21"/>
                <w:highlight w:val="none"/>
                <w:lang w:eastAsia="zh-CN"/>
              </w:rPr>
              <w:t>）</w:t>
            </w:r>
            <w:r>
              <w:rPr>
                <w:rFonts w:ascii="宋体" w:hAnsi="宋体" w:cs="宋体" w:hint="eastAsia"/>
                <w:b w:val="0"/>
                <w:bCs w:val="0"/>
                <w:szCs w:val="21"/>
                <w:highlight w:val="none"/>
                <w:lang w:val="en-US" w:eastAsia="zh-CN"/>
              </w:rPr>
              <w:t>的不加分</w:t>
            </w:r>
            <w:r>
              <w:rPr>
                <w:rFonts w:ascii="宋体" w:eastAsia="宋体" w:hAnsi="宋体" w:cs="宋体" w:hint="default"/>
                <w:b w:val="0"/>
                <w:bCs w:val="0"/>
                <w:szCs w:val="21"/>
                <w:highlight w:val="none"/>
              </w:rPr>
              <w:t>。</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3</w:t>
            </w:r>
          </w:p>
        </w:tc>
        <w:tc>
          <w:tcPr>
            <w:tcW w:w="2058"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rPr>
              <w:t>档案管理及保密措施</w:t>
            </w:r>
          </w:p>
        </w:tc>
        <w:tc>
          <w:tcPr>
            <w:tcW w:w="62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lang w:val="en-US" w:eastAsia="zh-CN"/>
              </w:rPr>
              <w:t>5</w:t>
            </w:r>
          </w:p>
        </w:tc>
        <w:tc>
          <w:tcPr>
            <w:tcW w:w="5676" w:type="dxa"/>
            <w:tcBorders>
              <w:top w:val="single" w:sz="8" w:space="0" w:color="000000"/>
              <w:left w:val="single" w:sz="8" w:space="0" w:color="000000"/>
              <w:bottom w:val="single" w:sz="8" w:space="0" w:color="000000"/>
              <w:right w:val="single" w:sz="8" w:space="0" w:color="000000"/>
            </w:tcBorders>
            <w:vAlign w:val="center"/>
          </w:tcPr>
          <w:p>
            <w:pPr>
              <w:wordWrap w:val="0"/>
              <w:rPr>
                <w:rFonts w:ascii="Times New Roman" w:hAnsi="Times New Roman" w:cs="Times New Roman" w:hint="default"/>
                <w:b/>
                <w:szCs w:val="21"/>
                <w:highlight w:val="none"/>
              </w:rPr>
            </w:pPr>
            <w:r>
              <w:rPr>
                <w:rFonts w:ascii="Times New Roman" w:hAnsi="Times New Roman" w:cs="Times New Roman" w:hint="default"/>
                <w:b/>
                <w:szCs w:val="21"/>
                <w:highlight w:val="none"/>
              </w:rPr>
              <w:t>（一）评分内容：</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ascii="Times New Roman" w:hAnsi="Times New Roman" w:cs="Times New Roman" w:hint="default"/>
                <w:kern w:val="36"/>
                <w:szCs w:val="21"/>
                <w:highlight w:val="none"/>
              </w:rPr>
            </w:pPr>
            <w:r>
              <w:rPr>
                <w:rFonts w:ascii="Times New Roman" w:hAnsi="Times New Roman" w:cs="Times New Roman" w:hint="default"/>
                <w:kern w:val="36"/>
                <w:szCs w:val="21"/>
                <w:highlight w:val="none"/>
              </w:rPr>
              <w:t>根据招标文件的需求，投标人提供项目</w:t>
            </w:r>
            <w:r>
              <w:rPr>
                <w:rFonts w:ascii="宋体" w:hAnsi="宋体" w:cs="宋体" w:hint="eastAsia"/>
                <w:szCs w:val="21"/>
                <w:highlight w:val="none"/>
              </w:rPr>
              <w:t>档案管理及保密措施</w:t>
            </w:r>
            <w:r>
              <w:rPr>
                <w:rFonts w:ascii="Times New Roman" w:hAnsi="Times New Roman" w:cs="Times New Roman" w:hint="default"/>
                <w:kern w:val="36"/>
                <w:szCs w:val="21"/>
                <w:highlight w:val="none"/>
              </w:rPr>
              <w:t>，评审专家进行全面打分，需包括以下</w:t>
            </w:r>
            <w:r>
              <w:rPr>
                <w:rFonts w:cs="Times New Roman" w:hint="eastAsia"/>
                <w:kern w:val="36"/>
                <w:szCs w:val="21"/>
                <w:highlight w:val="none"/>
                <w:lang w:val="en-US" w:eastAsia="zh-CN"/>
              </w:rPr>
              <w:t>二</w:t>
            </w:r>
            <w:r>
              <w:rPr>
                <w:rFonts w:ascii="Times New Roman" w:hAnsi="Times New Roman" w:cs="Times New Roman" w:hint="default"/>
                <w:kern w:val="36"/>
                <w:szCs w:val="21"/>
                <w:highlight w:val="none"/>
              </w:rPr>
              <w:t>项内容：</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ind w:firstLine="420" w:firstLineChars="200"/>
              <w:jc w:val="left"/>
              <w:rPr>
                <w:rFonts w:ascii="Times New Roman" w:eastAsia="宋体" w:hAnsi="Times New Roman" w:cs="Times New Roman" w:hint="eastAsia"/>
                <w:b w:val="0"/>
                <w:bCs w:val="0"/>
                <w:kern w:val="36"/>
                <w:sz w:val="21"/>
                <w:szCs w:val="21"/>
                <w:highlight w:val="none"/>
                <w:lang w:val="en-US" w:eastAsia="zh-CN"/>
              </w:rPr>
            </w:pPr>
            <w:r>
              <w:rPr>
                <w:rFonts w:ascii="Times New Roman" w:eastAsia="宋体" w:hAnsi="Times New Roman" w:cs="Times New Roman" w:hint="default"/>
                <w:b w:val="0"/>
                <w:bCs w:val="0"/>
                <w:kern w:val="36"/>
                <w:sz w:val="21"/>
                <w:szCs w:val="21"/>
                <w:highlight w:val="none"/>
              </w:rPr>
              <w:t>1.</w:t>
            </w:r>
            <w:r>
              <w:rPr>
                <w:rFonts w:ascii="Times New Roman" w:eastAsia="宋体" w:hAnsi="Times New Roman" w:cs="Times New Roman" w:hint="default"/>
                <w:kern w:val="36"/>
                <w:sz w:val="21"/>
                <w:szCs w:val="21"/>
                <w:highlight w:val="none"/>
              </w:rPr>
              <w:t>档案管理</w:t>
            </w:r>
            <w:r>
              <w:rPr>
                <w:rFonts w:cs="Times New Roman" w:hint="eastAsia"/>
                <w:kern w:val="36"/>
                <w:sz w:val="21"/>
                <w:szCs w:val="21"/>
                <w:highlight w:val="none"/>
                <w:lang w:val="en-US" w:eastAsia="zh-CN"/>
              </w:rPr>
              <w:t>措施；</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ascii="Times New Roman" w:eastAsia="宋体" w:hAnsi="Times New Roman" w:cs="Times New Roman" w:hint="eastAsia"/>
                <w:kern w:val="36"/>
                <w:szCs w:val="21"/>
                <w:highlight w:val="none"/>
                <w:lang w:val="en-US" w:eastAsia="zh-CN"/>
              </w:rPr>
            </w:pPr>
            <w:r>
              <w:rPr>
                <w:rFonts w:ascii="Times New Roman" w:hAnsi="Times New Roman" w:cs="Times New Roman" w:hint="default"/>
                <w:kern w:val="36"/>
                <w:szCs w:val="21"/>
                <w:highlight w:val="none"/>
              </w:rPr>
              <w:t>2.保密措施</w:t>
            </w:r>
            <w:r>
              <w:rPr>
                <w:rFonts w:cs="Times New Roman" w:hint="eastAsia"/>
                <w:kern w:val="36"/>
                <w:szCs w:val="21"/>
                <w:highlight w:val="none"/>
                <w:lang w:eastAsia="zh-CN"/>
              </w:rPr>
              <w:t>。</w:t>
            </w:r>
          </w:p>
          <w:p>
            <w:pPr>
              <w:contextualSpacing/>
              <w:jc w:val="left"/>
              <w:rPr>
                <w:rFonts w:ascii="Times New Roman" w:hAnsi="Times New Roman" w:cs="Times New Roman" w:hint="default"/>
                <w:b/>
                <w:szCs w:val="21"/>
                <w:highlight w:val="none"/>
              </w:rPr>
            </w:pPr>
            <w:r>
              <w:rPr>
                <w:rFonts w:ascii="Times New Roman" w:hAnsi="Times New Roman" w:cs="Times New Roman" w:hint="default"/>
                <w:b/>
                <w:szCs w:val="21"/>
                <w:highlight w:val="none"/>
                <w:lang w:val="zh-CN"/>
              </w:rPr>
              <w:t>（</w:t>
            </w:r>
            <w:r>
              <w:rPr>
                <w:rFonts w:ascii="Times New Roman" w:hAnsi="Times New Roman" w:cs="Times New Roman" w:hint="default"/>
                <w:b/>
                <w:szCs w:val="21"/>
                <w:highlight w:val="none"/>
              </w:rPr>
              <w:t>二）</w:t>
            </w:r>
            <w:r>
              <w:rPr>
                <w:rFonts w:ascii="Times New Roman" w:hAnsi="Times New Roman" w:cs="Times New Roman" w:hint="default"/>
                <w:b/>
                <w:szCs w:val="21"/>
                <w:highlight w:val="none"/>
                <w:lang w:val="zh-CN"/>
              </w:rPr>
              <w:t>评分依据：</w:t>
            </w:r>
          </w:p>
          <w:p>
            <w:pPr>
              <w:ind w:firstLine="420" w:firstLineChars="200"/>
              <w:contextualSpacing/>
              <w:rPr>
                <w:rFonts w:hint="default"/>
                <w:szCs w:val="21"/>
                <w:highlight w:val="none"/>
              </w:rPr>
            </w:pPr>
            <w:r>
              <w:rPr>
                <w:rFonts w:hint="default"/>
                <w:szCs w:val="21"/>
                <w:highlight w:val="none"/>
              </w:rPr>
              <w:t>1</w:t>
            </w:r>
            <w:r>
              <w:rPr>
                <w:rFonts w:hint="eastAsia"/>
                <w:szCs w:val="21"/>
                <w:highlight w:val="none"/>
                <w:lang w:val="en-US" w:eastAsia="zh-CN"/>
              </w:rPr>
              <w:t>.</w:t>
            </w:r>
            <w:r>
              <w:rPr>
                <w:rFonts w:hint="default"/>
                <w:szCs w:val="21"/>
                <w:highlight w:val="none"/>
              </w:rPr>
              <w:t>每满足以上任意一项得40分，最高得80分；未提供不得分。</w:t>
            </w:r>
          </w:p>
          <w:p>
            <w:pPr>
              <w:pStyle w:val="BodyText"/>
              <w:tabs>
                <w:tab w:val="left" w:pos="562"/>
                <w:tab w:val="left" w:pos="3372"/>
                <w:tab w:val="left" w:pos="3653"/>
              </w:tabs>
              <w:spacing w:line="240" w:lineRule="auto"/>
              <w:ind w:firstLine="420" w:firstLineChars="200"/>
              <w:rPr>
                <w:rFonts w:ascii="Times New Roman" w:hAnsi="Times New Roman" w:cs="Times New Roman" w:hint="default"/>
                <w:b w:val="0"/>
                <w:bCs w:val="0"/>
                <w:sz w:val="21"/>
                <w:szCs w:val="21"/>
                <w:highlight w:val="none"/>
              </w:rPr>
            </w:pPr>
            <w:r>
              <w:rPr>
                <w:rFonts w:hint="default"/>
                <w:b w:val="0"/>
                <w:bCs w:val="0"/>
                <w:sz w:val="21"/>
                <w:szCs w:val="21"/>
                <w:highlight w:val="none"/>
              </w:rPr>
              <w:t>2.在此基础上，专家根据各供应商的具体响应内容进一步评审：</w:t>
            </w:r>
          </w:p>
          <w:p>
            <w:pPr>
              <w:ind w:left="-78" w:right="-74" w:firstLine="420" w:leftChars="-37" w:rightChars="-35" w:firstLineChars="200"/>
              <w:rPr>
                <w:rFonts w:ascii="宋体" w:hAnsi="宋体" w:cs="宋体"/>
                <w:szCs w:val="21"/>
                <w:highlight w:val="none"/>
              </w:rPr>
            </w:pPr>
            <w:r>
              <w:rPr>
                <w:rFonts w:ascii="宋体" w:hAnsi="宋体" w:cs="宋体" w:hint="eastAsia"/>
                <w:szCs w:val="21"/>
                <w:highlight w:val="none"/>
              </w:rPr>
              <w:t>（1）</w:t>
            </w:r>
            <w:r>
              <w:rPr>
                <w:rFonts w:ascii="宋体" w:hAnsi="宋体" w:cs="宋体" w:hint="eastAsia"/>
                <w:szCs w:val="21"/>
                <w:lang w:val="en-US" w:eastAsia="zh-CN"/>
              </w:rPr>
              <w:t>评审为优（</w:t>
            </w:r>
            <w:r>
              <w:rPr>
                <w:rFonts w:ascii="宋体" w:hAnsi="宋体" w:cs="宋体" w:hint="eastAsia"/>
                <w:szCs w:val="21"/>
                <w:highlight w:val="none"/>
              </w:rPr>
              <w:t>档案管理及保密措施周密、合理</w:t>
            </w:r>
            <w:r>
              <w:rPr>
                <w:rFonts w:ascii="宋体" w:hAnsi="宋体" w:cs="宋体" w:hint="eastAsia"/>
                <w:szCs w:val="21"/>
                <w:lang w:val="en-US" w:eastAsia="zh-CN"/>
              </w:rPr>
              <w:t>）的加</w:t>
            </w:r>
            <w:r>
              <w:rPr>
                <w:rFonts w:ascii="宋体" w:hAnsi="宋体" w:cs="宋体" w:hint="eastAsia"/>
                <w:szCs w:val="21"/>
                <w:highlight w:val="none"/>
                <w:lang w:val="en-US" w:eastAsia="zh-CN"/>
              </w:rPr>
              <w:t>20</w:t>
            </w:r>
            <w:r>
              <w:rPr>
                <w:rFonts w:ascii="宋体" w:hAnsi="宋体" w:cs="宋体" w:hint="eastAsia"/>
                <w:szCs w:val="21"/>
                <w:highlight w:val="none"/>
              </w:rPr>
              <w:t>分；</w:t>
            </w:r>
          </w:p>
          <w:p>
            <w:pPr>
              <w:ind w:left="-78" w:right="-74" w:firstLine="420" w:leftChars="-37" w:rightChars="-35" w:firstLineChars="200"/>
              <w:rPr>
                <w:rFonts w:ascii="宋体" w:hAnsi="宋体" w:cs="宋体"/>
                <w:szCs w:val="21"/>
                <w:highlight w:val="none"/>
              </w:rPr>
            </w:pPr>
            <w:r>
              <w:rPr>
                <w:rFonts w:ascii="宋体" w:hAnsi="宋体" w:cs="宋体" w:hint="eastAsia"/>
                <w:szCs w:val="21"/>
                <w:highlight w:val="none"/>
              </w:rPr>
              <w:t>（2）</w:t>
            </w:r>
            <w:r>
              <w:rPr>
                <w:rFonts w:ascii="宋体" w:hAnsi="宋体" w:cs="宋体" w:hint="eastAsia"/>
                <w:szCs w:val="21"/>
                <w:highlight w:val="none"/>
                <w:lang w:val="en-US" w:eastAsia="zh-CN"/>
              </w:rPr>
              <w:t>评审为良（</w:t>
            </w:r>
            <w:r>
              <w:rPr>
                <w:rFonts w:ascii="宋体" w:hAnsi="宋体" w:cs="宋体" w:hint="eastAsia"/>
                <w:szCs w:val="21"/>
                <w:highlight w:val="none"/>
              </w:rPr>
              <w:t>档案管理及保密措施较周密、合理</w:t>
            </w:r>
            <w:r>
              <w:rPr>
                <w:rFonts w:ascii="宋体" w:hAnsi="宋体" w:cs="宋体" w:hint="eastAsia"/>
                <w:szCs w:val="21"/>
                <w:highlight w:val="none"/>
                <w:lang w:val="en-US" w:eastAsia="zh-CN"/>
              </w:rPr>
              <w:t>）的加15</w:t>
            </w:r>
            <w:r>
              <w:rPr>
                <w:rFonts w:ascii="宋体" w:hAnsi="宋体" w:cs="宋体" w:hint="eastAsia"/>
                <w:szCs w:val="21"/>
                <w:highlight w:val="none"/>
              </w:rPr>
              <w:t>分；</w:t>
            </w:r>
          </w:p>
          <w:p>
            <w:pPr>
              <w:ind w:left="-78" w:right="-74" w:firstLine="420" w:leftChars="-37" w:rightChars="-35" w:firstLineChars="200"/>
              <w:rPr>
                <w:rFonts w:ascii="宋体" w:hAnsi="宋体" w:cs="宋体"/>
                <w:szCs w:val="21"/>
                <w:highlight w:val="none"/>
              </w:rPr>
            </w:pPr>
            <w:r>
              <w:rPr>
                <w:rFonts w:ascii="宋体" w:hAnsi="宋体" w:cs="宋体" w:hint="eastAsia"/>
                <w:szCs w:val="21"/>
                <w:highlight w:val="none"/>
              </w:rPr>
              <w:t>（3）</w:t>
            </w:r>
            <w:r>
              <w:rPr>
                <w:rFonts w:ascii="宋体" w:hAnsi="宋体" w:cs="宋体" w:hint="eastAsia"/>
                <w:szCs w:val="21"/>
                <w:lang w:val="en-US" w:eastAsia="zh-CN"/>
              </w:rPr>
              <w:t>评审为中（</w:t>
            </w:r>
            <w:r>
              <w:rPr>
                <w:rFonts w:ascii="宋体" w:hAnsi="宋体" w:cs="宋体" w:hint="eastAsia"/>
                <w:szCs w:val="21"/>
                <w:highlight w:val="none"/>
              </w:rPr>
              <w:t>档案管理及保密措施基本周密、合理</w:t>
            </w:r>
            <w:r>
              <w:rPr>
                <w:rFonts w:ascii="宋体" w:hAnsi="宋体" w:cs="宋体" w:hint="eastAsia"/>
                <w:szCs w:val="21"/>
                <w:lang w:val="en-US" w:eastAsia="zh-CN"/>
              </w:rPr>
              <w:t>）</w:t>
            </w:r>
            <w:r>
              <w:rPr>
                <w:rFonts w:ascii="宋体" w:hAnsi="宋体" w:cs="宋体" w:hint="eastAsia"/>
                <w:szCs w:val="21"/>
                <w:highlight w:val="none"/>
                <w:lang w:val="en-US" w:eastAsia="zh-CN"/>
              </w:rPr>
              <w:t>的加5</w:t>
            </w:r>
            <w:r>
              <w:rPr>
                <w:rFonts w:ascii="宋体" w:hAnsi="宋体" w:cs="宋体" w:hint="eastAsia"/>
                <w:szCs w:val="21"/>
                <w:highlight w:val="none"/>
              </w:rPr>
              <w:t>分；</w:t>
            </w:r>
          </w:p>
          <w:p>
            <w:pPr>
              <w:ind w:left="-78" w:right="-74" w:firstLine="420" w:leftChars="-37" w:rightChars="-35" w:firstLineChars="200"/>
              <w:rPr>
                <w:rFonts w:ascii="宋体" w:eastAsia="宋体" w:hAnsi="宋体" w:cs="宋体" w:hint="default"/>
                <w:sz w:val="21"/>
                <w:szCs w:val="21"/>
                <w:lang w:val="en-US" w:eastAsia="zh-CN"/>
              </w:rPr>
            </w:pPr>
            <w:r>
              <w:rPr>
                <w:rFonts w:ascii="宋体" w:hAnsi="宋体" w:cs="宋体" w:hint="eastAsia"/>
                <w:szCs w:val="21"/>
                <w:highlight w:val="none"/>
              </w:rPr>
              <w:t>（4）</w:t>
            </w:r>
            <w:r>
              <w:rPr>
                <w:rFonts w:ascii="宋体" w:hAnsi="宋体" w:cs="宋体" w:hint="eastAsia"/>
                <w:szCs w:val="21"/>
                <w:lang w:val="en-US" w:eastAsia="zh-CN"/>
              </w:rPr>
              <w:t>评审为差（</w:t>
            </w:r>
            <w:r>
              <w:rPr>
                <w:rFonts w:ascii="宋体" w:hAnsi="宋体" w:cs="宋体" w:hint="eastAsia"/>
                <w:szCs w:val="21"/>
                <w:highlight w:val="none"/>
              </w:rPr>
              <w:t>档案管理及保密措施不周密、不合理</w:t>
            </w:r>
            <w:r>
              <w:rPr>
                <w:rFonts w:ascii="宋体" w:hAnsi="宋体" w:cs="宋体" w:hint="eastAsia"/>
                <w:szCs w:val="21"/>
                <w:lang w:val="en-US" w:eastAsia="zh-CN"/>
              </w:rPr>
              <w:t>）</w:t>
            </w:r>
            <w:r>
              <w:rPr>
                <w:rFonts w:ascii="宋体" w:hAnsi="宋体" w:cs="宋体" w:hint="eastAsia"/>
                <w:szCs w:val="21"/>
                <w:highlight w:val="none"/>
                <w:lang w:val="en-US" w:eastAsia="zh-CN"/>
              </w:rPr>
              <w:t>的不加分。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4</w:t>
            </w:r>
          </w:p>
        </w:tc>
        <w:tc>
          <w:tcPr>
            <w:tcW w:w="2058"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rPr>
              <w:t>服务质量保障措施</w:t>
            </w:r>
          </w:p>
        </w:tc>
        <w:tc>
          <w:tcPr>
            <w:tcW w:w="624" w:type="dxa"/>
            <w:tcBorders>
              <w:top w:val="single" w:sz="8" w:space="0" w:color="000000"/>
              <w:left w:val="single" w:sz="8" w:space="0" w:color="000000"/>
              <w:bottom w:val="single" w:sz="8" w:space="0" w:color="000000"/>
              <w:right w:val="single" w:sz="8" w:space="0" w:color="000000"/>
            </w:tcBorders>
            <w:vAlign w:val="center"/>
          </w:tcPr>
          <w:p>
            <w:pPr>
              <w:ind w:left="-78" w:right="-74" w:leftChars="-37" w:rightChars="-35"/>
              <w:jc w:val="center"/>
              <w:rPr>
                <w:rFonts w:ascii="宋体" w:eastAsia="宋体" w:hAnsi="宋体" w:cs="宋体" w:hint="eastAsia"/>
                <w:sz w:val="21"/>
                <w:szCs w:val="21"/>
              </w:rPr>
            </w:pPr>
            <w:r>
              <w:rPr>
                <w:rFonts w:ascii="宋体" w:hAnsi="宋体" w:cs="宋体" w:hint="eastAsia"/>
                <w:szCs w:val="21"/>
                <w:highlight w:val="none"/>
                <w:lang w:val="en-US" w:eastAsia="zh-CN"/>
              </w:rPr>
              <w:t>6</w:t>
            </w:r>
          </w:p>
        </w:tc>
        <w:tc>
          <w:tcPr>
            <w:tcW w:w="5676" w:type="dxa"/>
            <w:tcBorders>
              <w:top w:val="single" w:sz="8" w:space="0" w:color="000000"/>
              <w:left w:val="single" w:sz="8" w:space="0" w:color="000000"/>
              <w:bottom w:val="single" w:sz="8" w:space="0" w:color="000000"/>
              <w:right w:val="single" w:sz="8" w:space="0" w:color="000000"/>
            </w:tcBorders>
            <w:vAlign w:val="center"/>
          </w:tcPr>
          <w:p>
            <w:pPr>
              <w:wordWrap w:val="0"/>
              <w:rPr>
                <w:rFonts w:ascii="Times New Roman" w:hAnsi="Times New Roman" w:cs="Times New Roman" w:hint="default"/>
                <w:b/>
                <w:szCs w:val="21"/>
                <w:highlight w:val="none"/>
              </w:rPr>
            </w:pPr>
            <w:r>
              <w:rPr>
                <w:rFonts w:ascii="Times New Roman" w:hAnsi="Times New Roman" w:cs="Times New Roman" w:hint="eastAsia"/>
                <w:b/>
                <w:szCs w:val="21"/>
                <w:highlight w:val="none"/>
                <w:lang w:val="en-US" w:eastAsia="zh-CN"/>
              </w:rPr>
              <w:t>(一)</w:t>
            </w:r>
            <w:r>
              <w:rPr>
                <w:rFonts w:ascii="Times New Roman" w:hAnsi="Times New Roman" w:cs="Times New Roman" w:hint="default"/>
                <w:b/>
                <w:szCs w:val="21"/>
                <w:highlight w:val="none"/>
              </w:rPr>
              <w:t>评分内容：</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ascii="Times New Roman" w:hAnsi="Times New Roman" w:cs="Times New Roman" w:hint="default"/>
                <w:kern w:val="36"/>
                <w:szCs w:val="21"/>
                <w:highlight w:val="none"/>
              </w:rPr>
            </w:pPr>
            <w:r>
              <w:rPr>
                <w:rFonts w:ascii="Times New Roman" w:hAnsi="Times New Roman" w:cs="Times New Roman" w:hint="default"/>
                <w:kern w:val="36"/>
                <w:szCs w:val="21"/>
                <w:highlight w:val="none"/>
              </w:rPr>
              <w:t>根据招标文件的需求，投标人提供项目</w:t>
            </w:r>
            <w:r>
              <w:rPr>
                <w:rFonts w:cs="Times New Roman" w:hint="eastAsia"/>
                <w:kern w:val="36"/>
                <w:szCs w:val="21"/>
                <w:highlight w:val="none"/>
                <w:lang w:val="en-US" w:eastAsia="zh-CN"/>
              </w:rPr>
              <w:t>服务质量</w:t>
            </w:r>
            <w:r>
              <w:rPr>
                <w:rFonts w:ascii="Times New Roman" w:hAnsi="Times New Roman" w:cs="Times New Roman" w:hint="default"/>
                <w:kern w:val="36"/>
                <w:szCs w:val="21"/>
                <w:highlight w:val="none"/>
              </w:rPr>
              <w:t>保障措施</w:t>
            </w:r>
            <w:r>
              <w:rPr>
                <w:rFonts w:cs="Times New Roman" w:hint="eastAsia"/>
                <w:kern w:val="36"/>
                <w:szCs w:val="21"/>
                <w:highlight w:val="none"/>
                <w:lang w:eastAsia="zh-CN"/>
              </w:rPr>
              <w:t>，</w:t>
            </w:r>
            <w:r>
              <w:rPr>
                <w:rFonts w:ascii="Times New Roman" w:hAnsi="Times New Roman" w:cs="Times New Roman" w:hint="default"/>
                <w:kern w:val="36"/>
                <w:szCs w:val="21"/>
                <w:highlight w:val="none"/>
              </w:rPr>
              <w:t>评审专家进行全面打分，需包括以下</w:t>
            </w:r>
            <w:r>
              <w:rPr>
                <w:rFonts w:cs="Times New Roman" w:hint="eastAsia"/>
                <w:kern w:val="36"/>
                <w:szCs w:val="21"/>
                <w:highlight w:val="none"/>
                <w:lang w:val="en-US" w:eastAsia="zh-CN"/>
              </w:rPr>
              <w:t>四</w:t>
            </w:r>
            <w:r>
              <w:rPr>
                <w:rFonts w:ascii="Times New Roman" w:hAnsi="Times New Roman" w:cs="Times New Roman" w:hint="default"/>
                <w:kern w:val="36"/>
                <w:szCs w:val="21"/>
                <w:highlight w:val="none"/>
              </w:rPr>
              <w:t>项内容：</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hint="default"/>
                <w:kern w:val="36"/>
                <w:szCs w:val="21"/>
                <w:highlight w:val="none"/>
              </w:rPr>
            </w:pPr>
            <w:r>
              <w:rPr>
                <w:rFonts w:hint="default"/>
                <w:kern w:val="36"/>
                <w:szCs w:val="21"/>
                <w:highlight w:val="none"/>
              </w:rPr>
              <w:t>1</w:t>
            </w:r>
            <w:r>
              <w:rPr>
                <w:rFonts w:hint="eastAsia"/>
                <w:kern w:val="36"/>
                <w:szCs w:val="21"/>
                <w:highlight w:val="none"/>
                <w:lang w:val="en-US" w:eastAsia="zh-CN"/>
              </w:rPr>
              <w:t>.</w:t>
            </w:r>
            <w:r>
              <w:rPr>
                <w:rFonts w:hint="default"/>
                <w:kern w:val="36"/>
                <w:szCs w:val="21"/>
                <w:highlight w:val="none"/>
              </w:rPr>
              <w:t>项目进度保障；</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hint="default"/>
                <w:kern w:val="36"/>
                <w:szCs w:val="21"/>
                <w:highlight w:val="none"/>
              </w:rPr>
            </w:pPr>
            <w:r>
              <w:rPr>
                <w:rFonts w:hint="default"/>
                <w:kern w:val="36"/>
                <w:szCs w:val="21"/>
                <w:highlight w:val="none"/>
              </w:rPr>
              <w:t>2</w:t>
            </w:r>
            <w:r>
              <w:rPr>
                <w:rFonts w:hint="eastAsia"/>
                <w:kern w:val="36"/>
                <w:szCs w:val="21"/>
                <w:highlight w:val="none"/>
                <w:lang w:val="en-US" w:eastAsia="zh-CN"/>
              </w:rPr>
              <w:t>.</w:t>
            </w:r>
            <w:r>
              <w:rPr>
                <w:rFonts w:hint="default"/>
                <w:kern w:val="36"/>
                <w:szCs w:val="21"/>
                <w:highlight w:val="none"/>
              </w:rPr>
              <w:t>项目管理保障；</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jc w:val="left"/>
              <w:rPr>
                <w:rFonts w:hint="default"/>
                <w:kern w:val="36"/>
                <w:szCs w:val="21"/>
                <w:highlight w:val="none"/>
              </w:rPr>
            </w:pPr>
            <w:r>
              <w:rPr>
                <w:rFonts w:hint="default"/>
                <w:kern w:val="36"/>
                <w:szCs w:val="21"/>
                <w:highlight w:val="none"/>
              </w:rPr>
              <w:t>3</w:t>
            </w:r>
            <w:r>
              <w:rPr>
                <w:rFonts w:hint="eastAsia"/>
                <w:kern w:val="36"/>
                <w:szCs w:val="21"/>
                <w:highlight w:val="none"/>
                <w:lang w:val="en-US" w:eastAsia="zh-CN"/>
              </w:rPr>
              <w:t>.</w:t>
            </w:r>
            <w:r>
              <w:rPr>
                <w:rFonts w:hint="default"/>
                <w:kern w:val="36"/>
                <w:szCs w:val="21"/>
                <w:highlight w:val="none"/>
              </w:rPr>
              <w:t>技术力量保障；</w:t>
            </w:r>
          </w:p>
          <w:p>
            <w:pPr>
              <w:autoSpaceDE/>
              <w:autoSpaceDN/>
              <w:adjustRightInd/>
              <w:spacing w:line="240" w:lineRule="auto"/>
              <w:ind w:firstLine="420" w:firstLineChars="200"/>
              <w:jc w:val="left"/>
              <w:rPr>
                <w:rFonts w:ascii="Times New Roman" w:hAnsi="Times New Roman" w:cs="Times New Roman" w:hint="default"/>
                <w:kern w:val="36"/>
                <w:szCs w:val="21"/>
                <w:highlight w:val="none"/>
              </w:rPr>
            </w:pPr>
            <w:r>
              <w:rPr>
                <w:rFonts w:hint="default"/>
                <w:kern w:val="36"/>
                <w:szCs w:val="21"/>
                <w:highlight w:val="none"/>
              </w:rPr>
              <w:t>4</w:t>
            </w:r>
            <w:r>
              <w:rPr>
                <w:rFonts w:hint="eastAsia"/>
                <w:kern w:val="36"/>
                <w:szCs w:val="21"/>
                <w:highlight w:val="none"/>
                <w:lang w:val="en-US" w:eastAsia="zh-CN"/>
              </w:rPr>
              <w:t>.</w:t>
            </w:r>
            <w:r>
              <w:rPr>
                <w:rFonts w:hint="default"/>
                <w:kern w:val="36"/>
                <w:szCs w:val="21"/>
                <w:highlight w:val="none"/>
              </w:rPr>
              <w:t>成果质量保障；</w:t>
            </w:r>
          </w:p>
          <w:p>
            <w:pPr>
              <w:contextualSpacing/>
              <w:jc w:val="left"/>
              <w:rPr>
                <w:rFonts w:ascii="Times New Roman" w:hAnsi="Times New Roman" w:cs="Times New Roman" w:hint="default"/>
                <w:b/>
                <w:highlight w:val="none"/>
              </w:rPr>
            </w:pPr>
            <w:r>
              <w:rPr>
                <w:rFonts w:ascii="Times New Roman" w:hAnsi="Times New Roman" w:cs="Times New Roman" w:hint="default"/>
                <w:b/>
                <w:szCs w:val="21"/>
                <w:highlight w:val="none"/>
                <w:lang w:val="zh-CN"/>
              </w:rPr>
              <w:t>（</w:t>
            </w:r>
            <w:r>
              <w:rPr>
                <w:rFonts w:ascii="Times New Roman" w:hAnsi="Times New Roman" w:cs="Times New Roman" w:hint="default"/>
                <w:b/>
                <w:szCs w:val="21"/>
                <w:highlight w:val="none"/>
              </w:rPr>
              <w:t>二）</w:t>
            </w:r>
            <w:r>
              <w:rPr>
                <w:rFonts w:ascii="Times New Roman" w:hAnsi="Times New Roman" w:cs="Times New Roman" w:hint="default"/>
                <w:b/>
                <w:szCs w:val="21"/>
                <w:highlight w:val="none"/>
                <w:lang w:val="zh-CN"/>
              </w:rPr>
              <w:t>评分依据：</w:t>
            </w:r>
          </w:p>
          <w:p>
            <w:pPr>
              <w:ind w:firstLine="420" w:firstLineChars="200"/>
              <w:contextualSpacing/>
              <w:rPr>
                <w:rFonts w:hint="default"/>
                <w:szCs w:val="21"/>
                <w:highlight w:val="none"/>
              </w:rPr>
            </w:pPr>
            <w:r>
              <w:rPr>
                <w:rFonts w:hint="default"/>
                <w:szCs w:val="21"/>
                <w:highlight w:val="none"/>
              </w:rPr>
              <w:t>1.每满足以上任意一项得</w:t>
            </w:r>
            <w:r>
              <w:rPr>
                <w:rFonts w:ascii="Times New Roman" w:eastAsia="宋体" w:hint="eastAsia"/>
                <w:szCs w:val="21"/>
                <w:highlight w:val="none"/>
                <w:lang w:val="en-US" w:eastAsia="zh-CN"/>
              </w:rPr>
              <w:t>2</w:t>
            </w:r>
            <w:r>
              <w:rPr>
                <w:rFonts w:hint="default"/>
                <w:szCs w:val="21"/>
                <w:highlight w:val="none"/>
              </w:rPr>
              <w:t>0分，最高得80分；未提供不得分。</w:t>
            </w:r>
          </w:p>
          <w:p>
            <w:pPr>
              <w:ind w:firstLine="420" w:firstLineChars="200"/>
              <w:contextualSpacing/>
              <w:rPr>
                <w:rFonts w:ascii="Times New Roman" w:hAnsi="Times New Roman" w:cs="Times New Roman" w:hint="default"/>
                <w:szCs w:val="21"/>
                <w:highlight w:val="none"/>
              </w:rPr>
            </w:pPr>
            <w:r>
              <w:rPr>
                <w:rFonts w:hint="default"/>
                <w:szCs w:val="21"/>
                <w:highlight w:val="none"/>
              </w:rPr>
              <w:t>2.在此基础上，专家根据各供应商的具体响应内容进一步评审：</w:t>
            </w:r>
          </w:p>
          <w:p>
            <w:pPr>
              <w:ind w:firstLine="420" w:firstLineChars="200"/>
              <w:contextualSpacing/>
              <w:rPr>
                <w:rFonts w:ascii="Times New Roman" w:hAnsi="Times New Roman" w:cs="Times New Roman" w:hint="default"/>
                <w:szCs w:val="21"/>
                <w:highlight w:val="none"/>
              </w:rPr>
            </w:pPr>
            <w:r>
              <w:rPr>
                <w:rFonts w:ascii="Times New Roman" w:hAnsi="Times New Roman" w:cs="Times New Roman" w:hint="default"/>
                <w:szCs w:val="21"/>
                <w:highlight w:val="none"/>
              </w:rPr>
              <w:t>（1）</w:t>
            </w:r>
            <w:r>
              <w:rPr>
                <w:rFonts w:ascii="宋体" w:hAnsi="宋体" w:cs="宋体" w:hint="eastAsia"/>
                <w:szCs w:val="21"/>
                <w:lang w:val="en-US" w:eastAsia="zh-CN"/>
              </w:rPr>
              <w:t>评审为优（</w:t>
            </w:r>
            <w:r>
              <w:rPr>
                <w:rFonts w:ascii="Times New Roman" w:hAnsi="Times New Roman" w:cs="Times New Roman" w:hint="default"/>
                <w:highlight w:val="none"/>
              </w:rPr>
              <w:t>项目保障措施</w:t>
            </w:r>
            <w:r>
              <w:rPr>
                <w:rFonts w:ascii="Times New Roman" w:hAnsi="Times New Roman" w:cs="Times New Roman" w:hint="default"/>
                <w:szCs w:val="21"/>
                <w:highlight w:val="none"/>
              </w:rPr>
              <w:t>整体科学合理、针对性强、可操作性强</w:t>
            </w:r>
            <w:r>
              <w:rPr>
                <w:rFonts w:ascii="宋体" w:hAnsi="宋体" w:cs="宋体" w:hint="eastAsia"/>
                <w:szCs w:val="21"/>
                <w:lang w:val="en-US" w:eastAsia="zh-CN"/>
              </w:rPr>
              <w:t>）</w:t>
            </w:r>
            <w:r>
              <w:rPr>
                <w:rFonts w:cs="Times New Roman" w:hint="eastAsia"/>
                <w:szCs w:val="21"/>
                <w:highlight w:val="none"/>
                <w:lang w:val="en-US" w:eastAsia="zh-CN"/>
              </w:rPr>
              <w:t>的加20</w:t>
            </w:r>
            <w:r>
              <w:rPr>
                <w:rFonts w:ascii="Times New Roman" w:hAnsi="Times New Roman" w:cs="Times New Roman" w:hint="default"/>
                <w:szCs w:val="21"/>
                <w:highlight w:val="none"/>
              </w:rPr>
              <w:t>分；</w:t>
            </w:r>
          </w:p>
          <w:p>
            <w:pPr>
              <w:pStyle w:val="BodyText"/>
              <w:tabs>
                <w:tab w:val="left" w:pos="562"/>
                <w:tab w:val="left" w:pos="3372"/>
                <w:tab w:val="left" w:pos="3653"/>
              </w:tabs>
              <w:spacing w:line="240" w:lineRule="auto"/>
              <w:ind w:firstLine="420" w:firstLineChars="200"/>
              <w:rPr>
                <w:rFonts w:ascii="Times New Roman" w:hAnsi="Times New Roman" w:cs="Times New Roman" w:hint="default"/>
                <w:b w:val="0"/>
                <w:bCs w:val="0"/>
                <w:sz w:val="21"/>
                <w:szCs w:val="21"/>
                <w:highlight w:val="none"/>
              </w:rPr>
            </w:pPr>
            <w:r>
              <w:rPr>
                <w:rFonts w:ascii="Times New Roman" w:hAnsi="Times New Roman" w:cs="Times New Roman" w:hint="default"/>
                <w:b w:val="0"/>
                <w:bCs w:val="0"/>
                <w:sz w:val="21"/>
                <w:szCs w:val="21"/>
                <w:highlight w:val="none"/>
              </w:rPr>
              <w:t>（2）评审为良（方案较为科学合理、针对性较强、可操作性较强）的加15分；</w:t>
            </w:r>
          </w:p>
          <w:p>
            <w:pPr>
              <w:pStyle w:val="BodyText"/>
              <w:tabs>
                <w:tab w:val="left" w:pos="562"/>
                <w:tab w:val="left" w:pos="3372"/>
                <w:tab w:val="left" w:pos="3653"/>
              </w:tabs>
              <w:spacing w:line="240" w:lineRule="auto"/>
              <w:ind w:firstLine="420" w:firstLineChars="200"/>
              <w:rPr>
                <w:rFonts w:ascii="Times New Roman" w:hAnsi="Times New Roman" w:cs="Times New Roman" w:hint="default"/>
                <w:b w:val="0"/>
                <w:bCs w:val="0"/>
                <w:sz w:val="21"/>
                <w:szCs w:val="21"/>
                <w:highlight w:val="none"/>
              </w:rPr>
            </w:pPr>
            <w:r>
              <w:rPr>
                <w:rFonts w:ascii="Times New Roman" w:hAnsi="Times New Roman" w:cs="Times New Roman" w:hint="default"/>
                <w:b w:val="0"/>
                <w:bCs w:val="0"/>
                <w:sz w:val="21"/>
                <w:szCs w:val="21"/>
                <w:highlight w:val="none"/>
              </w:rPr>
              <w:t>（3）评审为中（方案一般科学合理、针对性一般、可操作性一般）的加5分；</w:t>
            </w:r>
          </w:p>
          <w:p>
            <w:pPr>
              <w:ind w:left="-78" w:right="-74" w:firstLine="420" w:leftChars="-37" w:rightChars="-35" w:firstLineChars="200"/>
              <w:rPr>
                <w:rFonts w:ascii="宋体" w:eastAsia="宋体" w:hAnsi="宋体" w:cs="宋体" w:hint="eastAsia"/>
                <w:sz w:val="21"/>
                <w:szCs w:val="21"/>
              </w:rPr>
            </w:pPr>
            <w:r>
              <w:rPr>
                <w:rFonts w:ascii="Times New Roman" w:hAnsi="Times New Roman" w:cs="Times New Roman" w:hint="default"/>
                <w:b w:val="0"/>
                <w:bCs w:val="0"/>
                <w:sz w:val="21"/>
                <w:szCs w:val="21"/>
                <w:highlight w:val="none"/>
              </w:rPr>
              <w:t>（4）评审为差（方案不科学合理、无针对性、无可操作性）的不加分。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lang w:eastAsia="zh-CN"/>
              </w:rPr>
            </w:pPr>
            <w:r>
              <w:rPr>
                <w:rFonts w:ascii="宋体" w:eastAsia="宋体" w:hAnsi="宋体" w:cs="宋体" w:hint="eastAsia"/>
                <w:b w:val="0"/>
                <w:bCs w:val="0"/>
                <w:color w:val="auto"/>
                <w:sz w:val="21"/>
                <w:szCs w:val="21"/>
                <w:lang w:val="en-US" w:eastAsia="zh-CN"/>
              </w:rPr>
              <w:t>5</w:t>
            </w:r>
          </w:p>
        </w:tc>
        <w:tc>
          <w:tcPr>
            <w:tcW w:w="2058"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rPr>
              <w:t>项目完成服务承诺</w:t>
            </w:r>
          </w:p>
        </w:tc>
        <w:tc>
          <w:tcPr>
            <w:tcW w:w="624" w:type="dxa"/>
            <w:tcBorders>
              <w:top w:val="single" w:sz="8" w:space="0" w:color="000000"/>
              <w:left w:val="single" w:sz="8" w:space="0" w:color="000000"/>
              <w:bottom w:val="single" w:sz="8" w:space="0" w:color="000000"/>
              <w:right w:val="single" w:sz="8" w:space="0" w:color="000000"/>
            </w:tcBorders>
            <w:vAlign w:val="center"/>
          </w:tcPr>
          <w:p>
            <w:pPr>
              <w:ind w:left="-78" w:right="-74" w:leftChars="-37" w:rightChars="-35"/>
              <w:jc w:val="center"/>
              <w:rPr>
                <w:rFonts w:ascii="宋体" w:eastAsia="宋体" w:hAnsi="宋体" w:cs="宋体" w:hint="eastAsia"/>
                <w:sz w:val="21"/>
                <w:szCs w:val="21"/>
              </w:rPr>
            </w:pPr>
            <w:r>
              <w:rPr>
                <w:rFonts w:ascii="宋体" w:hAnsi="宋体" w:cs="宋体" w:hint="eastAsia"/>
                <w:szCs w:val="21"/>
                <w:highlight w:val="none"/>
                <w:lang w:val="en-US" w:eastAsia="zh-CN"/>
              </w:rPr>
              <w:t>2</w:t>
            </w:r>
          </w:p>
        </w:tc>
        <w:tc>
          <w:tcPr>
            <w:tcW w:w="5676" w:type="dxa"/>
            <w:tcBorders>
              <w:top w:val="single" w:sz="8" w:space="0" w:color="000000"/>
              <w:left w:val="single" w:sz="8" w:space="0" w:color="000000"/>
              <w:bottom w:val="single" w:sz="8" w:space="0" w:color="000000"/>
              <w:right w:val="single" w:sz="8" w:space="0" w:color="000000"/>
            </w:tcBorders>
            <w:vAlign w:val="center"/>
          </w:tcPr>
          <w:p>
            <w:pPr>
              <w:wordWrap/>
              <w:contextualSpacing/>
              <w:rPr>
                <w:rFonts w:ascii="Times New Roman" w:hAnsi="Times New Roman" w:cs="Times New Roman" w:hint="eastAsia"/>
                <w:b/>
                <w:szCs w:val="21"/>
                <w:highlight w:val="none"/>
                <w:lang w:eastAsia="zh-CN"/>
              </w:rPr>
            </w:pPr>
            <w:r>
              <w:rPr>
                <w:rFonts w:ascii="Times New Roman" w:hAnsi="Times New Roman" w:cs="Times New Roman" w:hint="eastAsia"/>
                <w:b/>
                <w:szCs w:val="21"/>
                <w:highlight w:val="none"/>
                <w:lang w:eastAsia="zh-CN"/>
              </w:rPr>
              <w:t xml:space="preserve">（一）评分内容： </w:t>
            </w:r>
          </w:p>
          <w:p>
            <w:pPr>
              <w:ind w:left="0" w:right="0" w:firstLine="420" w:leftChars="0" w:rightChars="0" w:firstLineChars="200"/>
              <w:contextualSpacing/>
              <w:rPr>
                <w:rFonts w:ascii="Times New Roman" w:hAnsi="Times New Roman" w:cs="Times New Roman" w:hint="eastAsia"/>
                <w:szCs w:val="21"/>
                <w:highlight w:val="none"/>
                <w:lang w:eastAsia="zh-CN"/>
              </w:rPr>
            </w:pPr>
            <w:r>
              <w:rPr>
                <w:rFonts w:ascii="Times New Roman" w:hAnsi="Times New Roman" w:cs="Times New Roman" w:hint="eastAsia"/>
                <w:szCs w:val="21"/>
                <w:highlight w:val="none"/>
                <w:lang w:eastAsia="zh-CN"/>
              </w:rPr>
              <w:t xml:space="preserve">投标人需保障本项目人员稳定及相关交接服务。投标人需进行承诺： </w:t>
            </w:r>
          </w:p>
          <w:p>
            <w:pPr>
              <w:ind w:left="0" w:right="0" w:firstLine="420" w:leftChars="0" w:rightChars="0" w:firstLineChars="200"/>
              <w:contextualSpacing/>
              <w:rPr>
                <w:rFonts w:ascii="Times New Roman" w:hAnsi="Times New Roman" w:cs="Times New Roman" w:hint="eastAsia"/>
                <w:szCs w:val="21"/>
                <w:highlight w:val="none"/>
                <w:lang w:eastAsia="zh-CN"/>
              </w:rPr>
            </w:pPr>
            <w:r>
              <w:rPr>
                <w:rFonts w:cs="Times New Roman" w:hint="eastAsia"/>
                <w:szCs w:val="21"/>
                <w:highlight w:val="none"/>
                <w:lang w:val="en-US" w:eastAsia="zh-CN"/>
              </w:rPr>
              <w:t>1.</w:t>
            </w:r>
            <w:r>
              <w:rPr>
                <w:rFonts w:ascii="Times New Roman" w:hAnsi="Times New Roman" w:cs="Times New Roman" w:hint="eastAsia"/>
                <w:szCs w:val="21"/>
                <w:highlight w:val="none"/>
                <w:lang w:eastAsia="zh-CN"/>
              </w:rPr>
              <w:t>中标后，</w:t>
            </w:r>
            <w:r>
              <w:rPr>
                <w:rFonts w:cs="Times New Roman" w:hint="eastAsia"/>
                <w:szCs w:val="21"/>
                <w:highlight w:val="none"/>
                <w:lang w:val="en-US" w:eastAsia="zh-CN"/>
              </w:rPr>
              <w:t>配合采购人以及原服务单位做好工作衔接事宜</w:t>
            </w:r>
            <w:r>
              <w:rPr>
                <w:rFonts w:ascii="Times New Roman" w:hAnsi="Times New Roman" w:cs="Times New Roman" w:hint="eastAsia"/>
                <w:szCs w:val="21"/>
                <w:highlight w:val="none"/>
                <w:lang w:eastAsia="zh-CN"/>
              </w:rPr>
              <w:t xml:space="preserve">； </w:t>
            </w:r>
          </w:p>
          <w:p>
            <w:pPr>
              <w:ind w:left="0" w:right="0" w:firstLine="420" w:leftChars="0" w:rightChars="0" w:firstLineChars="200"/>
              <w:contextualSpacing/>
              <w:rPr>
                <w:rFonts w:ascii="Times New Roman" w:hAnsi="Times New Roman" w:cs="Times New Roman" w:hint="eastAsia"/>
                <w:szCs w:val="21"/>
                <w:highlight w:val="none"/>
                <w:lang w:eastAsia="zh-CN"/>
              </w:rPr>
            </w:pPr>
            <w:r>
              <w:rPr>
                <w:rFonts w:cs="Times New Roman" w:hint="eastAsia"/>
                <w:szCs w:val="21"/>
                <w:highlight w:val="none"/>
                <w:lang w:val="en-US" w:eastAsia="zh-CN"/>
              </w:rPr>
              <w:t>2.</w:t>
            </w:r>
            <w:r>
              <w:rPr>
                <w:rFonts w:ascii="Times New Roman" w:hAnsi="Times New Roman" w:cs="Times New Roman" w:hint="eastAsia"/>
                <w:szCs w:val="21"/>
                <w:highlight w:val="none"/>
                <w:lang w:eastAsia="zh-CN"/>
              </w:rPr>
              <w:t xml:space="preserve">中标后，本项目服务期即将结束时， 配合新中标单位做好工作交接事宜。 </w:t>
            </w:r>
          </w:p>
          <w:p>
            <w:pPr>
              <w:ind w:left="0" w:right="0" w:firstLine="420" w:leftChars="0" w:rightChars="0" w:firstLineChars="200"/>
              <w:contextualSpacing/>
              <w:rPr>
                <w:rFonts w:ascii="Times New Roman" w:hAnsi="Times New Roman" w:cs="Times New Roman" w:hint="eastAsia"/>
                <w:b/>
                <w:szCs w:val="21"/>
                <w:highlight w:val="none"/>
                <w:lang w:eastAsia="zh-CN"/>
              </w:rPr>
            </w:pPr>
            <w:r>
              <w:rPr>
                <w:rFonts w:ascii="Times New Roman" w:hAnsi="Times New Roman" w:cs="Times New Roman" w:hint="eastAsia"/>
                <w:szCs w:val="21"/>
                <w:highlight w:val="none"/>
                <w:lang w:eastAsia="zh-CN"/>
              </w:rPr>
              <w:t>投标人承诺</w:t>
            </w:r>
            <w:r>
              <w:rPr>
                <w:rFonts w:cs="Times New Roman" w:hint="eastAsia"/>
                <w:szCs w:val="21"/>
                <w:highlight w:val="none"/>
                <w:lang w:val="en-US" w:eastAsia="zh-CN"/>
              </w:rPr>
              <w:t>符合</w:t>
            </w:r>
            <w:r>
              <w:rPr>
                <w:rFonts w:ascii="Times New Roman" w:hAnsi="Times New Roman" w:cs="Times New Roman" w:hint="eastAsia"/>
                <w:szCs w:val="21"/>
                <w:highlight w:val="none"/>
                <w:lang w:eastAsia="zh-CN"/>
              </w:rPr>
              <w:t>以上</w:t>
            </w:r>
            <w:r>
              <w:rPr>
                <w:rFonts w:cs="Times New Roman" w:hint="eastAsia"/>
                <w:szCs w:val="21"/>
                <w:highlight w:val="none"/>
                <w:lang w:val="en-US" w:eastAsia="zh-CN"/>
              </w:rPr>
              <w:t>全部</w:t>
            </w:r>
            <w:r>
              <w:rPr>
                <w:rFonts w:ascii="Times New Roman" w:hAnsi="Times New Roman" w:cs="Times New Roman" w:hint="eastAsia"/>
                <w:szCs w:val="21"/>
                <w:highlight w:val="none"/>
                <w:lang w:eastAsia="zh-CN"/>
              </w:rPr>
              <w:t>事项要求的，得100分。</w:t>
            </w:r>
            <w:r>
              <w:rPr>
                <w:rFonts w:ascii="Times New Roman" w:hAnsi="Times New Roman" w:cs="Times New Roman" w:hint="eastAsia"/>
                <w:b/>
                <w:szCs w:val="21"/>
                <w:highlight w:val="none"/>
                <w:lang w:eastAsia="zh-CN"/>
              </w:rPr>
              <w:t xml:space="preserve"> </w:t>
            </w:r>
          </w:p>
          <w:p>
            <w:pPr>
              <w:wordWrap/>
              <w:contextualSpacing/>
              <w:rPr>
                <w:rFonts w:ascii="Times New Roman" w:hAnsi="Times New Roman" w:cs="Times New Roman" w:hint="eastAsia"/>
                <w:b/>
                <w:szCs w:val="21"/>
                <w:highlight w:val="none"/>
                <w:lang w:eastAsia="zh-CN"/>
              </w:rPr>
            </w:pPr>
            <w:r>
              <w:rPr>
                <w:rFonts w:ascii="Times New Roman" w:hAnsi="Times New Roman" w:cs="Times New Roman" w:hint="eastAsia"/>
                <w:b/>
                <w:szCs w:val="21"/>
                <w:highlight w:val="none"/>
                <w:lang w:eastAsia="zh-CN"/>
              </w:rPr>
              <w:t xml:space="preserve">（二）评分依据： </w:t>
            </w:r>
          </w:p>
          <w:p>
            <w:pPr>
              <w:ind w:left="0" w:right="0" w:firstLine="420" w:leftChars="0" w:rightChars="0" w:firstLineChars="200"/>
              <w:contextualSpacing/>
              <w:rPr>
                <w:rFonts w:ascii="宋体" w:eastAsia="宋体" w:hAnsi="宋体" w:cs="宋体" w:hint="eastAsia"/>
                <w:sz w:val="21"/>
                <w:szCs w:val="21"/>
              </w:rPr>
            </w:pPr>
            <w:r>
              <w:rPr>
                <w:rFonts w:ascii="Times New Roman" w:hAnsi="Times New Roman" w:cs="Times New Roman" w:hint="eastAsia"/>
                <w:szCs w:val="21"/>
                <w:highlight w:val="none"/>
                <w:lang w:eastAsia="zh-CN"/>
              </w:rPr>
              <w:t xml:space="preserve">提供项目完成服务承诺函（格式自定），未提供承诺函或承诺函内容不满足要求不得分。 </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lang w:eastAsia="zh-CN"/>
              </w:rPr>
            </w:pPr>
            <w:r>
              <w:rPr>
                <w:rFonts w:ascii="宋体" w:eastAsia="宋体" w:hAnsi="宋体" w:cs="宋体" w:hint="eastAsia"/>
                <w:b w:val="0"/>
                <w:bCs w:val="0"/>
                <w:color w:val="auto"/>
                <w:sz w:val="21"/>
                <w:szCs w:val="21"/>
                <w:lang w:val="en-US" w:eastAsia="zh-CN"/>
              </w:rPr>
              <w:t>6</w:t>
            </w:r>
          </w:p>
        </w:tc>
        <w:tc>
          <w:tcPr>
            <w:tcW w:w="2058"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hAnsi="宋体" w:cs="宋体" w:hint="eastAsia"/>
                <w:szCs w:val="21"/>
                <w:highlight w:val="none"/>
              </w:rPr>
              <w:t>违约承诺</w:t>
            </w:r>
          </w:p>
        </w:tc>
        <w:tc>
          <w:tcPr>
            <w:tcW w:w="624" w:type="dxa"/>
            <w:tcBorders>
              <w:top w:val="single" w:sz="8" w:space="0" w:color="000000"/>
              <w:left w:val="single" w:sz="8" w:space="0" w:color="000000"/>
              <w:bottom w:val="single" w:sz="8" w:space="0" w:color="000000"/>
              <w:right w:val="single" w:sz="8" w:space="0" w:color="000000"/>
            </w:tcBorders>
            <w:vAlign w:val="center"/>
          </w:tcPr>
          <w:p>
            <w:pPr>
              <w:ind w:left="-78" w:right="-74" w:leftChars="-37" w:rightChars="-35"/>
              <w:jc w:val="center"/>
              <w:rPr>
                <w:rFonts w:ascii="宋体" w:eastAsia="宋体" w:hAnsi="宋体" w:cs="宋体" w:hint="eastAsia"/>
                <w:sz w:val="21"/>
                <w:szCs w:val="21"/>
                <w:highlight w:val="none"/>
              </w:rPr>
            </w:pPr>
            <w:r>
              <w:rPr>
                <w:rFonts w:ascii="宋体" w:hAnsi="宋体" w:cs="宋体" w:hint="eastAsia"/>
                <w:szCs w:val="21"/>
                <w:highlight w:val="none"/>
                <w:lang w:val="en-US" w:eastAsia="zh-CN"/>
              </w:rPr>
              <w:t>1</w:t>
            </w:r>
          </w:p>
        </w:tc>
        <w:tc>
          <w:tcPr>
            <w:tcW w:w="5676" w:type="dxa"/>
            <w:tcBorders>
              <w:top w:val="single" w:sz="8" w:space="0" w:color="000000"/>
              <w:left w:val="single" w:sz="8" w:space="0" w:color="000000"/>
              <w:bottom w:val="single" w:sz="8" w:space="0" w:color="000000"/>
              <w:right w:val="single" w:sz="8" w:space="0" w:color="000000"/>
            </w:tcBorders>
            <w:vAlign w:val="center"/>
          </w:tcPr>
          <w:p>
            <w:pPr>
              <w:rPr>
                <w:rFonts w:ascii="Times New Roman" w:hAnsi="Times New Roman" w:cs="Times New Roman" w:hint="default"/>
                <w:b/>
                <w:szCs w:val="21"/>
                <w:highlight w:val="none"/>
              </w:rPr>
            </w:pPr>
            <w:r>
              <w:rPr>
                <w:rFonts w:ascii="Times New Roman" w:hAnsi="Times New Roman" w:cs="Times New Roman" w:hint="default"/>
                <w:b/>
                <w:szCs w:val="21"/>
                <w:highlight w:val="none"/>
              </w:rPr>
              <w:t>（一）评分内容：</w:t>
            </w:r>
          </w:p>
          <w:p>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420" w:firstLineChars="200"/>
              <w:jc w:val="left"/>
              <w:rPr>
                <w:rFonts w:cs="Times New Roman" w:hint="eastAsia"/>
                <w:kern w:val="36"/>
                <w:szCs w:val="21"/>
                <w:highlight w:val="none"/>
                <w:lang w:eastAsia="zh-CN"/>
              </w:rPr>
            </w:pPr>
            <w:r>
              <w:rPr>
                <w:rFonts w:ascii="Times New Roman" w:hAnsi="Times New Roman" w:cs="Times New Roman" w:hint="default"/>
                <w:kern w:val="36"/>
                <w:szCs w:val="21"/>
                <w:highlight w:val="none"/>
              </w:rPr>
              <w:t>根据招标文件的需求，投标人需进行承诺</w:t>
            </w:r>
            <w:r>
              <w:rPr>
                <w:rFonts w:cs="Times New Roman" w:hint="eastAsia"/>
                <w:kern w:val="36"/>
                <w:szCs w:val="21"/>
                <w:highlight w:val="none"/>
                <w:lang w:eastAsia="zh-CN"/>
              </w:rPr>
              <w:t>：</w:t>
            </w:r>
          </w:p>
          <w:p>
            <w:pPr>
              <w:pStyle w:val="BodyTextFirstIndent2"/>
              <w:spacing w:line="240" w:lineRule="auto"/>
              <w:ind w:left="0" w:firstLine="420" w:leftChars="0" w:firstLineChars="200"/>
              <w:rPr>
                <w:rFonts w:hint="eastAsia"/>
                <w:kern w:val="2"/>
                <w:szCs w:val="21"/>
                <w:highlight w:val="none"/>
              </w:rPr>
            </w:pPr>
            <w:r>
              <w:rPr>
                <w:rFonts w:hint="eastAsia"/>
                <w:kern w:val="2"/>
                <w:szCs w:val="21"/>
                <w:highlight w:val="none"/>
                <w:lang w:val="en-US" w:eastAsia="zh-CN"/>
              </w:rPr>
              <w:t>1.</w:t>
            </w:r>
            <w:r>
              <w:rPr>
                <w:rFonts w:hint="eastAsia"/>
                <w:kern w:val="2"/>
                <w:szCs w:val="21"/>
                <w:highlight w:val="none"/>
              </w:rPr>
              <w:t>承诺人员严格按照招标文件及投标承诺配置；</w:t>
            </w:r>
          </w:p>
          <w:p>
            <w:pPr>
              <w:pStyle w:val="BodyTextFirstIndent2"/>
              <w:spacing w:line="240" w:lineRule="auto"/>
              <w:ind w:left="0" w:firstLine="420" w:leftChars="0" w:firstLineChars="200"/>
              <w:rPr>
                <w:rFonts w:hint="eastAsia"/>
                <w:kern w:val="2"/>
                <w:szCs w:val="21"/>
                <w:highlight w:val="none"/>
              </w:rPr>
            </w:pPr>
            <w:r>
              <w:rPr>
                <w:rFonts w:hint="eastAsia"/>
                <w:kern w:val="2"/>
                <w:szCs w:val="21"/>
                <w:highlight w:val="none"/>
              </w:rPr>
              <w:t>2</w:t>
            </w:r>
            <w:r>
              <w:rPr>
                <w:rFonts w:hint="eastAsia"/>
                <w:kern w:val="2"/>
                <w:szCs w:val="21"/>
                <w:highlight w:val="none"/>
                <w:lang w:eastAsia="zh-CN"/>
              </w:rPr>
              <w:t>.</w:t>
            </w:r>
            <w:r>
              <w:rPr>
                <w:rFonts w:hint="eastAsia"/>
                <w:kern w:val="2"/>
                <w:szCs w:val="21"/>
                <w:highlight w:val="none"/>
              </w:rPr>
              <w:t>承诺服务质量达到招标文件要求；</w:t>
            </w:r>
          </w:p>
          <w:p>
            <w:pPr>
              <w:spacing w:line="240" w:lineRule="auto"/>
              <w:ind w:firstLine="420" w:firstLineChars="200"/>
              <w:rPr>
                <w:rFonts w:cs="Times New Roman" w:hint="eastAsia"/>
                <w:b w:val="0"/>
                <w:bCs w:val="0"/>
                <w:kern w:val="2"/>
                <w:szCs w:val="21"/>
                <w:highlight w:val="none"/>
                <w:lang w:val="en-US" w:eastAsia="zh-CN"/>
              </w:rPr>
            </w:pPr>
            <w:r>
              <w:rPr>
                <w:rFonts w:hint="eastAsia"/>
                <w:kern w:val="2"/>
                <w:szCs w:val="21"/>
                <w:highlight w:val="none"/>
              </w:rPr>
              <w:t>3</w:t>
            </w:r>
            <w:r>
              <w:rPr>
                <w:rFonts w:hint="eastAsia"/>
                <w:kern w:val="2"/>
                <w:szCs w:val="21"/>
                <w:highlight w:val="none"/>
                <w:lang w:eastAsia="zh-CN"/>
              </w:rPr>
              <w:t>.</w:t>
            </w:r>
            <w:r>
              <w:rPr>
                <w:rFonts w:hint="eastAsia"/>
                <w:kern w:val="2"/>
                <w:szCs w:val="21"/>
                <w:highlight w:val="none"/>
              </w:rPr>
              <w:t>承诺对未能达到的管理要求承担管理责任。</w:t>
            </w:r>
          </w:p>
          <w:p>
            <w:pPr>
              <w:pStyle w:val="BodyTextFirstIndent"/>
              <w:ind w:firstLine="420" w:firstLineChars="200"/>
              <w:rPr>
                <w:rFonts w:hint="default"/>
                <w:b w:val="0"/>
                <w:bCs w:val="0"/>
                <w:kern w:val="36"/>
                <w:szCs w:val="21"/>
                <w:highlight w:val="none"/>
              </w:rPr>
            </w:pPr>
            <w:r>
              <w:rPr>
                <w:rFonts w:ascii="Times New Roman" w:hAnsi="Times New Roman" w:cs="Times New Roman" w:hint="eastAsia"/>
                <w:b w:val="0"/>
                <w:bCs w:val="0"/>
                <w:szCs w:val="21"/>
                <w:highlight w:val="none"/>
                <w:lang w:eastAsia="zh-CN"/>
              </w:rPr>
              <w:t>投标人承诺</w:t>
            </w:r>
            <w:r>
              <w:rPr>
                <w:rFonts w:cs="Times New Roman" w:hint="eastAsia"/>
                <w:b w:val="0"/>
                <w:bCs w:val="0"/>
                <w:szCs w:val="21"/>
                <w:highlight w:val="none"/>
                <w:lang w:val="en-US" w:eastAsia="zh-CN"/>
              </w:rPr>
              <w:t>符合</w:t>
            </w:r>
            <w:r>
              <w:rPr>
                <w:rFonts w:ascii="Times New Roman" w:hAnsi="Times New Roman" w:cs="Times New Roman" w:hint="eastAsia"/>
                <w:b w:val="0"/>
                <w:bCs w:val="0"/>
                <w:szCs w:val="21"/>
                <w:highlight w:val="none"/>
                <w:lang w:eastAsia="zh-CN"/>
              </w:rPr>
              <w:t>以上</w:t>
            </w:r>
            <w:r>
              <w:rPr>
                <w:rFonts w:cs="Times New Roman" w:hint="eastAsia"/>
                <w:b w:val="0"/>
                <w:bCs w:val="0"/>
                <w:szCs w:val="21"/>
                <w:highlight w:val="none"/>
                <w:lang w:val="en-US" w:eastAsia="zh-CN"/>
              </w:rPr>
              <w:t>全部</w:t>
            </w:r>
            <w:r>
              <w:rPr>
                <w:rFonts w:ascii="Times New Roman" w:hAnsi="Times New Roman" w:cs="Times New Roman" w:hint="eastAsia"/>
                <w:b w:val="0"/>
                <w:bCs w:val="0"/>
                <w:szCs w:val="21"/>
                <w:highlight w:val="none"/>
                <w:lang w:eastAsia="zh-CN"/>
              </w:rPr>
              <w:t>事项要求的</w:t>
            </w:r>
            <w:r>
              <w:rPr>
                <w:rFonts w:hint="default"/>
                <w:b w:val="0"/>
                <w:bCs w:val="0"/>
                <w:kern w:val="36"/>
                <w:szCs w:val="21"/>
                <w:highlight w:val="none"/>
              </w:rPr>
              <w:t>，得100分。</w:t>
            </w:r>
          </w:p>
          <w:p>
            <w:pPr>
              <w:pStyle w:val="BodyTextFirstIndent"/>
              <w:ind w:firstLine="0" w:firstLineChars="0"/>
              <w:contextualSpacing/>
              <w:jc w:val="left"/>
              <w:rPr>
                <w:rFonts w:ascii="Times New Roman" w:hAnsi="Times New Roman" w:cs="Times New Roman" w:hint="default"/>
                <w:b/>
                <w:highlight w:val="none"/>
              </w:rPr>
            </w:pPr>
            <w:r>
              <w:rPr>
                <w:rFonts w:ascii="Times New Roman" w:hAnsi="Times New Roman" w:cs="Times New Roman" w:hint="default"/>
                <w:b/>
                <w:szCs w:val="21"/>
                <w:highlight w:val="none"/>
                <w:lang w:val="zh-CN"/>
              </w:rPr>
              <w:t>（</w:t>
            </w:r>
            <w:r>
              <w:rPr>
                <w:rFonts w:ascii="Times New Roman" w:hAnsi="Times New Roman" w:cs="Times New Roman" w:hint="default"/>
                <w:b/>
                <w:szCs w:val="21"/>
                <w:highlight w:val="none"/>
              </w:rPr>
              <w:t>二）</w:t>
            </w:r>
            <w:r>
              <w:rPr>
                <w:rFonts w:ascii="Times New Roman" w:hAnsi="Times New Roman" w:cs="Times New Roman" w:hint="default"/>
                <w:b/>
                <w:szCs w:val="21"/>
                <w:highlight w:val="none"/>
                <w:lang w:val="zh-CN"/>
              </w:rPr>
              <w:t>评分依据：</w:t>
            </w:r>
          </w:p>
          <w:p>
            <w:pPr>
              <w:ind w:left="-78" w:right="-74" w:firstLine="420" w:leftChars="-37" w:rightChars="-35" w:firstLineChars="200"/>
              <w:rPr>
                <w:rFonts w:ascii="宋体" w:eastAsia="宋体" w:hAnsi="宋体" w:cs="宋体" w:hint="eastAsia"/>
                <w:sz w:val="21"/>
                <w:szCs w:val="21"/>
                <w:highlight w:val="none"/>
              </w:rPr>
            </w:pPr>
            <w:r>
              <w:rPr>
                <w:rFonts w:ascii="Times New Roman" w:hAnsi="Times New Roman" w:cs="Times New Roman" w:hint="default"/>
                <w:szCs w:val="21"/>
                <w:highlight w:val="none"/>
              </w:rPr>
              <w:t>提供</w:t>
            </w:r>
            <w:r>
              <w:rPr>
                <w:rFonts w:cs="Times New Roman" w:hint="eastAsia"/>
                <w:szCs w:val="21"/>
                <w:highlight w:val="none"/>
                <w:lang w:val="en-US" w:eastAsia="zh-CN"/>
              </w:rPr>
              <w:t>违约</w:t>
            </w:r>
            <w:r>
              <w:rPr>
                <w:rFonts w:ascii="Times New Roman" w:hAnsi="Times New Roman" w:cs="Times New Roman" w:hint="default"/>
                <w:szCs w:val="21"/>
                <w:highlight w:val="none"/>
              </w:rPr>
              <w:t>承诺函（格式自定），未提供承诺函或承诺函内容不满足要求不得分。</w:t>
            </w:r>
          </w:p>
        </w:tc>
      </w:tr>
      <w:tr>
        <w:tblPrEx>
          <w:tblW w:w="9285" w:type="dxa"/>
          <w:jc w:val="center"/>
          <w:tblLayout w:type="fixed"/>
          <w:tblCellMar>
            <w:top w:w="20" w:type="dxa"/>
            <w:left w:w="108" w:type="dxa"/>
            <w:bottom w:w="20" w:type="dxa"/>
            <w:right w:w="108" w:type="dxa"/>
          </w:tblCellMar>
        </w:tblPrEx>
        <w:trPr>
          <w:jc w:val="center"/>
        </w:trPr>
        <w:tc>
          <w:tcPr>
            <w:tcW w:w="464" w:type="dxa"/>
            <w:vMerge w:val="restar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3</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综合实力</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default"/>
                <w:b/>
                <w:bCs/>
                <w:color w:val="000000" w:themeColor="text1"/>
                <w:sz w:val="21"/>
                <w:szCs w:val="21"/>
                <w:lang w:val="en-US" w:eastAsia="zh-CN"/>
                <w14:textFill>
                  <w14:solidFill>
                    <w14:schemeClr w14:val="tx1"/>
                  </w14:solidFill>
                </w14:textFill>
              </w:rPr>
            </w:pPr>
            <w:r>
              <w:rPr>
                <w:rFonts w:ascii="宋体" w:hAnsi="宋体" w:cs="宋体" w:hint="eastAsia"/>
                <w:b/>
                <w:bCs/>
                <w:color w:val="000000" w:themeColor="text1"/>
                <w:sz w:val="21"/>
                <w:szCs w:val="21"/>
                <w:lang w:val="en-US" w:eastAsia="zh-CN"/>
                <w14:textFill>
                  <w14:solidFill>
                    <w14:schemeClr w14:val="tx1"/>
                  </w14:solidFill>
                </w14:textFill>
              </w:rPr>
              <w:t>57</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0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权重(%)</w:t>
            </w:r>
          </w:p>
        </w:tc>
        <w:tc>
          <w:tcPr>
            <w:tcW w:w="56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85" w:type="dxa"/>
          <w:jc w:val="center"/>
          <w:tblLayout w:type="fixed"/>
          <w:tblCellMar>
            <w:top w:w="20" w:type="dxa"/>
            <w:left w:w="108" w:type="dxa"/>
            <w:bottom w:w="20" w:type="dxa"/>
            <w:right w:w="108" w:type="dxa"/>
          </w:tblCellMar>
        </w:tblPrEx>
        <w:trPr>
          <w:trHeight w:val="502"/>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1</w:t>
            </w:r>
          </w:p>
        </w:tc>
        <w:tc>
          <w:tcPr>
            <w:tcW w:w="2058"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color w:val="auto"/>
                <w:sz w:val="21"/>
                <w:szCs w:val="21"/>
              </w:rPr>
            </w:pPr>
            <w:r>
              <w:rPr>
                <w:rFonts w:ascii="宋体" w:hAnsi="宋体" w:cs="宋体" w:hint="eastAsia"/>
                <w:szCs w:val="21"/>
                <w:highlight w:val="none"/>
              </w:rPr>
              <w:t>服务经验（同类项目业绩情况）</w:t>
            </w:r>
          </w:p>
        </w:tc>
        <w:tc>
          <w:tcPr>
            <w:tcW w:w="62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default"/>
                <w:b w:val="0"/>
                <w:bCs w:val="0"/>
                <w:color w:val="auto"/>
                <w:sz w:val="21"/>
                <w:szCs w:val="21"/>
                <w:lang w:val="en-US" w:eastAsia="zh-CN"/>
              </w:rPr>
            </w:pPr>
            <w:r>
              <w:rPr>
                <w:rFonts w:ascii="宋体" w:hAnsi="宋体" w:cs="宋体" w:hint="eastAsia"/>
                <w:b w:val="0"/>
                <w:bCs w:val="0"/>
                <w:color w:val="auto"/>
                <w:sz w:val="21"/>
                <w:szCs w:val="21"/>
                <w:lang w:val="en-US" w:eastAsia="zh-CN"/>
              </w:rPr>
              <w:t>24</w:t>
            </w:r>
          </w:p>
        </w:tc>
        <w:tc>
          <w:tcPr>
            <w:tcW w:w="5676" w:type="dxa"/>
            <w:tcBorders>
              <w:top w:val="single" w:sz="8" w:space="0" w:color="000000"/>
              <w:left w:val="single" w:sz="8" w:space="0" w:color="000000"/>
              <w:bottom w:val="single" w:sz="8" w:space="0" w:color="000000"/>
              <w:right w:val="single" w:sz="8" w:space="0" w:color="000000"/>
            </w:tcBorders>
            <w:shd w:val="clear" w:color="auto" w:fill="auto"/>
            <w:vAlign w:val="center"/>
          </w:tcPr>
          <w:p>
            <w:pPr>
              <w:numPr>
                <w:ilvl w:val="255"/>
                <w:numId w:val="0"/>
              </w:numPr>
              <w:ind w:left="0" w:right="0" w:firstLine="0" w:leftChars="0" w:rightChars="0" w:firstLineChars="0"/>
              <w:contextualSpacing/>
              <w:rPr>
                <w:rFonts w:ascii="Times New Roman" w:hAnsi="Times New Roman" w:cs="Times New Roman"/>
                <w:b/>
                <w:bCs w:val="0"/>
                <w:szCs w:val="21"/>
                <w:highlight w:val="none"/>
                <w:lang w:val="zh-CN"/>
              </w:rPr>
            </w:pPr>
            <w:r>
              <w:rPr>
                <w:rFonts w:cs="Times New Roman" w:hint="eastAsia"/>
                <w:b/>
                <w:bCs w:val="0"/>
                <w:szCs w:val="21"/>
                <w:highlight w:val="none"/>
                <w:lang w:val="zh-CN" w:eastAsia="zh-CN"/>
              </w:rPr>
              <w:t>（</w:t>
            </w:r>
            <w:r>
              <w:rPr>
                <w:rFonts w:cs="Times New Roman" w:hint="eastAsia"/>
                <w:b/>
                <w:bCs w:val="0"/>
                <w:szCs w:val="21"/>
                <w:highlight w:val="none"/>
                <w:lang w:val="en-US" w:eastAsia="zh-CN"/>
              </w:rPr>
              <w:t>一</w:t>
            </w:r>
            <w:r>
              <w:rPr>
                <w:rFonts w:cs="Times New Roman" w:hint="eastAsia"/>
                <w:b/>
                <w:bCs w:val="0"/>
                <w:szCs w:val="21"/>
                <w:highlight w:val="none"/>
                <w:lang w:val="zh-CN" w:eastAsia="zh-CN"/>
              </w:rPr>
              <w:t>）</w:t>
            </w:r>
            <w:r>
              <w:rPr>
                <w:rFonts w:ascii="Times New Roman" w:hAnsi="Times New Roman" w:cs="Times New Roman" w:hint="default"/>
                <w:b/>
                <w:bCs w:val="0"/>
                <w:szCs w:val="21"/>
                <w:highlight w:val="none"/>
                <w:lang w:val="zh-CN" w:eastAsia="zh-CN"/>
              </w:rPr>
              <w:t>评分内容：</w:t>
            </w:r>
          </w:p>
          <w:p>
            <w:pPr>
              <w:numPr>
                <w:ilvl w:val="255"/>
                <w:numId w:val="0"/>
              </w:numPr>
              <w:ind w:left="0" w:right="0" w:firstLine="420" w:leftChars="0" w:rightChars="0" w:firstLineChars="200"/>
              <w:contextualSpacing/>
              <w:rPr>
                <w:rFonts w:ascii="Times New Roman" w:hAnsi="Times New Roman" w:cs="Times New Roman" w:hint="eastAsia"/>
                <w:szCs w:val="21"/>
                <w:highlight w:val="none"/>
              </w:rPr>
            </w:pPr>
            <w:r>
              <w:rPr>
                <w:rFonts w:cs="Times New Roman" w:hint="eastAsia"/>
                <w:szCs w:val="21"/>
                <w:highlight w:val="none"/>
                <w:lang w:val="en-US" w:eastAsia="zh-CN"/>
              </w:rPr>
              <w:t>根据</w:t>
            </w:r>
            <w:r>
              <w:rPr>
                <w:rFonts w:ascii="Times New Roman" w:hAnsi="Times New Roman" w:cs="Times New Roman" w:hint="eastAsia"/>
                <w:szCs w:val="21"/>
                <w:highlight w:val="none"/>
              </w:rPr>
              <w:t>投标人</w:t>
            </w:r>
            <w:r>
              <w:rPr>
                <w:rFonts w:cs="Times New Roman" w:hint="eastAsia"/>
                <w:szCs w:val="21"/>
                <w:highlight w:val="none"/>
                <w:lang w:val="en-US" w:eastAsia="zh-CN"/>
              </w:rPr>
              <w:t>提供</w:t>
            </w:r>
            <w:r>
              <w:rPr>
                <w:rFonts w:ascii="Times New Roman" w:hAnsi="Times New Roman" w:cs="Times New Roman" w:hint="eastAsia"/>
                <w:szCs w:val="21"/>
                <w:highlight w:val="none"/>
              </w:rPr>
              <w:t>的服务经验（同类项目业绩情况），按照以下情况得分：</w:t>
            </w:r>
          </w:p>
          <w:p>
            <w:pPr>
              <w:ind w:left="0" w:right="0" w:firstLine="420" w:leftChars="0" w:rightChars="0" w:firstLineChars="200"/>
              <w:contextualSpacing/>
              <w:rPr>
                <w:rFonts w:ascii="Times New Roman" w:hAnsi="Times New Roman" w:cs="Times New Roman" w:hint="eastAsia"/>
                <w:szCs w:val="21"/>
                <w:highlight w:val="none"/>
              </w:rPr>
            </w:pPr>
            <w:r>
              <w:rPr>
                <w:rFonts w:ascii="Times New Roman" w:hAnsi="Times New Roman" w:cs="Times New Roman" w:hint="eastAsia"/>
                <w:szCs w:val="21"/>
                <w:highlight w:val="none"/>
                <w:lang w:val="en-US" w:eastAsia="zh-CN"/>
              </w:rPr>
              <w:t>1.2019年1月1日至本项目投标截止时间（以合同签订时间为准），投标人具有</w:t>
            </w:r>
            <w:r>
              <w:rPr>
                <w:rFonts w:ascii="Times New Roman" w:hAnsi="Times New Roman" w:cs="Times New Roman" w:hint="eastAsia"/>
                <w:szCs w:val="21"/>
                <w:highlight w:val="none"/>
              </w:rPr>
              <w:t>与</w:t>
            </w:r>
            <w:r>
              <w:rPr>
                <w:rFonts w:hint="eastAsia"/>
                <w:szCs w:val="21"/>
                <w:highlight w:val="none"/>
              </w:rPr>
              <w:t>土地整备、房屋征收、城市更新相关的非诉法律相关服务业绩</w:t>
            </w:r>
            <w:r>
              <w:rPr>
                <w:rFonts w:ascii="Times New Roman" w:hAnsi="Times New Roman" w:cs="Times New Roman" w:hint="eastAsia"/>
                <w:szCs w:val="21"/>
                <w:highlight w:val="none"/>
              </w:rPr>
              <w:t>，每宗得</w:t>
            </w:r>
            <w:r>
              <w:rPr>
                <w:rFonts w:ascii="Times New Roman" w:hAnsi="Times New Roman" w:cs="Times New Roman" w:hint="eastAsia"/>
                <w:szCs w:val="21"/>
                <w:highlight w:val="none"/>
                <w:lang w:val="en-US" w:eastAsia="zh-CN"/>
              </w:rPr>
              <w:t>10</w:t>
            </w:r>
            <w:r>
              <w:rPr>
                <w:rFonts w:ascii="Times New Roman" w:hAnsi="Times New Roman" w:cs="Times New Roman" w:hint="eastAsia"/>
                <w:szCs w:val="21"/>
                <w:highlight w:val="none"/>
              </w:rPr>
              <w:t>分</w:t>
            </w:r>
            <w:r>
              <w:rPr>
                <w:rFonts w:ascii="Times New Roman" w:hAnsi="Times New Roman" w:cs="Times New Roman" w:hint="eastAsia"/>
                <w:szCs w:val="21"/>
                <w:highlight w:val="none"/>
                <w:lang w:eastAsia="zh-CN"/>
              </w:rPr>
              <w:t>，</w:t>
            </w:r>
            <w:r>
              <w:rPr>
                <w:rFonts w:ascii="Times New Roman" w:hAnsi="Times New Roman" w:cs="Times New Roman" w:hint="eastAsia"/>
                <w:szCs w:val="21"/>
                <w:highlight w:val="none"/>
              </w:rPr>
              <w:t>最高</w:t>
            </w:r>
            <w:r>
              <w:rPr>
                <w:rFonts w:ascii="Times New Roman" w:hAnsi="Times New Roman" w:cs="Times New Roman" w:hint="eastAsia"/>
                <w:szCs w:val="21"/>
                <w:highlight w:val="none"/>
                <w:lang w:val="en-US" w:eastAsia="zh-CN"/>
              </w:rPr>
              <w:t>60</w:t>
            </w:r>
            <w:r>
              <w:rPr>
                <w:rFonts w:ascii="Times New Roman" w:hAnsi="Times New Roman" w:cs="Times New Roman" w:hint="eastAsia"/>
                <w:szCs w:val="21"/>
                <w:highlight w:val="none"/>
              </w:rPr>
              <w:t>分</w:t>
            </w:r>
            <w:r>
              <w:rPr>
                <w:rFonts w:ascii="Times New Roman" w:hAnsi="Times New Roman" w:cs="Times New Roman" w:hint="eastAsia"/>
                <w:szCs w:val="21"/>
                <w:highlight w:val="none"/>
                <w:lang w:eastAsia="zh-CN"/>
              </w:rPr>
              <w:t>，</w:t>
            </w:r>
            <w:r>
              <w:rPr>
                <w:rFonts w:ascii="Times New Roman" w:hAnsi="Times New Roman" w:cs="Times New Roman" w:hint="eastAsia"/>
                <w:szCs w:val="21"/>
                <w:highlight w:val="none"/>
                <w:lang w:val="en-US" w:eastAsia="zh-CN"/>
              </w:rPr>
              <w:t>不满足或未提供不得分</w:t>
            </w:r>
            <w:r>
              <w:rPr>
                <w:rFonts w:ascii="Times New Roman" w:hAnsi="Times New Roman" w:cs="Times New Roman" w:hint="eastAsia"/>
                <w:szCs w:val="21"/>
                <w:highlight w:val="none"/>
              </w:rPr>
              <w:t>；</w:t>
            </w:r>
          </w:p>
          <w:p>
            <w:pPr>
              <w:ind w:left="0" w:right="0" w:firstLine="420" w:leftChars="0" w:rightChars="0" w:firstLineChars="200"/>
              <w:contextualSpacing/>
              <w:rPr>
                <w:rFonts w:ascii="Times New Roman" w:hAnsi="Times New Roman" w:cs="Times New Roman" w:hint="eastAsia"/>
                <w:szCs w:val="21"/>
                <w:highlight w:val="none"/>
              </w:rPr>
            </w:pPr>
            <w:r>
              <w:rPr>
                <w:rFonts w:ascii="Times New Roman" w:hAnsi="Times New Roman" w:cs="Times New Roman" w:hint="eastAsia"/>
                <w:szCs w:val="21"/>
                <w:highlight w:val="none"/>
                <w:lang w:val="en-US" w:eastAsia="zh-CN"/>
              </w:rPr>
              <w:t>2.2019年1月1日至本项目投标截止时间（以合同签订时间为准），投标人具有</w:t>
            </w:r>
            <w:r>
              <w:rPr>
                <w:rFonts w:ascii="Times New Roman" w:hAnsi="Times New Roman" w:cs="Times New Roman" w:hint="eastAsia"/>
                <w:szCs w:val="21"/>
                <w:highlight w:val="none"/>
              </w:rPr>
              <w:t>担任</w:t>
            </w:r>
            <w:r>
              <w:rPr>
                <w:rFonts w:ascii="Times New Roman" w:hAnsi="Times New Roman" w:cs="Times New Roman" w:hint="eastAsia"/>
                <w:szCs w:val="21"/>
                <w:highlight w:val="none"/>
                <w:lang w:val="en-US" w:eastAsia="zh-CN"/>
              </w:rPr>
              <w:t>政府</w:t>
            </w:r>
            <w:r>
              <w:rPr>
                <w:rFonts w:ascii="Times New Roman" w:hAnsi="Times New Roman" w:cs="Times New Roman" w:hint="eastAsia"/>
                <w:szCs w:val="21"/>
                <w:highlight w:val="none"/>
              </w:rPr>
              <w:t>法律顾问相关服务业绩，每宗得</w:t>
            </w:r>
            <w:r>
              <w:rPr>
                <w:rFonts w:ascii="Times New Roman" w:hAnsi="Times New Roman" w:cs="Times New Roman" w:hint="eastAsia"/>
                <w:szCs w:val="21"/>
                <w:highlight w:val="none"/>
                <w:lang w:val="en-US" w:eastAsia="zh-CN"/>
              </w:rPr>
              <w:t>10</w:t>
            </w:r>
            <w:r>
              <w:rPr>
                <w:rFonts w:ascii="Times New Roman" w:hAnsi="Times New Roman" w:cs="Times New Roman" w:hint="eastAsia"/>
                <w:szCs w:val="21"/>
                <w:highlight w:val="none"/>
              </w:rPr>
              <w:t>分，最高</w:t>
            </w:r>
            <w:r>
              <w:rPr>
                <w:rFonts w:cs="Times New Roman" w:hint="eastAsia"/>
                <w:szCs w:val="21"/>
                <w:highlight w:val="none"/>
                <w:lang w:val="en-US" w:eastAsia="zh-CN"/>
              </w:rPr>
              <w:t>得</w:t>
            </w:r>
            <w:r>
              <w:rPr>
                <w:rFonts w:ascii="Times New Roman" w:hAnsi="Times New Roman" w:cs="Times New Roman" w:hint="eastAsia"/>
                <w:szCs w:val="21"/>
                <w:highlight w:val="none"/>
                <w:lang w:val="en-US" w:eastAsia="zh-CN"/>
              </w:rPr>
              <w:t>20</w:t>
            </w:r>
            <w:r>
              <w:rPr>
                <w:rFonts w:ascii="Times New Roman" w:hAnsi="Times New Roman" w:cs="Times New Roman" w:hint="eastAsia"/>
                <w:szCs w:val="21"/>
                <w:highlight w:val="none"/>
              </w:rPr>
              <w:t>分</w:t>
            </w:r>
            <w:r>
              <w:rPr>
                <w:rFonts w:ascii="Times New Roman" w:hAnsi="Times New Roman" w:cs="Times New Roman" w:hint="eastAsia"/>
                <w:szCs w:val="21"/>
                <w:highlight w:val="none"/>
                <w:lang w:eastAsia="zh-CN"/>
              </w:rPr>
              <w:t>，</w:t>
            </w:r>
            <w:r>
              <w:rPr>
                <w:rFonts w:ascii="Times New Roman" w:hAnsi="Times New Roman" w:cs="Times New Roman" w:hint="eastAsia"/>
                <w:szCs w:val="21"/>
                <w:highlight w:val="none"/>
                <w:lang w:val="en-US" w:eastAsia="zh-CN"/>
              </w:rPr>
              <w:t>不满足或未提供不得分</w:t>
            </w:r>
            <w:r>
              <w:rPr>
                <w:rFonts w:ascii="Times New Roman" w:hAnsi="Times New Roman" w:cs="Times New Roman" w:hint="eastAsia"/>
                <w:szCs w:val="21"/>
                <w:highlight w:val="none"/>
              </w:rPr>
              <w:t>；</w:t>
            </w:r>
          </w:p>
          <w:p>
            <w:pPr>
              <w:ind w:left="0" w:right="0" w:firstLine="420" w:leftChars="0" w:rightChars="0" w:firstLineChars="200"/>
              <w:contextualSpacing/>
              <w:rPr>
                <w:rFonts w:ascii="Times New Roman" w:hAnsi="Times New Roman" w:cs="Times New Roman" w:hint="eastAsia"/>
                <w:color w:val="auto"/>
                <w:szCs w:val="21"/>
                <w:highlight w:val="none"/>
              </w:rPr>
            </w:pPr>
            <w:r>
              <w:rPr>
                <w:rFonts w:ascii="Times New Roman" w:hAnsi="Times New Roman" w:cs="Times New Roman" w:hint="eastAsia"/>
                <w:szCs w:val="21"/>
                <w:highlight w:val="none"/>
                <w:lang w:val="en-US" w:eastAsia="zh-CN"/>
              </w:rPr>
              <w:t>3.2019年1月1日至本项目投标截止时间（以合同签订时间</w:t>
            </w:r>
            <w:r>
              <w:rPr>
                <w:rFonts w:cs="Times New Roman" w:hint="eastAsia"/>
                <w:szCs w:val="21"/>
                <w:highlight w:val="none"/>
                <w:lang w:val="en-US" w:eastAsia="zh-CN"/>
              </w:rPr>
              <w:t>或相关证明材料落款时间</w:t>
            </w:r>
            <w:r>
              <w:rPr>
                <w:rFonts w:ascii="Times New Roman" w:hAnsi="Times New Roman" w:cs="Times New Roman" w:hint="eastAsia"/>
                <w:szCs w:val="21"/>
                <w:highlight w:val="none"/>
                <w:lang w:val="en-US" w:eastAsia="zh-CN"/>
              </w:rPr>
              <w:t>为准），投标人具有</w:t>
            </w:r>
            <w:r>
              <w:rPr>
                <w:rFonts w:ascii="Times New Roman" w:hAnsi="Times New Roman" w:cs="Times New Roman" w:hint="eastAsia"/>
                <w:szCs w:val="21"/>
                <w:highlight w:val="none"/>
              </w:rPr>
              <w:t>作为</w:t>
            </w:r>
            <w:r>
              <w:rPr>
                <w:rFonts w:cs="Times New Roman" w:hint="eastAsia"/>
                <w:szCs w:val="21"/>
                <w:highlight w:val="none"/>
                <w:lang w:val="en-US" w:eastAsia="zh-CN"/>
              </w:rPr>
              <w:t>政府部门、事业单位</w:t>
            </w:r>
            <w:r>
              <w:rPr>
                <w:rFonts w:ascii="Times New Roman" w:hAnsi="Times New Roman" w:cs="Times New Roman" w:hint="eastAsia"/>
                <w:color w:val="auto"/>
                <w:szCs w:val="21"/>
                <w:highlight w:val="none"/>
              </w:rPr>
              <w:t>诉讼代理人参与行政诉讼相关服务业绩，每宗</w:t>
            </w:r>
            <w:r>
              <w:rPr>
                <w:rFonts w:cs="Times New Roman" w:hint="eastAsia"/>
                <w:color w:val="auto"/>
                <w:szCs w:val="21"/>
                <w:highlight w:val="none"/>
                <w:lang w:val="en-US" w:eastAsia="zh-CN"/>
              </w:rPr>
              <w:t>得</w:t>
            </w:r>
            <w:r>
              <w:rPr>
                <w:rFonts w:ascii="Times New Roman" w:hAnsi="Times New Roman" w:cs="Times New Roman" w:hint="eastAsia"/>
                <w:color w:val="auto"/>
                <w:szCs w:val="21"/>
                <w:highlight w:val="none"/>
                <w:lang w:val="en-US" w:eastAsia="zh-CN"/>
              </w:rPr>
              <w:t>10</w:t>
            </w:r>
            <w:r>
              <w:rPr>
                <w:rFonts w:ascii="Times New Roman" w:hAnsi="Times New Roman" w:cs="Times New Roman" w:hint="eastAsia"/>
                <w:color w:val="auto"/>
                <w:szCs w:val="21"/>
                <w:highlight w:val="none"/>
              </w:rPr>
              <w:t>分</w:t>
            </w:r>
            <w:r>
              <w:rPr>
                <w:rFonts w:ascii="Times New Roman" w:hAnsi="Times New Roman" w:cs="Times New Roman" w:hint="eastAsia"/>
                <w:color w:val="auto"/>
                <w:szCs w:val="21"/>
                <w:highlight w:val="none"/>
                <w:lang w:eastAsia="zh-CN"/>
              </w:rPr>
              <w:t>，</w:t>
            </w:r>
            <w:r>
              <w:rPr>
                <w:rFonts w:ascii="Times New Roman" w:hAnsi="Times New Roman" w:cs="Times New Roman" w:hint="eastAsia"/>
                <w:color w:val="auto"/>
                <w:szCs w:val="21"/>
                <w:highlight w:val="none"/>
              </w:rPr>
              <w:t>最高</w:t>
            </w:r>
            <w:r>
              <w:rPr>
                <w:rFonts w:cs="Times New Roman" w:hint="eastAsia"/>
                <w:color w:val="auto"/>
                <w:szCs w:val="21"/>
                <w:highlight w:val="none"/>
                <w:lang w:val="en-US" w:eastAsia="zh-CN"/>
              </w:rPr>
              <w:t>得</w:t>
            </w:r>
            <w:r>
              <w:rPr>
                <w:rFonts w:ascii="Times New Roman" w:hAnsi="Times New Roman" w:cs="Times New Roman" w:hint="eastAsia"/>
                <w:color w:val="auto"/>
                <w:szCs w:val="21"/>
                <w:highlight w:val="none"/>
                <w:lang w:val="en-US" w:eastAsia="zh-CN"/>
              </w:rPr>
              <w:t>20</w:t>
            </w:r>
            <w:r>
              <w:rPr>
                <w:rFonts w:ascii="Times New Roman" w:hAnsi="Times New Roman" w:cs="Times New Roman" w:hint="eastAsia"/>
                <w:color w:val="auto"/>
                <w:szCs w:val="21"/>
                <w:highlight w:val="none"/>
              </w:rPr>
              <w:t>分</w:t>
            </w:r>
            <w:r>
              <w:rPr>
                <w:rFonts w:ascii="Times New Roman" w:hAnsi="Times New Roman" w:cs="Times New Roman" w:hint="eastAsia"/>
                <w:color w:val="auto"/>
                <w:szCs w:val="21"/>
                <w:highlight w:val="none"/>
                <w:lang w:eastAsia="zh-CN"/>
              </w:rPr>
              <w:t>，</w:t>
            </w:r>
            <w:r>
              <w:rPr>
                <w:rFonts w:ascii="Times New Roman" w:hAnsi="Times New Roman" w:cs="Times New Roman" w:hint="eastAsia"/>
                <w:color w:val="auto"/>
                <w:szCs w:val="21"/>
                <w:highlight w:val="none"/>
                <w:lang w:val="en-US" w:eastAsia="zh-CN"/>
              </w:rPr>
              <w:t>不满足或未提供不得分</w:t>
            </w:r>
            <w:r>
              <w:rPr>
                <w:rFonts w:ascii="Times New Roman" w:hAnsi="Times New Roman" w:cs="Times New Roman" w:hint="eastAsia"/>
                <w:color w:val="auto"/>
                <w:szCs w:val="21"/>
                <w:highlight w:val="none"/>
              </w:rPr>
              <w:t>。</w:t>
            </w:r>
          </w:p>
          <w:p>
            <w:pPr>
              <w:ind w:left="0" w:right="0" w:firstLine="420" w:leftChars="0" w:rightChars="0" w:firstLineChars="200"/>
              <w:contextualSpacing/>
              <w:rPr>
                <w:rFonts w:cs="Times New Roman" w:hint="eastAsia"/>
                <w:color w:val="auto"/>
                <w:szCs w:val="21"/>
                <w:highlight w:val="none"/>
                <w:lang w:val="en-US" w:eastAsia="zh-CN"/>
              </w:rPr>
            </w:pPr>
            <w:r>
              <w:rPr>
                <w:rFonts w:cs="Times New Roman" w:hint="eastAsia"/>
                <w:color w:val="auto"/>
                <w:szCs w:val="21"/>
                <w:highlight w:val="none"/>
                <w:lang w:val="en-US" w:eastAsia="zh-CN"/>
              </w:rPr>
              <w:t>同一项目业绩内容如同时包含以上多项评分内容的不累积得分，如投标人所提供项目业绩内容确有重复的，仅按最高分计一次分。一年一签的长期服务续签合同只计算一个业绩。</w:t>
            </w:r>
          </w:p>
          <w:p>
            <w:pPr>
              <w:ind w:left="0" w:right="0" w:firstLine="420" w:leftChars="0" w:rightChars="0" w:firstLineChars="200"/>
              <w:contextualSpacing/>
              <w:rPr>
                <w:rFonts w:ascii="Times New Roman" w:hAnsi="Times New Roman" w:cs="Times New Roman" w:hint="default"/>
                <w:b/>
                <w:color w:val="auto"/>
                <w:szCs w:val="21"/>
                <w:highlight w:val="none"/>
                <w:lang w:val="zh-CN"/>
              </w:rPr>
            </w:pPr>
            <w:r>
              <w:rPr>
                <w:rFonts w:ascii="Times New Roman" w:hAnsi="Times New Roman" w:cs="Times New Roman" w:hint="eastAsia"/>
                <w:color w:val="auto"/>
                <w:szCs w:val="21"/>
                <w:highlight w:val="none"/>
              </w:rPr>
              <w:t>以上三项累计得分，最高得100分。</w:t>
            </w:r>
          </w:p>
          <w:p>
            <w:pPr>
              <w:numPr>
                <w:ilvl w:val="0"/>
                <w:numId w:val="0"/>
              </w:numPr>
              <w:ind w:firstLine="0" w:firstLineChars="0"/>
              <w:contextualSpacing/>
              <w:rPr>
                <w:rFonts w:eastAsia="宋体" w:hint="default"/>
                <w:b/>
                <w:bCs/>
                <w:color w:val="auto"/>
                <w:sz w:val="21"/>
                <w:szCs w:val="21"/>
                <w:highlight w:val="none"/>
                <w:lang w:val="zh-CN" w:eastAsia="zh-CN"/>
              </w:rPr>
            </w:pPr>
            <w:r>
              <w:rPr>
                <w:rFonts w:ascii="Times New Roman" w:hAnsi="Times New Roman" w:cs="Times New Roman" w:hint="default"/>
                <w:b/>
                <w:bCs/>
                <w:color w:val="auto"/>
                <w:sz w:val="21"/>
                <w:szCs w:val="21"/>
                <w:highlight w:val="none"/>
                <w:lang w:val="zh-CN" w:eastAsia="zh-CN"/>
              </w:rPr>
              <w:t>（二）评分依据</w:t>
            </w:r>
            <w:r>
              <w:rPr>
                <w:rFonts w:cs="Times New Roman" w:hint="eastAsia"/>
                <w:b/>
                <w:bCs/>
                <w:color w:val="auto"/>
                <w:sz w:val="21"/>
                <w:szCs w:val="21"/>
                <w:highlight w:val="none"/>
                <w:lang w:val="zh-CN" w:eastAsia="zh-CN"/>
              </w:rPr>
              <w:t>：</w:t>
            </w:r>
          </w:p>
          <w:p>
            <w:pPr>
              <w:numPr>
                <w:ilvl w:val="0"/>
                <w:numId w:val="0"/>
              </w:numPr>
              <w:ind w:right="0" w:firstLine="420" w:rightChars="0" w:firstLineChars="200"/>
              <w:contextualSpacing/>
              <w:rPr>
                <w:rFonts w:ascii="Times New Roman" w:hAnsi="Times New Roman" w:cs="Times New Roman" w:hint="eastAsia"/>
                <w:szCs w:val="21"/>
                <w:highlight w:val="none"/>
                <w:lang w:val="en-US" w:eastAsia="zh-CN"/>
              </w:rPr>
            </w:pPr>
            <w:r>
              <w:rPr>
                <w:rFonts w:ascii="Times New Roman" w:hAnsi="Times New Roman" w:cs="Times New Roman" w:hint="eastAsia"/>
                <w:color w:val="auto"/>
                <w:szCs w:val="21"/>
                <w:highlight w:val="none"/>
                <w:lang w:val="en-US" w:eastAsia="zh-CN"/>
              </w:rPr>
              <w:t>1.（评分内容1、2）提供有效合同关键信息</w:t>
            </w:r>
            <w:r>
              <w:rPr>
                <w:rFonts w:ascii="Times New Roman" w:hAnsi="Times New Roman" w:cs="Times New Roman" w:hint="eastAsia"/>
                <w:szCs w:val="21"/>
                <w:highlight w:val="none"/>
                <w:lang w:val="en-US" w:eastAsia="zh-CN"/>
              </w:rPr>
              <w:t>页（需包含签订合同双方的单位名称、服务内容、合同双方的落款盖章、签订日期）</w:t>
            </w:r>
            <w:r>
              <w:rPr>
                <w:rFonts w:cs="Times New Roman" w:hint="eastAsia"/>
                <w:szCs w:val="21"/>
                <w:highlight w:val="none"/>
                <w:lang w:val="en-US" w:eastAsia="zh-CN"/>
              </w:rPr>
              <w:t>。</w:t>
            </w:r>
          </w:p>
          <w:p>
            <w:pPr>
              <w:numPr>
                <w:ilvl w:val="0"/>
                <w:numId w:val="0"/>
              </w:numPr>
              <w:ind w:right="0" w:firstLine="420" w:rightChars="0" w:firstLineChars="200"/>
              <w:contextualSpacing/>
              <w:rPr>
                <w:rFonts w:ascii="Times New Roman" w:hAnsi="Times New Roman" w:cs="Times New Roman" w:hint="eastAsia"/>
                <w:szCs w:val="21"/>
                <w:highlight w:val="none"/>
                <w:lang w:val="en-US" w:eastAsia="zh-CN"/>
              </w:rPr>
            </w:pPr>
            <w:r>
              <w:rPr>
                <w:rFonts w:ascii="Times New Roman" w:hAnsi="Times New Roman" w:cs="Times New Roman" w:hint="eastAsia"/>
                <w:szCs w:val="21"/>
                <w:highlight w:val="none"/>
                <w:lang w:val="en-US" w:eastAsia="zh-CN"/>
              </w:rPr>
              <w:t>2.（评分内容3）需提供判决书或裁决书或委托代理合同的关键页（需包含</w:t>
            </w:r>
            <w:r>
              <w:rPr>
                <w:rFonts w:cs="Times New Roman" w:hint="eastAsia"/>
                <w:szCs w:val="21"/>
                <w:highlight w:val="none"/>
                <w:lang w:val="en-US" w:eastAsia="zh-CN"/>
              </w:rPr>
              <w:t>服务项目</w:t>
            </w:r>
            <w:r>
              <w:rPr>
                <w:rFonts w:ascii="Times New Roman" w:hAnsi="Times New Roman" w:cs="Times New Roman" w:hint="eastAsia"/>
                <w:szCs w:val="21"/>
                <w:highlight w:val="none"/>
                <w:lang w:val="en-US" w:eastAsia="zh-CN"/>
              </w:rPr>
              <w:t>名称、盖章页等</w:t>
            </w:r>
            <w:r>
              <w:rPr>
                <w:rFonts w:cs="Times New Roman" w:hint="eastAsia"/>
                <w:szCs w:val="21"/>
                <w:highlight w:val="none"/>
                <w:lang w:val="en-US" w:eastAsia="zh-CN"/>
              </w:rPr>
              <w:t>关键性信息</w:t>
            </w:r>
            <w:r>
              <w:rPr>
                <w:rFonts w:ascii="Times New Roman" w:hAnsi="Times New Roman" w:cs="Times New Roman" w:hint="eastAsia"/>
                <w:szCs w:val="21"/>
                <w:highlight w:val="none"/>
                <w:lang w:val="en-US" w:eastAsia="zh-CN"/>
              </w:rPr>
              <w:t>），如</w:t>
            </w:r>
            <w:r>
              <w:rPr>
                <w:rFonts w:cs="Times New Roman" w:hint="eastAsia"/>
                <w:szCs w:val="21"/>
                <w:highlight w:val="none"/>
                <w:lang w:val="en-US" w:eastAsia="zh-CN"/>
              </w:rPr>
              <w:t>提供</w:t>
            </w:r>
            <w:r>
              <w:rPr>
                <w:rFonts w:ascii="Times New Roman" w:hAnsi="Times New Roman" w:cs="Times New Roman" w:hint="eastAsia"/>
                <w:szCs w:val="21"/>
                <w:highlight w:val="none"/>
                <w:lang w:val="en-US" w:eastAsia="zh-CN"/>
              </w:rPr>
              <w:t>委托代理合同，需包含签订合同双方的单位名称、代理案件信息、代理律师姓名、签订日期、合同双方签字盖章页等关键信息，因属于不收费项目未签订委托代理合同的，</w:t>
            </w:r>
            <w:r>
              <w:rPr>
                <w:rFonts w:cs="Times New Roman" w:hint="eastAsia"/>
                <w:szCs w:val="21"/>
                <w:highlight w:val="none"/>
                <w:lang w:val="en-US" w:eastAsia="zh-CN"/>
              </w:rPr>
              <w:t>可</w:t>
            </w:r>
            <w:r>
              <w:rPr>
                <w:rFonts w:ascii="Times New Roman" w:hAnsi="Times New Roman" w:cs="Times New Roman" w:hint="eastAsia"/>
                <w:szCs w:val="21"/>
                <w:highlight w:val="none"/>
                <w:lang w:val="en-US" w:eastAsia="zh-CN"/>
              </w:rPr>
              <w:t>提供能证明其承担政府部门、事业单位诉讼的资料文件</w:t>
            </w:r>
            <w:r>
              <w:rPr>
                <w:rFonts w:cs="Times New Roman" w:hint="eastAsia"/>
                <w:szCs w:val="21"/>
                <w:highlight w:val="none"/>
                <w:lang w:val="en-US" w:eastAsia="zh-CN"/>
              </w:rPr>
              <w:t>。</w:t>
            </w:r>
          </w:p>
          <w:p>
            <w:pPr>
              <w:numPr>
                <w:ilvl w:val="0"/>
                <w:numId w:val="0"/>
              </w:numPr>
              <w:ind w:right="0" w:firstLine="420" w:rightChars="0" w:firstLineChars="200"/>
              <w:contextualSpacing/>
              <w:rPr>
                <w:rFonts w:cs="Times New Roman" w:hint="eastAsia"/>
                <w:szCs w:val="21"/>
                <w:highlight w:val="none"/>
                <w:lang w:val="en-US" w:eastAsia="zh-CN"/>
              </w:rPr>
            </w:pPr>
            <w:r>
              <w:rPr>
                <w:rFonts w:ascii="宋体" w:hAnsi="宋体" w:cs="宋体" w:hint="eastAsia"/>
                <w:szCs w:val="21"/>
                <w:highlight w:val="none"/>
                <w:lang w:val="en-US" w:eastAsia="zh-CN"/>
              </w:rPr>
              <w:t>3.</w:t>
            </w:r>
            <w:r>
              <w:rPr>
                <w:rFonts w:ascii="宋体" w:eastAsia="宋体" w:hAnsi="宋体" w:cs="宋体" w:hint="eastAsia"/>
                <w:kern w:val="0"/>
                <w:szCs w:val="21"/>
                <w:highlight w:val="none"/>
              </w:rPr>
              <w:t>总所</w:t>
            </w:r>
            <w:r>
              <w:rPr>
                <w:rFonts w:ascii="宋体" w:eastAsia="宋体" w:hAnsi="宋体" w:cs="宋体" w:hint="eastAsia"/>
                <w:color w:val="auto"/>
                <w:kern w:val="0"/>
                <w:sz w:val="21"/>
                <w:szCs w:val="21"/>
                <w:highlight w:val="none"/>
                <w:lang w:val="en-US" w:eastAsia="zh-CN" w:bidi="ar-SA"/>
              </w:rPr>
              <w:t>授权分支机构（含分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）参与投标的，</w:t>
            </w:r>
            <w:r>
              <w:rPr>
                <w:rFonts w:ascii="宋体" w:hAnsi="宋体" w:cs="宋体" w:hint="eastAsia"/>
                <w:color w:val="auto"/>
                <w:kern w:val="0"/>
                <w:sz w:val="21"/>
                <w:szCs w:val="21"/>
                <w:highlight w:val="none"/>
                <w:lang w:val="en-US" w:eastAsia="zh-CN" w:bidi="ar-SA"/>
              </w:rPr>
              <w:t>仅</w:t>
            </w:r>
            <w:r>
              <w:rPr>
                <w:rFonts w:ascii="宋体" w:eastAsia="宋体" w:hAnsi="宋体" w:cs="宋体" w:hint="eastAsia"/>
                <w:color w:val="auto"/>
                <w:kern w:val="0"/>
                <w:sz w:val="21"/>
                <w:szCs w:val="21"/>
                <w:highlight w:val="none"/>
                <w:lang w:val="en-US" w:eastAsia="zh-CN" w:bidi="ar-SA"/>
              </w:rPr>
              <w:t>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）的</w:t>
            </w:r>
            <w:r>
              <w:rPr>
                <w:rFonts w:ascii="宋体" w:hAnsi="宋体" w:cs="宋体" w:hint="eastAsia"/>
                <w:color w:val="auto"/>
                <w:kern w:val="0"/>
                <w:sz w:val="21"/>
                <w:szCs w:val="21"/>
                <w:highlight w:val="none"/>
                <w:lang w:val="en-US" w:eastAsia="zh-CN" w:bidi="ar-SA"/>
              </w:rPr>
              <w:t>相关</w:t>
            </w:r>
            <w:r>
              <w:rPr>
                <w:rFonts w:ascii="宋体" w:eastAsia="宋体" w:hAnsi="宋体" w:cs="宋体" w:hint="eastAsia"/>
                <w:color w:val="auto"/>
                <w:kern w:val="0"/>
                <w:sz w:val="21"/>
                <w:szCs w:val="21"/>
                <w:highlight w:val="none"/>
                <w:lang w:val="en-US" w:eastAsia="zh-CN" w:bidi="ar-SA"/>
              </w:rPr>
              <w:t>证明材料可得分</w:t>
            </w:r>
            <w:r>
              <w:rPr>
                <w:rFonts w:ascii="宋体" w:hAnsi="宋体" w:cs="宋体" w:hint="eastAsia"/>
                <w:color w:val="auto"/>
                <w:kern w:val="0"/>
                <w:sz w:val="21"/>
                <w:szCs w:val="21"/>
                <w:highlight w:val="none"/>
                <w:lang w:val="en-US" w:eastAsia="zh-CN" w:bidi="ar-SA"/>
              </w:rPr>
              <w:t>；</w:t>
            </w:r>
            <w:r>
              <w:rPr>
                <w:rFonts w:ascii="Times New Roman" w:hAnsi="Times New Roman" w:cs="Times New Roman" w:hint="eastAsia"/>
                <w:szCs w:val="21"/>
                <w:highlight w:val="none"/>
                <w:lang w:val="en-US" w:eastAsia="zh-CN"/>
              </w:rPr>
              <w:t>投标人名称变更的，还需提供司法行政部门准予名称变更</w:t>
            </w:r>
            <w:r>
              <w:rPr>
                <w:rFonts w:cs="Times New Roman" w:hint="eastAsia"/>
                <w:szCs w:val="21"/>
                <w:highlight w:val="none"/>
                <w:lang w:val="en-US" w:eastAsia="zh-CN"/>
              </w:rPr>
              <w:t>文书函件</w:t>
            </w:r>
            <w:r>
              <w:rPr>
                <w:rFonts w:ascii="Times New Roman" w:hAnsi="Times New Roman" w:cs="Times New Roman" w:hint="eastAsia"/>
                <w:szCs w:val="21"/>
                <w:highlight w:val="none"/>
                <w:lang w:val="en-US" w:eastAsia="zh-CN"/>
              </w:rPr>
              <w:t>作为得分依据</w:t>
            </w:r>
            <w:r>
              <w:rPr>
                <w:rFonts w:cs="Times New Roman" w:hint="eastAsia"/>
                <w:szCs w:val="21"/>
                <w:highlight w:val="none"/>
                <w:lang w:val="en-US" w:eastAsia="zh-CN"/>
              </w:rPr>
              <w:t>。</w:t>
            </w:r>
          </w:p>
          <w:p>
            <w:pPr>
              <w:numPr>
                <w:ilvl w:val="0"/>
                <w:numId w:val="0"/>
              </w:numPr>
              <w:ind w:right="0" w:firstLine="420" w:rightChars="0" w:firstLineChars="200"/>
              <w:contextualSpacing/>
              <w:rPr>
                <w:rFonts w:ascii="宋体" w:eastAsia="宋体" w:hAnsi="宋体" w:cs="宋体" w:hint="eastAsia"/>
                <w:kern w:val="2"/>
                <w:sz w:val="21"/>
                <w:szCs w:val="21"/>
                <w:lang w:val="en-US" w:eastAsia="zh-CN" w:bidi="ar-SA"/>
              </w:rPr>
            </w:pPr>
            <w:r>
              <w:rPr>
                <w:rFonts w:cs="Times New Roman" w:hint="eastAsia"/>
                <w:szCs w:val="21"/>
                <w:highlight w:val="none"/>
                <w:lang w:val="en-US" w:eastAsia="zh-CN"/>
              </w:rPr>
              <w:t>4.提供以上证明资料扫描件，原件备查。评分中出现无证明资料或专家无法凭所提供资料判断是否得分的情况，一律作不得分处理。</w:t>
            </w:r>
          </w:p>
        </w:tc>
      </w:tr>
      <w:tr>
        <w:tblPrEx>
          <w:tblW w:w="9285" w:type="dxa"/>
          <w:jc w:val="center"/>
          <w:tblLayout w:type="fixed"/>
          <w:tblCellMar>
            <w:top w:w="20" w:type="dxa"/>
            <w:left w:w="108" w:type="dxa"/>
            <w:bottom w:w="20" w:type="dxa"/>
            <w:right w:w="108" w:type="dxa"/>
          </w:tblCellMar>
        </w:tblPrEx>
        <w:trPr>
          <w:trHeight w:val="1281"/>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default"/>
                <w:b w:val="0"/>
                <w:bCs w:val="0"/>
                <w:color w:val="auto"/>
                <w:sz w:val="21"/>
                <w:szCs w:val="21"/>
                <w:lang w:val="en-US" w:eastAsia="zh-CN"/>
              </w:rPr>
            </w:pPr>
            <w:r>
              <w:rPr>
                <w:rFonts w:ascii="宋体" w:hAnsi="宋体" w:cs="宋体" w:hint="eastAsia"/>
                <w:b w:val="0"/>
                <w:bCs w:val="0"/>
                <w:color w:val="auto"/>
                <w:sz w:val="21"/>
                <w:szCs w:val="21"/>
                <w:lang w:val="en-US" w:eastAsia="zh-CN"/>
              </w:rPr>
              <w:t>2</w:t>
            </w:r>
          </w:p>
        </w:tc>
        <w:tc>
          <w:tcPr>
            <w:tcW w:w="2058" w:type="dxa"/>
            <w:tcBorders>
              <w:top w:val="single" w:sz="8" w:space="0" w:color="000000"/>
              <w:left w:val="single" w:sz="8" w:space="0" w:color="000000"/>
              <w:bottom w:val="single" w:sz="8" w:space="0" w:color="000000"/>
              <w:right w:val="single" w:sz="8" w:space="0" w:color="000000"/>
            </w:tcBorders>
            <w:vAlign w:val="center"/>
          </w:tcPr>
          <w:p>
            <w:pPr>
              <w:ind w:firstLine="210" w:firstLineChars="100"/>
              <w:rPr>
                <w:rFonts w:ascii="宋体" w:hAnsi="宋体" w:cs="宋体" w:hint="eastAsia"/>
                <w:szCs w:val="21"/>
                <w:highlight w:val="none"/>
              </w:rPr>
            </w:pPr>
            <w:r>
              <w:rPr>
                <w:rFonts w:ascii="宋体" w:hAnsi="宋体" w:cs="宋体" w:hint="eastAsia"/>
                <w:szCs w:val="21"/>
              </w:rPr>
              <w:t>履约评价情况</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hAnsi="宋体" w:cs="宋体" w:hint="eastAsia"/>
                <w:b w:val="0"/>
                <w:bCs w:val="0"/>
                <w:color w:val="auto"/>
                <w:sz w:val="21"/>
                <w:szCs w:val="21"/>
                <w:lang w:val="en-US" w:eastAsia="zh-CN"/>
              </w:rPr>
            </w:pPr>
            <w:r>
              <w:rPr>
                <w:rFonts w:ascii="宋体" w:hAnsi="宋体" w:cs="宋体" w:hint="eastAsia"/>
                <w:b w:val="0"/>
                <w:bCs w:val="0"/>
                <w:color w:val="auto"/>
                <w:sz w:val="21"/>
                <w:szCs w:val="21"/>
                <w:highlight w:val="none"/>
                <w:lang w:val="en-US" w:eastAsia="zh-CN"/>
              </w:rPr>
              <w:t>5</w:t>
            </w:r>
          </w:p>
        </w:tc>
        <w:tc>
          <w:tcPr>
            <w:tcW w:w="5676" w:type="dxa"/>
            <w:tcBorders>
              <w:top w:val="single" w:sz="8" w:space="0" w:color="000000"/>
              <w:left w:val="single" w:sz="8" w:space="0" w:color="000000"/>
              <w:bottom w:val="single" w:sz="8" w:space="0" w:color="000000"/>
              <w:right w:val="single" w:sz="8" w:space="0" w:color="000000"/>
            </w:tcBorders>
            <w:vAlign w:val="center"/>
          </w:tcPr>
          <w:p>
            <w:pPr>
              <w:ind w:firstLine="0" w:firstLineChars="0"/>
              <w:rPr>
                <w:rFonts w:ascii="宋体" w:eastAsia="宋体" w:hAnsi="宋体" w:cs="宋体" w:hint="eastAsia"/>
                <w:b/>
                <w:bCs/>
                <w:szCs w:val="21"/>
                <w:highlight w:val="none"/>
                <w:lang w:eastAsia="zh-CN"/>
              </w:rPr>
            </w:pPr>
            <w:r>
              <w:rPr>
                <w:rFonts w:ascii="宋体" w:hAnsi="宋体" w:cs="宋体" w:hint="eastAsia"/>
                <w:b/>
                <w:bCs/>
                <w:szCs w:val="21"/>
                <w:highlight w:val="none"/>
              </w:rPr>
              <w:t>（一）评分内容</w:t>
            </w:r>
            <w:r>
              <w:rPr>
                <w:rFonts w:ascii="宋体" w:hAnsi="宋体" w:cs="宋体" w:hint="eastAsia"/>
                <w:b/>
                <w:bCs/>
                <w:szCs w:val="21"/>
                <w:highlight w:val="none"/>
                <w:lang w:eastAsia="zh-CN"/>
              </w:rPr>
              <w:t>：</w:t>
            </w:r>
          </w:p>
          <w:p>
            <w:pPr>
              <w:ind w:firstLine="420" w:firstLineChars="200"/>
              <w:rPr>
                <w:rFonts w:ascii="宋体" w:hAnsi="宋体" w:cs="宋体" w:hint="eastAsia"/>
                <w:b w:val="0"/>
                <w:bCs w:val="0"/>
                <w:szCs w:val="21"/>
                <w:highlight w:val="none"/>
              </w:rPr>
            </w:pPr>
            <w:r>
              <w:rPr>
                <w:rFonts w:ascii="宋体" w:hAnsi="宋体" w:cs="宋体" w:hint="eastAsia"/>
                <w:b w:val="0"/>
                <w:bCs w:val="0"/>
                <w:szCs w:val="21"/>
                <w:highlight w:val="none"/>
                <w:lang w:val="en-US" w:eastAsia="zh-CN"/>
              </w:rPr>
              <w:t>投标人</w:t>
            </w:r>
            <w:r>
              <w:rPr>
                <w:rFonts w:ascii="宋体" w:hAnsi="宋体" w:cs="宋体" w:hint="eastAsia"/>
                <w:szCs w:val="21"/>
                <w:highlight w:val="none"/>
                <w:lang w:val="en-US" w:eastAsia="zh-CN"/>
              </w:rPr>
              <w:t>在以上评分因素“服务经验（同类项目业绩情况）”中</w:t>
            </w:r>
            <w:r>
              <w:rPr>
                <w:rFonts w:ascii="宋体" w:hAnsi="宋体" w:cs="宋体" w:hint="eastAsia"/>
                <w:b w:val="0"/>
                <w:bCs w:val="0"/>
                <w:szCs w:val="21"/>
                <w:highlight w:val="none"/>
              </w:rPr>
              <w:t>经评审委员会认定为有效</w:t>
            </w:r>
            <w:r>
              <w:rPr>
                <w:rFonts w:ascii="宋体" w:hAnsi="宋体" w:cs="宋体" w:hint="eastAsia"/>
                <w:b w:val="0"/>
                <w:bCs w:val="0"/>
                <w:szCs w:val="21"/>
                <w:highlight w:val="none"/>
                <w:lang w:val="en-US" w:eastAsia="zh-CN"/>
              </w:rPr>
              <w:t>得分</w:t>
            </w:r>
            <w:r>
              <w:rPr>
                <w:rFonts w:ascii="宋体" w:hAnsi="宋体" w:cs="宋体" w:hint="eastAsia"/>
                <w:b w:val="0"/>
                <w:bCs w:val="0"/>
                <w:szCs w:val="21"/>
                <w:highlight w:val="none"/>
              </w:rPr>
              <w:t>的</w:t>
            </w:r>
            <w:r>
              <w:rPr>
                <w:rFonts w:ascii="Times New Roman" w:hAnsi="Times New Roman" w:cs="Times New Roman" w:hint="eastAsia"/>
                <w:szCs w:val="21"/>
                <w:highlight w:val="none"/>
              </w:rPr>
              <w:t>服务经验（同类项目业绩情况）</w:t>
            </w:r>
            <w:r>
              <w:rPr>
                <w:rFonts w:ascii="宋体" w:hAnsi="宋体" w:cs="宋体" w:hint="eastAsia"/>
                <w:b w:val="0"/>
                <w:bCs w:val="0"/>
                <w:szCs w:val="21"/>
                <w:highlight w:val="none"/>
                <w:lang w:val="en-US" w:eastAsia="zh-CN"/>
              </w:rPr>
              <w:t>中</w:t>
            </w:r>
            <w:r>
              <w:rPr>
                <w:rFonts w:ascii="宋体" w:hAnsi="宋体" w:cs="宋体" w:hint="eastAsia"/>
                <w:b w:val="0"/>
                <w:bCs w:val="0"/>
                <w:szCs w:val="21"/>
                <w:highlight w:val="none"/>
              </w:rPr>
              <w:t>，经被服务单位考核评价为“优”或“优秀”或“满意”，且该评价结果为</w:t>
            </w:r>
            <w:r>
              <w:rPr>
                <w:rFonts w:ascii="宋体" w:hAnsi="宋体" w:cs="宋体" w:hint="eastAsia"/>
                <w:b w:val="0"/>
                <w:bCs w:val="0"/>
                <w:szCs w:val="21"/>
                <w:highlight w:val="none"/>
                <w:lang w:val="en-US" w:eastAsia="zh-CN"/>
              </w:rPr>
              <w:t>考核</w:t>
            </w:r>
            <w:r>
              <w:rPr>
                <w:rFonts w:ascii="宋体" w:hAnsi="宋体" w:cs="宋体" w:hint="eastAsia"/>
                <w:b w:val="0"/>
                <w:bCs w:val="0"/>
                <w:szCs w:val="21"/>
                <w:highlight w:val="none"/>
              </w:rPr>
              <w:t>评价的最高评价档次的，每提供一个得20分，本项最高得100分。</w:t>
            </w:r>
          </w:p>
          <w:p>
            <w:pPr>
              <w:ind w:firstLine="0" w:firstLineChars="0"/>
              <w:rPr>
                <w:rFonts w:ascii="宋体" w:eastAsia="宋体" w:hAnsi="宋体" w:cs="宋体" w:hint="eastAsia"/>
                <w:b/>
                <w:bCs/>
                <w:szCs w:val="21"/>
                <w:highlight w:val="none"/>
                <w:lang w:eastAsia="zh-CN"/>
              </w:rPr>
            </w:pPr>
            <w:r>
              <w:rPr>
                <w:rFonts w:ascii="宋体" w:hAnsi="宋体" w:cs="宋体" w:hint="eastAsia"/>
                <w:b/>
                <w:bCs/>
                <w:szCs w:val="21"/>
                <w:highlight w:val="none"/>
              </w:rPr>
              <w:t>（二）评分依据</w:t>
            </w:r>
            <w:r>
              <w:rPr>
                <w:rFonts w:ascii="宋体" w:hAnsi="宋体" w:cs="宋体" w:hint="eastAsia"/>
                <w:b/>
                <w:bCs/>
                <w:szCs w:val="21"/>
                <w:highlight w:val="none"/>
                <w:lang w:eastAsia="zh-CN"/>
              </w:rPr>
              <w:t>：</w:t>
            </w:r>
          </w:p>
          <w:p>
            <w:pPr>
              <w:ind w:firstLine="420" w:firstLineChars="200"/>
              <w:rPr>
                <w:rFonts w:hint="eastAsia"/>
                <w:highlight w:val="none"/>
                <w:lang w:eastAsia="zh-CN"/>
              </w:rPr>
            </w:pPr>
            <w:r>
              <w:rPr>
                <w:rFonts w:ascii="宋体" w:hAnsi="宋体" w:cs="宋体" w:hint="eastAsia"/>
                <w:b w:val="0"/>
                <w:bCs w:val="0"/>
                <w:szCs w:val="21"/>
                <w:highlight w:val="none"/>
                <w:lang w:val="en-US" w:eastAsia="zh-CN"/>
              </w:rPr>
              <w:t>1.</w:t>
            </w:r>
            <w:r>
              <w:rPr>
                <w:rFonts w:ascii="宋体" w:hAnsi="宋体" w:cs="宋体" w:hint="eastAsia"/>
                <w:b w:val="0"/>
                <w:bCs w:val="0"/>
                <w:szCs w:val="21"/>
                <w:highlight w:val="none"/>
              </w:rPr>
              <w:t>提供合同甲方（或实际被服务单位或部门）出具的履约评价证明文件（需包含签订合同双方的单位名称、履约时间</w:t>
            </w:r>
            <w:r>
              <w:rPr>
                <w:rFonts w:ascii="宋体" w:hAnsi="宋体" w:cs="宋体" w:hint="eastAsia"/>
                <w:b w:val="0"/>
                <w:bCs w:val="0"/>
                <w:szCs w:val="21"/>
                <w:highlight w:val="none"/>
                <w:lang w:eastAsia="zh-CN"/>
              </w:rPr>
              <w:t>、</w:t>
            </w:r>
            <w:r>
              <w:rPr>
                <w:rFonts w:ascii="宋体" w:hAnsi="宋体" w:cs="宋体" w:hint="eastAsia"/>
                <w:b w:val="0"/>
                <w:bCs w:val="0"/>
                <w:szCs w:val="21"/>
                <w:highlight w:val="none"/>
                <w:lang w:val="en-US" w:eastAsia="zh-CN"/>
              </w:rPr>
              <w:t>项目名称、评价档次</w:t>
            </w:r>
            <w:r>
              <w:rPr>
                <w:rFonts w:ascii="宋体" w:hAnsi="宋体" w:cs="宋体" w:hint="eastAsia"/>
                <w:b w:val="0"/>
                <w:bCs w:val="0"/>
                <w:szCs w:val="21"/>
                <w:highlight w:val="none"/>
              </w:rPr>
              <w:t>等）</w:t>
            </w:r>
            <w:r>
              <w:rPr>
                <w:rFonts w:ascii="宋体" w:hAnsi="宋体" w:cs="宋体" w:hint="eastAsia"/>
                <w:b w:val="0"/>
                <w:bCs w:val="0"/>
                <w:szCs w:val="21"/>
                <w:highlight w:val="none"/>
                <w:lang w:eastAsia="zh-CN"/>
              </w:rPr>
              <w:t>，</w:t>
            </w:r>
            <w:r>
              <w:rPr>
                <w:rFonts w:ascii="宋体" w:hAnsi="宋体" w:cs="宋体" w:hint="eastAsia"/>
                <w:b w:val="0"/>
                <w:bCs w:val="0"/>
                <w:szCs w:val="21"/>
                <w:highlight w:val="none"/>
                <w:lang w:val="en-US" w:eastAsia="zh-CN"/>
              </w:rPr>
              <w:t>并</w:t>
            </w:r>
            <w:r>
              <w:rPr>
                <w:rFonts w:ascii="宋体" w:hAnsi="宋体" w:cs="宋体" w:hint="eastAsia"/>
                <w:b w:val="0"/>
                <w:bCs w:val="0"/>
                <w:szCs w:val="21"/>
                <w:highlight w:val="none"/>
              </w:rPr>
              <w:t>加盖合同甲方（或实际被服务单位或部门）公章或业务章，原件备查。评价</w:t>
            </w:r>
            <w:r>
              <w:rPr>
                <w:rFonts w:ascii="宋体" w:hAnsi="宋体" w:cs="宋体" w:hint="eastAsia"/>
                <w:b w:val="0"/>
                <w:bCs w:val="0"/>
                <w:szCs w:val="21"/>
                <w:highlight w:val="none"/>
                <w:lang w:val="en-US" w:eastAsia="zh-CN"/>
              </w:rPr>
              <w:t>结果</w:t>
            </w:r>
            <w:r>
              <w:rPr>
                <w:rFonts w:ascii="宋体" w:hAnsi="宋体" w:cs="宋体" w:hint="eastAsia"/>
                <w:b w:val="0"/>
                <w:bCs w:val="0"/>
                <w:szCs w:val="21"/>
                <w:highlight w:val="none"/>
              </w:rPr>
              <w:t>仅为实际分值而无评价结论的（比如打100分、95分、85分等）不得分。</w:t>
            </w:r>
          </w:p>
          <w:p>
            <w:pPr>
              <w:numPr>
                <w:ilvl w:val="0"/>
                <w:numId w:val="0"/>
              </w:numPr>
              <w:ind w:firstLine="420" w:firstLineChars="200"/>
              <w:contextualSpacing/>
              <w:rPr>
                <w:rFonts w:ascii="宋体" w:hAnsi="宋体" w:cs="宋体" w:hint="default"/>
                <w:b w:val="0"/>
                <w:bCs w:val="0"/>
                <w:szCs w:val="21"/>
                <w:highlight w:val="none"/>
                <w:lang w:val="en-US"/>
              </w:rPr>
            </w:pPr>
            <w:r>
              <w:rPr>
                <w:rFonts w:ascii="宋体" w:hAnsi="宋体" w:cs="宋体" w:hint="eastAsia"/>
                <w:szCs w:val="21"/>
                <w:highlight w:val="none"/>
                <w:lang w:val="en-US" w:eastAsia="zh-CN"/>
              </w:rPr>
              <w:t>2.</w:t>
            </w:r>
            <w:r>
              <w:rPr>
                <w:rFonts w:ascii="宋体" w:eastAsia="宋体" w:hAnsi="宋体" w:cs="宋体" w:hint="eastAsia"/>
                <w:kern w:val="0"/>
                <w:szCs w:val="21"/>
                <w:highlight w:val="none"/>
              </w:rPr>
              <w:t>总所</w:t>
            </w:r>
            <w:r>
              <w:rPr>
                <w:rFonts w:ascii="宋体" w:eastAsia="宋体" w:hAnsi="宋体" w:cs="宋体" w:hint="eastAsia"/>
                <w:color w:val="auto"/>
                <w:kern w:val="0"/>
                <w:sz w:val="21"/>
                <w:szCs w:val="21"/>
                <w:highlight w:val="none"/>
                <w:lang w:val="en-US" w:eastAsia="zh-CN" w:bidi="ar-SA"/>
              </w:rPr>
              <w:t>授权分支机构（含分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）参与投标的，</w:t>
            </w:r>
            <w:r>
              <w:rPr>
                <w:rFonts w:ascii="宋体" w:hAnsi="宋体" w:cs="宋体" w:hint="eastAsia"/>
                <w:color w:val="auto"/>
                <w:kern w:val="0"/>
                <w:sz w:val="21"/>
                <w:szCs w:val="21"/>
                <w:highlight w:val="none"/>
                <w:lang w:val="en-US" w:eastAsia="zh-CN" w:bidi="ar-SA"/>
              </w:rPr>
              <w:t>仅</w:t>
            </w:r>
            <w:r>
              <w:rPr>
                <w:rFonts w:ascii="宋体" w:eastAsia="宋体" w:hAnsi="宋体" w:cs="宋体" w:hint="eastAsia"/>
                <w:color w:val="auto"/>
                <w:kern w:val="0"/>
                <w:sz w:val="21"/>
                <w:szCs w:val="21"/>
                <w:highlight w:val="none"/>
                <w:lang w:val="en-US" w:eastAsia="zh-CN" w:bidi="ar-SA"/>
              </w:rPr>
              <w:t>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）的</w:t>
            </w:r>
            <w:r>
              <w:rPr>
                <w:rFonts w:ascii="宋体" w:hAnsi="宋体" w:cs="宋体" w:hint="eastAsia"/>
                <w:color w:val="auto"/>
                <w:kern w:val="0"/>
                <w:sz w:val="21"/>
                <w:szCs w:val="21"/>
                <w:highlight w:val="none"/>
                <w:lang w:val="en-US" w:eastAsia="zh-CN" w:bidi="ar-SA"/>
              </w:rPr>
              <w:t>相关</w:t>
            </w:r>
            <w:r>
              <w:rPr>
                <w:rFonts w:ascii="宋体" w:eastAsia="宋体" w:hAnsi="宋体" w:cs="宋体" w:hint="eastAsia"/>
                <w:color w:val="auto"/>
                <w:kern w:val="0"/>
                <w:sz w:val="21"/>
                <w:szCs w:val="21"/>
                <w:highlight w:val="none"/>
                <w:lang w:val="en-US" w:eastAsia="zh-CN" w:bidi="ar-SA"/>
              </w:rPr>
              <w:t>证明材料可得分</w:t>
            </w:r>
            <w:r>
              <w:rPr>
                <w:rFonts w:ascii="宋体" w:hAnsi="宋体" w:cs="宋体" w:hint="eastAsia"/>
                <w:color w:val="auto"/>
                <w:kern w:val="0"/>
                <w:sz w:val="21"/>
                <w:szCs w:val="21"/>
                <w:highlight w:val="none"/>
                <w:lang w:val="en-US" w:eastAsia="zh-CN" w:bidi="ar-SA"/>
              </w:rPr>
              <w:t>；</w:t>
            </w:r>
            <w:r>
              <w:rPr>
                <w:rFonts w:ascii="Times New Roman" w:hAnsi="Times New Roman" w:cs="Times New Roman" w:hint="eastAsia"/>
                <w:szCs w:val="21"/>
                <w:highlight w:val="none"/>
                <w:lang w:val="en-US" w:eastAsia="zh-CN"/>
              </w:rPr>
              <w:t>投标人名称变更的，还需提供司法行政部门准予名称变更</w:t>
            </w:r>
            <w:r>
              <w:rPr>
                <w:rFonts w:cs="Times New Roman" w:hint="eastAsia"/>
                <w:szCs w:val="21"/>
                <w:highlight w:val="none"/>
                <w:lang w:val="en-US" w:eastAsia="zh-CN"/>
              </w:rPr>
              <w:t>文书函件</w:t>
            </w:r>
            <w:r>
              <w:rPr>
                <w:rFonts w:ascii="Times New Roman" w:hAnsi="Times New Roman" w:cs="Times New Roman" w:hint="eastAsia"/>
                <w:szCs w:val="21"/>
                <w:highlight w:val="none"/>
                <w:lang w:val="en-US" w:eastAsia="zh-CN"/>
              </w:rPr>
              <w:t>作为得分依据</w:t>
            </w:r>
            <w:r>
              <w:rPr>
                <w:rFonts w:cs="Times New Roman" w:hint="eastAsia"/>
                <w:szCs w:val="21"/>
                <w:highlight w:val="none"/>
                <w:lang w:val="en-US" w:eastAsia="zh-CN"/>
              </w:rPr>
              <w:t>。</w:t>
            </w:r>
          </w:p>
          <w:p>
            <w:pPr>
              <w:ind w:firstLine="420" w:firstLineChars="200"/>
              <w:rPr>
                <w:rFonts w:ascii="宋体" w:eastAsia="宋体" w:hAnsi="宋体" w:cs="宋体" w:hint="default"/>
                <w:szCs w:val="21"/>
                <w:highlight w:val="none"/>
                <w:lang w:val="en-US" w:eastAsia="zh-CN"/>
              </w:rPr>
            </w:pPr>
            <w:r>
              <w:rPr>
                <w:rFonts w:ascii="宋体" w:hAnsi="宋体" w:cs="宋体" w:hint="eastAsia"/>
                <w:b w:val="0"/>
                <w:bCs w:val="0"/>
                <w:szCs w:val="21"/>
                <w:highlight w:val="none"/>
                <w:lang w:val="en-US" w:eastAsia="zh-CN"/>
              </w:rPr>
              <w:t>3.</w:t>
            </w:r>
            <w:r>
              <w:rPr>
                <w:rFonts w:cs="Times New Roman" w:hint="eastAsia"/>
                <w:szCs w:val="21"/>
                <w:highlight w:val="none"/>
                <w:lang w:val="en-US" w:eastAsia="zh-CN"/>
              </w:rPr>
              <w:t>提供以上证明资料扫描件，原件备查。评分中出现无证明资料或专家无法凭所提供资料判断是否得分的情况，一律作不得分处理。</w:t>
            </w:r>
          </w:p>
        </w:tc>
      </w:tr>
      <w:tr>
        <w:tblPrEx>
          <w:tblW w:w="9285" w:type="dxa"/>
          <w:jc w:val="center"/>
          <w:tblLayout w:type="fixed"/>
          <w:tblCellMar>
            <w:top w:w="20" w:type="dxa"/>
            <w:left w:w="108" w:type="dxa"/>
            <w:bottom w:w="20" w:type="dxa"/>
            <w:right w:w="108" w:type="dxa"/>
          </w:tblCellMar>
        </w:tblPrEx>
        <w:trPr>
          <w:trHeight w:val="1281"/>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hAnsi="宋体" w:cs="宋体" w:hint="eastAsia"/>
                <w:b w:val="0"/>
                <w:bCs w:val="0"/>
                <w:color w:val="auto"/>
                <w:sz w:val="21"/>
                <w:szCs w:val="21"/>
                <w:lang w:val="en-US" w:eastAsia="zh-CN"/>
              </w:rPr>
              <w:t>3</w:t>
            </w:r>
          </w:p>
        </w:tc>
        <w:tc>
          <w:tcPr>
            <w:tcW w:w="2058" w:type="dxa"/>
            <w:tcBorders>
              <w:top w:val="single" w:sz="8" w:space="0" w:color="000000"/>
              <w:left w:val="single" w:sz="8" w:space="0" w:color="000000"/>
              <w:bottom w:val="single" w:sz="8" w:space="0" w:color="000000"/>
              <w:right w:val="single" w:sz="8" w:space="0" w:color="000000"/>
            </w:tcBorders>
            <w:vAlign w:val="center"/>
          </w:tcPr>
          <w:p>
            <w:pPr>
              <w:ind w:left="-63" w:right="-88" w:leftChars="-30" w:rightChars="-42"/>
              <w:jc w:val="center"/>
              <w:rPr>
                <w:rFonts w:ascii="宋体" w:eastAsia="宋体" w:hAnsi="宋体" w:cs="宋体" w:hint="eastAsia"/>
                <w:sz w:val="21"/>
                <w:szCs w:val="21"/>
              </w:rPr>
            </w:pPr>
            <w:r>
              <w:rPr>
                <w:rFonts w:ascii="宋体" w:hAnsi="宋体" w:cs="宋体" w:hint="eastAsia"/>
                <w:szCs w:val="21"/>
                <w:highlight w:val="none"/>
              </w:rPr>
              <w:t>拟安排的项目团队成员情况</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default"/>
                <w:sz w:val="21"/>
                <w:szCs w:val="21"/>
                <w:lang w:val="en-US" w:eastAsia="zh-CN"/>
              </w:rPr>
            </w:pPr>
            <w:r>
              <w:rPr>
                <w:rFonts w:ascii="宋体" w:hAnsi="宋体" w:cs="宋体" w:hint="eastAsia"/>
                <w:b w:val="0"/>
                <w:bCs w:val="0"/>
                <w:color w:val="auto"/>
                <w:sz w:val="21"/>
                <w:szCs w:val="21"/>
                <w:lang w:val="en-US" w:eastAsia="zh-CN"/>
              </w:rPr>
              <w:t>23</w:t>
            </w:r>
          </w:p>
        </w:tc>
        <w:tc>
          <w:tcPr>
            <w:tcW w:w="5676" w:type="dxa"/>
            <w:tcBorders>
              <w:top w:val="single" w:sz="8" w:space="0" w:color="000000"/>
              <w:left w:val="single" w:sz="8" w:space="0" w:color="000000"/>
              <w:bottom w:val="single" w:sz="8" w:space="0" w:color="000000"/>
              <w:right w:val="single" w:sz="8" w:space="0" w:color="000000"/>
            </w:tcBorders>
            <w:vAlign w:val="center"/>
          </w:tcPr>
          <w:p>
            <w:pPr>
              <w:numPr>
                <w:ilvl w:val="255"/>
                <w:numId w:val="0"/>
              </w:numPr>
              <w:tabs>
                <w:tab w:val="left" w:pos="562"/>
                <w:tab w:val="left" w:pos="3372"/>
                <w:tab w:val="left" w:pos="3653"/>
              </w:tabs>
              <w:ind w:right="-74" w:firstLine="0" w:rightChars="-35" w:firstLineChars="0"/>
              <w:rPr>
                <w:rFonts w:ascii="宋体" w:hAnsi="宋体" w:cs="宋体" w:hint="eastAsia"/>
                <w:b/>
                <w:bCs/>
                <w:sz w:val="21"/>
                <w:szCs w:val="21"/>
                <w:highlight w:val="none"/>
                <w:lang w:val="en-US" w:eastAsia="zh-CN"/>
              </w:rPr>
            </w:pPr>
            <w:bookmarkStart w:id="0" w:name="OLE_LINK1"/>
            <w:r>
              <w:rPr>
                <w:rFonts w:ascii="宋体" w:hAnsi="宋体" w:cs="宋体" w:hint="eastAsia"/>
                <w:b/>
                <w:bCs/>
                <w:sz w:val="21"/>
                <w:szCs w:val="21"/>
                <w:highlight w:val="none"/>
                <w:lang w:val="en-US" w:eastAsia="zh-CN"/>
              </w:rPr>
              <w:t>（一）评分内容：</w:t>
            </w:r>
          </w:p>
          <w:p>
            <w:pPr>
              <w:numPr>
                <w:ilvl w:val="255"/>
                <w:numId w:val="0"/>
              </w:numPr>
              <w:tabs>
                <w:tab w:val="left" w:pos="562"/>
                <w:tab w:val="left" w:pos="3372"/>
                <w:tab w:val="left" w:pos="3653"/>
              </w:tabs>
              <w:ind w:right="-74" w:firstLine="420" w:rightChars="-35" w:firstLineChars="200"/>
              <w:rPr>
                <w:rFonts w:ascii="宋体" w:eastAsia="宋体" w:hAnsi="宋体" w:cs="宋体" w:hint="eastAsia"/>
                <w:sz w:val="21"/>
                <w:szCs w:val="21"/>
                <w:highlight w:val="none"/>
                <w:lang w:val="en-US" w:eastAsia="zh-CN"/>
              </w:rPr>
            </w:pPr>
            <w:r>
              <w:rPr>
                <w:rFonts w:ascii="宋体" w:hAnsi="宋体" w:cs="宋体" w:hint="eastAsia"/>
                <w:sz w:val="21"/>
                <w:szCs w:val="21"/>
                <w:highlight w:val="none"/>
                <w:lang w:val="en-US" w:eastAsia="zh-CN"/>
              </w:rPr>
              <w:t>投标人在符合本项目实质性条款关于“★人员数量”“★人员配置”的要求，且团队成员均为投标人自有员工（含投标人兼职律师）的基础上，根据投标人拟安排的项目团队成员情况</w:t>
            </w:r>
            <w:r>
              <w:rPr>
                <w:rFonts w:ascii="宋体" w:eastAsia="宋体" w:hAnsi="宋体" w:cs="宋体" w:hint="eastAsia"/>
                <w:sz w:val="21"/>
                <w:szCs w:val="21"/>
                <w:highlight w:val="none"/>
                <w:lang w:val="en-US" w:eastAsia="zh-CN"/>
              </w:rPr>
              <w:t>，</w:t>
            </w:r>
            <w:r>
              <w:rPr>
                <w:rFonts w:ascii="宋体" w:hAnsi="宋体" w:cs="宋体" w:hint="eastAsia"/>
                <w:sz w:val="21"/>
                <w:szCs w:val="21"/>
                <w:highlight w:val="none"/>
                <w:lang w:val="en-US" w:eastAsia="zh-CN"/>
              </w:rPr>
              <w:t>进一步</w:t>
            </w:r>
            <w:r>
              <w:rPr>
                <w:rFonts w:ascii="宋体" w:eastAsia="宋体" w:hAnsi="宋体" w:cs="宋体" w:hint="eastAsia"/>
                <w:sz w:val="21"/>
                <w:szCs w:val="21"/>
                <w:highlight w:val="none"/>
                <w:lang w:val="en-US" w:eastAsia="zh-CN"/>
              </w:rPr>
              <w:t>按照以下情况得分：</w:t>
            </w:r>
          </w:p>
          <w:p>
            <w:pPr>
              <w:tabs>
                <w:tab w:val="left" w:pos="562"/>
                <w:tab w:val="left" w:pos="3372"/>
                <w:tab w:val="left" w:pos="3653"/>
              </w:tabs>
              <w:ind w:right="-74" w:firstLine="420" w:rightChars="-35" w:firstLineChars="200"/>
              <w:rPr>
                <w:rFonts w:ascii="宋体" w:eastAsia="宋体" w:hAnsi="宋体" w:cs="宋体" w:hint="eastAsia"/>
                <w:sz w:val="21"/>
                <w:szCs w:val="21"/>
                <w:highlight w:val="none"/>
              </w:rPr>
            </w:pPr>
            <w:r>
              <w:rPr>
                <w:rFonts w:ascii="宋体" w:hAnsi="宋体" w:cs="宋体" w:hint="eastAsia"/>
                <w:sz w:val="21"/>
                <w:szCs w:val="21"/>
                <w:highlight w:val="none"/>
                <w:lang w:val="en-US" w:eastAsia="zh-CN"/>
              </w:rPr>
              <w:t>1</w:t>
            </w:r>
            <w:r>
              <w:rPr>
                <w:rFonts w:ascii="宋体" w:eastAsia="宋体" w:hAnsi="宋体" w:cs="宋体" w:hint="eastAsia"/>
                <w:sz w:val="21"/>
                <w:szCs w:val="21"/>
                <w:highlight w:val="none"/>
                <w:lang w:val="en-US" w:eastAsia="zh-CN"/>
              </w:rPr>
              <w:t>.</w:t>
            </w:r>
            <w:r>
              <w:rPr>
                <w:rFonts w:ascii="宋体" w:eastAsia="宋体" w:hAnsi="宋体" w:cs="宋体" w:hint="eastAsia"/>
                <w:sz w:val="21"/>
                <w:szCs w:val="21"/>
                <w:highlight w:val="none"/>
              </w:rPr>
              <w:t>拟安排的项目团队成员具有5年以上执业经验</w:t>
            </w:r>
            <w:r>
              <w:rPr>
                <w:rFonts w:ascii="宋体" w:hAnsi="宋体" w:cs="宋体" w:hint="eastAsia"/>
                <w:sz w:val="21"/>
                <w:szCs w:val="21"/>
                <w:highlight w:val="none"/>
                <w:lang w:val="en-US" w:eastAsia="zh-CN"/>
              </w:rPr>
              <w:t>的</w:t>
            </w:r>
            <w:r>
              <w:rPr>
                <w:rFonts w:ascii="宋体" w:eastAsia="宋体" w:hAnsi="宋体" w:cs="宋体" w:hint="eastAsia"/>
                <w:sz w:val="21"/>
                <w:szCs w:val="21"/>
                <w:highlight w:val="none"/>
              </w:rPr>
              <w:t>，</w:t>
            </w:r>
            <w:r>
              <w:rPr>
                <w:rFonts w:ascii="宋体" w:eastAsia="宋体" w:hAnsi="宋体" w:cs="宋体" w:hint="eastAsia"/>
                <w:b w:val="0"/>
                <w:bCs w:val="0"/>
                <w:color w:val="auto"/>
                <w:sz w:val="21"/>
                <w:szCs w:val="21"/>
                <w:highlight w:val="none"/>
              </w:rPr>
              <w:t>每提供</w:t>
            </w:r>
            <w:r>
              <w:rPr>
                <w:rFonts w:ascii="宋体" w:hAnsi="宋体" w:cs="宋体" w:hint="eastAsia"/>
                <w:b w:val="0"/>
                <w:bCs w:val="0"/>
                <w:color w:val="auto"/>
                <w:sz w:val="21"/>
                <w:szCs w:val="21"/>
                <w:highlight w:val="none"/>
                <w:lang w:eastAsia="zh-CN"/>
              </w:rPr>
              <w:t>1</w:t>
            </w:r>
            <w:r>
              <w:rPr>
                <w:rFonts w:ascii="宋体" w:eastAsia="宋体" w:hAnsi="宋体" w:cs="宋体" w:hint="eastAsia"/>
                <w:b w:val="0"/>
                <w:bCs w:val="0"/>
                <w:color w:val="auto"/>
                <w:sz w:val="21"/>
                <w:szCs w:val="21"/>
                <w:highlight w:val="none"/>
              </w:rPr>
              <w:t>人得</w:t>
            </w:r>
            <w:r>
              <w:rPr>
                <w:rFonts w:ascii="宋体" w:hAnsi="宋体" w:cs="宋体" w:hint="eastAsia"/>
                <w:sz w:val="21"/>
                <w:szCs w:val="21"/>
                <w:highlight w:val="none"/>
                <w:lang w:val="en-US" w:eastAsia="zh-CN"/>
              </w:rPr>
              <w:t>5</w:t>
            </w:r>
            <w:r>
              <w:rPr>
                <w:rFonts w:ascii="宋体" w:eastAsia="宋体" w:hAnsi="宋体" w:cs="宋体" w:hint="eastAsia"/>
                <w:sz w:val="21"/>
                <w:szCs w:val="21"/>
                <w:highlight w:val="none"/>
              </w:rPr>
              <w:t>分</w:t>
            </w:r>
            <w:r>
              <w:rPr>
                <w:rFonts w:ascii="宋体" w:hAnsi="宋体" w:cs="宋体" w:hint="eastAsia"/>
                <w:sz w:val="21"/>
                <w:szCs w:val="21"/>
                <w:highlight w:val="none"/>
                <w:lang w:val="en-US" w:eastAsia="zh-CN"/>
              </w:rPr>
              <w:t>，最高得15分</w:t>
            </w:r>
            <w:r>
              <w:rPr>
                <w:rFonts w:ascii="宋体" w:eastAsia="宋体" w:hAnsi="宋体" w:cs="宋体" w:hint="eastAsia"/>
                <w:sz w:val="21"/>
                <w:szCs w:val="21"/>
                <w:highlight w:val="none"/>
              </w:rPr>
              <w:t>；</w:t>
            </w:r>
          </w:p>
          <w:p>
            <w:pPr>
              <w:tabs>
                <w:tab w:val="left" w:pos="562"/>
                <w:tab w:val="left" w:pos="3372"/>
                <w:tab w:val="left" w:pos="3653"/>
              </w:tabs>
              <w:ind w:right="-74" w:firstLine="420" w:rightChars="-35" w:firstLineChars="200"/>
              <w:rPr>
                <w:rFonts w:ascii="宋体" w:hAnsi="宋体" w:cs="宋体" w:hint="eastAsia"/>
                <w:sz w:val="21"/>
                <w:szCs w:val="21"/>
                <w:highlight w:val="none"/>
                <w:lang w:val="en-US" w:eastAsia="zh-CN"/>
              </w:rPr>
            </w:pPr>
            <w:r>
              <w:rPr>
                <w:rFonts w:ascii="宋体" w:hAnsi="宋体" w:cs="宋体" w:hint="eastAsia"/>
                <w:sz w:val="21"/>
                <w:szCs w:val="21"/>
                <w:highlight w:val="none"/>
                <w:lang w:val="en-US" w:eastAsia="zh-CN"/>
              </w:rPr>
              <w:t>2.</w:t>
            </w:r>
            <w:r>
              <w:rPr>
                <w:rFonts w:ascii="宋体" w:hAnsi="宋体" w:cs="宋体" w:hint="eastAsia"/>
                <w:szCs w:val="21"/>
                <w:highlight w:val="none"/>
              </w:rPr>
              <w:t>拟安排的项目团队成员</w:t>
            </w:r>
            <w:r>
              <w:rPr>
                <w:rFonts w:ascii="宋体" w:hAnsi="宋体" w:cs="宋体" w:hint="eastAsia"/>
                <w:szCs w:val="21"/>
                <w:highlight w:val="none"/>
                <w:lang w:val="en-US" w:eastAsia="zh-CN"/>
              </w:rPr>
              <w:t>具有副高级及以上职称级别的，每提供1人得5分，最高得10分</w:t>
            </w:r>
            <w:r>
              <w:rPr>
                <w:rFonts w:ascii="宋体" w:hAnsi="宋体" w:cs="宋体" w:hint="eastAsia"/>
                <w:sz w:val="21"/>
                <w:szCs w:val="21"/>
                <w:highlight w:val="none"/>
                <w:lang w:val="en-US" w:eastAsia="zh-CN"/>
              </w:rPr>
              <w:t xml:space="preserve">； </w:t>
            </w:r>
          </w:p>
          <w:p>
            <w:pPr>
              <w:tabs>
                <w:tab w:val="left" w:pos="562"/>
                <w:tab w:val="left" w:pos="3372"/>
                <w:tab w:val="left" w:pos="3653"/>
              </w:tabs>
              <w:ind w:right="-74" w:firstLine="420" w:rightChars="-35" w:firstLineChars="200"/>
              <w:rPr>
                <w:rFonts w:ascii="宋体" w:eastAsia="宋体" w:hAnsi="宋体" w:cs="宋体" w:hint="eastAsia"/>
                <w:sz w:val="21"/>
                <w:szCs w:val="21"/>
                <w:highlight w:val="none"/>
              </w:rPr>
            </w:pPr>
            <w:r>
              <w:rPr>
                <w:rFonts w:ascii="宋体" w:hAnsi="宋体" w:cs="宋体" w:hint="eastAsia"/>
                <w:sz w:val="21"/>
                <w:szCs w:val="21"/>
                <w:highlight w:val="none"/>
                <w:lang w:val="en-US" w:eastAsia="zh-CN"/>
              </w:rPr>
              <w:t>3</w:t>
            </w:r>
            <w:r>
              <w:rPr>
                <w:rFonts w:ascii="宋体" w:eastAsia="宋体" w:hAnsi="宋体" w:cs="宋体" w:hint="eastAsia"/>
                <w:sz w:val="21"/>
                <w:szCs w:val="21"/>
                <w:highlight w:val="none"/>
                <w:lang w:val="en-US" w:eastAsia="zh-CN"/>
              </w:rPr>
              <w:t>.</w:t>
            </w:r>
            <w:r>
              <w:rPr>
                <w:rFonts w:ascii="Times New Roman" w:hAnsi="Times New Roman" w:cs="Times New Roman" w:hint="eastAsia"/>
                <w:szCs w:val="21"/>
                <w:highlight w:val="none"/>
                <w:lang w:val="en-US" w:eastAsia="zh-CN"/>
              </w:rPr>
              <w:t>2019年1月1日至本项目投标截止时间（以合同</w:t>
            </w:r>
            <w:r>
              <w:rPr>
                <w:rFonts w:ascii="宋体" w:hAnsi="宋体" w:cs="宋体" w:hint="eastAsia"/>
                <w:szCs w:val="21"/>
                <w:highlight w:val="none"/>
              </w:rPr>
              <w:t>/委托书</w:t>
            </w:r>
            <w:r>
              <w:rPr>
                <w:rFonts w:ascii="Times New Roman" w:hAnsi="Times New Roman" w:cs="Times New Roman" w:hint="eastAsia"/>
                <w:szCs w:val="21"/>
                <w:highlight w:val="none"/>
                <w:lang w:val="en-US" w:eastAsia="zh-CN"/>
              </w:rPr>
              <w:t>签订时间为准），投标人</w:t>
            </w:r>
            <w:r>
              <w:rPr>
                <w:rFonts w:ascii="宋体" w:eastAsia="宋体" w:hAnsi="宋体" w:cs="宋体" w:hint="eastAsia"/>
                <w:sz w:val="21"/>
                <w:szCs w:val="21"/>
                <w:highlight w:val="none"/>
              </w:rPr>
              <w:t>指派的主办律师</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项目负责人</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具有城市更新</w:t>
            </w:r>
            <w:r>
              <w:rPr>
                <w:rFonts w:ascii="宋体" w:hAnsi="宋体" w:cs="宋体" w:hint="eastAsia"/>
                <w:sz w:val="21"/>
                <w:szCs w:val="21"/>
                <w:highlight w:val="none"/>
                <w:lang w:val="en-US" w:eastAsia="zh-CN"/>
              </w:rPr>
              <w:t>或</w:t>
            </w:r>
            <w:r>
              <w:rPr>
                <w:rFonts w:ascii="宋体" w:eastAsia="宋体" w:hAnsi="宋体" w:cs="宋体" w:hint="eastAsia"/>
                <w:sz w:val="21"/>
                <w:szCs w:val="21"/>
                <w:highlight w:val="none"/>
              </w:rPr>
              <w:t>土地整备或房屋拆迁（征收）类法律服务经验，每</w:t>
            </w:r>
            <w:r>
              <w:rPr>
                <w:rFonts w:ascii="宋体" w:hAnsi="宋体" w:cs="宋体" w:hint="eastAsia"/>
                <w:sz w:val="21"/>
                <w:szCs w:val="21"/>
                <w:highlight w:val="none"/>
                <w:lang w:val="en-US" w:eastAsia="zh-CN"/>
              </w:rPr>
              <w:t>具有1</w:t>
            </w:r>
            <w:r>
              <w:rPr>
                <w:rFonts w:ascii="宋体" w:eastAsia="宋体" w:hAnsi="宋体" w:cs="宋体" w:hint="eastAsia"/>
                <w:sz w:val="21"/>
                <w:szCs w:val="21"/>
                <w:highlight w:val="none"/>
              </w:rPr>
              <w:t>宗</w:t>
            </w:r>
            <w:r>
              <w:rPr>
                <w:rFonts w:ascii="宋体" w:hAnsi="宋体" w:cs="宋体" w:hint="eastAsia"/>
                <w:sz w:val="21"/>
                <w:szCs w:val="21"/>
                <w:highlight w:val="none"/>
                <w:lang w:val="en-US" w:eastAsia="zh-CN"/>
              </w:rPr>
              <w:t>服务经验项目得10</w:t>
            </w:r>
            <w:r>
              <w:rPr>
                <w:rFonts w:ascii="宋体" w:eastAsia="宋体" w:hAnsi="宋体" w:cs="宋体" w:hint="eastAsia"/>
                <w:sz w:val="21"/>
                <w:szCs w:val="21"/>
                <w:highlight w:val="none"/>
              </w:rPr>
              <w:t>分，最高</w:t>
            </w:r>
            <w:r>
              <w:rPr>
                <w:rFonts w:ascii="宋体" w:hAnsi="宋体" w:cs="宋体" w:hint="eastAsia"/>
                <w:sz w:val="21"/>
                <w:szCs w:val="21"/>
                <w:highlight w:val="none"/>
                <w:lang w:val="en-US" w:eastAsia="zh-CN"/>
              </w:rPr>
              <w:t>得60</w:t>
            </w:r>
            <w:r>
              <w:rPr>
                <w:rFonts w:ascii="宋体" w:eastAsia="宋体" w:hAnsi="宋体" w:cs="宋体" w:hint="eastAsia"/>
                <w:sz w:val="21"/>
                <w:szCs w:val="21"/>
                <w:highlight w:val="none"/>
              </w:rPr>
              <w:t>分；</w:t>
            </w:r>
          </w:p>
          <w:p>
            <w:pPr>
              <w:ind w:right="-74" w:firstLine="420" w:rightChars="-35" w:firstLineChars="200"/>
              <w:rPr>
                <w:rFonts w:ascii="宋体" w:eastAsia="宋体" w:hAnsi="宋体" w:cs="宋体" w:hint="eastAsia"/>
                <w:szCs w:val="21"/>
                <w:highlight w:val="none"/>
                <w:lang w:val="en-US" w:eastAsia="zh-CN"/>
              </w:rPr>
            </w:pPr>
            <w:r>
              <w:rPr>
                <w:rFonts w:ascii="宋体" w:hAnsi="宋体" w:cs="宋体" w:hint="eastAsia"/>
                <w:sz w:val="21"/>
                <w:szCs w:val="21"/>
                <w:highlight w:val="none"/>
                <w:lang w:val="en-US" w:eastAsia="zh-CN"/>
              </w:rPr>
              <w:t>4</w:t>
            </w:r>
            <w:r>
              <w:rPr>
                <w:rFonts w:ascii="宋体" w:eastAsia="宋体" w:hAnsi="宋体" w:cs="宋体" w:hint="eastAsia"/>
                <w:sz w:val="21"/>
                <w:szCs w:val="21"/>
                <w:highlight w:val="none"/>
                <w:lang w:val="en-US" w:eastAsia="zh-CN"/>
              </w:rPr>
              <w:t>.</w:t>
            </w:r>
            <w:r>
              <w:rPr>
                <w:rFonts w:ascii="Times New Roman" w:hAnsi="Times New Roman" w:cs="Times New Roman" w:hint="eastAsia"/>
                <w:szCs w:val="21"/>
                <w:highlight w:val="none"/>
                <w:lang w:val="en-US" w:eastAsia="zh-CN"/>
              </w:rPr>
              <w:t>2019年1月1日至本项目投标截止时间（以合同</w:t>
            </w:r>
            <w:r>
              <w:rPr>
                <w:rFonts w:ascii="宋体" w:hAnsi="宋体" w:cs="宋体" w:hint="eastAsia"/>
                <w:szCs w:val="21"/>
                <w:highlight w:val="none"/>
              </w:rPr>
              <w:t>/委托书</w:t>
            </w:r>
            <w:r>
              <w:rPr>
                <w:rFonts w:ascii="Times New Roman" w:hAnsi="Times New Roman" w:cs="Times New Roman" w:hint="eastAsia"/>
                <w:szCs w:val="21"/>
                <w:highlight w:val="none"/>
                <w:lang w:val="en-US" w:eastAsia="zh-CN"/>
              </w:rPr>
              <w:t>签订时间为准），投标人</w:t>
            </w:r>
            <w:r>
              <w:rPr>
                <w:rFonts w:ascii="宋体" w:eastAsia="宋体" w:hAnsi="宋体" w:cs="宋体" w:hint="eastAsia"/>
                <w:szCs w:val="21"/>
                <w:highlight w:val="none"/>
              </w:rPr>
              <w:t>拟安排的项目团队成员（主办律师</w:t>
            </w:r>
            <w:r>
              <w:rPr>
                <w:rFonts w:ascii="宋体" w:hAnsi="宋体" w:cs="宋体" w:hint="eastAsia"/>
                <w:szCs w:val="21"/>
                <w:highlight w:val="none"/>
                <w:lang w:val="en-US" w:eastAsia="zh-CN"/>
              </w:rPr>
              <w:t>/</w:t>
            </w:r>
            <w:r>
              <w:rPr>
                <w:rFonts w:ascii="宋体" w:eastAsia="宋体" w:hAnsi="宋体" w:cs="宋体" w:hint="eastAsia"/>
                <w:szCs w:val="21"/>
                <w:highlight w:val="none"/>
              </w:rPr>
              <w:t>项目负责人除外）</w:t>
            </w:r>
            <w:r>
              <w:rPr>
                <w:rFonts w:ascii="宋体" w:eastAsia="宋体" w:hAnsi="宋体" w:cs="宋体" w:hint="eastAsia"/>
                <w:szCs w:val="21"/>
                <w:highlight w:val="none"/>
                <w:lang w:eastAsia="zh-CN"/>
              </w:rPr>
              <w:t>，</w:t>
            </w:r>
            <w:r>
              <w:rPr>
                <w:rFonts w:ascii="宋体" w:eastAsia="宋体" w:hAnsi="宋体" w:cs="宋体" w:hint="eastAsia"/>
                <w:szCs w:val="21"/>
                <w:highlight w:val="none"/>
              </w:rPr>
              <w:t>具有城市更新</w:t>
            </w:r>
            <w:r>
              <w:rPr>
                <w:rFonts w:ascii="宋体" w:hAnsi="宋体" w:cs="宋体" w:hint="eastAsia"/>
                <w:szCs w:val="21"/>
                <w:highlight w:val="none"/>
                <w:lang w:val="en-US" w:eastAsia="zh-CN"/>
              </w:rPr>
              <w:t>或</w:t>
            </w:r>
            <w:r>
              <w:rPr>
                <w:rFonts w:ascii="宋体" w:eastAsia="宋体" w:hAnsi="宋体" w:cs="宋体" w:hint="eastAsia"/>
                <w:szCs w:val="21"/>
                <w:highlight w:val="none"/>
              </w:rPr>
              <w:t>土地整备或房屋拆迁（征收）类法律服务经验，每具有1宗服务经验项目得</w:t>
            </w:r>
            <w:r>
              <w:rPr>
                <w:rFonts w:ascii="宋体" w:hAnsi="宋体" w:cs="宋体" w:hint="eastAsia"/>
                <w:szCs w:val="21"/>
                <w:highlight w:val="none"/>
                <w:lang w:val="en-US" w:eastAsia="zh-CN"/>
              </w:rPr>
              <w:t>5</w:t>
            </w:r>
            <w:r>
              <w:rPr>
                <w:rFonts w:ascii="宋体" w:eastAsia="宋体" w:hAnsi="宋体" w:cs="宋体" w:hint="eastAsia"/>
                <w:szCs w:val="21"/>
                <w:highlight w:val="none"/>
              </w:rPr>
              <w:t>分，最高</w:t>
            </w:r>
            <w:r>
              <w:rPr>
                <w:rFonts w:ascii="宋体" w:hAnsi="宋体" w:cs="宋体" w:hint="eastAsia"/>
                <w:szCs w:val="21"/>
                <w:highlight w:val="none"/>
                <w:lang w:val="en-US" w:eastAsia="zh-CN"/>
              </w:rPr>
              <w:t>得15</w:t>
            </w:r>
            <w:r>
              <w:rPr>
                <w:rFonts w:ascii="宋体" w:eastAsia="宋体" w:hAnsi="宋体" w:cs="宋体" w:hint="eastAsia"/>
                <w:szCs w:val="21"/>
                <w:highlight w:val="none"/>
              </w:rPr>
              <w:t>分</w:t>
            </w:r>
            <w:r>
              <w:rPr>
                <w:rFonts w:ascii="宋体" w:hAnsi="宋体" w:cs="宋体" w:hint="eastAsia"/>
                <w:szCs w:val="21"/>
                <w:highlight w:val="none"/>
                <w:lang w:eastAsia="zh-CN"/>
              </w:rPr>
              <w:t>。</w:t>
            </w:r>
          </w:p>
          <w:p>
            <w:pPr>
              <w:tabs>
                <w:tab w:val="left" w:pos="562"/>
                <w:tab w:val="left" w:pos="3372"/>
                <w:tab w:val="left" w:pos="3653"/>
              </w:tabs>
              <w:ind w:right="-74" w:firstLine="420" w:rightChars="-35" w:firstLineChars="200"/>
              <w:rPr>
                <w:rFonts w:ascii="宋体" w:eastAsia="宋体" w:hAnsi="宋体" w:cs="宋体" w:hint="default"/>
                <w:sz w:val="21"/>
                <w:szCs w:val="21"/>
                <w:highlight w:val="yellow"/>
                <w:lang w:val="en-US" w:eastAsia="zh-CN"/>
              </w:rPr>
            </w:pPr>
            <w:r>
              <w:rPr>
                <w:rFonts w:ascii="宋体" w:eastAsia="宋体" w:hAnsi="宋体" w:cs="宋体" w:hint="eastAsia"/>
                <w:sz w:val="21"/>
                <w:szCs w:val="21"/>
                <w:highlight w:val="none"/>
              </w:rPr>
              <w:t>以上</w:t>
            </w:r>
            <w:r>
              <w:rPr>
                <w:rFonts w:ascii="宋体" w:hAnsi="宋体" w:cs="宋体" w:hint="eastAsia"/>
                <w:sz w:val="21"/>
                <w:szCs w:val="21"/>
                <w:highlight w:val="none"/>
                <w:lang w:val="en-US" w:eastAsia="zh-CN"/>
              </w:rPr>
              <w:t>四</w:t>
            </w:r>
            <w:r>
              <w:rPr>
                <w:rFonts w:ascii="宋体" w:eastAsia="宋体" w:hAnsi="宋体" w:cs="宋体" w:hint="eastAsia"/>
                <w:sz w:val="21"/>
                <w:szCs w:val="21"/>
                <w:highlight w:val="none"/>
              </w:rPr>
              <w:t>项累计得分，最高得100分。</w:t>
            </w:r>
            <w:r>
              <w:rPr>
                <w:rFonts w:cs="Times New Roman" w:hint="eastAsia"/>
                <w:color w:val="auto"/>
                <w:szCs w:val="21"/>
                <w:highlight w:val="none"/>
                <w:lang w:val="en-US" w:eastAsia="zh-CN"/>
              </w:rPr>
              <w:t>同一人如同时符合以上多项评分内容可累积得分。</w:t>
            </w:r>
          </w:p>
          <w:p>
            <w:pPr>
              <w:pStyle w:val="BodyText"/>
              <w:spacing w:line="240" w:lineRule="auto"/>
              <w:rPr>
                <w:rFonts w:eastAsia="宋体" w:hint="default"/>
                <w:highlight w:val="none"/>
                <w:lang w:val="en-US" w:eastAsia="zh-CN"/>
              </w:rPr>
            </w:pPr>
            <w:r>
              <w:rPr>
                <w:rFonts w:ascii="宋体" w:hAnsi="宋体" w:cs="宋体" w:hint="eastAsia"/>
                <w:sz w:val="21"/>
                <w:szCs w:val="21"/>
                <w:highlight w:val="none"/>
                <w:lang w:val="en-US" w:eastAsia="zh-CN"/>
              </w:rPr>
              <w:t>（二）评分依据：</w:t>
            </w:r>
          </w:p>
          <w:p>
            <w:pPr>
              <w:tabs>
                <w:tab w:val="left" w:pos="562"/>
                <w:tab w:val="left" w:pos="3372"/>
                <w:tab w:val="left" w:pos="3653"/>
              </w:tabs>
              <w:ind w:right="-74" w:firstLine="420" w:rightChars="-35" w:firstLineChars="200"/>
              <w:rPr>
                <w:rFonts w:ascii="宋体" w:hAnsi="宋体" w:cs="宋体" w:hint="eastAsia"/>
                <w:i w:val="0"/>
                <w:iCs w:val="0"/>
                <w:color w:val="auto"/>
                <w:sz w:val="21"/>
                <w:szCs w:val="21"/>
                <w:highlight w:val="none"/>
              </w:rPr>
            </w:pPr>
            <w:r>
              <w:rPr>
                <w:rFonts w:ascii="宋体" w:hAnsi="宋体" w:cs="宋体" w:hint="eastAsia"/>
                <w:sz w:val="21"/>
                <w:szCs w:val="21"/>
                <w:highlight w:val="none"/>
                <w:lang w:val="en-US" w:eastAsia="zh-CN"/>
              </w:rPr>
              <w:t>1.（投标人自有员工）</w:t>
            </w:r>
            <w:r>
              <w:rPr>
                <w:rFonts w:ascii="宋体" w:hAnsi="宋体" w:cs="宋体" w:hint="eastAsia"/>
                <w:i w:val="0"/>
                <w:iCs w:val="0"/>
                <w:color w:val="auto"/>
                <w:sz w:val="21"/>
                <w:szCs w:val="21"/>
                <w:highlight w:val="none"/>
              </w:rPr>
              <w:t>提供投标截止日前投标人为对应人员缴纳的近</w:t>
            </w:r>
            <w:r>
              <w:rPr>
                <w:rFonts w:ascii="宋体" w:hAnsi="宋体" w:cs="宋体" w:hint="eastAsia"/>
                <w:i w:val="0"/>
                <w:iCs w:val="0"/>
                <w:color w:val="auto"/>
                <w:sz w:val="21"/>
                <w:szCs w:val="21"/>
                <w:highlight w:val="none"/>
                <w:lang w:val="en-US" w:eastAsia="zh-CN"/>
              </w:rPr>
              <w:t>1</w:t>
            </w:r>
            <w:r>
              <w:rPr>
                <w:rFonts w:ascii="宋体" w:hAnsi="宋体" w:cs="宋体" w:hint="eastAsia"/>
                <w:i w:val="0"/>
                <w:iCs w:val="0"/>
                <w:color w:val="auto"/>
                <w:sz w:val="21"/>
                <w:szCs w:val="21"/>
                <w:highlight w:val="none"/>
              </w:rPr>
              <w:t>个月（由于社保部门原因最近一个月的社保证明无法提供的可往前顺延一个月）的社保证明作为自有员工的证明依据，如</w:t>
            </w:r>
            <w:r>
              <w:rPr>
                <w:rFonts w:ascii="宋体" w:hAnsi="宋体" w:cs="宋体" w:hint="eastAsia"/>
                <w:i w:val="0"/>
                <w:iCs w:val="0"/>
                <w:color w:val="auto"/>
                <w:sz w:val="21"/>
                <w:szCs w:val="21"/>
                <w:highlight w:val="none"/>
                <w:lang w:val="en-US" w:eastAsia="zh-CN"/>
              </w:rPr>
              <w:t>投标人系</w:t>
            </w:r>
            <w:r>
              <w:rPr>
                <w:rFonts w:ascii="宋体" w:hAnsi="宋体" w:cs="宋体" w:hint="eastAsia"/>
                <w:i w:val="0"/>
                <w:iCs w:val="0"/>
                <w:color w:val="auto"/>
                <w:sz w:val="21"/>
                <w:szCs w:val="21"/>
                <w:highlight w:val="none"/>
              </w:rPr>
              <w:t>新成立且成立时间不足</w:t>
            </w:r>
            <w:r>
              <w:rPr>
                <w:rFonts w:ascii="宋体" w:hAnsi="宋体" w:cs="宋体" w:hint="eastAsia"/>
                <w:i w:val="0"/>
                <w:iCs w:val="0"/>
                <w:color w:val="auto"/>
                <w:sz w:val="21"/>
                <w:szCs w:val="21"/>
                <w:highlight w:val="none"/>
                <w:lang w:val="en-US" w:eastAsia="zh-CN"/>
              </w:rPr>
              <w:t>1</w:t>
            </w:r>
            <w:r>
              <w:rPr>
                <w:rFonts w:ascii="宋体" w:hAnsi="宋体" w:cs="宋体" w:hint="eastAsia"/>
                <w:i w:val="0"/>
                <w:iCs w:val="0"/>
                <w:color w:val="auto"/>
                <w:sz w:val="21"/>
                <w:szCs w:val="21"/>
                <w:highlight w:val="none"/>
              </w:rPr>
              <w:t>个月可提供情况说明或者证明材料亦视为符合。</w:t>
            </w:r>
          </w:p>
          <w:p>
            <w:pPr>
              <w:tabs>
                <w:tab w:val="left" w:pos="562"/>
                <w:tab w:val="left" w:pos="3372"/>
                <w:tab w:val="left" w:pos="3653"/>
              </w:tabs>
              <w:ind w:right="-74" w:firstLine="420" w:rightChars="-35" w:firstLineChars="200"/>
              <w:rPr>
                <w:rFonts w:ascii="宋体" w:hAnsi="宋体" w:cs="宋体" w:hint="eastAsia"/>
                <w:color w:val="auto"/>
                <w:szCs w:val="21"/>
                <w:highlight w:val="none"/>
              </w:rPr>
            </w:pPr>
            <w:r>
              <w:rPr>
                <w:rFonts w:ascii="宋体" w:hAnsi="宋体" w:cs="宋体" w:hint="eastAsia"/>
                <w:color w:val="auto"/>
                <w:szCs w:val="21"/>
                <w:highlight w:val="none"/>
              </w:rPr>
              <w:t>团队成员为</w:t>
            </w:r>
            <w:r>
              <w:rPr>
                <w:rFonts w:ascii="宋体" w:hAnsi="宋体" w:cs="宋体" w:hint="eastAsia"/>
                <w:color w:val="auto"/>
                <w:szCs w:val="21"/>
                <w:highlight w:val="none"/>
                <w:lang w:val="en-US" w:eastAsia="zh-CN"/>
              </w:rPr>
              <w:t>投标人</w:t>
            </w:r>
            <w:r>
              <w:rPr>
                <w:rFonts w:ascii="宋体" w:hAnsi="宋体" w:cs="宋体" w:hint="eastAsia"/>
                <w:color w:val="auto"/>
                <w:szCs w:val="21"/>
                <w:highlight w:val="none"/>
              </w:rPr>
              <w:t>兼职律师的，提供兼职律师执业证明并加盖执业机构公章亦视为符合。</w:t>
            </w:r>
          </w:p>
          <w:p>
            <w:pPr>
              <w:tabs>
                <w:tab w:val="left" w:pos="562"/>
                <w:tab w:val="left" w:pos="3372"/>
                <w:tab w:val="left" w:pos="3653"/>
              </w:tabs>
              <w:ind w:right="-74" w:firstLine="420" w:rightChars="-35" w:firstLineChars="200"/>
              <w:rPr>
                <w:rFonts w:ascii="宋体" w:hAnsi="宋体" w:cs="宋体" w:hint="eastAsia"/>
                <w:color w:val="auto"/>
                <w:szCs w:val="21"/>
                <w:highlight w:val="none"/>
              </w:rPr>
            </w:pPr>
            <w:r>
              <w:rPr>
                <w:rFonts w:ascii="宋体" w:hAnsi="宋体" w:cs="宋体" w:hint="eastAsia"/>
                <w:color w:val="auto"/>
                <w:szCs w:val="21"/>
                <w:highlight w:val="none"/>
                <w:lang w:val="en-US" w:eastAsia="zh-CN"/>
              </w:rPr>
              <w:t>2</w:t>
            </w:r>
            <w:r>
              <w:rPr>
                <w:rFonts w:ascii="宋体" w:hAnsi="宋体" w:cs="宋体" w:hint="eastAsia"/>
                <w:color w:val="auto"/>
                <w:szCs w:val="21"/>
                <w:highlight w:val="none"/>
              </w:rPr>
              <w:t>.（评分内容</w:t>
            </w:r>
            <w:r>
              <w:rPr>
                <w:rFonts w:ascii="宋体" w:hAnsi="宋体" w:cs="宋体" w:hint="eastAsia"/>
                <w:color w:val="auto"/>
                <w:szCs w:val="21"/>
                <w:highlight w:val="none"/>
                <w:lang w:val="en-US" w:eastAsia="zh-CN"/>
              </w:rPr>
              <w:t>1</w:t>
            </w:r>
            <w:r>
              <w:rPr>
                <w:rFonts w:ascii="宋体" w:hAnsi="宋体" w:cs="宋体" w:hint="eastAsia"/>
                <w:color w:val="auto"/>
                <w:szCs w:val="21"/>
                <w:highlight w:val="none"/>
              </w:rPr>
              <w:t>）提供项目合同/委托书关键页</w:t>
            </w:r>
            <w:r>
              <w:rPr>
                <w:rFonts w:ascii="宋体" w:hAnsi="宋体" w:cs="宋体" w:hint="eastAsia"/>
                <w:color w:val="auto"/>
                <w:szCs w:val="21"/>
                <w:highlight w:val="none"/>
                <w:lang w:val="en-US" w:eastAsia="zh-CN"/>
              </w:rPr>
              <w:t>扫描件</w:t>
            </w:r>
            <w:r>
              <w:rPr>
                <w:rFonts w:ascii="宋体" w:hAnsi="宋体" w:cs="宋体" w:hint="eastAsia"/>
                <w:color w:val="auto"/>
                <w:szCs w:val="21"/>
                <w:highlight w:val="none"/>
                <w:lang w:eastAsia="zh-CN"/>
              </w:rPr>
              <w:t>，</w:t>
            </w:r>
            <w:r>
              <w:rPr>
                <w:rFonts w:ascii="宋体" w:hAnsi="宋体" w:cs="宋体" w:hint="eastAsia"/>
                <w:color w:val="auto"/>
                <w:szCs w:val="21"/>
                <w:highlight w:val="none"/>
                <w:lang w:val="en-US" w:eastAsia="zh-CN"/>
              </w:rPr>
              <w:t>或投标人出具的情况说明依据</w:t>
            </w:r>
            <w:r>
              <w:rPr>
                <w:rFonts w:ascii="宋体" w:hAnsi="宋体" w:cs="宋体" w:hint="eastAsia"/>
                <w:color w:val="auto"/>
                <w:szCs w:val="21"/>
                <w:highlight w:val="none"/>
                <w:lang w:eastAsia="zh-CN"/>
              </w:rPr>
              <w:t>，</w:t>
            </w:r>
            <w:r>
              <w:rPr>
                <w:rFonts w:ascii="宋体" w:hAnsi="宋体" w:cs="宋体" w:hint="eastAsia"/>
                <w:color w:val="auto"/>
                <w:szCs w:val="21"/>
                <w:highlight w:val="none"/>
                <w:lang w:val="en-US" w:eastAsia="zh-CN"/>
              </w:rPr>
              <w:t>需体现评分内容</w:t>
            </w:r>
            <w:r>
              <w:rPr>
                <w:rFonts w:ascii="宋体" w:hAnsi="宋体" w:cs="宋体" w:hint="eastAsia"/>
                <w:color w:val="auto"/>
                <w:szCs w:val="21"/>
                <w:highlight w:val="none"/>
              </w:rPr>
              <w:t>，</w:t>
            </w:r>
            <w:r>
              <w:rPr>
                <w:rFonts w:ascii="宋体" w:hAnsi="宋体" w:cs="宋体" w:hint="eastAsia"/>
                <w:b/>
                <w:bCs/>
                <w:color w:val="auto"/>
                <w:szCs w:val="21"/>
                <w:highlight w:val="none"/>
              </w:rPr>
              <w:t>加盖投标人公章</w:t>
            </w:r>
            <w:r>
              <w:rPr>
                <w:rFonts w:ascii="宋体" w:hAnsi="宋体" w:cs="宋体" w:hint="eastAsia"/>
                <w:color w:val="auto"/>
                <w:szCs w:val="21"/>
                <w:highlight w:val="none"/>
              </w:rPr>
              <w:t>，原件备查。</w:t>
            </w:r>
          </w:p>
          <w:p>
            <w:pPr>
              <w:tabs>
                <w:tab w:val="left" w:pos="562"/>
                <w:tab w:val="left" w:pos="3372"/>
                <w:tab w:val="left" w:pos="3653"/>
              </w:tabs>
              <w:ind w:right="-74" w:firstLine="420" w:rightChars="-35" w:firstLineChars="200"/>
              <w:rPr>
                <w:rFonts w:ascii="宋体" w:hAnsi="宋体" w:cs="宋体" w:hint="eastAsia"/>
                <w:color w:val="FF0000"/>
                <w:szCs w:val="21"/>
                <w:highlight w:val="none"/>
                <w:lang w:val="en-US" w:eastAsia="zh-CN"/>
              </w:rPr>
            </w:pPr>
            <w:r>
              <w:rPr>
                <w:rFonts w:ascii="宋体" w:hAnsi="宋体" w:cs="宋体" w:hint="eastAsia"/>
                <w:sz w:val="21"/>
                <w:szCs w:val="21"/>
                <w:highlight w:val="none"/>
                <w:lang w:val="en-US" w:eastAsia="zh-CN"/>
              </w:rPr>
              <w:t>3.（评分内容2）</w:t>
            </w:r>
            <w:r>
              <w:rPr>
                <w:rFonts w:ascii="宋体" w:eastAsia="宋体" w:hAnsi="宋体" w:cs="宋体" w:hint="eastAsia"/>
                <w:sz w:val="21"/>
                <w:szCs w:val="21"/>
                <w:highlight w:val="none"/>
              </w:rPr>
              <w:t>提供</w:t>
            </w:r>
            <w:r>
              <w:rPr>
                <w:rFonts w:ascii="宋体" w:hAnsi="宋体" w:cs="宋体" w:hint="eastAsia"/>
                <w:sz w:val="21"/>
                <w:szCs w:val="21"/>
                <w:highlight w:val="none"/>
                <w:lang w:val="en-US" w:eastAsia="zh-CN"/>
              </w:rPr>
              <w:t>职称证书扫描</w:t>
            </w:r>
            <w:r>
              <w:rPr>
                <w:rFonts w:ascii="宋体" w:eastAsia="宋体" w:hAnsi="宋体" w:cs="宋体" w:hint="eastAsia"/>
                <w:sz w:val="21"/>
                <w:szCs w:val="21"/>
                <w:highlight w:val="none"/>
              </w:rPr>
              <w:t>件，</w:t>
            </w:r>
            <w:r>
              <w:rPr>
                <w:rFonts w:ascii="宋体" w:eastAsia="宋体" w:hAnsi="宋体" w:cs="宋体" w:hint="eastAsia"/>
                <w:b/>
                <w:bCs/>
                <w:sz w:val="21"/>
                <w:szCs w:val="21"/>
                <w:highlight w:val="none"/>
              </w:rPr>
              <w:t>加盖投标人公章</w:t>
            </w:r>
            <w:r>
              <w:rPr>
                <w:rFonts w:ascii="宋体" w:eastAsia="宋体" w:hAnsi="宋体" w:cs="宋体" w:hint="eastAsia"/>
                <w:sz w:val="21"/>
                <w:szCs w:val="21"/>
                <w:highlight w:val="none"/>
              </w:rPr>
              <w:t>，原件备查。</w:t>
            </w:r>
          </w:p>
          <w:p>
            <w:pPr>
              <w:tabs>
                <w:tab w:val="left" w:pos="562"/>
                <w:tab w:val="left" w:pos="3372"/>
                <w:tab w:val="left" w:pos="3653"/>
              </w:tabs>
              <w:ind w:right="-74" w:firstLine="420" w:rightChars="-35" w:firstLineChars="200"/>
              <w:rPr>
                <w:rFonts w:ascii="宋体" w:hAnsi="宋体" w:cs="宋体" w:hint="eastAsia"/>
                <w:szCs w:val="21"/>
                <w:highlight w:val="none"/>
              </w:rPr>
            </w:pPr>
            <w:r>
              <w:rPr>
                <w:rFonts w:ascii="宋体" w:hAnsi="宋体" w:cs="宋体" w:hint="eastAsia"/>
                <w:szCs w:val="21"/>
                <w:highlight w:val="none"/>
                <w:lang w:val="en-US" w:eastAsia="zh-CN"/>
              </w:rPr>
              <w:t>4.（评分内容3、4）</w:t>
            </w:r>
            <w:r>
              <w:rPr>
                <w:rFonts w:ascii="宋体" w:hAnsi="宋体" w:cs="宋体" w:hint="eastAsia"/>
                <w:szCs w:val="21"/>
                <w:highlight w:val="none"/>
              </w:rPr>
              <w:t>提供项目合同/委托书关键页</w:t>
            </w:r>
            <w:r>
              <w:rPr>
                <w:rFonts w:ascii="宋体" w:hAnsi="宋体" w:cs="宋体" w:hint="eastAsia"/>
                <w:color w:val="auto"/>
                <w:szCs w:val="21"/>
                <w:highlight w:val="none"/>
                <w:lang w:val="en-US" w:eastAsia="zh-CN"/>
              </w:rPr>
              <w:t>扫描</w:t>
            </w:r>
            <w:r>
              <w:rPr>
                <w:rFonts w:ascii="宋体" w:hAnsi="宋体" w:cs="宋体" w:hint="eastAsia"/>
                <w:szCs w:val="21"/>
                <w:highlight w:val="none"/>
              </w:rPr>
              <w:t>件</w:t>
            </w:r>
            <w:r>
              <w:rPr>
                <w:rFonts w:ascii="宋体" w:hAnsi="宋体" w:cs="宋体" w:hint="eastAsia"/>
                <w:szCs w:val="21"/>
                <w:highlight w:val="none"/>
                <w:lang w:eastAsia="zh-CN"/>
              </w:rPr>
              <w:t>，</w:t>
            </w:r>
            <w:r>
              <w:rPr>
                <w:rFonts w:ascii="宋体" w:hAnsi="宋体" w:cs="宋体" w:hint="eastAsia"/>
                <w:szCs w:val="21"/>
                <w:highlight w:val="none"/>
                <w:lang w:val="en-US" w:eastAsia="zh-CN"/>
              </w:rPr>
              <w:t>需体现评分内容</w:t>
            </w:r>
            <w:r>
              <w:rPr>
                <w:rFonts w:ascii="宋体" w:hAnsi="宋体" w:cs="宋体" w:hint="eastAsia"/>
                <w:szCs w:val="21"/>
                <w:highlight w:val="none"/>
              </w:rPr>
              <w:t>，</w:t>
            </w:r>
            <w:r>
              <w:rPr>
                <w:rFonts w:ascii="宋体" w:hAnsi="宋体" w:cs="宋体" w:hint="eastAsia"/>
                <w:b/>
                <w:bCs/>
                <w:szCs w:val="21"/>
                <w:highlight w:val="none"/>
              </w:rPr>
              <w:t>加盖投标人公章</w:t>
            </w:r>
            <w:r>
              <w:rPr>
                <w:rFonts w:ascii="宋体" w:hAnsi="宋体" w:cs="宋体" w:hint="eastAsia"/>
                <w:szCs w:val="21"/>
                <w:highlight w:val="none"/>
              </w:rPr>
              <w:t>，原件备查。</w:t>
            </w:r>
          </w:p>
          <w:p>
            <w:pPr>
              <w:tabs>
                <w:tab w:val="left" w:pos="562"/>
                <w:tab w:val="left" w:pos="3372"/>
                <w:tab w:val="left" w:pos="3653"/>
              </w:tabs>
              <w:ind w:right="-74" w:firstLine="420" w:rightChars="-35" w:firstLineChars="200"/>
              <w:rPr>
                <w:rFonts w:ascii="宋体" w:hAnsi="宋体" w:cs="宋体" w:hint="eastAsia"/>
                <w:szCs w:val="21"/>
                <w:highlight w:val="none"/>
                <w:lang w:val="en-US" w:eastAsia="zh-CN"/>
              </w:rPr>
            </w:pPr>
            <w:r>
              <w:rPr>
                <w:rFonts w:ascii="宋体" w:hAnsi="宋体" w:cs="宋体" w:hint="eastAsia"/>
                <w:szCs w:val="21"/>
                <w:highlight w:val="none"/>
                <w:lang w:val="en-US" w:eastAsia="zh-CN"/>
              </w:rPr>
              <w:t>5.投标人所提供同一证明材料在此评分因素与评分因素“服务经验（同类项目业绩情况）”出现可重复赋分</w:t>
            </w:r>
            <w:bookmarkEnd w:id="0"/>
            <w:r>
              <w:rPr>
                <w:rFonts w:ascii="宋体" w:hAnsi="宋体" w:cs="宋体" w:hint="eastAsia"/>
                <w:szCs w:val="21"/>
                <w:highlight w:val="none"/>
                <w:lang w:val="en-US" w:eastAsia="zh-CN"/>
              </w:rPr>
              <w:t>。</w:t>
            </w:r>
          </w:p>
          <w:p>
            <w:pPr>
              <w:ind w:right="0" w:firstLine="420" w:rightChars="0" w:firstLineChars="200"/>
              <w:rPr>
                <w:rFonts w:ascii="宋体" w:hAnsi="宋体" w:cs="宋体" w:hint="default"/>
                <w:szCs w:val="21"/>
                <w:highlight w:val="none"/>
                <w:lang w:val="en-US" w:eastAsia="zh-CN"/>
              </w:rPr>
            </w:pPr>
            <w:r>
              <w:rPr>
                <w:rFonts w:ascii="宋体" w:hAnsi="宋体" w:cs="宋体" w:hint="eastAsia"/>
                <w:szCs w:val="21"/>
                <w:highlight w:val="none"/>
                <w:lang w:val="en-US" w:eastAsia="zh-CN"/>
              </w:rPr>
              <w:t>6.</w:t>
            </w:r>
            <w:r>
              <w:rPr>
                <w:rFonts w:ascii="宋体" w:eastAsia="宋体" w:hAnsi="宋体" w:cs="宋体" w:hint="eastAsia"/>
                <w:kern w:val="0"/>
                <w:szCs w:val="21"/>
                <w:highlight w:val="none"/>
              </w:rPr>
              <w:t>总所</w:t>
            </w:r>
            <w:r>
              <w:rPr>
                <w:rFonts w:ascii="宋体" w:eastAsia="宋体" w:hAnsi="宋体" w:cs="宋体" w:hint="eastAsia"/>
                <w:color w:val="auto"/>
                <w:kern w:val="0"/>
                <w:sz w:val="21"/>
                <w:szCs w:val="21"/>
                <w:highlight w:val="none"/>
                <w:lang w:val="en-US" w:eastAsia="zh-CN" w:bidi="ar-SA"/>
              </w:rPr>
              <w:t>授权分支机构（含分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）参与投标的，</w:t>
            </w:r>
            <w:r>
              <w:rPr>
                <w:rFonts w:ascii="宋体" w:hAnsi="宋体" w:cs="宋体" w:hint="eastAsia"/>
                <w:color w:val="auto"/>
                <w:kern w:val="0"/>
                <w:sz w:val="21"/>
                <w:szCs w:val="21"/>
                <w:highlight w:val="none"/>
                <w:lang w:val="en-US" w:eastAsia="zh-CN" w:bidi="ar-SA"/>
              </w:rPr>
              <w:t>仅</w:t>
            </w:r>
            <w:r>
              <w:rPr>
                <w:rFonts w:ascii="宋体" w:eastAsia="宋体" w:hAnsi="宋体" w:cs="宋体" w:hint="eastAsia"/>
                <w:color w:val="auto"/>
                <w:kern w:val="0"/>
                <w:sz w:val="21"/>
                <w:szCs w:val="21"/>
                <w:highlight w:val="none"/>
                <w:lang w:val="en-US" w:eastAsia="zh-CN" w:bidi="ar-SA"/>
              </w:rPr>
              <w:t>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）的</w:t>
            </w:r>
            <w:r>
              <w:rPr>
                <w:rFonts w:ascii="宋体" w:hAnsi="宋体" w:cs="宋体" w:hint="eastAsia"/>
                <w:color w:val="auto"/>
                <w:kern w:val="0"/>
                <w:sz w:val="21"/>
                <w:szCs w:val="21"/>
                <w:highlight w:val="none"/>
                <w:lang w:val="en-US" w:eastAsia="zh-CN" w:bidi="ar-SA"/>
              </w:rPr>
              <w:t>相关</w:t>
            </w:r>
            <w:r>
              <w:rPr>
                <w:rFonts w:ascii="宋体" w:eastAsia="宋体" w:hAnsi="宋体" w:cs="宋体" w:hint="eastAsia"/>
                <w:color w:val="auto"/>
                <w:kern w:val="0"/>
                <w:sz w:val="21"/>
                <w:szCs w:val="21"/>
                <w:highlight w:val="none"/>
                <w:lang w:val="en-US" w:eastAsia="zh-CN" w:bidi="ar-SA"/>
              </w:rPr>
              <w:t>证明材料可得分。</w:t>
            </w:r>
          </w:p>
          <w:p>
            <w:pPr>
              <w:tabs>
                <w:tab w:val="left" w:pos="562"/>
                <w:tab w:val="left" w:pos="3372"/>
                <w:tab w:val="left" w:pos="3653"/>
              </w:tabs>
              <w:ind w:right="-74" w:firstLine="420" w:rightChars="-35" w:firstLineChars="200"/>
              <w:rPr>
                <w:rFonts w:ascii="宋体" w:hAnsi="宋体" w:cs="宋体" w:hint="eastAsia"/>
                <w:szCs w:val="21"/>
                <w:highlight w:val="none"/>
                <w:lang w:val="en-US" w:eastAsia="zh-CN"/>
              </w:rPr>
            </w:pPr>
            <w:r>
              <w:rPr>
                <w:rFonts w:ascii="宋体" w:hAnsi="宋体" w:cs="宋体" w:hint="eastAsia"/>
                <w:szCs w:val="21"/>
                <w:highlight w:val="none"/>
                <w:lang w:val="en-US" w:eastAsia="zh-CN"/>
              </w:rPr>
              <w:t>7.提供以上证明资料扫描件，原件备查。评分中出现无证明资料或专家无法凭所提供资料判断是否得分的情况，一律作不得分处理。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default"/>
                <w:b w:val="0"/>
                <w:bCs w:val="0"/>
                <w:color w:val="auto"/>
                <w:sz w:val="21"/>
                <w:szCs w:val="21"/>
                <w:lang w:val="en-US" w:eastAsia="zh-CN"/>
              </w:rPr>
            </w:pPr>
            <w:r>
              <w:rPr>
                <w:rFonts w:ascii="宋体" w:hAnsi="宋体" w:cs="宋体" w:hint="eastAsia"/>
                <w:b w:val="0"/>
                <w:bCs w:val="0"/>
                <w:color w:val="auto"/>
                <w:sz w:val="21"/>
                <w:szCs w:val="21"/>
                <w:lang w:val="en-US" w:eastAsia="zh-CN"/>
              </w:rPr>
              <w:t>4</w:t>
            </w:r>
          </w:p>
        </w:tc>
        <w:tc>
          <w:tcPr>
            <w:tcW w:w="2058" w:type="dxa"/>
            <w:tcBorders>
              <w:top w:val="single" w:sz="8" w:space="0" w:color="000000"/>
              <w:left w:val="single" w:sz="8" w:space="0" w:color="000000"/>
              <w:bottom w:val="single" w:sz="8" w:space="0" w:color="000000"/>
              <w:right w:val="single" w:sz="8" w:space="0" w:color="000000"/>
            </w:tcBorders>
            <w:vAlign w:val="center"/>
          </w:tcPr>
          <w:p>
            <w:pPr>
              <w:ind w:left="-63" w:right="-88" w:leftChars="-30" w:rightChars="-42"/>
              <w:jc w:val="center"/>
              <w:rPr>
                <w:rFonts w:ascii="宋体" w:eastAsia="宋体" w:hAnsi="宋体" w:cs="宋体" w:hint="default"/>
                <w:szCs w:val="21"/>
                <w:highlight w:val="none"/>
                <w:lang w:val="en-US" w:eastAsia="zh-CN"/>
              </w:rPr>
            </w:pPr>
            <w:r>
              <w:rPr>
                <w:rFonts w:ascii="宋体" w:hAnsi="宋体" w:cs="宋体" w:hint="eastAsia"/>
                <w:szCs w:val="21"/>
                <w:highlight w:val="none"/>
                <w:lang w:val="en-US" w:eastAsia="zh-CN"/>
              </w:rPr>
              <w:t>理论成果研究</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val="0"/>
                <w:bCs w:val="0"/>
                <w:color w:val="auto"/>
                <w:sz w:val="21"/>
                <w:szCs w:val="21"/>
                <w:highlight w:val="none"/>
                <w:lang w:val="en-US" w:eastAsia="zh-CN"/>
              </w:rPr>
            </w:pPr>
            <w:r>
              <w:rPr>
                <w:rFonts w:ascii="宋体" w:hAnsi="宋体" w:cs="宋体" w:hint="eastAsia"/>
                <w:b w:val="0"/>
                <w:bCs w:val="0"/>
                <w:color w:val="auto"/>
                <w:sz w:val="21"/>
                <w:szCs w:val="21"/>
                <w:highlight w:val="none"/>
                <w:lang w:val="en-US" w:eastAsia="zh-CN"/>
              </w:rPr>
              <w:t>5</w:t>
            </w:r>
          </w:p>
        </w:tc>
        <w:tc>
          <w:tcPr>
            <w:tcW w:w="5676" w:type="dxa"/>
            <w:tcBorders>
              <w:top w:val="single" w:sz="8" w:space="0" w:color="000000"/>
              <w:left w:val="single" w:sz="8" w:space="0" w:color="000000"/>
              <w:bottom w:val="single" w:sz="8" w:space="0" w:color="000000"/>
              <w:right w:val="single" w:sz="8" w:space="0" w:color="000000"/>
            </w:tcBorders>
            <w:vAlign w:val="center"/>
          </w:tcPr>
          <w:p>
            <w:pPr>
              <w:ind w:right="-74" w:firstLine="0" w:rightChars="-35" w:firstLineChars="0"/>
              <w:rPr>
                <w:rFonts w:ascii="宋体" w:hAnsi="宋体" w:cs="宋体" w:hint="eastAsia"/>
                <w:b/>
                <w:bCs/>
                <w:szCs w:val="21"/>
                <w:highlight w:val="none"/>
              </w:rPr>
            </w:pPr>
            <w:r>
              <w:rPr>
                <w:rFonts w:ascii="宋体" w:hAnsi="宋体" w:cs="宋体" w:hint="eastAsia"/>
                <w:b/>
                <w:bCs/>
                <w:szCs w:val="21"/>
                <w:highlight w:val="none"/>
              </w:rPr>
              <w:t>（一）评分内容：</w:t>
            </w:r>
          </w:p>
          <w:p>
            <w:pPr>
              <w:ind w:right="-74" w:firstLine="420" w:rightChars="-35" w:firstLineChars="200"/>
              <w:rPr>
                <w:rFonts w:ascii="宋体" w:hAnsi="宋体" w:cs="宋体" w:hint="eastAsia"/>
                <w:szCs w:val="21"/>
                <w:highlight w:val="none"/>
              </w:rPr>
            </w:pPr>
            <w:r>
              <w:rPr>
                <w:rFonts w:ascii="宋体" w:hAnsi="宋体" w:cs="宋体" w:hint="eastAsia"/>
                <w:szCs w:val="21"/>
                <w:highlight w:val="none"/>
              </w:rPr>
              <w:t>投标人</w:t>
            </w:r>
            <w:r>
              <w:rPr>
                <w:rFonts w:ascii="宋体" w:hAnsi="宋体" w:cs="宋体" w:hint="eastAsia"/>
                <w:szCs w:val="21"/>
                <w:highlight w:val="none"/>
                <w:lang w:val="en-US" w:eastAsia="zh-CN"/>
              </w:rPr>
              <w:t>或本项目</w:t>
            </w:r>
            <w:r>
              <w:rPr>
                <w:rFonts w:ascii="宋体" w:hAnsi="宋体" w:cs="宋体" w:hint="eastAsia"/>
                <w:szCs w:val="21"/>
                <w:highlight w:val="none"/>
              </w:rPr>
              <w:t>拟安排的项目团队成员</w:t>
            </w:r>
            <w:r>
              <w:rPr>
                <w:rFonts w:ascii="宋体" w:hAnsi="宋体" w:cs="宋体" w:hint="eastAsia"/>
                <w:szCs w:val="21"/>
                <w:highlight w:val="none"/>
                <w:lang w:eastAsia="zh-CN"/>
              </w:rPr>
              <w:t>（</w:t>
            </w:r>
            <w:r>
              <w:rPr>
                <w:rFonts w:ascii="宋体" w:hAnsi="宋体" w:cs="宋体" w:hint="eastAsia"/>
                <w:sz w:val="21"/>
                <w:szCs w:val="21"/>
                <w:highlight w:val="none"/>
                <w:lang w:val="en-US" w:eastAsia="zh-CN"/>
              </w:rPr>
              <w:t>为投标人自有员工，含投标人兼职律师</w:t>
            </w:r>
            <w:r>
              <w:rPr>
                <w:rFonts w:ascii="宋体" w:hAnsi="宋体" w:cs="宋体" w:hint="eastAsia"/>
                <w:szCs w:val="21"/>
                <w:highlight w:val="none"/>
                <w:lang w:eastAsia="zh-CN"/>
              </w:rPr>
              <w:t>）</w:t>
            </w:r>
            <w:r>
              <w:rPr>
                <w:rFonts w:ascii="宋体" w:hAnsi="宋体" w:cs="宋体" w:hint="eastAsia"/>
                <w:szCs w:val="21"/>
                <w:highlight w:val="none"/>
              </w:rPr>
              <w:t>自2022年1月1日起至本项目投标截止日止在社会工作领域</w:t>
            </w:r>
            <w:r>
              <w:rPr>
                <w:rFonts w:ascii="宋体" w:hAnsi="宋体" w:cs="宋体" w:hint="eastAsia"/>
                <w:szCs w:val="21"/>
                <w:highlight w:val="none"/>
                <w:lang w:eastAsia="zh-CN"/>
              </w:rPr>
              <w:t>（</w:t>
            </w:r>
            <w:r>
              <w:rPr>
                <w:rFonts w:ascii="宋体" w:hAnsi="宋体" w:cs="宋体" w:hint="eastAsia"/>
                <w:szCs w:val="21"/>
                <w:highlight w:val="none"/>
              </w:rPr>
              <w:t>土地整备、房屋征收、城市更新</w:t>
            </w:r>
            <w:r>
              <w:rPr>
                <w:rFonts w:ascii="宋体" w:hAnsi="宋体" w:cs="宋体" w:hint="eastAsia"/>
                <w:szCs w:val="21"/>
                <w:highlight w:val="none"/>
                <w:lang w:eastAsia="zh-CN"/>
              </w:rPr>
              <w:t>）</w:t>
            </w:r>
            <w:r>
              <w:rPr>
                <w:rFonts w:ascii="宋体" w:hAnsi="宋体" w:cs="宋体" w:hint="eastAsia"/>
                <w:szCs w:val="21"/>
                <w:highlight w:val="none"/>
              </w:rPr>
              <w:t>有公开出版的专业书籍（有国际标准书号ISBN）</w:t>
            </w:r>
            <w:r>
              <w:rPr>
                <w:rFonts w:ascii="宋体" w:hAnsi="宋体" w:cs="宋体" w:hint="eastAsia"/>
                <w:szCs w:val="21"/>
                <w:highlight w:val="none"/>
                <w:lang w:eastAsia="zh-CN"/>
              </w:rPr>
              <w:t>，</w:t>
            </w:r>
            <w:r>
              <w:rPr>
                <w:rFonts w:ascii="宋体" w:hAnsi="宋体" w:cs="宋体" w:hint="eastAsia"/>
                <w:szCs w:val="21"/>
                <w:highlight w:val="none"/>
                <w:lang w:val="en-US" w:eastAsia="zh-CN"/>
              </w:rPr>
              <w:t>或者，</w:t>
            </w:r>
            <w:r>
              <w:rPr>
                <w:rFonts w:ascii="宋体" w:hAnsi="宋体" w:cs="宋体" w:hint="eastAsia"/>
                <w:szCs w:val="21"/>
                <w:highlight w:val="none"/>
              </w:rPr>
              <w:t>投标人</w:t>
            </w:r>
            <w:r>
              <w:rPr>
                <w:rFonts w:ascii="宋体" w:hAnsi="宋体" w:cs="宋体" w:hint="eastAsia"/>
                <w:szCs w:val="21"/>
                <w:highlight w:val="none"/>
                <w:lang w:val="en-US" w:eastAsia="zh-CN"/>
              </w:rPr>
              <w:t>或本项目</w:t>
            </w:r>
            <w:r>
              <w:rPr>
                <w:rFonts w:ascii="宋体" w:hAnsi="宋体" w:cs="宋体" w:hint="eastAsia"/>
                <w:szCs w:val="21"/>
                <w:highlight w:val="none"/>
              </w:rPr>
              <w:t>拟安排的项目团队成员</w:t>
            </w:r>
            <w:r>
              <w:rPr>
                <w:rFonts w:ascii="宋体" w:hAnsi="宋体" w:cs="宋体" w:hint="eastAsia"/>
                <w:szCs w:val="21"/>
                <w:highlight w:val="none"/>
                <w:lang w:eastAsia="zh-CN"/>
              </w:rPr>
              <w:t>（</w:t>
            </w:r>
            <w:r>
              <w:rPr>
                <w:rFonts w:ascii="宋体" w:hAnsi="宋体" w:cs="宋体" w:hint="eastAsia"/>
                <w:sz w:val="21"/>
                <w:szCs w:val="21"/>
                <w:highlight w:val="none"/>
                <w:lang w:val="en-US" w:eastAsia="zh-CN"/>
              </w:rPr>
              <w:t>为投标人自有员工，含投标人兼职律师</w:t>
            </w:r>
            <w:r>
              <w:rPr>
                <w:rFonts w:ascii="宋体" w:hAnsi="宋体" w:cs="宋体" w:hint="eastAsia"/>
                <w:szCs w:val="21"/>
                <w:highlight w:val="none"/>
                <w:lang w:eastAsia="zh-CN"/>
              </w:rPr>
              <w:t>）</w:t>
            </w:r>
            <w:r>
              <w:rPr>
                <w:rFonts w:ascii="宋体" w:hAnsi="宋体" w:cs="宋体" w:hint="eastAsia"/>
                <w:szCs w:val="21"/>
                <w:highlight w:val="none"/>
              </w:rPr>
              <w:t>自2022年1月1日起至本项目投标截止日止在国家级专业刊物（有刊物国内刊号CN</w:t>
            </w:r>
            <w:r>
              <w:rPr>
                <w:rFonts w:ascii="宋体" w:hAnsi="宋体" w:cs="宋体" w:hint="eastAsia"/>
                <w:szCs w:val="21"/>
                <w:highlight w:val="none"/>
                <w:lang w:val="en-US" w:eastAsia="zh-CN"/>
              </w:rPr>
              <w:t>或</w:t>
            </w:r>
            <w:r>
              <w:rPr>
                <w:rFonts w:ascii="宋体" w:hAnsi="宋体" w:cs="宋体" w:hint="eastAsia"/>
                <w:szCs w:val="21"/>
                <w:highlight w:val="none"/>
              </w:rPr>
              <w:t>国际刊号ISSN）上发表过社会工作领域</w:t>
            </w:r>
            <w:r>
              <w:rPr>
                <w:rFonts w:ascii="宋体" w:hAnsi="宋体" w:cs="宋体" w:hint="eastAsia"/>
                <w:szCs w:val="21"/>
                <w:highlight w:val="none"/>
                <w:lang w:eastAsia="zh-CN"/>
              </w:rPr>
              <w:t>（</w:t>
            </w:r>
            <w:r>
              <w:rPr>
                <w:rFonts w:ascii="宋体" w:hAnsi="宋体" w:cs="宋体" w:hint="eastAsia"/>
                <w:szCs w:val="21"/>
                <w:highlight w:val="none"/>
              </w:rPr>
              <w:t>土地整备、房屋征收、城市更新</w:t>
            </w:r>
            <w:r>
              <w:rPr>
                <w:rFonts w:ascii="宋体" w:hAnsi="宋体" w:cs="宋体" w:hint="eastAsia"/>
                <w:szCs w:val="21"/>
                <w:highlight w:val="none"/>
                <w:lang w:eastAsia="zh-CN"/>
              </w:rPr>
              <w:t>）</w:t>
            </w:r>
            <w:r>
              <w:rPr>
                <w:rFonts w:ascii="宋体" w:hAnsi="宋体" w:cs="宋体" w:hint="eastAsia"/>
                <w:szCs w:val="21"/>
                <w:highlight w:val="none"/>
              </w:rPr>
              <w:t>专业文章的：</w:t>
            </w:r>
          </w:p>
          <w:p>
            <w:pPr>
              <w:ind w:right="-74" w:firstLine="420" w:rightChars="-35" w:firstLineChars="200"/>
              <w:rPr>
                <w:rFonts w:ascii="宋体" w:hAnsi="宋体" w:cs="宋体" w:hint="eastAsia"/>
                <w:szCs w:val="21"/>
                <w:highlight w:val="none"/>
              </w:rPr>
            </w:pPr>
            <w:r>
              <w:rPr>
                <w:rFonts w:ascii="宋体" w:hAnsi="宋体" w:cs="宋体" w:hint="eastAsia"/>
                <w:szCs w:val="21"/>
                <w:highlight w:val="none"/>
                <w:lang w:val="en-US" w:eastAsia="zh-CN"/>
              </w:rPr>
              <w:t>1.</w:t>
            </w:r>
            <w:r>
              <w:rPr>
                <w:rFonts w:ascii="宋体" w:hAnsi="宋体" w:cs="宋体" w:hint="eastAsia"/>
                <w:szCs w:val="21"/>
                <w:highlight w:val="none"/>
              </w:rPr>
              <w:t>每提供1本已出版的书籍得</w:t>
            </w:r>
            <w:r>
              <w:rPr>
                <w:rFonts w:ascii="宋体" w:hAnsi="宋体" w:cs="宋体" w:hint="eastAsia"/>
                <w:szCs w:val="21"/>
                <w:highlight w:val="none"/>
                <w:lang w:eastAsia="zh-CN"/>
              </w:rPr>
              <w:t>1</w:t>
            </w:r>
            <w:r>
              <w:rPr>
                <w:rFonts w:ascii="宋体" w:hAnsi="宋体" w:cs="宋体" w:hint="eastAsia"/>
                <w:szCs w:val="21"/>
                <w:highlight w:val="none"/>
                <w:lang w:val="en-US" w:eastAsia="zh-CN"/>
              </w:rPr>
              <w:t>00</w:t>
            </w:r>
            <w:r>
              <w:rPr>
                <w:rFonts w:ascii="宋体" w:hAnsi="宋体" w:cs="宋体" w:hint="eastAsia"/>
                <w:szCs w:val="21"/>
                <w:highlight w:val="none"/>
              </w:rPr>
              <w:t>分</w:t>
            </w:r>
            <w:bookmarkStart w:id="1" w:name="_GoBack"/>
            <w:bookmarkEnd w:id="1"/>
            <w:r>
              <w:rPr>
                <w:rFonts w:ascii="宋体" w:hAnsi="宋体" w:cs="宋体" w:hint="eastAsia"/>
                <w:szCs w:val="21"/>
                <w:highlight w:val="none"/>
              </w:rPr>
              <w:t>；</w:t>
            </w:r>
          </w:p>
          <w:p>
            <w:pPr>
              <w:ind w:right="-74" w:firstLine="420" w:rightChars="-35" w:firstLineChars="200"/>
              <w:rPr>
                <w:rFonts w:ascii="宋体" w:hAnsi="宋体" w:cs="宋体" w:hint="eastAsia"/>
                <w:szCs w:val="21"/>
                <w:highlight w:val="none"/>
              </w:rPr>
            </w:pPr>
            <w:r>
              <w:rPr>
                <w:rFonts w:ascii="宋体" w:hAnsi="宋体" w:cs="宋体" w:hint="eastAsia"/>
                <w:szCs w:val="21"/>
                <w:highlight w:val="none"/>
                <w:lang w:val="en-US" w:eastAsia="zh-CN"/>
              </w:rPr>
              <w:t>2.</w:t>
            </w:r>
            <w:r>
              <w:rPr>
                <w:rFonts w:ascii="宋体" w:hAnsi="宋体" w:cs="宋体" w:hint="eastAsia"/>
                <w:szCs w:val="21"/>
                <w:highlight w:val="none"/>
              </w:rPr>
              <w:t>每提供1篇已发表的专业文章得</w:t>
            </w:r>
            <w:r>
              <w:rPr>
                <w:rFonts w:ascii="宋体" w:hAnsi="宋体" w:cs="宋体" w:hint="eastAsia"/>
                <w:szCs w:val="21"/>
                <w:highlight w:val="none"/>
                <w:lang w:val="en-US" w:eastAsia="zh-CN"/>
              </w:rPr>
              <w:t>20</w:t>
            </w:r>
            <w:r>
              <w:rPr>
                <w:rFonts w:ascii="宋体" w:hAnsi="宋体" w:cs="宋体" w:hint="eastAsia"/>
                <w:szCs w:val="21"/>
                <w:highlight w:val="none"/>
              </w:rPr>
              <w:t>分。</w:t>
            </w:r>
          </w:p>
          <w:p>
            <w:pPr>
              <w:ind w:right="-74" w:firstLine="420" w:rightChars="-35" w:firstLineChars="200"/>
              <w:rPr>
                <w:rFonts w:ascii="宋体" w:hAnsi="宋体" w:cs="宋体" w:hint="eastAsia"/>
                <w:szCs w:val="21"/>
                <w:highlight w:val="none"/>
              </w:rPr>
            </w:pPr>
            <w:r>
              <w:rPr>
                <w:rFonts w:ascii="宋体" w:hAnsi="宋体" w:cs="宋体" w:hint="eastAsia"/>
                <w:szCs w:val="21"/>
                <w:highlight w:val="none"/>
              </w:rPr>
              <w:t>以上两项累计得分，最高得100分。一稿多投的文章不</w:t>
            </w:r>
            <w:r>
              <w:rPr>
                <w:rFonts w:ascii="宋体" w:hAnsi="宋体" w:cs="宋体" w:hint="eastAsia"/>
                <w:szCs w:val="21"/>
                <w:highlight w:val="none"/>
                <w:lang w:val="en-US" w:eastAsia="zh-CN"/>
              </w:rPr>
              <w:t>可</w:t>
            </w:r>
            <w:r>
              <w:rPr>
                <w:rFonts w:ascii="宋体" w:hAnsi="宋体" w:cs="宋体" w:hint="eastAsia"/>
                <w:szCs w:val="21"/>
                <w:highlight w:val="none"/>
              </w:rPr>
              <w:t>重复</w:t>
            </w:r>
            <w:r>
              <w:rPr>
                <w:rFonts w:ascii="宋体" w:hAnsi="宋体" w:cs="宋体" w:hint="eastAsia"/>
                <w:szCs w:val="21"/>
                <w:highlight w:val="none"/>
                <w:lang w:val="en-US" w:eastAsia="zh-CN"/>
              </w:rPr>
              <w:t>计分</w:t>
            </w:r>
            <w:r>
              <w:rPr>
                <w:rFonts w:ascii="宋体" w:hAnsi="宋体" w:cs="宋体" w:hint="eastAsia"/>
                <w:szCs w:val="21"/>
                <w:highlight w:val="none"/>
              </w:rPr>
              <w:t>。</w:t>
            </w:r>
          </w:p>
          <w:p>
            <w:pPr>
              <w:ind w:right="-74" w:firstLine="0" w:rightChars="-35" w:firstLineChars="0"/>
              <w:rPr>
                <w:rFonts w:ascii="宋体" w:hAnsi="宋体" w:cs="宋体" w:hint="eastAsia"/>
                <w:b/>
                <w:bCs/>
                <w:szCs w:val="21"/>
                <w:highlight w:val="none"/>
              </w:rPr>
            </w:pPr>
            <w:r>
              <w:rPr>
                <w:rFonts w:ascii="宋体" w:hAnsi="宋体" w:cs="宋体" w:hint="eastAsia"/>
                <w:b/>
                <w:bCs/>
                <w:szCs w:val="21"/>
                <w:highlight w:val="none"/>
              </w:rPr>
              <w:t>（二）评分依据：</w:t>
            </w:r>
          </w:p>
          <w:p>
            <w:pPr>
              <w:ind w:right="-74" w:firstLine="420" w:rightChars="-35" w:firstLineChars="200"/>
              <w:rPr>
                <w:rFonts w:ascii="宋体" w:hAnsi="宋体" w:cs="宋体" w:hint="eastAsia"/>
                <w:szCs w:val="21"/>
                <w:highlight w:val="none"/>
              </w:rPr>
            </w:pPr>
            <w:r>
              <w:rPr>
                <w:rFonts w:ascii="宋体" w:hAnsi="宋体" w:cs="宋体" w:hint="eastAsia"/>
                <w:szCs w:val="21"/>
                <w:highlight w:val="none"/>
              </w:rPr>
              <w:t>1.</w:t>
            </w:r>
            <w:r>
              <w:rPr>
                <w:rFonts w:ascii="宋体" w:hAnsi="宋体" w:cs="宋体" w:hint="eastAsia"/>
                <w:szCs w:val="21"/>
                <w:highlight w:val="none"/>
                <w:lang w:eastAsia="zh-CN"/>
              </w:rPr>
              <w:t>（</w:t>
            </w:r>
            <w:r>
              <w:rPr>
                <w:rFonts w:ascii="宋体" w:hAnsi="宋体" w:cs="宋体" w:hint="eastAsia"/>
                <w:szCs w:val="21"/>
                <w:highlight w:val="none"/>
                <w:lang w:val="en-US" w:eastAsia="zh-CN"/>
              </w:rPr>
              <w:t>书籍</w:t>
            </w:r>
            <w:r>
              <w:rPr>
                <w:rFonts w:ascii="宋体" w:hAnsi="宋体" w:cs="宋体" w:hint="eastAsia"/>
                <w:szCs w:val="21"/>
                <w:highlight w:val="none"/>
                <w:lang w:eastAsia="zh-CN"/>
              </w:rPr>
              <w:t>）</w:t>
            </w:r>
            <w:r>
              <w:rPr>
                <w:rFonts w:ascii="宋体" w:hAnsi="宋体" w:cs="宋体" w:hint="eastAsia"/>
                <w:szCs w:val="21"/>
                <w:highlight w:val="none"/>
              </w:rPr>
              <w:t>提供出版物封面、出版信息及目录页</w:t>
            </w:r>
            <w:r>
              <w:rPr>
                <w:rFonts w:ascii="宋体" w:hAnsi="宋体" w:cs="宋体" w:hint="eastAsia"/>
                <w:szCs w:val="21"/>
                <w:highlight w:val="none"/>
                <w:lang w:eastAsia="zh-CN"/>
              </w:rPr>
              <w:t>，</w:t>
            </w:r>
            <w:r>
              <w:rPr>
                <w:rFonts w:ascii="宋体" w:hAnsi="宋体" w:cs="宋体" w:hint="eastAsia"/>
                <w:szCs w:val="21"/>
                <w:highlight w:val="none"/>
              </w:rPr>
              <w:t>或相关研究成果发表的封面、目录及文章页</w:t>
            </w:r>
            <w:r>
              <w:rPr>
                <w:rFonts w:ascii="宋体" w:hAnsi="宋体" w:cs="宋体" w:hint="eastAsia"/>
                <w:szCs w:val="21"/>
                <w:highlight w:val="none"/>
                <w:lang w:eastAsia="zh-CN"/>
              </w:rPr>
              <w:t>，</w:t>
            </w:r>
            <w:r>
              <w:rPr>
                <w:rFonts w:ascii="宋体" w:hAnsi="宋体" w:cs="宋体" w:hint="eastAsia"/>
                <w:szCs w:val="21"/>
                <w:highlight w:val="none"/>
                <w:lang w:val="en-US" w:eastAsia="zh-CN"/>
              </w:rPr>
              <w:t>需体现评分内容</w:t>
            </w:r>
            <w:r>
              <w:rPr>
                <w:rFonts w:ascii="宋体" w:hAnsi="宋体" w:cs="宋体" w:hint="eastAsia"/>
                <w:szCs w:val="21"/>
                <w:highlight w:val="none"/>
              </w:rPr>
              <w:t>；</w:t>
            </w:r>
          </w:p>
          <w:p>
            <w:pPr>
              <w:ind w:right="-74" w:firstLine="420" w:rightChars="-35" w:firstLineChars="200"/>
              <w:rPr>
                <w:rFonts w:ascii="宋体" w:eastAsia="宋体" w:hAnsi="宋体" w:cs="宋体" w:hint="eastAsia"/>
                <w:szCs w:val="21"/>
                <w:highlight w:val="none"/>
                <w:lang w:eastAsia="zh-CN"/>
              </w:rPr>
            </w:pPr>
            <w:r>
              <w:rPr>
                <w:rFonts w:ascii="宋体" w:hAnsi="宋体" w:cs="宋体" w:hint="eastAsia"/>
                <w:szCs w:val="21"/>
                <w:highlight w:val="none"/>
              </w:rPr>
              <w:t>2.</w:t>
            </w:r>
            <w:r>
              <w:rPr>
                <w:rFonts w:ascii="宋体" w:hAnsi="宋体" w:cs="宋体" w:hint="eastAsia"/>
                <w:szCs w:val="21"/>
                <w:highlight w:val="none"/>
                <w:lang w:eastAsia="zh-CN"/>
              </w:rPr>
              <w:t>（</w:t>
            </w:r>
            <w:r>
              <w:rPr>
                <w:rFonts w:ascii="宋体" w:hAnsi="宋体" w:cs="宋体" w:hint="eastAsia"/>
                <w:szCs w:val="21"/>
                <w:highlight w:val="none"/>
              </w:rPr>
              <w:t>专业文章</w:t>
            </w:r>
            <w:r>
              <w:rPr>
                <w:rFonts w:ascii="宋体" w:hAnsi="宋体" w:cs="宋体" w:hint="eastAsia"/>
                <w:szCs w:val="21"/>
                <w:highlight w:val="none"/>
                <w:lang w:eastAsia="zh-CN"/>
              </w:rPr>
              <w:t>）</w:t>
            </w:r>
            <w:r>
              <w:rPr>
                <w:rFonts w:ascii="宋体" w:hAnsi="宋体" w:cs="宋体" w:hint="eastAsia"/>
                <w:szCs w:val="21"/>
                <w:highlight w:val="none"/>
              </w:rPr>
              <w:t>提供</w:t>
            </w:r>
            <w:r>
              <w:rPr>
                <w:rFonts w:ascii="宋体" w:hAnsi="宋体" w:cs="宋体" w:hint="eastAsia"/>
                <w:szCs w:val="21"/>
                <w:highlight w:val="none"/>
                <w:lang w:val="en-US" w:eastAsia="zh-CN"/>
              </w:rPr>
              <w:t>所</w:t>
            </w:r>
            <w:r>
              <w:rPr>
                <w:rFonts w:ascii="宋体" w:hAnsi="宋体" w:cs="宋体" w:hint="eastAsia"/>
                <w:szCs w:val="21"/>
                <w:highlight w:val="none"/>
              </w:rPr>
              <w:t>发表的专业文章，发表论文需能体现发表主体</w:t>
            </w:r>
            <w:r>
              <w:rPr>
                <w:rFonts w:ascii="宋体" w:hAnsi="宋体" w:cs="宋体" w:hint="eastAsia"/>
                <w:szCs w:val="21"/>
                <w:highlight w:val="none"/>
                <w:lang w:eastAsia="zh-CN"/>
              </w:rPr>
              <w:t>，</w:t>
            </w:r>
            <w:r>
              <w:rPr>
                <w:rFonts w:ascii="宋体" w:hAnsi="宋体" w:cs="宋体" w:hint="eastAsia"/>
                <w:szCs w:val="21"/>
                <w:highlight w:val="none"/>
                <w:lang w:val="en-US" w:eastAsia="zh-CN"/>
              </w:rPr>
              <w:t>需体现评分内容</w:t>
            </w:r>
            <w:r>
              <w:rPr>
                <w:rFonts w:ascii="宋体" w:hAnsi="宋体" w:cs="宋体" w:hint="eastAsia"/>
                <w:szCs w:val="21"/>
                <w:highlight w:val="none"/>
                <w:lang w:eastAsia="zh-CN"/>
              </w:rPr>
              <w:t>；</w:t>
            </w:r>
          </w:p>
          <w:p>
            <w:pPr>
              <w:tabs>
                <w:tab w:val="left" w:pos="562"/>
                <w:tab w:val="left" w:pos="3372"/>
                <w:tab w:val="left" w:pos="3653"/>
              </w:tabs>
              <w:ind w:right="-74" w:firstLine="420" w:rightChars="-35" w:firstLineChars="200"/>
              <w:rPr>
                <w:rFonts w:ascii="宋体" w:hAnsi="宋体" w:cs="宋体" w:hint="eastAsia"/>
                <w:szCs w:val="21"/>
                <w:highlight w:val="none"/>
              </w:rPr>
            </w:pPr>
            <w:r>
              <w:rPr>
                <w:rFonts w:ascii="宋体" w:hAnsi="宋体" w:cs="宋体" w:hint="eastAsia"/>
                <w:szCs w:val="21"/>
                <w:highlight w:val="none"/>
                <w:lang w:val="en-US" w:eastAsia="zh-CN"/>
              </w:rPr>
              <w:t>3.</w:t>
            </w:r>
            <w:r>
              <w:rPr>
                <w:rFonts w:ascii="宋体" w:hAnsi="宋体" w:cs="宋体" w:hint="eastAsia"/>
                <w:szCs w:val="21"/>
                <w:highlight w:val="none"/>
              </w:rPr>
              <w:t>若为</w:t>
            </w:r>
            <w:r>
              <w:rPr>
                <w:rFonts w:ascii="宋体" w:hAnsi="宋体" w:cs="宋体" w:hint="eastAsia"/>
                <w:szCs w:val="21"/>
                <w:highlight w:val="none"/>
                <w:lang w:val="en-US" w:eastAsia="zh-CN"/>
              </w:rPr>
              <w:t>本项目</w:t>
            </w:r>
            <w:r>
              <w:rPr>
                <w:rFonts w:ascii="宋体" w:hAnsi="宋体" w:cs="宋体" w:hint="eastAsia"/>
                <w:szCs w:val="21"/>
                <w:highlight w:val="none"/>
              </w:rPr>
              <w:t>拟安排的项目团队成员</w:t>
            </w:r>
            <w:r>
              <w:rPr>
                <w:rFonts w:ascii="宋体" w:hAnsi="宋体" w:cs="宋体" w:hint="eastAsia"/>
                <w:szCs w:val="21"/>
                <w:highlight w:val="none"/>
                <w:lang w:eastAsia="zh-CN"/>
              </w:rPr>
              <w:t>（</w:t>
            </w:r>
            <w:r>
              <w:rPr>
                <w:rFonts w:ascii="宋体" w:hAnsi="宋体" w:cs="宋体" w:hint="eastAsia"/>
                <w:sz w:val="21"/>
                <w:szCs w:val="21"/>
                <w:highlight w:val="none"/>
                <w:lang w:val="en-US" w:eastAsia="zh-CN"/>
              </w:rPr>
              <w:t>为投标人自有员工</w:t>
            </w:r>
            <w:r>
              <w:rPr>
                <w:rFonts w:ascii="宋体" w:hAnsi="宋体" w:cs="宋体" w:hint="eastAsia"/>
                <w:szCs w:val="21"/>
                <w:highlight w:val="none"/>
                <w:lang w:eastAsia="zh-CN"/>
              </w:rPr>
              <w:t>）</w:t>
            </w:r>
            <w:r>
              <w:rPr>
                <w:rFonts w:ascii="宋体" w:hAnsi="宋体" w:cs="宋体" w:hint="eastAsia"/>
                <w:szCs w:val="21"/>
                <w:highlight w:val="none"/>
                <w:lang w:val="en-US" w:eastAsia="zh-CN"/>
              </w:rPr>
              <w:t>出版/</w:t>
            </w:r>
            <w:r>
              <w:rPr>
                <w:rFonts w:ascii="宋体" w:hAnsi="宋体" w:cs="宋体" w:hint="eastAsia"/>
                <w:szCs w:val="21"/>
                <w:highlight w:val="none"/>
              </w:rPr>
              <w:t>发表的，还需提供投标截止日前投标人</w:t>
            </w:r>
            <w:r>
              <w:rPr>
                <w:rFonts w:ascii="宋体" w:hAnsi="宋体" w:cs="宋体" w:hint="eastAsia"/>
                <w:i w:val="0"/>
                <w:iCs w:val="0"/>
                <w:color w:val="auto"/>
                <w:sz w:val="21"/>
                <w:szCs w:val="21"/>
                <w:highlight w:val="none"/>
              </w:rPr>
              <w:t>为对应人员</w:t>
            </w:r>
            <w:r>
              <w:rPr>
                <w:rFonts w:ascii="宋体" w:hAnsi="宋体" w:cs="宋体" w:hint="eastAsia"/>
                <w:szCs w:val="21"/>
                <w:highlight w:val="none"/>
              </w:rPr>
              <w:t>缴纳的近</w:t>
            </w:r>
            <w:r>
              <w:rPr>
                <w:rFonts w:ascii="宋体" w:hAnsi="宋体" w:cs="宋体" w:hint="eastAsia"/>
                <w:szCs w:val="21"/>
                <w:highlight w:val="none"/>
                <w:lang w:val="en-US" w:eastAsia="zh-CN"/>
              </w:rPr>
              <w:t>1</w:t>
            </w:r>
            <w:r>
              <w:rPr>
                <w:rFonts w:ascii="宋体" w:hAnsi="宋体" w:cs="宋体" w:hint="eastAsia"/>
                <w:szCs w:val="21"/>
                <w:highlight w:val="none"/>
              </w:rPr>
              <w:t>个月（由于社保部门原因最近一个月的社保证明无法提供的可往前顺延一个月）的社保证明扫描件作为自有员工的证明依据</w:t>
            </w:r>
            <w:r>
              <w:rPr>
                <w:rFonts w:ascii="宋体" w:hAnsi="宋体" w:cs="宋体" w:hint="eastAsia"/>
                <w:szCs w:val="21"/>
                <w:highlight w:val="none"/>
                <w:lang w:eastAsia="zh-CN"/>
              </w:rPr>
              <w:t>，</w:t>
            </w:r>
            <w:r>
              <w:rPr>
                <w:rFonts w:ascii="宋体" w:hAnsi="宋体" w:cs="宋体" w:hint="eastAsia"/>
                <w:szCs w:val="21"/>
                <w:highlight w:val="none"/>
              </w:rPr>
              <w:t>如</w:t>
            </w:r>
            <w:r>
              <w:rPr>
                <w:rFonts w:ascii="宋体" w:hAnsi="宋体" w:cs="宋体" w:hint="eastAsia"/>
                <w:i w:val="0"/>
                <w:iCs w:val="0"/>
                <w:color w:val="auto"/>
                <w:sz w:val="21"/>
                <w:szCs w:val="21"/>
                <w:highlight w:val="none"/>
                <w:lang w:val="en-US" w:eastAsia="zh-CN"/>
              </w:rPr>
              <w:t>投标人系</w:t>
            </w:r>
            <w:r>
              <w:rPr>
                <w:rFonts w:ascii="宋体" w:hAnsi="宋体" w:cs="宋体" w:hint="eastAsia"/>
                <w:szCs w:val="21"/>
                <w:highlight w:val="none"/>
              </w:rPr>
              <w:t>新成立且成立时间不足</w:t>
            </w:r>
            <w:r>
              <w:rPr>
                <w:rFonts w:ascii="宋体" w:hAnsi="宋体" w:cs="宋体" w:hint="eastAsia"/>
                <w:szCs w:val="21"/>
                <w:highlight w:val="none"/>
                <w:lang w:val="en-US" w:eastAsia="zh-CN"/>
              </w:rPr>
              <w:t>1</w:t>
            </w:r>
            <w:r>
              <w:rPr>
                <w:rFonts w:ascii="宋体" w:hAnsi="宋体" w:cs="宋体" w:hint="eastAsia"/>
                <w:szCs w:val="21"/>
                <w:highlight w:val="none"/>
              </w:rPr>
              <w:t>个月可提供情况说明或证明材料亦视为符合</w:t>
            </w:r>
            <w:r>
              <w:rPr>
                <w:rFonts w:ascii="宋体" w:hAnsi="宋体" w:cs="宋体" w:hint="eastAsia"/>
                <w:i w:val="0"/>
                <w:iCs w:val="0"/>
                <w:color w:val="auto"/>
                <w:sz w:val="21"/>
                <w:szCs w:val="21"/>
                <w:highlight w:val="none"/>
              </w:rPr>
              <w:t>。</w:t>
            </w:r>
            <w:r>
              <w:rPr>
                <w:rFonts w:ascii="宋体" w:hAnsi="宋体" w:cs="宋体" w:hint="eastAsia"/>
                <w:color w:val="auto"/>
                <w:szCs w:val="21"/>
                <w:highlight w:val="none"/>
              </w:rPr>
              <w:t>团队成员为</w:t>
            </w:r>
            <w:r>
              <w:rPr>
                <w:rFonts w:ascii="宋体" w:hAnsi="宋体" w:cs="宋体" w:hint="eastAsia"/>
                <w:color w:val="auto"/>
                <w:szCs w:val="21"/>
                <w:highlight w:val="none"/>
                <w:lang w:val="en-US" w:eastAsia="zh-CN"/>
              </w:rPr>
              <w:t>投标人</w:t>
            </w:r>
            <w:r>
              <w:rPr>
                <w:rFonts w:ascii="宋体" w:hAnsi="宋体" w:cs="宋体" w:hint="eastAsia"/>
                <w:color w:val="auto"/>
                <w:szCs w:val="21"/>
                <w:highlight w:val="none"/>
              </w:rPr>
              <w:t>兼职律师的，提供兼职律师执业证明并加盖执业机构公章亦视为符合。</w:t>
            </w:r>
          </w:p>
          <w:p>
            <w:pPr>
              <w:ind w:right="0" w:firstLine="420" w:rightChars="0" w:firstLineChars="200"/>
              <w:rPr>
                <w:rFonts w:ascii="宋体" w:eastAsia="宋体" w:hAnsi="宋体" w:cs="宋体" w:hint="default"/>
                <w:szCs w:val="21"/>
                <w:highlight w:val="none"/>
                <w:lang w:val="en-US" w:eastAsia="zh-CN"/>
              </w:rPr>
            </w:pPr>
            <w:r>
              <w:rPr>
                <w:rFonts w:ascii="宋体" w:hAnsi="宋体" w:cs="宋体" w:hint="eastAsia"/>
                <w:szCs w:val="21"/>
                <w:highlight w:val="none"/>
                <w:lang w:val="en-US" w:eastAsia="zh-CN"/>
              </w:rPr>
              <w:t>4.</w:t>
            </w:r>
            <w:r>
              <w:rPr>
                <w:rFonts w:ascii="宋体" w:eastAsia="宋体" w:hAnsi="宋体" w:cs="宋体" w:hint="eastAsia"/>
                <w:kern w:val="0"/>
                <w:szCs w:val="21"/>
                <w:highlight w:val="none"/>
              </w:rPr>
              <w:t>总所</w:t>
            </w:r>
            <w:r>
              <w:rPr>
                <w:rFonts w:ascii="宋体" w:eastAsia="宋体" w:hAnsi="宋体" w:cs="宋体" w:hint="eastAsia"/>
                <w:color w:val="auto"/>
                <w:kern w:val="0"/>
                <w:sz w:val="21"/>
                <w:szCs w:val="21"/>
                <w:highlight w:val="none"/>
                <w:lang w:val="en-US" w:eastAsia="zh-CN" w:bidi="ar-SA"/>
              </w:rPr>
              <w:t>授权分支机构（含分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）参与投标的，</w:t>
            </w:r>
            <w:r>
              <w:rPr>
                <w:rFonts w:ascii="宋体" w:hAnsi="宋体" w:cs="宋体" w:hint="eastAsia"/>
                <w:color w:val="auto"/>
                <w:kern w:val="0"/>
                <w:sz w:val="21"/>
                <w:szCs w:val="21"/>
                <w:highlight w:val="none"/>
                <w:lang w:val="en-US" w:eastAsia="zh-CN" w:bidi="ar-SA"/>
              </w:rPr>
              <w:t>仅</w:t>
            </w:r>
            <w:r>
              <w:rPr>
                <w:rFonts w:ascii="宋体" w:eastAsia="宋体" w:hAnsi="宋体" w:cs="宋体" w:hint="eastAsia"/>
                <w:color w:val="auto"/>
                <w:kern w:val="0"/>
                <w:sz w:val="21"/>
                <w:szCs w:val="21"/>
                <w:highlight w:val="none"/>
                <w:lang w:val="en-US" w:eastAsia="zh-CN" w:bidi="ar-SA"/>
              </w:rPr>
              <w:t>分支机构（含分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）的</w:t>
            </w:r>
            <w:r>
              <w:rPr>
                <w:rFonts w:ascii="宋体" w:hAnsi="宋体" w:cs="宋体" w:hint="eastAsia"/>
                <w:color w:val="auto"/>
                <w:kern w:val="0"/>
                <w:sz w:val="21"/>
                <w:szCs w:val="21"/>
                <w:highlight w:val="none"/>
                <w:lang w:val="en-US" w:eastAsia="zh-CN" w:bidi="ar-SA"/>
              </w:rPr>
              <w:t>相关</w:t>
            </w:r>
            <w:r>
              <w:rPr>
                <w:rFonts w:ascii="宋体" w:eastAsia="宋体" w:hAnsi="宋体" w:cs="宋体" w:hint="eastAsia"/>
                <w:color w:val="auto"/>
                <w:kern w:val="0"/>
                <w:sz w:val="21"/>
                <w:szCs w:val="21"/>
                <w:highlight w:val="none"/>
                <w:lang w:val="en-US" w:eastAsia="zh-CN" w:bidi="ar-SA"/>
              </w:rPr>
              <w:t>证明材料可得分。</w:t>
            </w:r>
          </w:p>
          <w:p>
            <w:pPr>
              <w:ind w:right="-74" w:firstLine="420" w:rightChars="-35" w:firstLineChars="200"/>
              <w:rPr>
                <w:rFonts w:ascii="宋体" w:eastAsia="宋体" w:hAnsi="宋体" w:cs="宋体" w:hint="default"/>
                <w:sz w:val="21"/>
                <w:szCs w:val="21"/>
                <w:highlight w:val="none"/>
                <w:lang w:val="en-US" w:eastAsia="zh-CN"/>
              </w:rPr>
            </w:pPr>
            <w:r>
              <w:rPr>
                <w:rFonts w:ascii="宋体" w:hAnsi="宋体" w:cs="宋体" w:hint="eastAsia"/>
                <w:szCs w:val="21"/>
                <w:highlight w:val="none"/>
                <w:lang w:val="en-US" w:eastAsia="zh-CN"/>
              </w:rPr>
              <w:t>5.提供以上证明资料扫描件，原件备查。评分中出现无证明资料或专家无法凭所提供资料判断是否得分的情况，一律作不得分处理。</w:t>
            </w:r>
          </w:p>
        </w:tc>
      </w:tr>
      <w:tr>
        <w:tblPrEx>
          <w:tblW w:w="9285" w:type="dxa"/>
          <w:jc w:val="center"/>
          <w:tblLayout w:type="fixed"/>
          <w:tblCellMar>
            <w:top w:w="20" w:type="dxa"/>
            <w:left w:w="108" w:type="dxa"/>
            <w:bottom w:w="20" w:type="dxa"/>
            <w:right w:w="108" w:type="dxa"/>
          </w:tblCellMar>
        </w:tblPrEx>
        <w:trPr>
          <w:jc w:val="center"/>
        </w:trPr>
        <w:tc>
          <w:tcPr>
            <w:tcW w:w="464" w:type="dxa"/>
            <w:vMerge w:val="restar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4</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诚信情况</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00" w:themeColor="text1"/>
                <w:sz w:val="21"/>
                <w:szCs w:val="21"/>
                <w14:textFill>
                  <w14:solidFill>
                    <w14:schemeClr w14:val="tx1"/>
                  </w14:solidFill>
                </w14:textFill>
              </w:rPr>
            </w:pPr>
            <w:r>
              <w:rPr>
                <w:rFonts w:ascii="宋体" w:eastAsia="宋体" w:hAnsi="宋体" w:cs="宋体" w:hint="eastAsia"/>
                <w:b/>
                <w:bCs/>
                <w:color w:val="000000" w:themeColor="text1"/>
                <w:sz w:val="21"/>
                <w:szCs w:val="21"/>
                <w14:textFill>
                  <w14:solidFill>
                    <w14:schemeClr w14:val="tx1"/>
                  </w14:solidFill>
                </w14:textFill>
              </w:rPr>
              <w:t>5</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0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权重(%)</w:t>
            </w:r>
          </w:p>
        </w:tc>
        <w:tc>
          <w:tcPr>
            <w:tcW w:w="56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1</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诚信情况</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5</w:t>
            </w:r>
          </w:p>
        </w:tc>
        <w:tc>
          <w:tcPr>
            <w:tcW w:w="5676" w:type="dxa"/>
            <w:tcBorders>
              <w:top w:val="single" w:sz="8" w:space="0" w:color="000000"/>
              <w:left w:val="single" w:sz="8" w:space="0" w:color="000000"/>
              <w:bottom w:val="single" w:sz="8" w:space="0" w:color="000000"/>
              <w:right w:val="single" w:sz="8" w:space="0" w:color="000000"/>
            </w:tcBorders>
            <w:vAlign w:val="top"/>
          </w:tcPr>
          <w:p>
            <w:pPr>
              <w:wordWrap w:val="0"/>
              <w:ind w:firstLine="420" w:firstLineChars="200"/>
              <w:rPr>
                <w:rFonts w:hint="eastAsia"/>
              </w:rPr>
            </w:pPr>
            <w:r>
              <w:rPr>
                <w:rFonts w:hint="eastAsia"/>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wordWrap w:val="0"/>
              <w:ind w:firstLine="420" w:firstLineChars="200"/>
              <w:rPr>
                <w:rFonts w:ascii="宋体" w:eastAsia="宋体" w:hAnsi="宋体" w:cs="宋体" w:hint="eastAsia"/>
                <w:kern w:val="2"/>
                <w:sz w:val="21"/>
                <w:szCs w:val="21"/>
                <w:lang w:val="en-US" w:eastAsia="zh-CN" w:bidi="ar-SA"/>
              </w:rPr>
            </w:pPr>
            <w:r>
              <w:rPr>
                <w:rFonts w:hint="eastAsia"/>
              </w:rPr>
              <w:t>查询渠道：通过“信用中国”（www.creditchina.gov.cn，下载信用信息报告）、“中国政府采购网”（www.ccgp.gov.cn）、以及“深圳市政府采购监管网”（http://zfcg.sz.gov.cn）查询供应商信用信息，信用信息以开标当日的查询结果为准。</w:t>
            </w:r>
          </w:p>
        </w:tc>
      </w:tr>
    </w:tbl>
    <w:p>
      <w:pPr>
        <w:sectPr>
          <w:pgSz w:w="11907" w:h="16840"/>
          <w:pgMar w:top="1440" w:right="1417" w:bottom="1440" w:left="1417" w:header="851" w:footer="992" w:gutter="0"/>
          <w:pgNumType w:fmt="numberInDash"/>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2"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2"/>
    </w:p>
    <w:p>
      <w:pPr>
        <w:ind w:firstLine="420" w:firstLineChars="200"/>
        <w:rPr>
          <w:rFonts w:hint="eastAsia"/>
        </w:rPr>
      </w:pP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3" w:name="_Hlk71994379"/>
      <w:r>
        <w:rPr>
          <w:rFonts w:ascii="宋体" w:hAnsi="宋体" w:hint="eastAsia"/>
          <w:szCs w:val="21"/>
        </w:rPr>
        <w:t>对通用条款的补充内容及其他关键信息</w:t>
      </w:r>
      <w:bookmarkEnd w:id="3"/>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4" w:name="bt商务标投标文件格式"/>
      <w:bookmarkEnd w:id="4"/>
      <w:bookmarkStart w:id="5" w:name="bt投标报价汇总表"/>
      <w:bookmarkEnd w:id="5"/>
      <w:bookmarkStart w:id="6" w:name="bt本工程承诺书"/>
      <w:bookmarkEnd w:id="6"/>
      <w:bookmarkStart w:id="7" w:name="bt开标一览表"/>
      <w:bookmarkEnd w:id="7"/>
      <w:bookmarkStart w:id="8" w:name="bt投标人须知"/>
      <w:bookmarkEnd w:id="8"/>
      <w:bookmarkStart w:id="9" w:name="bt合同条款及格式"/>
      <w:bookmarkEnd w:id="9"/>
      <w:bookmarkStart w:id="10" w:name="bt技术标投标文件格式"/>
      <w:bookmarkEnd w:id="10"/>
      <w:bookmarkStart w:id="11" w:name="合同格式"/>
      <w:bookmarkEnd w:id="11"/>
      <w:bookmarkStart w:id="12" w:name="bt投标人情况介绍"/>
      <w:bookmarkEnd w:id="12"/>
      <w:bookmarkStart w:id="13" w:name="bt其他资料2"/>
      <w:bookmarkEnd w:id="13"/>
      <w:bookmarkStart w:id="14" w:name="bt合同条款"/>
      <w:bookmarkEnd w:id="14"/>
      <w:bookmarkStart w:id="15" w:name="bt投标函"/>
      <w:bookmarkEnd w:id="15"/>
      <w:bookmarkStart w:id="16" w:name="bt项目管理班子配备情况"/>
      <w:bookmarkEnd w:id="16"/>
      <w:bookmarkStart w:id="17" w:name="bt合同格式"/>
      <w:bookmarkEnd w:id="17"/>
      <w:bookmarkStart w:id="18" w:name="bt说明"/>
      <w:bookmarkEnd w:id="18"/>
      <w:bookmarkStart w:id="19" w:name="bt投标文件签署授权委托书"/>
      <w:bookmarkEnd w:id="19"/>
      <w:bookmarkStart w:id="20" w:name="bt其他资料由投标人自定"/>
      <w:bookmarkEnd w:id="20"/>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93" w:type="dxa"/>
        <w:jc w:val="center"/>
        <w:tblCellSpacing w:w="0" w:type="dxa"/>
        <w:tblLayout w:type="fixed"/>
        <w:tblCellMar>
          <w:top w:w="0" w:type="dxa"/>
          <w:left w:w="0" w:type="dxa"/>
          <w:bottom w:w="0" w:type="dxa"/>
          <w:right w:w="0" w:type="dxa"/>
        </w:tblCellMar>
      </w:tblPr>
      <w:tblGrid>
        <w:gridCol w:w="8193"/>
      </w:tblGrid>
      <w:tr>
        <w:tblPrEx>
          <w:tblW w:w="8193" w:type="dxa"/>
          <w:jc w:val="center"/>
          <w:tblCellSpacing w:w="0" w:type="dxa"/>
          <w:tblLayout w:type="fixed"/>
          <w:tblCellMar>
            <w:top w:w="0" w:type="dxa"/>
            <w:left w:w="0" w:type="dxa"/>
            <w:bottom w:w="0" w:type="dxa"/>
            <w:right w:w="0" w:type="dxa"/>
          </w:tblCellMar>
        </w:tblPrEx>
        <w:trPr>
          <w:tblCellSpacing w:w="0" w:type="dxa"/>
          <w:jc w:val="center"/>
        </w:trPr>
        <w:tc>
          <w:tcPr>
            <w:tcW w:w="8193"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bookmarkStart w:id="21" w:name="_Hlk72162904"/>
                  <w:r>
                    <w:rPr>
                      <w:rFonts w:ascii="宋体" w:eastAsia="宋体" w:hAnsi="宋体" w:cs="宋体" w:hint="eastAsia"/>
                      <w:kern w:val="0"/>
                      <w:szCs w:val="21"/>
                    </w:rPr>
                    <w:t>投标人必须是国家司法行政部门准予设立的律师事务所，且具有独立承担民事责任</w:t>
                  </w:r>
                  <w:r>
                    <w:rPr>
                      <w:rFonts w:ascii="宋体" w:hAnsi="宋体" w:cs="宋体" w:hint="eastAsia"/>
                      <w:kern w:val="0"/>
                      <w:szCs w:val="21"/>
                      <w:lang w:val="en-US" w:eastAsia="zh-CN"/>
                    </w:rPr>
                    <w:t>的</w:t>
                  </w:r>
                  <w:r>
                    <w:rPr>
                      <w:rFonts w:ascii="宋体" w:eastAsia="宋体" w:hAnsi="宋体" w:cs="宋体" w:hint="eastAsia"/>
                      <w:kern w:val="0"/>
                      <w:szCs w:val="21"/>
                    </w:rPr>
                    <w:t>能力</w:t>
                  </w:r>
                  <w:r>
                    <w:rPr>
                      <w:rFonts w:ascii="宋体" w:hAnsi="宋体" w:cs="宋体" w:hint="eastAsia"/>
                      <w:kern w:val="0"/>
                      <w:szCs w:val="21"/>
                      <w:lang w:eastAsia="zh-CN"/>
                    </w:rPr>
                    <w:t>（</w:t>
                  </w:r>
                  <w:r>
                    <w:rPr>
                      <w:rFonts w:ascii="宋体" w:eastAsia="宋体" w:hAnsi="宋体" w:cs="宋体" w:hint="eastAsia"/>
                      <w:kern w:val="0"/>
                      <w:szCs w:val="21"/>
                    </w:rPr>
                    <w:t>提供律师事务所执业许可证（须涵盖有年检章且考核处于有效期内的年检页或提供司法行政部门开具的无需年检的证明）扫描件，原件备查</w:t>
                  </w:r>
                  <w:r>
                    <w:rPr>
                      <w:rFonts w:ascii="宋体" w:hAnsi="宋体" w:cs="宋体" w:hint="eastAsia"/>
                      <w:kern w:val="0"/>
                      <w:szCs w:val="21"/>
                      <w:lang w:eastAsia="zh-CN"/>
                    </w:rPr>
                    <w:t>）。</w:t>
                  </w:r>
                </w:p>
                <w:p>
                  <w:pPr>
                    <w:ind w:firstLine="420" w:firstLineChars="200"/>
                    <w:rPr>
                      <w:rFonts w:hint="eastAsia"/>
                      <w:lang w:eastAsia="zh-CN"/>
                    </w:rPr>
                  </w:pPr>
                  <w:r>
                    <w:rPr>
                      <w:rFonts w:ascii="宋体" w:eastAsia="宋体" w:hAnsi="宋体" w:cs="宋体" w:hint="eastAsia"/>
                      <w:kern w:val="0"/>
                      <w:szCs w:val="21"/>
                    </w:rPr>
                    <w:t>总所与其分支机构</w:t>
                  </w:r>
                  <w:r>
                    <w:rPr>
                      <w:rFonts w:ascii="宋体" w:eastAsia="宋体" w:hAnsi="宋体" w:cs="宋体" w:hint="eastAsia"/>
                      <w:color w:val="auto"/>
                      <w:kern w:val="0"/>
                      <w:sz w:val="21"/>
                      <w:szCs w:val="21"/>
                      <w:highlight w:val="none"/>
                      <w:lang w:val="en-US" w:eastAsia="zh-CN" w:bidi="ar-SA"/>
                    </w:rPr>
                    <w:t>（含分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w:t>
                  </w:r>
                  <w:r>
                    <w:rPr>
                      <w:rFonts w:ascii="宋体" w:eastAsia="宋体" w:hAnsi="宋体" w:cs="宋体" w:hint="eastAsia"/>
                      <w:kern w:val="0"/>
                      <w:szCs w:val="21"/>
                    </w:rPr>
                    <w:t>不能同时参与投标</w:t>
                  </w:r>
                  <w:r>
                    <w:rPr>
                      <w:rFonts w:ascii="宋体" w:hAnsi="宋体" w:cs="宋体" w:hint="eastAsia"/>
                      <w:kern w:val="0"/>
                      <w:szCs w:val="21"/>
                      <w:lang w:eastAsia="zh-CN"/>
                    </w:rPr>
                    <w:t>，</w:t>
                  </w:r>
                  <w:r>
                    <w:rPr>
                      <w:rFonts w:ascii="宋体" w:eastAsia="宋体" w:hAnsi="宋体" w:cs="宋体" w:hint="eastAsia"/>
                      <w:kern w:val="0"/>
                      <w:szCs w:val="21"/>
                    </w:rPr>
                    <w:t>同一家总所若有两家或两家以上的分支机构</w:t>
                  </w:r>
                  <w:r>
                    <w:rPr>
                      <w:rFonts w:ascii="宋体" w:eastAsia="宋体" w:hAnsi="宋体" w:cs="宋体" w:hint="eastAsia"/>
                      <w:color w:val="auto"/>
                      <w:kern w:val="0"/>
                      <w:sz w:val="21"/>
                      <w:szCs w:val="21"/>
                      <w:highlight w:val="none"/>
                      <w:lang w:val="en-US" w:eastAsia="zh-CN" w:bidi="ar-SA"/>
                    </w:rPr>
                    <w:t>（含分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w:t>
                  </w:r>
                  <w:r>
                    <w:rPr>
                      <w:rFonts w:ascii="宋体" w:eastAsia="宋体" w:hAnsi="宋体" w:cs="宋体" w:hint="eastAsia"/>
                      <w:kern w:val="0"/>
                      <w:szCs w:val="21"/>
                    </w:rPr>
                    <w:t>，总所只能授权一家分支机构</w:t>
                  </w:r>
                  <w:r>
                    <w:rPr>
                      <w:rFonts w:ascii="宋体" w:eastAsia="宋体" w:hAnsi="宋体" w:cs="宋体" w:hint="eastAsia"/>
                      <w:color w:val="auto"/>
                      <w:kern w:val="0"/>
                      <w:sz w:val="21"/>
                      <w:szCs w:val="21"/>
                      <w:highlight w:val="none"/>
                      <w:lang w:val="en-US" w:eastAsia="zh-CN" w:bidi="ar-SA"/>
                    </w:rPr>
                    <w:t>（含分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w:t>
                  </w:r>
                  <w:r>
                    <w:rPr>
                      <w:rFonts w:ascii="宋体" w:eastAsia="宋体" w:hAnsi="宋体" w:cs="宋体" w:hint="eastAsia"/>
                      <w:kern w:val="0"/>
                      <w:szCs w:val="21"/>
                    </w:rPr>
                    <w:t>参与投标，分支机构</w:t>
                  </w:r>
                  <w:r>
                    <w:rPr>
                      <w:rFonts w:ascii="宋体" w:eastAsia="宋体" w:hAnsi="宋体" w:cs="宋体" w:hint="eastAsia"/>
                      <w:color w:val="auto"/>
                      <w:kern w:val="0"/>
                      <w:sz w:val="21"/>
                      <w:szCs w:val="21"/>
                      <w:highlight w:val="none"/>
                      <w:lang w:val="en-US" w:eastAsia="zh-CN" w:bidi="ar-SA"/>
                    </w:rPr>
                    <w:t>（含分</w:t>
                  </w:r>
                  <w:r>
                    <w:rPr>
                      <w:rFonts w:ascii="宋体" w:hAnsi="宋体" w:cs="宋体" w:hint="eastAsia"/>
                      <w:color w:val="auto"/>
                      <w:kern w:val="0"/>
                      <w:sz w:val="21"/>
                      <w:szCs w:val="21"/>
                      <w:highlight w:val="none"/>
                      <w:lang w:val="en-US" w:eastAsia="zh-CN" w:bidi="ar-SA"/>
                    </w:rPr>
                    <w:t>所</w:t>
                  </w:r>
                  <w:r>
                    <w:rPr>
                      <w:rFonts w:ascii="宋体" w:eastAsia="宋体" w:hAnsi="宋体" w:cs="宋体" w:hint="eastAsia"/>
                      <w:color w:val="auto"/>
                      <w:kern w:val="0"/>
                      <w:sz w:val="21"/>
                      <w:szCs w:val="21"/>
                      <w:highlight w:val="none"/>
                      <w:lang w:val="en-US" w:eastAsia="zh-CN" w:bidi="ar-SA"/>
                    </w:rPr>
                    <w:t>）</w:t>
                  </w:r>
                  <w:r>
                    <w:rPr>
                      <w:rFonts w:ascii="宋体" w:hAnsi="宋体" w:cs="宋体" w:hint="eastAsia"/>
                      <w:kern w:val="0"/>
                      <w:szCs w:val="21"/>
                      <w:lang w:val="en-US" w:eastAsia="zh-CN"/>
                    </w:rPr>
                    <w:t>参与</w:t>
                  </w:r>
                  <w:r>
                    <w:rPr>
                      <w:rFonts w:ascii="宋体" w:eastAsia="宋体" w:hAnsi="宋体" w:cs="宋体" w:hint="eastAsia"/>
                      <w:kern w:val="0"/>
                      <w:szCs w:val="21"/>
                    </w:rPr>
                    <w:t>投标</w:t>
                  </w:r>
                  <w:r>
                    <w:rPr>
                      <w:rFonts w:ascii="宋体" w:hAnsi="宋体" w:cs="宋体" w:hint="eastAsia"/>
                      <w:kern w:val="0"/>
                      <w:szCs w:val="21"/>
                      <w:lang w:val="en-US" w:eastAsia="zh-CN"/>
                    </w:rPr>
                    <w:t>的</w:t>
                  </w:r>
                  <w:r>
                    <w:rPr>
                      <w:rFonts w:ascii="宋体" w:hAnsi="宋体" w:cs="宋体" w:hint="eastAsia"/>
                      <w:kern w:val="0"/>
                      <w:szCs w:val="21"/>
                      <w:lang w:eastAsia="zh-CN"/>
                    </w:rPr>
                    <w:t>，</w:t>
                  </w:r>
                  <w:r>
                    <w:rPr>
                      <w:rFonts w:ascii="宋体" w:eastAsia="宋体" w:hAnsi="宋体" w:cs="宋体" w:hint="eastAsia"/>
                      <w:kern w:val="0"/>
                      <w:szCs w:val="21"/>
                    </w:rPr>
                    <w:t>须提供总所出具的愿为其参与本项目投标的行为以及履约等行为承担民事责任的</w:t>
                  </w:r>
                  <w:r>
                    <w:rPr>
                      <w:rFonts w:ascii="宋体" w:eastAsia="宋体" w:hAnsi="宋体" w:cs="宋体" w:hint="eastAsia"/>
                      <w:b/>
                      <w:bCs/>
                      <w:kern w:val="0"/>
                      <w:szCs w:val="21"/>
                    </w:rPr>
                    <w:t>承诺函</w:t>
                  </w:r>
                  <w:r>
                    <w:rPr>
                      <w:rFonts w:ascii="宋体" w:eastAsia="宋体" w:hAnsi="宋体" w:cs="宋体" w:hint="eastAsia"/>
                      <w:kern w:val="0"/>
                      <w:szCs w:val="21"/>
                    </w:rPr>
                    <w:t>（</w:t>
                  </w:r>
                  <w:r>
                    <w:rPr>
                      <w:rFonts w:ascii="宋体" w:hAnsi="宋体" w:cs="宋体" w:hint="eastAsia"/>
                      <w:kern w:val="0"/>
                      <w:szCs w:val="21"/>
                      <w:lang w:val="en-US" w:eastAsia="zh-CN"/>
                    </w:rPr>
                    <w:t>格式自拟，</w:t>
                  </w:r>
                  <w:r>
                    <w:rPr>
                      <w:rFonts w:ascii="宋体" w:eastAsia="宋体" w:hAnsi="宋体" w:cs="宋体" w:hint="eastAsia"/>
                      <w:kern w:val="0"/>
                      <w:szCs w:val="21"/>
                    </w:rPr>
                    <w:t>加盖总所公章）</w:t>
                  </w:r>
                  <w:r>
                    <w:rPr>
                      <w:rFonts w:ascii="宋体" w:hAnsi="宋体" w:cs="宋体" w:hint="eastAsia"/>
                      <w:kern w:val="0"/>
                      <w:szCs w:val="21"/>
                      <w:lang w:val="en-US" w:eastAsia="zh-CN"/>
                    </w:rPr>
                    <w:t>扫描件</w:t>
                  </w:r>
                  <w:r>
                    <w:rPr>
                      <w:rFonts w:ascii="宋体" w:eastAsia="宋体" w:hAnsi="宋体" w:cs="宋体" w:hint="eastAsia"/>
                      <w:kern w:val="0"/>
                      <w:szCs w:val="21"/>
                    </w:rPr>
                    <w:t>，且</w:t>
                  </w:r>
                  <w:r>
                    <w:rPr>
                      <w:rFonts w:ascii="宋体" w:hAnsi="宋体" w:cs="宋体" w:hint="eastAsia"/>
                      <w:kern w:val="0"/>
                      <w:szCs w:val="21"/>
                      <w:lang w:val="en-US" w:eastAsia="zh-CN"/>
                    </w:rPr>
                    <w:t>需</w:t>
                  </w:r>
                  <w:r>
                    <w:rPr>
                      <w:rFonts w:ascii="宋体" w:eastAsia="宋体" w:hAnsi="宋体" w:cs="宋体" w:hint="eastAsia"/>
                      <w:kern w:val="0"/>
                      <w:szCs w:val="21"/>
                    </w:rPr>
                    <w:t>提供</w:t>
                  </w:r>
                  <w:r>
                    <w:rPr>
                      <w:rFonts w:ascii="宋体" w:hAnsi="宋体" w:cs="宋体" w:hint="eastAsia"/>
                      <w:b/>
                      <w:bCs/>
                      <w:kern w:val="0"/>
                      <w:szCs w:val="21"/>
                      <w:lang w:val="en-US" w:eastAsia="zh-CN"/>
                    </w:rPr>
                    <w:t>总所的</w:t>
                  </w:r>
                  <w:r>
                    <w:rPr>
                      <w:rFonts w:ascii="宋体" w:eastAsia="宋体" w:hAnsi="宋体" w:cs="宋体" w:hint="eastAsia"/>
                      <w:b/>
                      <w:bCs/>
                      <w:kern w:val="0"/>
                      <w:szCs w:val="21"/>
                    </w:rPr>
                    <w:t>律师事务所执业许可证</w:t>
                  </w:r>
                  <w:r>
                    <w:rPr>
                      <w:rFonts w:ascii="宋体" w:eastAsia="宋体" w:hAnsi="宋体" w:cs="宋体" w:hint="eastAsia"/>
                      <w:kern w:val="0"/>
                      <w:szCs w:val="21"/>
                    </w:rPr>
                    <w:t>（须涵盖有年检</w:t>
                  </w:r>
                  <w:r>
                    <w:rPr>
                      <w:rFonts w:ascii="宋体" w:hAnsi="宋体" w:cs="宋体" w:hint="eastAsia"/>
                      <w:kern w:val="0"/>
                      <w:szCs w:val="21"/>
                      <w:lang w:val="en-US" w:eastAsia="zh-CN"/>
                    </w:rPr>
                    <w:t>专用</w:t>
                  </w:r>
                  <w:r>
                    <w:rPr>
                      <w:rFonts w:ascii="宋体" w:eastAsia="宋体" w:hAnsi="宋体" w:cs="宋体" w:hint="eastAsia"/>
                      <w:kern w:val="0"/>
                      <w:szCs w:val="21"/>
                    </w:rPr>
                    <w:t>章且考核处于有效期内的年检页或提供司法行政部门开具的无需年检的证明）</w:t>
                  </w:r>
                  <w:r>
                    <w:rPr>
                      <w:rFonts w:ascii="宋体" w:hAnsi="宋体" w:cs="宋体" w:hint="eastAsia"/>
                      <w:kern w:val="0"/>
                      <w:szCs w:val="21"/>
                      <w:lang w:val="en-US" w:eastAsia="zh-CN"/>
                    </w:rPr>
                    <w:t>扫描件</w:t>
                  </w:r>
                  <w:r>
                    <w:rPr>
                      <w:rFonts w:ascii="宋体" w:hAnsi="宋体" w:cs="宋体" w:hint="eastAsia"/>
                      <w:b/>
                      <w:bCs/>
                      <w:kern w:val="0"/>
                      <w:szCs w:val="21"/>
                      <w:lang w:eastAsia="zh-CN"/>
                    </w:rPr>
                    <w:t>，</w:t>
                  </w:r>
                  <w:r>
                    <w:rPr>
                      <w:rFonts w:ascii="宋体" w:hAnsi="宋体" w:cs="宋体" w:hint="eastAsia"/>
                      <w:b/>
                      <w:bCs/>
                      <w:kern w:val="0"/>
                      <w:szCs w:val="21"/>
                      <w:lang w:val="en-US" w:eastAsia="zh-CN"/>
                    </w:rPr>
                    <w:t>和分支机构（含分所）的</w:t>
                  </w:r>
                  <w:r>
                    <w:rPr>
                      <w:rFonts w:ascii="宋体" w:eastAsia="宋体" w:hAnsi="宋体" w:cs="宋体" w:hint="eastAsia"/>
                      <w:b/>
                      <w:bCs/>
                      <w:kern w:val="0"/>
                      <w:szCs w:val="21"/>
                    </w:rPr>
                    <w:t>律师事务所</w:t>
                  </w:r>
                  <w:r>
                    <w:rPr>
                      <w:rFonts w:ascii="宋体" w:hAnsi="宋体" w:cs="宋体" w:hint="eastAsia"/>
                      <w:b/>
                      <w:bCs/>
                      <w:kern w:val="0"/>
                      <w:szCs w:val="21"/>
                      <w:lang w:val="en-US" w:eastAsia="zh-CN"/>
                    </w:rPr>
                    <w:t>分所</w:t>
                  </w:r>
                  <w:r>
                    <w:rPr>
                      <w:rFonts w:ascii="宋体" w:eastAsia="宋体" w:hAnsi="宋体" w:cs="宋体" w:hint="eastAsia"/>
                      <w:b/>
                      <w:bCs/>
                      <w:kern w:val="0"/>
                      <w:szCs w:val="21"/>
                    </w:rPr>
                    <w:t>执业许可证</w:t>
                  </w:r>
                  <w:r>
                    <w:rPr>
                      <w:rFonts w:ascii="宋体" w:eastAsia="宋体" w:hAnsi="宋体" w:cs="宋体" w:hint="eastAsia"/>
                      <w:kern w:val="0"/>
                      <w:szCs w:val="21"/>
                    </w:rPr>
                    <w:t>（须涵盖有年检</w:t>
                  </w:r>
                  <w:r>
                    <w:rPr>
                      <w:rFonts w:ascii="宋体" w:hAnsi="宋体" w:cs="宋体" w:hint="eastAsia"/>
                      <w:kern w:val="0"/>
                      <w:szCs w:val="21"/>
                      <w:lang w:val="en-US" w:eastAsia="zh-CN"/>
                    </w:rPr>
                    <w:t>专用</w:t>
                  </w:r>
                  <w:r>
                    <w:rPr>
                      <w:rFonts w:ascii="宋体" w:eastAsia="宋体" w:hAnsi="宋体" w:cs="宋体" w:hint="eastAsia"/>
                      <w:kern w:val="0"/>
                      <w:szCs w:val="21"/>
                    </w:rPr>
                    <w:t>章且考核处于有效期内的年检页或提供司法行政部门开具的无需年检的证明）扫描件，原件备查</w:t>
                  </w:r>
                  <w:r>
                    <w:rPr>
                      <w:rFonts w:hint="eastAsia"/>
                      <w:lang w:eastAsia="zh-CN"/>
                    </w:rPr>
                    <w:t>；</w:t>
                  </w:r>
                </w:p>
                <w:p>
                  <w:pPr>
                    <w:ind w:firstLine="420" w:firstLineChars="200"/>
                    <w:rPr>
                      <w:rFonts w:ascii="宋体" w:hAnsi="宋体" w:cs="宋体"/>
                      <w:kern w:val="0"/>
                      <w:szCs w:val="21"/>
                    </w:rPr>
                  </w:pPr>
                  <w:bookmarkEnd w:id="21"/>
                  <w:r>
                    <w:rPr>
                      <w:rFonts w:ascii="宋体" w:hAnsi="宋体" w:cs="宋体" w:hint="eastAsia"/>
                      <w:color w:val="FF0000"/>
                      <w:kern w:val="0"/>
                      <w:szCs w:val="21"/>
                    </w:rPr>
                    <w:t>2.本项目不接受联合体投标，详见招标文件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hint="default"/>
                      <w:lang w:val="en-US"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ascii="宋体" w:hAnsi="宋体" w:cs="宋体" w:hint="eastAsia"/>
                      <w:color w:val="FF0000"/>
                      <w:kern w:val="0"/>
                      <w:sz w:val="21"/>
                      <w:szCs w:val="21"/>
                      <w:lang w:val="en-US" w:eastAsia="zh-CN" w:bidi="ar-SA"/>
                    </w:rPr>
                    <w:t>；</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是否</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73521547"/>
      <w:bookmarkStart w:id="23" w:name="_Toc73517639"/>
      <w:bookmarkStart w:id="24" w:name="_Toc60560625"/>
      <w:bookmarkStart w:id="25" w:name="_Toc73518117"/>
      <w:bookmarkStart w:id="26" w:name="_Toc101074876"/>
      <w:bookmarkStart w:id="27" w:name="_Toc60631620"/>
      <w:bookmarkStart w:id="28" w:name="_Toc100052364"/>
      <w:bookmarkStart w:id="29" w:name="_Toc7352163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2"/>
            <w:bookmarkEnd w:id="23"/>
            <w:bookmarkEnd w:id="24"/>
            <w:bookmarkEnd w:id="25"/>
            <w:bookmarkEnd w:id="26"/>
            <w:bookmarkEnd w:id="27"/>
            <w:bookmarkEnd w:id="28"/>
            <w:bookmarkEnd w:id="29"/>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hint="eastAsia"/>
              </w:rPr>
              <w:t>深圳市坪山区坑梓街道公共事务中心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w:t>
            </w:r>
          </w:p>
          <w:p>
            <w:pPr>
              <w:jc w:val="center"/>
              <w:rPr>
                <w:rFonts w:ascii="宋体" w:hAnsi="宋体"/>
              </w:rPr>
            </w:pPr>
            <w:r>
              <w:rPr>
                <w:rFonts w:ascii="宋体" w:hAnsi="宋体" w:hint="eastAsia"/>
              </w:rPr>
              <w:t>（深圳交易集团有限公司</w:t>
            </w:r>
            <w:r>
              <w:rPr>
                <w:rFonts w:ascii="宋体" w:hAnsi="宋体" w:cs="宋体" w:hint="eastAsia"/>
                <w:kern w:val="0"/>
                <w:lang w:val="en-US" w:eastAsia="zh-CN"/>
              </w:rPr>
              <w:t>坪山</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0" w:name="_Hlk71664860"/>
            <w:r>
              <w:rPr>
                <w:rFonts w:ascii="宋体" w:hAnsi="宋体" w:hint="eastAsia"/>
              </w:rPr>
              <w:t>样品、现场演示、方案讲解</w:t>
            </w:r>
            <w:bookmarkEnd w:id="30"/>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6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tblGrid>
      <w:tr>
        <w:tblPrEx>
          <w:tblW w:w="6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hint="eastAsia"/>
              </w:rPr>
              <w:t>综合评分法</w:t>
            </w:r>
          </w:p>
        </w:tc>
      </w:tr>
      <w:tr>
        <w:tblPrEx>
          <w:tblW w:w="6079" w:type="dxa"/>
          <w:jc w:val="center"/>
          <w:tblLayout w:type="fixed"/>
          <w:tblCellMar>
            <w:top w:w="0" w:type="dxa"/>
            <w:left w:w="108" w:type="dxa"/>
            <w:bottom w:w="0" w:type="dxa"/>
            <w:right w:w="108" w:type="dxa"/>
          </w:tblCellMar>
        </w:tblPrEx>
        <w:trPr>
          <w:jc w:val="center"/>
        </w:trPr>
        <w:tc>
          <w:tcPr>
            <w:tcW w:w="2844" w:type="dxa"/>
          </w:tcPr>
          <w:p>
            <w:pPr>
              <w:jc w:val="center"/>
            </w:pPr>
            <w:r>
              <w:rPr>
                <w:rFonts w:hint="eastAsia"/>
              </w:rPr>
              <w:t>候选中标供应商家数</w:t>
            </w:r>
          </w:p>
        </w:tc>
        <w:tc>
          <w:tcPr>
            <w:tcW w:w="3235" w:type="dxa"/>
          </w:tcPr>
          <w:p>
            <w:pPr>
              <w:jc w:val="center"/>
              <w:rPr>
                <w:rFonts w:eastAsia="宋体" w:hint="eastAsia"/>
                <w:lang w:val="en-US" w:eastAsia="zh-CN"/>
              </w:rPr>
            </w:pPr>
            <w:r>
              <w:rPr>
                <w:rFonts w:hint="eastAsia"/>
                <w:lang w:val="en-US" w:eastAsia="zh-CN"/>
              </w:rPr>
              <w:t>3</w:t>
            </w:r>
          </w:p>
        </w:tc>
      </w:tr>
      <w:tr>
        <w:tblPrEx>
          <w:tblW w:w="6079" w:type="dxa"/>
          <w:jc w:val="center"/>
          <w:tblLayout w:type="fixed"/>
          <w:tblCellMar>
            <w:top w:w="0" w:type="dxa"/>
            <w:left w:w="108" w:type="dxa"/>
            <w:bottom w:w="0" w:type="dxa"/>
            <w:right w:w="108" w:type="dxa"/>
          </w:tblCellMar>
        </w:tblPrEx>
        <w:trPr>
          <w:jc w:val="center"/>
        </w:trPr>
        <w:tc>
          <w:tcPr>
            <w:tcW w:w="2844" w:type="dxa"/>
          </w:tcPr>
          <w:p>
            <w:pPr>
              <w:jc w:val="center"/>
            </w:pPr>
            <w:r>
              <w:rPr>
                <w:rFonts w:hint="eastAsia"/>
              </w:rPr>
              <w:t>中标供应商家数</w:t>
            </w:r>
          </w:p>
        </w:tc>
        <w:tc>
          <w:tcPr>
            <w:tcW w:w="3235" w:type="dxa"/>
          </w:tcPr>
          <w:p>
            <w:pPr>
              <w:jc w:val="center"/>
            </w:pPr>
            <w:r>
              <w:rPr>
                <w:rFonts w:hint="eastAsia"/>
              </w:rPr>
              <w:t>1</w:t>
            </w:r>
          </w:p>
        </w:tc>
      </w:tr>
    </w:tbl>
    <w:p>
      <w:pPr>
        <w:pStyle w:val="BodyText2"/>
      </w:pPr>
    </w:p>
    <w:p>
      <w:pPr>
        <w:ind w:firstLine="420" w:firstLineChars="200"/>
        <w:rPr>
          <w:rFonts w:hint="eastAsia"/>
          <w:b/>
        </w:rPr>
      </w:pPr>
      <w:bookmarkEnd w:id="31"/>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rFonts w:hint="eastAsia"/>
          <w:color w:val="FF0000"/>
          <w:u w:val="single"/>
          <w:lang w:val="en-US" w:eastAsia="zh-CN"/>
        </w:rPr>
        <w:t>10</w:t>
      </w:r>
      <w:r>
        <w:rPr>
          <w:color w:val="FF0000"/>
          <w:u w:val="single"/>
        </w:rPr>
        <w:t xml:space="preserve"> %</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ind w:firstLine="420" w:firstLineChars="200"/>
        <w:rPr>
          <w:rFonts w:ascii="宋体" w:hAnsi="宋体"/>
          <w:b/>
        </w:rPr>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rPr>
          <w:rFonts w:hint="eastAsia"/>
          <w:b/>
          <w:bCs/>
          <w:lang w:val="en-US" w:eastAsia="zh-CN"/>
        </w:rPr>
      </w:pPr>
      <w:r>
        <w:rPr>
          <w:rFonts w:ascii="Times New Roman" w:eastAsia="宋体" w:hint="eastAsia"/>
          <w:b/>
          <w:bCs/>
          <w:lang w:val="en-US" w:eastAsia="zh-CN"/>
        </w:rPr>
        <w:t>2、本项目为代理服务项目，将向中标（成交）供应商收取代理服务费。</w:t>
      </w:r>
    </w:p>
    <w:p>
      <w:pPr>
        <w:ind w:firstLine="420" w:firstLineChars="200"/>
      </w:pP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供应商在领取《中标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通知书》之前须向深圳公共资源交易中心（深圳交易集团有限公司</w:t>
      </w:r>
      <w:r>
        <w:rPr>
          <w:rFonts w:hint="eastAsia"/>
          <w:lang w:val="en-US" w:eastAsia="zh-CN"/>
        </w:rPr>
        <w:t>坪山</w:t>
      </w:r>
      <w:r>
        <w:rPr>
          <w:rFonts w:hint="eastAsia"/>
        </w:rPr>
        <w:t>分公司）交纳代理服务费。若因中标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ascii="Times New Roman" w:eastAsia="宋体" w:hint="eastAsia"/>
          <w:lang w:val="en-US" w:eastAsia="zh-CN"/>
        </w:rPr>
        <w:t>下列</w:t>
      </w:r>
      <w:r>
        <w:rPr>
          <w:rFonts w:hint="eastAsia"/>
        </w:rPr>
        <w:t>标准收取。</w:t>
      </w:r>
      <w:r>
        <w:rPr>
          <w:rFonts w:hint="eastAsia"/>
          <w:b/>
          <w:color w:val="FF0000"/>
        </w:rPr>
        <w:t>本项目类型为</w:t>
      </w:r>
      <w:r>
        <w:rPr>
          <w:rFonts w:hint="eastAsia"/>
          <w:b/>
          <w:color w:val="FF0000"/>
          <w:lang w:val="en-US" w:eastAsia="zh-CN"/>
        </w:rPr>
        <w:t>服务</w:t>
      </w:r>
      <w:r>
        <w:rPr>
          <w:rFonts w:hint="eastAsia"/>
          <w:b/>
          <w:color w:val="FF0000"/>
        </w:rPr>
        <w:t>采购：</w:t>
      </w:r>
    </w:p>
    <w:p>
      <w:pPr>
        <w:ind w:firstLine="420" w:firstLineChars="200"/>
      </w:pPr>
      <w:r>
        <w:rPr>
          <w:rFonts w:hint="eastAsia"/>
        </w:rPr>
        <w:t>（</w:t>
      </w:r>
      <w:r>
        <w:rPr>
          <w:rFonts w:ascii="Times New Roman" w:eastAsia="宋体"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ascii="Times New Roman" w:eastAsia="宋体" w:hint="eastAsia"/>
          <w:lang w:val="en-US" w:eastAsia="zh-CN"/>
        </w:rPr>
        <w:t>中标（</w:t>
      </w:r>
      <w:r>
        <w:rPr>
          <w:rFonts w:hint="eastAsia"/>
        </w:rPr>
        <w:t>成交</w:t>
      </w:r>
      <w:r>
        <w:rPr>
          <w:rFonts w:eastAsia="宋体" w:hint="eastAsia"/>
          <w:lang w:eastAsia="zh-CN"/>
        </w:rPr>
        <w:t>）</w:t>
      </w:r>
      <w:r>
        <w:rPr>
          <w:rFonts w:hint="eastAsia"/>
        </w:rPr>
        <w:t>金额作为计算基数，按差额定率累进法计算。</w:t>
      </w:r>
    </w:p>
    <w:p>
      <w:pPr>
        <w:ind w:firstLine="420" w:firstLineChars="200"/>
      </w:pPr>
      <w:r>
        <w:rPr>
          <w:rFonts w:hint="eastAsia"/>
        </w:rPr>
        <w:t>（</w:t>
      </w:r>
      <w:r>
        <w:rPr>
          <w:rFonts w:ascii="Times New Roman" w:eastAsia="宋体"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ascii="Times New Roman" w:eastAsia="宋体"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ascii="Times New Roman" w:eastAsia="宋体" w:hint="eastAsia"/>
          <w:lang w:val="en-US" w:eastAsia="zh-CN"/>
        </w:rPr>
        <w:t>5</w:t>
      </w:r>
      <w:r>
        <w:rPr>
          <w:rFonts w:hint="eastAsia"/>
        </w:rPr>
        <w:t>000 元；</w:t>
      </w:r>
    </w:p>
    <w:p>
      <w:pPr>
        <w:ind w:firstLine="420" w:firstLineChars="200"/>
      </w:pPr>
      <w:r>
        <w:rPr>
          <w:rFonts w:hint="eastAsia"/>
        </w:rPr>
        <w:t>2.对于报总价的采购类项目，中标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r>
        <w:rPr>
          <w:rFonts w:hint="eastAsia"/>
        </w:rPr>
        <w:t>如某</w:t>
      </w:r>
      <w:r>
        <w:rPr>
          <w:rFonts w:hint="eastAsia"/>
          <w:lang w:val="en-US" w:eastAsia="zh-CN"/>
        </w:rPr>
        <w:t>服务</w:t>
      </w:r>
      <w:r>
        <w:rPr>
          <w:rFonts w:hint="eastAsia"/>
        </w:rPr>
        <w:t>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w:t>
      </w:r>
      <w:r>
        <w:rPr>
          <w:rFonts w:hint="eastAsia"/>
          <w:lang w:val="en-US" w:eastAsia="zh-CN"/>
        </w:rPr>
        <w:t>0.8</w:t>
      </w:r>
      <w:r>
        <w:rPr>
          <w:rFonts w:hint="eastAsia"/>
        </w:rPr>
        <w:t>%+（600-500）万元×0.</w:t>
      </w:r>
      <w:r>
        <w:rPr>
          <w:rFonts w:hint="eastAsia"/>
          <w:lang w:val="en-US" w:eastAsia="zh-CN"/>
        </w:rPr>
        <w:t>45</w:t>
      </w:r>
      <w:r>
        <w:rPr>
          <w:rFonts w:hint="eastAsia"/>
        </w:rPr>
        <w:t>%=1.5万元+</w:t>
      </w:r>
      <w:r>
        <w:rPr>
          <w:rFonts w:hint="eastAsia"/>
          <w:lang w:val="en-US" w:eastAsia="zh-CN"/>
        </w:rPr>
        <w:t>3.2</w:t>
      </w:r>
      <w:r>
        <w:rPr>
          <w:rFonts w:hint="eastAsia"/>
        </w:rPr>
        <w:t>万元+0.</w:t>
      </w:r>
      <w:r>
        <w:rPr>
          <w:rFonts w:hint="eastAsia"/>
          <w:lang w:val="en-US" w:eastAsia="zh-CN"/>
        </w:rPr>
        <w:t>45</w:t>
      </w:r>
      <w:r>
        <w:rPr>
          <w:rFonts w:hint="eastAsia"/>
        </w:rPr>
        <w:t>万元＝</w:t>
      </w:r>
      <w:r>
        <w:rPr>
          <w:rFonts w:hint="eastAsia"/>
          <w:lang w:val="en-US" w:eastAsia="zh-CN"/>
        </w:rPr>
        <w:t>5.15</w:t>
      </w:r>
      <w:r>
        <w:rPr>
          <w:rFonts w:hint="eastAsia"/>
        </w:rPr>
        <w:t>万元</w:t>
      </w:r>
    </w:p>
    <w:p>
      <w:pPr>
        <w:ind w:firstLine="420" w:firstLineChars="200"/>
      </w:pPr>
      <w:r>
        <w:rPr>
          <w:rFonts w:hint="eastAsia"/>
        </w:rPr>
        <w:t>（</w:t>
      </w:r>
      <w:r>
        <w:rPr>
          <w:rFonts w:ascii="Times New Roman" w:eastAsia="宋体"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ascii="Times New Roman" w:eastAsia="宋体" w:hint="eastAsia"/>
          <w:lang w:val="en-US" w:eastAsia="zh-CN"/>
        </w:rPr>
        <w:t>付款</w:t>
      </w:r>
      <w:r>
        <w:rPr>
          <w:rFonts w:eastAsia="宋体" w:hint="eastAsia"/>
          <w:lang w:eastAsia="zh-CN"/>
        </w:rPr>
        <w:t>）</w:t>
      </w:r>
      <w:r>
        <w:rPr>
          <w:rFonts w:hint="eastAsia"/>
        </w:rPr>
        <w:t>通知书执行。</w:t>
      </w:r>
    </w:p>
    <w:p>
      <w:pPr>
        <w:pStyle w:val="BodyText2"/>
        <w:rPr>
          <w:b/>
        </w:rPr>
      </w:pPr>
    </w:p>
    <w:p>
      <w:pPr>
        <w:rPr>
          <w:b/>
        </w:rPr>
        <w:sectPr>
          <w:pgSz w:w="11907" w:h="16840"/>
          <w:pgMar w:top="1440" w:right="1797" w:bottom="1440" w:left="1797" w:header="851" w:footer="992" w:gutter="0"/>
          <w:pgNumType w:fmt="numberInDash"/>
          <w:cols w:num="1" w:space="425"/>
          <w:titlePg/>
          <w:docGrid w:linePitch="462" w:charSpace="0"/>
        </w:sectPr>
      </w:pPr>
    </w:p>
    <w:p>
      <w:pPr>
        <w:pStyle w:val="Heading2"/>
        <w:rPr>
          <w:sz w:val="28"/>
          <w:szCs w:val="28"/>
        </w:rPr>
      </w:pPr>
      <w:bookmarkStart w:id="32"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tcBorders>
              <w:top w:val="single" w:sz="4" w:space="0" w:color="auto"/>
              <w:left w:val="single" w:sz="4" w:space="0" w:color="auto"/>
            </w:tcBorders>
            <w:vAlign w:val="center"/>
          </w:tcPr>
          <w:p>
            <w:pPr>
              <w:jc w:val="center"/>
              <w:rPr>
                <w:bCs/>
                <w:color w:val="auto"/>
                <w:sz w:val="24"/>
                <w:szCs w:val="24"/>
              </w:rPr>
            </w:pPr>
            <w:r>
              <w:rPr>
                <w:rFonts w:hint="eastAsia"/>
                <w:bCs/>
                <w:color w:val="auto"/>
                <w:sz w:val="24"/>
                <w:szCs w:val="24"/>
              </w:rPr>
              <w:t>序号</w:t>
            </w:r>
          </w:p>
        </w:tc>
        <w:tc>
          <w:tcPr>
            <w:tcW w:w="2603" w:type="dxa"/>
            <w:tcBorders>
              <w:top w:val="single" w:sz="4" w:space="0" w:color="auto"/>
            </w:tcBorders>
            <w:vAlign w:val="center"/>
          </w:tcPr>
          <w:p>
            <w:pPr>
              <w:jc w:val="center"/>
              <w:rPr>
                <w:bCs/>
                <w:color w:val="auto"/>
                <w:sz w:val="24"/>
                <w:szCs w:val="24"/>
              </w:rPr>
            </w:pPr>
            <w:r>
              <w:rPr>
                <w:rFonts w:hint="eastAsia"/>
                <w:color w:val="auto"/>
                <w:sz w:val="24"/>
                <w:szCs w:val="24"/>
              </w:rPr>
              <w:t>采购计划编号</w:t>
            </w:r>
          </w:p>
        </w:tc>
        <w:tc>
          <w:tcPr>
            <w:tcW w:w="3158" w:type="dxa"/>
            <w:tcBorders>
              <w:top w:val="single" w:sz="4" w:space="0" w:color="auto"/>
            </w:tcBorders>
            <w:vAlign w:val="center"/>
          </w:tcPr>
          <w:p>
            <w:pPr>
              <w:jc w:val="center"/>
              <w:rPr>
                <w:bCs/>
                <w:color w:val="auto"/>
                <w:sz w:val="24"/>
                <w:szCs w:val="24"/>
              </w:rPr>
            </w:pPr>
            <w:r>
              <w:rPr>
                <w:rFonts w:hint="eastAsia"/>
                <w:bCs/>
                <w:color w:val="auto"/>
                <w:sz w:val="24"/>
                <w:szCs w:val="24"/>
              </w:rPr>
              <w:t>采购项目名称</w:t>
            </w:r>
          </w:p>
        </w:tc>
        <w:tc>
          <w:tcPr>
            <w:tcW w:w="2355" w:type="dxa"/>
            <w:tcBorders>
              <w:top w:val="single" w:sz="4" w:space="0" w:color="auto"/>
              <w:right w:val="single" w:sz="4" w:space="0" w:color="auto"/>
            </w:tcBorders>
            <w:vAlign w:val="center"/>
          </w:tcPr>
          <w:p>
            <w:pPr>
              <w:jc w:val="center"/>
              <w:rPr>
                <w:b/>
                <w:bCs/>
                <w:color w:val="auto"/>
                <w:sz w:val="24"/>
                <w:szCs w:val="24"/>
              </w:rPr>
            </w:pPr>
            <w:r>
              <w:rPr>
                <w:rFonts w:hint="eastAsia"/>
                <w:b/>
                <w:bCs/>
                <w:color w:val="auto"/>
                <w:sz w:val="24"/>
                <w:szCs w:val="24"/>
              </w:rPr>
              <w:t>预算</w:t>
            </w:r>
            <w:r>
              <w:rPr>
                <w:rFonts w:hint="eastAsia"/>
                <w:b/>
                <w:bCs/>
                <w:color w:val="auto"/>
                <w:sz w:val="24"/>
                <w:szCs w:val="24"/>
                <w:lang w:val="en-US" w:eastAsia="zh-CN"/>
              </w:rPr>
              <w:t>金额</w:t>
            </w:r>
            <w:r>
              <w:rPr>
                <w:rFonts w:hint="eastAsia"/>
                <w:b/>
                <w:bCs/>
                <w:color w:val="auto"/>
                <w:sz w:val="24"/>
                <w:szCs w:val="24"/>
              </w:rPr>
              <w:t>（元）</w:t>
            </w:r>
          </w:p>
        </w:tc>
      </w:tr>
      <w:tr>
        <w:tblPrEx>
          <w:tblW w:w="8529" w:type="dxa"/>
          <w:tblInd w:w="0" w:type="dxa"/>
          <w:tblLayout w:type="fixed"/>
          <w:tblCellMar>
            <w:top w:w="0" w:type="dxa"/>
            <w:left w:w="108" w:type="dxa"/>
            <w:bottom w:w="0" w:type="dxa"/>
            <w:right w:w="108" w:type="dxa"/>
          </w:tblCellMar>
        </w:tblPrEx>
        <w:trPr>
          <w:trHeight w:val="598"/>
        </w:trPr>
        <w:tc>
          <w:tcPr>
            <w:tcW w:w="413" w:type="dxa"/>
            <w:tcBorders>
              <w:left w:val="single" w:sz="4" w:space="0" w:color="auto"/>
              <w:bottom w:val="single" w:sz="4" w:space="0" w:color="auto"/>
            </w:tcBorders>
            <w:vAlign w:val="center"/>
          </w:tcPr>
          <w:p>
            <w:pPr>
              <w:jc w:val="center"/>
              <w:rPr>
                <w:bCs/>
                <w:color w:val="auto"/>
                <w:sz w:val="24"/>
                <w:szCs w:val="24"/>
              </w:rPr>
            </w:pPr>
            <w:r>
              <w:rPr>
                <w:rFonts w:hint="eastAsia"/>
                <w:bCs/>
                <w:color w:val="auto"/>
                <w:sz w:val="24"/>
                <w:szCs w:val="24"/>
              </w:rPr>
              <w:t>1</w:t>
            </w:r>
          </w:p>
        </w:tc>
        <w:tc>
          <w:tcPr>
            <w:tcW w:w="2603" w:type="dxa"/>
            <w:tcBorders>
              <w:bottom w:val="single" w:sz="4" w:space="0" w:color="auto"/>
            </w:tcBorders>
            <w:vAlign w:val="center"/>
          </w:tcPr>
          <w:p>
            <w:pPr>
              <w:jc w:val="center"/>
              <w:rPr>
                <w:bCs/>
                <w:color w:val="auto"/>
                <w:sz w:val="24"/>
                <w:szCs w:val="24"/>
              </w:rPr>
            </w:pPr>
            <w:r>
              <w:rPr>
                <w:rFonts w:hint="eastAsia"/>
                <w:bCs/>
                <w:color w:val="auto"/>
                <w:sz w:val="24"/>
                <w:szCs w:val="24"/>
              </w:rPr>
              <w:t>PLAN-2025-440310000-806002-01501</w:t>
            </w:r>
          </w:p>
        </w:tc>
        <w:tc>
          <w:tcPr>
            <w:tcW w:w="3158" w:type="dxa"/>
            <w:tcBorders>
              <w:bottom w:val="single" w:sz="4" w:space="0" w:color="auto"/>
            </w:tcBorders>
            <w:vAlign w:val="center"/>
          </w:tcPr>
          <w:p>
            <w:pPr>
              <w:jc w:val="center"/>
              <w:rPr>
                <w:b/>
                <w:bCs/>
                <w:color w:val="auto"/>
                <w:sz w:val="24"/>
                <w:szCs w:val="24"/>
              </w:rPr>
            </w:pPr>
            <w:r>
              <w:rPr>
                <w:rFonts w:hint="eastAsia"/>
                <w:b w:val="0"/>
                <w:bCs w:val="0"/>
                <w:color w:val="auto"/>
                <w:sz w:val="24"/>
                <w:szCs w:val="24"/>
              </w:rPr>
              <w:t>深圳市高新区坪山园区较大面积产业空间项目（高新北A标段、B标段、D标段）专项法律顾问服务项目</w:t>
            </w:r>
          </w:p>
        </w:tc>
        <w:tc>
          <w:tcPr>
            <w:tcW w:w="2355" w:type="dxa"/>
            <w:tcBorders>
              <w:bottom w:val="single" w:sz="4" w:space="0" w:color="auto"/>
              <w:right w:val="single" w:sz="4" w:space="0" w:color="auto"/>
            </w:tcBorders>
            <w:vAlign w:val="center"/>
          </w:tcPr>
          <w:p>
            <w:pPr>
              <w:jc w:val="center"/>
              <w:rPr>
                <w:bCs/>
                <w:color w:val="auto"/>
                <w:sz w:val="24"/>
                <w:szCs w:val="24"/>
              </w:rPr>
            </w:pPr>
            <w:r>
              <w:rPr>
                <w:rFonts w:hint="eastAsia"/>
                <w:bCs/>
                <w:color w:val="auto"/>
                <w:sz w:val="24"/>
                <w:szCs w:val="24"/>
              </w:rPr>
              <w:t>2,150,000.00</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二、项目概况</w:t>
      </w:r>
    </w:p>
    <w:p>
      <w:pPr>
        <w:ind w:firstLine="420" w:firstLineChars="200"/>
        <w:rPr>
          <w:rFonts w:hint="eastAsia"/>
          <w:b/>
          <w:bCs/>
          <w:sz w:val="24"/>
        </w:rPr>
      </w:pPr>
      <w:r>
        <w:rPr>
          <w:rFonts w:hint="eastAsia"/>
          <w:b/>
          <w:bCs/>
          <w:sz w:val="24"/>
        </w:rPr>
        <w:t>（一）介绍项目的背景</w:t>
      </w:r>
    </w:p>
    <w:p>
      <w:pPr>
        <w:ind w:firstLine="420" w:firstLineChars="200"/>
        <w:rPr>
          <w:rFonts w:hint="eastAsia"/>
          <w:sz w:val="24"/>
        </w:rPr>
      </w:pPr>
      <w:r>
        <w:rPr>
          <w:rFonts w:hint="eastAsia"/>
          <w:sz w:val="24"/>
        </w:rPr>
        <w:t>深圳市高新区坪山园区较大面积产业空间土地整备项目（高新北A标段、B标段、D标段）位于沙田（二期）土地整备利益统筹项目范围内，涉及建筑物448栋29.31万㎡；截至目前剩余未签约建（构）筑物42栋（处），涉及高新区先导区、中集产城等重点产业出让地块，项目剩余征拆工作难度大、紧迫性高。</w:t>
      </w:r>
    </w:p>
    <w:p>
      <w:pPr>
        <w:ind w:firstLine="420" w:firstLineChars="200"/>
        <w:rPr>
          <w:rFonts w:hint="eastAsia"/>
          <w:sz w:val="24"/>
        </w:rPr>
      </w:pPr>
      <w:r>
        <w:rPr>
          <w:rFonts w:hint="eastAsia"/>
          <w:sz w:val="24"/>
        </w:rPr>
        <w:t>项目推进过程中存在诸多错综复杂的历史遗留问题，同时面多户诉求高、谈判难度大的权利人，需专业法律顾问团队提供专项法律咨询、法律文书起草、合同协议审核等服务，并出具相关法律意见，协助开展项目谈判工作，以避免项目推进过程中产生不必要的涉诉涉访纠纷。</w:t>
      </w:r>
    </w:p>
    <w:p>
      <w:pPr>
        <w:ind w:firstLine="420" w:firstLineChars="200"/>
        <w:rPr>
          <w:rFonts w:ascii="Times New Roman" w:hAnsi="Times New Roman" w:cs="Times New Roman" w:hint="eastAsia"/>
          <w:b/>
          <w:bCs/>
          <w:sz w:val="24"/>
        </w:rPr>
      </w:pPr>
      <w:r>
        <w:rPr>
          <w:rFonts w:ascii="Times New Roman" w:hAnsi="Times New Roman" w:cs="Times New Roman" w:hint="eastAsia"/>
          <w:b/>
          <w:bCs/>
          <w:sz w:val="24"/>
        </w:rPr>
        <w:t>（二）项目所依据及参考的标准</w:t>
      </w:r>
    </w:p>
    <w:p>
      <w:pPr>
        <w:ind w:firstLine="420" w:firstLineChars="200"/>
        <w:rPr>
          <w:rFonts w:hint="eastAsia"/>
          <w:sz w:val="24"/>
        </w:rPr>
      </w:pPr>
      <w:r>
        <w:rPr>
          <w:rFonts w:hint="eastAsia"/>
          <w:sz w:val="24"/>
        </w:rPr>
        <w:t xml:space="preserve">1.《深圳市人民政府办公厅印发关于进一步优化土地整备项目管理工作机制的若干 措施的通知》 (深府办函〔2018〕281号) </w:t>
      </w:r>
    </w:p>
    <w:p>
      <w:pPr>
        <w:ind w:firstLine="420" w:firstLineChars="200"/>
        <w:rPr>
          <w:rFonts w:hint="eastAsia"/>
          <w:sz w:val="24"/>
        </w:rPr>
      </w:pPr>
      <w:r>
        <w:rPr>
          <w:rFonts w:hint="eastAsia"/>
          <w:sz w:val="24"/>
        </w:rPr>
        <w:t>2.《坪山区2019年重点项目征拆大兵团作战工作方案》(深坪办﹝ 2019 ﹞1号)</w:t>
      </w:r>
    </w:p>
    <w:p>
      <w:pPr>
        <w:ind w:firstLine="420" w:firstLineChars="200"/>
        <w:rPr>
          <w:rFonts w:hint="eastAsia"/>
          <w:sz w:val="24"/>
        </w:rPr>
      </w:pPr>
      <w:r>
        <w:rPr>
          <w:rFonts w:hint="eastAsia"/>
          <w:sz w:val="24"/>
        </w:rPr>
        <w:t>3.《关于开展深圳市高新区坪山园区较大面积产业空间土地整备工作的通知》（深坪更新整备﹝2019﹞118号）</w:t>
      </w:r>
    </w:p>
    <w:p>
      <w:pPr>
        <w:ind w:firstLine="420" w:firstLineChars="200"/>
        <w:rPr>
          <w:rFonts w:hint="eastAsia"/>
          <w:sz w:val="24"/>
        </w:rPr>
      </w:pPr>
      <w:r>
        <w:rPr>
          <w:rFonts w:hint="eastAsia"/>
          <w:sz w:val="24"/>
        </w:rPr>
        <w:t>4.《关于印发〈深圳市高新区坪山园区较大面积产业空间土地整备项目实施总方案〉及分方案的通知》（深坪更新整备﹝2019﹞210号）</w:t>
      </w:r>
    </w:p>
    <w:p>
      <w:pPr>
        <w:ind w:firstLine="420" w:firstLineChars="200"/>
        <w:rPr>
          <w:rFonts w:eastAsia="宋体" w:hint="eastAsia"/>
          <w:sz w:val="24"/>
          <w:lang w:eastAsia="zh-CN"/>
        </w:rPr>
      </w:pPr>
      <w:r>
        <w:rPr>
          <w:rFonts w:hint="eastAsia"/>
          <w:sz w:val="24"/>
        </w:rPr>
        <w:t>5.坪山区相关政策文件规定</w:t>
      </w:r>
      <w:r>
        <w:rPr>
          <w:rFonts w:hint="eastAsia"/>
          <w:sz w:val="24"/>
          <w:lang w:eastAsia="zh-CN"/>
        </w:rPr>
        <w:t>。</w:t>
      </w:r>
    </w:p>
    <w:p>
      <w:pPr>
        <w:ind w:firstLine="420" w:firstLineChars="200"/>
        <w:rPr>
          <w:rFonts w:ascii="Times New Roman" w:hAnsi="Times New Roman" w:cs="Times New Roman" w:hint="eastAsia"/>
          <w:b/>
          <w:bCs/>
          <w:sz w:val="24"/>
        </w:rPr>
      </w:pPr>
      <w:r>
        <w:rPr>
          <w:rFonts w:ascii="Times New Roman" w:hAnsi="Times New Roman" w:cs="Times New Roman" w:hint="eastAsia"/>
          <w:b/>
          <w:bCs/>
          <w:sz w:val="24"/>
        </w:rPr>
        <w:t>（四）项目采购范围</w:t>
      </w:r>
    </w:p>
    <w:p>
      <w:pPr>
        <w:ind w:firstLine="420" w:firstLineChars="200"/>
        <w:rPr>
          <w:rFonts w:hint="eastAsia"/>
          <w:sz w:val="24"/>
        </w:rPr>
      </w:pPr>
      <w:r>
        <w:rPr>
          <w:rFonts w:hint="eastAsia"/>
          <w:sz w:val="24"/>
        </w:rPr>
        <w:t>为深圳市高新区坪山园区较大面积产业空间土地整备项目（高新北A标段、B标段、D标段）提供全过程的专项法律服务。</w:t>
      </w:r>
    </w:p>
    <w:p>
      <w:pPr>
        <w:ind w:firstLine="420" w:firstLineChars="200"/>
        <w:rPr>
          <w:rFonts w:ascii="Times New Roman" w:hAnsi="Times New Roman" w:cs="Times New Roman" w:hint="eastAsia"/>
          <w:b/>
          <w:bCs/>
          <w:sz w:val="24"/>
        </w:rPr>
      </w:pPr>
      <w:r>
        <w:rPr>
          <w:rFonts w:ascii="Times New Roman" w:hAnsi="Times New Roman" w:cs="Times New Roman" w:hint="eastAsia"/>
          <w:b/>
          <w:bCs/>
          <w:sz w:val="24"/>
        </w:rPr>
        <w:t>（五）服务内容</w:t>
      </w:r>
    </w:p>
    <w:p>
      <w:pPr>
        <w:ind w:firstLine="420" w:firstLineChars="200"/>
        <w:rPr>
          <w:rFonts w:hint="eastAsia"/>
          <w:sz w:val="24"/>
        </w:rPr>
      </w:pPr>
      <w:r>
        <w:rPr>
          <w:rFonts w:hint="eastAsia"/>
          <w:sz w:val="24"/>
        </w:rPr>
        <w:t>负责深圳市高新区坪山园区较大面积产业空间土地整备项目（高新北A标段、B标段、D标段）法律顾问服务工作，主要包括协助采购人完成在该项目中的工作。协助采购人指导、监督原农村集体经济组织继受单位完成土地整备项目的相关工作。协助采购人指导、监督项目前期服务单位（开发主体确认前）及开发主体完成本项目的相关工作。中标人须依据服务要求及项目管理要求制定项目实施方案，实施方案（包括但不限于本项目的认识与理解、服务内容及团队安排、工作方法及工作流程、管理措施、手段及方法等）、质量保障方案（包括但不限于项目进度保障、管理保障、技术力量保障、成果质量保障）等、档案管理及保密方案（包括但不限于档案管理措施、保密措施）等。</w:t>
      </w:r>
    </w:p>
    <w:p>
      <w:pPr>
        <w:ind w:firstLine="420" w:firstLineChars="200"/>
        <w:rPr>
          <w:rFonts w:hint="eastAsia"/>
          <w:sz w:val="24"/>
        </w:rPr>
      </w:pPr>
      <w:r>
        <w:rPr>
          <w:rFonts w:hint="eastAsia"/>
          <w:sz w:val="24"/>
        </w:rPr>
        <w:t>法律顾问服务工作内容包括但不限于：</w:t>
      </w:r>
    </w:p>
    <w:p>
      <w:pPr>
        <w:ind w:firstLine="420" w:firstLineChars="200"/>
        <w:rPr>
          <w:rFonts w:hint="eastAsia"/>
          <w:sz w:val="24"/>
        </w:rPr>
      </w:pPr>
      <w:r>
        <w:rPr>
          <w:rFonts w:hint="eastAsia"/>
          <w:sz w:val="24"/>
        </w:rPr>
        <w:t>1.协助采购人审查、修改权属核查及权属认定方案、信息核查方案、异议处理方案、搬迁补偿安置方案等项目重要文件、方案；</w:t>
      </w:r>
    </w:p>
    <w:p>
      <w:pPr>
        <w:ind w:firstLine="420" w:firstLineChars="200"/>
        <w:rPr>
          <w:rFonts w:hint="eastAsia"/>
          <w:sz w:val="24"/>
        </w:rPr>
      </w:pPr>
      <w:r>
        <w:rPr>
          <w:rFonts w:hint="eastAsia"/>
          <w:sz w:val="24"/>
        </w:rPr>
        <w:t>2.协助采购人协调项目实施过程中包括但不限于权属认定、异议处理、选定留用土地的开发主体、搬迁补偿安置协议的签订、搬迁与房屋拆除中存在的各类法律问题；</w:t>
      </w:r>
    </w:p>
    <w:p>
      <w:pPr>
        <w:ind w:firstLine="420" w:firstLineChars="200"/>
        <w:rPr>
          <w:rFonts w:hint="eastAsia"/>
          <w:sz w:val="24"/>
        </w:rPr>
      </w:pPr>
      <w:r>
        <w:rPr>
          <w:rFonts w:hint="eastAsia"/>
          <w:sz w:val="24"/>
        </w:rPr>
        <w:t>3.协助采购人处理因本项目而产生的相关政府信息公开、信访维稳等工作；</w:t>
      </w:r>
    </w:p>
    <w:p>
      <w:pPr>
        <w:ind w:firstLine="420" w:firstLineChars="200"/>
        <w:rPr>
          <w:rFonts w:hint="eastAsia"/>
          <w:sz w:val="24"/>
        </w:rPr>
      </w:pPr>
      <w:r>
        <w:rPr>
          <w:rFonts w:hint="eastAsia"/>
          <w:sz w:val="24"/>
        </w:rPr>
        <w:t>4.协助本项目的房屋征收补偿谈判工作，提供法律指导；</w:t>
      </w:r>
    </w:p>
    <w:p>
      <w:pPr>
        <w:ind w:firstLine="420" w:firstLineChars="200"/>
        <w:rPr>
          <w:rFonts w:hint="eastAsia"/>
          <w:sz w:val="24"/>
        </w:rPr>
      </w:pPr>
      <w:r>
        <w:rPr>
          <w:rFonts w:hint="eastAsia"/>
          <w:sz w:val="24"/>
        </w:rPr>
        <w:t>5.协助采购人处理与本项目其他参与单位沟通协调工作，针对特定事项进行咨询，草拟、修改相关文件、合同协议，并对相关文件、合同协议进行法律及合规审查，出具书面法律意见；</w:t>
      </w:r>
    </w:p>
    <w:p>
      <w:pPr>
        <w:ind w:firstLine="420" w:firstLineChars="200"/>
        <w:rPr>
          <w:rFonts w:hint="eastAsia"/>
          <w:sz w:val="24"/>
        </w:rPr>
      </w:pPr>
      <w:r>
        <w:rPr>
          <w:rFonts w:hint="eastAsia"/>
          <w:sz w:val="24"/>
        </w:rPr>
        <w:t>6.制定补偿安置协议范本，根据个案情况及时修改和完善符合个案情况的协议版本；</w:t>
      </w:r>
    </w:p>
    <w:p>
      <w:pPr>
        <w:ind w:firstLine="420" w:firstLineChars="200"/>
        <w:rPr>
          <w:rFonts w:hint="eastAsia"/>
          <w:sz w:val="24"/>
        </w:rPr>
      </w:pPr>
      <w:r>
        <w:rPr>
          <w:rFonts w:hint="eastAsia"/>
          <w:sz w:val="24"/>
        </w:rPr>
        <w:t>7.指导法律文书、评估报告、测绘报告的送达工作；</w:t>
      </w:r>
    </w:p>
    <w:p>
      <w:pPr>
        <w:ind w:firstLine="420" w:firstLineChars="200"/>
        <w:rPr>
          <w:rFonts w:hint="eastAsia"/>
          <w:sz w:val="24"/>
        </w:rPr>
      </w:pPr>
      <w:r>
        <w:rPr>
          <w:rFonts w:hint="eastAsia"/>
          <w:sz w:val="24"/>
        </w:rPr>
        <w:t>8.为采购人提供国家有关法律法规信息，协助采购人对本项目的相关决策进行法律论证及风险评估；</w:t>
      </w:r>
    </w:p>
    <w:p>
      <w:pPr>
        <w:ind w:firstLine="420" w:firstLineChars="200"/>
        <w:rPr>
          <w:rFonts w:hint="eastAsia"/>
          <w:sz w:val="24"/>
        </w:rPr>
      </w:pPr>
      <w:r>
        <w:rPr>
          <w:rFonts w:hint="eastAsia"/>
          <w:sz w:val="24"/>
        </w:rPr>
        <w:t>9.根据采购人要求，参与土地整备工作相关会议并提出法律意见和建议；</w:t>
      </w:r>
    </w:p>
    <w:p>
      <w:pPr>
        <w:ind w:firstLine="420" w:firstLineChars="200"/>
        <w:rPr>
          <w:rFonts w:hint="eastAsia"/>
          <w:sz w:val="24"/>
        </w:rPr>
      </w:pPr>
      <w:r>
        <w:rPr>
          <w:rFonts w:hint="eastAsia"/>
          <w:sz w:val="24"/>
        </w:rPr>
        <w:t>10.为涉及项目的诉讼、仲裁、非诉讼纠纷等法律事务提供诉前法律交涉，出具法律意见；</w:t>
      </w:r>
    </w:p>
    <w:p>
      <w:pPr>
        <w:ind w:firstLine="420" w:firstLineChars="200"/>
        <w:rPr>
          <w:rFonts w:hint="eastAsia"/>
          <w:sz w:val="24"/>
        </w:rPr>
      </w:pPr>
      <w:r>
        <w:rPr>
          <w:rFonts w:hint="eastAsia"/>
          <w:sz w:val="24"/>
        </w:rPr>
        <w:t>11.代理采购人处理因本项目而发生的行政复议和民事、行政诉讼案件（本项目预算金额不包括复议、诉讼案件律师费，采购人应另行办理行政复议和民事、行政诉讼案件委托手续，另行协商确定案件收费标准）；</w:t>
      </w:r>
    </w:p>
    <w:p>
      <w:pPr>
        <w:ind w:firstLine="420" w:firstLineChars="200"/>
        <w:rPr>
          <w:rFonts w:hint="eastAsia"/>
          <w:sz w:val="24"/>
        </w:rPr>
      </w:pPr>
      <w:r>
        <w:rPr>
          <w:rFonts w:hint="eastAsia"/>
          <w:sz w:val="24"/>
        </w:rPr>
        <w:t>12.制作相关上会议题，推动征拆工作；指导法律文书的送达工作，制作送达回证，对相关文件的送达统一规范格式和流程；</w:t>
      </w:r>
    </w:p>
    <w:p>
      <w:pPr>
        <w:ind w:firstLine="420" w:firstLineChars="200"/>
        <w:rPr>
          <w:rFonts w:hint="eastAsia"/>
          <w:sz w:val="24"/>
        </w:rPr>
      </w:pPr>
      <w:r>
        <w:rPr>
          <w:rFonts w:hint="eastAsia"/>
          <w:sz w:val="24"/>
        </w:rPr>
        <w:t>13.为处置涉法涉诉案件、信访案件和重大突发事件提供现场法律服务；</w:t>
      </w:r>
    </w:p>
    <w:p>
      <w:pPr>
        <w:ind w:firstLine="420" w:firstLineChars="200"/>
        <w:rPr>
          <w:sz w:val="24"/>
        </w:rPr>
      </w:pPr>
      <w:r>
        <w:rPr>
          <w:rFonts w:hint="eastAsia"/>
          <w:sz w:val="24"/>
        </w:rPr>
        <w:t>14.协助采购人处理与本项目的其他相关法律工作。</w:t>
      </w: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3" w:name="_Hlk72073432"/>
      <w:r>
        <w:rPr>
          <w:rFonts w:hint="eastAsia"/>
          <w:szCs w:val="24"/>
        </w:rPr>
        <w:t>服务需求明细</w:t>
      </w:r>
      <w:bookmarkEnd w:id="33"/>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6"/>
        <w:gridCol w:w="2616"/>
        <w:gridCol w:w="2282"/>
        <w:gridCol w:w="599"/>
        <w:gridCol w:w="522"/>
        <w:gridCol w:w="1103"/>
        <w:gridCol w:w="946"/>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jc w:val="center"/>
        </w:trPr>
        <w:tc>
          <w:tcPr>
            <w:tcW w:w="267"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序号</w:t>
            </w:r>
          </w:p>
        </w:tc>
        <w:tc>
          <w:tcPr>
            <w:tcW w:w="689"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color w:val="auto"/>
                <w:sz w:val="24"/>
                <w:szCs w:val="24"/>
              </w:rPr>
              <w:t>采购计划编号</w:t>
            </w:r>
          </w:p>
        </w:tc>
        <w:tc>
          <w:tcPr>
            <w:tcW w:w="1507"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服务需求名称（标的名称）</w:t>
            </w:r>
          </w:p>
        </w:tc>
        <w:tc>
          <w:tcPr>
            <w:tcW w:w="520"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数量</w:t>
            </w:r>
          </w:p>
        </w:tc>
        <w:tc>
          <w:tcPr>
            <w:tcW w:w="475"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单位</w:t>
            </w:r>
          </w:p>
        </w:tc>
        <w:tc>
          <w:tcPr>
            <w:tcW w:w="815"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
                <w:bCs/>
                <w:color w:val="auto"/>
                <w:sz w:val="24"/>
                <w:szCs w:val="24"/>
                <w:lang w:val="en-US" w:eastAsia="zh-CN"/>
              </w:rPr>
              <w:t>是否专门面向中小企业</w:t>
            </w:r>
          </w:p>
        </w:tc>
        <w:tc>
          <w:tcPr>
            <w:tcW w:w="723" w:type="pct"/>
            <w:vAlign w:val="center"/>
          </w:tcPr>
          <w:p>
            <w:pPr>
              <w:jc w:val="center"/>
              <w:rPr>
                <w:rFonts w:asciiTheme="minorEastAsia" w:eastAsiaTheme="minorEastAsia" w:hAnsiTheme="minorEastAsia" w:cstheme="minorEastAsia" w:hint="eastAsia"/>
                <w:b/>
                <w:bCs/>
                <w:color w:val="auto"/>
                <w:sz w:val="24"/>
                <w:szCs w:val="24"/>
                <w:lang w:val="en-US" w:eastAsia="zh-CN"/>
              </w:rPr>
            </w:pPr>
            <w:r>
              <w:rPr>
                <w:rFonts w:asciiTheme="minorEastAsia" w:eastAsiaTheme="minorEastAsia" w:hAnsiTheme="minorEastAsia" w:cstheme="minorEastAsia" w:hint="eastAsia"/>
                <w:b/>
                <w:bCs/>
                <w:color w:val="auto"/>
                <w:sz w:val="24"/>
                <w:szCs w:val="24"/>
                <w:lang w:val="en-US" w:eastAsia="zh-CN"/>
              </w:rPr>
              <w:t>标的所属行业</w:t>
            </w:r>
          </w:p>
        </w:tc>
      </w:tr>
      <w:tr>
        <w:tblPrEx>
          <w:tblW w:w="4997" w:type="pct"/>
          <w:jc w:val="center"/>
          <w:tblCellMar>
            <w:top w:w="0" w:type="dxa"/>
            <w:left w:w="108" w:type="dxa"/>
            <w:bottom w:w="0" w:type="dxa"/>
            <w:right w:w="108" w:type="dxa"/>
          </w:tblCellMar>
        </w:tblPrEx>
        <w:trPr>
          <w:trHeight w:val="1015"/>
          <w:jc w:val="center"/>
        </w:trPr>
        <w:tc>
          <w:tcPr>
            <w:tcW w:w="267"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1</w:t>
            </w:r>
          </w:p>
        </w:tc>
        <w:tc>
          <w:tcPr>
            <w:tcW w:w="689"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PLAN-2025-440310000-</w:t>
            </w:r>
          </w:p>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806002-01501</w:t>
            </w:r>
          </w:p>
        </w:tc>
        <w:tc>
          <w:tcPr>
            <w:tcW w:w="1507"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 w:val="0"/>
                <w:bCs w:val="0"/>
                <w:color w:val="auto"/>
                <w:sz w:val="24"/>
                <w:szCs w:val="24"/>
              </w:rPr>
              <w:t>深圳市高新区坪山园区较大面积产业空间项目（高新北A标段、B标段、D标段）专项法律顾问服务</w:t>
            </w:r>
          </w:p>
        </w:tc>
        <w:tc>
          <w:tcPr>
            <w:tcW w:w="520" w:type="pct"/>
            <w:vAlign w:val="center"/>
          </w:tcPr>
          <w:p>
            <w:pPr>
              <w:jc w:val="center"/>
              <w:rPr>
                <w:rFonts w:asciiTheme="minorEastAsia" w:eastAsiaTheme="minorEastAsia" w:hAnsiTheme="minorEastAsia" w:cstheme="minorEastAsia" w:hint="eastAsia"/>
                <w:bCs/>
                <w:color w:val="auto"/>
                <w:sz w:val="24"/>
                <w:szCs w:val="24"/>
                <w:lang w:eastAsia="zh-CN"/>
              </w:rPr>
            </w:pPr>
            <w:r>
              <w:rPr>
                <w:rFonts w:asciiTheme="minorEastAsia" w:eastAsiaTheme="minorEastAsia" w:hAnsiTheme="minorEastAsia" w:cstheme="minorEastAsia" w:hint="eastAsia"/>
                <w:color w:val="auto"/>
                <w:sz w:val="24"/>
                <w:lang w:val="en-US" w:eastAsia="zh-CN"/>
              </w:rPr>
              <w:t>1</w:t>
            </w:r>
          </w:p>
        </w:tc>
        <w:tc>
          <w:tcPr>
            <w:tcW w:w="475" w:type="pct"/>
            <w:vAlign w:val="center"/>
          </w:tcPr>
          <w:p>
            <w:pPr>
              <w:jc w:val="center"/>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项</w:t>
            </w:r>
          </w:p>
        </w:tc>
        <w:tc>
          <w:tcPr>
            <w:tcW w:w="815" w:type="pct"/>
            <w:vAlign w:val="center"/>
          </w:tcPr>
          <w:p>
            <w:pPr>
              <w:jc w:val="center"/>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否</w:t>
            </w:r>
          </w:p>
        </w:tc>
        <w:tc>
          <w:tcPr>
            <w:tcW w:w="723" w:type="pct"/>
            <w:vAlign w:val="center"/>
          </w:tcPr>
          <w:p>
            <w:pPr>
              <w:jc w:val="center"/>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租赁和商务服务业</w:t>
            </w:r>
          </w:p>
        </w:tc>
      </w:tr>
    </w:tbl>
    <w:p>
      <w:pPr>
        <w:rPr>
          <w:rFonts w:asciiTheme="minorEastAsia" w:eastAsiaTheme="minorEastAsia" w:hAnsiTheme="minorEastAsia" w:cstheme="minorEastAsia" w:hint="eastAsia"/>
          <w:b/>
          <w:color w:val="FF0000"/>
          <w:sz w:val="24"/>
          <w:szCs w:val="24"/>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cs="宋体" w:hint="eastAsia"/>
                <w:color w:val="auto"/>
                <w:kern w:val="0"/>
                <w:sz w:val="24"/>
                <w:szCs w:val="24"/>
              </w:rPr>
            </w:pPr>
            <w:r>
              <w:rPr>
                <w:rFonts w:ascii="宋体" w:hAnsi="宋体" w:cs="宋体" w:hint="eastAsia"/>
                <w:color w:val="auto"/>
                <w:kern w:val="0"/>
                <w:sz w:val="24"/>
                <w:szCs w:val="24"/>
              </w:rPr>
              <w:t>序号</w:t>
            </w:r>
          </w:p>
        </w:tc>
        <w:tc>
          <w:tcPr>
            <w:tcW w:w="7795" w:type="dxa"/>
          </w:tcPr>
          <w:p>
            <w:pPr>
              <w:adjustRightInd w:val="0"/>
              <w:snapToGrid w:val="0"/>
              <w:spacing w:line="360" w:lineRule="auto"/>
              <w:jc w:val="center"/>
              <w:rPr>
                <w:rFonts w:ascii="宋体" w:hAnsi="宋体" w:cs="宋体" w:hint="eastAsia"/>
                <w:color w:val="auto"/>
                <w:kern w:val="0"/>
                <w:sz w:val="24"/>
                <w:szCs w:val="24"/>
              </w:rPr>
            </w:pPr>
            <w:r>
              <w:rPr>
                <w:rFonts w:ascii="宋体" w:hAnsi="宋体" w:cs="宋体" w:hint="eastAsia"/>
                <w:color w:val="auto"/>
                <w:kern w:val="0"/>
                <w:sz w:val="24"/>
                <w:szCs w:val="24"/>
              </w:rPr>
              <w:t>实质性条款具体内容</w:t>
            </w:r>
          </w:p>
        </w:tc>
      </w:tr>
      <w:tr>
        <w:tblPrEx>
          <w:tblW w:w="8529" w:type="dxa"/>
          <w:tblInd w:w="0" w:type="dxa"/>
          <w:tblLayout w:type="fixed"/>
          <w:tblCellMar>
            <w:top w:w="0" w:type="dxa"/>
            <w:left w:w="108" w:type="dxa"/>
            <w:bottom w:w="0" w:type="dxa"/>
            <w:right w:w="108" w:type="dxa"/>
          </w:tblCellMar>
        </w:tblPrEx>
        <w:tc>
          <w:tcPr>
            <w:tcW w:w="734" w:type="dxa"/>
            <w:vAlign w:val="center"/>
          </w:tcPr>
          <w:p>
            <w:pPr>
              <w:adjustRightInd w:val="0"/>
              <w:snapToGrid w:val="0"/>
              <w:spacing w:line="360" w:lineRule="auto"/>
              <w:jc w:val="center"/>
              <w:rPr>
                <w:rFonts w:ascii="宋体" w:hAnsi="宋体" w:cs="宋体" w:hint="eastAsia"/>
                <w:color w:val="auto"/>
                <w:kern w:val="0"/>
                <w:sz w:val="24"/>
                <w:szCs w:val="24"/>
              </w:rPr>
            </w:pPr>
            <w:r>
              <w:rPr>
                <w:rFonts w:ascii="宋体" w:eastAsia="宋体" w:hAnsi="宋体" w:cs="宋体" w:hint="eastAsia"/>
                <w:color w:val="auto"/>
                <w:kern w:val="0"/>
                <w:sz w:val="24"/>
                <w:szCs w:val="24"/>
                <w:lang w:val="en-US" w:eastAsia="zh-CN"/>
              </w:rPr>
              <w:t>1</w:t>
            </w:r>
          </w:p>
        </w:tc>
        <w:tc>
          <w:tcPr>
            <w:tcW w:w="7795" w:type="dxa"/>
            <w:vAlign w:val="top"/>
          </w:tcPr>
          <w:p>
            <w:pPr>
              <w:rPr>
                <w:rFonts w:ascii="宋体" w:eastAsia="宋体" w:hAnsi="宋体" w:cs="宋体" w:hint="eastAsia"/>
                <w:color w:val="auto"/>
                <w:kern w:val="0"/>
                <w:sz w:val="24"/>
                <w:szCs w:val="24"/>
                <w:lang w:eastAsia="zh-CN"/>
              </w:rPr>
            </w:pPr>
            <w:r>
              <w:rPr>
                <w:rFonts w:ascii="宋体" w:eastAsia="宋体" w:hAnsi="宋体" w:cs="宋体" w:hint="eastAsia"/>
                <w:color w:val="auto"/>
                <w:kern w:val="0"/>
                <w:sz w:val="24"/>
                <w:szCs w:val="24"/>
                <w:lang w:eastAsia="zh-CN"/>
              </w:rPr>
              <w:t>“</w:t>
            </w:r>
            <w:r>
              <w:rPr>
                <w:rFonts w:ascii="宋体" w:eastAsia="宋体" w:hAnsi="宋体" w:cs="宋体" w:hint="eastAsia"/>
                <w:color w:val="auto"/>
                <w:kern w:val="0"/>
                <w:sz w:val="24"/>
                <w:szCs w:val="24"/>
              </w:rPr>
              <w:t>五、技术要求</w:t>
            </w:r>
            <w:r>
              <w:rPr>
                <w:rFonts w:ascii="宋体" w:eastAsia="宋体" w:hAnsi="宋体" w:cs="宋体" w:hint="eastAsia"/>
                <w:color w:val="auto"/>
                <w:kern w:val="0"/>
                <w:sz w:val="24"/>
                <w:szCs w:val="24"/>
                <w:lang w:eastAsia="zh-CN"/>
              </w:rPr>
              <w:t>”“</w:t>
            </w:r>
            <w:r>
              <w:rPr>
                <w:rFonts w:ascii="宋体" w:eastAsia="宋体" w:hAnsi="宋体" w:cs="宋体" w:hint="eastAsia"/>
                <w:color w:val="auto"/>
                <w:kern w:val="0"/>
                <w:sz w:val="24"/>
                <w:szCs w:val="24"/>
              </w:rPr>
              <w:t>（二）项目人员安排要求</w:t>
            </w:r>
            <w:r>
              <w:rPr>
                <w:rFonts w:ascii="宋体" w:eastAsia="宋体" w:hAnsi="宋体" w:cs="宋体" w:hint="eastAsia"/>
                <w:color w:val="auto"/>
                <w:kern w:val="0"/>
                <w:sz w:val="24"/>
                <w:szCs w:val="24"/>
                <w:lang w:eastAsia="zh-CN"/>
              </w:rPr>
              <w:t>”</w:t>
            </w:r>
            <w:r>
              <w:rPr>
                <w:rFonts w:ascii="宋体" w:eastAsia="宋体" w:hAnsi="宋体" w:cs="宋体" w:hint="eastAsia"/>
                <w:color w:val="auto"/>
                <w:kern w:val="0"/>
                <w:sz w:val="24"/>
                <w:szCs w:val="24"/>
                <w:lang w:val="en-US" w:eastAsia="zh-CN"/>
              </w:rPr>
              <w:t>中</w:t>
            </w:r>
            <w:r>
              <w:rPr>
                <w:rFonts w:ascii="宋体" w:eastAsia="宋体" w:hAnsi="宋体" w:cs="宋体" w:hint="eastAsia"/>
                <w:color w:val="auto"/>
                <w:kern w:val="0"/>
                <w:sz w:val="24"/>
                <w:szCs w:val="24"/>
                <w:lang w:eastAsia="zh-CN"/>
              </w:rPr>
              <w:t>“★1.为使项目按时、按质、按量、有序实施，本项目必须有一个固定完善的项目小组及</w:t>
            </w:r>
            <w:r>
              <w:rPr>
                <w:rFonts w:asciiTheme="minorEastAsia" w:eastAsiaTheme="minorEastAsia" w:hAnsiTheme="minorEastAsia" w:cstheme="minorEastAsia" w:hint="eastAsia"/>
                <w:b/>
                <w:bCs/>
                <w:color w:val="auto"/>
                <w:sz w:val="24"/>
              </w:rPr>
              <w:t>项目负责人</w:t>
            </w:r>
            <w:r>
              <w:rPr>
                <w:rFonts w:asciiTheme="minorEastAsia" w:eastAsiaTheme="minorEastAsia" w:hAnsiTheme="minorEastAsia" w:cstheme="minorEastAsia" w:hint="eastAsia"/>
                <w:b/>
                <w:bCs/>
                <w:color w:val="auto"/>
                <w:sz w:val="24"/>
                <w:lang w:eastAsia="zh-CN"/>
              </w:rPr>
              <w:t>（</w:t>
            </w:r>
            <w:r>
              <w:rPr>
                <w:rFonts w:asciiTheme="minorEastAsia" w:eastAsiaTheme="minorEastAsia" w:hAnsiTheme="minorEastAsia" w:cstheme="minorEastAsia" w:hint="eastAsia"/>
                <w:b/>
                <w:bCs/>
                <w:color w:val="auto"/>
                <w:sz w:val="24"/>
                <w:lang w:val="en-US" w:eastAsia="zh-CN"/>
              </w:rPr>
              <w:t>主办律师</w:t>
            </w:r>
            <w:r>
              <w:rPr>
                <w:rFonts w:asciiTheme="minorEastAsia" w:eastAsiaTheme="minorEastAsia" w:hAnsiTheme="minorEastAsia" w:cstheme="minorEastAsia" w:hint="eastAsia"/>
                <w:b/>
                <w:bCs/>
                <w:color w:val="auto"/>
                <w:sz w:val="24"/>
                <w:lang w:eastAsia="zh-CN"/>
              </w:rPr>
              <w:t>）</w:t>
            </w:r>
            <w:r>
              <w:rPr>
                <w:rFonts w:ascii="宋体" w:eastAsia="宋体" w:hAnsi="宋体" w:cs="宋体" w:hint="eastAsia"/>
                <w:color w:val="auto"/>
                <w:kern w:val="0"/>
                <w:sz w:val="24"/>
                <w:szCs w:val="24"/>
                <w:lang w:eastAsia="zh-CN"/>
              </w:rPr>
              <w:t>。中标人需在中标后配合采购人详细列明参与本项目的人员名单及附上其详细资料，包括身份证、职称资格证书复印件、简历等</w:t>
            </w:r>
            <w:r>
              <w:rPr>
                <w:rFonts w:ascii="宋体" w:hAnsi="宋体" w:cs="宋体" w:hint="eastAsia"/>
                <w:color w:val="auto"/>
                <w:kern w:val="0"/>
                <w:sz w:val="24"/>
                <w:szCs w:val="24"/>
                <w:lang w:eastAsia="zh-CN"/>
              </w:rPr>
              <w:t>”</w:t>
            </w:r>
            <w:r>
              <w:rPr>
                <w:rFonts w:ascii="宋体" w:eastAsia="宋体" w:hAnsi="宋体" w:cs="宋体" w:hint="eastAsia"/>
                <w:color w:val="auto"/>
                <w:kern w:val="0"/>
                <w:sz w:val="24"/>
                <w:szCs w:val="24"/>
                <w:lang w:eastAsia="zh-CN"/>
              </w:rPr>
              <w:t>。</w:t>
            </w:r>
          </w:p>
        </w:tc>
      </w:tr>
      <w:tr>
        <w:tblPrEx>
          <w:tblW w:w="8529" w:type="dxa"/>
          <w:tblInd w:w="0" w:type="dxa"/>
          <w:tblLayout w:type="fixed"/>
          <w:tblCellMar>
            <w:top w:w="0" w:type="dxa"/>
            <w:left w:w="108" w:type="dxa"/>
            <w:bottom w:w="0" w:type="dxa"/>
            <w:right w:w="108" w:type="dxa"/>
          </w:tblCellMar>
        </w:tblPrEx>
        <w:tc>
          <w:tcPr>
            <w:tcW w:w="734" w:type="dxa"/>
            <w:vAlign w:val="center"/>
          </w:tcPr>
          <w:p>
            <w:pPr>
              <w:adjustRightInd w:val="0"/>
              <w:snapToGrid w:val="0"/>
              <w:spacing w:line="360" w:lineRule="auto"/>
              <w:jc w:val="center"/>
              <w:rPr>
                <w:rFonts w:ascii="宋体" w:hAnsi="宋体" w:cs="宋体" w:hint="eastAsia"/>
                <w:color w:val="auto"/>
                <w:kern w:val="0"/>
                <w:sz w:val="24"/>
                <w:szCs w:val="24"/>
              </w:rPr>
            </w:pPr>
            <w:r>
              <w:rPr>
                <w:rFonts w:ascii="宋体" w:eastAsia="宋体" w:hAnsi="宋体" w:cs="宋体" w:hint="eastAsia"/>
                <w:color w:val="auto"/>
                <w:kern w:val="0"/>
                <w:sz w:val="24"/>
                <w:szCs w:val="24"/>
                <w:lang w:eastAsia="zh-CN"/>
              </w:rPr>
              <w:t>2</w:t>
            </w:r>
          </w:p>
        </w:tc>
        <w:tc>
          <w:tcPr>
            <w:tcW w:w="7795" w:type="dxa"/>
            <w:vAlign w:val="top"/>
          </w:tcPr>
          <w:p>
            <w:pPr>
              <w:rPr>
                <w:rFonts w:hint="eastAsia"/>
              </w:rPr>
            </w:pPr>
            <w:r>
              <w:rPr>
                <w:rFonts w:ascii="宋体" w:eastAsia="宋体" w:hAnsi="宋体" w:cs="宋体" w:hint="eastAsia"/>
                <w:color w:val="auto"/>
                <w:kern w:val="0"/>
                <w:sz w:val="24"/>
                <w:szCs w:val="24"/>
                <w:lang w:eastAsia="zh-CN"/>
              </w:rPr>
              <w:t>“ 六、商务要求”</w:t>
            </w:r>
            <w:r>
              <w:rPr>
                <w:rFonts w:ascii="宋体" w:hAnsi="宋体" w:cs="宋体" w:hint="eastAsia"/>
                <w:color w:val="auto"/>
                <w:kern w:val="0"/>
                <w:sz w:val="24"/>
                <w:szCs w:val="24"/>
                <w:lang w:val="en-US" w:eastAsia="zh-CN"/>
              </w:rPr>
              <w:t>中“</w:t>
            </w:r>
            <w:r>
              <w:rPr>
                <w:rFonts w:ascii="宋体" w:eastAsia="宋体" w:hAnsi="宋体" w:cs="宋体" w:hint="eastAsia"/>
                <w:color w:val="auto"/>
                <w:sz w:val="24"/>
              </w:rPr>
              <w:t>★（一）服务期限：本项目合同期为自签订之日起</w:t>
            </w:r>
            <w:r>
              <w:rPr>
                <w:rFonts w:ascii="宋体" w:eastAsia="宋体" w:hAnsi="宋体" w:cs="宋体" w:hint="eastAsia"/>
                <w:color w:val="auto"/>
                <w:sz w:val="24"/>
                <w:lang w:val="en-US" w:eastAsia="zh-CN"/>
              </w:rPr>
              <w:t>十二</w:t>
            </w:r>
            <w:r>
              <w:rPr>
                <w:rFonts w:ascii="宋体" w:eastAsia="宋体" w:hAnsi="宋体" w:cs="宋体" w:hint="eastAsia"/>
                <w:color w:val="auto"/>
                <w:sz w:val="24"/>
              </w:rPr>
              <w:t>个月（若服务期内中标人未完成项目中服务内容，由采购人与中标人另行签订补充协议</w:t>
            </w:r>
            <w:r>
              <w:rPr>
                <w:rFonts w:ascii="宋体" w:eastAsia="宋体" w:hAnsi="宋体" w:cs="宋体" w:hint="eastAsia"/>
                <w:color w:val="auto"/>
                <w:sz w:val="24"/>
                <w:lang w:eastAsia="zh-CN"/>
              </w:rPr>
              <w:t>，</w:t>
            </w:r>
            <w:r>
              <w:rPr>
                <w:rFonts w:ascii="宋体" w:eastAsia="宋体" w:hAnsi="宋体" w:cs="宋体" w:hint="eastAsia"/>
                <w:color w:val="auto"/>
                <w:sz w:val="24"/>
                <w:lang w:val="en-US" w:eastAsia="zh-CN"/>
              </w:rPr>
              <w:t>依照政府采购相关规定对项目服务期限进行续期，</w:t>
            </w:r>
            <w:r>
              <w:rPr>
                <w:rFonts w:ascii="宋体" w:hAnsi="宋体" w:cs="宋体" w:hint="eastAsia"/>
                <w:color w:val="auto"/>
                <w:sz w:val="24"/>
                <w:szCs w:val="24"/>
              </w:rPr>
              <w:t>长期服务政府采购合同履行期限最长不得超过三十六个月</w:t>
            </w:r>
            <w:r>
              <w:rPr>
                <w:rFonts w:ascii="宋体" w:eastAsia="宋体" w:hAnsi="宋体" w:cs="宋体" w:hint="eastAsia"/>
                <w:color w:val="auto"/>
                <w:sz w:val="24"/>
              </w:rPr>
              <w:t>，补充协议内不对中标金额进行增加）。</w:t>
            </w:r>
            <w:r>
              <w:rPr>
                <w:rFonts w:ascii="宋体" w:eastAsia="宋体" w:hAnsi="宋体" w:cs="宋体" w:hint="eastAsia"/>
                <w:b w:val="0"/>
                <w:bCs w:val="0"/>
                <w:color w:val="auto"/>
                <w:kern w:val="2"/>
                <w:sz w:val="24"/>
                <w:szCs w:val="24"/>
                <w:lang w:val="en-US" w:eastAsia="zh-CN" w:bidi="ar-SA"/>
              </w:rPr>
              <w:t>合同期内如因</w:t>
            </w:r>
            <w:r>
              <w:rPr>
                <w:rFonts w:ascii="宋体" w:hAnsi="宋体" w:cs="宋体" w:hint="eastAsia"/>
                <w:b w:val="0"/>
                <w:bCs w:val="0"/>
                <w:color w:val="auto"/>
                <w:kern w:val="2"/>
                <w:sz w:val="24"/>
                <w:szCs w:val="24"/>
                <w:lang w:val="en-US" w:eastAsia="zh-CN" w:bidi="ar-SA"/>
              </w:rPr>
              <w:t>公共利益、</w:t>
            </w:r>
            <w:r>
              <w:rPr>
                <w:rFonts w:ascii="宋体" w:eastAsia="宋体" w:hAnsi="宋体" w:cs="宋体" w:hint="eastAsia"/>
                <w:b w:val="0"/>
                <w:bCs w:val="0"/>
                <w:color w:val="auto"/>
                <w:kern w:val="2"/>
                <w:sz w:val="24"/>
                <w:szCs w:val="24"/>
                <w:lang w:val="en-US" w:eastAsia="zh-CN" w:bidi="ar-SA"/>
              </w:rPr>
              <w:t>财政预算</w:t>
            </w:r>
            <w:r>
              <w:rPr>
                <w:rFonts w:ascii="宋体" w:hAnsi="宋体" w:cs="宋体" w:hint="eastAsia"/>
                <w:b w:val="0"/>
                <w:bCs w:val="0"/>
                <w:color w:val="auto"/>
                <w:kern w:val="2"/>
                <w:sz w:val="24"/>
                <w:szCs w:val="24"/>
                <w:lang w:val="en-US" w:eastAsia="zh-CN" w:bidi="ar-SA"/>
              </w:rPr>
              <w:t>调整、政策变更</w:t>
            </w:r>
            <w:r>
              <w:rPr>
                <w:rFonts w:ascii="宋体" w:eastAsia="宋体" w:hAnsi="宋体" w:cs="宋体" w:hint="eastAsia"/>
                <w:b w:val="0"/>
                <w:bCs w:val="0"/>
                <w:color w:val="auto"/>
                <w:kern w:val="2"/>
                <w:sz w:val="24"/>
                <w:szCs w:val="24"/>
                <w:lang w:val="en-US" w:eastAsia="zh-CN" w:bidi="ar-SA"/>
              </w:rPr>
              <w:t>等因素导致本项目无法继续履行的，</w:t>
            </w:r>
            <w:r>
              <w:rPr>
                <w:rFonts w:ascii="宋体" w:hAnsi="宋体" w:cs="宋体" w:hint="eastAsia"/>
                <w:b w:val="0"/>
                <w:bCs w:val="0"/>
                <w:color w:val="auto"/>
                <w:kern w:val="2"/>
                <w:sz w:val="24"/>
                <w:szCs w:val="24"/>
                <w:lang w:val="en-US" w:eastAsia="zh-CN" w:bidi="ar-SA"/>
              </w:rPr>
              <w:t>中标人</w:t>
            </w:r>
            <w:r>
              <w:rPr>
                <w:rFonts w:ascii="宋体" w:eastAsia="宋体" w:hAnsi="宋体" w:cs="宋体" w:hint="eastAsia"/>
                <w:b w:val="0"/>
                <w:bCs w:val="0"/>
                <w:color w:val="auto"/>
                <w:kern w:val="2"/>
                <w:sz w:val="24"/>
                <w:szCs w:val="24"/>
                <w:lang w:val="en-US" w:eastAsia="zh-CN" w:bidi="ar-SA"/>
              </w:rPr>
              <w:t>对此理解并同意</w:t>
            </w:r>
            <w:r>
              <w:rPr>
                <w:rFonts w:ascii="宋体" w:hAnsi="宋体" w:cs="宋体" w:hint="eastAsia"/>
                <w:b w:val="0"/>
                <w:bCs w:val="0"/>
                <w:color w:val="auto"/>
                <w:kern w:val="2"/>
                <w:sz w:val="24"/>
                <w:szCs w:val="24"/>
                <w:lang w:val="en-US" w:eastAsia="zh-CN" w:bidi="ar-SA"/>
              </w:rPr>
              <w:t>配合采购人</w:t>
            </w:r>
            <w:r>
              <w:rPr>
                <w:rFonts w:ascii="宋体" w:eastAsia="宋体" w:hAnsi="宋体" w:cs="宋体" w:hint="eastAsia"/>
                <w:b w:val="0"/>
                <w:bCs w:val="0"/>
                <w:color w:val="auto"/>
                <w:kern w:val="2"/>
                <w:sz w:val="24"/>
                <w:szCs w:val="24"/>
                <w:lang w:val="en-US" w:eastAsia="zh-CN" w:bidi="ar-SA"/>
              </w:rPr>
              <w:t>变更、终止或解除合同，且不得追究</w:t>
            </w:r>
            <w:r>
              <w:rPr>
                <w:rFonts w:ascii="宋体" w:hAnsi="宋体" w:cs="宋体" w:hint="eastAsia"/>
                <w:b w:val="0"/>
                <w:bCs w:val="0"/>
                <w:color w:val="auto"/>
                <w:kern w:val="2"/>
                <w:sz w:val="24"/>
                <w:szCs w:val="24"/>
                <w:lang w:val="en-US" w:eastAsia="zh-CN" w:bidi="ar-SA"/>
              </w:rPr>
              <w:t>采购人</w:t>
            </w:r>
            <w:r>
              <w:rPr>
                <w:rFonts w:ascii="宋体" w:eastAsia="宋体" w:hAnsi="宋体" w:cs="宋体" w:hint="eastAsia"/>
                <w:b w:val="0"/>
                <w:bCs w:val="0"/>
                <w:color w:val="auto"/>
                <w:kern w:val="2"/>
                <w:sz w:val="24"/>
                <w:szCs w:val="24"/>
                <w:lang w:val="en-US" w:eastAsia="zh-CN" w:bidi="ar-SA"/>
              </w:rPr>
              <w:t>的责任</w:t>
            </w:r>
            <w:r>
              <w:rPr>
                <w:rFonts w:ascii="宋体" w:hAnsi="宋体" w:cs="宋体" w:hint="eastAsia"/>
                <w:b w:val="0"/>
                <w:bCs w:val="0"/>
                <w:color w:val="auto"/>
                <w:kern w:val="2"/>
                <w:sz w:val="24"/>
                <w:szCs w:val="24"/>
                <w:lang w:val="en-US" w:eastAsia="zh-CN" w:bidi="ar-SA"/>
              </w:rPr>
              <w:t>”</w:t>
            </w:r>
            <w:r>
              <w:rPr>
                <w:rFonts w:ascii="宋体" w:eastAsia="宋体" w:hAnsi="宋体" w:cs="宋体" w:hint="eastAsia"/>
                <w:b w:val="0"/>
                <w:bCs w:val="0"/>
                <w:color w:val="auto"/>
                <w:kern w:val="2"/>
                <w:sz w:val="24"/>
                <w:szCs w:val="24"/>
                <w:lang w:val="en-US" w:eastAsia="zh-CN" w:bidi="ar-SA"/>
              </w:rPr>
              <w:t>。</w:t>
            </w:r>
          </w:p>
        </w:tc>
      </w:tr>
      <w:tr>
        <w:tblPrEx>
          <w:tblW w:w="8529" w:type="dxa"/>
          <w:tblInd w:w="0" w:type="dxa"/>
          <w:tblLayout w:type="fixed"/>
          <w:tblCellMar>
            <w:top w:w="0" w:type="dxa"/>
            <w:left w:w="108" w:type="dxa"/>
            <w:bottom w:w="0" w:type="dxa"/>
            <w:right w:w="108" w:type="dxa"/>
          </w:tblCellMar>
        </w:tblPrEx>
        <w:tc>
          <w:tcPr>
            <w:tcW w:w="734" w:type="dxa"/>
            <w:vAlign w:val="center"/>
          </w:tcPr>
          <w:p>
            <w:pPr>
              <w:adjustRightInd w:val="0"/>
              <w:snapToGrid w:val="0"/>
              <w:spacing w:line="360" w:lineRule="auto"/>
              <w:jc w:val="center"/>
              <w:rPr>
                <w:rFonts w:ascii="宋体" w:hAnsi="宋体" w:hint="eastAsia"/>
                <w:color w:val="auto"/>
                <w:kern w:val="0"/>
                <w:szCs w:val="21"/>
              </w:rPr>
            </w:pPr>
            <w:r>
              <w:rPr>
                <w:rFonts w:ascii="宋体" w:hAnsi="宋体" w:cs="宋体" w:hint="eastAsia"/>
                <w:color w:val="auto"/>
                <w:kern w:val="0"/>
                <w:sz w:val="24"/>
                <w:szCs w:val="24"/>
                <w:lang w:val="en-US" w:eastAsia="zh-CN"/>
              </w:rPr>
              <w:t>3</w:t>
            </w:r>
          </w:p>
        </w:tc>
        <w:tc>
          <w:tcPr>
            <w:tcW w:w="7795" w:type="dxa"/>
            <w:vAlign w:val="top"/>
          </w:tcPr>
          <w:p>
            <w:pPr>
              <w:pStyle w:val="BodyText"/>
              <w:spacing w:line="240" w:lineRule="auto"/>
              <w:rPr>
                <w:rFonts w:ascii="宋体" w:eastAsia="宋体" w:hAnsi="宋体" w:cs="宋体" w:hint="eastAsia"/>
                <w:b w:val="0"/>
                <w:bCs w:val="0"/>
                <w:color w:val="auto"/>
                <w:sz w:val="24"/>
              </w:rPr>
            </w:pPr>
            <w:r>
              <w:rPr>
                <w:rFonts w:ascii="宋体" w:eastAsia="宋体" w:hAnsi="宋体" w:cs="宋体" w:hint="eastAsia"/>
                <w:b w:val="0"/>
                <w:bCs w:val="0"/>
                <w:color w:val="auto"/>
                <w:kern w:val="2"/>
                <w:sz w:val="24"/>
                <w:szCs w:val="24"/>
                <w:lang w:eastAsia="zh-CN"/>
              </w:rPr>
              <w:t>“</w:t>
            </w:r>
            <w:r>
              <w:rPr>
                <w:rFonts w:ascii="宋体" w:eastAsia="宋体" w:hAnsi="宋体" w:cs="宋体" w:hint="eastAsia"/>
                <w:b w:val="0"/>
                <w:bCs w:val="0"/>
                <w:color w:val="auto"/>
                <w:kern w:val="2"/>
                <w:sz w:val="24"/>
                <w:szCs w:val="24"/>
              </w:rPr>
              <w:t>五、技术要求</w:t>
            </w:r>
            <w:r>
              <w:rPr>
                <w:rFonts w:ascii="宋体" w:eastAsia="宋体" w:hAnsi="宋体" w:cs="宋体" w:hint="eastAsia"/>
                <w:b w:val="0"/>
                <w:bCs w:val="0"/>
                <w:color w:val="auto"/>
                <w:kern w:val="2"/>
                <w:sz w:val="24"/>
                <w:szCs w:val="24"/>
                <w:lang w:eastAsia="zh-CN"/>
              </w:rPr>
              <w:t>”“</w:t>
            </w:r>
            <w:r>
              <w:rPr>
                <w:rFonts w:ascii="宋体" w:eastAsia="宋体" w:hAnsi="宋体" w:cs="宋体" w:hint="eastAsia"/>
                <w:b w:val="0"/>
                <w:bCs w:val="0"/>
                <w:color w:val="auto"/>
                <w:kern w:val="2"/>
                <w:sz w:val="24"/>
                <w:szCs w:val="24"/>
              </w:rPr>
              <w:t>（二）项目人员安排要求</w:t>
            </w:r>
            <w:r>
              <w:rPr>
                <w:rFonts w:ascii="宋体" w:eastAsia="宋体" w:hAnsi="宋体" w:cs="宋体" w:hint="eastAsia"/>
                <w:b w:val="0"/>
                <w:bCs w:val="0"/>
                <w:color w:val="auto"/>
                <w:kern w:val="2"/>
                <w:sz w:val="24"/>
                <w:szCs w:val="24"/>
                <w:lang w:eastAsia="zh-CN"/>
              </w:rPr>
              <w:t>”</w:t>
            </w:r>
            <w:r>
              <w:rPr>
                <w:rFonts w:ascii="宋体" w:eastAsia="宋体" w:hAnsi="宋体" w:cs="宋体" w:hint="eastAsia"/>
                <w:b w:val="0"/>
                <w:bCs w:val="0"/>
                <w:color w:val="auto"/>
                <w:kern w:val="2"/>
                <w:sz w:val="24"/>
                <w:szCs w:val="24"/>
                <w:lang w:val="en-US" w:eastAsia="zh-CN"/>
              </w:rPr>
              <w:t>中</w:t>
            </w:r>
            <w:r>
              <w:rPr>
                <w:rFonts w:ascii="宋体" w:eastAsia="宋体" w:hAnsi="宋体" w:cs="宋体" w:hint="eastAsia"/>
                <w:b w:val="0"/>
                <w:bCs w:val="0"/>
                <w:color w:val="auto"/>
                <w:sz w:val="24"/>
                <w:lang w:val="en-US" w:eastAsia="zh-CN"/>
              </w:rPr>
              <w:t>“人员要求一览表”</w:t>
            </w:r>
            <w:r>
              <w:rPr>
                <w:rFonts w:ascii="宋体" w:eastAsia="宋体" w:hAnsi="宋体" w:cs="宋体" w:hint="eastAsia"/>
                <w:b w:val="0"/>
                <w:bCs w:val="0"/>
                <w:color w:val="auto"/>
                <w:sz w:val="24"/>
              </w:rPr>
              <w:t>“★</w:t>
            </w:r>
            <w:r>
              <w:rPr>
                <w:rFonts w:ascii="宋体" w:eastAsia="宋体" w:hAnsi="宋体" w:cs="宋体" w:hint="eastAsia"/>
                <w:b w:val="0"/>
                <w:bCs w:val="0"/>
                <w:color w:val="auto"/>
                <w:sz w:val="24"/>
                <w:lang w:val="en-US" w:eastAsia="zh-CN"/>
              </w:rPr>
              <w:t>人员</w:t>
            </w:r>
            <w:r>
              <w:rPr>
                <w:rFonts w:ascii="宋体" w:eastAsia="宋体" w:hAnsi="宋体" w:cs="宋体" w:hint="eastAsia"/>
                <w:b w:val="0"/>
                <w:bCs w:val="0"/>
                <w:color w:val="auto"/>
                <w:sz w:val="24"/>
              </w:rPr>
              <w:t>数量”</w:t>
            </w:r>
            <w:r>
              <w:rPr>
                <w:rFonts w:ascii="宋体" w:hAnsi="宋体" w:cs="宋体" w:hint="eastAsia"/>
                <w:b w:val="0"/>
                <w:bCs w:val="0"/>
                <w:color w:val="auto"/>
                <w:sz w:val="24"/>
                <w:lang w:eastAsia="zh-CN"/>
              </w:rPr>
              <w:t>“★人员配置”</w:t>
            </w:r>
            <w:r>
              <w:rPr>
                <w:rFonts w:ascii="宋体" w:eastAsia="宋体" w:hAnsi="宋体" w:cs="宋体" w:hint="eastAsia"/>
                <w:b w:val="0"/>
                <w:bCs w:val="0"/>
                <w:color w:val="auto"/>
                <w:sz w:val="24"/>
                <w:lang w:val="en-US" w:eastAsia="zh-CN"/>
              </w:rPr>
              <w:t>的</w:t>
            </w:r>
            <w:r>
              <w:rPr>
                <w:rFonts w:ascii="宋体" w:eastAsia="宋体" w:hAnsi="宋体" w:cs="宋体" w:hint="eastAsia"/>
                <w:b w:val="0"/>
                <w:bCs w:val="0"/>
                <w:color w:val="auto"/>
                <w:sz w:val="24"/>
              </w:rPr>
              <w:t>内容。</w:t>
            </w:r>
          </w:p>
          <w:p>
            <w:pPr>
              <w:pStyle w:val="BodyText"/>
              <w:spacing w:line="240" w:lineRule="auto"/>
              <w:rPr>
                <w:rFonts w:asciiTheme="minorEastAsia" w:eastAsiaTheme="minorEastAsia" w:hAnsiTheme="minorEastAsia" w:hint="eastAsia"/>
                <w:color w:val="auto"/>
              </w:rPr>
            </w:pPr>
            <w:r>
              <w:rPr>
                <w:rFonts w:ascii="宋体" w:eastAsia="宋体" w:hAnsi="宋体" w:cs="宋体" w:hint="eastAsia"/>
                <w:b/>
                <w:bCs/>
                <w:color w:val="auto"/>
                <w:sz w:val="24"/>
                <w:szCs w:val="24"/>
                <w:highlight w:val="yellow"/>
              </w:rPr>
              <w:t>投标人在投标时，投标文件应</w:t>
            </w:r>
            <w:r>
              <w:rPr>
                <w:rFonts w:ascii="宋体" w:eastAsia="宋体" w:hAnsi="宋体" w:cs="宋体" w:hint="eastAsia"/>
                <w:b/>
                <w:bCs/>
                <w:color w:val="auto"/>
                <w:sz w:val="24"/>
                <w:szCs w:val="24"/>
                <w:highlight w:val="yellow"/>
                <w:lang w:val="en-US" w:eastAsia="zh-CN"/>
              </w:rPr>
              <w:t>按要求</w:t>
            </w:r>
            <w:r>
              <w:rPr>
                <w:rFonts w:ascii="宋体" w:eastAsia="宋体" w:hAnsi="宋体" w:cs="宋体" w:hint="eastAsia"/>
                <w:b/>
                <w:bCs/>
                <w:color w:val="auto"/>
                <w:sz w:val="24"/>
                <w:szCs w:val="24"/>
                <w:highlight w:val="yellow"/>
              </w:rPr>
              <w:t>提交《</w:t>
            </w:r>
            <w:r>
              <w:rPr>
                <w:rFonts w:ascii="宋体" w:eastAsia="宋体" w:hAnsi="宋体" w:cs="宋体" w:hint="eastAsia"/>
                <w:color w:val="auto"/>
                <w:szCs w:val="24"/>
                <w:highlight w:val="yellow"/>
              </w:rPr>
              <w:t>拟安排的项目团队成员情况</w:t>
            </w:r>
            <w:r>
              <w:rPr>
                <w:rFonts w:ascii="宋体" w:eastAsia="宋体" w:hAnsi="宋体" w:cs="宋体" w:hint="eastAsia"/>
                <w:color w:val="auto"/>
                <w:szCs w:val="24"/>
                <w:highlight w:val="yellow"/>
                <w:lang w:val="en-US" w:eastAsia="zh-CN"/>
              </w:rPr>
              <w:t>表</w:t>
            </w:r>
            <w:r>
              <w:rPr>
                <w:rFonts w:ascii="宋体" w:eastAsia="宋体" w:hAnsi="宋体" w:cs="宋体" w:hint="eastAsia"/>
                <w:b/>
                <w:bCs/>
                <w:color w:val="auto"/>
                <w:sz w:val="24"/>
                <w:szCs w:val="24"/>
                <w:highlight w:val="yellow"/>
              </w:rPr>
              <w:t>》</w:t>
            </w:r>
            <w:r>
              <w:rPr>
                <w:rFonts w:ascii="宋体" w:eastAsia="宋体" w:hAnsi="宋体" w:cs="宋体" w:hint="eastAsia"/>
                <w:b/>
                <w:bCs/>
                <w:color w:val="auto"/>
                <w:sz w:val="24"/>
                <w:szCs w:val="24"/>
                <w:highlight w:val="yellow"/>
                <w:lang w:val="en-US" w:eastAsia="zh-CN"/>
              </w:rPr>
              <w:t>且人员</w:t>
            </w:r>
            <w:r>
              <w:rPr>
                <w:rFonts w:ascii="宋体" w:hAnsi="宋体" w:cs="宋体" w:hint="eastAsia"/>
                <w:b/>
                <w:bCs/>
                <w:color w:val="auto"/>
                <w:sz w:val="24"/>
                <w:szCs w:val="24"/>
                <w:highlight w:val="yellow"/>
                <w:lang w:val="en-US" w:eastAsia="zh-CN"/>
              </w:rPr>
              <w:t>满足</w:t>
            </w:r>
            <w:r>
              <w:rPr>
                <w:rFonts w:ascii="宋体" w:eastAsia="宋体" w:hAnsi="宋体" w:cs="宋体" w:hint="eastAsia"/>
                <w:b/>
                <w:bCs/>
                <w:color w:val="auto"/>
                <w:sz w:val="24"/>
                <w:highlight w:val="yellow"/>
              </w:rPr>
              <w:t>“★</w:t>
            </w:r>
            <w:r>
              <w:rPr>
                <w:rFonts w:ascii="宋体" w:eastAsia="宋体" w:hAnsi="宋体" w:cs="宋体" w:hint="eastAsia"/>
                <w:b/>
                <w:bCs/>
                <w:color w:val="auto"/>
                <w:sz w:val="24"/>
                <w:highlight w:val="yellow"/>
                <w:lang w:val="en-US" w:eastAsia="zh-CN"/>
              </w:rPr>
              <w:t>人员</w:t>
            </w:r>
            <w:r>
              <w:rPr>
                <w:rFonts w:ascii="宋体" w:eastAsia="宋体" w:hAnsi="宋体" w:cs="宋体" w:hint="eastAsia"/>
                <w:b/>
                <w:bCs/>
                <w:color w:val="auto"/>
                <w:sz w:val="24"/>
                <w:highlight w:val="yellow"/>
              </w:rPr>
              <w:t>数量”</w:t>
            </w:r>
            <w:r>
              <w:rPr>
                <w:rFonts w:ascii="宋体" w:hAnsi="宋体" w:cs="宋体" w:hint="eastAsia"/>
                <w:b/>
                <w:bCs/>
                <w:color w:val="auto"/>
                <w:sz w:val="24"/>
                <w:highlight w:val="yellow"/>
                <w:lang w:eastAsia="zh-CN"/>
              </w:rPr>
              <w:t>“★人员配置”</w:t>
            </w:r>
            <w:r>
              <w:rPr>
                <w:rFonts w:ascii="宋体" w:hAnsi="宋体" w:cs="宋体" w:hint="eastAsia"/>
                <w:b/>
                <w:bCs/>
                <w:color w:val="auto"/>
                <w:sz w:val="24"/>
                <w:highlight w:val="yellow"/>
                <w:lang w:val="en-US" w:eastAsia="zh-CN"/>
              </w:rPr>
              <w:t>的要求</w:t>
            </w:r>
            <w:r>
              <w:rPr>
                <w:rFonts w:ascii="宋体" w:eastAsia="宋体" w:hAnsi="宋体" w:cs="宋体" w:hint="eastAsia"/>
                <w:b/>
                <w:bCs/>
                <w:color w:val="auto"/>
                <w:sz w:val="24"/>
                <w:szCs w:val="24"/>
                <w:highlight w:val="yellow"/>
                <w:lang w:eastAsia="zh-CN"/>
              </w:rPr>
              <w:t>，</w:t>
            </w:r>
            <w:r>
              <w:rPr>
                <w:rFonts w:ascii="宋体" w:eastAsia="宋体" w:hAnsi="宋体" w:cs="宋体" w:hint="eastAsia"/>
                <w:b/>
                <w:bCs/>
                <w:color w:val="auto"/>
                <w:sz w:val="24"/>
                <w:szCs w:val="24"/>
                <w:highlight w:val="yellow"/>
              </w:rPr>
              <w:t>未按要求提交《</w:t>
            </w:r>
            <w:r>
              <w:rPr>
                <w:rFonts w:ascii="宋体" w:eastAsia="宋体" w:hAnsi="宋体" w:cs="宋体" w:hint="eastAsia"/>
                <w:color w:val="auto"/>
                <w:szCs w:val="24"/>
                <w:highlight w:val="yellow"/>
              </w:rPr>
              <w:t>拟安排的项目团队成员情况</w:t>
            </w:r>
            <w:r>
              <w:rPr>
                <w:rFonts w:ascii="宋体" w:eastAsia="宋体" w:hAnsi="宋体" w:cs="宋体" w:hint="eastAsia"/>
                <w:color w:val="auto"/>
                <w:szCs w:val="24"/>
                <w:highlight w:val="yellow"/>
                <w:lang w:val="en-US" w:eastAsia="zh-CN"/>
              </w:rPr>
              <w:t>表</w:t>
            </w:r>
            <w:r>
              <w:rPr>
                <w:rFonts w:ascii="宋体" w:eastAsia="宋体" w:hAnsi="宋体" w:cs="宋体" w:hint="eastAsia"/>
                <w:b/>
                <w:bCs/>
                <w:color w:val="auto"/>
                <w:sz w:val="24"/>
                <w:szCs w:val="24"/>
                <w:highlight w:val="yellow"/>
              </w:rPr>
              <w:t>》将按未实质性满足招标文件要求，作投标无效处理。《</w:t>
            </w:r>
            <w:r>
              <w:rPr>
                <w:rFonts w:ascii="宋体" w:eastAsia="宋体" w:hAnsi="宋体" w:cs="宋体" w:hint="eastAsia"/>
                <w:color w:val="auto"/>
                <w:szCs w:val="24"/>
                <w:highlight w:val="yellow"/>
              </w:rPr>
              <w:t>拟安排的项目团队成员情况</w:t>
            </w:r>
            <w:r>
              <w:rPr>
                <w:rFonts w:ascii="宋体" w:eastAsia="宋体" w:hAnsi="宋体" w:cs="宋体" w:hint="eastAsia"/>
                <w:color w:val="auto"/>
                <w:szCs w:val="24"/>
                <w:highlight w:val="yellow"/>
                <w:lang w:val="en-US" w:eastAsia="zh-CN"/>
              </w:rPr>
              <w:t>表</w:t>
            </w:r>
            <w:r>
              <w:rPr>
                <w:rFonts w:ascii="宋体" w:eastAsia="宋体" w:hAnsi="宋体" w:cs="宋体" w:hint="eastAsia"/>
                <w:b/>
                <w:bCs/>
                <w:color w:val="auto"/>
                <w:sz w:val="24"/>
                <w:szCs w:val="24"/>
                <w:highlight w:val="yellow"/>
              </w:rPr>
              <w:t>》</w:t>
            </w:r>
            <w:r>
              <w:rPr>
                <w:rFonts w:ascii="宋体" w:eastAsia="宋体" w:hAnsi="宋体" w:cs="宋体" w:hint="eastAsia"/>
                <w:b/>
                <w:bCs/>
                <w:color w:val="auto"/>
                <w:sz w:val="24"/>
                <w:szCs w:val="24"/>
                <w:highlight w:val="yellow"/>
                <w:lang w:val="en-US" w:eastAsia="zh-CN"/>
              </w:rPr>
              <w:t>格式模板如下：</w:t>
            </w:r>
          </w:p>
        </w:tc>
      </w:tr>
    </w:tbl>
    <w:tbl>
      <w:tblPr>
        <w:tblStyle w:val="TableNormal"/>
        <w:tblpPr w:leftFromText="180" w:rightFromText="180" w:vertAnchor="text" w:horzAnchor="page" w:tblpX="1764" w:tblpY="217"/>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9"/>
        <w:gridCol w:w="1654"/>
        <w:gridCol w:w="2644"/>
        <w:gridCol w:w="1264"/>
        <w:gridCol w:w="214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69"/>
        </w:trPr>
        <w:tc>
          <w:tcPr>
            <w:tcW w:w="8529" w:type="dxa"/>
            <w:gridSpan w:val="5"/>
            <w:vAlign w:val="top"/>
          </w:tcPr>
          <w:p>
            <w:pPr>
              <w:jc w:val="center"/>
              <w:rPr>
                <w:rFonts w:ascii="宋体" w:hAnsi="宋体" w:cs="宋体" w:hint="eastAsia"/>
                <w:sz w:val="24"/>
                <w:vertAlign w:val="baseline"/>
              </w:rPr>
            </w:pPr>
            <w:r>
              <w:rPr>
                <w:rFonts w:ascii="宋体" w:eastAsia="宋体" w:hAnsi="宋体" w:cs="宋体" w:hint="eastAsia"/>
                <w:b/>
                <w:bCs/>
                <w:sz w:val="24"/>
                <w:szCs w:val="24"/>
                <w:vertAlign w:val="baseline"/>
              </w:rPr>
              <w:t>拟安排的项目团队成员情况表</w:t>
            </w:r>
          </w:p>
        </w:tc>
      </w:tr>
      <w:tr>
        <w:tblPrEx>
          <w:tblW w:w="0" w:type="auto"/>
          <w:tblInd w:w="0" w:type="dxa"/>
          <w:tblLayout w:type="fixed"/>
          <w:tblCellMar>
            <w:top w:w="0" w:type="dxa"/>
            <w:left w:w="108" w:type="dxa"/>
            <w:bottom w:w="0" w:type="dxa"/>
            <w:right w:w="108" w:type="dxa"/>
          </w:tblCellMar>
        </w:tblPrEx>
        <w:trPr>
          <w:trHeight w:val="567"/>
        </w:trPr>
        <w:tc>
          <w:tcPr>
            <w:tcW w:w="819" w:type="dxa"/>
            <w:vAlign w:val="center"/>
          </w:tcPr>
          <w:p>
            <w:pPr>
              <w:jc w:val="center"/>
              <w:rPr>
                <w:rFonts w:ascii="宋体" w:hAnsi="宋体" w:cs="宋体" w:hint="eastAsia"/>
                <w:sz w:val="24"/>
                <w:vertAlign w:val="baseline"/>
              </w:rPr>
            </w:pPr>
            <w:r>
              <w:rPr>
                <w:rFonts w:ascii="宋体" w:eastAsia="宋体" w:hAnsi="宋体" w:cs="宋体" w:hint="eastAsia"/>
                <w:sz w:val="24"/>
                <w:szCs w:val="24"/>
                <w:vertAlign w:val="baseline"/>
                <w:lang w:val="en-US" w:eastAsia="zh-CN"/>
              </w:rPr>
              <w:t>序号</w:t>
            </w:r>
          </w:p>
        </w:tc>
        <w:tc>
          <w:tcPr>
            <w:tcW w:w="1654" w:type="dxa"/>
            <w:vAlign w:val="center"/>
          </w:tcPr>
          <w:p>
            <w:pPr>
              <w:jc w:val="center"/>
              <w:rPr>
                <w:rFonts w:ascii="宋体" w:hAnsi="宋体" w:cs="宋体" w:hint="eastAsia"/>
                <w:sz w:val="24"/>
                <w:vertAlign w:val="baseline"/>
              </w:rPr>
            </w:pPr>
            <w:r>
              <w:rPr>
                <w:rFonts w:ascii="宋体" w:eastAsia="宋体" w:hAnsi="宋体" w:cs="宋体" w:hint="eastAsia"/>
                <w:sz w:val="24"/>
                <w:szCs w:val="24"/>
                <w:vertAlign w:val="baseline"/>
                <w:lang w:val="en-US" w:eastAsia="zh-CN"/>
              </w:rPr>
              <w:t>姓名</w:t>
            </w:r>
          </w:p>
        </w:tc>
        <w:tc>
          <w:tcPr>
            <w:tcW w:w="2644" w:type="dxa"/>
            <w:vAlign w:val="center"/>
          </w:tcPr>
          <w:p>
            <w:pPr>
              <w:jc w:val="center"/>
              <w:rPr>
                <w:rFonts w:ascii="宋体" w:eastAsia="宋体" w:hAnsi="宋体" w:cs="宋体" w:hint="eastAsia"/>
                <w:sz w:val="24"/>
                <w:szCs w:val="24"/>
                <w:vertAlign w:val="baseline"/>
                <w:lang w:val="en-US" w:eastAsia="zh-CN"/>
              </w:rPr>
            </w:pPr>
            <w:r>
              <w:rPr>
                <w:rFonts w:ascii="宋体" w:eastAsia="宋体" w:hAnsi="宋体" w:cs="宋体" w:hint="eastAsia"/>
                <w:sz w:val="24"/>
                <w:szCs w:val="24"/>
                <w:vertAlign w:val="baseline"/>
                <w:lang w:val="en-US" w:eastAsia="zh-CN"/>
              </w:rPr>
              <w:t>人员类型</w:t>
            </w:r>
          </w:p>
          <w:p>
            <w:pPr>
              <w:jc w:val="center"/>
              <w:rPr>
                <w:rFonts w:ascii="宋体" w:hAnsi="宋体" w:cs="宋体" w:hint="default"/>
                <w:sz w:val="24"/>
                <w:vertAlign w:val="baseline"/>
              </w:rPr>
            </w:pPr>
            <w:r>
              <w:rPr>
                <w:rFonts w:ascii="宋体" w:eastAsia="宋体" w:hAnsi="宋体" w:cs="宋体" w:hint="eastAsia"/>
                <w:sz w:val="24"/>
                <w:szCs w:val="24"/>
                <w:vertAlign w:val="baseline"/>
                <w:lang w:val="en-US" w:eastAsia="zh-CN"/>
              </w:rPr>
              <w:t>（执业律师/实习律师）</w:t>
            </w:r>
          </w:p>
        </w:tc>
        <w:tc>
          <w:tcPr>
            <w:tcW w:w="1264" w:type="dxa"/>
            <w:vAlign w:val="center"/>
          </w:tcPr>
          <w:p>
            <w:pPr>
              <w:jc w:val="center"/>
              <w:rPr>
                <w:rFonts w:ascii="宋体" w:hAnsi="宋体" w:cs="宋体" w:hint="eastAsia"/>
                <w:sz w:val="24"/>
                <w:vertAlign w:val="baseline"/>
              </w:rPr>
            </w:pPr>
            <w:r>
              <w:rPr>
                <w:rFonts w:ascii="宋体" w:eastAsia="宋体" w:hAnsi="宋体" w:cs="宋体" w:hint="eastAsia"/>
                <w:sz w:val="24"/>
                <w:szCs w:val="24"/>
                <w:vertAlign w:val="baseline"/>
                <w:lang w:val="en-US" w:eastAsia="zh-CN"/>
              </w:rPr>
              <w:t>学历</w:t>
            </w:r>
          </w:p>
        </w:tc>
        <w:tc>
          <w:tcPr>
            <w:tcW w:w="2148" w:type="dxa"/>
            <w:vAlign w:val="center"/>
          </w:tcPr>
          <w:p>
            <w:pPr>
              <w:jc w:val="center"/>
              <w:rPr>
                <w:rFonts w:ascii="宋体" w:eastAsia="宋体" w:hAnsi="宋体" w:cs="宋体" w:hint="eastAsia"/>
                <w:sz w:val="24"/>
                <w:szCs w:val="24"/>
                <w:vertAlign w:val="baseline"/>
                <w:lang w:val="en-US" w:eastAsia="zh-CN"/>
              </w:rPr>
            </w:pPr>
            <w:r>
              <w:rPr>
                <w:rFonts w:ascii="宋体" w:eastAsia="宋体" w:hAnsi="宋体" w:cs="宋体" w:hint="eastAsia"/>
                <w:sz w:val="24"/>
                <w:szCs w:val="24"/>
                <w:vertAlign w:val="baseline"/>
                <w:lang w:val="en-US" w:eastAsia="zh-CN"/>
              </w:rPr>
              <w:t>备注</w:t>
            </w:r>
          </w:p>
          <w:p>
            <w:pPr>
              <w:jc w:val="center"/>
              <w:rPr>
                <w:rFonts w:ascii="宋体" w:hAnsi="宋体" w:cs="宋体" w:hint="eastAsia"/>
                <w:sz w:val="24"/>
                <w:vertAlign w:val="baseline"/>
              </w:rPr>
            </w:pPr>
            <w:r>
              <w:rPr>
                <w:rFonts w:ascii="宋体" w:eastAsia="宋体" w:hAnsi="宋体" w:cs="宋体" w:hint="eastAsia"/>
                <w:sz w:val="24"/>
                <w:szCs w:val="24"/>
                <w:vertAlign w:val="baseline"/>
                <w:lang w:val="en-US" w:eastAsia="zh-CN"/>
              </w:rPr>
              <w:t>（如为</w:t>
            </w:r>
            <w:r>
              <w:rPr>
                <w:rFonts w:ascii="宋体" w:eastAsia="宋体" w:hAnsi="宋体" w:cs="宋体" w:hint="eastAsia"/>
                <w:b w:val="0"/>
                <w:bCs w:val="0"/>
                <w:sz w:val="24"/>
              </w:rPr>
              <w:t>项目负责人</w:t>
            </w:r>
            <w:r>
              <w:rPr>
                <w:rFonts w:ascii="宋体" w:eastAsia="宋体" w:hAnsi="宋体" w:cs="宋体" w:hint="eastAsia"/>
                <w:b w:val="0"/>
                <w:bCs w:val="0"/>
                <w:sz w:val="24"/>
                <w:lang w:val="en-US" w:eastAsia="zh-CN"/>
              </w:rPr>
              <w:t>/主办律师。请备注</w:t>
            </w:r>
            <w:r>
              <w:rPr>
                <w:rFonts w:ascii="宋体" w:eastAsia="宋体" w:hAnsi="宋体" w:cs="宋体" w:hint="eastAsia"/>
                <w:b w:val="0"/>
                <w:bCs w:val="0"/>
                <w:sz w:val="24"/>
              </w:rPr>
              <w:t>项目负责人</w:t>
            </w:r>
            <w:r>
              <w:rPr>
                <w:rFonts w:ascii="宋体" w:eastAsia="宋体" w:hAnsi="宋体" w:cs="宋体" w:hint="eastAsia"/>
                <w:b w:val="0"/>
                <w:bCs w:val="0"/>
                <w:sz w:val="24"/>
                <w:lang w:val="en-US" w:eastAsia="zh-CN"/>
              </w:rPr>
              <w:t>/主办律师</w:t>
            </w:r>
            <w:r>
              <w:rPr>
                <w:rFonts w:ascii="宋体" w:eastAsia="宋体" w:hAnsi="宋体" w:cs="宋体" w:hint="eastAsia"/>
                <w:sz w:val="24"/>
                <w:szCs w:val="24"/>
                <w:vertAlign w:val="baseline"/>
                <w:lang w:val="en-US" w:eastAsia="zh-CN"/>
              </w:rPr>
              <w:t>）</w:t>
            </w:r>
          </w:p>
        </w:tc>
      </w:tr>
      <w:tr>
        <w:tblPrEx>
          <w:tblW w:w="0" w:type="auto"/>
          <w:tblInd w:w="0" w:type="dxa"/>
          <w:tblLayout w:type="fixed"/>
          <w:tblCellMar>
            <w:top w:w="0" w:type="dxa"/>
            <w:left w:w="108" w:type="dxa"/>
            <w:bottom w:w="0" w:type="dxa"/>
            <w:right w:w="108" w:type="dxa"/>
          </w:tblCellMar>
        </w:tblPrEx>
        <w:trPr>
          <w:trHeight w:val="567"/>
        </w:trPr>
        <w:tc>
          <w:tcPr>
            <w:tcW w:w="819" w:type="dxa"/>
            <w:vAlign w:val="center"/>
          </w:tcPr>
          <w:p>
            <w:pPr>
              <w:jc w:val="center"/>
              <w:rPr>
                <w:rFonts w:ascii="宋体" w:hAnsi="宋体" w:cs="宋体" w:hint="eastAsia"/>
                <w:sz w:val="24"/>
                <w:vertAlign w:val="baseline"/>
              </w:rPr>
            </w:pPr>
          </w:p>
        </w:tc>
        <w:tc>
          <w:tcPr>
            <w:tcW w:w="1654" w:type="dxa"/>
            <w:vAlign w:val="center"/>
          </w:tcPr>
          <w:p>
            <w:pPr>
              <w:jc w:val="center"/>
              <w:rPr>
                <w:rFonts w:ascii="宋体" w:hAnsi="宋体" w:cs="宋体" w:hint="eastAsia"/>
                <w:sz w:val="24"/>
                <w:vertAlign w:val="baseline"/>
              </w:rPr>
            </w:pPr>
          </w:p>
        </w:tc>
        <w:tc>
          <w:tcPr>
            <w:tcW w:w="2644" w:type="dxa"/>
            <w:vAlign w:val="center"/>
          </w:tcPr>
          <w:p>
            <w:pPr>
              <w:jc w:val="center"/>
              <w:rPr>
                <w:rFonts w:ascii="宋体" w:hAnsi="宋体" w:cs="宋体" w:hint="eastAsia"/>
                <w:sz w:val="24"/>
                <w:vertAlign w:val="baseline"/>
              </w:rPr>
            </w:pPr>
          </w:p>
        </w:tc>
        <w:tc>
          <w:tcPr>
            <w:tcW w:w="1264" w:type="dxa"/>
            <w:vAlign w:val="center"/>
          </w:tcPr>
          <w:p>
            <w:pPr>
              <w:jc w:val="center"/>
              <w:rPr>
                <w:rFonts w:ascii="宋体" w:hAnsi="宋体" w:cs="宋体" w:hint="eastAsia"/>
                <w:sz w:val="24"/>
                <w:vertAlign w:val="baseline"/>
              </w:rPr>
            </w:pPr>
          </w:p>
        </w:tc>
        <w:tc>
          <w:tcPr>
            <w:tcW w:w="2148" w:type="dxa"/>
            <w:vAlign w:val="center"/>
          </w:tcPr>
          <w:p>
            <w:pPr>
              <w:jc w:val="center"/>
              <w:rPr>
                <w:rFonts w:ascii="宋体" w:hAnsi="宋体" w:cs="宋体" w:hint="eastAsia"/>
                <w:sz w:val="24"/>
                <w:vertAlign w:val="baseline"/>
              </w:rPr>
            </w:pPr>
          </w:p>
        </w:tc>
      </w:tr>
      <w:tr>
        <w:tblPrEx>
          <w:tblW w:w="0" w:type="auto"/>
          <w:tblInd w:w="0" w:type="dxa"/>
          <w:tblLayout w:type="fixed"/>
          <w:tblCellMar>
            <w:top w:w="0" w:type="dxa"/>
            <w:left w:w="108" w:type="dxa"/>
            <w:bottom w:w="0" w:type="dxa"/>
            <w:right w:w="108" w:type="dxa"/>
          </w:tblCellMar>
        </w:tblPrEx>
        <w:trPr>
          <w:trHeight w:val="567"/>
        </w:trPr>
        <w:tc>
          <w:tcPr>
            <w:tcW w:w="819" w:type="dxa"/>
            <w:vAlign w:val="center"/>
          </w:tcPr>
          <w:p>
            <w:pPr>
              <w:jc w:val="center"/>
              <w:rPr>
                <w:rFonts w:ascii="宋体" w:hAnsi="宋体" w:cs="宋体" w:hint="eastAsia"/>
                <w:sz w:val="24"/>
                <w:vertAlign w:val="baseline"/>
              </w:rPr>
            </w:pPr>
          </w:p>
        </w:tc>
        <w:tc>
          <w:tcPr>
            <w:tcW w:w="1654" w:type="dxa"/>
            <w:vAlign w:val="center"/>
          </w:tcPr>
          <w:p>
            <w:pPr>
              <w:jc w:val="center"/>
              <w:rPr>
                <w:rFonts w:ascii="宋体" w:hAnsi="宋体" w:cs="宋体" w:hint="eastAsia"/>
                <w:sz w:val="24"/>
                <w:vertAlign w:val="baseline"/>
              </w:rPr>
            </w:pPr>
          </w:p>
        </w:tc>
        <w:tc>
          <w:tcPr>
            <w:tcW w:w="2644" w:type="dxa"/>
            <w:vAlign w:val="center"/>
          </w:tcPr>
          <w:p>
            <w:pPr>
              <w:jc w:val="center"/>
              <w:rPr>
                <w:rFonts w:ascii="宋体" w:hAnsi="宋体" w:cs="宋体" w:hint="eastAsia"/>
                <w:sz w:val="24"/>
                <w:vertAlign w:val="baseline"/>
              </w:rPr>
            </w:pPr>
          </w:p>
        </w:tc>
        <w:tc>
          <w:tcPr>
            <w:tcW w:w="1264" w:type="dxa"/>
            <w:vAlign w:val="center"/>
          </w:tcPr>
          <w:p>
            <w:pPr>
              <w:jc w:val="center"/>
              <w:rPr>
                <w:rFonts w:ascii="宋体" w:hAnsi="宋体" w:cs="宋体" w:hint="eastAsia"/>
                <w:sz w:val="24"/>
                <w:vertAlign w:val="baseline"/>
              </w:rPr>
            </w:pPr>
          </w:p>
        </w:tc>
        <w:tc>
          <w:tcPr>
            <w:tcW w:w="2148" w:type="dxa"/>
            <w:vAlign w:val="center"/>
          </w:tcPr>
          <w:p>
            <w:pPr>
              <w:jc w:val="center"/>
              <w:rPr>
                <w:rFonts w:ascii="宋体" w:hAnsi="宋体" w:cs="宋体" w:hint="eastAsia"/>
                <w:sz w:val="24"/>
                <w:vertAlign w:val="baseline"/>
              </w:rPr>
            </w:pPr>
          </w:p>
        </w:tc>
      </w:tr>
      <w:tr>
        <w:tblPrEx>
          <w:tblW w:w="0" w:type="auto"/>
          <w:tblInd w:w="0" w:type="dxa"/>
          <w:tblLayout w:type="fixed"/>
          <w:tblCellMar>
            <w:top w:w="0" w:type="dxa"/>
            <w:left w:w="108" w:type="dxa"/>
            <w:bottom w:w="0" w:type="dxa"/>
            <w:right w:w="108" w:type="dxa"/>
          </w:tblCellMar>
        </w:tblPrEx>
        <w:trPr>
          <w:trHeight w:val="567"/>
        </w:trPr>
        <w:tc>
          <w:tcPr>
            <w:tcW w:w="8529" w:type="dxa"/>
            <w:gridSpan w:val="5"/>
            <w:vAlign w:val="center"/>
          </w:tcPr>
          <w:p>
            <w:pPr>
              <w:jc w:val="center"/>
              <w:rPr>
                <w:rFonts w:ascii="宋体" w:hAnsi="宋体" w:cs="宋体" w:hint="eastAsia"/>
                <w:sz w:val="24"/>
                <w:vertAlign w:val="baseline"/>
              </w:rPr>
            </w:pPr>
            <w:r>
              <w:rPr>
                <w:rFonts w:ascii="宋体" w:eastAsia="宋体" w:hAnsi="宋体" w:cs="宋体" w:hint="eastAsia"/>
                <w:sz w:val="24"/>
                <w:szCs w:val="24"/>
                <w:vertAlign w:val="baseline"/>
                <w:lang w:eastAsia="zh-CN"/>
              </w:rPr>
              <w:t>……</w:t>
            </w:r>
          </w:p>
        </w:tc>
      </w:tr>
    </w:tbl>
    <w:p>
      <w:pPr>
        <w:pStyle w:val="Heading4"/>
        <w:tabs>
          <w:tab w:val="left" w:pos="765"/>
        </w:tabs>
        <w:spacing w:line="240" w:lineRule="auto"/>
        <w:rPr>
          <w:b/>
          <w:bCs/>
          <w:sz w:val="24"/>
        </w:rPr>
      </w:pPr>
      <w:r>
        <w:rPr>
          <w:rFonts w:ascii="黑体" w:hint="eastAsia"/>
          <w:b w:val="0"/>
          <w:kern w:val="0"/>
          <w:sz w:val="24"/>
          <w:szCs w:val="24"/>
        </w:rPr>
        <w:t>注：上表所列内容为不可负偏离条款，负偏离将视为未实质性满足招标文件要求作投标无效处理。</w:t>
      </w:r>
      <w:bookmarkEnd w:id="32"/>
    </w:p>
    <w:p>
      <w:pPr>
        <w:pStyle w:val="Heading2"/>
        <w:spacing w:before="120" w:beforeLines="50" w:after="120" w:afterLines="50"/>
        <w:rPr>
          <w:b/>
          <w:sz w:val="24"/>
        </w:rPr>
      </w:pPr>
      <w:r>
        <w:rPr>
          <w:rFonts w:hint="eastAsia"/>
          <w:szCs w:val="24"/>
        </w:rPr>
        <w:t>五、技术要求</w:t>
      </w:r>
    </w:p>
    <w:p>
      <w:pPr>
        <w:rPr>
          <w:rFonts w:asciiTheme="minorEastAsia" w:eastAsiaTheme="minorEastAsia" w:hAnsiTheme="minorEastAsia" w:cstheme="minorEastAsia" w:hint="eastAsia"/>
          <w:b/>
          <w:sz w:val="24"/>
        </w:rPr>
      </w:pPr>
    </w:p>
    <w:p>
      <w:pPr>
        <w:spacing w:line="240" w:lineRule="auto"/>
        <w:ind w:firstLine="420" w:firstLineChars="200"/>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w:t>
      </w:r>
      <w:r>
        <w:rPr>
          <w:rFonts w:asciiTheme="minorEastAsia" w:eastAsiaTheme="minorEastAsia" w:hAnsiTheme="minorEastAsia" w:cstheme="minorEastAsia" w:hint="eastAsia"/>
          <w:b/>
          <w:bCs/>
          <w:sz w:val="24"/>
          <w:lang w:val="en-US" w:eastAsia="zh-CN"/>
        </w:rPr>
        <w:t>一</w:t>
      </w:r>
      <w:r>
        <w:rPr>
          <w:rFonts w:asciiTheme="minorEastAsia" w:eastAsiaTheme="minorEastAsia" w:hAnsiTheme="minorEastAsia" w:cstheme="minorEastAsia" w:hint="eastAsia"/>
          <w:b/>
          <w:bCs/>
          <w:sz w:val="24"/>
        </w:rPr>
        <w:t>）组织实施要求</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w:t>
      </w:r>
      <w:r>
        <w:rPr>
          <w:rFonts w:asciiTheme="minorEastAsia" w:eastAsiaTheme="minorEastAsia" w:hAnsiTheme="minorEastAsia" w:cstheme="minorEastAsia" w:hint="eastAsia"/>
          <w:sz w:val="24"/>
          <w:lang w:val="en-US" w:eastAsia="zh-CN"/>
        </w:rPr>
        <w:t>.中标人应当结合项目的实际情况，以服务团队成体系的理论研究成果为支撑，对项目实施过程的法律问题出具必要的法律意见书，对实际疑难个案的处理提供方案或建议；应当根据国家或深圳市新出台的法律法规、政策等，及时提供法律意见，提供优质的法律服务，并保证所提供的服务成果符合工作目的及要求；需对所提供的工作成果负总责，对所出具的法律文件、咨询意见、法律文书等承担法律责任。</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w:t>
      </w:r>
      <w:r>
        <w:rPr>
          <w:rFonts w:asciiTheme="minorEastAsia" w:eastAsiaTheme="minorEastAsia" w:hAnsiTheme="minorEastAsia" w:cstheme="minorEastAsia" w:hint="eastAsia"/>
          <w:sz w:val="24"/>
          <w:lang w:eastAsia="zh-CN"/>
        </w:rPr>
        <w:t>.中标人需协助组织实施补偿方案、房屋土地权属核查（确权）等相关工作，对项目各环节工作做出风险提示和建议。</w:t>
      </w:r>
      <w:r>
        <w:rPr>
          <w:rFonts w:asciiTheme="minorEastAsia" w:eastAsiaTheme="minorEastAsia" w:hAnsiTheme="minorEastAsia" w:cstheme="minorEastAsia" w:hint="eastAsia"/>
          <w:sz w:val="24"/>
        </w:rPr>
        <w:t>提供的法律服务应当严格依照法律、法规且符合国家、省、市、区关于房屋征收及土地整备搬迁补偿的相关法律法规规定及政策。</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3</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应当严格遵守《中华人民共和国律师法》、律师服务规范及职业道德要求。</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4</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应及时完成</w:t>
      </w:r>
      <w:r>
        <w:rPr>
          <w:rFonts w:asciiTheme="minorEastAsia" w:eastAsiaTheme="minorEastAsia" w:hAnsiTheme="minorEastAsia" w:cstheme="minorEastAsia" w:hint="eastAsia"/>
          <w:sz w:val="24"/>
          <w:lang w:val="en-US" w:eastAsia="zh-CN"/>
        </w:rPr>
        <w:t>采购人</w:t>
      </w:r>
      <w:r>
        <w:rPr>
          <w:rFonts w:asciiTheme="minorEastAsia" w:eastAsiaTheme="minorEastAsia" w:hAnsiTheme="minorEastAsia" w:cstheme="minorEastAsia" w:hint="eastAsia"/>
          <w:sz w:val="24"/>
        </w:rPr>
        <w:t>交代的工作内容，避免拖延。</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5</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应协助</w:t>
      </w:r>
      <w:r>
        <w:rPr>
          <w:rFonts w:asciiTheme="minorEastAsia" w:eastAsiaTheme="minorEastAsia" w:hAnsiTheme="minorEastAsia" w:cstheme="minorEastAsia" w:hint="eastAsia"/>
          <w:sz w:val="24"/>
          <w:lang w:val="en-US" w:eastAsia="zh-CN"/>
        </w:rPr>
        <w:t>采购人</w:t>
      </w:r>
      <w:r>
        <w:rPr>
          <w:rFonts w:asciiTheme="minorEastAsia" w:eastAsiaTheme="minorEastAsia" w:hAnsiTheme="minorEastAsia" w:cstheme="minorEastAsia" w:hint="eastAsia"/>
          <w:sz w:val="24"/>
        </w:rPr>
        <w:t>完成补偿谈判及协商工作，做好实施方案及相应法律政府政策的解释工作；制作补偿安置协议书及补偿工作过程中所需的其他合同范本，并做好法律咨询、合同审核、参与疑难个案协商谈判、对补偿谈判工作进行法律指导、指导制作协商笔录等工作。</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6</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为本项目提供服务的律师及工作人员应遵守委托单位工作纪律，服从工作安排，且不得泄露工作中接触的委托单位及第三方的机密。</w:t>
      </w:r>
    </w:p>
    <w:p>
      <w:pPr>
        <w:spacing w:line="240" w:lineRule="auto"/>
        <w:ind w:firstLine="420" w:firstLineChars="200"/>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7.工作人员需无条件服从采购人的工作管理及安排，遵守采购人制定的考勤制度；项目过程中因工作需要，采购人要求中标人增加工作人员，中标人需无条件执行。本项目已综合考虑该部分费用，不另行增加费用。</w:t>
      </w:r>
    </w:p>
    <w:p>
      <w:pPr>
        <w:spacing w:line="240" w:lineRule="auto"/>
        <w:ind w:firstLine="420" w:firstLineChars="200"/>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8.采购人遭遇突发性的重大法律事务需要项目负责人紧急到场处理时，项目负责人应在接到采购人通知后2小时内到场，积极参与事件的处理。</w:t>
      </w:r>
    </w:p>
    <w:p>
      <w:pPr>
        <w:spacing w:line="240" w:lineRule="auto"/>
        <w:ind w:firstLine="420" w:firstLineChars="200"/>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9.中标人指派的工作人员需无条件服从坪山区以及坑梓街道相关法律顾问管理制度。</w:t>
      </w:r>
    </w:p>
    <w:p>
      <w:pPr>
        <w:numPr>
          <w:ilvl w:val="0"/>
          <w:numId w:val="0"/>
        </w:numPr>
        <w:spacing w:line="240" w:lineRule="auto"/>
        <w:ind w:firstLine="420" w:firstLineChars="200"/>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kern w:val="2"/>
          <w:sz w:val="24"/>
          <w:szCs w:val="24"/>
          <w:lang w:val="en-US" w:eastAsia="zh-CN" w:bidi="ar-SA"/>
        </w:rPr>
        <w:t>（二）</w:t>
      </w:r>
      <w:r>
        <w:rPr>
          <w:rFonts w:asciiTheme="minorEastAsia" w:eastAsiaTheme="minorEastAsia" w:hAnsiTheme="minorEastAsia" w:cstheme="minorEastAsia" w:hint="eastAsia"/>
          <w:b/>
          <w:bCs/>
          <w:sz w:val="24"/>
          <w:szCs w:val="24"/>
        </w:rPr>
        <w:t>项目人员安排要求</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b/>
          <w:sz w:val="24"/>
          <w:szCs w:val="24"/>
          <w:highlight w:val="none"/>
        </w:rPr>
        <w:t>★</w:t>
      </w:r>
      <w:r>
        <w:rPr>
          <w:rFonts w:asciiTheme="minorEastAsia" w:eastAsiaTheme="minorEastAsia" w:hAnsiTheme="minorEastAsia" w:cstheme="minorEastAsia" w:hint="eastAsia"/>
          <w:sz w:val="24"/>
          <w:lang w:val="en-US" w:eastAsia="zh-CN"/>
        </w:rPr>
        <w:t>1.</w:t>
      </w:r>
      <w:r>
        <w:rPr>
          <w:rFonts w:asciiTheme="minorEastAsia" w:eastAsiaTheme="minorEastAsia" w:hAnsiTheme="minorEastAsia" w:cstheme="minorEastAsia" w:hint="eastAsia"/>
          <w:sz w:val="24"/>
        </w:rPr>
        <w:t>为使项目按时、按质、按量、有序实施，本项目必须有一个固定完善的项目小组及</w:t>
      </w:r>
      <w:r>
        <w:rPr>
          <w:rFonts w:asciiTheme="minorEastAsia" w:eastAsiaTheme="minorEastAsia" w:hAnsiTheme="minorEastAsia" w:cstheme="minorEastAsia" w:hint="eastAsia"/>
          <w:b/>
          <w:bCs/>
          <w:sz w:val="24"/>
        </w:rPr>
        <w:t>项目负责人</w:t>
      </w:r>
      <w:r>
        <w:rPr>
          <w:rFonts w:asciiTheme="minorEastAsia" w:eastAsiaTheme="minorEastAsia" w:hAnsiTheme="minorEastAsia" w:cstheme="minorEastAsia" w:hint="eastAsia"/>
          <w:b/>
          <w:bCs/>
          <w:sz w:val="24"/>
          <w:lang w:eastAsia="zh-CN"/>
        </w:rPr>
        <w:t>（</w:t>
      </w:r>
      <w:r>
        <w:rPr>
          <w:rFonts w:asciiTheme="minorEastAsia" w:eastAsiaTheme="minorEastAsia" w:hAnsiTheme="minorEastAsia" w:cstheme="minorEastAsia" w:hint="eastAsia"/>
          <w:b/>
          <w:bCs/>
          <w:sz w:val="24"/>
          <w:lang w:val="en-US" w:eastAsia="zh-CN"/>
        </w:rPr>
        <w:t>主办律师</w:t>
      </w:r>
      <w:r>
        <w:rPr>
          <w:rFonts w:asciiTheme="minorEastAsia" w:eastAsiaTheme="minorEastAsia" w:hAnsiTheme="minorEastAsia" w:cstheme="minorEastAsia" w:hint="eastAsia"/>
          <w:b/>
          <w:bCs/>
          <w:sz w:val="24"/>
          <w:lang w:eastAsia="zh-CN"/>
        </w:rPr>
        <w:t>）</w:t>
      </w:r>
      <w:r>
        <w:rPr>
          <w:rFonts w:asciiTheme="minorEastAsia" w:eastAsiaTheme="minorEastAsia" w:hAnsiTheme="minorEastAsia" w:cstheme="minorEastAsia" w:hint="eastAsia"/>
          <w:sz w:val="24"/>
          <w:lang w:eastAsia="zh-CN"/>
        </w:rPr>
        <w:t>。</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val="en-US" w:eastAsia="zh-CN"/>
        </w:rPr>
        <w:t>中标人需在中标后配合采购人</w:t>
      </w:r>
      <w:r>
        <w:rPr>
          <w:rFonts w:asciiTheme="minorEastAsia" w:eastAsiaTheme="minorEastAsia" w:hAnsiTheme="minorEastAsia" w:cstheme="minorEastAsia" w:hint="eastAsia"/>
          <w:sz w:val="24"/>
        </w:rPr>
        <w:t>详细列明参与本项目的人员名单及附上其详细资料，包括身份证、职称资格证书复印件、简历等。</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val="en-US" w:eastAsia="zh-CN"/>
        </w:rPr>
        <w:t>2.</w:t>
      </w:r>
      <w:r>
        <w:rPr>
          <w:rFonts w:asciiTheme="minorEastAsia" w:eastAsiaTheme="minorEastAsia" w:hAnsiTheme="minorEastAsia" w:cstheme="minorEastAsia" w:hint="eastAsia"/>
          <w:sz w:val="24"/>
        </w:rPr>
        <w:t>在项目</w:t>
      </w:r>
      <w:r>
        <w:rPr>
          <w:rFonts w:asciiTheme="minorEastAsia" w:eastAsiaTheme="minorEastAsia" w:hAnsiTheme="minorEastAsia" w:cstheme="minorEastAsia" w:hint="eastAsia"/>
          <w:sz w:val="24"/>
          <w:lang w:val="en-US" w:eastAsia="zh-CN"/>
        </w:rPr>
        <w:t>服务</w:t>
      </w:r>
      <w:r>
        <w:rPr>
          <w:rFonts w:asciiTheme="minorEastAsia" w:eastAsiaTheme="minorEastAsia" w:hAnsiTheme="minorEastAsia" w:cstheme="minorEastAsia" w:hint="eastAsia"/>
          <w:sz w:val="24"/>
        </w:rPr>
        <w:t>期限</w:t>
      </w:r>
      <w:r>
        <w:rPr>
          <w:rFonts w:asciiTheme="minorEastAsia" w:eastAsiaTheme="minorEastAsia" w:hAnsiTheme="minorEastAsia" w:cstheme="minorEastAsia" w:hint="eastAsia"/>
          <w:sz w:val="24"/>
          <w:lang w:val="en-US" w:eastAsia="zh-CN"/>
        </w:rPr>
        <w:t>内</w:t>
      </w:r>
      <w:r>
        <w:rPr>
          <w:rFonts w:asciiTheme="minorEastAsia" w:eastAsiaTheme="minorEastAsia" w:hAnsiTheme="minorEastAsia" w:cstheme="minorEastAsia" w:hint="eastAsia"/>
          <w:sz w:val="24"/>
        </w:rPr>
        <w:t>，项目成员未经采购</w:t>
      </w:r>
      <w:r>
        <w:rPr>
          <w:rFonts w:asciiTheme="minorEastAsia" w:eastAsiaTheme="minorEastAsia" w:hAnsiTheme="minorEastAsia" w:cstheme="minorEastAsia" w:hint="eastAsia"/>
          <w:sz w:val="24"/>
          <w:lang w:val="en-US" w:eastAsia="zh-CN"/>
        </w:rPr>
        <w:t>人</w:t>
      </w:r>
      <w:r>
        <w:rPr>
          <w:rFonts w:asciiTheme="minorEastAsia" w:eastAsiaTheme="minorEastAsia" w:hAnsiTheme="minorEastAsia" w:cstheme="minorEastAsia" w:hint="eastAsia"/>
          <w:sz w:val="24"/>
        </w:rPr>
        <w:t>同意不得调整，否则采购方有权终止合同，且须承担由此给采购方造成的全部损失。因其它情况更换</w:t>
      </w:r>
      <w:r>
        <w:rPr>
          <w:rFonts w:asciiTheme="minorEastAsia" w:eastAsiaTheme="minorEastAsia" w:hAnsiTheme="minorEastAsia" w:cstheme="minorEastAsia" w:hint="eastAsia"/>
          <w:sz w:val="24"/>
          <w:lang w:val="en-US" w:eastAsia="zh-CN"/>
        </w:rPr>
        <w:t>服务</w:t>
      </w:r>
      <w:r>
        <w:rPr>
          <w:rFonts w:asciiTheme="minorEastAsia" w:eastAsiaTheme="minorEastAsia" w:hAnsiTheme="minorEastAsia" w:cstheme="minorEastAsia" w:hint="eastAsia"/>
          <w:sz w:val="24"/>
        </w:rPr>
        <w:t>人员时需提前一个月提出申请并派其它符合要求的</w:t>
      </w:r>
      <w:r>
        <w:rPr>
          <w:rFonts w:asciiTheme="minorEastAsia" w:eastAsiaTheme="minorEastAsia" w:hAnsiTheme="minorEastAsia" w:cstheme="minorEastAsia" w:hint="eastAsia"/>
          <w:sz w:val="24"/>
          <w:lang w:val="en-US" w:eastAsia="zh-CN"/>
        </w:rPr>
        <w:t>服务</w:t>
      </w:r>
      <w:r>
        <w:rPr>
          <w:rFonts w:asciiTheme="minorEastAsia" w:eastAsiaTheme="minorEastAsia" w:hAnsiTheme="minorEastAsia" w:cstheme="minorEastAsia" w:hint="eastAsia"/>
          <w:sz w:val="24"/>
        </w:rPr>
        <w:t>人员到场做好交接后方可更换。</w:t>
      </w:r>
    </w:p>
    <w:p>
      <w:pPr>
        <w:spacing w:line="240" w:lineRule="auto"/>
        <w:ind w:firstLine="420" w:firstLineChars="20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val="en-US" w:eastAsia="zh-CN"/>
        </w:rPr>
        <w:t>3.</w:t>
      </w:r>
      <w:r>
        <w:rPr>
          <w:rFonts w:asciiTheme="minorEastAsia" w:eastAsiaTheme="minorEastAsia" w:hAnsiTheme="minorEastAsia" w:cstheme="minorEastAsia" w:hint="eastAsia"/>
          <w:sz w:val="24"/>
        </w:rPr>
        <w:t>人员要求一览表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56"/>
        <w:gridCol w:w="1413"/>
        <w:gridCol w:w="1508"/>
        <w:gridCol w:w="1573"/>
        <w:gridCol w:w="347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40"/>
          <w:jc w:val="center"/>
        </w:trPr>
        <w:tc>
          <w:tcPr>
            <w:tcW w:w="0" w:type="auto"/>
            <w:vAlign w:val="center"/>
          </w:tcPr>
          <w:p>
            <w:pPr>
              <w:jc w:val="center"/>
              <w:textAlignment w:val="center"/>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序号</w:t>
            </w:r>
          </w:p>
        </w:tc>
        <w:tc>
          <w:tcPr>
            <w:tcW w:w="1413" w:type="dxa"/>
            <w:vAlign w:val="center"/>
          </w:tcPr>
          <w:p>
            <w:pPr>
              <w:jc w:val="center"/>
              <w:textAlignment w:val="center"/>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人员类别</w:t>
            </w:r>
          </w:p>
        </w:tc>
        <w:tc>
          <w:tcPr>
            <w:tcW w:w="1508" w:type="dxa"/>
            <w:vAlign w:val="center"/>
          </w:tcPr>
          <w:p>
            <w:pPr>
              <w:jc w:val="center"/>
              <w:textAlignment w:val="center"/>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highlight w:val="none"/>
              </w:rPr>
              <w:t>★</w:t>
            </w:r>
            <w:r>
              <w:rPr>
                <w:rFonts w:asciiTheme="minorEastAsia" w:eastAsiaTheme="minorEastAsia" w:hAnsiTheme="minorEastAsia" w:cstheme="minorEastAsia" w:hint="eastAsia"/>
                <w:b/>
                <w:sz w:val="24"/>
                <w:szCs w:val="24"/>
                <w:highlight w:val="none"/>
                <w:lang w:val="en-US" w:eastAsia="zh-CN"/>
              </w:rPr>
              <w:t>人员</w:t>
            </w:r>
            <w:r>
              <w:rPr>
                <w:rFonts w:asciiTheme="minorEastAsia" w:eastAsiaTheme="minorEastAsia" w:hAnsiTheme="minorEastAsia" w:cstheme="minorEastAsia" w:hint="eastAsia"/>
                <w:b/>
                <w:sz w:val="24"/>
                <w:szCs w:val="24"/>
                <w:highlight w:val="none"/>
              </w:rPr>
              <w:t>数量</w:t>
            </w:r>
          </w:p>
        </w:tc>
        <w:tc>
          <w:tcPr>
            <w:tcW w:w="1573" w:type="dxa"/>
            <w:vAlign w:val="center"/>
          </w:tcPr>
          <w:p>
            <w:pPr>
              <w:jc w:val="center"/>
              <w:textAlignment w:val="center"/>
              <w:rPr>
                <w:rFonts w:asciiTheme="minorEastAsia" w:eastAsiaTheme="minorEastAsia" w:hAnsiTheme="minorEastAsia" w:cstheme="minorEastAsia" w:hint="default"/>
                <w:b/>
                <w:sz w:val="24"/>
                <w:szCs w:val="24"/>
                <w:lang w:val="en-US" w:eastAsia="zh-CN"/>
              </w:rPr>
            </w:pPr>
            <w:r>
              <w:rPr>
                <w:rFonts w:asciiTheme="minorEastAsia" w:eastAsiaTheme="minorEastAsia" w:hAnsiTheme="minorEastAsia" w:cstheme="minorEastAsia" w:hint="eastAsia"/>
                <w:b/>
                <w:sz w:val="24"/>
                <w:szCs w:val="24"/>
                <w:highlight w:val="none"/>
              </w:rPr>
              <w:t>★</w:t>
            </w:r>
            <w:r>
              <w:rPr>
                <w:rFonts w:asciiTheme="minorEastAsia" w:eastAsiaTheme="minorEastAsia" w:hAnsiTheme="minorEastAsia" w:cstheme="minorEastAsia" w:hint="eastAsia"/>
                <w:b/>
                <w:sz w:val="24"/>
                <w:szCs w:val="24"/>
                <w:lang w:val="en-US" w:eastAsia="zh-CN"/>
              </w:rPr>
              <w:t>人员配置</w:t>
            </w:r>
          </w:p>
        </w:tc>
        <w:tc>
          <w:tcPr>
            <w:tcW w:w="3479" w:type="dxa"/>
            <w:vAlign w:val="center"/>
          </w:tcPr>
          <w:p>
            <w:pPr>
              <w:jc w:val="center"/>
              <w:textAlignment w:val="center"/>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工作职能要求</w:t>
            </w:r>
          </w:p>
        </w:tc>
      </w:tr>
      <w:tr>
        <w:tblPrEx>
          <w:tblW w:w="0" w:type="auto"/>
          <w:jc w:val="center"/>
          <w:tblCellMar>
            <w:top w:w="0" w:type="dxa"/>
            <w:left w:w="108" w:type="dxa"/>
            <w:bottom w:w="0" w:type="dxa"/>
            <w:right w:w="108" w:type="dxa"/>
          </w:tblCellMar>
        </w:tblPrEx>
        <w:trPr>
          <w:trHeight w:val="851"/>
          <w:jc w:val="center"/>
        </w:trPr>
        <w:tc>
          <w:tcPr>
            <w:tcW w:w="0" w:type="auto"/>
            <w:vAlign w:val="center"/>
          </w:tcPr>
          <w:p>
            <w:pPr>
              <w:jc w:val="center"/>
              <w:textAlignment w:val="center"/>
              <w:rPr>
                <w:rFonts w:asciiTheme="minorEastAsia" w:eastAsiaTheme="minorEastAsia" w:hAnsiTheme="minorEastAsia" w:cstheme="minorEastAsia" w:hint="eastAsia"/>
                <w:sz w:val="24"/>
                <w:szCs w:val="24"/>
                <w:lang w:eastAsia="zh-CN"/>
              </w:rPr>
            </w:pPr>
            <w:r>
              <w:rPr>
                <w:rFonts w:asciiTheme="minorEastAsia" w:eastAsiaTheme="minorEastAsia" w:hAnsiTheme="minorEastAsia" w:cstheme="minorEastAsia" w:hint="eastAsia"/>
                <w:sz w:val="24"/>
                <w:szCs w:val="24"/>
                <w:lang w:val="en-US" w:eastAsia="zh-CN"/>
              </w:rPr>
              <w:t>1</w:t>
            </w:r>
          </w:p>
        </w:tc>
        <w:tc>
          <w:tcPr>
            <w:tcW w:w="1413" w:type="dxa"/>
            <w:vAlign w:val="center"/>
          </w:tcPr>
          <w:p>
            <w:pPr>
              <w:jc w:val="center"/>
              <w:textAlignment w:val="center"/>
              <w:rPr>
                <w:rFonts w:asciiTheme="minorEastAsia" w:eastAsiaTheme="minorEastAsia" w:hAnsiTheme="minorEastAsia" w:cstheme="minorEastAsia" w:hint="eastAsia"/>
                <w:sz w:val="24"/>
                <w:szCs w:val="24"/>
                <w:highlight w:val="none"/>
                <w:lang w:eastAsia="zh-CN"/>
              </w:rPr>
            </w:pPr>
            <w:r>
              <w:rPr>
                <w:rFonts w:asciiTheme="minorEastAsia" w:eastAsiaTheme="minorEastAsia" w:hAnsiTheme="minorEastAsia" w:cstheme="minorEastAsia" w:hint="eastAsia"/>
                <w:sz w:val="24"/>
                <w:szCs w:val="24"/>
                <w:highlight w:val="none"/>
              </w:rPr>
              <w:t>拟安排的项目主要团队成员</w:t>
            </w:r>
          </w:p>
        </w:tc>
        <w:tc>
          <w:tcPr>
            <w:tcW w:w="1508" w:type="dxa"/>
            <w:vAlign w:val="center"/>
          </w:tcPr>
          <w:p>
            <w:pPr>
              <w:tabs>
                <w:tab w:val="left" w:pos="5096"/>
              </w:tabs>
              <w:spacing w:before="20" w:after="20" w:line="240" w:lineRule="auto"/>
              <w:jc w:val="center"/>
              <w:rPr>
                <w:rFonts w:asciiTheme="minorEastAsia" w:eastAsiaTheme="minorEastAsia" w:hAnsiTheme="minorEastAsia" w:cstheme="minorEastAsia" w:hint="default"/>
                <w:sz w:val="24"/>
                <w:szCs w:val="24"/>
                <w:highlight w:val="none"/>
                <w:lang w:val="en-US" w:eastAsia="zh-CN"/>
              </w:rPr>
            </w:pPr>
            <w:r>
              <w:rPr>
                <w:rFonts w:asciiTheme="minorEastAsia" w:eastAsiaTheme="minorEastAsia" w:hAnsiTheme="minorEastAsia" w:cstheme="minorEastAsia" w:hint="eastAsia"/>
                <w:sz w:val="24"/>
                <w:szCs w:val="24"/>
                <w:highlight w:val="none"/>
                <w:lang w:val="en-US" w:eastAsia="zh-CN"/>
              </w:rPr>
              <w:t>10人以上</w:t>
            </w:r>
          </w:p>
        </w:tc>
        <w:tc>
          <w:tcPr>
            <w:tcW w:w="1573" w:type="dxa"/>
            <w:vAlign w:val="center"/>
          </w:tcPr>
          <w:p>
            <w:pPr>
              <w:numPr>
                <w:ilvl w:val="255"/>
                <w:numId w:val="0"/>
              </w:numPr>
              <w:tabs>
                <w:tab w:val="left" w:pos="562"/>
                <w:tab w:val="left" w:pos="3372"/>
                <w:tab w:val="left" w:pos="3653"/>
              </w:tabs>
              <w:ind w:right="-74" w:firstLine="0" w:rightChars="-35" w:firstLineChars="0"/>
              <w:jc w:val="left"/>
              <w:rPr>
                <w:rFonts w:ascii="宋体" w:eastAsia="宋体" w:hAnsi="宋体" w:cs="宋体" w:hint="eastAsia"/>
                <w:sz w:val="24"/>
                <w:szCs w:val="24"/>
                <w:highlight w:val="none"/>
              </w:rPr>
            </w:pPr>
            <w:r>
              <w:rPr>
                <w:rFonts w:ascii="宋体" w:eastAsia="宋体" w:hAnsi="宋体" w:cs="宋体" w:hint="eastAsia"/>
                <w:sz w:val="24"/>
                <w:szCs w:val="24"/>
                <w:highlight w:val="none"/>
                <w:lang w:val="en-US" w:eastAsia="zh-CN"/>
              </w:rPr>
              <w:t>1.拟安排的项目团队成员</w:t>
            </w:r>
            <w:r>
              <w:rPr>
                <w:rFonts w:ascii="宋体" w:hAnsi="宋体" w:cs="宋体" w:hint="eastAsia"/>
                <w:sz w:val="24"/>
                <w:szCs w:val="24"/>
                <w:highlight w:val="none"/>
                <w:lang w:val="en-US" w:eastAsia="zh-CN"/>
              </w:rPr>
              <w:t>需为投标人自有员工（含投标人兼职律师），</w:t>
            </w:r>
            <w:r>
              <w:rPr>
                <w:rFonts w:ascii="宋体" w:eastAsia="宋体" w:hAnsi="宋体" w:cs="宋体" w:hint="eastAsia"/>
                <w:sz w:val="24"/>
                <w:szCs w:val="24"/>
                <w:highlight w:val="none"/>
              </w:rPr>
              <w:t>至少包含8名</w:t>
            </w:r>
            <w:r>
              <w:rPr>
                <w:rFonts w:ascii="宋体" w:hAnsi="宋体" w:cs="宋体" w:hint="eastAsia"/>
                <w:sz w:val="24"/>
                <w:szCs w:val="24"/>
                <w:highlight w:val="none"/>
                <w:lang w:eastAsia="zh-CN"/>
              </w:rPr>
              <w:t>（</w:t>
            </w:r>
            <w:r>
              <w:rPr>
                <w:rFonts w:ascii="宋体" w:hAnsi="宋体" w:cs="宋体" w:hint="eastAsia"/>
                <w:sz w:val="24"/>
                <w:szCs w:val="24"/>
                <w:highlight w:val="none"/>
                <w:lang w:val="en-US" w:eastAsia="zh-CN"/>
              </w:rPr>
              <w:t>含</w:t>
            </w:r>
            <w:r>
              <w:rPr>
                <w:rFonts w:ascii="宋体" w:hAnsi="宋体" w:cs="宋体" w:hint="eastAsia"/>
                <w:sz w:val="24"/>
                <w:szCs w:val="24"/>
                <w:highlight w:val="none"/>
                <w:lang w:eastAsia="zh-CN"/>
              </w:rPr>
              <w:t>）</w:t>
            </w:r>
            <w:r>
              <w:rPr>
                <w:rFonts w:ascii="宋体" w:hAnsi="宋体" w:cs="宋体" w:hint="eastAsia"/>
                <w:sz w:val="24"/>
                <w:szCs w:val="24"/>
                <w:highlight w:val="none"/>
                <w:lang w:val="en-US" w:eastAsia="zh-CN"/>
              </w:rPr>
              <w:t>以上</w:t>
            </w:r>
            <w:r>
              <w:rPr>
                <w:rFonts w:ascii="宋体" w:eastAsia="宋体" w:hAnsi="宋体" w:cs="宋体" w:hint="eastAsia"/>
                <w:sz w:val="24"/>
                <w:szCs w:val="24"/>
                <w:highlight w:val="none"/>
              </w:rPr>
              <w:t>执业律师</w:t>
            </w:r>
            <w:r>
              <w:rPr>
                <w:rFonts w:ascii="宋体" w:hAnsi="宋体" w:cs="宋体" w:hint="eastAsia"/>
                <w:sz w:val="24"/>
                <w:szCs w:val="24"/>
                <w:highlight w:val="none"/>
                <w:lang w:eastAsia="zh-CN"/>
              </w:rPr>
              <w:t>，执业律师</w:t>
            </w:r>
            <w:r>
              <w:rPr>
                <w:rFonts w:ascii="宋体" w:hAnsi="宋体" w:cs="宋体" w:hint="eastAsia"/>
                <w:sz w:val="24"/>
                <w:szCs w:val="24"/>
                <w:highlight w:val="none"/>
                <w:lang w:val="en-US" w:eastAsia="zh-CN"/>
              </w:rPr>
              <w:t>以外的团队成员为</w:t>
            </w:r>
            <w:r>
              <w:rPr>
                <w:rFonts w:ascii="宋体" w:eastAsia="宋体" w:hAnsi="宋体" w:cs="宋体" w:hint="eastAsia"/>
                <w:sz w:val="24"/>
                <w:szCs w:val="24"/>
                <w:highlight w:val="none"/>
              </w:rPr>
              <w:t>实习律师</w:t>
            </w:r>
            <w:r>
              <w:rPr>
                <w:rFonts w:ascii="宋体" w:hAnsi="宋体" w:cs="宋体" w:hint="eastAsia"/>
                <w:sz w:val="24"/>
                <w:szCs w:val="24"/>
                <w:highlight w:val="none"/>
                <w:lang w:eastAsia="zh-CN"/>
              </w:rPr>
              <w:t>，</w:t>
            </w:r>
            <w:r>
              <w:rPr>
                <w:rFonts w:ascii="宋体" w:hAnsi="宋体" w:cs="宋体" w:hint="eastAsia"/>
                <w:sz w:val="24"/>
                <w:szCs w:val="24"/>
                <w:highlight w:val="none"/>
                <w:lang w:val="en-US" w:eastAsia="zh-CN"/>
              </w:rPr>
              <w:t>且均具有</w:t>
            </w:r>
            <w:r>
              <w:rPr>
                <w:rFonts w:ascii="宋体" w:eastAsia="宋体" w:hAnsi="宋体" w:cs="宋体" w:hint="eastAsia"/>
                <w:sz w:val="24"/>
                <w:szCs w:val="24"/>
                <w:highlight w:val="none"/>
              </w:rPr>
              <w:t>律师执业证或法律职业资格证书</w:t>
            </w:r>
            <w:r>
              <w:rPr>
                <w:rFonts w:ascii="宋体" w:hAnsi="宋体" w:cs="宋体" w:hint="eastAsia"/>
                <w:sz w:val="24"/>
                <w:szCs w:val="24"/>
                <w:highlight w:val="none"/>
                <w:lang w:eastAsia="zh-CN"/>
              </w:rPr>
              <w:t>。</w:t>
            </w:r>
          </w:p>
          <w:p>
            <w:pPr>
              <w:jc w:val="left"/>
              <w:textAlignment w:val="center"/>
              <w:rPr>
                <w:rFonts w:asciiTheme="minorEastAsia" w:eastAsiaTheme="minorEastAsia" w:hAnsiTheme="minorEastAsia" w:cstheme="minorEastAsia" w:hint="eastAsia"/>
                <w:i w:val="0"/>
                <w:iCs w:val="0"/>
                <w:caps w:val="0"/>
                <w:spacing w:val="0"/>
                <w:sz w:val="24"/>
                <w:szCs w:val="24"/>
                <w:shd w:val="clear" w:color="auto" w:fill="auto"/>
                <w:lang w:val="en-US" w:eastAsia="zh-CN"/>
              </w:rPr>
            </w:pPr>
          </w:p>
        </w:tc>
        <w:tc>
          <w:tcPr>
            <w:tcW w:w="3479" w:type="dxa"/>
            <w:vAlign w:val="center"/>
          </w:tcPr>
          <w:p>
            <w:pPr>
              <w:jc w:val="left"/>
              <w:textAlignment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1.具备扎实的法律专业知识，包括民法、刑法、行政法、房地产法律等相关法律法规，以及法律实务操作技能。</w:t>
            </w:r>
          </w:p>
          <w:p>
            <w:pPr>
              <w:jc w:val="left"/>
              <w:textAlignment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2.具备丰富的法律实务经验，能够处理各种复杂的法律问题，提供切实可行的法律解决方案。</w:t>
            </w:r>
          </w:p>
          <w:p>
            <w:pPr>
              <w:jc w:val="left"/>
              <w:textAlignment w:val="center"/>
              <w:rPr>
                <w:rFonts w:asciiTheme="minorEastAsia" w:eastAsiaTheme="minorEastAsia" w:hAnsiTheme="minorEastAsia" w:cstheme="minorEastAsia" w:hint="eastAsia"/>
                <w:i w:val="0"/>
                <w:iCs w:val="0"/>
                <w:caps w:val="0"/>
                <w:spacing w:val="0"/>
                <w:sz w:val="24"/>
                <w:szCs w:val="24"/>
                <w:shd w:val="clear" w:color="auto" w:fill="auto"/>
              </w:rPr>
            </w:pP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i w:val="0"/>
                <w:iCs w:val="0"/>
                <w:caps w:val="0"/>
                <w:spacing w:val="0"/>
                <w:sz w:val="24"/>
                <w:szCs w:val="24"/>
                <w:shd w:val="clear" w:color="auto" w:fill="auto"/>
              </w:rPr>
              <w:t>能够不断学习新的法律法规和政策文件，掌握行业动态，提高自己的专业水平。</w:t>
            </w:r>
          </w:p>
          <w:p>
            <w:pPr>
              <w:jc w:val="left"/>
              <w:textAlignment w:val="center"/>
              <w:rPr>
                <w:rFonts w:asciiTheme="minorEastAsia" w:eastAsiaTheme="minorEastAsia" w:hAnsiTheme="minorEastAsia" w:cstheme="minorEastAsia" w:hint="eastAsia"/>
                <w:sz w:val="24"/>
                <w:lang w:val="en-US" w:eastAsia="zh-CN"/>
              </w:rPr>
            </w:pPr>
            <w:r>
              <w:rPr>
                <w:rFonts w:asciiTheme="minorEastAsia" w:eastAsiaTheme="minorEastAsia" w:hAnsiTheme="minorEastAsia" w:cstheme="minorEastAsia" w:hint="eastAsia"/>
                <w:i w:val="0"/>
                <w:iCs w:val="0"/>
                <w:caps w:val="0"/>
                <w:spacing w:val="0"/>
                <w:sz w:val="24"/>
                <w:szCs w:val="24"/>
                <w:shd w:val="clear" w:color="auto" w:fill="auto"/>
                <w:lang w:val="en-US" w:eastAsia="zh-CN"/>
              </w:rPr>
              <w:t>4</w:t>
            </w:r>
            <w:r>
              <w:rPr>
                <w:rFonts w:asciiTheme="minorEastAsia" w:eastAsiaTheme="minorEastAsia" w:hAnsiTheme="minorEastAsia" w:cstheme="minorEastAsia" w:hint="eastAsia"/>
                <w:sz w:val="24"/>
                <w:szCs w:val="24"/>
                <w:lang w:val="en-US" w:eastAsia="zh-CN"/>
              </w:rPr>
              <w:t>.</w:t>
            </w:r>
            <w:r>
              <w:rPr>
                <w:rFonts w:asciiTheme="minorEastAsia" w:eastAsiaTheme="minorEastAsia" w:hAnsiTheme="minorEastAsia" w:cstheme="minorEastAsia" w:hint="eastAsia"/>
                <w:i w:val="0"/>
                <w:iCs w:val="0"/>
                <w:caps w:val="0"/>
                <w:spacing w:val="0"/>
                <w:sz w:val="24"/>
                <w:szCs w:val="24"/>
                <w:shd w:val="clear" w:color="auto" w:fill="auto"/>
              </w:rPr>
              <w:t>具备高度的责任心和职业道德，能够认真履行职责，保证工作质量和效率。</w:t>
            </w:r>
          </w:p>
        </w:tc>
      </w:tr>
    </w:tbl>
    <w:p>
      <w:pPr>
        <w:numPr>
          <w:ilvl w:val="255"/>
          <w:numId w:val="0"/>
        </w:numPr>
        <w:spacing w:line="240" w:lineRule="auto"/>
        <w:ind w:firstLine="420" w:firstLineChars="200"/>
        <w:rPr>
          <w:rFonts w:asciiTheme="minorEastAsia" w:eastAsiaTheme="minorEastAsia" w:hAnsiTheme="minorEastAsia" w:cstheme="minorEastAsia" w:hint="eastAsia"/>
          <w:b w:val="0"/>
          <w:bCs w:val="0"/>
          <w:kern w:val="2"/>
          <w:sz w:val="24"/>
          <w:szCs w:val="24"/>
          <w:lang w:val="en-US" w:eastAsia="zh-CN" w:bidi="ar-SA"/>
        </w:rPr>
      </w:pPr>
    </w:p>
    <w:p>
      <w:pPr>
        <w:numPr>
          <w:ilvl w:val="255"/>
          <w:numId w:val="0"/>
        </w:numPr>
        <w:spacing w:line="240" w:lineRule="auto"/>
        <w:ind w:firstLine="420" w:firstLineChars="200"/>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4.驻点人员要求：驻点坪山区坑梓街道辖区范围现场办理指派的各项事务，工作日在指定的地点提供坐班服务（驻点人员的工作时间与驻点单位工作时间相一致）。更新整备部提供驻点人员必要的办公设备，驻点人员的住宿由中标人自行解决。</w:t>
      </w:r>
    </w:p>
    <w:p>
      <w:pPr>
        <w:numPr>
          <w:ilvl w:val="255"/>
          <w:numId w:val="0"/>
        </w:numPr>
        <w:spacing w:line="240" w:lineRule="auto"/>
        <w:ind w:firstLine="420" w:firstLineChars="200"/>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5.本项目驻点人员之外的律师团队成员提供法律服务，如调查研究重大事项、出具法律意见书、参与文件起草、参加会议、参与项目谈判、个别咨询、委托代办等；中标人应指派本项目主办律师提供临时驻点服务（每周不少于2人次）。</w:t>
      </w:r>
    </w:p>
    <w:p>
      <w:pPr>
        <w:numPr>
          <w:ilvl w:val="255"/>
          <w:numId w:val="0"/>
        </w:numPr>
        <w:spacing w:line="240" w:lineRule="auto"/>
        <w:ind w:firstLine="420" w:firstLineChars="200"/>
        <w:rPr>
          <w:rFonts w:ascii="Times New Roman" w:eastAsia="宋体" w:hAnsi="Times New Roman" w:cs="Times New Roman" w:hint="eastAsia"/>
          <w:b w:val="0"/>
          <w:bCs w:val="0"/>
          <w:kern w:val="2"/>
          <w:sz w:val="21"/>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6.中标人指派的工作人员需无条件服从采购人的工作管理及安排，遵守采购人制定的考勤制度；项目过程中因工作要求需要工作人员加班加点的，需无条件执行。</w:t>
      </w:r>
    </w:p>
    <w:p>
      <w:pPr>
        <w:rPr>
          <w:b/>
          <w:sz w:val="24"/>
        </w:rPr>
      </w:pPr>
    </w:p>
    <w:p>
      <w:pPr>
        <w:pStyle w:val="Heading2"/>
        <w:spacing w:before="120" w:beforeLines="50" w:after="120" w:afterLines="50"/>
        <w:rPr>
          <w:szCs w:val="24"/>
        </w:rPr>
      </w:pPr>
      <w:r>
        <w:rPr>
          <w:rFonts w:hint="eastAsia"/>
          <w:szCs w:val="24"/>
        </w:rPr>
        <w:t>六、商务要求</w:t>
      </w:r>
    </w:p>
    <w:p>
      <w:pPr>
        <w:ind w:firstLine="420" w:firstLineChars="200"/>
        <w:rPr>
          <w:rFonts w:asciiTheme="minorEastAsia" w:eastAsiaTheme="minorEastAsia" w:hAnsiTheme="minorEastAsia" w:hint="eastAsia"/>
          <w:sz w:val="24"/>
        </w:rPr>
      </w:pPr>
      <w:r>
        <w:rPr>
          <w:rFonts w:asciiTheme="minorEastAsia" w:eastAsiaTheme="minorEastAsia" w:hAnsiTheme="minorEastAsia" w:hint="eastAsia"/>
          <w:b/>
          <w:bCs/>
          <w:sz w:val="24"/>
        </w:rPr>
        <w:t>★（一）服务期限</w:t>
      </w:r>
    </w:p>
    <w:p>
      <w:pPr>
        <w:ind w:firstLine="420" w:firstLineChars="200"/>
        <w:rPr>
          <w:rFonts w:asciiTheme="minorEastAsia" w:eastAsiaTheme="minorEastAsia" w:hAnsiTheme="minorEastAsia" w:hint="eastAsia"/>
          <w:color w:val="auto"/>
          <w:sz w:val="24"/>
        </w:rPr>
      </w:pPr>
      <w:r>
        <w:rPr>
          <w:rFonts w:asciiTheme="minorEastAsia" w:eastAsiaTheme="minorEastAsia" w:hAnsiTheme="minorEastAsia" w:hint="eastAsia"/>
          <w:color w:val="auto"/>
          <w:sz w:val="24"/>
        </w:rPr>
        <w:t>本项目合同期为自签订之日起</w:t>
      </w:r>
      <w:r>
        <w:rPr>
          <w:rFonts w:asciiTheme="minorEastAsia" w:eastAsiaTheme="minorEastAsia" w:hAnsiTheme="minorEastAsia" w:hint="eastAsia"/>
          <w:color w:val="auto"/>
          <w:sz w:val="24"/>
          <w:lang w:val="en-US" w:eastAsia="zh-CN"/>
        </w:rPr>
        <w:t>十二</w:t>
      </w:r>
      <w:r>
        <w:rPr>
          <w:rFonts w:asciiTheme="minorEastAsia" w:eastAsiaTheme="minorEastAsia" w:hAnsiTheme="minorEastAsia" w:hint="eastAsia"/>
          <w:color w:val="auto"/>
          <w:sz w:val="24"/>
        </w:rPr>
        <w:t>个月（若服务期内中标人未完成项目中服务内容，由采购人与中标人另行签订补充协议</w:t>
      </w:r>
      <w:r>
        <w:rPr>
          <w:rFonts w:asciiTheme="minorEastAsia" w:eastAsiaTheme="minorEastAsia" w:hAnsiTheme="minorEastAsia" w:hint="eastAsia"/>
          <w:color w:val="auto"/>
          <w:sz w:val="24"/>
          <w:lang w:eastAsia="zh-CN"/>
        </w:rPr>
        <w:t>，依照政府采购相关规定对项目服务期限进行续期</w:t>
      </w:r>
      <w:r>
        <w:rPr>
          <w:rFonts w:asciiTheme="minorEastAsia" w:eastAsiaTheme="minorEastAsia" w:hAnsiTheme="minorEastAsia" w:hint="eastAsia"/>
          <w:color w:val="auto"/>
          <w:sz w:val="24"/>
          <w:lang w:val="en-US" w:eastAsia="zh-CN"/>
        </w:rPr>
        <w:t>，</w:t>
      </w:r>
      <w:r>
        <w:rPr>
          <w:rFonts w:ascii="宋体" w:hAnsi="宋体" w:cs="宋体" w:hint="eastAsia"/>
          <w:color w:val="auto"/>
          <w:sz w:val="24"/>
          <w:szCs w:val="24"/>
        </w:rPr>
        <w:t>长期服务政府采购合同履行期限最长不得超过三十六个月</w:t>
      </w:r>
      <w:r>
        <w:rPr>
          <w:rFonts w:asciiTheme="minorEastAsia" w:eastAsiaTheme="minorEastAsia" w:hAnsiTheme="minorEastAsia" w:hint="eastAsia"/>
          <w:color w:val="auto"/>
          <w:sz w:val="24"/>
        </w:rPr>
        <w:t>，补充协议内不对中标金额进行增加）。</w:t>
      </w:r>
    </w:p>
    <w:p>
      <w:pPr>
        <w:pStyle w:val="BodyText"/>
        <w:spacing w:line="240" w:lineRule="auto"/>
        <w:ind w:firstLine="420" w:firstLineChars="200"/>
        <w:rPr>
          <w:rFonts w:asciiTheme="minorEastAsia" w:eastAsiaTheme="minorEastAsia" w:hAnsiTheme="minorEastAsia" w:hint="eastAsia"/>
          <w:b w:val="0"/>
          <w:bCs w:val="0"/>
          <w:color w:val="auto"/>
        </w:rPr>
      </w:pPr>
      <w:r>
        <w:rPr>
          <w:rFonts w:asciiTheme="minorEastAsia" w:eastAsiaTheme="minorEastAsia" w:hAnsiTheme="minorEastAsia" w:hint="eastAsia"/>
          <w:b w:val="0"/>
          <w:bCs w:val="0"/>
          <w:color w:val="auto"/>
        </w:rPr>
        <w:t>合同期内如因公共利益、财政预算调整、政策变更等因素导致本项目无法继续履行的，中标人对此理解并同意配合采购人变更、终止或解除合同，且不得追究甲方的责任。</w:t>
      </w:r>
    </w:p>
    <w:p>
      <w:pPr>
        <w:ind w:firstLine="420" w:firstLineChars="200"/>
        <w:rPr>
          <w:rFonts w:asciiTheme="minorEastAsia" w:eastAsiaTheme="minorEastAsia" w:hAnsiTheme="minorEastAsia" w:hint="eastAsia"/>
          <w:b/>
          <w:bCs/>
          <w:sz w:val="24"/>
        </w:rPr>
      </w:pPr>
      <w:r>
        <w:rPr>
          <w:rFonts w:asciiTheme="minorEastAsia" w:eastAsiaTheme="minorEastAsia" w:hAnsiTheme="minorEastAsia" w:hint="eastAsia"/>
          <w:b/>
          <w:bCs/>
          <w:sz w:val="24"/>
        </w:rPr>
        <w:t>（</w:t>
      </w:r>
      <w:r>
        <w:rPr>
          <w:rFonts w:asciiTheme="minorEastAsia" w:eastAsiaTheme="minorEastAsia" w:hAnsiTheme="minorEastAsia" w:hint="eastAsia"/>
          <w:b/>
          <w:bCs/>
          <w:sz w:val="24"/>
          <w:lang w:eastAsia="zh-CN"/>
        </w:rPr>
        <w:t>二</w:t>
      </w:r>
      <w:r>
        <w:rPr>
          <w:rFonts w:asciiTheme="minorEastAsia" w:eastAsiaTheme="minorEastAsia" w:hAnsiTheme="minorEastAsia" w:hint="eastAsia"/>
          <w:b/>
          <w:bCs/>
          <w:sz w:val="24"/>
        </w:rPr>
        <w:t>）付款条件</w:t>
      </w:r>
    </w:p>
    <w:p>
      <w:pPr>
        <w:ind w:firstLine="420" w:firstLineChars="200"/>
        <w:rPr>
          <w:rFonts w:asciiTheme="minorEastAsia" w:eastAsiaTheme="minorEastAsia" w:hAnsiTheme="minorEastAsia" w:hint="eastAsia"/>
          <w:sz w:val="24"/>
        </w:rPr>
      </w:pPr>
      <w:r>
        <w:rPr>
          <w:rFonts w:asciiTheme="minorEastAsia" w:eastAsiaTheme="minorEastAsia" w:hAnsiTheme="minorEastAsia" w:hint="eastAsia"/>
          <w:sz w:val="24"/>
        </w:rPr>
        <w:t>1.本项目预算金额为2,150,000.00元。</w:t>
      </w:r>
    </w:p>
    <w:p>
      <w:pPr>
        <w:ind w:firstLine="420" w:firstLineChars="200"/>
        <w:rPr>
          <w:rFonts w:asciiTheme="minorEastAsia" w:eastAsiaTheme="minorEastAsia" w:hAnsiTheme="minorEastAsia" w:hint="eastAsia"/>
          <w:sz w:val="24"/>
        </w:rPr>
      </w:pPr>
      <w:r>
        <w:rPr>
          <w:rFonts w:asciiTheme="minorEastAsia" w:eastAsiaTheme="minorEastAsia" w:hAnsiTheme="minorEastAsia" w:hint="eastAsia"/>
          <w:sz w:val="24"/>
        </w:rPr>
        <w:t>2.付款方式</w:t>
      </w:r>
    </w:p>
    <w:p>
      <w:pPr>
        <w:ind w:firstLine="420" w:firstLineChars="200"/>
        <w:rPr>
          <w:rFonts w:asciiTheme="minorEastAsia" w:eastAsiaTheme="minorEastAsia" w:hAnsiTheme="minorEastAsia" w:hint="eastAsia"/>
          <w:sz w:val="24"/>
        </w:rPr>
      </w:pPr>
      <w:r>
        <w:rPr>
          <w:rFonts w:asciiTheme="minorEastAsia" w:eastAsiaTheme="minorEastAsia" w:hAnsiTheme="minorEastAsia" w:hint="eastAsia"/>
          <w:sz w:val="24"/>
        </w:rPr>
        <w:t>本项目按照合同总金额的30%、40%、30%分三期付款，自本合同签订之日起1个月内支付合同总金额的30%；本合同签订之日起6个月内支付合同总金额的40%；本合同服务期限届满后无重大违约并经履约评价合格后支付剩余合同金额。 付款方式以最终签订的合同为准。</w:t>
      </w:r>
    </w:p>
    <w:p>
      <w:pPr>
        <w:ind w:firstLine="420" w:firstLineChars="200"/>
        <w:rPr>
          <w:rFonts w:asciiTheme="minorEastAsia" w:eastAsiaTheme="minorEastAsia" w:hAnsiTheme="minorEastAsia" w:hint="eastAsia"/>
          <w:b/>
          <w:bCs/>
          <w:sz w:val="24"/>
        </w:rPr>
      </w:pPr>
      <w:r>
        <w:rPr>
          <w:rFonts w:asciiTheme="minorEastAsia" w:eastAsiaTheme="minorEastAsia" w:hAnsiTheme="minorEastAsia" w:hint="eastAsia"/>
          <w:b/>
          <w:bCs/>
          <w:sz w:val="24"/>
        </w:rPr>
        <w:t>（</w:t>
      </w:r>
      <w:r>
        <w:rPr>
          <w:rFonts w:asciiTheme="minorEastAsia" w:eastAsiaTheme="minorEastAsia" w:hAnsiTheme="minorEastAsia" w:hint="eastAsia"/>
          <w:b/>
          <w:bCs/>
          <w:sz w:val="24"/>
          <w:lang w:eastAsia="zh-CN"/>
        </w:rPr>
        <w:t>三</w:t>
      </w:r>
      <w:r>
        <w:rPr>
          <w:rFonts w:asciiTheme="minorEastAsia" w:eastAsiaTheme="minorEastAsia" w:hAnsiTheme="minorEastAsia" w:hint="eastAsia"/>
          <w:b/>
          <w:bCs/>
          <w:sz w:val="24"/>
        </w:rPr>
        <w:t>）合同签订</w:t>
      </w:r>
    </w:p>
    <w:p>
      <w:pPr>
        <w:ind w:firstLine="420" w:firstLineChars="200"/>
        <w:rPr>
          <w:rFonts w:asciiTheme="minorEastAsia" w:eastAsiaTheme="minorEastAsia" w:hAnsiTheme="minorEastAsia"/>
          <w:sz w:val="24"/>
        </w:rPr>
      </w:pPr>
      <w:r>
        <w:rPr>
          <w:rFonts w:asciiTheme="minorEastAsia" w:eastAsiaTheme="minorEastAsia" w:hAnsiTheme="minorEastAsia" w:hint="eastAsia"/>
          <w:sz w:val="24"/>
        </w:rPr>
        <w:t>采购人根据采购文件的约定及投标（响应）文件的响应内容与中标（成交）供应商签订合同。</w:t>
      </w:r>
    </w:p>
    <w:p/>
    <w:p>
      <w:pPr>
        <w:pStyle w:val="Heading2"/>
        <w:spacing w:before="120" w:beforeLines="50" w:after="120" w:afterLines="50"/>
        <w:rPr>
          <w:szCs w:val="24"/>
        </w:rPr>
      </w:pPr>
      <w:r>
        <w:rPr>
          <w:rFonts w:hint="eastAsia"/>
          <w:szCs w:val="24"/>
        </w:rPr>
        <w:t>七、其他重要条款</w:t>
      </w:r>
    </w:p>
    <w:p>
      <w:pPr>
        <w:ind w:firstLine="420" w:firstLineChars="200"/>
        <w:rPr>
          <w:bCs/>
          <w:sz w:val="24"/>
          <w:szCs w:val="24"/>
        </w:rPr>
      </w:pPr>
      <w:r>
        <w:rPr>
          <w:rFonts w:hint="eastAsia"/>
          <w:bCs/>
          <w:sz w:val="24"/>
          <w:szCs w:val="24"/>
        </w:rPr>
        <w:t>1</w:t>
      </w:r>
      <w:r>
        <w:rPr>
          <w:rFonts w:asciiTheme="minorEastAsia" w:eastAsiaTheme="minorEastAsia" w:hAnsiTheme="minorEastAsia" w:hint="eastAsia"/>
          <w:sz w:val="24"/>
        </w:rPr>
        <w:t>.</w:t>
      </w:r>
      <w:r>
        <w:rPr>
          <w:rFonts w:hint="eastAsia"/>
          <w:bCs/>
          <w:sz w:val="24"/>
          <w:szCs w:val="24"/>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 w:val="24"/>
          <w:szCs w:val="24"/>
        </w:rPr>
      </w:pPr>
      <w:r>
        <w:rPr>
          <w:bCs/>
          <w:sz w:val="24"/>
          <w:szCs w:val="24"/>
        </w:rPr>
        <w:t>2</w:t>
      </w:r>
      <w:r>
        <w:rPr>
          <w:rFonts w:asciiTheme="minorEastAsia" w:eastAsiaTheme="minorEastAsia" w:hAnsiTheme="minorEastAsia" w:hint="eastAsia"/>
          <w:sz w:val="24"/>
        </w:rPr>
        <w:t>.</w:t>
      </w:r>
      <w:r>
        <w:rPr>
          <w:rFonts w:hint="eastAsia"/>
          <w:bCs/>
          <w:sz w:val="24"/>
          <w:szCs w:val="24"/>
        </w:rPr>
        <w:t>投标人应充分了解项目的位置、情况、道路及任何其它足以影响投标报价的情况，任何因忽视或误解项目情况而导致的索赔或服务期限延长申请将不获批准。</w:t>
      </w:r>
    </w:p>
    <w:p>
      <w:pPr>
        <w:ind w:firstLine="420" w:firstLineChars="200"/>
        <w:rPr>
          <w:bCs/>
          <w:sz w:val="24"/>
          <w:szCs w:val="24"/>
        </w:rPr>
      </w:pPr>
      <w:r>
        <w:rPr>
          <w:bCs/>
          <w:sz w:val="24"/>
          <w:szCs w:val="24"/>
        </w:rPr>
        <w:t>3</w:t>
      </w:r>
      <w:r>
        <w:rPr>
          <w:rFonts w:asciiTheme="minorEastAsia" w:eastAsiaTheme="minorEastAsia" w:hAnsiTheme="minorEastAsia" w:hint="eastAsia"/>
          <w:sz w:val="24"/>
        </w:rPr>
        <w:t>.</w:t>
      </w:r>
      <w:r>
        <w:rPr>
          <w:rFonts w:hint="eastAsia"/>
          <w:bCs/>
          <w:sz w:val="24"/>
          <w:szCs w:val="24"/>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 w:val="24"/>
          <w:szCs w:val="24"/>
        </w:rPr>
      </w:pPr>
      <w:r>
        <w:rPr>
          <w:rFonts w:ascii="Times New Roman" w:eastAsia="宋体" w:hint="eastAsia"/>
          <w:bCs/>
          <w:sz w:val="24"/>
          <w:szCs w:val="24"/>
          <w:lang w:val="en-US" w:eastAsia="zh-CN"/>
        </w:rPr>
        <w:t>4</w:t>
      </w:r>
      <w:r>
        <w:rPr>
          <w:rFonts w:asciiTheme="minorEastAsia" w:eastAsiaTheme="minorEastAsia" w:hAnsiTheme="minorEastAsia" w:hint="eastAsia"/>
          <w:sz w:val="24"/>
        </w:rPr>
        <w:t>.</w:t>
      </w:r>
      <w:r>
        <w:rPr>
          <w:rFonts w:hint="eastAsia"/>
          <w:bCs/>
          <w:sz w:val="24"/>
          <w:szCs w:val="24"/>
        </w:rPr>
        <w:t>除政府采购合同继续履行将损害国家利益和社会公共利益外，双方当事人不得擅自变更、中止或者终止合同。</w:t>
      </w:r>
    </w:p>
    <w:p>
      <w:pPr>
        <w:ind w:firstLine="420" w:firstLineChars="200"/>
        <w:rPr>
          <w:rFonts w:eastAsia="宋体" w:hint="eastAsia"/>
          <w:bCs/>
          <w:sz w:val="24"/>
          <w:szCs w:val="24"/>
          <w:lang w:val="en-US" w:eastAsia="zh-CN"/>
        </w:rPr>
      </w:pPr>
      <w:r>
        <w:rPr>
          <w:rFonts w:ascii="Times New Roman" w:eastAsia="宋体" w:hint="eastAsia"/>
          <w:bCs/>
          <w:sz w:val="24"/>
          <w:szCs w:val="24"/>
          <w:lang w:val="en-US" w:eastAsia="zh-CN"/>
        </w:rPr>
        <w:t>5</w:t>
      </w:r>
      <w:r>
        <w:rPr>
          <w:rFonts w:asciiTheme="minorEastAsia" w:eastAsiaTheme="minorEastAsia" w:hAnsiTheme="minorEastAsia" w:hint="eastAsia"/>
          <w:sz w:val="24"/>
        </w:rPr>
        <w:t>.</w:t>
      </w:r>
      <w:r>
        <w:rPr>
          <w:rFonts w:hint="eastAsia"/>
          <w:bCs/>
          <w:sz w:val="24"/>
          <w:szCs w:val="24"/>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 w:val="24"/>
          <w:szCs w:val="24"/>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11"/>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4" w:name="_Hlk72070784"/>
      <w:r>
        <w:rPr>
          <w:rFonts w:hint="eastAsia"/>
          <w:szCs w:val="21"/>
        </w:rPr>
        <w:t>投标函</w:t>
      </w:r>
      <w:bookmarkEnd w:id="34"/>
    </w:p>
    <w:p>
      <w:pPr>
        <w:ind w:left="718" w:firstLine="1418" w:leftChars="342" w:firstLineChars="675"/>
        <w:rPr>
          <w:szCs w:val="21"/>
        </w:rPr>
      </w:pPr>
      <w:r>
        <w:rPr>
          <w:rFonts w:hint="eastAsia"/>
          <w:szCs w:val="21"/>
        </w:rPr>
        <w:t>（2）</w:t>
      </w:r>
      <w:bookmarkStart w:id="35" w:name="_Hlk72062521"/>
      <w:r>
        <w:rPr>
          <w:rFonts w:hint="eastAsia"/>
          <w:szCs w:val="21"/>
        </w:rPr>
        <w:t>政府采购投标及履约承诺函</w:t>
      </w:r>
      <w:bookmarkEnd w:id="35"/>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hint="eastAsia"/>
          <w:szCs w:val="21"/>
        </w:rPr>
      </w:pPr>
      <w:bookmarkStart w:id="36" w:name="_Hlk72257201"/>
      <w:r>
        <w:rPr>
          <w:rFonts w:hint="eastAsia"/>
          <w:szCs w:val="21"/>
        </w:rPr>
        <w:t>（</w:t>
      </w:r>
      <w:r>
        <w:rPr>
          <w:szCs w:val="21"/>
        </w:rPr>
        <w:t>4</w:t>
      </w:r>
      <w:r>
        <w:rPr>
          <w:rFonts w:hint="eastAsia"/>
          <w:szCs w:val="21"/>
        </w:rPr>
        <w:t>）项目详细报价</w:t>
      </w:r>
      <w:bookmarkEnd w:id="36"/>
    </w:p>
    <w:p>
      <w:pPr>
        <w:ind w:left="718" w:firstLine="1418" w:leftChars="342" w:firstLineChars="675"/>
        <w:rPr>
          <w:rFonts w:hint="eastAsia"/>
          <w:szCs w:val="21"/>
        </w:rPr>
      </w:pPr>
      <w:r>
        <w:rPr>
          <w:rFonts w:hint="eastAsia"/>
          <w:szCs w:val="21"/>
        </w:rPr>
        <w:t>（</w:t>
      </w:r>
      <w:r>
        <w:rPr>
          <w:rFonts w:hint="eastAsia"/>
          <w:szCs w:val="21"/>
          <w:lang w:val="en-US" w:eastAsia="zh-CN"/>
        </w:rPr>
        <w:t>5</w:t>
      </w:r>
      <w:r>
        <w:rPr>
          <w:rFonts w:hint="eastAsia"/>
          <w:szCs w:val="21"/>
        </w:rPr>
        <w:t>）服务经验（同类项目业绩情况）</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）履约评价情况</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hint="eastAsia"/>
          <w:szCs w:val="21"/>
        </w:rPr>
      </w:pPr>
      <w:r>
        <w:rPr>
          <w:rFonts w:eastAsia="宋体" w:hint="eastAsia"/>
          <w:szCs w:val="21"/>
          <w:lang w:eastAsia="zh-CN"/>
        </w:rPr>
        <w:t>（</w:t>
      </w:r>
      <w:r>
        <w:rPr>
          <w:rFonts w:ascii="Times New Roman" w:eastAsia="宋体" w:hint="eastAsia"/>
          <w:szCs w:val="21"/>
          <w:lang w:val="en-US" w:eastAsia="zh-CN"/>
        </w:rPr>
        <w:t>1</w:t>
      </w:r>
      <w:r>
        <w:rPr>
          <w:rFonts w:eastAsia="宋体" w:hint="eastAsia"/>
          <w:szCs w:val="21"/>
          <w:lang w:eastAsia="zh-CN"/>
        </w:rPr>
        <w:t>）供应商基本情况表</w:t>
      </w:r>
    </w:p>
    <w:p>
      <w:pPr>
        <w:ind w:firstLine="2100" w:firstLineChars="1000"/>
        <w:rPr>
          <w:szCs w:val="21"/>
        </w:rPr>
      </w:pPr>
      <w:r>
        <w:rPr>
          <w:rFonts w:hint="eastAsia"/>
          <w:szCs w:val="21"/>
        </w:rPr>
        <w:t>（</w:t>
      </w:r>
      <w:r>
        <w:rPr>
          <w:rFonts w:hint="eastAsia"/>
          <w:szCs w:val="21"/>
          <w:lang w:val="en-US" w:eastAsia="zh-CN"/>
        </w:rPr>
        <w:t>2</w:t>
      </w:r>
      <w:r>
        <w:rPr>
          <w:rFonts w:hint="eastAsia"/>
          <w:szCs w:val="21"/>
        </w:rPr>
        <w:t>）法定代表人（负责人）证明书</w:t>
      </w:r>
    </w:p>
    <w:p>
      <w:pPr>
        <w:ind w:left="718" w:firstLine="1418" w:leftChars="342" w:firstLineChars="675"/>
        <w:rPr>
          <w:szCs w:val="21"/>
        </w:rPr>
      </w:pPr>
      <w:r>
        <w:rPr>
          <w:rFonts w:hint="eastAsia"/>
          <w:szCs w:val="21"/>
        </w:rPr>
        <w:t>（</w:t>
      </w:r>
      <w:r>
        <w:rPr>
          <w:rFonts w:hint="eastAsia"/>
          <w:szCs w:val="21"/>
          <w:lang w:val="en-US" w:eastAsia="zh-CN"/>
        </w:rPr>
        <w:t>3</w:t>
      </w:r>
      <w:r>
        <w:rPr>
          <w:rFonts w:hint="eastAsia"/>
          <w:szCs w:val="21"/>
        </w:rPr>
        <w:t>）投标文件签署授权委托书</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w:t>
      </w:r>
      <w:r>
        <w:rPr>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）管理规范和组织机构规范</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）项目服务方案</w:t>
      </w:r>
    </w:p>
    <w:p>
      <w:pPr>
        <w:ind w:left="718" w:firstLine="1418" w:leftChars="342" w:firstLineChars="675"/>
        <w:rPr>
          <w:szCs w:val="21"/>
        </w:rPr>
      </w:pPr>
      <w:r>
        <w:rPr>
          <w:rFonts w:hint="eastAsia"/>
          <w:szCs w:val="21"/>
        </w:rPr>
        <w:t>（</w:t>
      </w:r>
      <w:r>
        <w:rPr>
          <w:rFonts w:hint="eastAsia"/>
          <w:szCs w:val="21"/>
          <w:lang w:val="en-US" w:eastAsia="zh-CN"/>
        </w:rPr>
        <w:t>7</w:t>
      </w:r>
      <w:r>
        <w:rPr>
          <w:rFonts w:hint="eastAsia"/>
          <w:szCs w:val="21"/>
        </w:rPr>
        <w:t>）档案管理及保密措施</w:t>
      </w:r>
    </w:p>
    <w:p>
      <w:pPr>
        <w:ind w:left="718" w:firstLine="1418" w:leftChars="342" w:firstLineChars="675"/>
        <w:rPr>
          <w:rFonts w:hint="eastAsia"/>
          <w:szCs w:val="21"/>
        </w:rPr>
      </w:pPr>
      <w:r>
        <w:rPr>
          <w:rFonts w:hint="eastAsia"/>
          <w:szCs w:val="21"/>
        </w:rPr>
        <w:t>（</w:t>
      </w:r>
      <w:r>
        <w:rPr>
          <w:rFonts w:hint="eastAsia"/>
          <w:szCs w:val="21"/>
          <w:lang w:val="en-US" w:eastAsia="zh-CN"/>
        </w:rPr>
        <w:t>8</w:t>
      </w:r>
      <w:r>
        <w:rPr>
          <w:rFonts w:hint="eastAsia"/>
          <w:szCs w:val="21"/>
        </w:rPr>
        <w:t>）服务质量保障措施</w:t>
      </w:r>
    </w:p>
    <w:p>
      <w:pPr>
        <w:ind w:left="718" w:firstLine="1418" w:leftChars="342" w:firstLineChars="675"/>
        <w:rPr>
          <w:szCs w:val="21"/>
        </w:rPr>
      </w:pPr>
      <w:r>
        <w:rPr>
          <w:rFonts w:hint="eastAsia"/>
          <w:szCs w:val="21"/>
        </w:rPr>
        <w:t>（</w:t>
      </w:r>
      <w:r>
        <w:rPr>
          <w:rFonts w:hint="eastAsia"/>
          <w:szCs w:val="21"/>
          <w:lang w:val="en-US" w:eastAsia="zh-CN"/>
        </w:rPr>
        <w:t>9</w:t>
      </w:r>
      <w:r>
        <w:rPr>
          <w:rFonts w:hint="eastAsia"/>
          <w:szCs w:val="21"/>
        </w:rPr>
        <w:t>）项目完成服务承诺</w:t>
      </w:r>
    </w:p>
    <w:p>
      <w:pPr>
        <w:ind w:left="718" w:firstLine="1418" w:leftChars="342" w:firstLineChars="675"/>
        <w:rPr>
          <w:szCs w:val="21"/>
        </w:rPr>
      </w:pPr>
      <w:r>
        <w:rPr>
          <w:rFonts w:hint="eastAsia"/>
          <w:szCs w:val="21"/>
        </w:rPr>
        <w:t>（</w:t>
      </w:r>
      <w:r>
        <w:rPr>
          <w:rFonts w:hint="eastAsia"/>
          <w:szCs w:val="21"/>
          <w:lang w:val="en-US" w:eastAsia="zh-CN"/>
        </w:rPr>
        <w:t>10</w:t>
      </w:r>
      <w:r>
        <w:rPr>
          <w:rFonts w:hint="eastAsia"/>
          <w:szCs w:val="21"/>
        </w:rPr>
        <w:t>）违约承诺</w:t>
      </w:r>
    </w:p>
    <w:p>
      <w:pPr>
        <w:ind w:left="718" w:firstLine="1418" w:leftChars="342" w:firstLineChars="675"/>
        <w:rPr>
          <w:szCs w:val="21"/>
        </w:rPr>
      </w:pPr>
      <w:r>
        <w:rPr>
          <w:rFonts w:hint="eastAsia"/>
          <w:szCs w:val="21"/>
        </w:rPr>
        <w:t>（</w:t>
      </w:r>
      <w:r>
        <w:rPr>
          <w:rFonts w:hint="eastAsia"/>
          <w:szCs w:val="21"/>
          <w:lang w:val="en-US" w:eastAsia="zh-CN"/>
        </w:rPr>
        <w:t>11</w:t>
      </w:r>
      <w:r>
        <w:rPr>
          <w:rFonts w:hint="eastAsia"/>
          <w:szCs w:val="21"/>
        </w:rPr>
        <w:t>）拟安排的项目团队成员情况</w:t>
      </w:r>
    </w:p>
    <w:p>
      <w:pPr>
        <w:ind w:left="718" w:firstLine="1418" w:leftChars="342" w:firstLineChars="675"/>
        <w:rPr>
          <w:szCs w:val="21"/>
        </w:rPr>
      </w:pPr>
      <w:r>
        <w:rPr>
          <w:rFonts w:hint="eastAsia"/>
          <w:szCs w:val="21"/>
        </w:rPr>
        <w:t>（</w:t>
      </w:r>
      <w:r>
        <w:rPr>
          <w:rFonts w:hint="eastAsia"/>
          <w:szCs w:val="21"/>
          <w:lang w:val="en-US" w:eastAsia="zh-CN"/>
        </w:rPr>
        <w:t>12</w:t>
      </w:r>
      <w:r>
        <w:rPr>
          <w:rFonts w:hint="eastAsia"/>
          <w:szCs w:val="21"/>
        </w:rPr>
        <w:t>）理论成果研究</w:t>
      </w:r>
    </w:p>
    <w:p>
      <w:pPr>
        <w:ind w:left="718" w:firstLine="1418" w:leftChars="342" w:firstLineChars="675"/>
        <w:rPr>
          <w:rFonts w:hint="eastAsia"/>
          <w:szCs w:val="21"/>
        </w:rPr>
      </w:pPr>
      <w:r>
        <w:rPr>
          <w:rFonts w:hint="eastAsia"/>
          <w:szCs w:val="21"/>
        </w:rPr>
        <w:t>（</w:t>
      </w:r>
      <w:r>
        <w:rPr>
          <w:rFonts w:hint="eastAsia"/>
          <w:szCs w:val="21"/>
          <w:lang w:val="en-US" w:eastAsia="zh-CN"/>
        </w:rPr>
        <w:t>13</w:t>
      </w:r>
      <w:r>
        <w:rPr>
          <w:rFonts w:hint="eastAsia"/>
          <w:szCs w:val="21"/>
        </w:rPr>
        <w:t>）投标人认为需要加以说明的其他内容</w:t>
      </w:r>
    </w:p>
    <w:p>
      <w:pPr>
        <w:ind w:left="718" w:firstLine="1418" w:leftChars="342" w:firstLineChars="675"/>
        <w:rPr>
          <w:rFonts w:ascii="宋体" w:hAnsi="宋体"/>
          <w:szCs w:val="21"/>
        </w:rPr>
      </w:pP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7"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eastAsia="宋体" w:hint="eastAsia"/>
          <w:szCs w:val="21"/>
          <w:u w:val="thick"/>
          <w:lang w:eastAsia="zh-CN"/>
        </w:rPr>
        <w:t>（</w:t>
      </w:r>
      <w:r>
        <w:rPr>
          <w:rFonts w:hint="eastAsia"/>
          <w:szCs w:val="21"/>
          <w:u w:val="thick"/>
        </w:rPr>
        <w:t>项目</w:t>
      </w:r>
      <w:r>
        <w:rPr>
          <w:rFonts w:ascii="Times New Roman" w:eastAsia="宋体" w:hint="eastAsia"/>
          <w:szCs w:val="21"/>
          <w:u w:val="thick"/>
          <w:lang w:val="en-US" w:eastAsia="zh-CN"/>
        </w:rPr>
        <w:t>名称</w:t>
      </w:r>
      <w:r>
        <w:rPr>
          <w:rFonts w:eastAsia="宋体"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8" w:name="_Hlk72263588"/>
      <w:r>
        <w:rPr>
          <w:rFonts w:hint="eastAsia"/>
          <w:szCs w:val="21"/>
        </w:rPr>
        <w:t>愿意按照招标文件要求承包上述项目并修补其任何缺陷。</w:t>
      </w:r>
      <w:bookmarkEnd w:id="38"/>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7"/>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ascii="Times New Roman" w:eastAsia="宋体"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9"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39"/>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pStyle w:val="BodyText"/>
        <w:rPr>
          <w:rFonts w:hint="default"/>
          <w:lang w:val="en-US" w:eastAsia="zh-CN"/>
        </w:rPr>
      </w:pPr>
    </w:p>
    <w:p>
      <w:pPr>
        <w:numPr>
          <w:ilvl w:val="0"/>
          <w:numId w:val="8"/>
        </w:numPr>
        <w:jc w:val="center"/>
        <w:outlineLvl w:val="3"/>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bookmarkStart w:id="40"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0"/>
    </w:p>
    <w:p>
      <w:pPr>
        <w:ind w:firstLine="420" w:firstLineChars="200"/>
      </w:pPr>
    </w:p>
    <w:p>
      <w:pPr>
        <w:jc w:val="center"/>
        <w:outlineLvl w:val="3"/>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hAnsi="宋体" w:hint="eastAsia"/>
          <w:b/>
          <w:bCs/>
          <w:color w:val="FF0000"/>
          <w:sz w:val="24"/>
          <w:lang w:val="en-US" w:eastAsia="zh-CN"/>
        </w:rPr>
      </w:pPr>
      <w:r>
        <w:rPr>
          <w:rFonts w:hAnsi="宋体" w:hint="eastAsia"/>
          <w:b/>
          <w:bCs/>
          <w:color w:val="FF0000"/>
          <w:sz w:val="24"/>
          <w:lang w:val="en-US" w:eastAsia="zh-CN"/>
        </w:rPr>
        <w:t>注：该表仅供参考，投标人可根据招标文件内容结合实际进行调整。</w:t>
      </w:r>
    </w:p>
    <w:p>
      <w:pPr>
        <w:pStyle w:val="BodyText"/>
        <w:rPr>
          <w:rFonts w:hint="default"/>
          <w:lang w:val="en-US" w:eastAsia="zh-CN"/>
        </w:rPr>
      </w:pPr>
    </w:p>
    <w:p>
      <w:pPr>
        <w:tabs>
          <w:tab w:val="left" w:pos="720"/>
        </w:tabs>
        <w:jc w:val="center"/>
        <w:rPr>
          <w:b/>
          <w:sz w:val="24"/>
        </w:rPr>
      </w:pPr>
      <w:r>
        <w:rPr>
          <w:rFonts w:hint="eastAsia"/>
          <w:b/>
          <w:sz w:val="24"/>
        </w:rPr>
        <w:t>（二）</w:t>
      </w:r>
      <w:bookmarkStart w:id="41" w:name="_Hlk72073235"/>
      <w:r>
        <w:rPr>
          <w:rFonts w:hint="eastAsia"/>
          <w:b/>
          <w:sz w:val="24"/>
        </w:rPr>
        <w:t>投标人认为需要涉及的其他内容报价清单</w:t>
      </w:r>
      <w:bookmarkEnd w:id="41"/>
    </w:p>
    <w:p>
      <w:pPr>
        <w:rPr>
          <w:b/>
          <w:bCs/>
        </w:rPr>
      </w:pPr>
    </w:p>
    <w:p/>
    <w:p>
      <w:pPr>
        <w:pStyle w:val="BodyText"/>
        <w:ind w:firstLine="0" w:firstLineChars="0"/>
      </w:pPr>
    </w:p>
    <w:p>
      <w:pPr>
        <w:pStyle w:val="BodyText2"/>
      </w:pPr>
    </w:p>
    <w:p>
      <w:pPr>
        <w:pStyle w:val="BodyText2"/>
      </w:pPr>
    </w:p>
    <w:p>
      <w:pPr>
        <w:numPr>
          <w:ilvl w:val="0"/>
          <w:numId w:val="9"/>
        </w:numPr>
        <w:ind w:firstLine="630" w:firstLineChars="300"/>
        <w:jc w:val="center"/>
        <w:rPr>
          <w:rFonts w:ascii="黑体" w:eastAsia="黑体" w:hint="eastAsia"/>
          <w:b w:val="0"/>
          <w:sz w:val="24"/>
          <w:szCs w:val="24"/>
        </w:rPr>
      </w:pPr>
      <w:r>
        <w:rPr>
          <w:rFonts w:ascii="黑体" w:eastAsia="黑体" w:hint="eastAsia"/>
          <w:b w:val="0"/>
          <w:sz w:val="24"/>
          <w:szCs w:val="24"/>
        </w:rPr>
        <w:t>服务经验（同类项目业绩情况）</w:t>
      </w:r>
    </w:p>
    <w:p>
      <w:pPr>
        <w:pStyle w:val="Heading3"/>
        <w:jc w:val="center"/>
        <w:rPr>
          <w:rFonts w:ascii="黑体" w:eastAsia="黑体"/>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、履约评价情况</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hint="eastAsia"/>
          <w:b/>
          <w:color w:val="FF0000"/>
          <w:sz w:val="28"/>
          <w:szCs w:val="28"/>
        </w:rPr>
      </w:pPr>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widowControl w:val="0"/>
        <w:snapToGrid w:val="0"/>
        <w:spacing w:before="0" w:after="0" w:line="240" w:lineRule="auto"/>
        <w:jc w:val="center"/>
        <w:outlineLvl w:val="0"/>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240" w:lineRule="auto"/>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pStyle w:val="NoSpacing"/>
        <w:rPr>
          <w:rFonts w:ascii="宋体" w:hAnsi="宋体" w:hint="eastAsia"/>
          <w:b/>
          <w:color w:val="FF0000"/>
          <w:sz w:val="28"/>
          <w:szCs w:val="28"/>
        </w:rPr>
      </w:pPr>
    </w:p>
    <w:p>
      <w:pPr>
        <w:pStyle w:val="Heading3"/>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42" w:name="_Hlk72092499"/>
      <w:r>
        <w:rPr>
          <w:rFonts w:ascii="黑体" w:eastAsia="黑体" w:hint="eastAsia"/>
          <w:b w:val="0"/>
          <w:sz w:val="24"/>
        </w:rPr>
        <w:t>法定代表人（负责人）证明书</w:t>
      </w:r>
      <w:bookmarkEnd w:id="42"/>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rPr>
          <w:sz w:val="24"/>
        </w:rPr>
      </w:pP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bidi w:val="0"/>
        <w:rPr>
          <w:rFonts w:hint="eastAsia"/>
          <w:lang w:val="en-US" w:eastAsia="zh-CN"/>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43" w:name="_Hlk72092634"/>
      <w:r>
        <w:rPr>
          <w:rFonts w:ascii="黑体" w:eastAsia="黑体" w:hint="eastAsia"/>
          <w:b w:val="0"/>
          <w:kern w:val="0"/>
          <w:sz w:val="24"/>
          <w:szCs w:val="24"/>
        </w:rPr>
        <w:t>实质性条款响应情况表</w:t>
      </w:r>
      <w:bookmarkEnd w:id="43"/>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3129"/>
        <w:gridCol w:w="1123"/>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240" w:lineRule="auto"/>
              <w:jc w:val="center"/>
              <w:rPr>
                <w:rFonts w:ascii="宋体" w:hAnsi="宋体"/>
                <w:kern w:val="0"/>
                <w:szCs w:val="21"/>
              </w:rPr>
            </w:pPr>
            <w:bookmarkStart w:id="44" w:name="_Hlk72092651"/>
            <w:r>
              <w:rPr>
                <w:rFonts w:ascii="宋体" w:hAnsi="宋体" w:hint="eastAsia"/>
                <w:kern w:val="0"/>
                <w:szCs w:val="21"/>
              </w:rPr>
              <w:t>序号</w:t>
            </w:r>
          </w:p>
        </w:tc>
        <w:tc>
          <w:tcPr>
            <w:tcW w:w="3129" w:type="dxa"/>
            <w:vAlign w:val="center"/>
          </w:tcPr>
          <w:p>
            <w:pPr>
              <w:adjustRightInd w:val="0"/>
              <w:snapToGrid w:val="0"/>
              <w:spacing w:line="240" w:lineRule="auto"/>
              <w:jc w:val="center"/>
              <w:rPr>
                <w:rFonts w:ascii="宋体" w:hAnsi="宋体"/>
                <w:kern w:val="0"/>
                <w:szCs w:val="21"/>
              </w:rPr>
            </w:pPr>
            <w:r>
              <w:rPr>
                <w:rFonts w:ascii="宋体" w:hAnsi="宋体" w:hint="eastAsia"/>
                <w:kern w:val="0"/>
                <w:szCs w:val="21"/>
              </w:rPr>
              <w:t>实质性条款具体内容</w:t>
            </w:r>
          </w:p>
        </w:tc>
        <w:tc>
          <w:tcPr>
            <w:tcW w:w="1123" w:type="dxa"/>
            <w:vAlign w:val="center"/>
          </w:tcPr>
          <w:p>
            <w:pPr>
              <w:adjustRightInd w:val="0"/>
              <w:snapToGrid w:val="0"/>
              <w:spacing w:line="240" w:lineRule="auto"/>
              <w:jc w:val="center"/>
              <w:rPr>
                <w:rFonts w:ascii="宋体" w:hAnsi="宋体"/>
                <w:kern w:val="0"/>
                <w:szCs w:val="21"/>
              </w:rPr>
            </w:pPr>
            <w:r>
              <w:rPr>
                <w:rFonts w:hint="eastAsia"/>
                <w:szCs w:val="21"/>
              </w:rPr>
              <w:t>投标响应</w:t>
            </w:r>
          </w:p>
        </w:tc>
        <w:tc>
          <w:tcPr>
            <w:tcW w:w="1842" w:type="dxa"/>
            <w:vAlign w:val="center"/>
          </w:tcPr>
          <w:p>
            <w:pPr>
              <w:adjustRightInd w:val="0"/>
              <w:snapToGrid w:val="0"/>
              <w:spacing w:line="240" w:lineRule="auto"/>
              <w:jc w:val="center"/>
              <w:rPr>
                <w:rFonts w:ascii="宋体" w:hAnsi="宋体"/>
                <w:kern w:val="0"/>
                <w:szCs w:val="21"/>
              </w:rPr>
            </w:pPr>
            <w:r>
              <w:rPr>
                <w:rFonts w:hint="eastAsia"/>
                <w:szCs w:val="21"/>
              </w:rPr>
              <w:t>偏离情况</w:t>
            </w:r>
          </w:p>
        </w:tc>
        <w:tc>
          <w:tcPr>
            <w:tcW w:w="1418" w:type="dxa"/>
            <w:vAlign w:val="center"/>
          </w:tcPr>
          <w:p>
            <w:pPr>
              <w:adjustRightInd w:val="0"/>
              <w:snapToGrid w:val="0"/>
              <w:spacing w:line="240" w:lineRule="auto"/>
              <w:jc w:val="center"/>
              <w:rPr>
                <w:rFonts w:ascii="宋体" w:hAnsi="宋体"/>
                <w:kern w:val="0"/>
                <w:szCs w:val="21"/>
              </w:rPr>
            </w:pPr>
            <w:r>
              <w:rPr>
                <w:rFonts w:hint="eastAsia"/>
                <w:szCs w:val="21"/>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hAnsi="宋体"/>
                <w:color w:val="auto"/>
                <w:kern w:val="0"/>
                <w:szCs w:val="21"/>
              </w:rPr>
            </w:pPr>
            <w:bookmarkEnd w:id="44"/>
            <w:r>
              <w:rPr>
                <w:rFonts w:ascii="宋体" w:hAnsi="宋体" w:hint="eastAsia"/>
                <w:color w:val="auto"/>
                <w:kern w:val="0"/>
                <w:szCs w:val="21"/>
              </w:rPr>
              <w:t>1</w:t>
            </w:r>
          </w:p>
        </w:tc>
        <w:tc>
          <w:tcPr>
            <w:tcW w:w="3129" w:type="dxa"/>
            <w:vAlign w:val="center"/>
          </w:tcPr>
          <w:p>
            <w:pPr>
              <w:adjustRightInd w:val="0"/>
              <w:snapToGrid w:val="0"/>
              <w:spacing w:line="240" w:lineRule="auto"/>
              <w:jc w:val="left"/>
              <w:rPr>
                <w:rFonts w:hAnsi="宋体"/>
                <w:color w:val="auto"/>
                <w:kern w:val="0"/>
                <w:szCs w:val="21"/>
              </w:rPr>
            </w:pPr>
            <w:r>
              <w:rPr>
                <w:rFonts w:ascii="宋体" w:eastAsia="宋体" w:hAnsi="宋体" w:cs="宋体" w:hint="eastAsia"/>
                <w:color w:val="auto"/>
                <w:kern w:val="0"/>
                <w:sz w:val="21"/>
                <w:szCs w:val="21"/>
                <w:lang w:eastAsia="zh-CN"/>
              </w:rPr>
              <w:t>“</w:t>
            </w:r>
            <w:r>
              <w:rPr>
                <w:rFonts w:ascii="宋体" w:eastAsia="宋体" w:hAnsi="宋体" w:cs="宋体" w:hint="eastAsia"/>
                <w:color w:val="auto"/>
                <w:kern w:val="0"/>
                <w:sz w:val="21"/>
                <w:szCs w:val="21"/>
              </w:rPr>
              <w:t>五、技术要求</w:t>
            </w:r>
            <w:r>
              <w:rPr>
                <w:rFonts w:ascii="宋体" w:eastAsia="宋体" w:hAnsi="宋体" w:cs="宋体" w:hint="eastAsia"/>
                <w:color w:val="auto"/>
                <w:kern w:val="0"/>
                <w:sz w:val="21"/>
                <w:szCs w:val="21"/>
                <w:lang w:eastAsia="zh-CN"/>
              </w:rPr>
              <w:t>”“</w:t>
            </w:r>
            <w:r>
              <w:rPr>
                <w:rFonts w:ascii="宋体" w:eastAsia="宋体" w:hAnsi="宋体" w:cs="宋体" w:hint="eastAsia"/>
                <w:color w:val="auto"/>
                <w:kern w:val="0"/>
                <w:sz w:val="21"/>
                <w:szCs w:val="21"/>
              </w:rPr>
              <w:t>（二）项目人员安排要求</w:t>
            </w:r>
            <w:r>
              <w:rPr>
                <w:rFonts w:ascii="宋体" w:eastAsia="宋体" w:hAnsi="宋体" w:cs="宋体" w:hint="eastAsia"/>
                <w:color w:val="auto"/>
                <w:kern w:val="0"/>
                <w:sz w:val="21"/>
                <w:szCs w:val="21"/>
                <w:lang w:eastAsia="zh-CN"/>
              </w:rPr>
              <w:t>”</w:t>
            </w:r>
            <w:r>
              <w:rPr>
                <w:rFonts w:ascii="宋体" w:eastAsia="宋体" w:hAnsi="宋体" w:cs="宋体" w:hint="eastAsia"/>
                <w:color w:val="auto"/>
                <w:kern w:val="0"/>
                <w:sz w:val="21"/>
                <w:szCs w:val="21"/>
                <w:lang w:val="en-US" w:eastAsia="zh-CN"/>
              </w:rPr>
              <w:t>中</w:t>
            </w:r>
            <w:r>
              <w:rPr>
                <w:rFonts w:ascii="宋体" w:eastAsia="宋体" w:hAnsi="宋体" w:cs="宋体" w:hint="eastAsia"/>
                <w:color w:val="auto"/>
                <w:kern w:val="0"/>
                <w:sz w:val="21"/>
                <w:szCs w:val="21"/>
                <w:lang w:eastAsia="zh-CN"/>
              </w:rPr>
              <w:t>“★1.为使项目按时、按质、按量、有序实施，本项目必须有一个固定完善的项目小组及</w:t>
            </w:r>
            <w:r>
              <w:rPr>
                <w:rFonts w:asciiTheme="minorEastAsia" w:eastAsiaTheme="minorEastAsia" w:hAnsiTheme="minorEastAsia" w:cstheme="minorEastAsia" w:hint="eastAsia"/>
                <w:b/>
                <w:bCs/>
                <w:color w:val="auto"/>
                <w:sz w:val="21"/>
                <w:szCs w:val="21"/>
              </w:rPr>
              <w:t>项目负责人</w:t>
            </w:r>
            <w:r>
              <w:rPr>
                <w:rFonts w:asciiTheme="minorEastAsia" w:eastAsiaTheme="minorEastAsia" w:hAnsiTheme="minorEastAsia" w:cstheme="minorEastAsia" w:hint="eastAsia"/>
                <w:b/>
                <w:bCs/>
                <w:color w:val="auto"/>
                <w:sz w:val="21"/>
                <w:szCs w:val="21"/>
                <w:lang w:eastAsia="zh-CN"/>
              </w:rPr>
              <w:t>（</w:t>
            </w:r>
            <w:r>
              <w:rPr>
                <w:rFonts w:asciiTheme="minorEastAsia" w:eastAsiaTheme="minorEastAsia" w:hAnsiTheme="minorEastAsia" w:cstheme="minorEastAsia" w:hint="eastAsia"/>
                <w:b/>
                <w:bCs/>
                <w:color w:val="auto"/>
                <w:sz w:val="21"/>
                <w:szCs w:val="21"/>
                <w:lang w:val="en-US" w:eastAsia="zh-CN"/>
              </w:rPr>
              <w:t>主办律师</w:t>
            </w:r>
            <w:r>
              <w:rPr>
                <w:rFonts w:asciiTheme="minorEastAsia" w:eastAsiaTheme="minorEastAsia" w:hAnsiTheme="minorEastAsia" w:cstheme="minorEastAsia" w:hint="eastAsia"/>
                <w:b/>
                <w:bCs/>
                <w:color w:val="auto"/>
                <w:sz w:val="21"/>
                <w:szCs w:val="21"/>
                <w:lang w:eastAsia="zh-CN"/>
              </w:rPr>
              <w:t>）</w:t>
            </w:r>
            <w:r>
              <w:rPr>
                <w:rFonts w:ascii="宋体" w:eastAsia="宋体" w:hAnsi="宋体" w:cs="宋体" w:hint="eastAsia"/>
                <w:color w:val="auto"/>
                <w:kern w:val="0"/>
                <w:sz w:val="21"/>
                <w:szCs w:val="21"/>
                <w:lang w:eastAsia="zh-CN"/>
              </w:rPr>
              <w:t>。中标人需在中标后配合采购人详细列明参与本项目的人员名单及附上其详细资料，包括身份证、职称资格证书复印件、简历等</w:t>
            </w:r>
            <w:r>
              <w:rPr>
                <w:rFonts w:ascii="宋体" w:hAnsi="宋体" w:cs="宋体" w:hint="eastAsia"/>
                <w:color w:val="auto"/>
                <w:kern w:val="0"/>
                <w:sz w:val="21"/>
                <w:szCs w:val="21"/>
                <w:lang w:eastAsia="zh-CN"/>
              </w:rPr>
              <w:t>”</w:t>
            </w:r>
            <w:r>
              <w:rPr>
                <w:rFonts w:ascii="宋体" w:eastAsia="宋体" w:hAnsi="宋体" w:cs="宋体" w:hint="eastAsia"/>
                <w:color w:val="auto"/>
                <w:kern w:val="0"/>
                <w:sz w:val="21"/>
                <w:szCs w:val="21"/>
                <w:lang w:eastAsia="zh-CN"/>
              </w:rPr>
              <w:t>。</w:t>
            </w:r>
          </w:p>
        </w:tc>
        <w:tc>
          <w:tcPr>
            <w:tcW w:w="1123" w:type="dxa"/>
            <w:vAlign w:val="center"/>
          </w:tcPr>
          <w:p>
            <w:pPr>
              <w:adjustRightInd w:val="0"/>
              <w:snapToGrid w:val="0"/>
              <w:spacing w:line="240" w:lineRule="auto"/>
              <w:jc w:val="center"/>
              <w:rPr>
                <w:rFonts w:ascii="宋体" w:hAnsi="宋体"/>
                <w:color w:val="auto"/>
                <w:kern w:val="0"/>
                <w:szCs w:val="21"/>
              </w:rPr>
            </w:pPr>
          </w:p>
        </w:tc>
        <w:tc>
          <w:tcPr>
            <w:tcW w:w="1842" w:type="dxa"/>
            <w:vAlign w:val="center"/>
          </w:tcPr>
          <w:p>
            <w:pPr>
              <w:adjustRightInd w:val="0"/>
              <w:snapToGrid w:val="0"/>
              <w:spacing w:line="240" w:lineRule="auto"/>
              <w:jc w:val="center"/>
              <w:rPr>
                <w:rFonts w:ascii="宋体" w:hAnsi="宋体"/>
                <w:color w:val="auto"/>
                <w:kern w:val="0"/>
                <w:szCs w:val="21"/>
              </w:rPr>
            </w:pPr>
          </w:p>
        </w:tc>
        <w:tc>
          <w:tcPr>
            <w:tcW w:w="1418" w:type="dxa"/>
            <w:vAlign w:val="center"/>
          </w:tcPr>
          <w:p>
            <w:pPr>
              <w:adjustRightInd w:val="0"/>
              <w:snapToGrid w:val="0"/>
              <w:spacing w:line="240" w:lineRule="auto"/>
              <w:jc w:val="center"/>
              <w:rPr>
                <w:rFonts w:ascii="宋体" w:hAnsi="宋体"/>
                <w:color w:val="auto"/>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hAnsi="宋体"/>
                <w:color w:val="auto"/>
                <w:kern w:val="0"/>
                <w:szCs w:val="21"/>
              </w:rPr>
            </w:pPr>
            <w:r>
              <w:rPr>
                <w:rFonts w:ascii="宋体" w:hAnsi="宋体" w:hint="eastAsia"/>
                <w:color w:val="auto"/>
                <w:kern w:val="0"/>
                <w:szCs w:val="21"/>
              </w:rPr>
              <w:t>2</w:t>
            </w:r>
          </w:p>
        </w:tc>
        <w:tc>
          <w:tcPr>
            <w:tcW w:w="3129" w:type="dxa"/>
            <w:vAlign w:val="center"/>
          </w:tcPr>
          <w:p>
            <w:pPr>
              <w:spacing w:line="240" w:lineRule="auto"/>
              <w:jc w:val="left"/>
            </w:pPr>
            <w:r>
              <w:rPr>
                <w:rFonts w:ascii="宋体" w:eastAsia="宋体" w:hAnsi="宋体" w:cs="宋体" w:hint="eastAsia"/>
                <w:color w:val="auto"/>
                <w:kern w:val="0"/>
                <w:sz w:val="21"/>
                <w:szCs w:val="21"/>
                <w:lang w:eastAsia="zh-CN"/>
              </w:rPr>
              <w:t>“ 六、商务要求”</w:t>
            </w:r>
            <w:r>
              <w:rPr>
                <w:rFonts w:ascii="宋体" w:eastAsia="宋体" w:hAnsi="宋体" w:cs="宋体" w:hint="eastAsia"/>
                <w:color w:val="auto"/>
                <w:sz w:val="21"/>
                <w:szCs w:val="21"/>
              </w:rPr>
              <w:t>★（一）服务期限：本项目合同期为自签订之日起</w:t>
            </w:r>
            <w:r>
              <w:rPr>
                <w:rFonts w:ascii="宋体" w:eastAsia="宋体" w:hAnsi="宋体" w:cs="宋体" w:hint="eastAsia"/>
                <w:color w:val="auto"/>
                <w:sz w:val="21"/>
                <w:szCs w:val="21"/>
                <w:lang w:val="en-US" w:eastAsia="zh-CN"/>
              </w:rPr>
              <w:t>十二</w:t>
            </w:r>
            <w:r>
              <w:rPr>
                <w:rFonts w:ascii="宋体" w:eastAsia="宋体" w:hAnsi="宋体" w:cs="宋体" w:hint="eastAsia"/>
                <w:color w:val="auto"/>
                <w:sz w:val="21"/>
                <w:szCs w:val="21"/>
              </w:rPr>
              <w:t>个月（若服务期内中标人未完成项目中服务内容，由采购人与中标人另行签订补充协议</w:t>
            </w: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依照政府采购相关规定对项目服务期限进行续期，</w:t>
            </w:r>
            <w:r>
              <w:rPr>
                <w:rFonts w:ascii="宋体" w:hAnsi="宋体" w:cs="宋体" w:hint="eastAsia"/>
                <w:color w:val="auto"/>
                <w:sz w:val="21"/>
                <w:szCs w:val="21"/>
              </w:rPr>
              <w:t>长期服务政府采购合同履行期限最长不得超过三十六个月</w:t>
            </w:r>
            <w:r>
              <w:rPr>
                <w:rFonts w:ascii="宋体" w:eastAsia="宋体" w:hAnsi="宋体" w:cs="宋体" w:hint="eastAsia"/>
                <w:color w:val="auto"/>
                <w:sz w:val="21"/>
                <w:szCs w:val="21"/>
              </w:rPr>
              <w:t>，补充协议内不对中标金额进行增加）。</w:t>
            </w:r>
            <w:r>
              <w:rPr>
                <w:rFonts w:ascii="宋体" w:hAnsi="宋体" w:cs="宋体" w:hint="eastAsia"/>
                <w:b w:val="0"/>
                <w:bCs w:val="0"/>
                <w:color w:val="auto"/>
                <w:sz w:val="21"/>
                <w:szCs w:val="21"/>
              </w:rPr>
              <w:t>合同期内如因公共利益、财政预算调整、政策变更等因素导致本项目无法继续履行的，中标人对此理解并同意配合采购人变更、终止或解除合同，且不得追究甲方的责任</w:t>
            </w:r>
            <w:r>
              <w:rPr>
                <w:rFonts w:ascii="宋体" w:hAnsi="宋体" w:cs="宋体" w:hint="eastAsia"/>
                <w:b w:val="0"/>
                <w:bCs w:val="0"/>
                <w:color w:val="auto"/>
                <w:sz w:val="21"/>
                <w:szCs w:val="21"/>
                <w:lang w:eastAsia="zh-CN"/>
              </w:rPr>
              <w:t>”</w:t>
            </w:r>
            <w:r>
              <w:rPr>
                <w:rFonts w:ascii="宋体" w:hAnsi="宋体" w:cs="宋体" w:hint="eastAsia"/>
                <w:b w:val="0"/>
                <w:bCs w:val="0"/>
                <w:color w:val="auto"/>
                <w:sz w:val="21"/>
                <w:szCs w:val="21"/>
              </w:rPr>
              <w:t>。</w:t>
            </w:r>
          </w:p>
        </w:tc>
        <w:tc>
          <w:tcPr>
            <w:tcW w:w="1123" w:type="dxa"/>
            <w:vAlign w:val="center"/>
          </w:tcPr>
          <w:p>
            <w:pPr>
              <w:adjustRightInd w:val="0"/>
              <w:snapToGrid w:val="0"/>
              <w:spacing w:line="240" w:lineRule="auto"/>
              <w:jc w:val="center"/>
              <w:rPr>
                <w:rFonts w:ascii="宋体" w:hAnsi="宋体"/>
                <w:color w:val="auto"/>
                <w:kern w:val="0"/>
                <w:szCs w:val="21"/>
              </w:rPr>
            </w:pPr>
          </w:p>
        </w:tc>
        <w:tc>
          <w:tcPr>
            <w:tcW w:w="1842" w:type="dxa"/>
            <w:vAlign w:val="center"/>
          </w:tcPr>
          <w:p>
            <w:pPr>
              <w:adjustRightInd w:val="0"/>
              <w:snapToGrid w:val="0"/>
              <w:spacing w:line="240" w:lineRule="auto"/>
              <w:jc w:val="center"/>
              <w:rPr>
                <w:rFonts w:ascii="宋体" w:hAnsi="宋体"/>
                <w:color w:val="auto"/>
                <w:kern w:val="0"/>
                <w:szCs w:val="21"/>
              </w:rPr>
            </w:pPr>
          </w:p>
        </w:tc>
        <w:tc>
          <w:tcPr>
            <w:tcW w:w="1418" w:type="dxa"/>
            <w:vAlign w:val="center"/>
          </w:tcPr>
          <w:p>
            <w:pPr>
              <w:adjustRightInd w:val="0"/>
              <w:snapToGrid w:val="0"/>
              <w:spacing w:line="240" w:lineRule="auto"/>
              <w:jc w:val="center"/>
              <w:rPr>
                <w:rFonts w:ascii="宋体" w:hAnsi="宋体"/>
                <w:color w:val="auto"/>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hAnsi="宋体"/>
                <w:color w:val="auto"/>
                <w:kern w:val="0"/>
                <w:szCs w:val="21"/>
              </w:rPr>
            </w:pPr>
            <w:r>
              <w:rPr>
                <w:rFonts w:ascii="宋体" w:hAnsi="宋体" w:hint="eastAsia"/>
                <w:color w:val="auto"/>
                <w:kern w:val="0"/>
                <w:szCs w:val="21"/>
              </w:rPr>
              <w:t>3</w:t>
            </w:r>
          </w:p>
        </w:tc>
        <w:tc>
          <w:tcPr>
            <w:tcW w:w="3129" w:type="dxa"/>
            <w:vAlign w:val="center"/>
          </w:tcPr>
          <w:p>
            <w:pPr>
              <w:pStyle w:val="BodyText"/>
              <w:spacing w:line="240" w:lineRule="auto"/>
              <w:jc w:val="left"/>
              <w:rPr>
                <w:rFonts w:ascii="宋体" w:eastAsia="宋体" w:hAnsi="宋体" w:cs="宋体" w:hint="eastAsia"/>
                <w:b w:val="0"/>
                <w:bCs w:val="0"/>
                <w:color w:val="auto"/>
                <w:sz w:val="21"/>
                <w:szCs w:val="21"/>
              </w:rPr>
            </w:pPr>
            <w:r>
              <w:rPr>
                <w:rFonts w:ascii="宋体" w:eastAsia="宋体" w:hAnsi="宋体" w:cs="宋体" w:hint="eastAsia"/>
                <w:b w:val="0"/>
                <w:bCs w:val="0"/>
                <w:color w:val="auto"/>
                <w:kern w:val="2"/>
                <w:sz w:val="21"/>
                <w:szCs w:val="21"/>
                <w:lang w:eastAsia="zh-CN"/>
              </w:rPr>
              <w:t>“</w:t>
            </w:r>
            <w:r>
              <w:rPr>
                <w:rFonts w:ascii="宋体" w:eastAsia="宋体" w:hAnsi="宋体" w:cs="宋体" w:hint="eastAsia"/>
                <w:b w:val="0"/>
                <w:bCs w:val="0"/>
                <w:color w:val="auto"/>
                <w:kern w:val="2"/>
                <w:sz w:val="21"/>
                <w:szCs w:val="21"/>
              </w:rPr>
              <w:t>五、技术要求</w:t>
            </w:r>
            <w:r>
              <w:rPr>
                <w:rFonts w:ascii="宋体" w:eastAsia="宋体" w:hAnsi="宋体" w:cs="宋体" w:hint="eastAsia"/>
                <w:b w:val="0"/>
                <w:bCs w:val="0"/>
                <w:color w:val="auto"/>
                <w:kern w:val="2"/>
                <w:sz w:val="21"/>
                <w:szCs w:val="21"/>
                <w:lang w:eastAsia="zh-CN"/>
              </w:rPr>
              <w:t>”“</w:t>
            </w:r>
            <w:r>
              <w:rPr>
                <w:rFonts w:ascii="宋体" w:eastAsia="宋体" w:hAnsi="宋体" w:cs="宋体" w:hint="eastAsia"/>
                <w:b w:val="0"/>
                <w:bCs w:val="0"/>
                <w:color w:val="auto"/>
                <w:kern w:val="2"/>
                <w:sz w:val="21"/>
                <w:szCs w:val="21"/>
              </w:rPr>
              <w:t>（二）项目人员安排要求</w:t>
            </w:r>
            <w:r>
              <w:rPr>
                <w:rFonts w:ascii="宋体" w:eastAsia="宋体" w:hAnsi="宋体" w:cs="宋体" w:hint="eastAsia"/>
                <w:b w:val="0"/>
                <w:bCs w:val="0"/>
                <w:color w:val="auto"/>
                <w:kern w:val="2"/>
                <w:sz w:val="21"/>
                <w:szCs w:val="21"/>
                <w:lang w:eastAsia="zh-CN"/>
              </w:rPr>
              <w:t>”</w:t>
            </w:r>
            <w:r>
              <w:rPr>
                <w:rFonts w:ascii="宋体" w:eastAsia="宋体" w:hAnsi="宋体" w:cs="宋体" w:hint="eastAsia"/>
                <w:b w:val="0"/>
                <w:bCs w:val="0"/>
                <w:color w:val="auto"/>
                <w:kern w:val="2"/>
                <w:sz w:val="21"/>
                <w:szCs w:val="21"/>
                <w:lang w:val="en-US" w:eastAsia="zh-CN"/>
              </w:rPr>
              <w:t>中</w:t>
            </w:r>
            <w:r>
              <w:rPr>
                <w:rFonts w:ascii="宋体" w:eastAsia="宋体" w:hAnsi="宋体" w:cs="宋体" w:hint="eastAsia"/>
                <w:b w:val="0"/>
                <w:bCs w:val="0"/>
                <w:color w:val="auto"/>
                <w:sz w:val="21"/>
                <w:szCs w:val="21"/>
                <w:lang w:val="en-US" w:eastAsia="zh-CN"/>
              </w:rPr>
              <w:t>“人员要求一览表”</w:t>
            </w:r>
            <w:r>
              <w:rPr>
                <w:rFonts w:ascii="宋体" w:eastAsia="宋体" w:hAnsi="宋体" w:cs="宋体" w:hint="eastAsia"/>
                <w:b w:val="0"/>
                <w:bCs w:val="0"/>
                <w:color w:val="auto"/>
                <w:sz w:val="21"/>
                <w:szCs w:val="21"/>
              </w:rPr>
              <w:t>“★</w:t>
            </w:r>
            <w:r>
              <w:rPr>
                <w:rFonts w:ascii="宋体" w:eastAsia="宋体" w:hAnsi="宋体" w:cs="宋体" w:hint="eastAsia"/>
                <w:b w:val="0"/>
                <w:bCs w:val="0"/>
                <w:color w:val="auto"/>
                <w:sz w:val="21"/>
                <w:szCs w:val="21"/>
                <w:lang w:val="en-US" w:eastAsia="zh-CN"/>
              </w:rPr>
              <w:t>人员</w:t>
            </w:r>
            <w:r>
              <w:rPr>
                <w:rFonts w:ascii="宋体" w:eastAsia="宋体" w:hAnsi="宋体" w:cs="宋体" w:hint="eastAsia"/>
                <w:b w:val="0"/>
                <w:bCs w:val="0"/>
                <w:color w:val="auto"/>
                <w:sz w:val="21"/>
                <w:szCs w:val="21"/>
              </w:rPr>
              <w:t>数量”</w:t>
            </w:r>
            <w:r>
              <w:rPr>
                <w:rFonts w:ascii="宋体" w:hAnsi="宋体" w:cs="宋体" w:hint="eastAsia"/>
                <w:b w:val="0"/>
                <w:bCs w:val="0"/>
                <w:color w:val="auto"/>
                <w:sz w:val="21"/>
                <w:szCs w:val="21"/>
                <w:lang w:eastAsia="zh-CN"/>
              </w:rPr>
              <w:t>“★人员配置”</w:t>
            </w:r>
            <w:r>
              <w:rPr>
                <w:rFonts w:ascii="宋体" w:eastAsia="宋体" w:hAnsi="宋体" w:cs="宋体" w:hint="eastAsia"/>
                <w:b w:val="0"/>
                <w:bCs w:val="0"/>
                <w:color w:val="auto"/>
                <w:sz w:val="21"/>
                <w:szCs w:val="21"/>
                <w:lang w:val="en-US" w:eastAsia="zh-CN"/>
              </w:rPr>
              <w:t>的</w:t>
            </w:r>
            <w:r>
              <w:rPr>
                <w:rFonts w:ascii="宋体" w:eastAsia="宋体" w:hAnsi="宋体" w:cs="宋体" w:hint="eastAsia"/>
                <w:b w:val="0"/>
                <w:bCs w:val="0"/>
                <w:color w:val="auto"/>
                <w:sz w:val="21"/>
                <w:szCs w:val="21"/>
              </w:rPr>
              <w:t>内容。</w:t>
            </w:r>
          </w:p>
          <w:p>
            <w:pPr>
              <w:adjustRightInd w:val="0"/>
              <w:snapToGrid w:val="0"/>
              <w:spacing w:line="240" w:lineRule="auto"/>
              <w:jc w:val="left"/>
              <w:rPr>
                <w:rFonts w:ascii="宋体" w:hAnsi="宋体"/>
                <w:color w:val="auto"/>
                <w:kern w:val="0"/>
                <w:szCs w:val="21"/>
              </w:rPr>
            </w:pPr>
            <w:r>
              <w:rPr>
                <w:rFonts w:ascii="宋体" w:eastAsia="宋体" w:hAnsi="宋体" w:cs="宋体" w:hint="eastAsia"/>
                <w:b/>
                <w:bCs/>
                <w:color w:val="auto"/>
                <w:sz w:val="21"/>
                <w:szCs w:val="21"/>
                <w:highlight w:val="yellow"/>
              </w:rPr>
              <w:t>投标人在投标时，投标文件应</w:t>
            </w:r>
            <w:r>
              <w:rPr>
                <w:rFonts w:ascii="宋体" w:eastAsia="宋体" w:hAnsi="宋体" w:cs="宋体" w:hint="eastAsia"/>
                <w:b/>
                <w:bCs/>
                <w:color w:val="auto"/>
                <w:sz w:val="21"/>
                <w:szCs w:val="21"/>
                <w:highlight w:val="yellow"/>
                <w:lang w:val="en-US" w:eastAsia="zh-CN"/>
              </w:rPr>
              <w:t>按要求</w:t>
            </w:r>
            <w:r>
              <w:rPr>
                <w:rFonts w:ascii="宋体" w:eastAsia="宋体" w:hAnsi="宋体" w:cs="宋体" w:hint="eastAsia"/>
                <w:b/>
                <w:bCs/>
                <w:color w:val="auto"/>
                <w:sz w:val="21"/>
                <w:szCs w:val="21"/>
                <w:highlight w:val="yellow"/>
              </w:rPr>
              <w:t>提交《</w:t>
            </w:r>
            <w:r>
              <w:rPr>
                <w:rFonts w:ascii="宋体" w:eastAsia="宋体" w:hAnsi="宋体" w:cs="宋体" w:hint="eastAsia"/>
                <w:b/>
                <w:bCs/>
                <w:color w:val="auto"/>
                <w:szCs w:val="21"/>
                <w:highlight w:val="yellow"/>
              </w:rPr>
              <w:t>拟安排的项目团队成员情况</w:t>
            </w:r>
            <w:r>
              <w:rPr>
                <w:rFonts w:ascii="宋体" w:eastAsia="宋体" w:hAnsi="宋体" w:cs="宋体" w:hint="eastAsia"/>
                <w:b/>
                <w:bCs/>
                <w:color w:val="auto"/>
                <w:szCs w:val="21"/>
                <w:highlight w:val="yellow"/>
                <w:lang w:val="en-US" w:eastAsia="zh-CN"/>
              </w:rPr>
              <w:t>表</w:t>
            </w:r>
            <w:r>
              <w:rPr>
                <w:rFonts w:ascii="宋体" w:eastAsia="宋体" w:hAnsi="宋体" w:cs="宋体" w:hint="eastAsia"/>
                <w:b/>
                <w:bCs/>
                <w:color w:val="auto"/>
                <w:sz w:val="21"/>
                <w:szCs w:val="21"/>
                <w:highlight w:val="yellow"/>
              </w:rPr>
              <w:t>》</w:t>
            </w:r>
            <w:r>
              <w:rPr>
                <w:rFonts w:ascii="宋体" w:eastAsia="宋体" w:hAnsi="宋体" w:cs="宋体" w:hint="eastAsia"/>
                <w:b/>
                <w:bCs/>
                <w:color w:val="auto"/>
                <w:sz w:val="21"/>
                <w:szCs w:val="21"/>
                <w:highlight w:val="yellow"/>
                <w:lang w:val="en-US" w:eastAsia="zh-CN"/>
              </w:rPr>
              <w:t>且人员</w:t>
            </w:r>
            <w:r>
              <w:rPr>
                <w:rFonts w:ascii="宋体" w:hAnsi="宋体" w:cs="宋体" w:hint="eastAsia"/>
                <w:b/>
                <w:bCs/>
                <w:color w:val="auto"/>
                <w:sz w:val="21"/>
                <w:szCs w:val="21"/>
                <w:highlight w:val="yellow"/>
                <w:lang w:val="en-US" w:eastAsia="zh-CN"/>
              </w:rPr>
              <w:t>满足</w:t>
            </w:r>
            <w:r>
              <w:rPr>
                <w:rFonts w:ascii="宋体" w:eastAsia="宋体" w:hAnsi="宋体" w:cs="宋体" w:hint="eastAsia"/>
                <w:b/>
                <w:bCs/>
                <w:color w:val="auto"/>
                <w:sz w:val="21"/>
                <w:szCs w:val="21"/>
                <w:highlight w:val="yellow"/>
              </w:rPr>
              <w:t>“★</w:t>
            </w:r>
            <w:r>
              <w:rPr>
                <w:rFonts w:ascii="宋体" w:eastAsia="宋体" w:hAnsi="宋体" w:cs="宋体" w:hint="eastAsia"/>
                <w:b/>
                <w:bCs/>
                <w:color w:val="auto"/>
                <w:sz w:val="21"/>
                <w:szCs w:val="21"/>
                <w:highlight w:val="yellow"/>
                <w:lang w:val="en-US" w:eastAsia="zh-CN"/>
              </w:rPr>
              <w:t>人员</w:t>
            </w:r>
            <w:r>
              <w:rPr>
                <w:rFonts w:ascii="宋体" w:eastAsia="宋体" w:hAnsi="宋体" w:cs="宋体" w:hint="eastAsia"/>
                <w:b/>
                <w:bCs/>
                <w:color w:val="auto"/>
                <w:sz w:val="21"/>
                <w:szCs w:val="21"/>
                <w:highlight w:val="yellow"/>
              </w:rPr>
              <w:t>数量”</w:t>
            </w:r>
            <w:r>
              <w:rPr>
                <w:rFonts w:ascii="宋体" w:hAnsi="宋体" w:cs="宋体" w:hint="eastAsia"/>
                <w:b/>
                <w:bCs/>
                <w:color w:val="auto"/>
                <w:sz w:val="21"/>
                <w:szCs w:val="21"/>
                <w:highlight w:val="yellow"/>
                <w:lang w:eastAsia="zh-CN"/>
              </w:rPr>
              <w:t>“★人员配置”</w:t>
            </w:r>
            <w:r>
              <w:rPr>
                <w:rFonts w:ascii="宋体" w:hAnsi="宋体" w:cs="宋体" w:hint="eastAsia"/>
                <w:b/>
                <w:bCs/>
                <w:color w:val="auto"/>
                <w:sz w:val="21"/>
                <w:szCs w:val="21"/>
                <w:highlight w:val="yellow"/>
                <w:lang w:val="en-US" w:eastAsia="zh-CN"/>
              </w:rPr>
              <w:t>的要求</w:t>
            </w:r>
            <w:r>
              <w:rPr>
                <w:rFonts w:ascii="宋体" w:eastAsia="宋体" w:hAnsi="宋体" w:cs="宋体" w:hint="eastAsia"/>
                <w:b/>
                <w:bCs/>
                <w:color w:val="auto"/>
                <w:sz w:val="21"/>
                <w:szCs w:val="21"/>
                <w:highlight w:val="yellow"/>
                <w:lang w:eastAsia="zh-CN"/>
              </w:rPr>
              <w:t>，</w:t>
            </w:r>
            <w:r>
              <w:rPr>
                <w:rFonts w:ascii="宋体" w:eastAsia="宋体" w:hAnsi="宋体" w:cs="宋体" w:hint="eastAsia"/>
                <w:b/>
                <w:bCs/>
                <w:color w:val="auto"/>
                <w:sz w:val="21"/>
                <w:szCs w:val="21"/>
                <w:highlight w:val="yellow"/>
              </w:rPr>
              <w:t>未按要求提交《</w:t>
            </w:r>
            <w:r>
              <w:rPr>
                <w:rFonts w:ascii="宋体" w:eastAsia="宋体" w:hAnsi="宋体" w:cs="宋体" w:hint="eastAsia"/>
                <w:b/>
                <w:bCs/>
                <w:color w:val="auto"/>
                <w:szCs w:val="21"/>
                <w:highlight w:val="yellow"/>
              </w:rPr>
              <w:t>拟安排的项目团队成员情况</w:t>
            </w:r>
            <w:r>
              <w:rPr>
                <w:rFonts w:ascii="宋体" w:eastAsia="宋体" w:hAnsi="宋体" w:cs="宋体" w:hint="eastAsia"/>
                <w:b/>
                <w:bCs/>
                <w:color w:val="auto"/>
                <w:szCs w:val="21"/>
                <w:highlight w:val="yellow"/>
                <w:lang w:val="en-US" w:eastAsia="zh-CN"/>
              </w:rPr>
              <w:t>表</w:t>
            </w:r>
            <w:r>
              <w:rPr>
                <w:rFonts w:ascii="宋体" w:eastAsia="宋体" w:hAnsi="宋体" w:cs="宋体" w:hint="eastAsia"/>
                <w:b/>
                <w:bCs/>
                <w:color w:val="auto"/>
                <w:sz w:val="21"/>
                <w:szCs w:val="21"/>
                <w:highlight w:val="yellow"/>
              </w:rPr>
              <w:t>》将按未实质性满足招标文件要求，作投标无效处理。《</w:t>
            </w:r>
            <w:r>
              <w:rPr>
                <w:rFonts w:ascii="宋体" w:eastAsia="宋体" w:hAnsi="宋体" w:cs="宋体" w:hint="eastAsia"/>
                <w:b/>
                <w:bCs/>
                <w:color w:val="auto"/>
                <w:szCs w:val="21"/>
                <w:highlight w:val="yellow"/>
              </w:rPr>
              <w:t>拟安排的项目团队成员情况</w:t>
            </w:r>
            <w:r>
              <w:rPr>
                <w:rFonts w:ascii="宋体" w:eastAsia="宋体" w:hAnsi="宋体" w:cs="宋体" w:hint="eastAsia"/>
                <w:b/>
                <w:bCs/>
                <w:color w:val="auto"/>
                <w:szCs w:val="21"/>
                <w:highlight w:val="yellow"/>
                <w:lang w:val="en-US" w:eastAsia="zh-CN"/>
              </w:rPr>
              <w:t>表</w:t>
            </w:r>
            <w:r>
              <w:rPr>
                <w:rFonts w:ascii="宋体" w:eastAsia="宋体" w:hAnsi="宋体" w:cs="宋体" w:hint="eastAsia"/>
                <w:b/>
                <w:bCs/>
                <w:color w:val="auto"/>
                <w:sz w:val="21"/>
                <w:szCs w:val="21"/>
                <w:highlight w:val="yellow"/>
              </w:rPr>
              <w:t>》</w:t>
            </w:r>
            <w:r>
              <w:rPr>
                <w:rFonts w:ascii="宋体" w:eastAsia="宋体" w:hAnsi="宋体" w:cs="宋体" w:hint="eastAsia"/>
                <w:b/>
                <w:bCs/>
                <w:color w:val="auto"/>
                <w:sz w:val="21"/>
                <w:szCs w:val="21"/>
                <w:highlight w:val="yellow"/>
                <w:lang w:val="en-US" w:eastAsia="zh-CN"/>
              </w:rPr>
              <w:t>格式模板如下：</w:t>
            </w:r>
          </w:p>
        </w:tc>
        <w:tc>
          <w:tcPr>
            <w:tcW w:w="1123" w:type="dxa"/>
            <w:vAlign w:val="center"/>
          </w:tcPr>
          <w:p>
            <w:pPr>
              <w:adjustRightInd w:val="0"/>
              <w:snapToGrid w:val="0"/>
              <w:spacing w:line="240" w:lineRule="auto"/>
              <w:jc w:val="center"/>
              <w:rPr>
                <w:rFonts w:ascii="宋体" w:hAnsi="宋体"/>
                <w:color w:val="auto"/>
                <w:kern w:val="0"/>
                <w:szCs w:val="21"/>
              </w:rPr>
            </w:pPr>
          </w:p>
        </w:tc>
        <w:tc>
          <w:tcPr>
            <w:tcW w:w="1842" w:type="dxa"/>
            <w:vAlign w:val="center"/>
          </w:tcPr>
          <w:p>
            <w:pPr>
              <w:adjustRightInd w:val="0"/>
              <w:snapToGrid w:val="0"/>
              <w:spacing w:line="240" w:lineRule="auto"/>
              <w:jc w:val="center"/>
              <w:rPr>
                <w:rFonts w:ascii="宋体" w:hAnsi="宋体"/>
                <w:color w:val="auto"/>
                <w:kern w:val="0"/>
                <w:szCs w:val="21"/>
              </w:rPr>
            </w:pPr>
          </w:p>
        </w:tc>
        <w:tc>
          <w:tcPr>
            <w:tcW w:w="1418" w:type="dxa"/>
            <w:vAlign w:val="center"/>
          </w:tcPr>
          <w:p>
            <w:pPr>
              <w:adjustRightInd w:val="0"/>
              <w:snapToGrid w:val="0"/>
              <w:spacing w:line="240" w:lineRule="auto"/>
              <w:jc w:val="center"/>
              <w:rPr>
                <w:rFonts w:ascii="宋体" w:hAnsi="宋体"/>
                <w:color w:val="auto"/>
                <w:kern w:val="0"/>
                <w:szCs w:val="21"/>
              </w:rPr>
            </w:pPr>
          </w:p>
        </w:tc>
      </w:tr>
    </w:tbl>
    <w:p>
      <w:pPr>
        <w:ind w:firstLine="420" w:firstLineChars="200"/>
        <w:rPr>
          <w:rFonts w:hint="eastAsia"/>
          <w:b/>
          <w:sz w:val="24"/>
          <w:szCs w:val="22"/>
        </w:rPr>
      </w:pPr>
    </w:p>
    <w:tbl>
      <w:tblPr>
        <w:tblStyle w:val="TableNormal"/>
        <w:tblpPr w:leftFromText="180" w:rightFromText="180" w:vertAnchor="text" w:horzAnchor="page" w:tblpX="1764" w:tblpY="217"/>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9"/>
        <w:gridCol w:w="1654"/>
        <w:gridCol w:w="2644"/>
        <w:gridCol w:w="1264"/>
        <w:gridCol w:w="214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69"/>
        </w:trPr>
        <w:tc>
          <w:tcPr>
            <w:tcW w:w="8529" w:type="dxa"/>
            <w:gridSpan w:val="5"/>
            <w:vAlign w:val="top"/>
          </w:tcPr>
          <w:p>
            <w:pPr>
              <w:jc w:val="center"/>
              <w:rPr>
                <w:rFonts w:ascii="宋体" w:hAnsi="宋体" w:cs="宋体" w:hint="eastAsia"/>
                <w:sz w:val="21"/>
                <w:szCs w:val="21"/>
                <w:vertAlign w:val="baseline"/>
              </w:rPr>
            </w:pPr>
            <w:r>
              <w:rPr>
                <w:rFonts w:ascii="宋体" w:eastAsia="宋体" w:hAnsi="宋体" w:cs="宋体" w:hint="eastAsia"/>
                <w:b/>
                <w:bCs/>
                <w:sz w:val="21"/>
                <w:szCs w:val="21"/>
                <w:vertAlign w:val="baseline"/>
              </w:rPr>
              <w:t>拟安排的项目团队成员情况表</w:t>
            </w:r>
          </w:p>
        </w:tc>
      </w:tr>
      <w:tr>
        <w:tblPrEx>
          <w:tblW w:w="0" w:type="auto"/>
          <w:tblInd w:w="0" w:type="dxa"/>
          <w:tblLayout w:type="fixed"/>
          <w:tblCellMar>
            <w:top w:w="0" w:type="dxa"/>
            <w:left w:w="108" w:type="dxa"/>
            <w:bottom w:w="0" w:type="dxa"/>
            <w:right w:w="108" w:type="dxa"/>
          </w:tblCellMar>
        </w:tblPrEx>
        <w:trPr>
          <w:trHeight w:val="567"/>
        </w:trPr>
        <w:tc>
          <w:tcPr>
            <w:tcW w:w="819" w:type="dxa"/>
            <w:vAlign w:val="center"/>
          </w:tcPr>
          <w:p>
            <w:pPr>
              <w:jc w:val="center"/>
              <w:rPr>
                <w:rFonts w:ascii="宋体" w:hAnsi="宋体" w:cs="宋体" w:hint="eastAsia"/>
                <w:sz w:val="21"/>
                <w:szCs w:val="21"/>
                <w:vertAlign w:val="baseline"/>
              </w:rPr>
            </w:pPr>
            <w:r>
              <w:rPr>
                <w:rFonts w:ascii="宋体" w:eastAsia="宋体" w:hAnsi="宋体" w:cs="宋体" w:hint="eastAsia"/>
                <w:sz w:val="21"/>
                <w:szCs w:val="21"/>
                <w:vertAlign w:val="baseline"/>
                <w:lang w:val="en-US" w:eastAsia="zh-CN"/>
              </w:rPr>
              <w:t>序号</w:t>
            </w:r>
          </w:p>
        </w:tc>
        <w:tc>
          <w:tcPr>
            <w:tcW w:w="1654" w:type="dxa"/>
            <w:vAlign w:val="center"/>
          </w:tcPr>
          <w:p>
            <w:pPr>
              <w:jc w:val="center"/>
              <w:rPr>
                <w:rFonts w:ascii="宋体" w:hAnsi="宋体" w:cs="宋体" w:hint="eastAsia"/>
                <w:sz w:val="21"/>
                <w:szCs w:val="21"/>
                <w:vertAlign w:val="baseline"/>
              </w:rPr>
            </w:pPr>
            <w:r>
              <w:rPr>
                <w:rFonts w:ascii="宋体" w:eastAsia="宋体" w:hAnsi="宋体" w:cs="宋体" w:hint="eastAsia"/>
                <w:sz w:val="21"/>
                <w:szCs w:val="21"/>
                <w:vertAlign w:val="baseline"/>
                <w:lang w:val="en-US" w:eastAsia="zh-CN"/>
              </w:rPr>
              <w:t>姓名</w:t>
            </w:r>
          </w:p>
        </w:tc>
        <w:tc>
          <w:tcPr>
            <w:tcW w:w="2644" w:type="dxa"/>
            <w:vAlign w:val="center"/>
          </w:tcPr>
          <w:p>
            <w:pPr>
              <w:jc w:val="center"/>
              <w:rPr>
                <w:rFonts w:ascii="宋体" w:eastAsia="宋体" w:hAnsi="宋体" w:cs="宋体" w:hint="eastAsia"/>
                <w:sz w:val="21"/>
                <w:szCs w:val="21"/>
                <w:vertAlign w:val="baseline"/>
                <w:lang w:val="en-US" w:eastAsia="zh-CN"/>
              </w:rPr>
            </w:pPr>
            <w:r>
              <w:rPr>
                <w:rFonts w:ascii="宋体" w:eastAsia="宋体" w:hAnsi="宋体" w:cs="宋体" w:hint="eastAsia"/>
                <w:sz w:val="21"/>
                <w:szCs w:val="21"/>
                <w:vertAlign w:val="baseline"/>
                <w:lang w:val="en-US" w:eastAsia="zh-CN"/>
              </w:rPr>
              <w:t>人员类型</w:t>
            </w:r>
          </w:p>
          <w:p>
            <w:pPr>
              <w:jc w:val="center"/>
              <w:rPr>
                <w:rFonts w:ascii="宋体" w:hAnsi="宋体" w:cs="宋体" w:hint="default"/>
                <w:sz w:val="21"/>
                <w:szCs w:val="21"/>
                <w:vertAlign w:val="baseline"/>
              </w:rPr>
            </w:pPr>
            <w:r>
              <w:rPr>
                <w:rFonts w:ascii="宋体" w:eastAsia="宋体" w:hAnsi="宋体" w:cs="宋体" w:hint="eastAsia"/>
                <w:sz w:val="21"/>
                <w:szCs w:val="21"/>
                <w:vertAlign w:val="baseline"/>
                <w:lang w:val="en-US" w:eastAsia="zh-CN"/>
              </w:rPr>
              <w:t>（执业律师/实习律师）</w:t>
            </w:r>
          </w:p>
        </w:tc>
        <w:tc>
          <w:tcPr>
            <w:tcW w:w="1264" w:type="dxa"/>
            <w:vAlign w:val="center"/>
          </w:tcPr>
          <w:p>
            <w:pPr>
              <w:jc w:val="center"/>
              <w:rPr>
                <w:rFonts w:ascii="宋体" w:hAnsi="宋体" w:cs="宋体" w:hint="eastAsia"/>
                <w:sz w:val="21"/>
                <w:szCs w:val="21"/>
                <w:vertAlign w:val="baseline"/>
              </w:rPr>
            </w:pPr>
            <w:r>
              <w:rPr>
                <w:rFonts w:ascii="宋体" w:eastAsia="宋体" w:hAnsi="宋体" w:cs="宋体" w:hint="eastAsia"/>
                <w:sz w:val="21"/>
                <w:szCs w:val="21"/>
                <w:vertAlign w:val="baseline"/>
                <w:lang w:val="en-US" w:eastAsia="zh-CN"/>
              </w:rPr>
              <w:t>学历</w:t>
            </w:r>
          </w:p>
        </w:tc>
        <w:tc>
          <w:tcPr>
            <w:tcW w:w="2148" w:type="dxa"/>
            <w:vAlign w:val="center"/>
          </w:tcPr>
          <w:p>
            <w:pPr>
              <w:jc w:val="center"/>
              <w:rPr>
                <w:rFonts w:ascii="宋体" w:eastAsia="宋体" w:hAnsi="宋体" w:cs="宋体" w:hint="eastAsia"/>
                <w:sz w:val="21"/>
                <w:szCs w:val="21"/>
                <w:vertAlign w:val="baseline"/>
                <w:lang w:val="en-US" w:eastAsia="zh-CN"/>
              </w:rPr>
            </w:pPr>
            <w:r>
              <w:rPr>
                <w:rFonts w:ascii="宋体" w:eastAsia="宋体" w:hAnsi="宋体" w:cs="宋体" w:hint="eastAsia"/>
                <w:sz w:val="21"/>
                <w:szCs w:val="21"/>
                <w:vertAlign w:val="baseline"/>
                <w:lang w:val="en-US" w:eastAsia="zh-CN"/>
              </w:rPr>
              <w:t>备注</w:t>
            </w:r>
          </w:p>
          <w:p>
            <w:pPr>
              <w:jc w:val="center"/>
              <w:rPr>
                <w:rFonts w:ascii="宋体" w:hAnsi="宋体" w:cs="宋体" w:hint="eastAsia"/>
                <w:sz w:val="21"/>
                <w:szCs w:val="21"/>
                <w:vertAlign w:val="baseline"/>
              </w:rPr>
            </w:pPr>
            <w:r>
              <w:rPr>
                <w:rFonts w:ascii="宋体" w:eastAsia="宋体" w:hAnsi="宋体" w:cs="宋体" w:hint="eastAsia"/>
                <w:sz w:val="21"/>
                <w:szCs w:val="21"/>
                <w:vertAlign w:val="baseline"/>
                <w:lang w:val="en-US" w:eastAsia="zh-CN"/>
              </w:rPr>
              <w:t>（如为</w:t>
            </w:r>
            <w:r>
              <w:rPr>
                <w:rFonts w:ascii="宋体" w:eastAsia="宋体" w:hAnsi="宋体" w:cs="宋体" w:hint="eastAsia"/>
                <w:b w:val="0"/>
                <w:bCs w:val="0"/>
                <w:sz w:val="21"/>
                <w:szCs w:val="21"/>
              </w:rPr>
              <w:t>项目负责人</w:t>
            </w:r>
            <w:r>
              <w:rPr>
                <w:rFonts w:ascii="宋体" w:eastAsia="宋体" w:hAnsi="宋体" w:cs="宋体" w:hint="eastAsia"/>
                <w:b w:val="0"/>
                <w:bCs w:val="0"/>
                <w:sz w:val="21"/>
                <w:szCs w:val="21"/>
                <w:lang w:val="en-US" w:eastAsia="zh-CN"/>
              </w:rPr>
              <w:t>/主办律师。请备注</w:t>
            </w:r>
            <w:r>
              <w:rPr>
                <w:rFonts w:ascii="宋体" w:eastAsia="宋体" w:hAnsi="宋体" w:cs="宋体" w:hint="eastAsia"/>
                <w:b w:val="0"/>
                <w:bCs w:val="0"/>
                <w:sz w:val="21"/>
                <w:szCs w:val="21"/>
              </w:rPr>
              <w:t>项目负责人</w:t>
            </w:r>
            <w:r>
              <w:rPr>
                <w:rFonts w:ascii="宋体" w:eastAsia="宋体" w:hAnsi="宋体" w:cs="宋体" w:hint="eastAsia"/>
                <w:b w:val="0"/>
                <w:bCs w:val="0"/>
                <w:sz w:val="21"/>
                <w:szCs w:val="21"/>
                <w:lang w:val="en-US" w:eastAsia="zh-CN"/>
              </w:rPr>
              <w:t>/主办律师</w:t>
            </w:r>
            <w:r>
              <w:rPr>
                <w:rFonts w:ascii="宋体" w:eastAsia="宋体" w:hAnsi="宋体" w:cs="宋体" w:hint="eastAsia"/>
                <w:sz w:val="21"/>
                <w:szCs w:val="21"/>
                <w:vertAlign w:val="baseline"/>
                <w:lang w:val="en-US" w:eastAsia="zh-CN"/>
              </w:rPr>
              <w:t>）</w:t>
            </w:r>
          </w:p>
        </w:tc>
      </w:tr>
      <w:tr>
        <w:tblPrEx>
          <w:tblW w:w="0" w:type="auto"/>
          <w:tblInd w:w="0" w:type="dxa"/>
          <w:tblLayout w:type="fixed"/>
          <w:tblCellMar>
            <w:top w:w="0" w:type="dxa"/>
            <w:left w:w="108" w:type="dxa"/>
            <w:bottom w:w="0" w:type="dxa"/>
            <w:right w:w="108" w:type="dxa"/>
          </w:tblCellMar>
        </w:tblPrEx>
        <w:trPr>
          <w:trHeight w:val="567"/>
        </w:trPr>
        <w:tc>
          <w:tcPr>
            <w:tcW w:w="819" w:type="dxa"/>
            <w:vAlign w:val="center"/>
          </w:tcPr>
          <w:p>
            <w:pPr>
              <w:jc w:val="center"/>
              <w:rPr>
                <w:rFonts w:ascii="宋体" w:hAnsi="宋体" w:cs="宋体" w:hint="eastAsia"/>
                <w:sz w:val="21"/>
                <w:szCs w:val="21"/>
                <w:vertAlign w:val="baseline"/>
              </w:rPr>
            </w:pPr>
          </w:p>
        </w:tc>
        <w:tc>
          <w:tcPr>
            <w:tcW w:w="1654" w:type="dxa"/>
            <w:vAlign w:val="center"/>
          </w:tcPr>
          <w:p>
            <w:pPr>
              <w:jc w:val="center"/>
              <w:rPr>
                <w:rFonts w:ascii="宋体" w:hAnsi="宋体" w:cs="宋体" w:hint="eastAsia"/>
                <w:sz w:val="21"/>
                <w:szCs w:val="21"/>
                <w:vertAlign w:val="baseline"/>
              </w:rPr>
            </w:pPr>
          </w:p>
        </w:tc>
        <w:tc>
          <w:tcPr>
            <w:tcW w:w="2644" w:type="dxa"/>
            <w:vAlign w:val="center"/>
          </w:tcPr>
          <w:p>
            <w:pPr>
              <w:jc w:val="center"/>
              <w:rPr>
                <w:rFonts w:ascii="宋体" w:hAnsi="宋体" w:cs="宋体" w:hint="eastAsia"/>
                <w:sz w:val="21"/>
                <w:szCs w:val="21"/>
                <w:vertAlign w:val="baseline"/>
              </w:rPr>
            </w:pPr>
          </w:p>
        </w:tc>
        <w:tc>
          <w:tcPr>
            <w:tcW w:w="1264" w:type="dxa"/>
            <w:vAlign w:val="center"/>
          </w:tcPr>
          <w:p>
            <w:pPr>
              <w:jc w:val="center"/>
              <w:rPr>
                <w:rFonts w:ascii="宋体" w:hAnsi="宋体" w:cs="宋体" w:hint="eastAsia"/>
                <w:sz w:val="21"/>
                <w:szCs w:val="21"/>
                <w:vertAlign w:val="baseline"/>
              </w:rPr>
            </w:pPr>
          </w:p>
        </w:tc>
        <w:tc>
          <w:tcPr>
            <w:tcW w:w="2148" w:type="dxa"/>
            <w:vAlign w:val="center"/>
          </w:tcPr>
          <w:p>
            <w:pPr>
              <w:jc w:val="center"/>
              <w:rPr>
                <w:rFonts w:ascii="宋体" w:hAnsi="宋体" w:cs="宋体" w:hint="eastAsia"/>
                <w:sz w:val="21"/>
                <w:szCs w:val="21"/>
                <w:vertAlign w:val="baseline"/>
              </w:rPr>
            </w:pPr>
          </w:p>
        </w:tc>
      </w:tr>
      <w:tr>
        <w:tblPrEx>
          <w:tblW w:w="0" w:type="auto"/>
          <w:tblInd w:w="0" w:type="dxa"/>
          <w:tblLayout w:type="fixed"/>
          <w:tblCellMar>
            <w:top w:w="0" w:type="dxa"/>
            <w:left w:w="108" w:type="dxa"/>
            <w:bottom w:w="0" w:type="dxa"/>
            <w:right w:w="108" w:type="dxa"/>
          </w:tblCellMar>
        </w:tblPrEx>
        <w:trPr>
          <w:trHeight w:val="567"/>
        </w:trPr>
        <w:tc>
          <w:tcPr>
            <w:tcW w:w="819" w:type="dxa"/>
            <w:vAlign w:val="center"/>
          </w:tcPr>
          <w:p>
            <w:pPr>
              <w:jc w:val="center"/>
              <w:rPr>
                <w:rFonts w:ascii="宋体" w:hAnsi="宋体" w:cs="宋体" w:hint="eastAsia"/>
                <w:sz w:val="21"/>
                <w:szCs w:val="21"/>
                <w:vertAlign w:val="baseline"/>
              </w:rPr>
            </w:pPr>
          </w:p>
        </w:tc>
        <w:tc>
          <w:tcPr>
            <w:tcW w:w="1654" w:type="dxa"/>
            <w:vAlign w:val="center"/>
          </w:tcPr>
          <w:p>
            <w:pPr>
              <w:jc w:val="center"/>
              <w:rPr>
                <w:rFonts w:ascii="宋体" w:hAnsi="宋体" w:cs="宋体" w:hint="eastAsia"/>
                <w:sz w:val="21"/>
                <w:szCs w:val="21"/>
                <w:vertAlign w:val="baseline"/>
              </w:rPr>
            </w:pPr>
          </w:p>
        </w:tc>
        <w:tc>
          <w:tcPr>
            <w:tcW w:w="2644" w:type="dxa"/>
            <w:vAlign w:val="center"/>
          </w:tcPr>
          <w:p>
            <w:pPr>
              <w:jc w:val="center"/>
              <w:rPr>
                <w:rFonts w:ascii="宋体" w:hAnsi="宋体" w:cs="宋体" w:hint="eastAsia"/>
                <w:sz w:val="21"/>
                <w:szCs w:val="21"/>
                <w:vertAlign w:val="baseline"/>
              </w:rPr>
            </w:pPr>
          </w:p>
        </w:tc>
        <w:tc>
          <w:tcPr>
            <w:tcW w:w="1264" w:type="dxa"/>
            <w:vAlign w:val="center"/>
          </w:tcPr>
          <w:p>
            <w:pPr>
              <w:jc w:val="center"/>
              <w:rPr>
                <w:rFonts w:ascii="宋体" w:hAnsi="宋体" w:cs="宋体" w:hint="eastAsia"/>
                <w:sz w:val="21"/>
                <w:szCs w:val="21"/>
                <w:vertAlign w:val="baseline"/>
              </w:rPr>
            </w:pPr>
          </w:p>
        </w:tc>
        <w:tc>
          <w:tcPr>
            <w:tcW w:w="2148" w:type="dxa"/>
            <w:vAlign w:val="center"/>
          </w:tcPr>
          <w:p>
            <w:pPr>
              <w:jc w:val="center"/>
              <w:rPr>
                <w:rFonts w:ascii="宋体" w:hAnsi="宋体" w:cs="宋体" w:hint="eastAsia"/>
                <w:sz w:val="21"/>
                <w:szCs w:val="21"/>
                <w:vertAlign w:val="baseline"/>
              </w:rPr>
            </w:pPr>
          </w:p>
        </w:tc>
      </w:tr>
      <w:tr>
        <w:tblPrEx>
          <w:tblW w:w="0" w:type="auto"/>
          <w:tblInd w:w="0" w:type="dxa"/>
          <w:tblLayout w:type="fixed"/>
          <w:tblCellMar>
            <w:top w:w="0" w:type="dxa"/>
            <w:left w:w="108" w:type="dxa"/>
            <w:bottom w:w="0" w:type="dxa"/>
            <w:right w:w="108" w:type="dxa"/>
          </w:tblCellMar>
        </w:tblPrEx>
        <w:trPr>
          <w:trHeight w:val="567"/>
        </w:trPr>
        <w:tc>
          <w:tcPr>
            <w:tcW w:w="8529" w:type="dxa"/>
            <w:gridSpan w:val="5"/>
            <w:vAlign w:val="center"/>
          </w:tcPr>
          <w:p>
            <w:pPr>
              <w:jc w:val="center"/>
              <w:rPr>
                <w:rFonts w:ascii="宋体" w:hAnsi="宋体" w:cs="宋体" w:hint="eastAsia"/>
                <w:sz w:val="21"/>
                <w:szCs w:val="21"/>
                <w:vertAlign w:val="baseline"/>
              </w:rPr>
            </w:pPr>
            <w:r>
              <w:rPr>
                <w:rFonts w:ascii="宋体" w:eastAsia="宋体" w:hAnsi="宋体" w:cs="宋体" w:hint="eastAsia"/>
                <w:sz w:val="21"/>
                <w:szCs w:val="21"/>
                <w:vertAlign w:val="baseline"/>
                <w:lang w:eastAsia="zh-CN"/>
              </w:rPr>
              <w:t>……</w:t>
            </w:r>
          </w:p>
        </w:tc>
      </w:tr>
    </w:tbl>
    <w:p>
      <w:pPr>
        <w:ind w:firstLine="420" w:firstLineChars="200"/>
        <w:rPr>
          <w:rFonts w:hint="eastAsia"/>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Heading3"/>
        <w:jc w:val="center"/>
        <w:rPr>
          <w:rFonts w:ascii="黑体" w:eastAsia="黑体" w:hint="eastAsia"/>
          <w:b w:val="0"/>
          <w:bCs w:val="0"/>
          <w:sz w:val="24"/>
          <w:szCs w:val="20"/>
          <w:lang w:val="en-US" w:eastAsia="zh-CN"/>
        </w:rPr>
      </w:pPr>
      <w:r>
        <w:rPr>
          <w:rFonts w:ascii="黑体" w:eastAsia="黑体" w:hAnsi="宋体" w:hint="eastAsia"/>
          <w:b w:val="0"/>
          <w:bCs w:val="0"/>
          <w:kern w:val="2"/>
          <w:sz w:val="24"/>
          <w:szCs w:val="20"/>
          <w:lang w:val="en-US" w:eastAsia="zh-CN"/>
        </w:rPr>
        <w:t>五</w:t>
      </w:r>
      <w:r>
        <w:rPr>
          <w:rFonts w:ascii="黑体" w:eastAsia="黑体" w:hAnsi="宋体" w:hint="eastAsia"/>
          <w:b w:val="0"/>
          <w:bCs w:val="0"/>
          <w:kern w:val="2"/>
          <w:sz w:val="24"/>
          <w:szCs w:val="20"/>
        </w:rPr>
        <w:t>、</w:t>
      </w:r>
      <w:r>
        <w:rPr>
          <w:rFonts w:ascii="黑体" w:eastAsia="黑体" w:hAnsi="宋体" w:hint="eastAsia"/>
          <w:b w:val="0"/>
          <w:bCs w:val="0"/>
          <w:sz w:val="24"/>
          <w:szCs w:val="20"/>
        </w:rPr>
        <w:t>管理规范和组织机构规范</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六</w:t>
      </w:r>
      <w:r>
        <w:rPr>
          <w:rFonts w:ascii="黑体" w:eastAsia="黑体" w:hint="eastAsia"/>
          <w:b w:val="0"/>
          <w:bCs w:val="0"/>
          <w:kern w:val="2"/>
          <w:sz w:val="24"/>
          <w:szCs w:val="20"/>
        </w:rPr>
        <w:t>、</w:t>
      </w:r>
      <w:r>
        <w:rPr>
          <w:rFonts w:ascii="黑体" w:eastAsia="黑体" w:hint="eastAsia"/>
          <w:b w:val="0"/>
          <w:bCs w:val="0"/>
          <w:sz w:val="24"/>
          <w:szCs w:val="20"/>
        </w:rPr>
        <w:t>项目服务方案</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七</w:t>
      </w:r>
      <w:r>
        <w:rPr>
          <w:rFonts w:ascii="黑体" w:eastAsia="黑体" w:hint="eastAsia"/>
          <w:b w:val="0"/>
          <w:bCs w:val="0"/>
          <w:kern w:val="2"/>
          <w:sz w:val="24"/>
          <w:szCs w:val="20"/>
        </w:rPr>
        <w:t>、</w:t>
      </w:r>
      <w:r>
        <w:rPr>
          <w:rFonts w:ascii="黑体" w:eastAsia="黑体" w:hint="eastAsia"/>
          <w:b w:val="0"/>
          <w:bCs w:val="0"/>
          <w:sz w:val="24"/>
          <w:szCs w:val="20"/>
        </w:rPr>
        <w:t>档案管理及保密措施</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八</w:t>
      </w:r>
      <w:r>
        <w:rPr>
          <w:rFonts w:ascii="黑体" w:eastAsia="黑体" w:hint="eastAsia"/>
          <w:b w:val="0"/>
          <w:bCs w:val="0"/>
          <w:kern w:val="2"/>
          <w:sz w:val="24"/>
          <w:szCs w:val="20"/>
        </w:rPr>
        <w:t>、</w:t>
      </w:r>
      <w:r>
        <w:rPr>
          <w:rFonts w:ascii="黑体" w:eastAsia="黑体" w:hint="eastAsia"/>
          <w:b w:val="0"/>
          <w:bCs w:val="0"/>
          <w:sz w:val="24"/>
          <w:szCs w:val="20"/>
        </w:rPr>
        <w:t>服务质量保障措施</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九</w:t>
      </w:r>
      <w:r>
        <w:rPr>
          <w:rFonts w:ascii="黑体" w:eastAsia="黑体" w:hint="eastAsia"/>
          <w:b w:val="0"/>
          <w:bCs w:val="0"/>
          <w:kern w:val="2"/>
          <w:sz w:val="24"/>
          <w:szCs w:val="20"/>
        </w:rPr>
        <w:t>、</w:t>
      </w:r>
      <w:r>
        <w:rPr>
          <w:rFonts w:ascii="黑体" w:eastAsia="黑体" w:hint="eastAsia"/>
          <w:b w:val="0"/>
          <w:bCs w:val="0"/>
          <w:sz w:val="24"/>
          <w:szCs w:val="20"/>
        </w:rPr>
        <w:t>项目完成服务承诺</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十</w:t>
      </w:r>
      <w:r>
        <w:rPr>
          <w:rFonts w:ascii="黑体" w:eastAsia="黑体" w:hint="eastAsia"/>
          <w:b w:val="0"/>
          <w:bCs w:val="0"/>
          <w:kern w:val="2"/>
          <w:sz w:val="24"/>
          <w:szCs w:val="20"/>
        </w:rPr>
        <w:t>、</w:t>
      </w:r>
      <w:r>
        <w:rPr>
          <w:rFonts w:ascii="黑体" w:eastAsia="黑体" w:hint="eastAsia"/>
          <w:b w:val="0"/>
          <w:bCs w:val="0"/>
          <w:sz w:val="24"/>
          <w:szCs w:val="20"/>
        </w:rPr>
        <w:t>违约承诺</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十一</w:t>
      </w:r>
      <w:r>
        <w:rPr>
          <w:rFonts w:ascii="黑体" w:eastAsia="黑体" w:hint="eastAsia"/>
          <w:b w:val="0"/>
          <w:bCs w:val="0"/>
          <w:kern w:val="2"/>
          <w:sz w:val="24"/>
          <w:szCs w:val="20"/>
        </w:rPr>
        <w:t>、</w:t>
      </w:r>
      <w:r>
        <w:rPr>
          <w:rFonts w:ascii="黑体" w:eastAsia="黑体" w:hint="eastAsia"/>
          <w:b w:val="0"/>
          <w:bCs w:val="0"/>
          <w:sz w:val="24"/>
          <w:szCs w:val="20"/>
        </w:rPr>
        <w:t>拟安排的项目团队成员情况</w:t>
      </w:r>
    </w:p>
    <w:p>
      <w:pPr>
        <w:pStyle w:val="Heading3"/>
        <w:jc w:val="center"/>
        <w:rPr>
          <w:rFonts w:ascii="黑体" w:eastAsia="黑体" w:hint="eastAsia"/>
          <w:b w:val="0"/>
          <w:bCs w:val="0"/>
          <w:sz w:val="24"/>
          <w:szCs w:val="20"/>
          <w:lang w:val="en-US" w:eastAsia="zh-CN"/>
        </w:rPr>
      </w:pPr>
      <w:r>
        <w:rPr>
          <w:rFonts w:ascii="黑体" w:eastAsia="黑体" w:hint="eastAsia"/>
          <w:b w:val="0"/>
          <w:bCs w:val="0"/>
          <w:kern w:val="2"/>
          <w:sz w:val="24"/>
          <w:szCs w:val="20"/>
          <w:lang w:val="en-US" w:eastAsia="zh-CN"/>
        </w:rPr>
        <w:t>十二</w:t>
      </w:r>
      <w:r>
        <w:rPr>
          <w:rFonts w:ascii="黑体" w:eastAsia="黑体" w:hint="eastAsia"/>
          <w:b w:val="0"/>
          <w:bCs w:val="0"/>
          <w:kern w:val="2"/>
          <w:sz w:val="24"/>
          <w:szCs w:val="20"/>
        </w:rPr>
        <w:t>、</w:t>
      </w:r>
      <w:r>
        <w:rPr>
          <w:rFonts w:ascii="黑体" w:eastAsia="黑体" w:hint="eastAsia"/>
          <w:b w:val="0"/>
          <w:bCs w:val="0"/>
          <w:sz w:val="24"/>
          <w:szCs w:val="20"/>
        </w:rPr>
        <w:t>理论成果研究</w:t>
      </w: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十三</w:t>
      </w:r>
      <w:r>
        <w:rPr>
          <w:rFonts w:ascii="黑体" w:eastAsia="黑体" w:hint="eastAsia"/>
          <w:b w:val="0"/>
          <w:bCs w:val="0"/>
          <w:sz w:val="24"/>
          <w:szCs w:val="20"/>
        </w:rPr>
        <w:t>、</w:t>
      </w:r>
      <w:bookmarkStart w:id="45" w:name="_Hlk72062872"/>
      <w:r>
        <w:rPr>
          <w:rFonts w:ascii="黑体" w:eastAsia="黑体" w:hint="eastAsia"/>
          <w:b w:val="0"/>
          <w:bCs w:val="0"/>
          <w:sz w:val="24"/>
          <w:szCs w:val="20"/>
        </w:rPr>
        <w:t>投标人认为需要加以说明的其他内容</w:t>
      </w:r>
      <w:bookmarkEnd w:id="45"/>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before="0" w:beforeLines="0" w:after="120" w:afterLines="50" w:line="360" w:lineRule="exact"/>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20" w:beforeLines="5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40" w:lineRule="exact"/>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pgNumType w:fmt="numberInDash"/>
          <w:cols w:num="1" w:space="425"/>
          <w:titlePg/>
          <w:docGrid w:linePitch="462" w:charSpace="0"/>
        </w:sectPr>
      </w:pPr>
    </w:p>
    <w:p>
      <w:pPr>
        <w:pStyle w:val="BodyText"/>
      </w:pP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hint="eastAsia"/>
          <w:szCs w:val="21"/>
        </w:rPr>
      </w:pPr>
      <w:r>
        <w:rPr>
          <w:rFonts w:ascii="宋体" w:hAnsi="宋体" w:hint="eastAsia"/>
          <w:szCs w:val="21"/>
        </w:rPr>
        <w:t>深圳市高新区坪山园区较大面积产业空间土地整备项目（高新北A标段、B标段、D标段）位于沙田（二期）土地整备利益统筹项目范围内，涉及建筑物448栋29.31万㎡；截至目前剩余未签约建（构）筑物42栋（处），涉及高新区先导区、中集产城等重点产业出让地块，项目剩余征拆工作难度大、紧迫性高。</w:t>
      </w:r>
    </w:p>
    <w:p>
      <w:pPr>
        <w:ind w:firstLine="420" w:firstLineChars="200"/>
        <w:rPr>
          <w:rFonts w:ascii="宋体" w:hAnsi="宋体"/>
          <w:szCs w:val="21"/>
        </w:rPr>
      </w:pPr>
      <w:r>
        <w:rPr>
          <w:rFonts w:ascii="宋体" w:hAnsi="宋体" w:hint="eastAsia"/>
          <w:szCs w:val="21"/>
        </w:rPr>
        <w:t xml:space="preserve">项目推进过程中存在诸多错综复杂的历史遗留问题，同时面多户诉求高、谈判难度大的权利人，需专业法律顾问团队提供专项法律咨询、法律文书起草、合同协议审核等服务，并出具相关法律意见，协助开展项目谈判工作，以避免项目推进过程中产生不必要的涉诉涉访纠纷。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服务时间：本项目合同期为自签订之日起十二个月（若服务期内中标人未完成项目中服务内容，由采购人与中标人另行签订补充协议，依照政府采购相关规定对项目服务期限进行续期，长期服务政府采购合同履行期限最长不得超过三十六个月，补充协议内不对中标金额进行增加）。合同期内如因公共利益、财政预算调整、政策变更等因素导致本项目无法继续履行的，中标人对此理解并同意配合采购人变更、终止或解除合同，且不得追究甲方的责任。</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hint="eastAsia"/>
          <w:szCs w:val="21"/>
        </w:rPr>
      </w:pPr>
      <w:r>
        <w:rPr>
          <w:rFonts w:ascii="宋体" w:hAnsi="宋体" w:hint="eastAsia"/>
          <w:szCs w:val="21"/>
          <w:lang w:val="en-US" w:eastAsia="zh-CN"/>
        </w:rPr>
        <w:t>履约地点：</w:t>
      </w:r>
      <w:r>
        <w:rPr>
          <w:rFonts w:ascii="宋体" w:hAnsi="宋体" w:hint="eastAsia"/>
          <w:szCs w:val="21"/>
        </w:rPr>
        <w:t>坑梓街道办事处</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hint="eastAsia"/>
          <w:b w:val="0"/>
          <w:bCs w:val="0"/>
          <w:szCs w:val="21"/>
        </w:rPr>
      </w:pPr>
      <w:r>
        <w:rPr>
          <w:rFonts w:ascii="宋体" w:hAnsi="宋体" w:hint="eastAsia"/>
          <w:b w:val="0"/>
          <w:bCs w:val="0"/>
          <w:szCs w:val="21"/>
        </w:rPr>
        <w:t>1.中标人应当结合项目的实际情况，以服务团队成体系的理论研究成果为支撑，对项目实施过程的法律问题出具必要的法律意见书，对实际疑难个案的处理提供方案或建议；应当根据国家或深圳市新出台的法律法规、政策等，及时提供法律意见，提供优质的法律服务，并保证所提供的服务成果符合工作目的及要求；需对所提供的工作成果负总责，对所出具的法律文件、咨询意见、法律文书等承担法律责任。</w:t>
      </w:r>
    </w:p>
    <w:p>
      <w:pPr>
        <w:ind w:firstLine="420" w:firstLineChars="200"/>
        <w:rPr>
          <w:rFonts w:ascii="宋体" w:hAnsi="宋体" w:hint="eastAsia"/>
          <w:b w:val="0"/>
          <w:bCs w:val="0"/>
          <w:szCs w:val="21"/>
        </w:rPr>
      </w:pPr>
      <w:r>
        <w:rPr>
          <w:rFonts w:ascii="宋体" w:hAnsi="宋体" w:hint="eastAsia"/>
          <w:b w:val="0"/>
          <w:bCs w:val="0"/>
          <w:szCs w:val="21"/>
        </w:rPr>
        <w:t>2.中标人需协助组织实施补偿方案、房屋土地权属核查（确权）等相关工作，对项目各环节工作做出风险提示和建议。提供的法律服务应当严格依照法律、法规且符合国家、省、市、区关于房屋征收及土地整备搬迁补偿的相关法律法规规定及政策。</w:t>
      </w:r>
    </w:p>
    <w:p>
      <w:pPr>
        <w:ind w:firstLine="420" w:firstLineChars="200"/>
        <w:rPr>
          <w:rFonts w:ascii="宋体" w:hAnsi="宋体" w:hint="eastAsia"/>
          <w:b w:val="0"/>
          <w:bCs w:val="0"/>
          <w:szCs w:val="21"/>
        </w:rPr>
      </w:pPr>
      <w:r>
        <w:rPr>
          <w:rFonts w:ascii="宋体" w:hAnsi="宋体" w:hint="eastAsia"/>
          <w:b w:val="0"/>
          <w:bCs w:val="0"/>
          <w:szCs w:val="21"/>
        </w:rPr>
        <w:t>3.应当严格遵守《中华人民共和国律师法》、律师服务规范及职业道德要求。</w:t>
      </w:r>
    </w:p>
    <w:p>
      <w:pPr>
        <w:ind w:firstLine="420" w:firstLineChars="200"/>
        <w:rPr>
          <w:rFonts w:ascii="宋体" w:hAnsi="宋体" w:hint="eastAsia"/>
          <w:b w:val="0"/>
          <w:bCs w:val="0"/>
          <w:szCs w:val="21"/>
        </w:rPr>
      </w:pPr>
      <w:r>
        <w:rPr>
          <w:rFonts w:ascii="宋体" w:hAnsi="宋体" w:hint="eastAsia"/>
          <w:b w:val="0"/>
          <w:bCs w:val="0"/>
          <w:szCs w:val="21"/>
        </w:rPr>
        <w:t>4.应及时完成采购人交代的工作内容，避免拖延。</w:t>
      </w:r>
    </w:p>
    <w:p>
      <w:pPr>
        <w:ind w:firstLine="420" w:firstLineChars="200"/>
        <w:rPr>
          <w:rFonts w:ascii="宋体" w:hAnsi="宋体" w:hint="eastAsia"/>
          <w:b w:val="0"/>
          <w:bCs w:val="0"/>
          <w:szCs w:val="21"/>
        </w:rPr>
      </w:pPr>
      <w:r>
        <w:rPr>
          <w:rFonts w:ascii="宋体" w:hAnsi="宋体" w:hint="eastAsia"/>
          <w:b w:val="0"/>
          <w:bCs w:val="0"/>
          <w:szCs w:val="21"/>
        </w:rPr>
        <w:t>5.应协助采购人完成补偿谈判及协商工作，做好实施方案及相应法律政府政策的解释工作；制作补偿安置协议书及补偿工作过程中所需的其他合同范本，并做好法律咨询、合同审核、参与疑难个案协商谈判、对补偿谈判工作进行法律指导、指导制作协商笔录等工作。</w:t>
      </w:r>
    </w:p>
    <w:p>
      <w:pPr>
        <w:ind w:firstLine="420" w:firstLineChars="200"/>
        <w:rPr>
          <w:rFonts w:ascii="宋体" w:hAnsi="宋体" w:hint="eastAsia"/>
          <w:b w:val="0"/>
          <w:bCs w:val="0"/>
          <w:szCs w:val="21"/>
        </w:rPr>
      </w:pPr>
      <w:r>
        <w:rPr>
          <w:rFonts w:ascii="宋体" w:hAnsi="宋体" w:hint="eastAsia"/>
          <w:b w:val="0"/>
          <w:bCs w:val="0"/>
          <w:szCs w:val="21"/>
        </w:rPr>
        <w:t>6.为本项目提供服务的律师及工作人员应遵守委托单位工作纪律，服从工作安排，且不得泄露工作中接触的委托单位及第三方的机密。</w:t>
      </w:r>
    </w:p>
    <w:p>
      <w:pPr>
        <w:ind w:firstLine="420" w:firstLineChars="200"/>
        <w:rPr>
          <w:rFonts w:ascii="宋体" w:hAnsi="宋体" w:hint="eastAsia"/>
          <w:b w:val="0"/>
          <w:bCs w:val="0"/>
          <w:szCs w:val="21"/>
        </w:rPr>
      </w:pPr>
      <w:r>
        <w:rPr>
          <w:rFonts w:ascii="宋体" w:hAnsi="宋体" w:hint="eastAsia"/>
          <w:b w:val="0"/>
          <w:bCs w:val="0"/>
          <w:szCs w:val="21"/>
        </w:rPr>
        <w:t>7.工作人员需无条件服从采购人的工作管理及安排，遵守采购人制定的考勤制度；项目过程中因工作需要，采购人要求中标人增加工作人员，中标人需无条件执行。本项目已综合考虑该部分费用，不另行增加费用。</w:t>
      </w:r>
    </w:p>
    <w:p>
      <w:pPr>
        <w:ind w:firstLine="420" w:firstLineChars="200"/>
        <w:rPr>
          <w:rFonts w:ascii="宋体" w:hAnsi="宋体" w:hint="eastAsia"/>
          <w:b w:val="0"/>
          <w:bCs w:val="0"/>
          <w:szCs w:val="21"/>
        </w:rPr>
      </w:pPr>
      <w:r>
        <w:rPr>
          <w:rFonts w:ascii="宋体" w:hAnsi="宋体" w:hint="eastAsia"/>
          <w:b w:val="0"/>
          <w:bCs w:val="0"/>
          <w:szCs w:val="21"/>
        </w:rPr>
        <w:t>8.采购人遭遇突发性的重大法律事务需要项目负责人紧急到场处理时，项目负责人应在接到采购人通知后2小时内到场，积极参与事件的处理。</w:t>
      </w:r>
    </w:p>
    <w:p>
      <w:pPr>
        <w:ind w:left="399" w:firstLine="0" w:leftChars="190" w:firstLineChars="0"/>
        <w:rPr>
          <w:rFonts w:ascii="宋体" w:hAnsi="宋体"/>
          <w:b/>
          <w:bCs/>
          <w:szCs w:val="21"/>
        </w:rPr>
      </w:pPr>
      <w:r>
        <w:rPr>
          <w:rFonts w:ascii="宋体" w:hAnsi="宋体" w:hint="eastAsia"/>
          <w:b w:val="0"/>
          <w:bCs w:val="0"/>
          <w:szCs w:val="21"/>
        </w:rPr>
        <w:t>9.中标人指派的工作人员需无条件服从坪山区以及坑梓街道相关法律顾问管理制度。</w:t>
      </w:r>
      <w:r>
        <w:rPr>
          <w:rFonts w:ascii="宋体" w:hAnsi="宋体" w:hint="eastAsia"/>
          <w:b/>
          <w:bCs/>
          <w:szCs w:val="21"/>
        </w:rPr>
        <w:t>第十五条  付款方式</w:t>
      </w:r>
    </w:p>
    <w:p>
      <w:pPr>
        <w:ind w:firstLine="420" w:firstLineChars="200"/>
        <w:rPr>
          <w:rFonts w:ascii="宋体" w:hAnsi="宋体" w:hint="eastAsia"/>
          <w:b w:val="0"/>
          <w:bCs w:val="0"/>
          <w:szCs w:val="21"/>
        </w:rPr>
      </w:pPr>
      <w:r>
        <w:rPr>
          <w:rFonts w:ascii="宋体" w:hAnsi="宋体" w:hint="eastAsia"/>
          <w:b w:val="0"/>
          <w:bCs w:val="0"/>
          <w:szCs w:val="21"/>
        </w:rPr>
        <w:t>本项目按照合同总金额的30%、40%、30%分三期付款，自本合同签订之日起1个月内支付合同总金额的30%；本合同签订之日起6个月内支付合同总金额的40%；本合同服务期限届满后无重大违约并经履约评价合格后支付剩余合同金额。 付款方式以最终签订的合同为准。</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hint="eastAsia"/>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eastAsia="宋体" w:hAnsi="宋体" w:hint="eastAsia"/>
          <w:szCs w:val="21"/>
          <w:lang w:val="en-US" w:eastAsia="zh-CN"/>
        </w:rPr>
      </w:pPr>
      <w:r>
        <w:rPr>
          <w:rFonts w:ascii="宋体" w:hAnsi="宋体" w:hint="eastAsia"/>
          <w:szCs w:val="21"/>
          <w:lang w:val="en-US" w:eastAsia="zh-CN"/>
        </w:rPr>
        <w:t>7.除政府采购合同继续履行将损害国家利益和社会公共利益外，双方当事人不得擅自变更、中止或者终止合同。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spacing w:before="120" w:beforeLines="50" w:after="120" w:afterLines="50"/>
        <w:ind w:left="562" w:hanging="562"/>
        <w:rPr>
          <w:sz w:val="28"/>
          <w:szCs w:val="28"/>
        </w:rPr>
      </w:pPr>
      <w:bookmarkStart w:id="46" w:name="_Hlk72399513"/>
      <w:r>
        <w:rPr>
          <w:rFonts w:hint="eastAsia"/>
          <w:sz w:val="28"/>
          <w:szCs w:val="28"/>
        </w:rPr>
        <w:t>总则</w:t>
      </w:r>
    </w:p>
    <w:p>
      <w:pPr>
        <w:rPr>
          <w:rFonts w:ascii="黑体" w:eastAsia="黑体" w:hAnsi="宋体"/>
          <w:sz w:val="24"/>
        </w:rPr>
      </w:pPr>
      <w:bookmarkEnd w:id="4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7" w:name="_Hlk72399729"/>
      <w:r>
        <w:rPr>
          <w:rFonts w:ascii="宋体" w:hAnsi="宋体" w:hint="eastAsia"/>
          <w:szCs w:val="21"/>
        </w:rPr>
        <w:t>如有需要，政府集中采购机构可以对通用条款的内容进行补充。</w:t>
      </w:r>
      <w:bookmarkEnd w:id="47"/>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8" w:name="_Hlk72398581"/>
      <w:r>
        <w:rPr>
          <w:rFonts w:ascii="宋体" w:hAnsi="宋体" w:hint="eastAsia"/>
          <w:szCs w:val="21"/>
        </w:rPr>
        <w:t>；</w:t>
      </w:r>
      <w:bookmarkEnd w:id="48"/>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9"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0"/>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49"/>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1"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1"/>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2"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2"/>
      <w:r>
        <w:rPr>
          <w:rFonts w:ascii="黑体" w:eastAsia="黑体" w:hAnsi="宋体" w:hint="eastAsia"/>
          <w:sz w:val="24"/>
        </w:rPr>
        <w:t>15．</w:t>
      </w:r>
      <w:bookmarkStart w:id="53"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3"/>
      <w:r>
        <w:rPr>
          <w:rFonts w:ascii="黑体" w:eastAsia="黑体" w:hAnsi="宋体" w:hint="eastAsia"/>
          <w:sz w:val="24"/>
        </w:rPr>
        <w:t>18．</w:t>
      </w:r>
      <w:bookmarkStart w:id="54"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4"/>
      <w:r>
        <w:rPr>
          <w:rFonts w:ascii="黑体" w:eastAsia="黑体" w:hAnsi="宋体" w:hint="eastAsia"/>
          <w:sz w:val="24"/>
        </w:rPr>
        <w:t>19．</w:t>
      </w:r>
      <w:bookmarkStart w:id="55"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6"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56"/>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5"/>
      <w:bookmarkStart w:id="57"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7"/>
      <w:r>
        <w:rPr>
          <w:rFonts w:ascii="黑体" w:eastAsia="黑体" w:hAnsi="宋体" w:hint="eastAsia"/>
          <w:sz w:val="24"/>
        </w:rPr>
        <w:t>21．</w:t>
      </w:r>
      <w:bookmarkStart w:id="58"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58"/>
      <w:r>
        <w:rPr>
          <w:rFonts w:ascii="黑体" w:eastAsia="黑体" w:hAnsi="宋体" w:hint="eastAsia"/>
          <w:sz w:val="24"/>
        </w:rPr>
        <w:t>23．</w:t>
      </w:r>
      <w:bookmarkStart w:id="5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12"/>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9"/>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0"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12"/>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3"/>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highlight w:val="none"/>
        </w:rPr>
        <w:t>深圳公共资源交易中心（深圳交易集团有限公司</w:t>
      </w:r>
      <w:r>
        <w:rPr>
          <w:rFonts w:ascii="宋体" w:hAnsi="宋体" w:hint="eastAsia"/>
          <w:b/>
          <w:bCs/>
          <w:szCs w:val="21"/>
          <w:highlight w:val="none"/>
          <w:lang w:val="en-US" w:eastAsia="zh-CN"/>
        </w:rPr>
        <w:t>坪山</w:t>
      </w:r>
      <w:r>
        <w:rPr>
          <w:rFonts w:ascii="宋体" w:hAnsi="宋体" w:hint="eastAsia"/>
          <w:b/>
          <w:bCs/>
          <w:szCs w:val="21"/>
          <w:highlight w:val="none"/>
        </w:rPr>
        <w:t>分公司）</w:t>
      </w:r>
      <w:r>
        <w:rPr>
          <w:rFonts w:ascii="宋体" w:hAnsi="宋体" w:hint="eastAsia"/>
          <w:b/>
          <w:bCs/>
          <w:highlight w:val="none"/>
        </w:rPr>
        <w:t>（地址：</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highlight w:val="none"/>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0"/>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1"/>
        </w:numPr>
        <w:spacing w:before="120" w:beforeLines="50" w:after="120" w:afterLines="50"/>
        <w:ind w:left="562" w:hanging="562"/>
        <w:rPr>
          <w:sz w:val="28"/>
          <w:szCs w:val="28"/>
        </w:rPr>
      </w:pPr>
      <w:bookmarkEnd w:id="61"/>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6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spacing w:line="240" w:lineRule="auto"/>
        <w:ind w:firstLine="420" w:firstLineChars="200"/>
      </w:pPr>
      <w:r>
        <w:rPr>
          <w:rFonts w:ascii="宋体" w:eastAsia="宋体" w:hAnsi="宋体" w:cs="Times New Roman" w:hint="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3"/>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4" w:name="_Toc73521669"/>
      <w:bookmarkStart w:id="65" w:name="_Toc73517673"/>
      <w:bookmarkStart w:id="66" w:name="_Toc73521581"/>
      <w:bookmarkStart w:id="67" w:name="_Toc100052400"/>
      <w:bookmarkStart w:id="68" w:name="_Toc73518151"/>
      <w:r>
        <w:rPr>
          <w:rFonts w:ascii="黑体" w:eastAsia="黑体" w:hAnsi="宋体" w:hint="eastAsia"/>
          <w:sz w:val="24"/>
        </w:rPr>
        <w:t>34．错误的修正</w:t>
      </w:r>
      <w:bookmarkEnd w:id="64"/>
      <w:bookmarkEnd w:id="65"/>
      <w:bookmarkEnd w:id="66"/>
      <w:bookmarkEnd w:id="67"/>
      <w:bookmarkEnd w:id="68"/>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9"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9"/>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0"/>
      <w:bookmarkEnd w:id="71"/>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2"/>
      <w:bookmarkStart w:id="73"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3"/>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4"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4"/>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5"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5"/>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76" w:name="_Hlk72439043"/>
      <w:r>
        <w:rPr>
          <w:rFonts w:hint="eastAsia"/>
          <w:sz w:val="28"/>
          <w:szCs w:val="28"/>
        </w:rPr>
        <w:t>合同的授予与备案</w:t>
      </w:r>
      <w:bookmarkEnd w:id="76"/>
    </w:p>
    <w:p>
      <w:pPr>
        <w:rPr>
          <w:rFonts w:ascii="黑体" w:eastAsia="黑体" w:hAnsi="宋体"/>
          <w:sz w:val="24"/>
        </w:rPr>
      </w:pPr>
      <w:bookmarkStart w:id="77" w:name="_Toc73518157"/>
      <w:bookmarkStart w:id="78" w:name="_Toc73517679"/>
      <w:bookmarkStart w:id="79" w:name="_Toc73521586"/>
      <w:bookmarkStart w:id="80" w:name="_Toc73521674"/>
      <w:bookmarkStart w:id="81" w:name="_Toc100052408"/>
      <w:bookmarkStart w:id="82" w:name="_Hlk72439088"/>
      <w:r>
        <w:rPr>
          <w:rFonts w:ascii="黑体" w:eastAsia="黑体" w:hAnsi="宋体" w:hint="eastAsia"/>
          <w:sz w:val="24"/>
        </w:rPr>
        <w:t>43．合同授予标准</w:t>
      </w:r>
      <w:bookmarkEnd w:id="77"/>
      <w:bookmarkEnd w:id="78"/>
      <w:bookmarkEnd w:id="79"/>
      <w:bookmarkEnd w:id="80"/>
      <w:bookmarkEnd w:id="81"/>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3" w:name="_Toc73521675"/>
      <w:bookmarkStart w:id="84" w:name="_Toc100052409"/>
      <w:bookmarkStart w:id="85" w:name="_Toc73518158"/>
      <w:bookmarkStart w:id="86" w:name="_Toc73517680"/>
      <w:bookmarkStart w:id="87" w:name="_Toc73521587"/>
      <w:r>
        <w:rPr>
          <w:rFonts w:ascii="黑体" w:eastAsia="黑体" w:hAnsi="宋体" w:hint="eastAsia"/>
          <w:sz w:val="24"/>
        </w:rPr>
        <w:t>44．</w:t>
      </w:r>
      <w:bookmarkEnd w:id="83"/>
      <w:bookmarkEnd w:id="84"/>
      <w:bookmarkEnd w:id="85"/>
      <w:bookmarkEnd w:id="86"/>
      <w:bookmarkEnd w:id="87"/>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8" w:name="_Toc73517682"/>
      <w:bookmarkStart w:id="89" w:name="_Toc73521589"/>
      <w:bookmarkStart w:id="90" w:name="_Toc73518160"/>
      <w:bookmarkStart w:id="91" w:name="_Toc73521677"/>
      <w:bookmarkStart w:id="92" w:name="_Toc100052410"/>
      <w:r>
        <w:rPr>
          <w:rFonts w:ascii="黑体" w:eastAsia="黑体" w:hAnsi="宋体" w:hint="eastAsia"/>
          <w:sz w:val="24"/>
        </w:rPr>
        <w:t>45．合同的签订</w:t>
      </w:r>
      <w:bookmarkEnd w:id="88"/>
      <w:bookmarkEnd w:id="89"/>
      <w:bookmarkEnd w:id="90"/>
      <w:bookmarkEnd w:id="91"/>
      <w:bookmarkEnd w:id="92"/>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3" w:name="_Toc73521678"/>
      <w:bookmarkStart w:id="94" w:name="_Toc100052411"/>
      <w:bookmarkStart w:id="95" w:name="_Toc73518161"/>
      <w:bookmarkStart w:id="96" w:name="_Toc73521590"/>
      <w:bookmarkStart w:id="97" w:name="_Toc73517683"/>
      <w:r>
        <w:rPr>
          <w:rFonts w:ascii="黑体" w:eastAsia="黑体" w:hAnsi="宋体" w:hint="eastAsia"/>
          <w:sz w:val="24"/>
        </w:rPr>
        <w:t>46．履约担保</w:t>
      </w:r>
      <w:bookmarkEnd w:id="93"/>
      <w:bookmarkEnd w:id="94"/>
      <w:bookmarkEnd w:id="95"/>
      <w:bookmarkEnd w:id="96"/>
      <w:bookmarkEnd w:id="97"/>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8" w:name="_Hlk72440769"/>
      <w:r>
        <w:rPr>
          <w:rFonts w:ascii="宋体" w:hAnsi="宋体" w:hint="eastAsia"/>
          <w:szCs w:val="21"/>
        </w:rPr>
        <w:t>政府集中采购机构或采购人不予退还其交纳的谈判保证金，情节严重的，并由主管部门</w:t>
      </w:r>
      <w:bookmarkEnd w:id="98"/>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1"/>
        </w:numPr>
        <w:spacing w:before="120" w:beforeLines="50" w:after="120" w:afterLines="50"/>
        <w:ind w:left="562" w:hanging="562"/>
        <w:rPr>
          <w:sz w:val="28"/>
          <w:szCs w:val="28"/>
        </w:rPr>
      </w:pPr>
      <w:bookmarkEnd w:id="82"/>
      <w:r>
        <w:rPr>
          <w:rFonts w:hint="eastAsia"/>
          <w:sz w:val="28"/>
          <w:szCs w:val="28"/>
        </w:rPr>
        <w:t>质疑处理</w:t>
      </w:r>
    </w:p>
    <w:p>
      <w:pPr>
        <w:rPr>
          <w:rFonts w:ascii="黑体" w:eastAsia="黑体" w:hAnsi="宋体"/>
          <w:sz w:val="24"/>
        </w:rPr>
      </w:pPr>
      <w:bookmarkStart w:id="99"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highlight w:val="none"/>
        </w:rPr>
      </w:pPr>
      <w:r>
        <w:rPr>
          <w:rFonts w:ascii="宋体" w:hAnsi="宋体" w:hint="eastAsia"/>
          <w:b/>
          <w:bCs/>
          <w:szCs w:val="21"/>
          <w:highlight w:val="none"/>
        </w:rPr>
        <w:t>深圳公共资源交易中心（深圳交易集团有限公司</w:t>
      </w:r>
      <w:r>
        <w:rPr>
          <w:rFonts w:ascii="宋体" w:hAnsi="宋体" w:hint="eastAsia"/>
          <w:b/>
          <w:bCs/>
          <w:szCs w:val="21"/>
          <w:highlight w:val="none"/>
          <w:lang w:val="en-US" w:eastAsia="zh-CN"/>
        </w:rPr>
        <w:t>坪山</w:t>
      </w:r>
      <w:r>
        <w:rPr>
          <w:rFonts w:ascii="宋体" w:hAnsi="宋体" w:hint="eastAsia"/>
          <w:b/>
          <w:bCs/>
          <w:szCs w:val="21"/>
          <w:highlight w:val="none"/>
        </w:rPr>
        <w:t>分公司）</w:t>
      </w:r>
      <w:r>
        <w:rPr>
          <w:rFonts w:ascii="宋体" w:hAnsi="宋体" w:hint="eastAsia"/>
          <w:b/>
          <w:bCs/>
          <w:highlight w:val="none"/>
        </w:rPr>
        <w:t>（地址：</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highlight w:val="none"/>
        </w:rPr>
        <w:t>）</w:t>
      </w:r>
      <w:r>
        <w:rPr>
          <w:rFonts w:ascii="宋体" w:hAnsi="宋体" w:hint="eastAsia"/>
          <w:b/>
          <w:bCs/>
          <w:szCs w:val="21"/>
          <w:highlight w:val="none"/>
        </w:rPr>
        <w:t>，质疑咨询电话：0755-</w:t>
      </w:r>
      <w:r>
        <w:rPr>
          <w:rFonts w:ascii="宋体" w:hAnsi="宋体" w:hint="eastAsia"/>
          <w:b/>
          <w:bCs/>
          <w:szCs w:val="21"/>
          <w:lang w:val="en-US" w:eastAsia="zh-CN"/>
        </w:rPr>
        <w:t>28413245</w:t>
      </w:r>
      <w:r>
        <w:rPr>
          <w:rFonts w:ascii="宋体" w:hAnsi="宋体" w:hint="eastAsia"/>
          <w:b/>
          <w:bCs/>
          <w:szCs w:val="21"/>
          <w:highlight w:val="none"/>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9"/>
    </w:p>
    <w:p>
      <w:pPr>
        <w:ind w:firstLine="420" w:firstLineChars="200"/>
        <w:rPr>
          <w:rFonts w:ascii="宋体" w:hAnsi="宋体"/>
          <w:szCs w:val="21"/>
        </w:rPr>
      </w:pPr>
    </w:p>
    <w:sectPr>
      <w:pgSz w:w="11907" w:h="16840"/>
      <w:pgMar w:top="1440" w:right="1797" w:bottom="1440" w:left="1797" w:header="851" w:footer="992" w:gutter="0"/>
      <w:pgNumType w:fmt="numberInDash"/>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50" type="#_x0000_t202" style="height:2in;margin-left:0;margin-top:0;mso-height-relative:page;mso-position-horizontal:center;mso-position-horizontal-relative:margin;mso-width-relative:page;mso-wrap-style:none;position:absolute;width:2in;z-index:251658240"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- 2 -</w:t>
                </w:r>
                <w:r>
                  <w:fldChar w:fldCharType="end"/>
                </w:r>
              </w:p>
            </w:txbxContent>
          </v:textbox>
          <w10:wrap anchorx="margin"/>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49" type="#_x0000_t202" style="height:2in;margin-left:0;margin-top:0;mso-height-relative:page;mso-position-horizontal:center;mso-position-horizontal-relative:margin;mso-width-relative:page;mso-wrap-style:none;position:absolute;width:2in;z-index:251659264"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- 1 -</w:t>
                </w:r>
                <w:r>
                  <w:fldChar w:fldCharType="end"/>
                </w:r>
              </w:p>
            </w:txbxContent>
          </v:textbox>
          <w10:wrap anchorx="margin"/>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52" type="#_x0000_t202" style="height:2in;margin-left:0;margin-top:0;mso-height-relative:page;mso-position-horizontal:center;mso-position-horizontal-relative:margin;mso-width-relative:page;mso-wrap-style:none;position:absolute;width:2in;z-index:251660288"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- 45 -</w:t>
                </w:r>
                <w:r>
                  <w:fldChar w:fldCharType="end"/>
                </w:r>
              </w:p>
            </w:txbxContent>
          </v:textbox>
          <w10:wrap anchorx="margin"/>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51" type="#_x0000_t202" style="height:2in;margin-left:0;margin-top:0;mso-height-relative:page;mso-position-horizontal:center;mso-position-horizontal-relative:margin;mso-width-relative:page;mso-wrap-style:none;position:absolute;width:2in;z-index:251661312"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- 31 -</w:t>
                </w:r>
                <w:r>
                  <w:fldChar w:fldCharType="end"/>
                </w:r>
              </w:p>
            </w:txbxContent>
          </v:textbox>
          <w10:wrap anchorx="margin"/>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CA87E10B"/>
    <w:multiLevelType w:val="singleLevel"/>
    <w:tmpl w:val="CA87E10B"/>
    <w:lvl w:ilvl="0">
      <w:start w:val="5"/>
      <w:numFmt w:val="chineseCounting"/>
      <w:suff w:val="nothing"/>
      <w:lvlText w:val="%1、"/>
      <w:lvlJc w:val="left"/>
      <w:rPr>
        <w:rFonts w:hint="eastAsia"/>
      </w:rPr>
    </w:lvl>
  </w:abstractNum>
  <w:abstractNum w:abstractNumId="4">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0"/>
  </w:num>
  <w:num w:numId="6">
    <w:abstractNumId w:val="9"/>
  </w:num>
  <w:num w:numId="7">
    <w:abstractNumId w:val="1"/>
  </w:num>
  <w:num w:numId="8">
    <w:abstractNumId w:val="0"/>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64"/>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kYjIyMjcxNTBjMWYzYTc1ZjMzMTRjZmMyNTg0MTI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semiHidden="0" w:qFormat="1"/>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iPriority="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NormalInden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BodyText"/>
    <w:link w:val="Char0"/>
    <w:qFormat/>
    <w:pPr>
      <w:ind w:firstLine="420"/>
    </w:pPr>
    <w:rPr>
      <w:szCs w:val="20"/>
    </w:rPr>
  </w:style>
  <w:style w:type="paragraph" w:styleId="BodyText">
    <w:name w:val="Body Text"/>
    <w:basedOn w:val="Normal"/>
    <w:next w:val="Normal"/>
    <w:link w:val="Char7"/>
    <w:qFormat/>
    <w:pPr>
      <w:spacing w:line="360" w:lineRule="auto"/>
    </w:pPr>
    <w:rPr>
      <w:b/>
      <w:bCs/>
      <w:sz w:val="24"/>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EnvelopeReturn">
    <w:name w:val="envelope return"/>
    <w:uiPriority w:val="99"/>
    <w:unhideWhenUsed/>
    <w:qFormat/>
    <w:pPr>
      <w:widowControl w:val="0"/>
      <w:snapToGrid w:val="0"/>
      <w:jc w:val="both"/>
    </w:pPr>
    <w:rPr>
      <w:rFonts w:ascii="Arial" w:eastAsia="宋体" w:hAnsi="Arial" w:cs="Times New Roman"/>
      <w:kern w:val="2"/>
      <w:sz w:val="21"/>
      <w:szCs w:val="24"/>
      <w:lang w:val="en-US" w:eastAsia="zh-CN" w:bidi="ar-SA"/>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next w:val="BodyTextFirstIndent"/>
    <w:unhideWhenUsed/>
    <w:qFormat/>
    <w:pPr>
      <w:widowControl w:val="0"/>
      <w:spacing w:after="120" w:line="240" w:lineRule="auto"/>
      <w:ind w:left="420" w:firstLine="420" w:leftChars="200" w:firstLineChars="200"/>
      <w:jc w:val="both"/>
    </w:pPr>
    <w:rPr>
      <w:rFonts w:ascii="Times New Roman" w:eastAsia="宋体" w:hAnsi="Times New Roman" w:cs="Times New Roman"/>
      <w:kern w:val="2"/>
      <w:sz w:val="21"/>
      <w:szCs w:val="24"/>
      <w:lang w:val="en-US" w:eastAsia="zh-CN" w:bidi="ar-SA"/>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color w:val="5C5C5C"/>
      <w:sz w:val="16"/>
      <w:szCs w:val="16"/>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Style1">
    <w:name w:val="_Style 1"/>
    <w:qFormat/>
    <w:pPr>
      <w:adjustRightInd w:val="0"/>
      <w:snapToGrid w:val="0"/>
    </w:pPr>
    <w:rPr>
      <w:rFonts w:ascii="Tahoma" w:eastAsia="宋体" w:hAnsi="Tahoma" w:cs="Times New Roman"/>
      <w:sz w:val="22"/>
      <w:szCs w:val="22"/>
      <w:lang w:val="en-US" w:eastAsia="zh-CN" w:bidi="ar-SA"/>
    </w:rPr>
  </w:style>
  <w:style w:type="character" w:customStyle="1" w:styleId="hover">
    <w:name w:val="hover"/>
    <w:basedOn w:val="DefaultParagraphFont"/>
    <w:qFormat/>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45</Pages>
  <Words>7388</Words>
  <Characters>7590</Characters>
  <Application>Microsoft Office Word</Application>
  <DocSecurity>0</DocSecurity>
  <Lines>332</Lines>
  <Paragraphs>93</Paragraphs>
  <ScaleCrop>false</ScaleCrop>
  <Company>Microsoft</Company>
  <LinksUpToDate>false</LinksUpToDate>
  <CharactersWithSpaces>7609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zhouzhoushuang</cp:lastModifiedBy>
  <cp:revision>83</cp:revision>
  <cp:lastPrinted>2021-05-09T08:02:00Z</cp:lastPrinted>
  <dcterms:created xsi:type="dcterms:W3CDTF">2021-04-19T08:29:00Z</dcterms:created>
  <dcterms:modified xsi:type="dcterms:W3CDTF">2025-03-18T03:41:26Z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9256F14CC338454783AADDCAB980A3E8_13</vt:lpwstr>
  </property>
  <property fmtid="{D5CDD505-2E9C-101B-9397-08002B2CF9AE}" pid="3" name="KSOProductBuildVer">
    <vt:lpwstr>2052-12.1.0.20305</vt:lpwstr>
  </property>
  <property fmtid="{D5CDD505-2E9C-101B-9397-08002B2CF9AE}" pid="4" name="KSOTemplateDocerSaveRecord">
    <vt:lpwstr>eyJoZGlkIjoiM2M4OGZjMzQ1NjNjODZlYWNmMTBmYmFiODBmNTgzMWQiLCJ1c2VySWQiOiIyMDM4MTc3NTkifQ==</vt:lpwstr>
  </property>
</Properties>
</file>