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hint="eastAsia"/>
          <w:color w:val="FF0000"/>
          <w:szCs w:val="21"/>
        </w:rPr>
      </w:pPr>
      <w:bookmarkStart w:id="0" w:name="_Hlk71456902"/>
      <w:r>
        <w:rPr>
          <w:rFonts w:ascii="宋体" w:eastAsia="黑体" w:hAnsi="宋体" w:hint="eastAsia"/>
          <w:b/>
          <w:bCs/>
          <w:color w:val="FF0000"/>
          <w:kern w:val="44"/>
          <w:sz w:val="28"/>
          <w:szCs w:val="44"/>
        </w:rPr>
        <w:t>特别警示条款</w:t>
      </w:r>
    </w:p>
    <w:p>
      <w:pPr>
        <w:pBdr>
          <w:top w:val="nil"/>
          <w:left w:val="nil"/>
          <w:bottom w:val="nil"/>
          <w:right w:val="nil"/>
        </w:pBdr>
        <w:spacing w:after="240" w:afterLines="100" w:line="400" w:lineRule="exact"/>
        <w:ind w:firstLine="420" w:firstLineChars="200"/>
        <w:rPr>
          <w:rFonts w:ascii="宋体" w:hAnsi="宋体" w:cs="宋体" w:hint="eastAsia"/>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1"/>
        <w:gridCol w:w="7711"/>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60"/>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序号</w:t>
            </w:r>
          </w:p>
        </w:tc>
        <w:tc>
          <w:tcPr>
            <w:tcW w:w="77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b/>
                <w:bCs/>
                <w:color w:val="FF0000"/>
                <w:szCs w:val="21"/>
              </w:rPr>
              <w:t>供应商参与投标禁止情形</w:t>
            </w:r>
          </w:p>
        </w:tc>
      </w:tr>
      <w:tr>
        <w:tblPrEx>
          <w:tblW w:w="8522" w:type="dxa"/>
          <w:tblInd w:w="0" w:type="dxa"/>
          <w:tblLayout w:type="fixed"/>
          <w:tblCellMar>
            <w:top w:w="0" w:type="dxa"/>
            <w:left w:w="108" w:type="dxa"/>
            <w:bottom w:w="0" w:type="dxa"/>
            <w:right w:w="108" w:type="dxa"/>
          </w:tblCellMar>
        </w:tblPrEx>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1</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tblPrEx>
          <w:tblW w:w="8522" w:type="dxa"/>
          <w:tblInd w:w="0" w:type="dxa"/>
          <w:tblLayout w:type="fixed"/>
          <w:tblCellMar>
            <w:top w:w="0" w:type="dxa"/>
            <w:left w:w="108" w:type="dxa"/>
            <w:bottom w:w="0" w:type="dxa"/>
            <w:right w:w="108" w:type="dxa"/>
          </w:tblCellMar>
        </w:tblPrEx>
        <w:trPr>
          <w:trHeight w:val="90"/>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2</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tblPrEx>
          <w:tblW w:w="8522" w:type="dxa"/>
          <w:tblInd w:w="0" w:type="dxa"/>
          <w:tblLayout w:type="fixed"/>
          <w:tblCellMar>
            <w:top w:w="0" w:type="dxa"/>
            <w:left w:w="108" w:type="dxa"/>
            <w:bottom w:w="0" w:type="dxa"/>
            <w:right w:w="108" w:type="dxa"/>
          </w:tblCellMar>
        </w:tblPrEx>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3</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tblPrEx>
          <w:tblW w:w="8522" w:type="dxa"/>
          <w:tblInd w:w="0" w:type="dxa"/>
          <w:tblLayout w:type="fixed"/>
          <w:tblCellMar>
            <w:top w:w="0" w:type="dxa"/>
            <w:left w:w="108" w:type="dxa"/>
            <w:bottom w:w="0" w:type="dxa"/>
            <w:right w:w="108" w:type="dxa"/>
          </w:tblCellMar>
        </w:tblPrEx>
        <w:trPr>
          <w:trHeight w:val="855"/>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4</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tblPrEx>
          <w:tblW w:w="8522" w:type="dxa"/>
          <w:tblInd w:w="0" w:type="dxa"/>
          <w:tblLayout w:type="fixed"/>
          <w:tblCellMar>
            <w:top w:w="0" w:type="dxa"/>
            <w:left w:w="108" w:type="dxa"/>
            <w:bottom w:w="0" w:type="dxa"/>
            <w:right w:w="108" w:type="dxa"/>
          </w:tblCellMar>
        </w:tblPrEx>
        <w:trPr>
          <w:trHeight w:val="985"/>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5</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tblPrEx>
          <w:tblW w:w="8522" w:type="dxa"/>
          <w:tblInd w:w="0" w:type="dxa"/>
          <w:tblLayout w:type="fixed"/>
          <w:tblCellMar>
            <w:top w:w="0" w:type="dxa"/>
            <w:left w:w="108" w:type="dxa"/>
            <w:bottom w:w="0" w:type="dxa"/>
            <w:right w:w="108" w:type="dxa"/>
          </w:tblCellMar>
        </w:tblPrEx>
        <w:trPr>
          <w:trHeight w:val="588"/>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6</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擅自将投标密钥或电子营业执照出借他人使用或未妥善保管。</w:t>
            </w:r>
          </w:p>
        </w:tc>
      </w:tr>
    </w:tbl>
    <w:p>
      <w:pPr>
        <w:pBdr>
          <w:top w:val="nil"/>
          <w:left w:val="nil"/>
          <w:bottom w:val="nil"/>
          <w:right w:val="nil"/>
        </w:pBdr>
        <w:ind w:firstLine="420" w:firstLineChars="200"/>
        <w:rPr>
          <w:rFonts w:ascii="宋体" w:hAnsi="宋体" w:hint="eastAsia"/>
          <w:color w:val="FF0000"/>
          <w:sz w:val="20"/>
          <w:szCs w:val="20"/>
        </w:rPr>
      </w:pP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（一）在采购活动中应当回避而未回避的；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（二）未按本条例规定签订、履行采购合同，造成严重后果的；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（三）隐瞒真实情况，提供虚假资料的；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（四）以非法手段排斥其他供应商参与竞争的；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（五）与其他采购参加人串通投标的；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（六）恶意投诉的；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（七）向采购项目相关人行贿或者提供其他不当利益的；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（八）阻碍、抗拒主管部门监督检查的；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（九）其他违反本条例规定的行为。</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pBdr>
          <w:top w:val="nil"/>
          <w:left w:val="nil"/>
          <w:bottom w:val="nil"/>
          <w:right w:val="nil"/>
        </w:pBd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pBdr>
          <w:top w:val="nil"/>
          <w:left w:val="nil"/>
          <w:bottom w:val="nil"/>
          <w:right w:val="nil"/>
        </w:pBdr>
        <w:ind w:firstLine="420" w:firstLineChars="200"/>
        <w:rPr>
          <w:bCs/>
          <w:color w:val="FF0000"/>
          <w:sz w:val="20"/>
          <w:szCs w:val="20"/>
        </w:rPr>
      </w:pPr>
      <w:r>
        <w:rPr>
          <w:rFonts w:hint="eastAsia"/>
          <w:bCs/>
          <w:color w:val="FF0000"/>
          <w:sz w:val="20"/>
          <w:szCs w:val="20"/>
        </w:rPr>
        <w:t>为避免出现不同供应商投标文件的文件制作机器码、文件创建标识码、IP地址一致的异常情况，建议各供应商编制、上传投标文件时不要使用公共电脑设备或公共网络。</w:t>
      </w:r>
    </w:p>
    <w:p>
      <w:pPr>
        <w:pBdr>
          <w:top w:val="nil"/>
          <w:left w:val="nil"/>
          <w:bottom w:val="nil"/>
          <w:right w:val="nil"/>
        </w:pBd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，请各供应商独立编制、上传投标文件，妥善保管和使用电子密钥。</w:t>
      </w:r>
    </w:p>
    <w:p>
      <w:pPr>
        <w:pBdr>
          <w:top w:val="nil"/>
          <w:left w:val="nil"/>
          <w:bottom w:val="nil"/>
          <w:right w:val="nil"/>
        </w:pBdr>
        <w:ind w:firstLine="420" w:firstLineChars="200"/>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1"/>
      </w:pPr>
    </w:p>
    <w:p>
      <w:pPr>
        <w:pStyle w:val="NormalWeb"/>
        <w:widowControl/>
        <w:pBdr>
          <w:top w:val="nil"/>
          <w:left w:val="nil"/>
          <w:bottom w:val="nil"/>
          <w:right w:val="nil"/>
        </w:pBdr>
        <w:jc w:val="both"/>
        <w:outlineLvl w:val="1"/>
        <w:rPr>
          <w:b/>
          <w:color w:val="FF0000"/>
          <w:kern w:val="2"/>
          <w:sz w:val="21"/>
        </w:rPr>
      </w:pPr>
      <w:r>
        <w:rPr>
          <w:rFonts w:hint="eastAsia"/>
          <w:b/>
          <w:color w:val="FF0000"/>
          <w:kern w:val="2"/>
          <w:sz w:val="21"/>
        </w:rPr>
        <w:t>注：“特别警示条款”和《政府采购违法行为风险知悉确认书》用于对供应商违法行为的提醒，不作为供应商资格性审查及符合性审查条件。</w:t>
      </w:r>
    </w:p>
    <w:p/>
    <w:p>
      <w:pPr>
        <w:pStyle w:val="NormalWeb"/>
        <w:widowControl/>
        <w:jc w:val="center"/>
        <w:outlineLvl w:val="1"/>
        <w:rPr>
          <w:rFonts w:ascii="黑体" w:eastAsia="黑体" w:hAnsi="宋体" w:cs="黑体" w:hint="eastAsia"/>
          <w:sz w:val="40"/>
          <w:szCs w:val="40"/>
        </w:rPr>
        <w:sectPr>
          <w:footerReference w:type="even" r:id="rId5"/>
          <w:footerReference w:type="default" r:id="rId6"/>
          <w:headerReference w:type="first" r:id="rId7"/>
          <w:footerReference w:type="first" r:id="rId8"/>
          <w:pgSz w:w="11907" w:h="16840"/>
          <w:pgMar w:top="1440" w:right="1418" w:bottom="1440" w:left="1418" w:header="851" w:footer="992" w:gutter="0"/>
          <w:pgNumType w:fmt="numberInDash"/>
          <w:cols w:num="1" w:space="425"/>
          <w:titlePg/>
          <w:docGrid w:linePitch="462" w:charSpace="0"/>
        </w:sectPr>
      </w:pPr>
    </w:p>
    <w:p>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项目编号：</w:t>
            </w:r>
          </w:p>
        </w:tc>
        <w:tc>
          <w:tcPr>
            <w:tcW w:w="5220" w:type="dxa"/>
            <w:vAlign w:val="center"/>
          </w:tcPr>
          <w:p>
            <w:pPr>
              <w:widowControl/>
              <w:jc w:val="left"/>
              <w:rPr>
                <w:sz w:val="30"/>
                <w:szCs w:val="30"/>
              </w:rPr>
            </w:pPr>
            <w:r>
              <w:rPr>
                <w:rFonts w:ascii="宋体" w:hAnsi="宋体" w:cs="宋体" w:hint="eastAsia"/>
                <w:kern w:val="0"/>
                <w:sz w:val="30"/>
                <w:szCs w:val="30"/>
                <w:lang w:eastAsia="zh-CN"/>
              </w:rPr>
              <w:t xml:space="preserve"> </w:t>
            </w:r>
            <w:r>
              <w:rPr>
                <w:rFonts w:ascii="宋体" w:hAnsi="宋体" w:cs="宋体" w:hint="default"/>
                <w:kern w:val="0"/>
                <w:sz w:val="30"/>
                <w:szCs w:val="30"/>
                <w:lang w:val="en-US" w:eastAsia="zh-CN"/>
              </w:rPr>
              <w:t>LGCG2025000420</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项目名称：</w:t>
            </w:r>
          </w:p>
        </w:tc>
        <w:tc>
          <w:tcPr>
            <w:tcW w:w="5220" w:type="dxa"/>
            <w:vAlign w:val="center"/>
          </w:tcPr>
          <w:p>
            <w:pPr>
              <w:widowControl/>
              <w:jc w:val="left"/>
              <w:rPr>
                <w:rFonts w:eastAsia="宋体" w:hint="eastAsia"/>
                <w:sz w:val="30"/>
                <w:szCs w:val="30"/>
                <w:lang w:eastAsia="zh-CN"/>
              </w:rPr>
            </w:pPr>
            <w:r>
              <w:rPr>
                <w:rFonts w:ascii="宋体" w:hAnsi="宋体" w:cs="宋体" w:hint="eastAsia"/>
                <w:kern w:val="0"/>
                <w:sz w:val="30"/>
                <w:szCs w:val="30"/>
                <w:lang w:eastAsia="zh-CN"/>
              </w:rPr>
              <w:t>深圳市龙岗中心医院体外循环系统项目采购</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项目类型：</w:t>
            </w:r>
          </w:p>
        </w:tc>
        <w:tc>
          <w:tcPr>
            <w:tcW w:w="5220" w:type="dxa"/>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采购方式：</w:t>
            </w:r>
          </w:p>
        </w:tc>
        <w:tc>
          <w:tcPr>
            <w:tcW w:w="5220" w:type="dxa"/>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货币类型：</w:t>
            </w:r>
          </w:p>
        </w:tc>
        <w:tc>
          <w:tcPr>
            <w:tcW w:w="5220" w:type="dxa"/>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评标方法：</w:t>
            </w:r>
          </w:p>
        </w:tc>
        <w:tc>
          <w:tcPr>
            <w:tcW w:w="5220" w:type="dxa"/>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pgSz w:w="11907" w:h="16840"/>
          <w:pgMar w:top="1497" w:right="1418" w:bottom="1440" w:left="1531" w:header="851" w:footer="992" w:gutter="0"/>
          <w:pgNumType w:fmt="numberInDash"/>
          <w:cols w:num="1" w:space="425"/>
          <w:titlePg/>
          <w:docGrid w:linePitch="462" w:charSpace="0"/>
        </w:sectPr>
      </w:pPr>
      <w:bookmarkEnd w:id="0"/>
    </w:p>
    <w:p>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hint="eastAsia"/>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采购标的/所投产品/货物清单/报价等任意一类有缺漏项或响应不全，或者对招标文件规定的项目需求内容或者需求数量进行修改，评审委员会判定投标响应不满足采购需求；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hAnsi="宋体" w:cs="宋体" w:hint="eastAsia"/>
              </w:rPr>
            </w:pPr>
            <w:r>
              <w:rPr>
                <w:rFonts w:ascii="宋体" w:hAnsi="宋体" w:cs="宋体" w:hint="eastAsia"/>
              </w:rPr>
              <w:t>11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不同投标供应商投标文件“文件制作机器码”一致；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hAnsi="宋体" w:cs="宋体" w:hint="eastAsia"/>
              </w:rPr>
            </w:pPr>
            <w:r>
              <w:rPr>
                <w:rFonts w:ascii="宋体" w:hAnsi="宋体" w:cs="宋体" w:hint="eastAsia"/>
              </w:rPr>
              <w:t>12</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不同投标供应商投标文件“文件创建标识码”一致；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pgNumType w:fmt="numberInDash"/>
          <w:cols w:num="1" w:space="425"/>
          <w:titlePg/>
          <w:docGrid w:linePitch="462" w:charSpace="0"/>
        </w:sectPr>
      </w:pPr>
    </w:p>
    <w:p>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评标信息</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677"/>
        <w:gridCol w:w="671"/>
        <w:gridCol w:w="2574"/>
        <w:gridCol w:w="983"/>
        <w:gridCol w:w="4173"/>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9078" w:type="dxa"/>
            <w:gridSpan w:val="5"/>
            <w:tcBorders>
              <w:top w:val="nil"/>
              <w:left w:val="nil"/>
              <w:bottom w:val="nil"/>
              <w:right w:val="nil"/>
            </w:tcBorders>
            <w:shd w:val="clear" w:color="auto" w:fill="auto"/>
            <w:vAlign w:val="center"/>
          </w:tcPr>
          <w:p>
            <w:pPr>
              <w:widowControl/>
              <w:jc w:val="left"/>
              <w:rPr>
                <w:rFonts w:ascii="宋体" w:hAnsi="宋体" w:cs="宋体" w:hint="eastAsia"/>
                <w:b/>
                <w:bCs/>
                <w:kern w:val="0"/>
                <w:sz w:val="24"/>
              </w:rPr>
            </w:pPr>
            <w:bookmarkStart w:id="2" w:name="_Hlk72360569"/>
            <w:r>
              <w:rPr>
                <w:b/>
                <w:bCs/>
                <w:szCs w:val="21"/>
              </w:rPr>
              <w:t>评标方法：综合评分法</w:t>
            </w:r>
          </w:p>
        </w:tc>
      </w:tr>
      <w:tr>
        <w:tblPrEx>
          <w:tblW w:w="9078" w:type="dxa"/>
          <w:jc w:val="center"/>
          <w:tblCellMar>
            <w:top w:w="20" w:type="dxa"/>
            <w:left w:w="108" w:type="dxa"/>
            <w:bottom w:w="20" w:type="dxa"/>
            <w:right w:w="108" w:type="dxa"/>
          </w:tblCellMar>
        </w:tblPrEx>
        <w:trPr>
          <w:jc w:val="center"/>
        </w:trPr>
        <w:tc>
          <w:tcPr>
            <w:tcW w:w="9078" w:type="dxa"/>
            <w:gridSpan w:val="5"/>
            <w:tcBorders>
              <w:top w:val="nil"/>
              <w:left w:val="nil"/>
              <w:bottom w:val="single" w:sz="4" w:space="0" w:color="auto"/>
              <w:right w:val="nil"/>
            </w:tcBorders>
            <w:shd w:val="clear" w:color="auto" w:fill="auto"/>
            <w:vAlign w:val="center"/>
          </w:tcPr>
          <w:p>
            <w:pPr>
              <w:spacing w:line="324" w:lineRule="auto"/>
              <w:ind w:firstLine="420"/>
              <w:rPr>
                <w:szCs w:val="21"/>
              </w:rPr>
            </w:pPr>
            <w:r>
              <w:rPr>
                <w:szCs w:val="21"/>
              </w:rPr>
              <w:t>综合评分法，是指投标文件满足招标文件全部实质性要求，且按照评审因素的量化指标评审得分</w:t>
            </w:r>
            <w:r>
              <w:rPr>
                <w:rFonts w:hint="eastAsia"/>
                <w:szCs w:val="21"/>
              </w:rPr>
              <w:t>排名前列</w:t>
            </w:r>
            <w:r>
              <w:rPr>
                <w:szCs w:val="21"/>
              </w:rPr>
              <w:t xml:space="preserve">的投标人为中标候选人的评标方法。 </w:t>
            </w:r>
          </w:p>
          <w:p>
            <w:pPr>
              <w:ind w:firstLine="420"/>
              <w:rPr>
                <w:szCs w:val="21"/>
              </w:rPr>
            </w:pPr>
            <w:r>
              <w:rPr>
                <w:szCs w:val="21"/>
              </w:rPr>
              <w:t>价格分计算方法：</w:t>
            </w:r>
          </w:p>
          <w:p>
            <w:pPr>
              <w:pStyle w:val="NormalWeb"/>
              <w:widowControl/>
              <w:spacing w:line="324" w:lineRule="auto"/>
              <w:ind w:left="420"/>
              <w:rPr>
                <w:rFonts w:ascii="宋体" w:hAnsi="宋体" w:cs="宋体" w:hint="eastAsia"/>
                <w:b/>
                <w:bCs/>
              </w:rPr>
            </w:pPr>
            <w:r>
              <w:rPr>
                <w:kern w:val="2"/>
                <w:sz w:val="21"/>
                <w:szCs w:val="21"/>
              </w:rPr>
              <w:t xml:space="preserve">采用低价优先法计算，即满足招标文件要求且投标价格最低的投标报价为评标基准价，其价格分为满分。其他投标人的价格分统一按照下列公式计算： </w:t>
            </w:r>
            <w:r>
              <w:rPr>
                <w:kern w:val="2"/>
                <w:sz w:val="21"/>
                <w:szCs w:val="21"/>
              </w:rPr>
              <w:br/>
            </w:r>
            <w:r>
              <w:rPr>
                <w:kern w:val="2"/>
                <w:sz w:val="21"/>
                <w:szCs w:val="21"/>
              </w:rPr>
              <w:t>投标报价得分=</w:t>
            </w:r>
            <w:r>
              <w:rPr>
                <w:rFonts w:hint="eastAsia"/>
                <w:kern w:val="2"/>
                <w:sz w:val="21"/>
                <w:szCs w:val="21"/>
              </w:rPr>
              <w:t>（</w:t>
            </w:r>
            <w:r>
              <w:rPr>
                <w:kern w:val="2"/>
                <w:sz w:val="21"/>
                <w:szCs w:val="21"/>
              </w:rPr>
              <w:t>评标基准价／投标报价</w:t>
            </w:r>
            <w:r>
              <w:rPr>
                <w:rFonts w:hint="eastAsia"/>
                <w:kern w:val="2"/>
                <w:sz w:val="21"/>
                <w:szCs w:val="21"/>
              </w:rPr>
              <w:t>）</w:t>
            </w:r>
            <w:r>
              <w:rPr>
                <w:kern w:val="2"/>
                <w:sz w:val="21"/>
                <w:szCs w:val="21"/>
              </w:rPr>
              <w:t xml:space="preserve">×100 </w:t>
            </w:r>
            <w:r>
              <w:rPr>
                <w:kern w:val="2"/>
                <w:sz w:val="21"/>
                <w:szCs w:val="21"/>
              </w:rPr>
              <w:br/>
            </w:r>
            <w:r>
              <w:rPr>
                <w:kern w:val="2"/>
                <w:sz w:val="21"/>
                <w:szCs w:val="21"/>
              </w:rPr>
              <w:t xml:space="preserve">评标总得分＝F1×A1＋F2×A2＋……＋Fn×An </w:t>
            </w:r>
            <w:r>
              <w:rPr>
                <w:kern w:val="2"/>
                <w:sz w:val="21"/>
                <w:szCs w:val="21"/>
              </w:rPr>
              <w:br/>
            </w:r>
            <w:r>
              <w:rPr>
                <w:kern w:val="2"/>
                <w:sz w:val="21"/>
                <w:szCs w:val="21"/>
              </w:rPr>
              <w:t xml:space="preserve">F1、F2……Fn分别为各项评审因素的得分； </w:t>
            </w:r>
            <w:r>
              <w:rPr>
                <w:kern w:val="2"/>
                <w:sz w:val="21"/>
                <w:szCs w:val="21"/>
              </w:rPr>
              <w:br/>
            </w:r>
            <w:r>
              <w:rPr>
                <w:kern w:val="2"/>
                <w:sz w:val="21"/>
                <w:szCs w:val="21"/>
              </w:rPr>
              <w:t>A1、A2、……An 分别为各项评审因素所占的权重</w:t>
            </w:r>
            <w:r>
              <w:rPr>
                <w:rFonts w:hint="eastAsia"/>
                <w:kern w:val="2"/>
                <w:sz w:val="21"/>
                <w:szCs w:val="21"/>
              </w:rPr>
              <w:t>（</w:t>
            </w:r>
            <w:r>
              <w:rPr>
                <w:kern w:val="2"/>
                <w:sz w:val="21"/>
                <w:szCs w:val="21"/>
              </w:rPr>
              <w:t>A1＋A2＋……＋An＝1</w:t>
            </w:r>
            <w:r>
              <w:rPr>
                <w:rFonts w:hint="eastAsia"/>
                <w:kern w:val="2"/>
                <w:sz w:val="21"/>
                <w:szCs w:val="21"/>
              </w:rPr>
              <w:t>）</w:t>
            </w:r>
            <w:r>
              <w:rPr>
                <w:kern w:val="2"/>
                <w:sz w:val="21"/>
                <w:szCs w:val="21"/>
              </w:rPr>
              <w:t xml:space="preserve">。 </w:t>
            </w:r>
            <w:r>
              <w:rPr>
                <w:kern w:val="2"/>
                <w:sz w:val="21"/>
                <w:szCs w:val="21"/>
              </w:rPr>
              <w:br/>
            </w:r>
            <w:r>
              <w:rPr>
                <w:kern w:val="2"/>
                <w:sz w:val="21"/>
                <w:szCs w:val="21"/>
              </w:rPr>
              <w:t xml:space="preserve">评标过程中，不得去掉报价中的最高报价和最低报价。 </w:t>
            </w:r>
            <w:r>
              <w:rPr>
                <w:kern w:val="2"/>
                <w:sz w:val="21"/>
                <w:szCs w:val="21"/>
              </w:rPr>
              <w:br/>
            </w:r>
            <w:r>
              <w:rPr>
                <w:rFonts w:hint="eastAsia"/>
                <w:kern w:val="2"/>
                <w:sz w:val="21"/>
                <w:szCs w:val="21"/>
              </w:rPr>
              <w:t>因落实政府采购政策进行价格调整的，以调整后的价格计算评标基准价和投标报价。</w:t>
            </w:r>
          </w:p>
        </w:tc>
      </w:tr>
      <w:tr>
        <w:tblPrEx>
          <w:tblW w:w="9078" w:type="dxa"/>
          <w:jc w:val="center"/>
          <w:tblCellMar>
            <w:top w:w="20" w:type="dxa"/>
            <w:left w:w="108" w:type="dxa"/>
            <w:bottom w:w="20" w:type="dxa"/>
            <w:right w:w="108" w:type="dxa"/>
          </w:tblCellMar>
        </w:tblPrEx>
        <w:trPr>
          <w:jc w:val="center"/>
        </w:trPr>
        <w:tc>
          <w:tcPr>
            <w:tcW w:w="677" w:type="dxa"/>
            <w:tcBorders>
              <w:top w:val="single" w:sz="4" w:space="0" w:color="auto"/>
              <w:left w:val="single" w:sz="4" w:space="0" w:color="auto"/>
              <w:bottom w:val="single" w:sz="4" w:space="0" w:color="auto"/>
              <w:right w:val="single" w:sz="4" w:space="0" w:color="auto"/>
            </w:tcBorders>
            <w:shd w:val="clear" w:color="auto" w:fill="E6EFFA"/>
            <w:vAlign w:val="center"/>
          </w:tcPr>
          <w:p>
            <w:pPr>
              <w:widowControl/>
              <w:wordWrap w:val="0"/>
              <w:jc w:val="center"/>
              <w:rPr>
                <w:rFonts w:ascii="宋体" w:hAnsi="宋体" w:cs="宋体" w:hint="eastAsia"/>
                <w:b/>
                <w:bCs/>
                <w:szCs w:val="21"/>
              </w:rPr>
            </w:pPr>
            <w:r>
              <w:rPr>
                <w:rFonts w:ascii="宋体" w:hAnsi="宋体" w:cs="宋体" w:hint="eastAsia"/>
                <w:b/>
                <w:bCs/>
                <w:kern w:val="0"/>
                <w:szCs w:val="21"/>
              </w:rPr>
              <w:t>序号</w:t>
            </w:r>
          </w:p>
        </w:tc>
        <w:tc>
          <w:tcPr>
            <w:tcW w:w="4228" w:type="dxa"/>
            <w:gridSpan w:val="3"/>
            <w:tcBorders>
              <w:top w:val="single" w:sz="4" w:space="0" w:color="auto"/>
              <w:left w:val="single" w:sz="4" w:space="0" w:color="auto"/>
              <w:bottom w:val="single" w:sz="4" w:space="0" w:color="auto"/>
              <w:right w:val="single" w:sz="4" w:space="0" w:color="auto"/>
            </w:tcBorders>
            <w:shd w:val="clear" w:color="auto" w:fill="E6EFFA"/>
            <w:vAlign w:val="center"/>
          </w:tcPr>
          <w:p>
            <w:pPr>
              <w:widowControl/>
              <w:wordWrap w:val="0"/>
              <w:jc w:val="center"/>
              <w:rPr>
                <w:rFonts w:ascii="宋体" w:hAnsi="宋体" w:cs="宋体" w:hint="eastAsia"/>
                <w:b/>
                <w:bCs/>
                <w:szCs w:val="21"/>
              </w:rPr>
            </w:pPr>
            <w:r>
              <w:rPr>
                <w:rFonts w:ascii="宋体" w:hAnsi="宋体" w:cs="宋体" w:hint="eastAsia"/>
                <w:b/>
                <w:bCs/>
                <w:kern w:val="0"/>
                <w:szCs w:val="21"/>
              </w:rPr>
              <w:t>评分项</w:t>
            </w:r>
          </w:p>
        </w:tc>
        <w:tc>
          <w:tcPr>
            <w:tcW w:w="4173" w:type="dxa"/>
            <w:tcBorders>
              <w:top w:val="single" w:sz="4" w:space="0" w:color="auto"/>
              <w:left w:val="single" w:sz="4" w:space="0" w:color="auto"/>
              <w:bottom w:val="single" w:sz="4" w:space="0" w:color="auto"/>
              <w:right w:val="single" w:sz="4" w:space="0" w:color="auto"/>
            </w:tcBorders>
            <w:shd w:val="clear" w:color="auto" w:fill="E6EFFA"/>
            <w:vAlign w:val="center"/>
          </w:tcPr>
          <w:p>
            <w:pPr>
              <w:widowControl/>
              <w:wordWrap w:val="0"/>
              <w:jc w:val="center"/>
              <w:rPr>
                <w:rFonts w:ascii="宋体" w:hAnsi="宋体" w:cs="宋体" w:hint="eastAsia"/>
                <w:b/>
                <w:bCs/>
                <w:szCs w:val="21"/>
              </w:rPr>
            </w:pPr>
            <w:r>
              <w:rPr>
                <w:rFonts w:ascii="宋体" w:hAnsi="宋体" w:cs="宋体" w:hint="eastAsia"/>
                <w:b/>
                <w:bCs/>
                <w:kern w:val="0"/>
                <w:szCs w:val="21"/>
              </w:rPr>
              <w:t>权重（%）</w:t>
            </w:r>
          </w:p>
        </w:tc>
      </w:tr>
      <w:tr>
        <w:tblPrEx>
          <w:tblW w:w="9078" w:type="dxa"/>
          <w:jc w:val="center"/>
          <w:tblCellMar>
            <w:top w:w="20" w:type="dxa"/>
            <w:left w:w="108" w:type="dxa"/>
            <w:bottom w:w="20" w:type="dxa"/>
            <w:right w:w="108" w:type="dxa"/>
          </w:tblCellMar>
        </w:tblPrEx>
        <w:trPr>
          <w:jc w:val="center"/>
        </w:trPr>
        <w:tc>
          <w:tcPr>
            <w:tcW w:w="677" w:type="dxa"/>
            <w:tcBorders>
              <w:top w:val="single" w:sz="4" w:space="0" w:color="auto"/>
              <w:left w:val="single" w:sz="4" w:space="0" w:color="auto"/>
              <w:bottom w:val="single" w:sz="4" w:space="0" w:color="auto"/>
              <w:right w:val="single" w:sz="4" w:space="0" w:color="auto"/>
            </w:tcBorders>
            <w:vAlign w:val="center"/>
          </w:tcPr>
          <w:p>
            <w:pPr>
              <w:widowControl/>
              <w:wordWrap w:val="0"/>
              <w:jc w:val="center"/>
              <w:rPr>
                <w:rFonts w:ascii="宋体" w:hAnsi="宋体" w:cs="宋体" w:hint="eastAsia"/>
                <w:b/>
                <w:bCs/>
                <w:color w:val="0000FF"/>
                <w:szCs w:val="21"/>
              </w:rPr>
            </w:pPr>
            <w:r>
              <w:rPr>
                <w:rFonts w:ascii="宋体" w:hAnsi="宋体" w:cs="宋体" w:hint="eastAsia"/>
                <w:b/>
                <w:bCs/>
                <w:color w:val="0000FF"/>
                <w:kern w:val="0"/>
                <w:szCs w:val="21"/>
              </w:rPr>
              <w:t>1</w:t>
            </w:r>
          </w:p>
        </w:tc>
        <w:tc>
          <w:tcPr>
            <w:tcW w:w="4228" w:type="dxa"/>
            <w:gridSpan w:val="3"/>
            <w:tcBorders>
              <w:top w:val="single" w:sz="4" w:space="0" w:color="auto"/>
              <w:left w:val="single" w:sz="4" w:space="0" w:color="auto"/>
              <w:bottom w:val="single" w:sz="4" w:space="0" w:color="auto"/>
              <w:right w:val="single" w:sz="4" w:space="0" w:color="auto"/>
            </w:tcBorders>
            <w:vAlign w:val="center"/>
          </w:tcPr>
          <w:p>
            <w:pPr>
              <w:widowControl/>
              <w:wordWrap w:val="0"/>
              <w:jc w:val="center"/>
              <w:rPr>
                <w:rFonts w:ascii="宋体" w:hAnsi="宋体" w:cs="宋体" w:hint="eastAsia"/>
                <w:b/>
                <w:bCs/>
                <w:color w:val="0000FF"/>
                <w:szCs w:val="21"/>
              </w:rPr>
            </w:pPr>
            <w:r>
              <w:rPr>
                <w:rFonts w:ascii="宋体" w:hAnsi="宋体" w:cs="宋体" w:hint="eastAsia"/>
                <w:b/>
                <w:bCs/>
                <w:color w:val="0000FF"/>
                <w:kern w:val="0"/>
                <w:szCs w:val="21"/>
              </w:rPr>
              <w:t>价格</w:t>
            </w:r>
          </w:p>
        </w:tc>
        <w:tc>
          <w:tcPr>
            <w:tcW w:w="4173" w:type="dxa"/>
            <w:tcBorders>
              <w:top w:val="single" w:sz="4" w:space="0" w:color="auto"/>
              <w:left w:val="single" w:sz="4" w:space="0" w:color="auto"/>
              <w:bottom w:val="single" w:sz="4" w:space="0" w:color="auto"/>
              <w:right w:val="single" w:sz="4" w:space="0" w:color="auto"/>
            </w:tcBorders>
            <w:vAlign w:val="center"/>
          </w:tcPr>
          <w:p>
            <w:pPr>
              <w:widowControl/>
              <w:wordWrap w:val="0"/>
              <w:jc w:val="center"/>
              <w:rPr>
                <w:rFonts w:ascii="宋体" w:hAnsi="宋体" w:cs="宋体" w:hint="eastAsia"/>
                <w:b/>
                <w:bCs/>
                <w:color w:val="0000FF"/>
                <w:szCs w:val="21"/>
              </w:rPr>
            </w:pPr>
            <w:r>
              <w:rPr>
                <w:rFonts w:ascii="宋体" w:hAnsi="宋体" w:cs="宋体" w:hint="eastAsia"/>
                <w:b/>
                <w:bCs/>
                <w:color w:val="0000FF"/>
                <w:kern w:val="0"/>
                <w:szCs w:val="21"/>
              </w:rPr>
              <w:t>30</w:t>
            </w:r>
          </w:p>
        </w:tc>
      </w:tr>
      <w:tr>
        <w:tblPrEx>
          <w:tblW w:w="9078" w:type="dxa"/>
          <w:jc w:val="center"/>
          <w:tblCellMar>
            <w:top w:w="20" w:type="dxa"/>
            <w:left w:w="108" w:type="dxa"/>
            <w:bottom w:w="20" w:type="dxa"/>
            <w:right w:w="108" w:type="dxa"/>
          </w:tblCellMar>
        </w:tblPrEx>
        <w:trPr>
          <w:jc w:val="center"/>
        </w:trPr>
        <w:tc>
          <w:tcPr>
            <w:tcW w:w="677" w:type="dxa"/>
            <w:vMerge w:val="restart"/>
            <w:tcBorders>
              <w:top w:val="single" w:sz="4" w:space="0" w:color="auto"/>
              <w:left w:val="single" w:sz="8" w:space="0" w:color="000000"/>
              <w:right w:val="single" w:sz="8" w:space="0" w:color="000000"/>
            </w:tcBorders>
            <w:vAlign w:val="center"/>
          </w:tcPr>
          <w:p>
            <w:pPr>
              <w:widowControl/>
              <w:wordWrap w:val="0"/>
              <w:jc w:val="center"/>
              <w:rPr>
                <w:rFonts w:ascii="宋体" w:hAnsi="宋体" w:cs="宋体" w:hint="eastAsia"/>
                <w:b/>
                <w:bCs/>
                <w:color w:val="0000FF"/>
                <w:szCs w:val="21"/>
              </w:rPr>
            </w:pPr>
            <w:r>
              <w:rPr>
                <w:rFonts w:ascii="宋体" w:hAnsi="宋体" w:cs="宋体" w:hint="eastAsia"/>
                <w:b/>
                <w:bCs/>
                <w:color w:val="0000FF"/>
                <w:kern w:val="0"/>
                <w:szCs w:val="21"/>
              </w:rPr>
              <w:t>2</w:t>
            </w:r>
          </w:p>
        </w:tc>
        <w:tc>
          <w:tcPr>
            <w:tcW w:w="4228" w:type="dxa"/>
            <w:gridSpan w:val="3"/>
            <w:tcBorders>
              <w:top w:val="single" w:sz="4" w:space="0" w:color="auto"/>
              <w:left w:val="single" w:sz="8" w:space="0" w:color="000000"/>
              <w:bottom w:val="single" w:sz="8" w:space="0" w:color="000000"/>
              <w:right w:val="single" w:sz="8" w:space="0" w:color="000000"/>
            </w:tcBorders>
            <w:vAlign w:val="center"/>
          </w:tcPr>
          <w:p>
            <w:pPr>
              <w:widowControl/>
              <w:wordWrap w:val="0"/>
              <w:jc w:val="center"/>
              <w:rPr>
                <w:rFonts w:ascii="宋体" w:hAnsi="宋体" w:cs="宋体" w:hint="eastAsia"/>
                <w:b/>
                <w:bCs/>
                <w:color w:val="0000FF"/>
                <w:szCs w:val="21"/>
              </w:rPr>
            </w:pPr>
            <w:r>
              <w:rPr>
                <w:rFonts w:ascii="宋体" w:hAnsi="宋体" w:cs="宋体" w:hint="eastAsia"/>
                <w:b/>
                <w:bCs/>
                <w:color w:val="0000FF"/>
                <w:kern w:val="0"/>
                <w:szCs w:val="21"/>
              </w:rPr>
              <w:t>技术部分</w:t>
            </w:r>
          </w:p>
        </w:tc>
        <w:tc>
          <w:tcPr>
            <w:tcW w:w="4173" w:type="dxa"/>
            <w:tcBorders>
              <w:top w:val="single" w:sz="4" w:space="0" w:color="auto"/>
              <w:left w:val="single" w:sz="8" w:space="0" w:color="000000"/>
              <w:bottom w:val="single" w:sz="8" w:space="0" w:color="000000"/>
              <w:right w:val="single" w:sz="8" w:space="0" w:color="000000"/>
            </w:tcBorders>
            <w:vAlign w:val="center"/>
          </w:tcPr>
          <w:p>
            <w:pPr>
              <w:widowControl/>
              <w:wordWrap w:val="0"/>
              <w:jc w:val="center"/>
              <w:rPr>
                <w:rFonts w:ascii="宋体" w:eastAsia="宋体" w:hAnsi="宋体" w:cs="宋体" w:hint="default"/>
                <w:b/>
                <w:bCs/>
                <w:color w:val="0000FF"/>
                <w:szCs w:val="21"/>
                <w:lang w:val="en-US" w:eastAsia="zh-CN"/>
              </w:rPr>
            </w:pPr>
            <w:r>
              <w:rPr>
                <w:rFonts w:ascii="宋体" w:hAnsi="宋体" w:cs="宋体" w:hint="eastAsia"/>
                <w:b/>
                <w:bCs/>
                <w:color w:val="0000FF"/>
                <w:szCs w:val="21"/>
                <w:lang w:val="en-US" w:eastAsia="zh-CN"/>
              </w:rPr>
              <w:t>65</w:t>
            </w:r>
          </w:p>
        </w:tc>
      </w:tr>
      <w:tr>
        <w:tblPrEx>
          <w:tblW w:w="9078" w:type="dxa"/>
          <w:jc w:val="center"/>
          <w:tblCellMar>
            <w:top w:w="20" w:type="dxa"/>
            <w:left w:w="108" w:type="dxa"/>
            <w:bottom w:w="20" w:type="dxa"/>
            <w:right w:w="108" w:type="dxa"/>
          </w:tblCellMar>
        </w:tblPrEx>
        <w:trPr>
          <w:jc w:val="center"/>
        </w:trPr>
        <w:tc>
          <w:tcPr>
            <w:tcW w:w="677" w:type="dxa"/>
            <w:vMerge/>
            <w:tcBorders>
              <w:left w:val="single" w:sz="8" w:space="0" w:color="000000"/>
              <w:right w:val="single" w:sz="8" w:space="0" w:color="000000"/>
            </w:tcBorders>
            <w:shd w:val="clear" w:color="auto" w:fill="E6EFFA"/>
            <w:vAlign w:val="center"/>
          </w:tcPr>
          <w:p>
            <w:pPr>
              <w:jc w:val="center"/>
              <w:rPr>
                <w:rFonts w:ascii="宋体" w:hAnsi="宋体" w:cs="宋体" w:hint="eastAsia"/>
                <w:b/>
                <w:bCs/>
                <w:color w:val="0000FF"/>
                <w:szCs w:val="21"/>
              </w:rPr>
            </w:pPr>
          </w:p>
        </w:tc>
        <w:tc>
          <w:tcPr>
            <w:tcW w:w="67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hAnsi="宋体" w:cs="宋体" w:hint="eastAsia"/>
                <w:szCs w:val="21"/>
              </w:rPr>
            </w:pPr>
            <w:r>
              <w:rPr>
                <w:rFonts w:ascii="宋体" w:hAnsi="宋体" w:cs="宋体" w:hint="eastAsia"/>
                <w:kern w:val="0"/>
                <w:szCs w:val="21"/>
              </w:rPr>
              <w:t>序号</w:t>
            </w:r>
          </w:p>
        </w:tc>
        <w:tc>
          <w:tcPr>
            <w:tcW w:w="257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hAnsi="宋体" w:cs="宋体" w:hint="eastAsia"/>
                <w:szCs w:val="21"/>
              </w:rPr>
            </w:pPr>
            <w:r>
              <w:rPr>
                <w:rFonts w:ascii="宋体" w:hAnsi="宋体" w:cs="宋体" w:hint="eastAsia"/>
                <w:kern w:val="0"/>
                <w:szCs w:val="21"/>
              </w:rPr>
              <w:t>评分因素</w:t>
            </w:r>
          </w:p>
        </w:tc>
        <w:tc>
          <w:tcPr>
            <w:tcW w:w="98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hAnsi="宋体" w:cs="宋体" w:hint="eastAsia"/>
                <w:szCs w:val="21"/>
              </w:rPr>
            </w:pPr>
            <w:r>
              <w:rPr>
                <w:rFonts w:ascii="宋体" w:hAnsi="宋体" w:cs="宋体" w:hint="eastAsia"/>
                <w:kern w:val="0"/>
                <w:szCs w:val="21"/>
              </w:rPr>
              <w:t>权重（%）</w:t>
            </w:r>
          </w:p>
        </w:tc>
        <w:tc>
          <w:tcPr>
            <w:tcW w:w="417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hAnsi="宋体" w:cs="宋体" w:hint="eastAsia"/>
                <w:szCs w:val="21"/>
              </w:rPr>
            </w:pPr>
            <w:r>
              <w:rPr>
                <w:rFonts w:ascii="宋体" w:hAnsi="宋体" w:cs="宋体" w:hint="eastAsia"/>
                <w:kern w:val="0"/>
                <w:szCs w:val="21"/>
              </w:rPr>
              <w:t>评分准则</w:t>
            </w:r>
          </w:p>
        </w:tc>
      </w:tr>
      <w:tr>
        <w:tblPrEx>
          <w:tblW w:w="9078" w:type="dxa"/>
          <w:jc w:val="center"/>
          <w:tblCellMar>
            <w:top w:w="20" w:type="dxa"/>
            <w:left w:w="108" w:type="dxa"/>
            <w:bottom w:w="20" w:type="dxa"/>
            <w:right w:w="108" w:type="dxa"/>
          </w:tblCellMar>
        </w:tblPrEx>
        <w:trPr>
          <w:jc w:val="center"/>
        </w:trPr>
        <w:tc>
          <w:tcPr>
            <w:tcW w:w="677" w:type="dxa"/>
            <w:vMerge/>
            <w:tcBorders>
              <w:left w:val="single" w:sz="8" w:space="0" w:color="000000"/>
              <w:right w:val="single" w:sz="8" w:space="0" w:color="000000"/>
            </w:tcBorders>
            <w:vAlign w:val="center"/>
          </w:tcPr>
          <w:p>
            <w:pPr>
              <w:jc w:val="center"/>
              <w:rPr>
                <w:rFonts w:ascii="宋体" w:hAnsi="宋体" w:cs="宋体" w:hint="eastAsia"/>
                <w:b/>
                <w:bCs/>
                <w:color w:val="0000FF"/>
                <w:szCs w:val="21"/>
              </w:rPr>
            </w:pPr>
          </w:p>
        </w:tc>
        <w:tc>
          <w:tcPr>
            <w:tcW w:w="67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eastAsia="宋体" w:hAnsi="宋体" w:cs="宋体" w:hint="eastAsia"/>
                <w:kern w:val="0"/>
                <w:szCs w:val="21"/>
                <w:lang w:eastAsia="zh-CN"/>
              </w:rPr>
            </w:pPr>
            <w:r>
              <w:rPr>
                <w:rFonts w:ascii="宋体" w:hAnsi="宋体" w:cs="宋体" w:hint="eastAsia"/>
                <w:szCs w:val="21"/>
                <w:lang w:val="en-US" w:eastAsia="zh-CN"/>
              </w:rPr>
              <w:t>1</w:t>
            </w:r>
          </w:p>
        </w:tc>
        <w:tc>
          <w:tcPr>
            <w:tcW w:w="2574" w:type="dxa"/>
            <w:tcBorders>
              <w:top w:val="single" w:sz="8" w:space="0" w:color="000000"/>
              <w:left w:val="single" w:sz="8" w:space="0" w:color="000000"/>
              <w:bottom w:val="single" w:sz="8" w:space="0" w:color="000000"/>
              <w:right w:val="single" w:sz="8" w:space="0" w:color="000000"/>
            </w:tcBorders>
            <w:vAlign w:val="center"/>
          </w:tcPr>
          <w:p>
            <w:pPr>
              <w:widowControl/>
              <w:jc w:val="center"/>
              <w:rPr>
                <w:rFonts w:ascii="宋体" w:hAnsi="宋体" w:cs="宋体" w:hint="eastAsia"/>
                <w:szCs w:val="21"/>
              </w:rPr>
            </w:pPr>
            <w:r>
              <w:rPr>
                <w:rFonts w:ascii="宋体" w:hAnsi="宋体" w:cs="宋体" w:hint="eastAsia"/>
                <w:color w:val="000000"/>
                <w:kern w:val="0"/>
                <w:szCs w:val="21"/>
              </w:rPr>
              <w:t>技术要求偏离情况</w:t>
            </w:r>
          </w:p>
        </w:tc>
        <w:tc>
          <w:tcPr>
            <w:tcW w:w="98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eastAsia="宋体" w:hAnsi="宋体" w:cs="宋体" w:hint="default"/>
                <w:szCs w:val="21"/>
                <w:lang w:val="en-US" w:eastAsia="zh-CN"/>
              </w:rPr>
            </w:pPr>
            <w:r>
              <w:rPr>
                <w:rFonts w:ascii="宋体" w:hAnsi="宋体" w:cs="宋体" w:hint="eastAsia"/>
                <w:szCs w:val="21"/>
                <w:lang w:val="en-US" w:eastAsia="zh-CN"/>
              </w:rPr>
              <w:t>65</w:t>
            </w:r>
          </w:p>
        </w:tc>
        <w:tc>
          <w:tcPr>
            <w:tcW w:w="4173" w:type="dxa"/>
            <w:tcBorders>
              <w:top w:val="single" w:sz="8" w:space="0" w:color="000000"/>
              <w:left w:val="single" w:sz="8" w:space="0" w:color="000000"/>
              <w:bottom w:val="single" w:sz="8" w:space="0" w:color="000000"/>
              <w:right w:val="single" w:sz="8" w:space="0" w:color="000000"/>
            </w:tcBorders>
            <w:vAlign w:val="center"/>
          </w:tcPr>
          <w:p>
            <w:pPr>
              <w:widowControl/>
              <w:jc w:val="left"/>
              <w:rPr>
                <w:rFonts w:ascii="宋体" w:hAnsi="宋体" w:hint="eastAsia"/>
                <w:b/>
                <w:bCs/>
                <w:color w:val="000000"/>
                <w:szCs w:val="21"/>
              </w:rPr>
            </w:pPr>
            <w:r>
              <w:rPr>
                <w:rFonts w:ascii="宋体" w:hAnsi="宋体" w:hint="eastAsia"/>
                <w:b/>
                <w:bCs/>
                <w:color w:val="000000"/>
                <w:szCs w:val="21"/>
              </w:rPr>
              <w:t>（一）</w:t>
            </w:r>
            <w:r>
              <w:rPr>
                <w:rFonts w:ascii="宋体" w:hAnsi="宋体"/>
                <w:b/>
                <w:bCs/>
                <w:color w:val="000000"/>
                <w:szCs w:val="21"/>
              </w:rPr>
              <w:t>评分内容：</w:t>
            </w:r>
          </w:p>
          <w:p>
            <w:pPr>
              <w:widowControl/>
              <w:jc w:val="left"/>
              <w:rPr>
                <w:rFonts w:ascii="宋体" w:hAnsi="宋体" w:hint="eastAsia"/>
                <w:color w:val="000000"/>
                <w:szCs w:val="21"/>
              </w:rPr>
            </w:pPr>
            <w:r>
              <w:rPr>
                <w:rFonts w:ascii="宋体" w:hAnsi="宋体"/>
                <w:color w:val="000000"/>
                <w:szCs w:val="21"/>
              </w:rPr>
              <w:t>投标人所投</w:t>
            </w:r>
            <w:r>
              <w:rPr>
                <w:rFonts w:ascii="宋体" w:hAnsi="宋体" w:hint="eastAsia"/>
                <w:color w:val="000000"/>
                <w:szCs w:val="21"/>
              </w:rPr>
              <w:t>产品</w:t>
            </w:r>
            <w:r>
              <w:rPr>
                <w:rFonts w:ascii="宋体" w:hAnsi="宋体" w:cs="宋体" w:hint="eastAsia"/>
                <w:color w:val="000000"/>
                <w:kern w:val="0"/>
                <w:szCs w:val="21"/>
              </w:rPr>
              <w:t>一般</w:t>
            </w:r>
            <w:r>
              <w:rPr>
                <w:rFonts w:ascii="宋体" w:hAnsi="宋体"/>
                <w:color w:val="000000"/>
                <w:szCs w:val="21"/>
              </w:rPr>
              <w:t>技术参数的偏离情况进行评审，所投产品</w:t>
            </w:r>
            <w:r>
              <w:rPr>
                <w:rFonts w:ascii="宋体" w:hAnsi="宋体" w:cs="宋体" w:hint="eastAsia"/>
                <w:color w:val="000000"/>
                <w:kern w:val="0"/>
                <w:szCs w:val="21"/>
              </w:rPr>
              <w:t>一般</w:t>
            </w:r>
            <w:r>
              <w:rPr>
                <w:rFonts w:ascii="宋体" w:hAnsi="宋体"/>
                <w:color w:val="000000"/>
                <w:szCs w:val="21"/>
              </w:rPr>
              <w:t>技术参数全部满足得100分，每负偏离一项扣</w:t>
            </w:r>
            <w:r>
              <w:rPr>
                <w:rFonts w:ascii="宋体" w:hAnsi="宋体" w:hint="eastAsia"/>
                <w:color w:val="000000"/>
                <w:szCs w:val="21"/>
                <w:lang w:val="en-US" w:eastAsia="zh-CN"/>
              </w:rPr>
              <w:t>2.1</w:t>
            </w:r>
            <w:r>
              <w:rPr>
                <w:rFonts w:ascii="宋体" w:hAnsi="宋体"/>
                <w:color w:val="000000"/>
                <w:szCs w:val="21"/>
              </w:rPr>
              <w:t>分，扣完为止。</w:t>
            </w:r>
          </w:p>
          <w:p>
            <w:pPr>
              <w:widowControl/>
              <w:jc w:val="left"/>
              <w:rPr>
                <w:rFonts w:ascii="宋体" w:hAnsi="宋体" w:hint="eastAsia"/>
                <w:b/>
                <w:bCs/>
                <w:color w:val="000000"/>
                <w:szCs w:val="21"/>
              </w:rPr>
            </w:pPr>
            <w:r>
              <w:rPr>
                <w:rFonts w:ascii="宋体" w:hAnsi="宋体" w:hint="eastAsia"/>
                <w:b/>
                <w:bCs/>
                <w:color w:val="000000"/>
                <w:szCs w:val="21"/>
              </w:rPr>
              <w:t>（二）</w:t>
            </w:r>
            <w:r>
              <w:rPr>
                <w:rFonts w:ascii="宋体" w:hAnsi="宋体"/>
                <w:b/>
                <w:bCs/>
                <w:color w:val="000000"/>
                <w:szCs w:val="21"/>
              </w:rPr>
              <w:t>评分依据：</w:t>
            </w:r>
          </w:p>
          <w:p>
            <w:pPr>
              <w:widowControl/>
              <w:jc w:val="left"/>
              <w:rPr>
                <w:rFonts w:ascii="宋体" w:hAnsi="宋体" w:cs="宋体" w:hint="eastAsia"/>
                <w:szCs w:val="21"/>
              </w:rPr>
            </w:pPr>
            <w:r>
              <w:rPr>
                <w:rFonts w:ascii="宋体" w:hAnsi="宋体" w:hint="eastAsia"/>
                <w:color w:val="000000"/>
                <w:szCs w:val="21"/>
              </w:rPr>
              <w:t>投标人如实填写《技术要求偏离表》。并按照</w:t>
            </w:r>
            <w:r>
              <w:rPr>
                <w:rFonts w:ascii="宋体" w:hAnsi="宋体"/>
                <w:color w:val="000000"/>
                <w:szCs w:val="21"/>
              </w:rPr>
              <w:t>招标文件的要求提供相关证明资料。投标人未提供相关证明材料或者提供的证明材料不符合要求的或提供的证明材料不清晰评审专家无法辨认的，该项参数按照负偏离处理，扣除相应分值。</w:t>
            </w:r>
          </w:p>
        </w:tc>
      </w:tr>
      <w:tr>
        <w:tblPrEx>
          <w:tblW w:w="9078" w:type="dxa"/>
          <w:jc w:val="center"/>
          <w:tblCellMar>
            <w:top w:w="20" w:type="dxa"/>
            <w:left w:w="108" w:type="dxa"/>
            <w:bottom w:w="20" w:type="dxa"/>
            <w:right w:w="108" w:type="dxa"/>
          </w:tblCellMar>
        </w:tblPrEx>
        <w:trPr>
          <w:jc w:val="center"/>
        </w:trPr>
        <w:tc>
          <w:tcPr>
            <w:tcW w:w="677" w:type="dxa"/>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eastAsia="宋体" w:hAnsi="宋体" w:cs="宋体" w:hint="eastAsia"/>
                <w:b/>
                <w:bCs/>
                <w:color w:val="0000FF"/>
                <w:szCs w:val="21"/>
                <w:lang w:eastAsia="zh-CN"/>
              </w:rPr>
            </w:pPr>
            <w:r>
              <w:rPr>
                <w:rFonts w:ascii="宋体" w:hAnsi="宋体" w:cs="宋体" w:hint="eastAsia"/>
                <w:b/>
                <w:bCs/>
                <w:color w:val="0000FF"/>
                <w:kern w:val="0"/>
                <w:szCs w:val="21"/>
                <w:lang w:val="en-US" w:eastAsia="zh-CN"/>
              </w:rPr>
              <w:t>3</w:t>
            </w:r>
          </w:p>
        </w:tc>
        <w:tc>
          <w:tcPr>
            <w:tcW w:w="4228"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hAnsi="宋体" w:cs="宋体" w:hint="eastAsia"/>
                <w:b/>
                <w:bCs/>
                <w:color w:val="0000FF"/>
                <w:szCs w:val="21"/>
              </w:rPr>
            </w:pPr>
            <w:r>
              <w:rPr>
                <w:rFonts w:ascii="宋体" w:hAnsi="宋体" w:cs="宋体" w:hint="eastAsia"/>
                <w:b/>
                <w:bCs/>
                <w:color w:val="0000FF"/>
                <w:kern w:val="0"/>
                <w:szCs w:val="21"/>
              </w:rPr>
              <w:t>诚信情况</w:t>
            </w:r>
          </w:p>
        </w:tc>
        <w:tc>
          <w:tcPr>
            <w:tcW w:w="417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hAnsi="宋体" w:cs="宋体" w:hint="eastAsia"/>
                <w:b/>
                <w:bCs/>
                <w:color w:val="0000FF"/>
                <w:szCs w:val="21"/>
              </w:rPr>
            </w:pPr>
            <w:r>
              <w:rPr>
                <w:rFonts w:ascii="宋体" w:hAnsi="宋体" w:cs="宋体" w:hint="eastAsia"/>
                <w:b/>
                <w:bCs/>
                <w:color w:val="0000FF"/>
                <w:kern w:val="0"/>
                <w:szCs w:val="21"/>
              </w:rPr>
              <w:t>5</w:t>
            </w:r>
          </w:p>
        </w:tc>
      </w:tr>
      <w:tr>
        <w:tblPrEx>
          <w:tblW w:w="9078" w:type="dxa"/>
          <w:jc w:val="center"/>
          <w:tblCellMar>
            <w:top w:w="20" w:type="dxa"/>
            <w:left w:w="108" w:type="dxa"/>
            <w:bottom w:w="20" w:type="dxa"/>
            <w:right w:w="108" w:type="dxa"/>
          </w:tblCellMar>
        </w:tblPrEx>
        <w:trPr>
          <w:jc w:val="center"/>
        </w:trPr>
        <w:tc>
          <w:tcPr>
            <w:tcW w:w="677"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hint="eastAsia"/>
                <w:b/>
                <w:bCs/>
                <w:color w:val="0000FF"/>
                <w:szCs w:val="21"/>
              </w:rPr>
            </w:pPr>
          </w:p>
        </w:tc>
        <w:tc>
          <w:tcPr>
            <w:tcW w:w="67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hAnsi="宋体" w:cs="宋体" w:hint="eastAsia"/>
                <w:szCs w:val="21"/>
              </w:rPr>
            </w:pPr>
            <w:r>
              <w:rPr>
                <w:rFonts w:ascii="宋体" w:hAnsi="宋体" w:cs="宋体" w:hint="eastAsia"/>
                <w:kern w:val="0"/>
                <w:szCs w:val="21"/>
              </w:rPr>
              <w:t>序号</w:t>
            </w:r>
          </w:p>
        </w:tc>
        <w:tc>
          <w:tcPr>
            <w:tcW w:w="257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hAnsi="宋体" w:cs="宋体" w:hint="eastAsia"/>
                <w:szCs w:val="21"/>
              </w:rPr>
            </w:pPr>
            <w:r>
              <w:rPr>
                <w:rFonts w:ascii="宋体" w:hAnsi="宋体" w:cs="宋体" w:hint="eastAsia"/>
                <w:kern w:val="0"/>
                <w:szCs w:val="21"/>
              </w:rPr>
              <w:t>评分因素</w:t>
            </w:r>
          </w:p>
        </w:tc>
        <w:tc>
          <w:tcPr>
            <w:tcW w:w="98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hAnsi="宋体" w:cs="宋体" w:hint="eastAsia"/>
                <w:szCs w:val="21"/>
              </w:rPr>
            </w:pPr>
            <w:r>
              <w:rPr>
                <w:rFonts w:ascii="宋体" w:hAnsi="宋体" w:cs="宋体" w:hint="eastAsia"/>
                <w:kern w:val="0"/>
                <w:szCs w:val="21"/>
              </w:rPr>
              <w:t>权重（%）</w:t>
            </w:r>
          </w:p>
        </w:tc>
        <w:tc>
          <w:tcPr>
            <w:tcW w:w="417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hAnsi="宋体" w:cs="宋体" w:hint="eastAsia"/>
                <w:szCs w:val="21"/>
              </w:rPr>
            </w:pPr>
            <w:r>
              <w:rPr>
                <w:rFonts w:ascii="宋体" w:hAnsi="宋体" w:cs="宋体" w:hint="eastAsia"/>
                <w:kern w:val="0"/>
                <w:szCs w:val="21"/>
              </w:rPr>
              <w:t>评分准则</w:t>
            </w:r>
          </w:p>
        </w:tc>
      </w:tr>
      <w:tr>
        <w:tblPrEx>
          <w:tblW w:w="9078" w:type="dxa"/>
          <w:jc w:val="center"/>
          <w:tblCellMar>
            <w:top w:w="20" w:type="dxa"/>
            <w:left w:w="108" w:type="dxa"/>
            <w:bottom w:w="20" w:type="dxa"/>
            <w:right w:w="108" w:type="dxa"/>
          </w:tblCellMar>
        </w:tblPrEx>
        <w:trPr>
          <w:jc w:val="center"/>
        </w:trPr>
        <w:tc>
          <w:tcPr>
            <w:tcW w:w="677"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b/>
                <w:bCs/>
                <w:color w:val="0000FF"/>
                <w:szCs w:val="21"/>
              </w:rPr>
            </w:pPr>
          </w:p>
        </w:tc>
        <w:tc>
          <w:tcPr>
            <w:tcW w:w="67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hint="eastAsia"/>
                <w:szCs w:val="21"/>
              </w:rPr>
            </w:pPr>
            <w:r>
              <w:rPr>
                <w:rFonts w:ascii="宋体" w:hAnsi="宋体" w:cs="宋体" w:hint="eastAsia"/>
                <w:szCs w:val="21"/>
              </w:rPr>
              <w:t>1</w:t>
            </w:r>
          </w:p>
        </w:tc>
        <w:tc>
          <w:tcPr>
            <w:tcW w:w="2574"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hint="eastAsia"/>
                <w:szCs w:val="21"/>
              </w:rPr>
            </w:pPr>
            <w:r>
              <w:rPr>
                <w:rFonts w:ascii="宋体" w:hAnsi="宋体" w:cs="宋体" w:hint="eastAsia"/>
                <w:szCs w:val="21"/>
              </w:rPr>
              <w:t>诚信情况</w:t>
            </w:r>
          </w:p>
        </w:tc>
        <w:tc>
          <w:tcPr>
            <w:tcW w:w="98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hint="eastAsia"/>
                <w:szCs w:val="21"/>
              </w:rPr>
            </w:pPr>
            <w:r>
              <w:rPr>
                <w:rFonts w:ascii="宋体" w:hAnsi="宋体" w:cs="宋体" w:hint="eastAsia"/>
                <w:szCs w:val="21"/>
              </w:rPr>
              <w:t>5</w:t>
            </w:r>
          </w:p>
        </w:tc>
        <w:tc>
          <w:tcPr>
            <w:tcW w:w="4173" w:type="dxa"/>
            <w:tcBorders>
              <w:top w:val="single" w:sz="8" w:space="0" w:color="000000"/>
              <w:left w:val="single" w:sz="8" w:space="0" w:color="000000"/>
              <w:bottom w:val="single" w:sz="8" w:space="0" w:color="000000"/>
              <w:right w:val="single" w:sz="8" w:space="0" w:color="000000"/>
            </w:tcBorders>
          </w:tcPr>
          <w:p>
            <w:pPr>
              <w:widowControl/>
              <w:wordWrap w:val="0"/>
              <w:ind w:firstLine="420" w:firstLineChars="200"/>
              <w:jc w:val="left"/>
              <w:textAlignment w:val="top"/>
              <w:rPr>
                <w:rFonts w:ascii="宋体" w:hAnsi="宋体" w:cs="宋体" w:hint="eastAsia"/>
                <w:szCs w:val="21"/>
              </w:rPr>
            </w:pPr>
            <w:r>
              <w:rPr>
                <w:rFonts w:ascii="宋体" w:hAnsi="宋体" w:cs="宋体" w:hint="eastAsia"/>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widowControl/>
              <w:wordWrap w:val="0"/>
              <w:ind w:firstLine="420" w:firstLineChars="200"/>
              <w:jc w:val="left"/>
              <w:textAlignment w:val="top"/>
              <w:rPr>
                <w:rFonts w:ascii="宋体" w:hAnsi="宋体" w:cs="宋体" w:hint="eastAsia"/>
                <w:szCs w:val="21"/>
              </w:rPr>
            </w:pPr>
            <w:r>
              <w:rPr>
                <w:rFonts w:ascii="宋体" w:hAnsi="宋体" w:cs="宋体" w:hint="eastAsia"/>
                <w:szCs w:val="21"/>
              </w:rPr>
              <w:t>查询渠道：通过“信用中国”（www.creditchina.gov.cn，下载信用信息报告）、“中国政府采购网”（www.ccgp.gov.cn）以及“深圳市政府采购监管网”（http://zfcg.sz.gov.cn）</w:t>
            </w:r>
            <w:r>
              <w:rPr>
                <w:rFonts w:ascii="宋体" w:hAnsi="宋体" w:cs="宋体" w:hint="eastAsia"/>
                <w:color w:val="000000"/>
                <w:kern w:val="0"/>
                <w:szCs w:val="21"/>
              </w:rPr>
              <w:t>、“深圳政府采购智慧平台信用库”</w:t>
            </w:r>
            <w:r>
              <w:rPr>
                <w:rFonts w:ascii="宋体" w:hAnsi="宋体" w:cs="宋体" w:hint="eastAsia"/>
                <w:szCs w:val="21"/>
              </w:rPr>
              <w:t>查询供应商信用信息，信用信息以开标当日的查询结果为准。</w:t>
            </w:r>
          </w:p>
        </w:tc>
      </w:tr>
    </w:tbl>
    <w:p>
      <w:bookmarkEnd w:id="2"/>
    </w:p>
    <w:p>
      <w:pPr>
        <w:sectPr>
          <w:pgSz w:w="11907" w:h="16840"/>
          <w:pgMar w:top="1440" w:right="1418" w:bottom="1440" w:left="1418" w:header="851" w:footer="992" w:gutter="0"/>
          <w:pgNumType w:fmt="numberInDash"/>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25）</w:t>
      </w:r>
    </w:p>
    <w:p>
      <w:pPr>
        <w:widowControl/>
        <w:jc w:val="center"/>
      </w:pPr>
      <w:bookmarkEnd w:id="3"/>
    </w:p>
    <w:p>
      <w:pPr>
        <w:widowControl/>
        <w:jc w:val="center"/>
      </w:pPr>
      <w:r>
        <w:br w:type="page"/>
      </w:r>
    </w:p>
    <w:p>
      <w:pPr>
        <w:spacing w:before="240" w:beforeLines="100" w:after="240" w:afterLines="100"/>
        <w:jc w:val="center"/>
        <w:rPr>
          <w:rFonts w:ascii="黑体" w:eastAsia="黑体" w:hAnsi="黑体" w:cs="黑体" w:hint="eastAsia"/>
          <w:b/>
          <w:bCs/>
          <w:sz w:val="28"/>
          <w:szCs w:val="36"/>
        </w:rPr>
      </w:pPr>
      <w:bookmarkStart w:id="4" w:name="_Hlk72218009"/>
      <w:r>
        <w:rPr>
          <w:rFonts w:ascii="黑体" w:eastAsia="黑体" w:hAnsi="黑体" w:cs="黑体" w:hint="eastAsia"/>
          <w:b/>
          <w:bCs/>
          <w:sz w:val="28"/>
          <w:szCs w:val="36"/>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412" w:leftChars="300" w:firstLineChars="196"/>
        <w:rPr>
          <w:rFonts w:ascii="宋体" w:hAnsi="宋体" w:hint="eastAsia"/>
          <w:szCs w:val="21"/>
        </w:rPr>
      </w:pPr>
      <w:r>
        <w:rPr>
          <w:rFonts w:ascii="宋体" w:hAnsi="宋体" w:hint="eastAsia"/>
          <w:szCs w:val="21"/>
        </w:rPr>
        <w:t>第一章  招标公告</w:t>
      </w:r>
    </w:p>
    <w:p>
      <w:pPr>
        <w:ind w:left="630" w:firstLine="412" w:leftChars="300" w:firstLineChars="196"/>
        <w:rPr>
          <w:rFonts w:ascii="宋体" w:hAnsi="宋体" w:hint="eastAsia"/>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pPr>
        <w:ind w:left="630" w:firstLine="412" w:leftChars="300" w:firstLineChars="196"/>
        <w:rPr>
          <w:rFonts w:ascii="宋体" w:hAnsi="宋体" w:hint="eastAsia"/>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412" w:leftChars="300" w:firstLineChars="196"/>
        <w:rPr>
          <w:rFonts w:ascii="宋体" w:hAnsi="宋体" w:hint="eastAsia"/>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412" w:leftChars="300" w:firstLineChars="196"/>
        <w:rPr>
          <w:rFonts w:ascii="宋体" w:hAnsi="宋体" w:hint="eastAsia"/>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hint="eastAsia"/>
          <w:szCs w:val="21"/>
        </w:rPr>
      </w:pPr>
      <w:r>
        <w:rPr>
          <w:rFonts w:ascii="宋体" w:hAnsi="宋体" w:hint="eastAsia"/>
          <w:szCs w:val="21"/>
        </w:rPr>
        <w:t>第一章  总则</w:t>
      </w:r>
    </w:p>
    <w:p>
      <w:pPr>
        <w:ind w:left="630" w:firstLine="412" w:leftChars="300" w:firstLineChars="196"/>
        <w:rPr>
          <w:rFonts w:ascii="宋体" w:hAnsi="宋体" w:hint="eastAsia"/>
          <w:szCs w:val="21"/>
        </w:rPr>
      </w:pPr>
      <w:r>
        <w:rPr>
          <w:rFonts w:ascii="宋体" w:hAnsi="宋体" w:hint="eastAsia"/>
          <w:szCs w:val="21"/>
        </w:rPr>
        <w:t>第二章  招标文件</w:t>
      </w:r>
    </w:p>
    <w:p>
      <w:pPr>
        <w:ind w:left="630" w:firstLine="412" w:leftChars="300" w:firstLineChars="196"/>
        <w:rPr>
          <w:rFonts w:ascii="宋体" w:hAnsi="宋体" w:hint="eastAsia"/>
          <w:szCs w:val="21"/>
        </w:rPr>
      </w:pPr>
      <w:r>
        <w:rPr>
          <w:rFonts w:ascii="宋体" w:hAnsi="宋体" w:hint="eastAsia"/>
          <w:szCs w:val="21"/>
        </w:rPr>
        <w:t>第三章  投标文件的编制</w:t>
      </w:r>
    </w:p>
    <w:p>
      <w:pPr>
        <w:ind w:left="630" w:firstLine="412" w:leftChars="300" w:firstLineChars="196"/>
        <w:rPr>
          <w:rFonts w:ascii="宋体" w:hAnsi="宋体" w:hint="eastAsia"/>
          <w:szCs w:val="21"/>
        </w:rPr>
      </w:pPr>
      <w:r>
        <w:rPr>
          <w:rFonts w:ascii="宋体" w:hAnsi="宋体" w:hint="eastAsia"/>
          <w:szCs w:val="21"/>
        </w:rPr>
        <w:t>第四章  投标文件的递交</w:t>
      </w:r>
    </w:p>
    <w:p>
      <w:pPr>
        <w:ind w:left="630" w:firstLine="412" w:leftChars="300" w:firstLineChars="196"/>
        <w:rPr>
          <w:rFonts w:ascii="宋体" w:hAnsi="宋体" w:hint="eastAsia"/>
          <w:szCs w:val="21"/>
        </w:rPr>
      </w:pPr>
      <w:r>
        <w:rPr>
          <w:rFonts w:ascii="宋体" w:hAnsi="宋体" w:hint="eastAsia"/>
          <w:szCs w:val="21"/>
        </w:rPr>
        <w:t>第五章  开标</w:t>
      </w:r>
    </w:p>
    <w:p>
      <w:pPr>
        <w:ind w:left="630" w:firstLine="412" w:leftChars="300" w:firstLineChars="196"/>
        <w:rPr>
          <w:rFonts w:ascii="宋体" w:hAnsi="宋体" w:hint="eastAsia"/>
          <w:szCs w:val="21"/>
        </w:rPr>
      </w:pPr>
      <w:r>
        <w:rPr>
          <w:rFonts w:ascii="宋体" w:hAnsi="宋体" w:hint="eastAsia"/>
          <w:szCs w:val="21"/>
        </w:rPr>
        <w:t>第六章  评审要求</w:t>
      </w:r>
    </w:p>
    <w:p>
      <w:pPr>
        <w:ind w:left="630" w:firstLine="412" w:leftChars="300" w:firstLineChars="196"/>
        <w:rPr>
          <w:rFonts w:ascii="宋体" w:hAnsi="宋体" w:hint="eastAsia"/>
          <w:szCs w:val="21"/>
        </w:rPr>
      </w:pPr>
      <w:r>
        <w:rPr>
          <w:rFonts w:ascii="宋体" w:hAnsi="宋体" w:hint="eastAsia"/>
          <w:szCs w:val="21"/>
        </w:rPr>
        <w:t>第七章  评审程序及评审方法</w:t>
      </w:r>
    </w:p>
    <w:p>
      <w:pPr>
        <w:ind w:left="630" w:firstLine="412" w:leftChars="300" w:firstLineChars="196"/>
        <w:rPr>
          <w:rFonts w:ascii="宋体" w:hAnsi="宋体" w:hint="eastAsia"/>
          <w:szCs w:val="21"/>
        </w:rPr>
      </w:pPr>
      <w:r>
        <w:rPr>
          <w:rFonts w:ascii="宋体" w:hAnsi="宋体" w:hint="eastAsia"/>
          <w:szCs w:val="21"/>
        </w:rPr>
        <w:t>第八章  定标及公示</w:t>
      </w:r>
    </w:p>
    <w:p>
      <w:pPr>
        <w:ind w:left="630" w:firstLine="412" w:leftChars="300" w:firstLineChars="196"/>
        <w:rPr>
          <w:rFonts w:ascii="宋体" w:hAnsi="宋体" w:hint="eastAsia"/>
          <w:szCs w:val="21"/>
        </w:rPr>
      </w:pPr>
      <w:r>
        <w:rPr>
          <w:rFonts w:ascii="宋体" w:hAnsi="宋体" w:hint="eastAsia"/>
          <w:szCs w:val="21"/>
        </w:rPr>
        <w:t>第九章  公开招标失败的后续处理</w:t>
      </w:r>
    </w:p>
    <w:p>
      <w:pPr>
        <w:ind w:left="630" w:firstLine="412" w:leftChars="300" w:firstLineChars="196"/>
        <w:rPr>
          <w:rFonts w:ascii="宋体" w:hAnsi="宋体" w:hint="eastAsia"/>
          <w:szCs w:val="21"/>
        </w:rPr>
      </w:pPr>
      <w:r>
        <w:rPr>
          <w:rFonts w:ascii="宋体" w:hAnsi="宋体" w:hint="eastAsia"/>
          <w:szCs w:val="21"/>
        </w:rPr>
        <w:t>第十章  合同的授予与备案</w:t>
      </w:r>
    </w:p>
    <w:p>
      <w:pPr>
        <w:ind w:firstLine="1050" w:firstLineChars="500"/>
      </w:pPr>
      <w:r>
        <w:rPr>
          <w:rFonts w:hint="eastAsia"/>
        </w:rPr>
        <w:t>第十一章  质疑处理</w:t>
      </w:r>
    </w:p>
    <w:p>
      <w:pPr>
        <w:pStyle w:val="BodyText"/>
      </w:pPr>
    </w:p>
    <w:p>
      <w:pPr>
        <w:pStyle w:val="BodyText2"/>
      </w:pPr>
    </w:p>
    <w:p>
      <w:pPr>
        <w:pStyle w:val="BodyText2"/>
      </w:pPr>
    </w:p>
    <w:p>
      <w:pPr>
        <w:pStyle w:val="BodyText"/>
        <w:sectPr>
          <w:pgSz w:w="11907" w:h="16840"/>
          <w:pgMar w:top="1440" w:right="1797" w:bottom="1440" w:left="1797" w:header="851" w:footer="992" w:gutter="0"/>
          <w:pgNumType w:fmt="numberInDash"/>
          <w:cols w:num="1" w:space="425"/>
          <w:titlePg/>
          <w:docGrid w:linePitch="462" w:charSpace="0"/>
        </w:sectPr>
      </w:pPr>
    </w:p>
    <w:p>
      <w:pPr>
        <w:pStyle w:val="Heading1"/>
        <w:rPr>
          <w:color w:val="FF0000"/>
          <w:sz w:val="28"/>
          <w:szCs w:val="28"/>
        </w:rPr>
      </w:pPr>
      <w:bookmarkEnd w:id="4"/>
      <w:bookmarkStart w:id="6" w:name="bt其他资料2"/>
      <w:bookmarkEnd w:id="6"/>
      <w:bookmarkStart w:id="7" w:name="bt合同条款及格式"/>
      <w:bookmarkEnd w:id="7"/>
      <w:bookmarkStart w:id="8" w:name="bt投标函"/>
      <w:bookmarkEnd w:id="8"/>
      <w:bookmarkStart w:id="9" w:name="bt投标人须知"/>
      <w:bookmarkEnd w:id="9"/>
      <w:bookmarkStart w:id="10" w:name="bt投标报价汇总表"/>
      <w:bookmarkEnd w:id="10"/>
      <w:bookmarkStart w:id="11" w:name="bt商务标投标文件格式"/>
      <w:bookmarkEnd w:id="11"/>
      <w:bookmarkStart w:id="12" w:name="合同格式"/>
      <w:bookmarkEnd w:id="12"/>
      <w:bookmarkStart w:id="13" w:name="bt投标人情况介绍"/>
      <w:bookmarkEnd w:id="13"/>
      <w:bookmarkStart w:id="14" w:name="bt合同格式"/>
      <w:bookmarkEnd w:id="14"/>
      <w:bookmarkStart w:id="15" w:name="bt说明"/>
      <w:bookmarkEnd w:id="15"/>
      <w:bookmarkStart w:id="16" w:name="bt开标一览表"/>
      <w:bookmarkEnd w:id="16"/>
      <w:bookmarkStart w:id="17" w:name="bt投标文件签署授权委托书"/>
      <w:bookmarkEnd w:id="17"/>
      <w:bookmarkStart w:id="18" w:name="bt合同条款"/>
      <w:bookmarkEnd w:id="18"/>
      <w:bookmarkStart w:id="19" w:name="bt技术标投标文件格式"/>
      <w:bookmarkEnd w:id="19"/>
      <w:bookmarkStart w:id="20" w:name="bt项目管理班子配备情况"/>
      <w:bookmarkEnd w:id="20"/>
      <w:bookmarkStart w:id="21" w:name="bt本工程承诺书"/>
      <w:bookmarkEnd w:id="21"/>
      <w:bookmarkStart w:id="22" w:name="bt其他资料由投标人自定"/>
      <w:bookmarkEnd w:id="22"/>
      <w:r>
        <w:rPr>
          <w:rFonts w:hint="eastAsia"/>
          <w:sz w:val="28"/>
          <w:szCs w:val="28"/>
        </w:rPr>
        <w:t>第一册  专用条款</w:t>
      </w:r>
    </w:p>
    <w:p>
      <w:pPr>
        <w:pStyle w:val="Heading2"/>
        <w:rPr>
          <w:rFonts w:hint="eastAsia"/>
          <w:sz w:val="28"/>
          <w:szCs w:val="28"/>
        </w:rPr>
      </w:pPr>
      <w:r>
        <w:rPr>
          <w:rFonts w:hint="eastAsia"/>
          <w:sz w:val="28"/>
          <w:szCs w:val="28"/>
        </w:rPr>
        <w:t>第一章  招标公告</w:t>
      </w:r>
    </w:p>
    <w:p>
      <w:pPr>
        <w:spacing w:line="360" w:lineRule="auto"/>
        <w:rPr>
          <w:rFonts w:ascii="宋体" w:hAnsi="宋体" w:cs="宋体" w:hint="eastAsia"/>
          <w:b/>
          <w:bCs/>
          <w:kern w:val="0"/>
          <w:szCs w:val="21"/>
        </w:rPr>
      </w:pPr>
      <w:r>
        <w:rPr>
          <w:rFonts w:ascii="宋体" w:hAnsi="宋体" w:cs="宋体" w:hint="eastAsia"/>
          <w:b/>
          <w:bCs/>
          <w:kern w:val="0"/>
          <w:szCs w:val="21"/>
        </w:rPr>
        <w:t>申请人的资格要求：</w:t>
      </w:r>
    </w:p>
    <w:p>
      <w:pPr>
        <w:ind w:firstLine="420" w:firstLineChars="20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bookmarkStart w:id="23" w:name="_Hlk72162904"/>
      <w:r>
        <w:rPr>
          <w:rFonts w:ascii="宋体" w:hAnsi="宋体" w:cs="宋体" w:hint="eastAsia"/>
          <w:kern w:val="0"/>
          <w:szCs w:val="21"/>
        </w:rPr>
        <w:t>具有独立承担民事责任的能力（提供营业执照或事业单位法人证书等证明资料扫描件，原件备查</w:t>
      </w:r>
      <w:bookmarkEnd w:id="23"/>
      <w:r>
        <w:rPr>
          <w:rFonts w:ascii="宋体" w:hAnsi="宋体" w:cs="宋体" w:hint="eastAsia"/>
          <w:kern w:val="0"/>
          <w:szCs w:val="21"/>
        </w:rPr>
        <w:t>）</w:t>
      </w:r>
      <w:r>
        <w:rPr>
          <w:rFonts w:hint="eastAsia"/>
        </w:rPr>
        <w:t>；</w:t>
      </w:r>
    </w:p>
    <w:p>
      <w:pPr>
        <w:ind w:firstLine="420" w:firstLineChars="200"/>
        <w:rPr>
          <w:rFonts w:ascii="宋体" w:hAnsi="宋体" w:cs="宋体" w:hint="eastAsia"/>
          <w:kern w:val="0"/>
          <w:szCs w:val="21"/>
        </w:rPr>
      </w:pPr>
      <w:r>
        <w:rPr>
          <w:rFonts w:ascii="宋体" w:hAnsi="宋体" w:cs="宋体" w:hint="eastAsia"/>
          <w:color w:val="FF0000"/>
          <w:kern w:val="0"/>
          <w:szCs w:val="21"/>
        </w:rPr>
        <w:t>2.本项目不接受联合体投标，接受投标人选用进口产品参与投标，不允许分包，详见招标文件“第三章 用户需求书”；</w:t>
      </w:r>
    </w:p>
    <w:p>
      <w:pPr>
        <w:ind w:firstLine="420" w:firstLineChars="200"/>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420" w:firstLineChars="200"/>
        <w:rPr>
          <w:rFonts w:ascii="宋体" w:hAnsi="宋体" w:cs="宋体" w:hint="eastAsia"/>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7.为采购项目提供整体设计、规范编制或者项目管理、监理、检测等服务的供应商，不得再参加该采购项目的其他采购活动（由供应商在《政府采购投标及履约承诺函》中作出声明）；</w:t>
      </w:r>
    </w:p>
    <w:p>
      <w:pPr>
        <w:pStyle w:val="1"/>
        <w:ind w:firstLine="420" w:firstLineChars="200"/>
        <w:rPr>
          <w:rFonts w:ascii="宋体" w:hAnsi="宋体" w:cs="宋体" w:hint="eastAsia"/>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w:t>
      </w:r>
      <w:r>
        <w:rPr>
          <w:rFonts w:ascii="宋体" w:hAnsi="宋体" w:cs="宋体" w:hint="eastAsia"/>
          <w:b/>
          <w:bCs/>
          <w:color w:val="FF0000"/>
          <w:kern w:val="0"/>
          <w:szCs w:val="21"/>
        </w:rPr>
        <w:t>（由供应商填写《供应商基本情况表》及</w:t>
      </w:r>
      <w:r>
        <w:rPr>
          <w:rFonts w:ascii="宋体" w:hAnsi="宋体" w:cs="宋体" w:hint="eastAsia"/>
          <w:b/>
          <w:bCs/>
          <w:color w:val="FF0000"/>
          <w:kern w:val="0"/>
          <w:szCs w:val="21"/>
          <w:highlight w:val="yellow"/>
        </w:rPr>
        <w:t>提供相关人员社保缴纳和企业股权关系证明材料</w:t>
      </w:r>
      <w:r>
        <w:rPr>
          <w:rFonts w:ascii="宋体" w:hAnsi="宋体" w:cs="宋体" w:hint="eastAsia"/>
          <w:b/>
          <w:bCs/>
          <w:color w:val="FF0000"/>
          <w:kern w:val="0"/>
          <w:szCs w:val="21"/>
        </w:rPr>
        <w:t>）</w:t>
      </w:r>
      <w:r>
        <w:rPr>
          <w:rFonts w:ascii="宋体" w:hAnsi="宋体" w:cs="宋体" w:hint="eastAsia"/>
          <w:color w:val="FF0000"/>
          <w:kern w:val="0"/>
          <w:szCs w:val="21"/>
        </w:rPr>
        <w:t>。</w:t>
      </w:r>
    </w:p>
    <w:p>
      <w:pPr>
        <w:ind w:firstLine="420" w:firstLineChars="200"/>
        <w:rPr>
          <w:rFonts w:ascii="宋体" w:hAnsi="宋体" w:cs="宋体" w:hint="eastAsia"/>
          <w:kern w:val="0"/>
          <w:szCs w:val="21"/>
        </w:rPr>
      </w:pPr>
      <w:r>
        <w:rPr>
          <w:rFonts w:ascii="宋体" w:hAnsi="宋体" w:cs="宋体" w:hint="eastAsia"/>
          <w:kern w:val="0"/>
          <w:szCs w:val="21"/>
        </w:rPr>
        <w:t>9.本项目全部专门面向中小企业采购：否。</w:t>
      </w:r>
    </w:p>
    <w:p>
      <w:pPr>
        <w:ind w:firstLine="420" w:firstLineChars="200"/>
        <w:rPr>
          <w:rFonts w:ascii="宋体" w:eastAsia="宋体" w:hAnsi="宋体" w:cs="宋体"/>
          <w:color w:val="FF0000"/>
          <w:kern w:val="0"/>
          <w:szCs w:val="21"/>
        </w:rPr>
      </w:pPr>
      <w:r>
        <w:rPr>
          <w:rFonts w:ascii="宋体" w:hAnsi="宋体" w:cs="宋体" w:hint="eastAsia"/>
          <w:color w:val="FF0000"/>
          <w:kern w:val="0"/>
          <w:szCs w:val="21"/>
          <w:lang w:val="en-US" w:eastAsia="zh-CN"/>
        </w:rPr>
        <w:t>10.</w:t>
      </w:r>
      <w:r>
        <w:rPr>
          <w:rFonts w:ascii="宋体" w:eastAsia="宋体" w:hAnsi="宋体" w:cs="宋体" w:hint="eastAsia"/>
          <w:color w:val="FF0000"/>
          <w:kern w:val="0"/>
          <w:szCs w:val="21"/>
        </w:rPr>
        <w:t>投标人若为生产企业：所投产品为第二、三类医疗器械的，提供药品监督管理部门签发的涵盖所投报医疗器械的《医疗器械生产许可证》</w:t>
      </w:r>
      <w:r>
        <w:rPr>
          <w:rFonts w:ascii="宋体" w:hAnsi="宋体" w:cs="宋体" w:hint="eastAsia"/>
          <w:color w:val="FF0000"/>
          <w:kern w:val="0"/>
          <w:szCs w:val="21"/>
          <w:lang w:eastAsia="zh-CN"/>
        </w:rPr>
        <w:t>（</w:t>
      </w:r>
      <w:r>
        <w:rPr>
          <w:rFonts w:ascii="宋体" w:eastAsia="宋体" w:hAnsi="宋体" w:cs="宋体" w:hint="eastAsia"/>
          <w:color w:val="FF0000"/>
          <w:kern w:val="0"/>
          <w:szCs w:val="21"/>
        </w:rPr>
        <w:t>有效期内</w:t>
      </w:r>
      <w:r>
        <w:rPr>
          <w:rFonts w:ascii="宋体" w:hAnsi="宋体" w:cs="宋体" w:hint="eastAsia"/>
          <w:color w:val="FF0000"/>
          <w:kern w:val="0"/>
          <w:szCs w:val="21"/>
          <w:lang w:eastAsia="zh-CN"/>
        </w:rPr>
        <w:t>）</w:t>
      </w:r>
      <w:r>
        <w:rPr>
          <w:rFonts w:ascii="宋体" w:eastAsia="宋体" w:hAnsi="宋体" w:cs="宋体" w:hint="eastAsia"/>
          <w:color w:val="FF0000"/>
          <w:kern w:val="0"/>
          <w:szCs w:val="21"/>
        </w:rPr>
        <w:t>扫描件，原件备查；</w:t>
      </w:r>
    </w:p>
    <w:p>
      <w:pPr>
        <w:ind w:firstLine="420" w:firstLineChars="200"/>
        <w:rPr>
          <w:rFonts w:ascii="宋体" w:eastAsia="宋体" w:hAnsi="宋体" w:cs="宋体"/>
          <w:color w:val="FF0000"/>
          <w:kern w:val="0"/>
          <w:szCs w:val="21"/>
        </w:rPr>
      </w:pPr>
      <w:r>
        <w:rPr>
          <w:rFonts w:ascii="宋体" w:hAnsi="宋体" w:cs="宋体" w:hint="eastAsia"/>
          <w:color w:val="FF0000"/>
          <w:kern w:val="0"/>
          <w:szCs w:val="21"/>
          <w:lang w:val="en-US" w:eastAsia="zh-CN"/>
        </w:rPr>
        <w:t>11.</w:t>
      </w:r>
      <w:r>
        <w:rPr>
          <w:rFonts w:ascii="宋体" w:eastAsia="宋体" w:hAnsi="宋体" w:cs="宋体" w:hint="eastAsia"/>
          <w:color w:val="FF0000"/>
          <w:kern w:val="0"/>
          <w:szCs w:val="21"/>
        </w:rPr>
        <w:t>投标人若为经营企业：所投产品为第二类医疗器械的，提供药品监督管理部门签发的涵盖所投报医疗器械的《医疗器械经营备案凭证》</w:t>
      </w:r>
      <w:r>
        <w:rPr>
          <w:rFonts w:ascii="宋体" w:hAnsi="宋体" w:cs="宋体" w:hint="eastAsia"/>
          <w:color w:val="FF0000"/>
          <w:kern w:val="0"/>
          <w:szCs w:val="21"/>
          <w:lang w:eastAsia="zh-CN"/>
        </w:rPr>
        <w:t>（</w:t>
      </w:r>
      <w:r>
        <w:rPr>
          <w:rFonts w:ascii="宋体" w:eastAsia="宋体" w:hAnsi="宋体" w:cs="宋体" w:hint="eastAsia"/>
          <w:color w:val="FF0000"/>
          <w:kern w:val="0"/>
          <w:szCs w:val="21"/>
        </w:rPr>
        <w:t>有效期内</w:t>
      </w:r>
      <w:r>
        <w:rPr>
          <w:rFonts w:ascii="宋体" w:hAnsi="宋体" w:cs="宋体" w:hint="eastAsia"/>
          <w:color w:val="FF0000"/>
          <w:kern w:val="0"/>
          <w:szCs w:val="21"/>
          <w:lang w:eastAsia="zh-CN"/>
        </w:rPr>
        <w:t>）</w:t>
      </w:r>
      <w:r>
        <w:rPr>
          <w:rFonts w:ascii="宋体" w:eastAsia="宋体" w:hAnsi="宋体" w:cs="宋体" w:hint="eastAsia"/>
          <w:color w:val="FF0000"/>
          <w:kern w:val="0"/>
          <w:szCs w:val="21"/>
        </w:rPr>
        <w:t>扫描件，原件备查；所投产品为第三类医疗器械的，提供药品监督管理部门签发的涵盖所投报医疗器械的《医疗器械经营许可证》</w:t>
      </w:r>
      <w:r>
        <w:rPr>
          <w:rFonts w:ascii="宋体" w:hAnsi="宋体" w:cs="宋体" w:hint="eastAsia"/>
          <w:color w:val="FF0000"/>
          <w:kern w:val="0"/>
          <w:szCs w:val="21"/>
          <w:lang w:eastAsia="zh-CN"/>
        </w:rPr>
        <w:t>（</w:t>
      </w:r>
      <w:r>
        <w:rPr>
          <w:rFonts w:ascii="宋体" w:eastAsia="宋体" w:hAnsi="宋体" w:cs="宋体" w:hint="eastAsia"/>
          <w:color w:val="FF0000"/>
          <w:kern w:val="0"/>
          <w:szCs w:val="21"/>
        </w:rPr>
        <w:t>有效期内</w:t>
      </w:r>
      <w:r>
        <w:rPr>
          <w:rFonts w:ascii="宋体" w:hAnsi="宋体" w:cs="宋体" w:hint="eastAsia"/>
          <w:color w:val="FF0000"/>
          <w:kern w:val="0"/>
          <w:szCs w:val="21"/>
          <w:lang w:eastAsia="zh-CN"/>
        </w:rPr>
        <w:t>）</w:t>
      </w:r>
      <w:r>
        <w:rPr>
          <w:rFonts w:ascii="宋体" w:eastAsia="宋体" w:hAnsi="宋体" w:cs="宋体" w:hint="eastAsia"/>
          <w:color w:val="FF0000"/>
          <w:kern w:val="0"/>
          <w:szCs w:val="21"/>
        </w:rPr>
        <w:t>扫描件，原件备查。</w:t>
      </w:r>
    </w:p>
    <w:p>
      <w:pPr>
        <w:ind w:firstLine="420" w:firstLineChars="200"/>
        <w:rPr>
          <w:rFonts w:ascii="宋体" w:hAnsi="宋体" w:cs="宋体" w:hint="eastAsia"/>
          <w:kern w:val="0"/>
          <w:szCs w:val="21"/>
        </w:rPr>
      </w:pP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hint="eastAsia"/>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深圳市政府采购监管网”（http://zfcg.sz.gov.cn），以及“深圳政府采购智慧平台信用库”中的严重违法失信信息为供应商信用信息的查询渠道，相关信息以开标当日的查询结果为准；</w:t>
      </w:r>
    </w:p>
    <w:p>
      <w:pPr>
        <w:ind w:firstLine="420" w:firstLineChars="200"/>
        <w:rPr>
          <w:rFonts w:ascii="宋体" w:hAnsi="宋体"/>
        </w:rPr>
      </w:pPr>
      <w:r>
        <w:rPr>
          <w:rFonts w:ascii="宋体" w:hAnsi="宋体" w:cs="宋体" w:hint="eastAsia"/>
          <w:kern w:val="0"/>
          <w:szCs w:val="21"/>
        </w:rPr>
        <w:t>（2）供应商投标（上传投标文件）必须先行办理注册手续，具体请按照本公告“六、其他补充事宜”相关内容指引办理。</w:t>
      </w:r>
    </w:p>
    <w:p>
      <w:pPr>
        <w:ind w:firstLine="420" w:firstLineChars="200"/>
        <w:rPr>
          <w:rFonts w:ascii="宋体" w:hAnsi="宋体" w:hint="eastAsia"/>
        </w:rPr>
      </w:pPr>
    </w:p>
    <w:p>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pPr>
        <w:ind w:firstLine="420" w:firstLineChars="200"/>
        <w:rPr>
          <w:b/>
        </w:rPr>
      </w:pPr>
    </w:p>
    <w:p>
      <w:pPr>
        <w:rPr>
          <w:sz w:val="24"/>
        </w:rPr>
        <w:sectPr>
          <w:pgSz w:w="11907" w:h="16840"/>
          <w:pgMar w:top="1440" w:right="1797" w:bottom="1440" w:left="1797" w:header="851" w:footer="992" w:gutter="0"/>
          <w:pgNumType w:fmt="numberInDash"/>
          <w:cols w:num="1" w:space="425"/>
          <w:titlePg/>
          <w:docGrid w:linePitch="462" w:charSpace="0"/>
        </w:sectPr>
      </w:pPr>
    </w:p>
    <w:p>
      <w:pPr>
        <w:pStyle w:val="Heading2"/>
        <w:rPr>
          <w:rFonts w:hint="eastAsia"/>
          <w:sz w:val="28"/>
          <w:szCs w:val="28"/>
        </w:rPr>
      </w:pPr>
      <w:r>
        <w:rPr>
          <w:rFonts w:hint="eastAsia"/>
          <w:sz w:val="28"/>
          <w:szCs w:val="28"/>
        </w:rPr>
        <w:t xml:space="preserve">第二章 </w:t>
      </w:r>
      <w:bookmarkStart w:id="24" w:name="_Hlk71926094"/>
      <w:r>
        <w:rPr>
          <w:rFonts w:hint="eastAsia"/>
          <w:sz w:val="28"/>
          <w:szCs w:val="28"/>
        </w:rPr>
        <w:t>对通用条款的补充内容及其他关键信息</w:t>
      </w:r>
      <w:bookmarkEnd w:id="24"/>
    </w:p>
    <w:p>
      <w:pPr>
        <w:pStyle w:val="Heading2"/>
        <w:spacing w:before="120" w:beforeLines="50" w:after="120" w:afterLines="50"/>
        <w:rPr>
          <w:rFonts w:hint="eastAsia"/>
          <w:szCs w:val="24"/>
        </w:rPr>
      </w:pPr>
      <w:bookmarkStart w:id="25" w:name="_Toc60631620"/>
      <w:bookmarkStart w:id="26" w:name="_Toc101074876"/>
      <w:bookmarkStart w:id="27" w:name="_Toc73518117"/>
      <w:bookmarkStart w:id="28" w:name="_Toc73521547"/>
      <w:bookmarkStart w:id="29" w:name="_Toc60560625"/>
      <w:bookmarkStart w:id="30" w:name="_Toc73521635"/>
      <w:bookmarkStart w:id="31" w:name="_Toc73517639"/>
      <w:bookmarkStart w:id="32" w:name="_Toc100052364"/>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b/>
                <w:bCs/>
              </w:rPr>
            </w:pPr>
            <w:bookmarkEnd w:id="25"/>
            <w:bookmarkEnd w:id="26"/>
            <w:bookmarkEnd w:id="27"/>
            <w:bookmarkEnd w:id="28"/>
            <w:bookmarkEnd w:id="29"/>
            <w:bookmarkEnd w:id="30"/>
            <w:bookmarkEnd w:id="31"/>
            <w:bookmarkEnd w:id="32"/>
            <w:bookmarkStart w:id="33" w:name="_Hlk72218097"/>
            <w:r>
              <w:rPr>
                <w:rFonts w:ascii="宋体" w:hAnsi="宋体" w:hint="eastAsia"/>
                <w:b/>
                <w:bCs/>
              </w:rPr>
              <w:t>通用条款序号</w:t>
            </w:r>
          </w:p>
        </w:tc>
        <w:tc>
          <w:tcPr>
            <w:tcW w:w="2409" w:type="dxa"/>
            <w:vAlign w:val="center"/>
          </w:tcPr>
          <w:p>
            <w:pPr>
              <w:jc w:val="center"/>
              <w:rPr>
                <w:rFonts w:ascii="宋体" w:hAnsi="宋体" w:hint="eastAsia"/>
                <w:b/>
                <w:bCs/>
              </w:rPr>
            </w:pPr>
            <w:r>
              <w:rPr>
                <w:rFonts w:ascii="宋体" w:hAnsi="宋体" w:hint="eastAsia"/>
                <w:b/>
                <w:bCs/>
              </w:rPr>
              <w:t>涉及事项</w:t>
            </w:r>
          </w:p>
        </w:tc>
        <w:tc>
          <w:tcPr>
            <w:tcW w:w="4980" w:type="dxa"/>
            <w:vAlign w:val="center"/>
          </w:tcPr>
          <w:p>
            <w:pPr>
              <w:jc w:val="center"/>
              <w:rPr>
                <w:rFonts w:ascii="宋体" w:hAnsi="宋体" w:hint="eastAsia"/>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hint="eastAsia"/>
              </w:rPr>
            </w:pPr>
            <w:r>
              <w:rPr>
                <w:rFonts w:hint="eastAsia"/>
                <w:bCs/>
                <w:szCs w:val="21"/>
              </w:rPr>
              <w:t>深圳市龙岗中心医院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.2</w:t>
            </w:r>
          </w:p>
        </w:tc>
        <w:tc>
          <w:tcPr>
            <w:tcW w:w="2409" w:type="dxa"/>
            <w:vAlign w:val="center"/>
          </w:tcPr>
          <w:p>
            <w:pPr>
              <w:jc w:val="center"/>
              <w:rPr>
                <w:rFonts w:ascii="宋体" w:hAnsi="宋体" w:hint="eastAsia"/>
              </w:rPr>
            </w:pPr>
            <w:r>
              <w:rPr>
                <w:rFonts w:ascii="宋体" w:hAnsi="宋体" w:hint="eastAsia"/>
              </w:rPr>
              <w:t>政府集中采购机构</w:t>
            </w:r>
          </w:p>
        </w:tc>
        <w:tc>
          <w:tcPr>
            <w:tcW w:w="4980" w:type="dxa"/>
            <w:vAlign w:val="center"/>
          </w:tcPr>
          <w:p>
            <w:pPr>
              <w:jc w:val="center"/>
              <w:rPr>
                <w:rFonts w:ascii="宋体" w:hAnsi="宋体" w:hint="eastAsia"/>
              </w:rPr>
            </w:pPr>
            <w:r>
              <w:rPr>
                <w:rFonts w:ascii="宋体" w:hAnsi="宋体" w:hint="eastAsia"/>
              </w:rPr>
              <w:t>深圳公共资源交易中心（深圳交易集团有限公司龙岗分公司）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9</w:t>
            </w:r>
          </w:p>
        </w:tc>
        <w:tc>
          <w:tcPr>
            <w:tcW w:w="2409" w:type="dxa"/>
            <w:vAlign w:val="center"/>
          </w:tcPr>
          <w:p>
            <w:pPr>
              <w:jc w:val="center"/>
              <w:rPr>
                <w:rFonts w:ascii="宋体" w:hAnsi="宋体" w:hint="eastAsia"/>
              </w:rPr>
            </w:pPr>
            <w:r>
              <w:rPr>
                <w:rFonts w:ascii="宋体" w:hAnsi="宋体" w:hint="eastAsia"/>
              </w:rPr>
              <w:t>踏勘现场</w:t>
            </w:r>
          </w:p>
        </w:tc>
        <w:tc>
          <w:tcPr>
            <w:tcW w:w="4980" w:type="dxa"/>
            <w:vAlign w:val="center"/>
          </w:tcPr>
          <w:p>
            <w:pPr>
              <w:jc w:val="center"/>
              <w:rPr>
                <w:rFonts w:ascii="宋体" w:hAnsi="宋体" w:hint="eastAsia"/>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1</w:t>
            </w:r>
            <w:r>
              <w:rPr>
                <w:rFonts w:ascii="宋体" w:hAnsi="宋体"/>
              </w:rPr>
              <w:t>0</w:t>
            </w:r>
          </w:p>
        </w:tc>
        <w:tc>
          <w:tcPr>
            <w:tcW w:w="2409" w:type="dxa"/>
            <w:vAlign w:val="center"/>
          </w:tcPr>
          <w:p>
            <w:pPr>
              <w:jc w:val="center"/>
              <w:rPr>
                <w:rFonts w:ascii="宋体" w:hAnsi="宋体" w:hint="eastAsia"/>
              </w:rPr>
            </w:pPr>
            <w:r>
              <w:rPr>
                <w:rFonts w:ascii="宋体" w:hAnsi="宋体" w:hint="eastAsia"/>
              </w:rPr>
              <w:t>标前会议</w:t>
            </w:r>
          </w:p>
        </w:tc>
        <w:tc>
          <w:tcPr>
            <w:tcW w:w="4980" w:type="dxa"/>
            <w:vAlign w:val="center"/>
          </w:tcPr>
          <w:p>
            <w:pPr>
              <w:jc w:val="center"/>
              <w:rPr>
                <w:rFonts w:ascii="宋体" w:hAnsi="宋体" w:hint="eastAsia"/>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hint="eastAsia"/>
              </w:rPr>
            </w:pPr>
            <w:r>
              <w:rPr>
                <w:rFonts w:ascii="宋体" w:hAnsi="宋体" w:hint="eastAsia"/>
              </w:rPr>
              <w:t>招标文件的澄清和修改</w:t>
            </w:r>
          </w:p>
        </w:tc>
        <w:tc>
          <w:tcPr>
            <w:tcW w:w="4980" w:type="dxa"/>
            <w:vAlign w:val="center"/>
          </w:tcPr>
          <w:p>
            <w:pPr>
              <w:jc w:val="center"/>
              <w:rPr>
                <w:rFonts w:ascii="宋体" w:hAnsi="宋体" w:hint="eastAsia"/>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0</w:t>
            </w:r>
          </w:p>
        </w:tc>
        <w:tc>
          <w:tcPr>
            <w:tcW w:w="2409" w:type="dxa"/>
            <w:vAlign w:val="center"/>
          </w:tcPr>
          <w:p>
            <w:pPr>
              <w:jc w:val="center"/>
              <w:rPr>
                <w:rFonts w:ascii="宋体" w:hAnsi="宋体" w:hint="eastAsia"/>
              </w:rPr>
            </w:pPr>
            <w:r>
              <w:rPr>
                <w:rFonts w:ascii="宋体" w:hAnsi="宋体" w:hint="eastAsia"/>
              </w:rPr>
              <w:t>投标有效期</w:t>
            </w:r>
          </w:p>
        </w:tc>
        <w:tc>
          <w:tcPr>
            <w:tcW w:w="4980" w:type="dxa"/>
            <w:vAlign w:val="center"/>
          </w:tcPr>
          <w:p>
            <w:pPr>
              <w:jc w:val="center"/>
              <w:rPr>
                <w:rFonts w:ascii="宋体" w:hAnsi="宋体" w:hint="eastAsia"/>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2</w:t>
            </w:r>
          </w:p>
        </w:tc>
        <w:tc>
          <w:tcPr>
            <w:tcW w:w="2409" w:type="dxa"/>
            <w:vAlign w:val="center"/>
          </w:tcPr>
          <w:p>
            <w:pPr>
              <w:jc w:val="center"/>
              <w:rPr>
                <w:rFonts w:ascii="宋体" w:hAnsi="宋体" w:hint="eastAsia"/>
              </w:rPr>
            </w:pPr>
            <w:r>
              <w:rPr>
                <w:rFonts w:ascii="宋体" w:hAnsi="宋体" w:hint="eastAsia"/>
              </w:rPr>
              <w:t>投标人的替代方案</w:t>
            </w:r>
          </w:p>
        </w:tc>
        <w:tc>
          <w:tcPr>
            <w:tcW w:w="4980" w:type="dxa"/>
            <w:vAlign w:val="center"/>
          </w:tcPr>
          <w:p>
            <w:pPr>
              <w:jc w:val="center"/>
              <w:rPr>
                <w:rFonts w:ascii="宋体" w:hAnsi="宋体" w:hint="eastAsia"/>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5</w:t>
            </w:r>
          </w:p>
        </w:tc>
        <w:tc>
          <w:tcPr>
            <w:tcW w:w="2409" w:type="dxa"/>
            <w:vAlign w:val="center"/>
          </w:tcPr>
          <w:p>
            <w:pPr>
              <w:jc w:val="center"/>
              <w:rPr>
                <w:rFonts w:ascii="宋体" w:hAnsi="宋体" w:hint="eastAsia"/>
              </w:rPr>
            </w:pPr>
            <w:r>
              <w:rPr>
                <w:rFonts w:ascii="宋体" w:hAnsi="宋体" w:hint="eastAsia"/>
              </w:rPr>
              <w:t>投标文件的大小</w:t>
            </w:r>
          </w:p>
        </w:tc>
        <w:tc>
          <w:tcPr>
            <w:tcW w:w="4980" w:type="dxa"/>
            <w:vAlign w:val="center"/>
          </w:tcPr>
          <w:p>
            <w:pPr>
              <w:jc w:val="center"/>
              <w:rPr>
                <w:rFonts w:ascii="宋体" w:hAnsi="宋体" w:hint="eastAsia"/>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6</w:t>
            </w:r>
          </w:p>
        </w:tc>
        <w:tc>
          <w:tcPr>
            <w:tcW w:w="2409" w:type="dxa"/>
            <w:vAlign w:val="center"/>
          </w:tcPr>
          <w:p>
            <w:pPr>
              <w:jc w:val="center"/>
              <w:rPr>
                <w:rFonts w:ascii="宋体" w:hAnsi="宋体" w:hint="eastAsia"/>
              </w:rPr>
            </w:pPr>
            <w:bookmarkStart w:id="34" w:name="_Hlk71664860"/>
            <w:r>
              <w:rPr>
                <w:rFonts w:ascii="宋体" w:hAnsi="宋体" w:hint="eastAsia"/>
              </w:rPr>
              <w:t>样品、现场演示、方案讲解</w:t>
            </w:r>
            <w:bookmarkEnd w:id="34"/>
          </w:p>
        </w:tc>
        <w:tc>
          <w:tcPr>
            <w:tcW w:w="4980" w:type="dxa"/>
            <w:vAlign w:val="center"/>
          </w:tcPr>
          <w:p>
            <w:pPr>
              <w:jc w:val="center"/>
              <w:rPr>
                <w:rFonts w:ascii="宋体" w:eastAsia="宋体" w:hAnsi="宋体" w:hint="eastAsia"/>
                <w:lang w:eastAsia="zh-CN"/>
              </w:rPr>
            </w:pPr>
            <w:r>
              <w:rPr>
                <w:rFonts w:ascii="宋体" w:eastAsia="宋体" w:hAnsi="宋体" w:cs="Times New Roman" w:hint="eastAsia"/>
                <w:lang w:val="en-US" w:eastAsia="zh-CN"/>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7</w:t>
            </w:r>
          </w:p>
        </w:tc>
        <w:tc>
          <w:tcPr>
            <w:tcW w:w="2409" w:type="dxa"/>
            <w:vAlign w:val="center"/>
          </w:tcPr>
          <w:p>
            <w:pPr>
              <w:jc w:val="center"/>
              <w:rPr>
                <w:rFonts w:ascii="宋体" w:hAnsi="宋体" w:hint="eastAsia"/>
              </w:rPr>
            </w:pPr>
            <w:r>
              <w:rPr>
                <w:rFonts w:ascii="宋体" w:hAnsi="宋体" w:hint="eastAsia"/>
              </w:rPr>
              <w:t>评审方法</w:t>
            </w:r>
          </w:p>
        </w:tc>
        <w:tc>
          <w:tcPr>
            <w:tcW w:w="4980" w:type="dxa"/>
            <w:vAlign w:val="center"/>
          </w:tcPr>
          <w:p>
            <w:pPr>
              <w:jc w:val="center"/>
              <w:rPr>
                <w:rFonts w:ascii="宋体" w:hAnsi="宋体" w:hint="eastAsia"/>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8</w:t>
            </w:r>
          </w:p>
        </w:tc>
        <w:tc>
          <w:tcPr>
            <w:tcW w:w="2409" w:type="dxa"/>
            <w:vAlign w:val="center"/>
          </w:tcPr>
          <w:p>
            <w:pPr>
              <w:jc w:val="center"/>
              <w:rPr>
                <w:rFonts w:ascii="宋体" w:hAnsi="宋体" w:hint="eastAsia"/>
              </w:rPr>
            </w:pPr>
            <w:r>
              <w:rPr>
                <w:rFonts w:ascii="宋体" w:hAnsi="宋体" w:hint="eastAsia"/>
              </w:rPr>
              <w:t>定标方法</w:t>
            </w:r>
          </w:p>
        </w:tc>
        <w:tc>
          <w:tcPr>
            <w:tcW w:w="4980" w:type="dxa"/>
            <w:vAlign w:val="center"/>
          </w:tcPr>
          <w:p>
            <w:pPr>
              <w:jc w:val="center"/>
              <w:rPr>
                <w:rFonts w:ascii="宋体" w:hAnsi="宋体" w:hint="eastAsia"/>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4</w:t>
            </w:r>
            <w:r>
              <w:rPr>
                <w:rFonts w:ascii="宋体" w:hAnsi="宋体"/>
              </w:rPr>
              <w:t>6</w:t>
            </w:r>
          </w:p>
        </w:tc>
        <w:tc>
          <w:tcPr>
            <w:tcW w:w="2409" w:type="dxa"/>
            <w:vAlign w:val="center"/>
          </w:tcPr>
          <w:p>
            <w:pPr>
              <w:jc w:val="center"/>
              <w:rPr>
                <w:rFonts w:ascii="宋体" w:hAnsi="宋体" w:hint="eastAsia"/>
              </w:rPr>
            </w:pPr>
            <w:r>
              <w:rPr>
                <w:rFonts w:ascii="宋体" w:hAnsi="宋体" w:hint="eastAsia"/>
              </w:rPr>
              <w:t>履约担保</w:t>
            </w:r>
          </w:p>
        </w:tc>
        <w:tc>
          <w:tcPr>
            <w:tcW w:w="4980" w:type="dxa"/>
            <w:vAlign w:val="center"/>
          </w:tcPr>
          <w:p>
            <w:pPr>
              <w:jc w:val="center"/>
              <w:rPr>
                <w:rFonts w:ascii="宋体" w:hAnsi="宋体" w:hint="eastAsia"/>
              </w:rPr>
            </w:pPr>
            <w:r>
              <w:rPr>
                <w:rFonts w:ascii="宋体" w:hAnsi="宋体"/>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rFonts w:hint="eastAsia"/>
          <w:szCs w:val="24"/>
        </w:rPr>
      </w:pPr>
      <w:bookmarkEnd w:id="33"/>
      <w:bookmarkStart w:id="35" w:name="_Hlk72218117"/>
      <w:r>
        <w:rPr>
          <w:rFonts w:hint="eastAsia"/>
          <w:szCs w:val="24"/>
        </w:rPr>
        <w:t>二、其他关键信息</w:t>
      </w:r>
    </w:p>
    <w:p>
      <w:pPr>
        <w:ind w:firstLine="420" w:firstLineChars="200"/>
        <w:rPr>
          <w:b/>
          <w:bCs/>
        </w:rPr>
      </w:pPr>
      <w:bookmarkStart w:id="36" w:name="_Hlk72579427"/>
      <w:r>
        <w:rPr>
          <w:rFonts w:hint="eastAsia"/>
          <w:b/>
          <w:bCs/>
        </w:rPr>
        <w:t>（一）与“对通用条款的补充内容”章节相关的事项</w:t>
      </w:r>
    </w:p>
    <w:p>
      <w:pPr>
        <w:spacing w:line="276" w:lineRule="auto"/>
        <w:jc w:val="left"/>
        <w:rPr>
          <w:rFonts w:ascii="宋体" w:hAnsi="宋体" w:hint="eastAsia"/>
          <w:b/>
          <w:kern w:val="0"/>
          <w:szCs w:val="20"/>
        </w:rPr>
      </w:pPr>
      <w:r>
        <w:rPr>
          <w:rFonts w:ascii="宋体" w:hAnsi="宋体" w:hint="eastAsia"/>
          <w:b/>
          <w:kern w:val="0"/>
          <w:szCs w:val="20"/>
        </w:rPr>
        <w:t>1、评标定标信息</w:t>
      </w:r>
    </w:p>
    <w:p>
      <w:pPr>
        <w:jc w:val="center"/>
      </w:pPr>
      <w:r>
        <w:rPr>
          <w:rFonts w:hint="eastAsia"/>
          <w:b/>
        </w:rPr>
        <w:t>非评定分离项目</w:t>
      </w:r>
    </w:p>
    <w:tbl>
      <w:tblPr>
        <w:tblStyle w:val="TableGrid"/>
        <w:tblW w:w="829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883"/>
        <w:gridCol w:w="4416"/>
      </w:tblGrid>
      <w:tr>
        <w:tblPrEx>
          <w:tblW w:w="829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883" w:type="dxa"/>
          </w:tcPr>
          <w:p>
            <w:pPr>
              <w:jc w:val="center"/>
            </w:pPr>
            <w:r>
              <w:rPr>
                <w:rFonts w:hint="eastAsia"/>
              </w:rPr>
              <w:t>评标方法</w:t>
            </w:r>
          </w:p>
        </w:tc>
        <w:tc>
          <w:tcPr>
            <w:tcW w:w="4416" w:type="dxa"/>
          </w:tcPr>
          <w:p>
            <w:pPr>
              <w:jc w:val="center"/>
            </w:pPr>
            <w:r>
              <w:rPr>
                <w:rFonts w:hint="eastAsia"/>
              </w:rPr>
              <w:t>综合评分法</w:t>
            </w:r>
          </w:p>
        </w:tc>
      </w:tr>
      <w:tr>
        <w:tblPrEx>
          <w:tblW w:w="8299" w:type="dxa"/>
          <w:tblInd w:w="0" w:type="dxa"/>
          <w:tblLayout w:type="fixed"/>
          <w:tblCellMar>
            <w:top w:w="0" w:type="dxa"/>
            <w:left w:w="108" w:type="dxa"/>
            <w:bottom w:w="0" w:type="dxa"/>
            <w:right w:w="108" w:type="dxa"/>
          </w:tblCellMar>
        </w:tblPrEx>
        <w:tc>
          <w:tcPr>
            <w:tcW w:w="3883" w:type="dxa"/>
          </w:tcPr>
          <w:p>
            <w:pPr>
              <w:jc w:val="center"/>
            </w:pPr>
            <w:r>
              <w:rPr>
                <w:rFonts w:hint="eastAsia"/>
              </w:rPr>
              <w:t>候选中标供应商家数</w:t>
            </w:r>
          </w:p>
        </w:tc>
        <w:tc>
          <w:tcPr>
            <w:tcW w:w="4416" w:type="dxa"/>
          </w:tcPr>
          <w:p>
            <w:pPr>
              <w:jc w:val="center"/>
            </w:pPr>
            <w:r>
              <w:rPr>
                <w:rFonts w:hint="eastAsia"/>
              </w:rPr>
              <w:t>3</w:t>
            </w:r>
          </w:p>
        </w:tc>
      </w:tr>
      <w:tr>
        <w:tblPrEx>
          <w:tblW w:w="8299" w:type="dxa"/>
          <w:tblInd w:w="0" w:type="dxa"/>
          <w:tblLayout w:type="fixed"/>
          <w:tblCellMar>
            <w:top w:w="0" w:type="dxa"/>
            <w:left w:w="108" w:type="dxa"/>
            <w:bottom w:w="0" w:type="dxa"/>
            <w:right w:w="108" w:type="dxa"/>
          </w:tblCellMar>
        </w:tblPrEx>
        <w:tc>
          <w:tcPr>
            <w:tcW w:w="3883" w:type="dxa"/>
          </w:tcPr>
          <w:p>
            <w:pPr>
              <w:jc w:val="center"/>
            </w:pPr>
            <w:r>
              <w:rPr>
                <w:rFonts w:hint="eastAsia"/>
              </w:rPr>
              <w:t>中标供应商家数</w:t>
            </w:r>
          </w:p>
        </w:tc>
        <w:tc>
          <w:tcPr>
            <w:tcW w:w="4416" w:type="dxa"/>
          </w:tcPr>
          <w:p>
            <w:pPr>
              <w:jc w:val="center"/>
            </w:pPr>
            <w:r>
              <w:rPr>
                <w:rFonts w:hint="eastAsia"/>
              </w:rPr>
              <w:t>1</w:t>
            </w:r>
          </w:p>
        </w:tc>
      </w:tr>
    </w:tbl>
    <w:p>
      <w:pPr>
        <w:ind w:firstLine="420" w:firstLineChars="200"/>
        <w:rPr>
          <w:b/>
        </w:rPr>
      </w:pPr>
    </w:p>
    <w:p>
      <w:pPr>
        <w:ind w:firstLine="420" w:firstLineChars="200"/>
        <w:rPr>
          <w:b/>
        </w:rPr>
      </w:pPr>
    </w:p>
    <w:p>
      <w:pPr>
        <w:ind w:firstLine="420" w:firstLineChars="200"/>
        <w:rPr>
          <w:b/>
        </w:rPr>
      </w:pPr>
      <w:r>
        <w:rPr>
          <w:rFonts w:hint="eastAsia"/>
          <w:b/>
        </w:rPr>
        <w:t>（二）其他事项</w:t>
      </w:r>
      <w:bookmarkEnd w:id="36"/>
    </w:p>
    <w:p>
      <w:pPr>
        <w:ind w:firstLine="420" w:firstLineChars="200"/>
        <w:rPr>
          <w:b/>
          <w:bCs/>
        </w:rPr>
      </w:pPr>
      <w:r>
        <w:rPr>
          <w:b/>
          <w:bCs/>
        </w:rPr>
        <w:t>1</w:t>
      </w:r>
      <w:r>
        <w:rPr>
          <w:rFonts w:hint="eastAsia"/>
          <w:b/>
          <w:bCs/>
        </w:rPr>
        <w:t>、关于享受优惠政策的主体、价格扣除比例及采购标的所属行业的说明</w:t>
      </w:r>
    </w:p>
    <w:p>
      <w:pPr>
        <w:ind w:firstLine="420" w:firstLineChars="200"/>
      </w:pPr>
      <w:r>
        <w:rPr>
          <w:rFonts w:hint="eastAsia"/>
        </w:rPr>
        <w:t>（1）专门面向中小企业采购的项目，不再执行价格扣除比例。</w:t>
      </w:r>
    </w:p>
    <w:p>
      <w:pPr>
        <w:ind w:firstLine="420" w:firstLineChars="200"/>
      </w:pPr>
      <w:r>
        <w:rPr>
          <w:rFonts w:hint="eastAsia"/>
        </w:rPr>
        <w:t>（2）非专门面向中小企业采购的项目，应执行价格扣除比例：投标人提供的货物（以招标文件用户需求书“货物清单明细”的“货物名称”一栏为准）全部均由优惠主体制造，则对其投标总价给予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 xml:space="preserve">    10   </w:t>
      </w:r>
      <w:r>
        <w:rPr>
          <w:color w:val="FF0000"/>
          <w:u w:val="single"/>
        </w:rPr>
        <w:t xml:space="preserve">  </w:t>
      </w:r>
      <w:r>
        <w:rPr>
          <w:rFonts w:hint="eastAsia"/>
          <w:color w:val="FF0000"/>
          <w:u w:val="single"/>
        </w:rPr>
        <w:t xml:space="preserve"> </w:t>
      </w:r>
      <w:r>
        <w:rPr>
          <w:rFonts w:hint="eastAsia"/>
          <w:color w:val="FF0000"/>
        </w:rPr>
        <w:t xml:space="preserve"> </w:t>
      </w:r>
      <w:r>
        <w:rPr>
          <w:color w:val="FF0000"/>
        </w:rPr>
        <w:t>%</w:t>
      </w:r>
      <w:r>
        <w:rPr>
          <w:rFonts w:hint="eastAsia"/>
        </w:rPr>
        <w:t>的扣除，用扣除后的价格参与评审。满足多项优惠政策的供应商，不重复享受多项价格扣除政策。</w:t>
      </w:r>
    </w:p>
    <w:p>
      <w:pPr>
        <w:ind w:firstLine="420" w:firstLineChars="200"/>
      </w:pPr>
      <w:r>
        <w:rPr>
          <w:rFonts w:hint="eastAsia"/>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宋体" w:hAnsi="宋体" w:cs="宋体" w:hint="eastAsia"/>
          <w:szCs w:val="21"/>
        </w:rPr>
      </w:pPr>
      <w:r>
        <w:rPr>
          <w:rFonts w:ascii="宋体" w:hAnsi="宋体" w:cs="宋体" w:hint="eastAsia"/>
          <w:szCs w:val="21"/>
        </w:rPr>
        <w:t>（3）</w:t>
      </w:r>
      <w:bookmarkStart w:id="37" w:name="_Hlk71970739"/>
      <w:r>
        <w:rPr>
          <w:rFonts w:ascii="宋体" w:hAnsi="宋体" w:cs="宋体"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宋体" w:hAnsi="宋体" w:cs="宋体"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宋体" w:hAnsi="宋体" w:cs="宋体" w:hint="eastAsia"/>
          <w:b/>
          <w:bCs/>
          <w:color w:val="FF0000"/>
          <w:szCs w:val="21"/>
        </w:rPr>
        <w:t>。</w:t>
      </w:r>
      <w:bookmarkEnd w:id="37"/>
    </w:p>
    <w:p>
      <w:pPr>
        <w:ind w:firstLine="420" w:firstLineChars="200"/>
      </w:pPr>
      <w:r>
        <w:rPr>
          <w:rFonts w:ascii="宋体" w:hAnsi="宋体" w:cs="宋体"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四章“投标文件组成要求及格式”中“三、投标人情况及资格证明文件”章节提供的格式）。</w:t>
      </w:r>
    </w:p>
    <w:p>
      <w:pPr>
        <w:ind w:firstLine="420" w:firstLineChars="200"/>
        <w:rPr>
          <w:color w:val="FF0000"/>
        </w:rPr>
      </w:pPr>
      <w:r>
        <w:rPr>
          <w:rFonts w:hint="eastAsia"/>
        </w:rPr>
        <w:t>（5）享受价格扣除获得政府采购合同的，小微企业不得将合同分包给大中型企业。</w:t>
      </w:r>
    </w:p>
    <w:p>
      <w:pPr>
        <w:ind w:firstLine="420" w:firstLineChars="200"/>
        <w:rPr>
          <w:b/>
          <w:bCs/>
          <w:color w:val="EE0000"/>
        </w:rPr>
      </w:pPr>
      <w:r>
        <w:rPr>
          <w:rFonts w:ascii="宋体" w:hAnsi="宋体" w:cs="宋体" w:hint="eastAsia"/>
          <w:b/>
          <w:bCs/>
          <w:color w:val="EE0000"/>
          <w:szCs w:val="21"/>
        </w:rPr>
        <w:t>2、</w:t>
      </w:r>
      <w:r>
        <w:rPr>
          <w:rFonts w:hint="eastAsia"/>
          <w:b/>
          <w:bCs/>
          <w:color w:val="EE0000"/>
        </w:rPr>
        <w:t>本项目不向中标供应商收取代理服务费。</w:t>
      </w:r>
    </w:p>
    <w:p>
      <w:pPr>
        <w:ind w:firstLine="420" w:firstLineChars="200"/>
        <w:rPr>
          <w:b/>
          <w:bCs/>
        </w:rPr>
      </w:pPr>
    </w:p>
    <w:p>
      <w:pPr>
        <w:rPr>
          <w:sz w:val="28"/>
          <w:szCs w:val="28"/>
        </w:rPr>
      </w:pPr>
      <w:bookmarkEnd w:id="35"/>
      <w:r>
        <w:rPr>
          <w:rFonts w:hint="eastAsia"/>
          <w:sz w:val="28"/>
          <w:szCs w:val="28"/>
        </w:rPr>
        <w:br w:type="page"/>
      </w:r>
    </w:p>
    <w:p>
      <w:pPr>
        <w:pStyle w:val="Heading2"/>
        <w:rPr>
          <w:rFonts w:hint="eastAsia"/>
          <w:sz w:val="28"/>
          <w:szCs w:val="28"/>
        </w:rPr>
      </w:pPr>
      <w:r>
        <w:rPr>
          <w:rFonts w:hint="eastAsia"/>
          <w:sz w:val="28"/>
          <w:szCs w:val="28"/>
        </w:rPr>
        <w:t>第三章 用户需求书</w:t>
      </w:r>
    </w:p>
    <w:p>
      <w:pPr>
        <w:pStyle w:val="Heading2"/>
        <w:spacing w:before="120" w:beforeLines="50" w:after="120" w:afterLines="50"/>
        <w:rPr>
          <w:rFonts w:hint="eastAsia"/>
          <w:color w:val="FF0000"/>
          <w:szCs w:val="21"/>
        </w:rPr>
      </w:pPr>
      <w:r>
        <w:rPr>
          <w:rFonts w:hint="eastAsia"/>
          <w:szCs w:val="24"/>
        </w:rPr>
        <w:t>一、项目基本信息</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13" w:type="dxa"/>
            <w:vAlign w:val="center"/>
          </w:tcPr>
          <w:p>
            <w:pPr>
              <w:jc w:val="center"/>
              <w:rPr>
                <w:bCs/>
                <w:szCs w:val="21"/>
              </w:rPr>
            </w:pPr>
            <w:r>
              <w:rPr>
                <w:rFonts w:hint="eastAsia"/>
                <w:bCs/>
                <w:szCs w:val="21"/>
              </w:rPr>
              <w:t>序号</w:t>
            </w:r>
          </w:p>
        </w:tc>
        <w:tc>
          <w:tcPr>
            <w:tcW w:w="2603" w:type="dxa"/>
            <w:vAlign w:val="center"/>
          </w:tcPr>
          <w:p>
            <w:pPr>
              <w:jc w:val="center"/>
              <w:rPr>
                <w:bCs/>
                <w:szCs w:val="21"/>
              </w:rPr>
            </w:pPr>
            <w:r>
              <w:rPr>
                <w:rFonts w:hint="eastAsia"/>
                <w:szCs w:val="21"/>
              </w:rPr>
              <w:t>采购计划编号</w:t>
            </w:r>
          </w:p>
        </w:tc>
        <w:tc>
          <w:tcPr>
            <w:tcW w:w="3158" w:type="dxa"/>
            <w:vAlign w:val="center"/>
          </w:tcPr>
          <w:p>
            <w:pPr>
              <w:jc w:val="center"/>
              <w:rPr>
                <w:bCs/>
                <w:szCs w:val="21"/>
              </w:rPr>
            </w:pPr>
            <w:r>
              <w:rPr>
                <w:rFonts w:hint="eastAsia"/>
                <w:bCs/>
                <w:szCs w:val="21"/>
              </w:rPr>
              <w:t>采购项目名称</w:t>
            </w:r>
          </w:p>
        </w:tc>
        <w:tc>
          <w:tcPr>
            <w:tcW w:w="2355" w:type="dxa"/>
            <w:vAlign w:val="center"/>
          </w:tcPr>
          <w:p>
            <w:pPr>
              <w:jc w:val="center"/>
              <w:rPr>
                <w:b/>
                <w:bCs/>
                <w:color w:val="FF0000"/>
                <w:szCs w:val="21"/>
              </w:rPr>
            </w:pPr>
            <w:r>
              <w:rPr>
                <w:rFonts w:hint="eastAsia"/>
                <w:b/>
                <w:bCs/>
                <w:color w:val="FF0000"/>
                <w:szCs w:val="21"/>
              </w:rPr>
              <w:t>财政预算限额（元）</w:t>
            </w:r>
          </w:p>
        </w:tc>
      </w:tr>
      <w:tr>
        <w:tblPrEx>
          <w:tblW w:w="8529" w:type="dxa"/>
          <w:jc w:val="center"/>
          <w:tblLayout w:type="fixed"/>
          <w:tblCellMar>
            <w:top w:w="0" w:type="dxa"/>
            <w:left w:w="108" w:type="dxa"/>
            <w:bottom w:w="0" w:type="dxa"/>
            <w:right w:w="108" w:type="dxa"/>
          </w:tblCellMar>
        </w:tblPrEx>
        <w:trPr>
          <w:jc w:val="center"/>
        </w:trPr>
        <w:tc>
          <w:tcPr>
            <w:tcW w:w="413" w:type="dxa"/>
            <w:vAlign w:val="center"/>
          </w:tcPr>
          <w:p>
            <w:pPr>
              <w:jc w:val="center"/>
              <w:rPr>
                <w:bCs/>
                <w:color w:val="000000"/>
                <w:szCs w:val="21"/>
              </w:rPr>
            </w:pPr>
            <w:r>
              <w:rPr>
                <w:rFonts w:hint="eastAsia"/>
                <w:bCs/>
                <w:color w:val="000000"/>
                <w:szCs w:val="21"/>
              </w:rPr>
              <w:t>1</w:t>
            </w:r>
          </w:p>
        </w:tc>
        <w:tc>
          <w:tcPr>
            <w:tcW w:w="2603" w:type="dxa"/>
            <w:vAlign w:val="center"/>
          </w:tcPr>
          <w:p>
            <w:pPr>
              <w:jc w:val="center"/>
              <w:rPr>
                <w:bCs/>
                <w:szCs w:val="21"/>
              </w:rPr>
            </w:pPr>
            <w:r>
              <w:rPr>
                <w:rFonts w:hint="eastAsia"/>
                <w:szCs w:val="21"/>
              </w:rPr>
              <w:t>P</w:t>
            </w:r>
            <w:r>
              <w:rPr>
                <w:rFonts w:hint="eastAsia"/>
                <w:szCs w:val="21"/>
              </w:rPr>
              <w:t>LAN-2025-440307000-022006-11587</w:t>
            </w:r>
          </w:p>
        </w:tc>
        <w:tc>
          <w:tcPr>
            <w:tcW w:w="3158" w:type="dxa"/>
            <w:vAlign w:val="center"/>
          </w:tcPr>
          <w:p>
            <w:pPr>
              <w:jc w:val="center"/>
              <w:rPr>
                <w:rFonts w:eastAsia="宋体" w:hint="eastAsia"/>
                <w:bCs/>
                <w:szCs w:val="21"/>
                <w:lang w:eastAsia="zh-CN"/>
              </w:rPr>
            </w:pPr>
            <w:r>
              <w:rPr>
                <w:rFonts w:hint="eastAsia"/>
                <w:bCs/>
                <w:szCs w:val="21"/>
                <w:lang w:eastAsia="zh-CN"/>
              </w:rPr>
              <w:t>深圳市龙岗中心医院体外循环系统项目采购</w:t>
            </w:r>
          </w:p>
        </w:tc>
        <w:tc>
          <w:tcPr>
            <w:tcW w:w="2355" w:type="dxa"/>
            <w:vAlign w:val="center"/>
          </w:tcPr>
          <w:p>
            <w:pPr>
              <w:jc w:val="center"/>
              <w:rPr>
                <w:rFonts w:eastAsia="宋体" w:hint="default"/>
                <w:bCs/>
                <w:szCs w:val="21"/>
                <w:lang w:val="en-US" w:eastAsia="zh-CN"/>
              </w:rPr>
            </w:pPr>
            <w:r>
              <w:rPr>
                <w:rFonts w:hint="eastAsia"/>
                <w:lang w:val="en-US" w:eastAsia="zh-CN"/>
              </w:rPr>
              <w:t>3500000</w:t>
            </w:r>
          </w:p>
        </w:tc>
      </w:tr>
      <w:tr>
        <w:tblPrEx>
          <w:tblW w:w="8529" w:type="dxa"/>
          <w:jc w:val="center"/>
          <w:tblLayout w:type="fixed"/>
          <w:tblCellMar>
            <w:top w:w="0" w:type="dxa"/>
            <w:left w:w="108" w:type="dxa"/>
            <w:bottom w:w="0" w:type="dxa"/>
            <w:right w:w="108" w:type="dxa"/>
          </w:tblCellMar>
        </w:tblPrEx>
        <w:trPr>
          <w:trHeight w:val="517"/>
          <w:jc w:val="center"/>
        </w:trPr>
        <w:tc>
          <w:tcPr>
            <w:tcW w:w="6174" w:type="dxa"/>
            <w:gridSpan w:val="3"/>
            <w:vAlign w:val="center"/>
          </w:tcPr>
          <w:p>
            <w:pPr>
              <w:jc w:val="center"/>
              <w:rPr>
                <w:bCs/>
                <w:szCs w:val="21"/>
              </w:rPr>
            </w:pPr>
            <w:r>
              <w:rPr>
                <w:b/>
                <w:bCs/>
                <w:color w:val="FF0000"/>
                <w:szCs w:val="21"/>
              </w:rPr>
              <w:t>合计</w:t>
            </w:r>
          </w:p>
        </w:tc>
        <w:tc>
          <w:tcPr>
            <w:tcW w:w="2355" w:type="dxa"/>
            <w:vAlign w:val="center"/>
          </w:tcPr>
          <w:p>
            <w:pPr>
              <w:jc w:val="center"/>
              <w:rPr>
                <w:rFonts w:eastAsia="宋体" w:hint="default"/>
                <w:lang w:val="en-US" w:eastAsia="zh-CN"/>
              </w:rPr>
            </w:pPr>
            <w:r>
              <w:rPr>
                <w:rFonts w:hint="eastAsia"/>
                <w:lang w:val="en-US" w:eastAsia="zh-CN"/>
              </w:rPr>
              <w:t>3500000</w:t>
            </w:r>
          </w:p>
        </w:tc>
      </w:tr>
    </w:tbl>
    <w:p>
      <w:pPr>
        <w:rPr>
          <w:rFonts w:ascii="宋体" w:hAnsi="宋体" w:hint="eastAsia"/>
          <w:b/>
          <w:color w:val="FF0000"/>
          <w:szCs w:val="21"/>
        </w:rPr>
      </w:pPr>
    </w:p>
    <w:p>
      <w:pPr>
        <w:rPr>
          <w:rFonts w:ascii="宋体" w:hAnsi="宋体" w:hint="eastAsia"/>
          <w:b/>
          <w:color w:val="FF0000"/>
          <w:szCs w:val="21"/>
        </w:rPr>
      </w:pPr>
    </w:p>
    <w:p>
      <w:pPr>
        <w:pStyle w:val="Heading2"/>
        <w:spacing w:before="120" w:beforeLines="50" w:after="120" w:afterLines="50"/>
        <w:rPr>
          <w:rFonts w:hint="eastAsia"/>
          <w:szCs w:val="24"/>
        </w:rPr>
      </w:pPr>
      <w:bookmarkStart w:id="38" w:name="_Hlk72258617"/>
      <w:r>
        <w:rPr>
          <w:rFonts w:hint="eastAsia"/>
          <w:szCs w:val="24"/>
        </w:rPr>
        <w:t>二、</w:t>
      </w:r>
      <w:bookmarkStart w:id="39" w:name="_Hlk72073432"/>
      <w:r>
        <w:rPr>
          <w:rFonts w:hint="eastAsia"/>
          <w:szCs w:val="24"/>
        </w:rPr>
        <w:t>货物清单明细</w:t>
      </w:r>
      <w:bookmarkEnd w:id="39"/>
    </w:p>
    <w:tbl>
      <w:tblPr>
        <w:tblStyle w:val="TableNormal"/>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4"/>
        <w:gridCol w:w="2806"/>
        <w:gridCol w:w="1884"/>
        <w:gridCol w:w="415"/>
        <w:gridCol w:w="460"/>
        <w:gridCol w:w="755"/>
        <w:gridCol w:w="889"/>
        <w:gridCol w:w="891"/>
      </w:tblGrid>
      <w:tr>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0"/>
        </w:trPr>
        <w:tc>
          <w:tcPr>
            <w:tcW w:w="248" w:type="pct"/>
          </w:tcPr>
          <w:p>
            <w:pPr>
              <w:jc w:val="center"/>
              <w:rPr>
                <w:rFonts w:ascii="宋体" w:hAnsi="宋体" w:cs="宋体" w:hint="eastAsia"/>
                <w:bCs/>
                <w:szCs w:val="21"/>
              </w:rPr>
            </w:pPr>
            <w:bookmarkStart w:id="40" w:name="_Hlk200667732"/>
            <w:bookmarkStart w:id="41" w:name="_GoBack" w:colFirst="1" w:colLast="1"/>
            <w:r>
              <w:rPr>
                <w:rFonts w:ascii="宋体" w:hAnsi="宋体" w:cs="宋体" w:hint="eastAsia"/>
                <w:bCs/>
                <w:szCs w:val="21"/>
              </w:rPr>
              <w:t>序号</w:t>
            </w:r>
          </w:p>
        </w:tc>
        <w:tc>
          <w:tcPr>
            <w:tcW w:w="1645" w:type="pct"/>
            <w:shd w:val="clear" w:color="auto" w:fill="auto"/>
            <w:vAlign w:val="center"/>
          </w:tcPr>
          <w:p>
            <w:pPr>
              <w:jc w:val="center"/>
              <w:rPr>
                <w:rFonts w:ascii="Times New Roman" w:eastAsia="宋体" w:hAnsi="Times New Roman" w:cs="Times New Roman" w:hint="eastAsia"/>
                <w:bCs/>
                <w:kern w:val="2"/>
                <w:sz w:val="21"/>
                <w:szCs w:val="21"/>
                <w:lang w:val="en-US" w:eastAsia="zh-CN" w:bidi="ar-SA"/>
              </w:rPr>
            </w:pPr>
            <w:r>
              <w:rPr>
                <w:rFonts w:hint="eastAsia"/>
                <w:szCs w:val="21"/>
              </w:rPr>
              <w:t>采购计划编号</w:t>
            </w:r>
          </w:p>
        </w:tc>
        <w:tc>
          <w:tcPr>
            <w:tcW w:w="1105" w:type="pct"/>
            <w:vAlign w:val="center"/>
          </w:tcPr>
          <w:p>
            <w:pPr>
              <w:jc w:val="center"/>
              <w:rPr>
                <w:rFonts w:ascii="宋体" w:eastAsia="宋体" w:hAnsi="宋体" w:cs="宋体" w:hint="eastAsia"/>
                <w:bCs/>
                <w:szCs w:val="21"/>
                <w:lang w:eastAsia="zh-CN"/>
              </w:rPr>
            </w:pPr>
            <w:r>
              <w:rPr>
                <w:rFonts w:ascii="宋体" w:hAnsi="宋体" w:cs="宋体" w:hint="eastAsia"/>
                <w:bCs/>
                <w:szCs w:val="21"/>
              </w:rPr>
              <w:t>货物名称</w:t>
            </w:r>
            <w:r>
              <w:rPr>
                <w:rFonts w:ascii="宋体" w:hAnsi="宋体" w:cs="宋体" w:hint="eastAsia"/>
                <w:bCs/>
                <w:szCs w:val="21"/>
                <w:lang w:eastAsia="zh-CN"/>
              </w:rPr>
              <w:t>（</w:t>
            </w:r>
            <w:r>
              <w:rPr>
                <w:rFonts w:ascii="宋体" w:hAnsi="宋体" w:cs="宋体" w:hint="eastAsia"/>
                <w:bCs/>
                <w:szCs w:val="21"/>
                <w:lang w:val="en-US" w:eastAsia="zh-CN"/>
              </w:rPr>
              <w:t>标的名称</w:t>
            </w:r>
            <w:r>
              <w:rPr>
                <w:rFonts w:ascii="宋体" w:hAnsi="宋体" w:cs="宋体" w:hint="eastAsia"/>
                <w:bCs/>
                <w:szCs w:val="21"/>
                <w:lang w:eastAsia="zh-CN"/>
              </w:rPr>
              <w:t>）</w:t>
            </w:r>
          </w:p>
        </w:tc>
        <w:tc>
          <w:tcPr>
            <w:tcW w:w="243" w:type="pct"/>
            <w:vAlign w:val="center"/>
          </w:tcPr>
          <w:p>
            <w:pPr>
              <w:jc w:val="center"/>
              <w:rPr>
                <w:rFonts w:ascii="宋体" w:hAnsi="宋体" w:cs="宋体" w:hint="eastAsia"/>
                <w:bCs/>
                <w:szCs w:val="21"/>
              </w:rPr>
            </w:pPr>
            <w:r>
              <w:rPr>
                <w:rFonts w:ascii="宋体" w:hAnsi="宋体" w:cs="宋体" w:hint="eastAsia"/>
                <w:bCs/>
                <w:szCs w:val="21"/>
              </w:rPr>
              <w:t>数量</w:t>
            </w:r>
          </w:p>
        </w:tc>
        <w:tc>
          <w:tcPr>
            <w:tcW w:w="269" w:type="pct"/>
            <w:vAlign w:val="center"/>
          </w:tcPr>
          <w:p>
            <w:pPr>
              <w:jc w:val="center"/>
              <w:rPr>
                <w:rFonts w:ascii="宋体" w:hAnsi="宋体" w:cs="宋体" w:hint="eastAsia"/>
                <w:bCs/>
                <w:szCs w:val="21"/>
              </w:rPr>
            </w:pPr>
            <w:r>
              <w:rPr>
                <w:rFonts w:ascii="宋体" w:hAnsi="宋体" w:cs="宋体" w:hint="eastAsia"/>
                <w:bCs/>
                <w:szCs w:val="21"/>
              </w:rPr>
              <w:t>单位</w:t>
            </w:r>
          </w:p>
        </w:tc>
        <w:tc>
          <w:tcPr>
            <w:tcW w:w="442" w:type="pct"/>
          </w:tcPr>
          <w:p>
            <w:pPr>
              <w:jc w:val="center"/>
              <w:rPr>
                <w:rFonts w:ascii="宋体" w:hAnsi="宋体" w:cs="宋体" w:hint="eastAsia"/>
                <w:bCs/>
                <w:szCs w:val="21"/>
              </w:rPr>
            </w:pPr>
            <w:bookmarkStart w:id="42" w:name="OLE_LINK44" w:colFirst="4" w:colLast="4"/>
            <w:bookmarkStart w:id="43" w:name="OLE_LINK42" w:colFirst="4" w:colLast="4"/>
            <w:r>
              <w:rPr>
                <w:rFonts w:ascii="宋体" w:hAnsi="宋体" w:cs="宋体" w:hint="eastAsia"/>
                <w:bCs/>
                <w:szCs w:val="21"/>
              </w:rPr>
              <w:t>是否接受进口</w:t>
            </w:r>
          </w:p>
        </w:tc>
        <w:tc>
          <w:tcPr>
            <w:tcW w:w="521" w:type="pct"/>
          </w:tcPr>
          <w:p>
            <w:pPr>
              <w:jc w:val="center"/>
              <w:rPr>
                <w:rFonts w:ascii="宋体" w:hAnsi="宋体" w:cs="宋体" w:hint="eastAsia"/>
                <w:b/>
                <w:bCs w:val="0"/>
                <w:color w:val="FF0000"/>
                <w:szCs w:val="21"/>
              </w:rPr>
            </w:pPr>
            <w:r>
              <w:rPr>
                <w:rFonts w:ascii="宋体" w:hAnsi="宋体" w:cs="宋体" w:hint="eastAsia"/>
                <w:b/>
                <w:bCs w:val="0"/>
                <w:color w:val="FF0000"/>
                <w:szCs w:val="21"/>
              </w:rPr>
              <w:t>是否专门面向中小企业</w:t>
            </w:r>
          </w:p>
        </w:tc>
        <w:tc>
          <w:tcPr>
            <w:tcW w:w="522" w:type="pct"/>
          </w:tcPr>
          <w:p>
            <w:pPr>
              <w:jc w:val="center"/>
              <w:rPr>
                <w:rFonts w:ascii="宋体" w:hAnsi="宋体" w:cs="宋体" w:hint="eastAsia"/>
                <w:b/>
                <w:bCs w:val="0"/>
                <w:color w:val="FF0000"/>
                <w:szCs w:val="21"/>
              </w:rPr>
            </w:pPr>
            <w:r>
              <w:rPr>
                <w:rFonts w:ascii="宋体" w:hAnsi="宋体" w:cs="宋体" w:hint="eastAsia"/>
                <w:b/>
                <w:bCs w:val="0"/>
                <w:color w:val="FF0000"/>
                <w:szCs w:val="21"/>
              </w:rPr>
              <w:t>标的所属行业</w:t>
            </w:r>
          </w:p>
        </w:tc>
      </w:tr>
      <w:tr>
        <w:tblPrEx>
          <w:tblW w:w="4997" w:type="pct"/>
          <w:tblInd w:w="0" w:type="dxa"/>
          <w:tblLayout w:type="fixed"/>
          <w:tblCellMar>
            <w:top w:w="0" w:type="dxa"/>
            <w:left w:w="108" w:type="dxa"/>
            <w:bottom w:w="0" w:type="dxa"/>
            <w:right w:w="108" w:type="dxa"/>
          </w:tblCellMar>
        </w:tblPrEx>
        <w:tc>
          <w:tcPr>
            <w:tcW w:w="248" w:type="pct"/>
            <w:vAlign w:val="center"/>
          </w:tcPr>
          <w:p>
            <w:pPr>
              <w:widowControl/>
              <w:jc w:val="center"/>
              <w:textAlignment w:val="center"/>
              <w:rPr>
                <w:rFonts w:ascii="宋体" w:hAnsi="宋体" w:cs="宋体" w:hint="eastAsia"/>
                <w:kern w:val="0"/>
                <w:szCs w:val="21"/>
              </w:rPr>
            </w:pPr>
            <w:bookmarkStart w:id="44" w:name="_Hlk200443547"/>
            <w:r>
              <w:rPr>
                <w:rFonts w:ascii="宋体" w:hAnsi="宋体" w:cs="宋体" w:hint="eastAsia"/>
                <w:kern w:val="0"/>
                <w:szCs w:val="21"/>
              </w:rPr>
              <w:t>1</w:t>
            </w:r>
          </w:p>
        </w:tc>
        <w:tc>
          <w:tcPr>
            <w:tcW w:w="1645" w:type="pct"/>
            <w:shd w:val="clear" w:color="auto" w:fill="auto"/>
            <w:vAlign w:val="center"/>
          </w:tcPr>
          <w:p>
            <w:pPr>
              <w:jc w:val="center"/>
              <w:rPr>
                <w:rFonts w:ascii="Times New Roman" w:eastAsia="宋体" w:hAnsi="Times New Roman" w:cs="Times New Roman" w:hint="eastAsia"/>
                <w:bCs/>
                <w:kern w:val="2"/>
                <w:sz w:val="21"/>
                <w:szCs w:val="21"/>
                <w:lang w:val="en-US" w:eastAsia="zh-CN" w:bidi="ar-SA"/>
              </w:rPr>
            </w:pPr>
            <w:r>
              <w:rPr>
                <w:rFonts w:hint="eastAsia"/>
                <w:szCs w:val="21"/>
              </w:rPr>
              <w:t>PLAN-2025-440307000-022006-11587</w:t>
            </w:r>
          </w:p>
        </w:tc>
        <w:tc>
          <w:tcPr>
            <w:tcW w:w="1105" w:type="pct"/>
            <w:shd w:val="clear" w:color="auto" w:fill="auto"/>
            <w:vAlign w:val="center"/>
          </w:tcPr>
          <w:p>
            <w:pPr>
              <w:jc w:val="center"/>
              <w:rPr>
                <w:rFonts w:ascii="宋体" w:eastAsia="宋体" w:hAnsi="宋体" w:cs="宋体" w:hint="eastAsia"/>
                <w:kern w:val="0"/>
                <w:sz w:val="21"/>
                <w:szCs w:val="24"/>
                <w:highlight w:val="white"/>
                <w:lang w:val="en-US" w:eastAsia="zh-CN" w:bidi="ar-SA"/>
              </w:rPr>
            </w:pPr>
            <w:r>
              <w:rPr>
                <w:rFonts w:ascii="宋体" w:eastAsia="宋体" w:hAnsi="宋体" w:cs="宋体" w:hint="eastAsia"/>
                <w:kern w:val="0"/>
                <w:highlight w:val="white"/>
              </w:rPr>
              <w:t>体外循环系统</w:t>
            </w:r>
          </w:p>
        </w:tc>
        <w:tc>
          <w:tcPr>
            <w:tcW w:w="243" w:type="pct"/>
            <w:shd w:val="clear" w:color="auto" w:fill="auto"/>
            <w:vAlign w:val="center"/>
          </w:tcPr>
          <w:p>
            <w:pPr>
              <w:jc w:val="center"/>
              <w:rPr>
                <w:rFonts w:ascii="宋体" w:eastAsia="宋体" w:hAnsi="宋体" w:cs="宋体" w:hint="eastAsia"/>
                <w:kern w:val="0"/>
                <w:sz w:val="21"/>
                <w:szCs w:val="24"/>
                <w:highlight w:val="white"/>
                <w:lang w:val="en-US" w:eastAsia="zh-CN" w:bidi="ar-SA"/>
              </w:rPr>
            </w:pPr>
            <w:r>
              <w:rPr>
                <w:rFonts w:ascii="宋体" w:eastAsia="宋体" w:hAnsi="宋体" w:cs="宋体" w:hint="eastAsia"/>
                <w:kern w:val="0"/>
                <w:highlight w:val="white"/>
                <w:lang w:val="en-US" w:eastAsia="zh-CN"/>
              </w:rPr>
              <w:t>1</w:t>
            </w:r>
          </w:p>
        </w:tc>
        <w:tc>
          <w:tcPr>
            <w:tcW w:w="269" w:type="pct"/>
            <w:shd w:val="clear" w:color="auto" w:fill="auto"/>
            <w:vAlign w:val="center"/>
          </w:tcPr>
          <w:p>
            <w:pPr>
              <w:jc w:val="center"/>
              <w:textAlignment w:val="center"/>
              <w:rPr>
                <w:rFonts w:ascii="宋体" w:eastAsia="宋体" w:hAnsi="宋体" w:cs="宋体" w:hint="default"/>
                <w:kern w:val="0"/>
                <w:sz w:val="21"/>
                <w:szCs w:val="24"/>
                <w:highlight w:val="white"/>
                <w:lang w:val="en-US" w:eastAsia="zh-CN" w:bidi="ar-SA"/>
              </w:rPr>
            </w:pPr>
            <w:r>
              <w:rPr>
                <w:rFonts w:ascii="宋体" w:hAnsi="宋体" w:cs="宋体" w:hint="eastAsia"/>
                <w:kern w:val="0"/>
                <w:sz w:val="21"/>
                <w:szCs w:val="24"/>
                <w:highlight w:val="white"/>
                <w:lang w:val="en-US" w:eastAsia="zh-CN" w:bidi="ar-SA"/>
              </w:rPr>
              <w:t>套</w:t>
            </w:r>
          </w:p>
        </w:tc>
        <w:tc>
          <w:tcPr>
            <w:tcW w:w="442" w:type="pct"/>
            <w:vAlign w:val="center"/>
          </w:tcPr>
          <w:p>
            <w:pPr>
              <w:jc w:val="center"/>
              <w:rPr>
                <w:rFonts w:ascii="等线 Light" w:eastAsia="等线 Light" w:hAnsi="等线 Light" w:cs="宋体" w:hint="eastAsia"/>
                <w:bCs/>
                <w:szCs w:val="21"/>
              </w:rPr>
            </w:pPr>
            <w:r>
              <w:rPr>
                <w:rFonts w:ascii="宋体" w:eastAsia="宋体" w:hAnsi="宋体" w:cs="宋体" w:hint="eastAsia"/>
                <w:kern w:val="0"/>
                <w:highlight w:val="white"/>
              </w:rPr>
              <w:t>接受进口</w:t>
            </w:r>
          </w:p>
        </w:tc>
        <w:tc>
          <w:tcPr>
            <w:tcW w:w="521" w:type="pct"/>
            <w:vAlign w:val="center"/>
          </w:tcPr>
          <w:p>
            <w:pPr>
              <w:jc w:val="center"/>
              <w:rPr>
                <w:rFonts w:ascii="宋体" w:hAnsi="宋体" w:cs="宋体" w:hint="eastAsia"/>
                <w:b/>
                <w:bCs w:val="0"/>
                <w:color w:val="FF0000"/>
                <w:szCs w:val="21"/>
              </w:rPr>
            </w:pPr>
            <w:r>
              <w:rPr>
                <w:rFonts w:ascii="宋体" w:hAnsi="宋体" w:cs="宋体" w:hint="eastAsia"/>
                <w:b/>
                <w:bCs w:val="0"/>
                <w:color w:val="FF0000"/>
                <w:szCs w:val="21"/>
              </w:rPr>
              <w:t>否</w:t>
            </w:r>
          </w:p>
        </w:tc>
        <w:tc>
          <w:tcPr>
            <w:tcW w:w="522" w:type="pct"/>
            <w:vAlign w:val="center"/>
          </w:tcPr>
          <w:p>
            <w:pPr>
              <w:jc w:val="center"/>
              <w:rPr>
                <w:rFonts w:ascii="宋体" w:hAnsi="宋体" w:cs="宋体" w:hint="eastAsia"/>
                <w:b/>
                <w:bCs w:val="0"/>
                <w:color w:val="FF0000"/>
                <w:szCs w:val="21"/>
              </w:rPr>
            </w:pPr>
            <w:bookmarkStart w:id="45" w:name="OLE_LINK16" w:colFirst="6" w:colLast="6"/>
            <w:bookmarkStart w:id="46" w:name="OLE_LINK15" w:colFirst="6" w:colLast="6"/>
            <w:r>
              <w:rPr>
                <w:rFonts w:ascii="宋体" w:hAnsi="宋体" w:cs="宋体" w:hint="eastAsia"/>
                <w:b/>
                <w:bCs w:val="0"/>
                <w:color w:val="FF0000"/>
                <w:szCs w:val="21"/>
              </w:rPr>
              <w:t>工业</w:t>
            </w:r>
          </w:p>
        </w:tc>
      </w:tr>
    </w:tbl>
    <w:p>
      <w:pPr>
        <w:rPr>
          <w:rFonts w:ascii="宋体" w:hAnsi="宋体" w:hint="eastAsia"/>
          <w:b/>
          <w:color w:val="FF0000"/>
          <w:szCs w:val="21"/>
        </w:rPr>
      </w:pPr>
      <w:bookmarkEnd w:id="41"/>
      <w:bookmarkEnd w:id="40"/>
      <w:bookmarkEnd w:id="42"/>
      <w:bookmarkEnd w:id="43"/>
      <w:bookmarkEnd w:id="44"/>
      <w:bookmarkEnd w:id="45"/>
      <w:bookmarkEnd w:id="46"/>
    </w:p>
    <w:p>
      <w:pPr>
        <w:ind w:firstLine="420" w:firstLineChars="200"/>
        <w:rPr>
          <w:rFonts w:ascii="宋体" w:hAnsi="宋体" w:hint="eastAsia"/>
          <w:b/>
          <w:color w:val="FF0000"/>
          <w:szCs w:val="21"/>
        </w:rPr>
      </w:pPr>
      <w:r>
        <w:rPr>
          <w:rFonts w:ascii="宋体" w:hAnsi="宋体" w:hint="eastAsia"/>
          <w:b/>
          <w:color w:val="FF0000"/>
          <w:szCs w:val="21"/>
        </w:rPr>
        <w:t>备注：1.“是否接受进口”栏注明“拒绝进口”的产品不接受投标人选用进口产品参与投标；注明“接受进口”的产品允许投标人选用进口产品参与投标，但不排斥国内产品。</w:t>
      </w:r>
    </w:p>
    <w:p>
      <w:pPr>
        <w:ind w:firstLine="420" w:firstLineChars="200"/>
        <w:rPr>
          <w:rFonts w:ascii="宋体" w:hAnsi="宋体" w:hint="eastAsia"/>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rPr>
          <w:rFonts w:ascii="宋体" w:hAnsi="宋体" w:hint="eastAsia"/>
          <w:b/>
          <w:color w:val="FF0000"/>
          <w:szCs w:val="21"/>
        </w:rPr>
      </w:pPr>
      <w:bookmarkEnd w:id="38"/>
    </w:p>
    <w:p>
      <w:pPr>
        <w:pStyle w:val="BodyText"/>
      </w:pPr>
    </w:p>
    <w:p>
      <w:pPr>
        <w:pStyle w:val="Heading2"/>
        <w:spacing w:before="120" w:beforeLines="50" w:after="120" w:afterLines="50"/>
        <w:rPr>
          <w:rFonts w:hint="eastAsia"/>
          <w:sz w:val="28"/>
          <w:szCs w:val="28"/>
        </w:rPr>
      </w:pPr>
      <w:bookmarkStart w:id="47" w:name="_Toc128884461"/>
      <w:r>
        <w:rPr>
          <w:rFonts w:hint="eastAsia"/>
          <w:sz w:val="28"/>
          <w:szCs w:val="28"/>
        </w:rPr>
        <w:t>三、实质性条款</w:t>
      </w:r>
    </w:p>
    <w:tbl>
      <w:tblPr>
        <w:tblStyle w:val="TableNormal"/>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6"/>
        <w:gridCol w:w="7282"/>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序号</w:t>
            </w:r>
          </w:p>
        </w:tc>
        <w:tc>
          <w:tcPr>
            <w:tcW w:w="7282"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r>
      <w:tr>
        <w:tblPrEx>
          <w:tblW w:w="8188" w:type="dxa"/>
          <w:tblInd w:w="0"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1</w:t>
            </w:r>
          </w:p>
        </w:tc>
        <w:tc>
          <w:tcPr>
            <w:tcW w:w="7282" w:type="dxa"/>
            <w:vAlign w:val="center"/>
          </w:tcPr>
          <w:p>
            <w:pPr>
              <w:adjustRightInd w:val="0"/>
              <w:snapToGrid w:val="0"/>
              <w:spacing w:line="240" w:lineRule="auto"/>
              <w:jc w:val="left"/>
              <w:rPr>
                <w:rFonts w:hint="eastAsia"/>
                <w:color w:val="000000"/>
                <w:szCs w:val="21"/>
                <w:lang w:eastAsia="zh-CN"/>
              </w:rPr>
            </w:pPr>
            <w:r>
              <w:rPr>
                <w:rFonts w:hint="eastAsia"/>
                <w:color w:val="000000"/>
                <w:szCs w:val="21"/>
              </w:rPr>
              <w:t>★标准配置要求</w:t>
            </w:r>
            <w:r>
              <w:rPr>
                <w:rFonts w:hint="eastAsia"/>
                <w:color w:val="000000"/>
                <w:szCs w:val="21"/>
                <w:lang w:eastAsia="zh-CN"/>
              </w:rPr>
              <w:t>：</w:t>
            </w:r>
          </w:p>
          <w:p>
            <w:pPr>
              <w:adjustRightInd w:val="0"/>
              <w:snapToGrid w:val="0"/>
              <w:spacing w:line="240" w:lineRule="auto"/>
              <w:jc w:val="left"/>
              <w:rPr>
                <w:rFonts w:hint="eastAsia"/>
                <w:color w:val="000000"/>
                <w:szCs w:val="21"/>
              </w:rPr>
            </w:pPr>
            <w:r>
              <w:rPr>
                <w:rFonts w:hint="eastAsia"/>
                <w:color w:val="000000"/>
                <w:szCs w:val="21"/>
              </w:rPr>
              <w:t>1、5泵位移动式支架底座， 1套；</w:t>
            </w:r>
          </w:p>
          <w:p>
            <w:pPr>
              <w:adjustRightInd w:val="0"/>
              <w:snapToGrid w:val="0"/>
              <w:spacing w:line="240" w:lineRule="auto"/>
              <w:jc w:val="left"/>
              <w:rPr>
                <w:rFonts w:hint="eastAsia"/>
                <w:color w:val="000000"/>
                <w:szCs w:val="21"/>
              </w:rPr>
            </w:pPr>
            <w:r>
              <w:rPr>
                <w:rFonts w:hint="eastAsia"/>
                <w:color w:val="000000"/>
                <w:szCs w:val="21"/>
              </w:rPr>
              <w:t>2、单头血泵，4个；</w:t>
            </w:r>
          </w:p>
          <w:p>
            <w:pPr>
              <w:adjustRightInd w:val="0"/>
              <w:snapToGrid w:val="0"/>
              <w:spacing w:line="240" w:lineRule="auto"/>
              <w:jc w:val="left"/>
              <w:rPr>
                <w:rFonts w:hint="eastAsia"/>
                <w:color w:val="000000"/>
                <w:szCs w:val="21"/>
              </w:rPr>
            </w:pPr>
            <w:r>
              <w:rPr>
                <w:rFonts w:hint="eastAsia"/>
                <w:color w:val="000000"/>
                <w:szCs w:val="21"/>
              </w:rPr>
              <w:t>3、双头血泵，1个；</w:t>
            </w:r>
          </w:p>
          <w:p>
            <w:pPr>
              <w:adjustRightInd w:val="0"/>
              <w:snapToGrid w:val="0"/>
              <w:spacing w:line="240" w:lineRule="auto"/>
              <w:jc w:val="left"/>
              <w:rPr>
                <w:rFonts w:hint="eastAsia"/>
                <w:color w:val="000000"/>
                <w:szCs w:val="21"/>
              </w:rPr>
            </w:pPr>
            <w:r>
              <w:rPr>
                <w:rFonts w:hint="eastAsia"/>
                <w:color w:val="000000"/>
                <w:szCs w:val="21"/>
              </w:rPr>
              <w:t>4、离心泵，1套；</w:t>
            </w:r>
          </w:p>
          <w:p>
            <w:pPr>
              <w:adjustRightInd w:val="0"/>
              <w:snapToGrid w:val="0"/>
              <w:spacing w:line="240" w:lineRule="auto"/>
              <w:jc w:val="left"/>
              <w:rPr>
                <w:rFonts w:hint="eastAsia"/>
                <w:color w:val="000000"/>
                <w:szCs w:val="21"/>
              </w:rPr>
            </w:pPr>
            <w:r>
              <w:rPr>
                <w:rFonts w:hint="eastAsia"/>
                <w:color w:val="000000"/>
                <w:szCs w:val="21"/>
              </w:rPr>
              <w:t>5、紧急驱动装置，1套；</w:t>
            </w:r>
          </w:p>
          <w:p>
            <w:pPr>
              <w:adjustRightInd w:val="0"/>
              <w:snapToGrid w:val="0"/>
              <w:spacing w:line="240" w:lineRule="auto"/>
              <w:jc w:val="left"/>
              <w:rPr>
                <w:rFonts w:hint="eastAsia"/>
                <w:color w:val="000000"/>
                <w:szCs w:val="21"/>
              </w:rPr>
            </w:pPr>
            <w:r>
              <w:rPr>
                <w:rFonts w:hint="eastAsia"/>
                <w:color w:val="000000"/>
                <w:szCs w:val="21"/>
              </w:rPr>
              <w:t>6、控制面板，1套；</w:t>
            </w:r>
          </w:p>
          <w:p>
            <w:pPr>
              <w:adjustRightInd w:val="0"/>
              <w:snapToGrid w:val="0"/>
              <w:spacing w:line="240" w:lineRule="auto"/>
              <w:jc w:val="left"/>
              <w:rPr>
                <w:rFonts w:hint="eastAsia"/>
                <w:color w:val="000000"/>
                <w:szCs w:val="21"/>
              </w:rPr>
            </w:pPr>
            <w:r>
              <w:rPr>
                <w:rFonts w:hint="eastAsia"/>
                <w:color w:val="000000"/>
                <w:szCs w:val="21"/>
              </w:rPr>
              <w:t>7、显示控制模块，4套；</w:t>
            </w:r>
          </w:p>
          <w:p>
            <w:pPr>
              <w:adjustRightInd w:val="0"/>
              <w:snapToGrid w:val="0"/>
              <w:spacing w:line="240" w:lineRule="auto"/>
              <w:jc w:val="left"/>
              <w:rPr>
                <w:rFonts w:hint="eastAsia"/>
                <w:color w:val="000000"/>
                <w:szCs w:val="21"/>
              </w:rPr>
            </w:pPr>
            <w:r>
              <w:rPr>
                <w:rFonts w:hint="eastAsia"/>
                <w:color w:val="000000"/>
                <w:szCs w:val="21"/>
              </w:rPr>
              <w:t>8、压力传感器模块，1套；</w:t>
            </w:r>
          </w:p>
          <w:p>
            <w:pPr>
              <w:adjustRightInd w:val="0"/>
              <w:snapToGrid w:val="0"/>
              <w:spacing w:line="240" w:lineRule="auto"/>
              <w:jc w:val="left"/>
              <w:rPr>
                <w:rFonts w:hint="eastAsia"/>
                <w:color w:val="000000"/>
                <w:szCs w:val="21"/>
              </w:rPr>
            </w:pPr>
            <w:r>
              <w:rPr>
                <w:rFonts w:hint="eastAsia"/>
                <w:color w:val="000000"/>
                <w:szCs w:val="21"/>
              </w:rPr>
              <w:t>9、温度监测模块，1套；</w:t>
            </w:r>
          </w:p>
          <w:p>
            <w:pPr>
              <w:adjustRightInd w:val="0"/>
              <w:snapToGrid w:val="0"/>
              <w:spacing w:line="240" w:lineRule="auto"/>
              <w:jc w:val="left"/>
              <w:rPr>
                <w:rFonts w:hint="eastAsia"/>
                <w:color w:val="000000"/>
                <w:szCs w:val="21"/>
              </w:rPr>
            </w:pPr>
            <w:r>
              <w:rPr>
                <w:rFonts w:hint="eastAsia"/>
                <w:color w:val="000000"/>
                <w:szCs w:val="21"/>
              </w:rPr>
              <w:t>10、液平面传感器模块，1套；</w:t>
            </w:r>
          </w:p>
          <w:p>
            <w:pPr>
              <w:adjustRightInd w:val="0"/>
              <w:snapToGrid w:val="0"/>
              <w:spacing w:line="240" w:lineRule="auto"/>
              <w:jc w:val="left"/>
              <w:rPr>
                <w:rFonts w:hint="eastAsia"/>
                <w:color w:val="000000"/>
                <w:szCs w:val="21"/>
              </w:rPr>
            </w:pPr>
            <w:r>
              <w:rPr>
                <w:rFonts w:hint="eastAsia"/>
                <w:color w:val="000000"/>
                <w:szCs w:val="21"/>
              </w:rPr>
              <w:t>11、心肌传感器模块，1套；</w:t>
            </w:r>
          </w:p>
          <w:p>
            <w:pPr>
              <w:adjustRightInd w:val="0"/>
              <w:snapToGrid w:val="0"/>
              <w:spacing w:line="240" w:lineRule="auto"/>
              <w:jc w:val="left"/>
              <w:rPr>
                <w:rFonts w:hint="eastAsia"/>
                <w:color w:val="000000"/>
                <w:szCs w:val="21"/>
              </w:rPr>
            </w:pPr>
            <w:r>
              <w:rPr>
                <w:rFonts w:hint="eastAsia"/>
                <w:color w:val="000000"/>
                <w:szCs w:val="21"/>
              </w:rPr>
              <w:t>12、时间监测模块，1套；</w:t>
            </w:r>
          </w:p>
          <w:p>
            <w:pPr>
              <w:adjustRightInd w:val="0"/>
              <w:snapToGrid w:val="0"/>
              <w:spacing w:line="240" w:lineRule="auto"/>
              <w:jc w:val="left"/>
              <w:rPr>
                <w:rFonts w:hint="eastAsia"/>
                <w:color w:val="000000"/>
                <w:szCs w:val="21"/>
              </w:rPr>
            </w:pPr>
            <w:r>
              <w:rPr>
                <w:rFonts w:hint="eastAsia"/>
                <w:color w:val="000000"/>
                <w:szCs w:val="21"/>
              </w:rPr>
              <w:t>13、气泡监测模块，1套；</w:t>
            </w:r>
          </w:p>
          <w:p>
            <w:pPr>
              <w:adjustRightInd w:val="0"/>
              <w:snapToGrid w:val="0"/>
              <w:spacing w:line="240" w:lineRule="auto"/>
              <w:jc w:val="left"/>
              <w:rPr>
                <w:rFonts w:hint="eastAsia"/>
                <w:color w:val="000000"/>
                <w:szCs w:val="21"/>
              </w:rPr>
            </w:pPr>
            <w:r>
              <w:rPr>
                <w:rFonts w:hint="eastAsia"/>
                <w:color w:val="000000"/>
                <w:szCs w:val="21"/>
              </w:rPr>
              <w:t>14、三路变温水箱，1套；</w:t>
            </w:r>
          </w:p>
          <w:p>
            <w:pPr>
              <w:adjustRightInd w:val="0"/>
              <w:snapToGrid w:val="0"/>
              <w:spacing w:line="240" w:lineRule="auto"/>
              <w:jc w:val="left"/>
              <w:rPr>
                <w:rFonts w:hint="eastAsia"/>
                <w:color w:val="000000"/>
                <w:szCs w:val="21"/>
              </w:rPr>
            </w:pPr>
            <w:r>
              <w:rPr>
                <w:rFonts w:hint="eastAsia"/>
                <w:color w:val="000000"/>
                <w:szCs w:val="21"/>
              </w:rPr>
              <w:t>15、空氧混合器，1套</w:t>
            </w:r>
          </w:p>
          <w:p>
            <w:pPr>
              <w:adjustRightInd w:val="0"/>
              <w:snapToGrid w:val="0"/>
              <w:spacing w:line="240" w:lineRule="auto"/>
              <w:jc w:val="left"/>
              <w:rPr>
                <w:rFonts w:hint="eastAsia"/>
                <w:color w:val="000000"/>
                <w:szCs w:val="21"/>
              </w:rPr>
            </w:pPr>
            <w:r>
              <w:rPr>
                <w:rFonts w:hint="eastAsia"/>
                <w:color w:val="000000"/>
                <w:szCs w:val="21"/>
              </w:rPr>
              <w:t>16、中文说明书： 1套（另电子版1份）</w:t>
            </w:r>
          </w:p>
          <w:p>
            <w:pPr>
              <w:adjustRightInd w:val="0"/>
              <w:snapToGrid w:val="0"/>
              <w:spacing w:line="240" w:lineRule="auto"/>
              <w:jc w:val="left"/>
              <w:rPr>
                <w:rFonts w:hint="eastAsia"/>
                <w:color w:val="000000"/>
                <w:szCs w:val="21"/>
              </w:rPr>
            </w:pPr>
            <w:r>
              <w:rPr>
                <w:rFonts w:hint="eastAsia"/>
                <w:color w:val="000000"/>
                <w:szCs w:val="21"/>
              </w:rPr>
              <w:t>17、中文操作流程卡： 1套（另电子版1份）</w:t>
            </w:r>
          </w:p>
          <w:p>
            <w:pPr>
              <w:adjustRightInd w:val="0"/>
              <w:snapToGrid w:val="0"/>
              <w:spacing w:line="240" w:lineRule="auto"/>
              <w:jc w:val="left"/>
              <w:rPr>
                <w:rFonts w:hint="eastAsia"/>
                <w:color w:val="000000"/>
                <w:szCs w:val="21"/>
              </w:rPr>
            </w:pPr>
            <w:r>
              <w:rPr>
                <w:rFonts w:hint="eastAsia"/>
                <w:color w:val="000000"/>
                <w:szCs w:val="21"/>
              </w:rPr>
              <w:t>18、验收环节需要的消耗品：1套（如有）</w:t>
            </w:r>
          </w:p>
          <w:p>
            <w:pPr>
              <w:adjustRightInd w:val="0"/>
              <w:snapToGrid w:val="0"/>
              <w:spacing w:line="240" w:lineRule="auto"/>
              <w:jc w:val="left"/>
              <w:rPr>
                <w:rFonts w:hAnsi="宋体" w:hint="eastAsia"/>
                <w:kern w:val="0"/>
                <w:szCs w:val="21"/>
              </w:rPr>
            </w:pPr>
            <w:r>
              <w:rPr>
                <w:rFonts w:hint="eastAsia"/>
                <w:color w:val="000000"/>
                <w:szCs w:val="21"/>
              </w:rPr>
              <w:t>19、配齐满足以上性能且正常使用所需要的所有附件，本预算含 HIS/LIS/PACS等系统接口费用（如有）、计量检测费用（如有）等，无需另外购置即可满足临床需求： 1套</w:t>
            </w:r>
          </w:p>
        </w:tc>
      </w:tr>
      <w:tr>
        <w:tblPrEx>
          <w:tblW w:w="8188" w:type="dxa"/>
          <w:tblInd w:w="0"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2</w:t>
            </w:r>
          </w:p>
        </w:tc>
        <w:tc>
          <w:tcPr>
            <w:tcW w:w="7282" w:type="dxa"/>
            <w:vAlign w:val="center"/>
          </w:tcPr>
          <w:p>
            <w:pPr>
              <w:adjustRightInd w:val="0"/>
              <w:snapToGrid w:val="0"/>
              <w:spacing w:line="240" w:lineRule="auto"/>
              <w:jc w:val="left"/>
              <w:rPr>
                <w:rFonts w:hint="eastAsia"/>
                <w:color w:val="000000"/>
                <w:szCs w:val="21"/>
                <w:lang w:eastAsia="zh-CN"/>
              </w:rPr>
            </w:pPr>
            <w:r>
              <w:rPr>
                <w:rFonts w:hint="eastAsia"/>
                <w:color w:val="000000"/>
                <w:szCs w:val="21"/>
                <w:lang w:eastAsia="zh-CN"/>
              </w:rPr>
              <w:t>★其他要求：</w:t>
            </w:r>
          </w:p>
          <w:p>
            <w:pPr>
              <w:adjustRightInd w:val="0"/>
              <w:snapToGrid w:val="0"/>
              <w:spacing w:line="240" w:lineRule="auto"/>
              <w:jc w:val="left"/>
              <w:rPr>
                <w:rFonts w:hint="eastAsia"/>
                <w:color w:val="000000"/>
                <w:szCs w:val="21"/>
                <w:lang w:eastAsia="zh-CN"/>
              </w:rPr>
            </w:pPr>
            <w:r>
              <w:rPr>
                <w:rFonts w:hint="eastAsia"/>
                <w:color w:val="000000"/>
                <w:szCs w:val="21"/>
                <w:lang w:val="en-US" w:eastAsia="zh-CN"/>
              </w:rPr>
              <w:t>1、</w:t>
            </w:r>
            <w:r>
              <w:rPr>
                <w:rFonts w:hint="eastAsia"/>
                <w:color w:val="000000"/>
                <w:szCs w:val="21"/>
                <w:lang w:eastAsia="zh-CN"/>
              </w:rPr>
              <w:t>交货时，设备出厂时间≤2年。</w:t>
            </w:r>
          </w:p>
          <w:p>
            <w:pPr>
              <w:adjustRightInd w:val="0"/>
              <w:snapToGrid w:val="0"/>
              <w:spacing w:line="240" w:lineRule="auto"/>
              <w:jc w:val="left"/>
              <w:rPr>
                <w:rFonts w:hint="eastAsia"/>
                <w:color w:val="000000"/>
                <w:szCs w:val="21"/>
                <w:lang w:eastAsia="zh-CN"/>
              </w:rPr>
            </w:pPr>
            <w:r>
              <w:rPr>
                <w:rFonts w:hint="eastAsia"/>
                <w:color w:val="000000"/>
                <w:szCs w:val="21"/>
                <w:lang w:eastAsia="zh-CN"/>
              </w:rPr>
              <w:t>2、设备使用年限：≥</w:t>
            </w:r>
            <w:r>
              <w:rPr>
                <w:rFonts w:hint="eastAsia"/>
                <w:color w:val="000000"/>
                <w:szCs w:val="21"/>
                <w:lang w:val="en-US" w:eastAsia="zh-CN"/>
              </w:rPr>
              <w:t>10</w:t>
            </w:r>
            <w:r>
              <w:rPr>
                <w:rFonts w:hint="eastAsia"/>
                <w:color w:val="000000"/>
                <w:szCs w:val="21"/>
                <w:lang w:eastAsia="zh-CN"/>
              </w:rPr>
              <w:t>年。</w:t>
            </w:r>
          </w:p>
          <w:p>
            <w:pPr>
              <w:adjustRightInd w:val="0"/>
              <w:snapToGrid w:val="0"/>
              <w:spacing w:line="240" w:lineRule="auto"/>
              <w:jc w:val="left"/>
              <w:rPr>
                <w:rFonts w:hint="eastAsia"/>
                <w:color w:val="000000"/>
                <w:szCs w:val="21"/>
                <w:lang w:eastAsia="zh-CN"/>
              </w:rPr>
            </w:pPr>
            <w:r>
              <w:rPr>
                <w:rFonts w:hint="eastAsia"/>
                <w:color w:val="000000"/>
                <w:szCs w:val="21"/>
                <w:lang w:eastAsia="zh-CN"/>
              </w:rPr>
              <w:t xml:space="preserve">3、互联互通要求：医疗设备数据实现与院内信息系统及集成平台互联互通，含第三方接口费用（如有）。 </w:t>
            </w:r>
          </w:p>
          <w:p>
            <w:pPr>
              <w:adjustRightInd w:val="0"/>
              <w:snapToGrid w:val="0"/>
              <w:spacing w:line="240" w:lineRule="auto"/>
              <w:jc w:val="left"/>
              <w:rPr>
                <w:rFonts w:hint="eastAsia"/>
                <w:color w:val="000000"/>
                <w:szCs w:val="21"/>
                <w:lang w:eastAsia="zh-CN"/>
              </w:rPr>
            </w:pPr>
            <w:r>
              <w:rPr>
                <w:rFonts w:hint="eastAsia"/>
                <w:color w:val="000000"/>
                <w:szCs w:val="21"/>
                <w:lang w:eastAsia="zh-CN"/>
              </w:rPr>
              <w:t>4、网络安全要求：所提供产品或服务满足国家网络安全管理要求，遵守医疗行业和医院网络安全管理规范，保护医院和患者信息安全。医疗设备自带软件（如有）具备合格的软件功能及安全测评报告、源代码安全审计报告和网络及数据接口说明等。</w:t>
            </w:r>
          </w:p>
          <w:p>
            <w:pPr>
              <w:adjustRightInd w:val="0"/>
              <w:snapToGrid w:val="0"/>
              <w:spacing w:line="240" w:lineRule="auto"/>
              <w:jc w:val="left"/>
              <w:rPr>
                <w:rFonts w:hint="eastAsia"/>
                <w:color w:val="000000"/>
                <w:szCs w:val="21"/>
                <w:lang w:eastAsia="zh-CN"/>
              </w:rPr>
            </w:pPr>
            <w:r>
              <w:rPr>
                <w:rFonts w:hint="eastAsia"/>
                <w:color w:val="000000"/>
                <w:szCs w:val="21"/>
                <w:lang w:eastAsia="zh-CN"/>
              </w:rPr>
              <w:t>5、签订合同时，提供厂家售后服务承诺书原件，含免费保修期。</w:t>
            </w:r>
          </w:p>
          <w:p>
            <w:pPr>
              <w:adjustRightInd w:val="0"/>
              <w:snapToGrid w:val="0"/>
              <w:spacing w:line="240" w:lineRule="auto"/>
              <w:jc w:val="left"/>
              <w:rPr>
                <w:rFonts w:eastAsia="宋体" w:hint="eastAsia"/>
                <w:color w:val="000000"/>
                <w:szCs w:val="21"/>
                <w:lang w:eastAsia="zh-CN"/>
              </w:rPr>
            </w:pPr>
            <w:r>
              <w:rPr>
                <w:rFonts w:hint="eastAsia"/>
                <w:color w:val="000000"/>
                <w:szCs w:val="21"/>
                <w:lang w:val="en-US" w:eastAsia="zh-CN"/>
              </w:rPr>
              <w:t>6</w:t>
            </w:r>
            <w:r>
              <w:rPr>
                <w:rFonts w:hint="eastAsia"/>
                <w:color w:val="000000"/>
                <w:szCs w:val="21"/>
                <w:lang w:eastAsia="zh-CN"/>
              </w:rPr>
              <w:t>、设备使用期间，发生产品召回事件，投标人提供替代或赔偿方案。</w:t>
            </w:r>
          </w:p>
        </w:tc>
      </w:tr>
      <w:tr>
        <w:tblPrEx>
          <w:tblW w:w="8188" w:type="dxa"/>
          <w:tblInd w:w="0"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hAnsi="宋体" w:hint="default"/>
                <w:kern w:val="0"/>
                <w:szCs w:val="21"/>
                <w:lang w:val="en-US" w:eastAsia="zh-CN"/>
              </w:rPr>
            </w:pPr>
            <w:r>
              <w:rPr>
                <w:rFonts w:ascii="宋体" w:hAnsi="宋体" w:hint="eastAsia"/>
                <w:kern w:val="0"/>
                <w:szCs w:val="21"/>
                <w:lang w:val="en-US" w:eastAsia="zh-CN"/>
              </w:rPr>
              <w:t>3</w:t>
            </w:r>
          </w:p>
        </w:tc>
        <w:tc>
          <w:tcPr>
            <w:tcW w:w="7282" w:type="dxa"/>
            <w:vAlign w:val="center"/>
          </w:tcPr>
          <w:p>
            <w:pPr>
              <w:adjustRightInd w:val="0"/>
              <w:snapToGrid w:val="0"/>
              <w:spacing w:line="240" w:lineRule="auto"/>
              <w:jc w:val="left"/>
              <w:rPr>
                <w:rFonts w:hint="eastAsia"/>
                <w:color w:val="000000"/>
                <w:szCs w:val="21"/>
                <w:lang w:val="en-US" w:eastAsia="zh-CN"/>
              </w:rPr>
            </w:pPr>
            <w:r>
              <w:rPr>
                <w:rFonts w:hint="eastAsia"/>
                <w:color w:val="000000"/>
                <w:szCs w:val="21"/>
                <w:lang w:val="en-US" w:eastAsia="zh-CN"/>
              </w:rPr>
              <w:t>★免费保修期：</w:t>
            </w:r>
          </w:p>
          <w:p>
            <w:pPr>
              <w:adjustRightInd w:val="0"/>
              <w:snapToGrid w:val="0"/>
              <w:spacing w:line="240" w:lineRule="auto"/>
              <w:jc w:val="left"/>
              <w:rPr>
                <w:rFonts w:hint="eastAsia"/>
                <w:color w:val="000000"/>
                <w:szCs w:val="21"/>
                <w:lang w:val="en-US" w:eastAsia="zh-CN"/>
              </w:rPr>
            </w:pPr>
            <w:r>
              <w:rPr>
                <w:rFonts w:hint="eastAsia"/>
                <w:color w:val="000000"/>
                <w:szCs w:val="21"/>
                <w:lang w:val="en-US" w:eastAsia="zh-CN"/>
              </w:rPr>
              <w:t>1.货物免费保修期 ≥5 年，时间自最终验收合格并交付使用之日起计算。</w:t>
            </w:r>
          </w:p>
          <w:p>
            <w:pPr>
              <w:adjustRightInd w:val="0"/>
              <w:snapToGrid w:val="0"/>
              <w:spacing w:line="240" w:lineRule="auto"/>
              <w:jc w:val="left"/>
              <w:rPr>
                <w:rFonts w:hint="eastAsia"/>
                <w:color w:val="000000"/>
                <w:szCs w:val="21"/>
                <w:lang w:val="en-US" w:eastAsia="zh-CN"/>
              </w:rPr>
            </w:pPr>
            <w:r>
              <w:rPr>
                <w:rFonts w:hint="eastAsia"/>
                <w:color w:val="000000"/>
                <w:szCs w:val="21"/>
                <w:lang w:val="en-US" w:eastAsia="zh-CN"/>
              </w:rPr>
              <w:t>2.免费保修期内，所有服务及配件全部免费。</w:t>
            </w:r>
          </w:p>
        </w:tc>
      </w:tr>
      <w:tr>
        <w:tblPrEx>
          <w:tblW w:w="8188" w:type="dxa"/>
          <w:tblInd w:w="0"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eastAsia="宋体" w:hAnsi="宋体" w:hint="default"/>
                <w:kern w:val="0"/>
                <w:szCs w:val="21"/>
                <w:lang w:val="en-US" w:eastAsia="zh-CN"/>
              </w:rPr>
            </w:pPr>
            <w:r>
              <w:rPr>
                <w:rFonts w:ascii="宋体" w:hAnsi="宋体" w:hint="eastAsia"/>
                <w:kern w:val="0"/>
                <w:szCs w:val="21"/>
                <w:lang w:val="en-US" w:eastAsia="zh-CN"/>
              </w:rPr>
              <w:t>4</w:t>
            </w:r>
          </w:p>
        </w:tc>
        <w:tc>
          <w:tcPr>
            <w:tcW w:w="7282" w:type="dxa"/>
            <w:vAlign w:val="center"/>
          </w:tcPr>
          <w:p>
            <w:pPr>
              <w:adjustRightInd w:val="0"/>
              <w:snapToGrid w:val="0"/>
              <w:spacing w:line="240" w:lineRule="auto"/>
              <w:jc w:val="left"/>
              <w:rPr>
                <w:rFonts w:eastAsia="宋体" w:hint="eastAsia"/>
                <w:color w:val="000000"/>
                <w:szCs w:val="21"/>
                <w:lang w:eastAsia="zh-CN"/>
              </w:rPr>
            </w:pPr>
            <w:r>
              <w:rPr>
                <w:rFonts w:hint="eastAsia"/>
                <w:color w:val="000000"/>
                <w:szCs w:val="21"/>
              </w:rPr>
              <w:t>★</w:t>
            </w:r>
            <w:r>
              <w:rPr>
                <w:rFonts w:ascii="Times New Roman" w:hAnsi="Times New Roman" w:cs="Times New Roman" w:hint="eastAsia"/>
                <w:b w:val="0"/>
                <w:bCs w:val="0"/>
                <w:color w:val="000000"/>
                <w:szCs w:val="21"/>
                <w:highlight w:val="none"/>
              </w:rPr>
              <w:t>其他</w:t>
            </w:r>
            <w:r>
              <w:rPr>
                <w:rFonts w:ascii="Times New Roman" w:hAnsi="Times New Roman" w:cs="Times New Roman" w:hint="eastAsia"/>
                <w:b w:val="0"/>
                <w:bCs w:val="0"/>
                <w:color w:val="000000"/>
                <w:szCs w:val="21"/>
                <w:highlight w:val="none"/>
                <w:lang w:eastAsia="zh-CN"/>
              </w:rPr>
              <w:t>：</w:t>
            </w:r>
          </w:p>
          <w:p>
            <w:pPr>
              <w:adjustRightInd w:val="0"/>
              <w:snapToGrid w:val="0"/>
              <w:spacing w:line="240" w:lineRule="auto"/>
              <w:jc w:val="left"/>
              <w:rPr>
                <w:rFonts w:hint="eastAsia"/>
                <w:color w:val="000000"/>
                <w:szCs w:val="21"/>
              </w:rPr>
            </w:pPr>
            <w:r>
              <w:rPr>
                <w:rFonts w:hint="eastAsia"/>
                <w:color w:val="000000"/>
                <w:szCs w:val="21"/>
              </w:rPr>
              <w:t>1.所投产品如为第一类医疗器械的，提供监督管理部门签发的有效的《医疗器械备案凭证》复印件，原件备查；所投产品如为第二、三类医疗器械的，提供监督管理部门签发的涵盖所投产品的《医疗器械注册证》（有效期内）复印件，原件备查。</w:t>
            </w:r>
          </w:p>
          <w:p>
            <w:pPr>
              <w:adjustRightInd w:val="0"/>
              <w:snapToGrid w:val="0"/>
              <w:spacing w:line="240" w:lineRule="auto"/>
              <w:jc w:val="left"/>
              <w:rPr>
                <w:rFonts w:hint="eastAsia"/>
                <w:color w:val="000000"/>
                <w:szCs w:val="21"/>
              </w:rPr>
            </w:pPr>
            <w:r>
              <w:rPr>
                <w:rFonts w:hint="eastAsia"/>
                <w:color w:val="000000"/>
                <w:szCs w:val="21"/>
              </w:rPr>
              <w:t>2.若所投产品为进口产品，则投标人必须提供由设备制造商或授权的中国总代理签署的合法有效的保修、维修承诺函（免费保修期满足招标文件要求）扫描件，原件备查；若所投产品为国产产品，则无需提供。</w:t>
            </w:r>
          </w:p>
        </w:tc>
      </w:tr>
    </w:tbl>
    <w:p>
      <w:pPr>
        <w:rPr>
          <w:b/>
        </w:rPr>
      </w:pPr>
      <w:r>
        <w:rPr>
          <w:rFonts w:hint="eastAsia"/>
          <w:b/>
        </w:rPr>
        <w:t>注：上表所列内容为不可负偏离条款</w:t>
      </w:r>
      <w:bookmarkEnd w:id="47"/>
      <w:r>
        <w:rPr>
          <w:rFonts w:hint="eastAsia"/>
          <w:b/>
        </w:rPr>
        <w:t>，负偏离将视为未实质性满足招标文件要求作投标无效处理。</w:t>
      </w:r>
    </w:p>
    <w:p>
      <w:pPr>
        <w:rPr>
          <w:b/>
          <w:szCs w:val="21"/>
        </w:rPr>
      </w:pPr>
    </w:p>
    <w:p>
      <w:pPr>
        <w:pStyle w:val="BodyText"/>
      </w:pPr>
    </w:p>
    <w:p>
      <w:pPr>
        <w:rPr>
          <w:rFonts w:hint="eastAsia"/>
          <w:sz w:val="28"/>
          <w:szCs w:val="28"/>
        </w:rPr>
      </w:pPr>
      <w:r>
        <w:rPr>
          <w:rFonts w:hint="eastAsia"/>
          <w:sz w:val="28"/>
          <w:szCs w:val="28"/>
        </w:rPr>
        <w:br w:type="page"/>
      </w:r>
    </w:p>
    <w:p>
      <w:pPr>
        <w:pStyle w:val="Heading2"/>
        <w:spacing w:before="120" w:beforeLines="50" w:after="120" w:afterLines="50"/>
        <w:rPr>
          <w:rFonts w:hint="eastAsia"/>
          <w:sz w:val="28"/>
          <w:szCs w:val="28"/>
        </w:rPr>
      </w:pPr>
      <w:r>
        <w:rPr>
          <w:rFonts w:hint="eastAsia"/>
          <w:sz w:val="28"/>
          <w:szCs w:val="28"/>
        </w:rPr>
        <w:t>四、技术要求</w:t>
      </w:r>
    </w:p>
    <w:p>
      <w:pPr>
        <w:ind w:firstLine="420" w:firstLineChars="200"/>
        <w:rPr>
          <w:b/>
        </w:rPr>
      </w:pPr>
      <w:r>
        <w:rPr>
          <w:rFonts w:hint="eastAsia"/>
          <w:b/>
          <w:szCs w:val="21"/>
        </w:rPr>
        <w:t>说明：</w:t>
      </w:r>
      <w:r>
        <w:rPr>
          <w:b/>
        </w:rPr>
        <w:t>1</w:t>
      </w:r>
      <w:r>
        <w:rPr>
          <w:rFonts w:hint="eastAsia"/>
          <w:b/>
        </w:rPr>
        <w:t>、评分时，如对一项招标技术要求（</w:t>
      </w:r>
      <w:r>
        <w:rPr>
          <w:rFonts w:hint="eastAsia"/>
          <w:b/>
          <w:color w:val="FF0000"/>
        </w:rPr>
        <w:t>以划分框为准</w:t>
      </w:r>
      <w:r>
        <w:rPr>
          <w:rFonts w:hint="eastAsia"/>
          <w:b/>
        </w:rPr>
        <w:t>）中的内容存在两处（或以上）负偏离的</w:t>
      </w:r>
      <w:r>
        <w:rPr>
          <w:rFonts w:hint="eastAsia"/>
          <w:b/>
          <w:color w:val="FF0000"/>
          <w:highlight w:val="yellow"/>
        </w:rPr>
        <w:t>（如1.1、1.2）</w:t>
      </w:r>
      <w:r>
        <w:rPr>
          <w:rFonts w:hint="eastAsia"/>
          <w:b/>
        </w:rPr>
        <w:t>，在评分时只作一项负偏离扣分。</w:t>
      </w:r>
    </w:p>
    <w:p>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b/>
          <w:szCs w:val="21"/>
        </w:rPr>
      </w:pPr>
      <w:r>
        <w:rPr>
          <w:b/>
          <w:szCs w:val="21"/>
        </w:rPr>
        <w:t>3</w:t>
      </w:r>
      <w:r>
        <w:rPr>
          <w:rFonts w:hint="eastAsia"/>
          <w:b/>
          <w:szCs w:val="21"/>
        </w:rPr>
        <w:t>、</w:t>
      </w:r>
      <w:bookmarkStart w:id="48" w:name="_Hlk72585069"/>
      <w:r>
        <w:rPr>
          <w:rFonts w:hint="eastAsia"/>
          <w:b/>
          <w:szCs w:val="21"/>
        </w:rPr>
        <w:t>招标技术要求中，用红色加粗字体标注的指标项均要求提供证明资料；其余指标项未要求提供证明资料，无需提供相关证明资料。</w:t>
      </w:r>
    </w:p>
    <w:p>
      <w:pPr>
        <w:ind w:firstLine="420" w:firstLineChars="200"/>
        <w:rPr>
          <w:b/>
          <w:szCs w:val="21"/>
        </w:rPr>
      </w:pPr>
      <w:r>
        <w:rPr>
          <w:rFonts w:hint="eastAsia"/>
          <w:b/>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b/>
          <w:szCs w:val="21"/>
        </w:rPr>
      </w:pPr>
      <w:r>
        <w:rPr>
          <w:rFonts w:hint="eastAsia"/>
          <w:b/>
          <w:szCs w:val="21"/>
        </w:rPr>
        <w:t>（1）“20L”（凡是响应内容与该数值不一致者，均视为负偏离）；</w:t>
      </w:r>
    </w:p>
    <w:p>
      <w:pPr>
        <w:ind w:firstLine="420" w:firstLineChars="200"/>
        <w:rPr>
          <w:b/>
          <w:szCs w:val="21"/>
        </w:rPr>
      </w:pPr>
      <w:r>
        <w:rPr>
          <w:rFonts w:hint="eastAsia"/>
          <w:b/>
          <w:szCs w:val="21"/>
        </w:rPr>
        <w:t>（2）“H≥6m”（凡是响应内容存在小于6m可能情形的均视为负偏离）；</w:t>
      </w:r>
    </w:p>
    <w:p>
      <w:pPr>
        <w:autoSpaceDE w:val="0"/>
        <w:autoSpaceDN w:val="0"/>
        <w:adjustRightInd w:val="0"/>
        <w:ind w:firstLine="420" w:firstLineChars="200"/>
        <w:jc w:val="left"/>
        <w:textAlignment w:val="baseline"/>
        <w:rPr>
          <w:b/>
          <w:szCs w:val="21"/>
        </w:rPr>
      </w:pPr>
      <w:r>
        <w:rPr>
          <w:rFonts w:hint="eastAsia"/>
          <w:b/>
          <w:szCs w:val="21"/>
        </w:rPr>
        <w:t>（3）</w:t>
      </w:r>
      <w:r>
        <w:rPr>
          <w:rFonts w:ascii="宋体" w:hint="eastAsia"/>
          <w:b/>
          <w:bCs/>
          <w:kern w:val="0"/>
          <w:szCs w:val="21"/>
        </w:rPr>
        <w:t>涉及区间的参数除特别注明以外，产品参数区间不在招标要求区间范围内的视为负偏离。例：区间要求为5-20ML,</w:t>
      </w:r>
      <w:r>
        <w:rPr>
          <w:rFonts w:ascii="宋体"/>
          <w:b/>
          <w:bCs/>
          <w:kern w:val="0"/>
          <w:szCs w:val="21"/>
        </w:rPr>
        <w:t xml:space="preserve"> </w:t>
      </w:r>
      <w:r>
        <w:rPr>
          <w:rFonts w:ascii="宋体" w:hint="eastAsia"/>
          <w:b/>
          <w:bCs/>
          <w:kern w:val="0"/>
          <w:szCs w:val="21"/>
        </w:rPr>
        <w:t>所投产品，范围最小值≥5ML，范围最大值≤20ML，即为满足该项技术要求。</w:t>
      </w:r>
    </w:p>
    <w:p>
      <w:pPr>
        <w:ind w:firstLine="420" w:firstLineChars="200"/>
        <w:rPr>
          <w:b/>
          <w:szCs w:val="21"/>
        </w:rPr>
      </w:pPr>
      <w:r>
        <w:rPr>
          <w:rFonts w:hint="eastAsia"/>
          <w:b/>
          <w:szCs w:val="21"/>
        </w:rPr>
        <w:t>5.相关证明材料的产品名称与招标技术要求的货物名称不一致的，需提供为同种产品的说明；若名称不一致又未提供说明的，由评审委员会判定是否符合文件要求。</w:t>
      </w:r>
      <w:bookmarkEnd w:id="48"/>
    </w:p>
    <w:p>
      <w:pPr>
        <w:autoSpaceDE w:val="0"/>
        <w:autoSpaceDN w:val="0"/>
        <w:adjustRightInd w:val="0"/>
        <w:ind w:firstLine="420" w:firstLineChars="200"/>
        <w:jc w:val="left"/>
        <w:rPr>
          <w:b/>
          <w:color w:val="FF0000"/>
          <w:szCs w:val="21"/>
        </w:rPr>
      </w:pPr>
      <w:r>
        <w:rPr>
          <w:rFonts w:hint="eastAsia"/>
          <w:b/>
          <w:color w:val="FF0000"/>
          <w:szCs w:val="21"/>
        </w:rPr>
        <w:t>6.在招标技术要求中，若要求提供检测报告的，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p>
    <w:p>
      <w:pPr>
        <w:rPr>
          <w:rFonts w:ascii="宋体" w:hAnsi="宋体"/>
          <w:b/>
          <w:highlight w:val="white"/>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450"/>
        <w:gridCol w:w="543"/>
        <w:gridCol w:w="730"/>
        <w:gridCol w:w="6806"/>
      </w:tblGrid>
      <w:tr>
        <w:tblPrEx>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jc w:val="center"/>
        </w:trPr>
        <w:tc>
          <w:tcPr>
            <w:tcW w:w="0" w:type="auto"/>
            <w:shd w:val="clear" w:color="auto" w:fill="BEBEBE"/>
            <w:vAlign w:val="center"/>
          </w:tcPr>
          <w:p>
            <w:pPr>
              <w:jc w:val="center"/>
              <w:rPr>
                <w:rFonts w:ascii="宋体" w:hAnsi="宋体"/>
                <w:b/>
                <w:color w:val="auto"/>
                <w:highlight w:val="none"/>
              </w:rPr>
            </w:pPr>
            <w:r>
              <w:rPr>
                <w:rFonts w:ascii="宋体" w:hAnsi="宋体" w:hint="eastAsia"/>
                <w:b/>
                <w:color w:val="auto"/>
                <w:highlight w:val="none"/>
              </w:rPr>
              <w:t>序号</w:t>
            </w:r>
          </w:p>
        </w:tc>
        <w:tc>
          <w:tcPr>
            <w:tcW w:w="0" w:type="auto"/>
            <w:shd w:val="clear" w:color="auto" w:fill="BEBEBE"/>
            <w:vAlign w:val="center"/>
          </w:tcPr>
          <w:p>
            <w:pPr>
              <w:jc w:val="center"/>
              <w:rPr>
                <w:rFonts w:ascii="宋体" w:eastAsia="宋体" w:hAnsi="宋体" w:cs="宋体"/>
                <w:b/>
                <w:color w:val="auto"/>
                <w:highlight w:val="none"/>
              </w:rPr>
            </w:pPr>
            <w:r>
              <w:rPr>
                <w:rFonts w:ascii="宋体" w:eastAsia="宋体" w:hAnsi="宋体" w:cs="宋体" w:hint="eastAsia"/>
                <w:b/>
                <w:color w:val="auto"/>
                <w:highlight w:val="none"/>
              </w:rPr>
              <w:t>货物名称</w:t>
            </w:r>
          </w:p>
        </w:tc>
        <w:tc>
          <w:tcPr>
            <w:tcW w:w="730" w:type="dxa"/>
            <w:shd w:val="clear" w:color="auto" w:fill="BEBEBE"/>
            <w:vAlign w:val="center"/>
          </w:tcPr>
          <w:p>
            <w:pPr>
              <w:jc w:val="center"/>
              <w:rPr>
                <w:rFonts w:ascii="宋体" w:eastAsia="宋体" w:hAnsi="宋体" w:cs="宋体" w:hint="eastAsia"/>
                <w:b/>
                <w:color w:val="auto"/>
                <w:highlight w:val="none"/>
              </w:rPr>
            </w:pPr>
          </w:p>
        </w:tc>
        <w:tc>
          <w:tcPr>
            <w:tcW w:w="6806" w:type="dxa"/>
            <w:shd w:val="clear" w:color="auto" w:fill="BEBEBE"/>
            <w:vAlign w:val="center"/>
          </w:tcPr>
          <w:p>
            <w:pPr>
              <w:jc w:val="center"/>
              <w:rPr>
                <w:rFonts w:ascii="宋体" w:eastAsia="宋体" w:hAnsi="宋体" w:cs="宋体"/>
                <w:b/>
                <w:color w:val="auto"/>
                <w:highlight w:val="none"/>
              </w:rPr>
            </w:pPr>
            <w:r>
              <w:rPr>
                <w:rFonts w:ascii="宋体" w:eastAsia="宋体" w:hAnsi="宋体" w:cs="宋体" w:hint="eastAsia"/>
                <w:b/>
                <w:color w:val="auto"/>
                <w:highlight w:val="none"/>
              </w:rPr>
              <w:t>技术要求</w:t>
            </w:r>
          </w:p>
        </w:tc>
      </w:tr>
      <w:tr>
        <w:tblPrEx>
          <w:tblW w:w="0" w:type="auto"/>
          <w:jc w:val="center"/>
          <w:tblCellMar>
            <w:top w:w="0" w:type="dxa"/>
            <w:left w:w="108" w:type="dxa"/>
            <w:bottom w:w="0" w:type="dxa"/>
            <w:right w:w="108" w:type="dxa"/>
          </w:tblCellMar>
        </w:tblPrEx>
        <w:trPr>
          <w:trHeight w:val="90"/>
          <w:jc w:val="center"/>
        </w:trPr>
        <w:tc>
          <w:tcPr>
            <w:tcW w:w="0" w:type="auto"/>
            <w:vMerge w:val="restart"/>
            <w:vAlign w:val="center"/>
          </w:tcPr>
          <w:p>
            <w:pPr>
              <w:jc w:val="center"/>
              <w:rPr>
                <w:rFonts w:ascii="宋体" w:hAnsi="宋体"/>
                <w:color w:val="auto"/>
                <w:highlight w:val="none"/>
              </w:rPr>
            </w:pPr>
            <w:r>
              <w:rPr>
                <w:rFonts w:ascii="宋体" w:hAnsi="宋体" w:hint="eastAsia"/>
                <w:color w:val="auto"/>
                <w:highlight w:val="none"/>
              </w:rPr>
              <w:t>1</w:t>
            </w:r>
          </w:p>
        </w:tc>
        <w:tc>
          <w:tcPr>
            <w:tcW w:w="0" w:type="auto"/>
            <w:vMerge w:val="restart"/>
            <w:vAlign w:val="center"/>
          </w:tcPr>
          <w:p>
            <w:pPr>
              <w:jc w:val="center"/>
              <w:rPr>
                <w:rFonts w:ascii="宋体" w:eastAsia="宋体" w:hAnsi="宋体" w:cs="宋体"/>
                <w:color w:val="auto"/>
                <w:kern w:val="0"/>
                <w:highlight w:val="none"/>
              </w:rPr>
            </w:pPr>
            <w:r>
              <w:rPr>
                <w:rFonts w:ascii="宋体" w:eastAsia="宋体" w:hAnsi="宋体" w:cs="宋体" w:hint="eastAsia"/>
                <w:color w:val="auto"/>
                <w:kern w:val="0"/>
                <w:highlight w:val="none"/>
              </w:rPr>
              <w:t>体外循环系统</w:t>
            </w:r>
          </w:p>
        </w:tc>
        <w:tc>
          <w:tcPr>
            <w:tcW w:w="730" w:type="dxa"/>
            <w:vMerge w:val="restart"/>
            <w:shd w:val="clear" w:color="auto" w:fill="auto"/>
            <w:vAlign w:val="center"/>
          </w:tcPr>
          <w:p>
            <w:pPr>
              <w:jc w:val="left"/>
              <w:rPr>
                <w:b/>
                <w:color w:val="auto"/>
                <w:highlight w:val="none"/>
              </w:rPr>
            </w:pPr>
            <w:r>
              <w:rPr>
                <w:rFonts w:ascii="宋体" w:eastAsia="宋体" w:hAnsi="宋体" w:cs="宋体" w:hint="eastAsia"/>
                <w:b/>
                <w:color w:val="auto"/>
                <w:highlight w:val="none"/>
              </w:rPr>
              <w:t>体外循环机底座</w:t>
            </w:r>
          </w:p>
        </w:tc>
        <w:tc>
          <w:tcPr>
            <w:tcW w:w="6806" w:type="dxa"/>
            <w:shd w:val="clear" w:color="auto" w:fill="auto"/>
            <w:vAlign w:val="center"/>
          </w:tcPr>
          <w:p>
            <w:pPr>
              <w:jc w:val="left"/>
              <w:rPr>
                <w:rFonts w:ascii="宋体" w:eastAsia="宋体" w:hAnsi="宋体" w:cs="宋体"/>
                <w:color w:val="auto"/>
                <w:szCs w:val="21"/>
                <w:highlight w:val="none"/>
              </w:rPr>
            </w:pPr>
            <w:r>
              <w:rPr>
                <w:color w:val="auto"/>
                <w:highlight w:val="none"/>
              </w:rPr>
              <w:t>1</w:t>
            </w:r>
            <w:r>
              <w:rPr>
                <w:rFonts w:hint="eastAsia"/>
                <w:color w:val="auto"/>
                <w:highlight w:val="none"/>
                <w:lang w:eastAsia="zh-CN"/>
              </w:rPr>
              <w:t>.</w:t>
            </w:r>
            <w:r>
              <w:rPr>
                <w:rFonts w:ascii="宋体" w:eastAsia="宋体" w:hAnsi="宋体" w:cs="宋体" w:hint="eastAsia"/>
                <w:color w:val="auto"/>
                <w:highlight w:val="none"/>
              </w:rPr>
              <w:t>配备≥</w:t>
            </w:r>
            <w:r>
              <w:rPr>
                <w:color w:val="auto"/>
                <w:highlight w:val="none"/>
              </w:rPr>
              <w:t>5</w:t>
            </w:r>
            <w:r>
              <w:rPr>
                <w:rFonts w:ascii="宋体" w:eastAsia="宋体" w:hAnsi="宋体" w:cs="宋体" w:hint="eastAsia"/>
                <w:color w:val="auto"/>
                <w:highlight w:val="none"/>
              </w:rPr>
              <w:t>泵位移动式底座，具有可移动的桅杆。</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widowControl w:val="0"/>
              <w:jc w:val="left"/>
              <w:rPr>
                <w:color w:val="auto"/>
                <w:highlight w:val="none"/>
              </w:rPr>
            </w:pPr>
          </w:p>
        </w:tc>
        <w:tc>
          <w:tcPr>
            <w:tcW w:w="6806" w:type="dxa"/>
            <w:shd w:val="clear" w:color="auto" w:fill="auto"/>
            <w:vAlign w:val="center"/>
          </w:tcPr>
          <w:p>
            <w:pPr>
              <w:widowControl w:val="0"/>
              <w:jc w:val="left"/>
              <w:rPr>
                <w:rFonts w:ascii="宋体" w:eastAsia="宋体" w:hAnsi="宋体" w:cs="宋体"/>
                <w:color w:val="auto"/>
                <w:szCs w:val="21"/>
                <w:highlight w:val="none"/>
              </w:rPr>
            </w:pPr>
            <w:r>
              <w:rPr>
                <w:color w:val="auto"/>
                <w:highlight w:val="none"/>
              </w:rPr>
              <w:t>2</w:t>
            </w:r>
            <w:r>
              <w:rPr>
                <w:rFonts w:hint="eastAsia"/>
                <w:color w:val="auto"/>
                <w:highlight w:val="none"/>
                <w:lang w:eastAsia="zh-CN"/>
              </w:rPr>
              <w:t>.</w:t>
            </w:r>
            <w:r>
              <w:rPr>
                <w:rFonts w:ascii="宋体" w:eastAsia="宋体" w:hAnsi="宋体" w:cs="宋体" w:hint="eastAsia"/>
                <w:color w:val="auto"/>
                <w:highlight w:val="none"/>
              </w:rPr>
              <w:t>各泵头之间可任意交换位置。</w:t>
            </w:r>
          </w:p>
        </w:tc>
      </w:tr>
      <w:tr>
        <w:tblPrEx>
          <w:tblW w:w="0" w:type="auto"/>
          <w:jc w:val="center"/>
          <w:tblCellMar>
            <w:top w:w="0" w:type="dxa"/>
            <w:left w:w="108" w:type="dxa"/>
            <w:bottom w:w="0" w:type="dxa"/>
            <w:right w:w="108" w:type="dxa"/>
          </w:tblCellMar>
        </w:tblPrEx>
        <w:trPr>
          <w:trHeight w:val="9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jc w:val="left"/>
              <w:rPr>
                <w:color w:val="auto"/>
                <w:highlight w:val="none"/>
              </w:rPr>
            </w:pPr>
          </w:p>
        </w:tc>
        <w:tc>
          <w:tcPr>
            <w:tcW w:w="6806" w:type="dxa"/>
            <w:shd w:val="clear" w:color="auto" w:fill="auto"/>
            <w:vAlign w:val="center"/>
          </w:tcPr>
          <w:p>
            <w:pPr>
              <w:jc w:val="left"/>
              <w:rPr>
                <w:rFonts w:ascii="宋体" w:eastAsia="宋体" w:hAnsi="宋体" w:cs="宋体"/>
                <w:color w:val="auto"/>
                <w:szCs w:val="21"/>
                <w:highlight w:val="none"/>
              </w:rPr>
            </w:pPr>
            <w:r>
              <w:rPr>
                <w:color w:val="auto"/>
                <w:highlight w:val="none"/>
              </w:rPr>
              <w:t>3</w:t>
            </w:r>
            <w:r>
              <w:rPr>
                <w:rFonts w:hint="eastAsia"/>
                <w:color w:val="auto"/>
                <w:highlight w:val="none"/>
                <w:lang w:eastAsia="zh-CN"/>
              </w:rPr>
              <w:t>.</w:t>
            </w:r>
            <w:r>
              <w:rPr>
                <w:rFonts w:ascii="宋体" w:eastAsia="宋体" w:hAnsi="宋体" w:cs="宋体" w:hint="eastAsia"/>
                <w:color w:val="auto"/>
                <w:highlight w:val="none"/>
              </w:rPr>
              <w:t>具有后备电源</w:t>
            </w:r>
            <w:r>
              <w:rPr>
                <w:color w:val="auto"/>
                <w:highlight w:val="none"/>
              </w:rPr>
              <w:t>UPS</w:t>
            </w:r>
            <w:r>
              <w:rPr>
                <w:rFonts w:ascii="宋体" w:eastAsia="宋体" w:hAnsi="宋体" w:cs="宋体" w:hint="eastAsia"/>
                <w:color w:val="auto"/>
                <w:highlight w:val="none"/>
              </w:rPr>
              <w:t>，1个泵负荷运转情况下，可供机器工作≥</w:t>
            </w:r>
            <w:r>
              <w:rPr>
                <w:rFonts w:eastAsiaTheme="minorEastAsia" w:hint="eastAsia"/>
                <w:color w:val="auto"/>
                <w:highlight w:val="none"/>
              </w:rPr>
              <w:t>80</w:t>
            </w:r>
            <w:r>
              <w:rPr>
                <w:rFonts w:ascii="宋体" w:eastAsia="宋体" w:hAnsi="宋体" w:cs="宋体" w:hint="eastAsia"/>
                <w:color w:val="auto"/>
                <w:highlight w:val="none"/>
              </w:rPr>
              <w:t>分钟，电池容量测定自动测定，并能根据机器的负荷状态，动态显示剩余工作时间。</w:t>
            </w:r>
          </w:p>
        </w:tc>
      </w:tr>
      <w:tr>
        <w:tblPrEx>
          <w:tblW w:w="0" w:type="auto"/>
          <w:jc w:val="center"/>
          <w:tblCellMar>
            <w:top w:w="0" w:type="dxa"/>
            <w:left w:w="108" w:type="dxa"/>
            <w:bottom w:w="0" w:type="dxa"/>
            <w:right w:w="108" w:type="dxa"/>
          </w:tblCellMar>
        </w:tblPrEx>
        <w:trPr>
          <w:trHeight w:val="493"/>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restart"/>
            <w:shd w:val="clear" w:color="auto" w:fill="auto"/>
            <w:vAlign w:val="center"/>
          </w:tcPr>
          <w:p>
            <w:pPr>
              <w:spacing w:line="300" w:lineRule="exact"/>
              <w:jc w:val="left"/>
              <w:rPr>
                <w:b/>
                <w:color w:val="auto"/>
                <w:highlight w:val="none"/>
              </w:rPr>
            </w:pPr>
            <w:r>
              <w:rPr>
                <w:rFonts w:ascii="宋体" w:eastAsia="宋体" w:hAnsi="宋体" w:cs="宋体" w:hint="eastAsia"/>
                <w:b/>
                <w:color w:val="auto"/>
                <w:highlight w:val="none"/>
              </w:rPr>
              <w:t>操作系统</w:t>
            </w: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1</w:t>
            </w:r>
            <w:r>
              <w:rPr>
                <w:rFonts w:hint="eastAsia"/>
                <w:color w:val="auto"/>
                <w:highlight w:val="none"/>
                <w:lang w:eastAsia="zh-CN"/>
              </w:rPr>
              <w:t>.</w:t>
            </w:r>
            <w:r>
              <w:rPr>
                <w:rFonts w:ascii="宋体" w:eastAsia="宋体" w:hAnsi="宋体" w:cs="宋体" w:hint="eastAsia"/>
                <w:color w:val="auto"/>
                <w:highlight w:val="none"/>
              </w:rPr>
              <w:t>全中文操作系统。</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2</w:t>
            </w:r>
            <w:r>
              <w:rPr>
                <w:rFonts w:hint="eastAsia"/>
                <w:color w:val="auto"/>
                <w:highlight w:val="none"/>
                <w:lang w:eastAsia="zh-CN"/>
              </w:rPr>
              <w:t>.</w:t>
            </w:r>
            <w:r>
              <w:rPr>
                <w:rFonts w:ascii="宋体" w:eastAsia="宋体" w:hAnsi="宋体" w:cs="宋体" w:hint="eastAsia"/>
                <w:color w:val="auto"/>
                <w:highlight w:val="none"/>
              </w:rPr>
              <w:t>具有智能辅助系统，内置体表面积计算公式，可辅助计算病人体表面积。</w:t>
            </w:r>
          </w:p>
        </w:tc>
      </w:tr>
      <w:tr>
        <w:tblPrEx>
          <w:tblW w:w="0" w:type="auto"/>
          <w:jc w:val="center"/>
          <w:tblCellMar>
            <w:top w:w="0" w:type="dxa"/>
            <w:left w:w="108" w:type="dxa"/>
            <w:bottom w:w="0" w:type="dxa"/>
            <w:right w:w="108" w:type="dxa"/>
          </w:tblCellMar>
        </w:tblPrEx>
        <w:trPr>
          <w:trHeight w:val="9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restart"/>
            <w:shd w:val="clear" w:color="auto" w:fill="auto"/>
            <w:vAlign w:val="center"/>
          </w:tcPr>
          <w:p>
            <w:pPr>
              <w:spacing w:line="300" w:lineRule="exact"/>
              <w:jc w:val="left"/>
              <w:rPr>
                <w:b/>
                <w:color w:val="auto"/>
                <w:highlight w:val="none"/>
              </w:rPr>
            </w:pPr>
            <w:r>
              <w:rPr>
                <w:rFonts w:ascii="宋体" w:eastAsia="宋体" w:hAnsi="宋体" w:cs="宋体" w:hint="eastAsia"/>
                <w:b/>
                <w:color w:val="auto"/>
                <w:highlight w:val="none"/>
              </w:rPr>
              <w:t>血泵</w:t>
            </w: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1</w:t>
            </w:r>
            <w:r>
              <w:rPr>
                <w:rFonts w:hint="eastAsia"/>
                <w:color w:val="auto"/>
                <w:highlight w:val="none"/>
                <w:lang w:eastAsia="zh-CN"/>
              </w:rPr>
              <w:t>.</w:t>
            </w:r>
            <w:r>
              <w:rPr>
                <w:rFonts w:ascii="宋体" w:eastAsia="宋体" w:hAnsi="宋体" w:cs="宋体" w:hint="eastAsia"/>
                <w:color w:val="auto"/>
                <w:highlight w:val="none"/>
              </w:rPr>
              <w:t>具有单头和双头泵：双头泵适用于小体重患者灌注和心肌停跳保护液灌注。</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2</w:t>
            </w:r>
            <w:r>
              <w:rPr>
                <w:rFonts w:hint="eastAsia"/>
                <w:color w:val="auto"/>
                <w:highlight w:val="none"/>
                <w:lang w:eastAsia="zh-CN"/>
              </w:rPr>
              <w:t>.</w:t>
            </w:r>
            <w:r>
              <w:rPr>
                <w:rFonts w:ascii="宋体" w:eastAsia="宋体" w:hAnsi="宋体" w:cs="宋体" w:hint="eastAsia"/>
                <w:color w:val="auto"/>
                <w:highlight w:val="none"/>
              </w:rPr>
              <w:t>单头、双头泵均采用直轴驱动，无传动皮带。</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3</w:t>
            </w:r>
            <w:r>
              <w:rPr>
                <w:rFonts w:hint="eastAsia"/>
                <w:color w:val="auto"/>
                <w:highlight w:val="none"/>
                <w:lang w:eastAsia="zh-CN"/>
              </w:rPr>
              <w:t>.</w:t>
            </w:r>
            <w:r>
              <w:rPr>
                <w:rFonts w:ascii="宋体" w:eastAsia="宋体" w:hAnsi="宋体" w:cs="宋体" w:hint="eastAsia"/>
                <w:color w:val="auto"/>
                <w:highlight w:val="none"/>
              </w:rPr>
              <w:t>马蹄形泵头。</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4</w:t>
            </w:r>
            <w:r>
              <w:rPr>
                <w:rFonts w:hint="eastAsia"/>
                <w:color w:val="auto"/>
                <w:highlight w:val="none"/>
                <w:lang w:eastAsia="zh-CN"/>
              </w:rPr>
              <w:t>.</w:t>
            </w:r>
            <w:r>
              <w:rPr>
                <w:rFonts w:ascii="宋体" w:eastAsia="宋体" w:hAnsi="宋体" w:cs="宋体" w:hint="eastAsia"/>
                <w:color w:val="auto"/>
                <w:highlight w:val="none"/>
              </w:rPr>
              <w:t>可旋转泵头：单泵头至少满足在180°范围内每15°随意旋转、定位；双泵头至少满足分别单独在240°范围内每15°随意旋转定位；缩短管道长度，减少预充量。</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5</w:t>
            </w:r>
            <w:r>
              <w:rPr>
                <w:rFonts w:hint="eastAsia"/>
                <w:color w:val="auto"/>
                <w:highlight w:val="none"/>
                <w:lang w:eastAsia="zh-CN"/>
              </w:rPr>
              <w:t>.</w:t>
            </w:r>
            <w:r>
              <w:rPr>
                <w:rFonts w:ascii="宋体" w:eastAsia="宋体" w:hAnsi="宋体" w:cs="宋体" w:hint="eastAsia"/>
                <w:color w:val="auto"/>
                <w:highlight w:val="none"/>
              </w:rPr>
              <w:t>具有开盖保护功能：泵头盖开启后即保护性停泵；同时具备开盖保护</w:t>
            </w:r>
            <w:r>
              <w:rPr>
                <w:rFonts w:ascii="宋体" w:hAnsi="宋体" w:cs="宋体" w:hint="eastAsia"/>
                <w:color w:val="auto"/>
                <w:highlight w:val="none"/>
                <w:lang w:val="en-US" w:eastAsia="zh-CN"/>
              </w:rPr>
              <w:t>忽略</w:t>
            </w:r>
            <w:r>
              <w:rPr>
                <w:rFonts w:ascii="宋体" w:eastAsia="宋体" w:hAnsi="宋体" w:cs="宋体" w:hint="eastAsia"/>
                <w:color w:val="auto"/>
                <w:highlight w:val="none"/>
              </w:rPr>
              <w:t>功能。</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6</w:t>
            </w:r>
            <w:r>
              <w:rPr>
                <w:rFonts w:hint="eastAsia"/>
                <w:color w:val="auto"/>
                <w:highlight w:val="none"/>
                <w:lang w:eastAsia="zh-CN"/>
              </w:rPr>
              <w:t>.</w:t>
            </w:r>
            <w:r>
              <w:rPr>
                <w:rFonts w:ascii="宋体" w:eastAsia="宋体" w:hAnsi="宋体" w:cs="宋体" w:hint="eastAsia"/>
                <w:color w:val="auto"/>
                <w:highlight w:val="none"/>
              </w:rPr>
              <w:t>泵头控制模式与运转状况可即时显示在泵头液晶显示屏上。</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7</w:t>
            </w:r>
            <w:r>
              <w:rPr>
                <w:rFonts w:hint="eastAsia"/>
                <w:color w:val="auto"/>
                <w:highlight w:val="none"/>
                <w:lang w:eastAsia="zh-CN"/>
              </w:rPr>
              <w:t>.</w:t>
            </w:r>
            <w:r>
              <w:rPr>
                <w:rFonts w:ascii="宋体" w:eastAsia="宋体" w:hAnsi="宋体" w:cs="宋体" w:hint="eastAsia"/>
                <w:color w:val="auto"/>
                <w:highlight w:val="none"/>
              </w:rPr>
              <w:t>旋转方向：可顺时针、逆时针随时转换。</w:t>
            </w:r>
          </w:p>
        </w:tc>
      </w:tr>
      <w:tr>
        <w:tblPrEx>
          <w:tblW w:w="0" w:type="auto"/>
          <w:jc w:val="center"/>
          <w:tblCellMar>
            <w:top w:w="0" w:type="dxa"/>
            <w:left w:w="108" w:type="dxa"/>
            <w:bottom w:w="0" w:type="dxa"/>
            <w:right w:w="108" w:type="dxa"/>
          </w:tblCellMar>
        </w:tblPrEx>
        <w:trPr>
          <w:trHeight w:val="50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color w:val="auto"/>
                <w:highlight w:val="none"/>
              </w:rPr>
            </w:pPr>
            <w:r>
              <w:rPr>
                <w:color w:val="auto"/>
                <w:highlight w:val="none"/>
              </w:rPr>
              <w:t>8</w:t>
            </w:r>
            <w:r>
              <w:rPr>
                <w:rFonts w:hint="eastAsia"/>
                <w:color w:val="auto"/>
                <w:highlight w:val="none"/>
                <w:lang w:eastAsia="zh-CN"/>
              </w:rPr>
              <w:t>.</w:t>
            </w:r>
            <w:r>
              <w:rPr>
                <w:rFonts w:ascii="宋体" w:eastAsia="宋体" w:hAnsi="宋体" w:cs="宋体" w:hint="eastAsia"/>
                <w:color w:val="auto"/>
                <w:highlight w:val="none"/>
              </w:rPr>
              <w:t>操作性能：</w:t>
            </w:r>
          </w:p>
          <w:p>
            <w:pPr>
              <w:spacing w:line="300" w:lineRule="exact"/>
              <w:jc w:val="left"/>
              <w:rPr>
                <w:color w:val="auto"/>
                <w:highlight w:val="none"/>
              </w:rPr>
            </w:pPr>
            <w:r>
              <w:rPr>
                <w:rFonts w:ascii="宋体" w:eastAsia="宋体" w:hAnsi="宋体" w:cs="宋体"/>
                <w:color w:val="auto"/>
                <w:highlight w:val="none"/>
              </w:rPr>
              <w:t>a</w:t>
            </w:r>
            <w:r>
              <w:rPr>
                <w:rFonts w:ascii="宋体" w:eastAsia="宋体" w:hAnsi="宋体" w:cs="宋体" w:hint="eastAsia"/>
                <w:color w:val="auto"/>
                <w:highlight w:val="none"/>
              </w:rPr>
              <w:t>、转速范围：广于</w:t>
            </w:r>
            <w:r>
              <w:rPr>
                <w:rFonts w:ascii="宋体" w:hAnsi="宋体" w:cs="宋体" w:hint="eastAsia"/>
                <w:color w:val="auto"/>
                <w:highlight w:val="none"/>
                <w:lang w:val="en-US" w:eastAsia="zh-CN"/>
              </w:rPr>
              <w:t>或</w:t>
            </w:r>
            <w:r>
              <w:rPr>
                <w:rFonts w:ascii="宋体" w:eastAsia="宋体" w:hAnsi="宋体" w:cs="宋体" w:hint="eastAsia"/>
                <w:color w:val="auto"/>
                <w:highlight w:val="none"/>
              </w:rPr>
              <w:t>等于</w:t>
            </w:r>
            <w:r>
              <w:rPr>
                <w:color w:val="auto"/>
                <w:highlight w:val="none"/>
              </w:rPr>
              <w:t>0—250</w:t>
            </w:r>
            <w:r>
              <w:rPr>
                <w:rFonts w:ascii="宋体" w:eastAsia="宋体" w:hAnsi="宋体" w:cs="宋体" w:hint="eastAsia"/>
                <w:color w:val="auto"/>
                <w:highlight w:val="none"/>
              </w:rPr>
              <w:t>转</w:t>
            </w:r>
            <w:r>
              <w:rPr>
                <w:color w:val="auto"/>
                <w:highlight w:val="none"/>
              </w:rPr>
              <w:t>/</w:t>
            </w:r>
            <w:r>
              <w:rPr>
                <w:rFonts w:ascii="宋体" w:eastAsia="宋体" w:hAnsi="宋体" w:cs="宋体" w:hint="eastAsia"/>
                <w:color w:val="auto"/>
                <w:highlight w:val="none"/>
              </w:rPr>
              <w:t>分钟；</w:t>
            </w:r>
          </w:p>
          <w:p>
            <w:pPr>
              <w:spacing w:line="300" w:lineRule="exact"/>
              <w:jc w:val="left"/>
              <w:rPr>
                <w:rFonts w:ascii="宋体" w:eastAsia="宋体" w:hAnsi="宋体" w:cs="宋体"/>
                <w:color w:val="auto"/>
                <w:szCs w:val="21"/>
                <w:highlight w:val="none"/>
              </w:rPr>
            </w:pPr>
            <w:r>
              <w:rPr>
                <w:rFonts w:ascii="宋体" w:eastAsia="宋体" w:hAnsi="宋体" w:cs="宋体"/>
                <w:color w:val="auto"/>
                <w:highlight w:val="none"/>
              </w:rPr>
              <w:t>b</w:t>
            </w:r>
            <w:r>
              <w:rPr>
                <w:rFonts w:ascii="宋体" w:eastAsia="宋体" w:hAnsi="宋体" w:cs="宋体" w:hint="eastAsia"/>
                <w:color w:val="auto"/>
                <w:highlight w:val="none"/>
              </w:rPr>
              <w:t>、在转速低于30转/分钟时，转速精度：±</w:t>
            </w:r>
            <w:r>
              <w:rPr>
                <w:color w:val="auto"/>
                <w:highlight w:val="none"/>
              </w:rPr>
              <w:t>1</w:t>
            </w:r>
            <w:r>
              <w:rPr>
                <w:rFonts w:ascii="宋体" w:eastAsia="宋体" w:hAnsi="宋体" w:cs="宋体" w:hint="eastAsia"/>
                <w:color w:val="auto"/>
                <w:highlight w:val="none"/>
              </w:rPr>
              <w:t>转；</w:t>
            </w:r>
          </w:p>
          <w:p>
            <w:pPr>
              <w:spacing w:line="300" w:lineRule="exact"/>
              <w:jc w:val="left"/>
              <w:rPr>
                <w:rFonts w:ascii="宋体" w:eastAsia="宋体" w:hAnsi="宋体" w:cs="宋体"/>
                <w:color w:val="auto"/>
                <w:szCs w:val="21"/>
                <w:highlight w:val="none"/>
              </w:rPr>
            </w:pPr>
            <w:r>
              <w:rPr>
                <w:rFonts w:ascii="宋体" w:eastAsia="宋体" w:hAnsi="宋体" w:cs="宋体"/>
                <w:color w:val="auto"/>
                <w:highlight w:val="none"/>
              </w:rPr>
              <w:t>c</w:t>
            </w:r>
            <w:r>
              <w:rPr>
                <w:rFonts w:ascii="宋体" w:eastAsia="宋体" w:hAnsi="宋体" w:cs="宋体" w:hint="eastAsia"/>
                <w:color w:val="auto"/>
                <w:highlight w:val="none"/>
              </w:rPr>
              <w:t>、最大可调流量：≥</w:t>
            </w:r>
            <w:r>
              <w:rPr>
                <w:color w:val="auto"/>
                <w:highlight w:val="none"/>
              </w:rPr>
              <w:t>11</w:t>
            </w:r>
            <w:r>
              <w:rPr>
                <w:rFonts w:eastAsia="宋体" w:hint="eastAsia"/>
                <w:color w:val="auto"/>
                <w:highlight w:val="none"/>
              </w:rPr>
              <w:t>升/分钟</w:t>
            </w:r>
            <w:r>
              <w:rPr>
                <w:rStyle w:val="CommentReference"/>
                <w:rFonts w:ascii="宋体" w:eastAsia="宋体" w:hint="eastAsia"/>
                <w:color w:val="auto"/>
                <w:kern w:val="0"/>
                <w:highlight w:val="none"/>
              </w:rPr>
              <w:t>。</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9</w:t>
            </w:r>
            <w:r>
              <w:rPr>
                <w:rFonts w:hint="eastAsia"/>
                <w:color w:val="auto"/>
                <w:highlight w:val="none"/>
                <w:lang w:eastAsia="zh-CN"/>
              </w:rPr>
              <w:t>.</w:t>
            </w:r>
            <w:r>
              <w:rPr>
                <w:rFonts w:ascii="宋体" w:eastAsia="宋体" w:hAnsi="宋体" w:cs="宋体" w:hint="eastAsia"/>
                <w:color w:val="auto"/>
                <w:highlight w:val="none"/>
              </w:rPr>
              <w:t>泵头旋钮：编码器旋钮，无机械终点，开机无需归零，即可使用；具有≥2种调节功能，包括但不限于：粗调、微调。</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10</w:t>
            </w:r>
            <w:r>
              <w:rPr>
                <w:rFonts w:hint="eastAsia"/>
                <w:color w:val="auto"/>
                <w:highlight w:val="none"/>
                <w:lang w:eastAsia="zh-CN"/>
              </w:rPr>
              <w:t>.</w:t>
            </w:r>
            <w:r>
              <w:rPr>
                <w:rFonts w:ascii="宋体" w:eastAsia="宋体" w:hAnsi="宋体" w:cs="宋体" w:hint="eastAsia"/>
                <w:color w:val="auto"/>
                <w:highlight w:val="none"/>
              </w:rPr>
              <w:t>泵头两滚柱上、下点的误差＜</w:t>
            </w:r>
            <w:r>
              <w:rPr>
                <w:color w:val="auto"/>
                <w:highlight w:val="none"/>
              </w:rPr>
              <w:t>0.015</w:t>
            </w:r>
            <w:r>
              <w:rPr>
                <w:rFonts w:ascii="宋体" w:eastAsia="宋体" w:hAnsi="宋体" w:cs="宋体" w:hint="eastAsia"/>
                <w:color w:val="auto"/>
                <w:highlight w:val="none"/>
              </w:rPr>
              <w:t>毫米。</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11</w:t>
            </w:r>
            <w:r>
              <w:rPr>
                <w:rFonts w:hint="eastAsia"/>
                <w:color w:val="auto"/>
                <w:highlight w:val="none"/>
                <w:lang w:eastAsia="zh-CN"/>
              </w:rPr>
              <w:t>.</w:t>
            </w:r>
            <w:r>
              <w:rPr>
                <w:rFonts w:ascii="宋体" w:eastAsia="宋体" w:hAnsi="宋体" w:cs="宋体" w:hint="eastAsia"/>
                <w:color w:val="auto"/>
                <w:highlight w:val="none"/>
              </w:rPr>
              <w:t>任意两个泵，均可设置主泵</w:t>
            </w:r>
            <w:r>
              <w:rPr>
                <w:color w:val="auto"/>
                <w:highlight w:val="none"/>
              </w:rPr>
              <w:t>/</w:t>
            </w:r>
            <w:r>
              <w:rPr>
                <w:rFonts w:ascii="宋体" w:eastAsia="宋体" w:hAnsi="宋体" w:cs="宋体" w:hint="eastAsia"/>
                <w:color w:val="auto"/>
                <w:highlight w:val="none"/>
              </w:rPr>
              <w:t>从泵的灌注关系，并可调节主泵和从泵的转速比例。</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12</w:t>
            </w:r>
            <w:r>
              <w:rPr>
                <w:rFonts w:hint="eastAsia"/>
                <w:color w:val="auto"/>
                <w:highlight w:val="none"/>
                <w:lang w:eastAsia="zh-CN"/>
              </w:rPr>
              <w:t>.</w:t>
            </w:r>
            <w:r>
              <w:rPr>
                <w:rFonts w:ascii="宋体" w:eastAsia="宋体" w:hAnsi="宋体" w:cs="宋体" w:hint="eastAsia"/>
                <w:color w:val="auto"/>
                <w:highlight w:val="none"/>
              </w:rPr>
              <w:t>泵头设有反转报警功能、转子压紧自锁功能、开机自检和错误诊断功能。</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1</w:t>
            </w:r>
            <w:r>
              <w:rPr>
                <w:rFonts w:eastAsiaTheme="minorEastAsia" w:hint="eastAsia"/>
                <w:color w:val="auto"/>
                <w:highlight w:val="none"/>
              </w:rPr>
              <w:t>3</w:t>
            </w:r>
            <w:r>
              <w:rPr>
                <w:rFonts w:eastAsiaTheme="minorEastAsia" w:hint="eastAsia"/>
                <w:color w:val="auto"/>
                <w:highlight w:val="none"/>
                <w:lang w:eastAsia="zh-CN"/>
              </w:rPr>
              <w:t>.</w:t>
            </w:r>
            <w:r>
              <w:rPr>
                <w:rFonts w:ascii="宋体" w:eastAsia="宋体" w:hAnsi="宋体" w:cs="宋体" w:hint="eastAsia"/>
                <w:color w:val="auto"/>
                <w:highlight w:val="none"/>
              </w:rPr>
              <w:t>泵头可设置搏动灌注功能，并可无级调节搏动频率、搏动流量、搏动宽度比。</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1</w:t>
            </w:r>
            <w:r>
              <w:rPr>
                <w:rFonts w:eastAsiaTheme="minorEastAsia" w:hint="eastAsia"/>
                <w:color w:val="auto"/>
                <w:highlight w:val="none"/>
              </w:rPr>
              <w:t>4</w:t>
            </w:r>
            <w:r>
              <w:rPr>
                <w:rFonts w:eastAsiaTheme="minorEastAsia" w:hint="eastAsia"/>
                <w:color w:val="auto"/>
                <w:highlight w:val="none"/>
                <w:lang w:eastAsia="zh-CN"/>
              </w:rPr>
              <w:t>.</w:t>
            </w:r>
            <w:r>
              <w:rPr>
                <w:rFonts w:ascii="宋体" w:eastAsia="宋体" w:hAnsi="宋体" w:cs="宋体" w:hint="eastAsia"/>
                <w:color w:val="auto"/>
                <w:highlight w:val="none"/>
              </w:rPr>
              <w:t>泵头显示屏可以显示泵头的受控状态、液平面、压力、气泡心肌停跳液等状态。</w:t>
            </w:r>
          </w:p>
        </w:tc>
      </w:tr>
      <w:tr>
        <w:tblPrEx>
          <w:tblW w:w="0" w:type="auto"/>
          <w:jc w:val="center"/>
          <w:tblCellMar>
            <w:top w:w="0" w:type="dxa"/>
            <w:left w:w="108" w:type="dxa"/>
            <w:bottom w:w="0" w:type="dxa"/>
            <w:right w:w="108" w:type="dxa"/>
          </w:tblCellMar>
        </w:tblPrEx>
        <w:trPr>
          <w:trHeight w:val="538"/>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restart"/>
            <w:shd w:val="clear" w:color="auto" w:fill="auto"/>
            <w:vAlign w:val="center"/>
          </w:tcPr>
          <w:p>
            <w:pPr>
              <w:spacing w:line="300" w:lineRule="exact"/>
              <w:jc w:val="left"/>
              <w:rPr>
                <w:b/>
                <w:color w:val="auto"/>
                <w:highlight w:val="none"/>
              </w:rPr>
            </w:pPr>
            <w:r>
              <w:rPr>
                <w:rFonts w:ascii="宋体" w:eastAsia="宋体" w:hAnsi="宋体" w:cs="宋体" w:hint="eastAsia"/>
                <w:b/>
                <w:color w:val="auto"/>
                <w:highlight w:val="none"/>
              </w:rPr>
              <w:t>离心泵</w:t>
            </w: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1</w:t>
            </w:r>
            <w:r>
              <w:rPr>
                <w:rFonts w:hint="eastAsia"/>
                <w:color w:val="auto"/>
                <w:highlight w:val="none"/>
                <w:lang w:eastAsia="zh-CN"/>
              </w:rPr>
              <w:t>.</w:t>
            </w:r>
            <w:r>
              <w:rPr>
                <w:rFonts w:ascii="宋体" w:eastAsia="宋体" w:hAnsi="宋体" w:cs="宋体" w:hint="eastAsia"/>
                <w:color w:val="auto"/>
                <w:highlight w:val="none"/>
              </w:rPr>
              <w:t>体外循环机可无缝兼容悬挂离心泵。</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rFonts w:ascii="宋体" w:eastAsia="宋体" w:hAnsi="宋体" w:cs="宋体"/>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highlight w:val="none"/>
              </w:rPr>
            </w:pPr>
            <w:r>
              <w:rPr>
                <w:color w:val="auto"/>
                <w:highlight w:val="none"/>
              </w:rPr>
              <w:t>2</w:t>
            </w:r>
            <w:r>
              <w:rPr>
                <w:rFonts w:hint="eastAsia"/>
                <w:color w:val="auto"/>
                <w:highlight w:val="none"/>
                <w:lang w:eastAsia="zh-CN"/>
              </w:rPr>
              <w:t>.</w:t>
            </w:r>
            <w:r>
              <w:rPr>
                <w:rFonts w:ascii="宋体" w:eastAsia="宋体" w:hAnsi="宋体" w:cs="宋体" w:hint="eastAsia"/>
                <w:color w:val="auto"/>
                <w:highlight w:val="none"/>
              </w:rPr>
              <w:t>离心泵规格要求：</w:t>
            </w:r>
          </w:p>
          <w:p>
            <w:pPr>
              <w:spacing w:line="300" w:lineRule="exact"/>
              <w:jc w:val="left"/>
              <w:rPr>
                <w:rFonts w:ascii="宋体" w:eastAsia="宋体" w:hAnsi="宋体" w:cs="宋体"/>
                <w:color w:val="auto"/>
                <w:highlight w:val="none"/>
              </w:rPr>
            </w:pPr>
            <w:r>
              <w:rPr>
                <w:rFonts w:ascii="宋体" w:eastAsia="宋体" w:hAnsi="宋体" w:cs="宋体"/>
                <w:color w:val="auto"/>
                <w:highlight w:val="none"/>
              </w:rPr>
              <w:t>a.最大</w:t>
            </w:r>
            <w:r>
              <w:rPr>
                <w:rFonts w:ascii="宋体" w:eastAsia="宋体" w:hAnsi="宋体" w:cs="宋体" w:hint="eastAsia"/>
                <w:color w:val="auto"/>
                <w:highlight w:val="none"/>
              </w:rPr>
              <w:t>转速：≥</w:t>
            </w:r>
            <w:r>
              <w:rPr>
                <w:rFonts w:ascii="宋体" w:eastAsia="宋体" w:hAnsi="宋体" w:cs="宋体"/>
                <w:color w:val="auto"/>
                <w:highlight w:val="none"/>
              </w:rPr>
              <w:t>3500</w:t>
            </w:r>
            <w:r>
              <w:rPr>
                <w:rFonts w:ascii="宋体" w:eastAsia="宋体" w:hAnsi="宋体" w:cs="宋体" w:hint="eastAsia"/>
                <w:color w:val="auto"/>
                <w:highlight w:val="none"/>
              </w:rPr>
              <w:t>转</w:t>
            </w:r>
            <w:r>
              <w:rPr>
                <w:color w:val="auto"/>
                <w:highlight w:val="none"/>
              </w:rPr>
              <w:t>/</w:t>
            </w:r>
            <w:r>
              <w:rPr>
                <w:rFonts w:ascii="宋体" w:eastAsia="宋体" w:hAnsi="宋体" w:cs="宋体" w:hint="eastAsia"/>
                <w:color w:val="auto"/>
                <w:highlight w:val="none"/>
              </w:rPr>
              <w:t>分钟；</w:t>
            </w:r>
          </w:p>
          <w:p>
            <w:pPr>
              <w:spacing w:line="300" w:lineRule="exact"/>
              <w:jc w:val="left"/>
              <w:rPr>
                <w:rFonts w:ascii="宋体" w:eastAsia="宋体" w:hAnsi="宋体" w:cs="宋体"/>
                <w:color w:val="auto"/>
                <w:highlight w:val="none"/>
              </w:rPr>
            </w:pPr>
            <w:r>
              <w:rPr>
                <w:rFonts w:ascii="宋体" w:eastAsia="宋体" w:hAnsi="宋体" w:cs="宋体"/>
                <w:color w:val="auto"/>
                <w:highlight w:val="none"/>
              </w:rPr>
              <w:t>b.</w:t>
            </w:r>
            <w:r>
              <w:rPr>
                <w:rFonts w:ascii="宋体" w:eastAsia="宋体" w:hAnsi="宋体" w:cs="宋体" w:hint="eastAsia"/>
                <w:color w:val="auto"/>
                <w:highlight w:val="none"/>
              </w:rPr>
              <w:t>速度精度：</w:t>
            </w:r>
            <w:r>
              <w:rPr>
                <w:rFonts w:ascii="宋体" w:eastAsia="宋体" w:hAnsi="宋体" w:cs="宋体"/>
                <w:color w:val="auto"/>
                <w:highlight w:val="none"/>
              </w:rPr>
              <w:t>±10</w:t>
            </w:r>
            <w:r>
              <w:rPr>
                <w:rFonts w:ascii="宋体" w:eastAsia="宋体" w:hAnsi="宋体" w:cs="宋体" w:hint="eastAsia"/>
                <w:color w:val="auto"/>
                <w:highlight w:val="none"/>
              </w:rPr>
              <w:t>转</w:t>
            </w:r>
            <w:r>
              <w:rPr>
                <w:color w:val="auto"/>
                <w:highlight w:val="none"/>
              </w:rPr>
              <w:t>/</w:t>
            </w:r>
            <w:r>
              <w:rPr>
                <w:rFonts w:ascii="宋体" w:eastAsia="宋体" w:hAnsi="宋体" w:cs="宋体" w:hint="eastAsia"/>
                <w:color w:val="auto"/>
                <w:highlight w:val="none"/>
              </w:rPr>
              <w:t>分钟；</w:t>
            </w:r>
          </w:p>
          <w:p>
            <w:pPr>
              <w:spacing w:line="300" w:lineRule="exact"/>
              <w:jc w:val="left"/>
              <w:rPr>
                <w:rFonts w:ascii="宋体" w:eastAsia="宋体" w:hAnsi="宋体" w:cs="宋体"/>
                <w:color w:val="auto"/>
                <w:szCs w:val="21"/>
                <w:highlight w:val="none"/>
              </w:rPr>
            </w:pPr>
            <w:r>
              <w:rPr>
                <w:rFonts w:ascii="宋体" w:eastAsia="宋体" w:hAnsi="宋体" w:cs="宋体"/>
                <w:color w:val="auto"/>
                <w:highlight w:val="none"/>
              </w:rPr>
              <w:t>c.</w:t>
            </w:r>
            <w:r>
              <w:rPr>
                <w:rFonts w:ascii="宋体" w:eastAsia="宋体" w:hAnsi="宋体" w:cs="宋体" w:hint="eastAsia"/>
                <w:color w:val="auto"/>
                <w:highlight w:val="none"/>
              </w:rPr>
              <w:t>离心泵起始转速</w:t>
            </w:r>
            <w:r>
              <w:rPr>
                <w:rFonts w:ascii="宋体" w:eastAsia="宋体" w:hAnsi="宋体" w:cs="宋体"/>
                <w:color w:val="auto"/>
                <w:highlight w:val="none"/>
              </w:rPr>
              <w:t>≤1000</w:t>
            </w:r>
            <w:r>
              <w:rPr>
                <w:rFonts w:ascii="宋体" w:eastAsia="宋体" w:hAnsi="宋体" w:cs="宋体" w:hint="eastAsia"/>
                <w:color w:val="auto"/>
                <w:highlight w:val="none"/>
              </w:rPr>
              <w:t>转</w:t>
            </w:r>
            <w:r>
              <w:rPr>
                <w:color w:val="auto"/>
                <w:highlight w:val="none"/>
              </w:rPr>
              <w:t>/</w:t>
            </w:r>
            <w:r>
              <w:rPr>
                <w:rFonts w:ascii="宋体" w:eastAsia="宋体" w:hAnsi="宋体" w:cs="宋体" w:hint="eastAsia"/>
                <w:color w:val="auto"/>
                <w:highlight w:val="none"/>
              </w:rPr>
              <w:t>分钟。</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rFonts w:ascii="宋体" w:eastAsia="宋体" w:hAnsi="宋体" w:cs="宋体"/>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highlight w:val="none"/>
              </w:rPr>
            </w:pPr>
            <w:r>
              <w:rPr>
                <w:color w:val="auto"/>
                <w:highlight w:val="none"/>
              </w:rPr>
              <w:t>3</w:t>
            </w:r>
            <w:r>
              <w:rPr>
                <w:rFonts w:hint="eastAsia"/>
                <w:color w:val="auto"/>
                <w:highlight w:val="none"/>
                <w:lang w:eastAsia="zh-CN"/>
              </w:rPr>
              <w:t>.</w:t>
            </w:r>
            <w:r>
              <w:rPr>
                <w:rFonts w:ascii="宋体" w:eastAsia="宋体" w:hAnsi="宋体" w:cs="宋体" w:hint="eastAsia"/>
                <w:color w:val="auto"/>
                <w:highlight w:val="none"/>
              </w:rPr>
              <w:t>离心泵配备紧急驱动部分（手摇装置）：</w:t>
            </w:r>
          </w:p>
          <w:p>
            <w:pPr>
              <w:spacing w:line="300" w:lineRule="exact"/>
              <w:jc w:val="left"/>
              <w:rPr>
                <w:rFonts w:ascii="宋体" w:eastAsia="宋体" w:hAnsi="宋体" w:cs="宋体"/>
                <w:color w:val="auto"/>
                <w:highlight w:val="none"/>
              </w:rPr>
            </w:pPr>
            <w:r>
              <w:rPr>
                <w:color w:val="auto"/>
                <w:highlight w:val="none"/>
              </w:rPr>
              <w:t>a.</w:t>
            </w:r>
            <w:r>
              <w:rPr>
                <w:rFonts w:ascii="宋体" w:eastAsia="宋体" w:hAnsi="宋体" w:cs="宋体" w:hint="eastAsia"/>
                <w:color w:val="auto"/>
                <w:highlight w:val="none"/>
              </w:rPr>
              <w:t>速度显示：≥</w:t>
            </w:r>
            <w:r>
              <w:rPr>
                <w:color w:val="auto"/>
                <w:highlight w:val="none"/>
              </w:rPr>
              <w:t>7个LED</w:t>
            </w:r>
            <w:r>
              <w:rPr>
                <w:rFonts w:ascii="宋体" w:eastAsia="宋体" w:hAnsi="宋体" w:cs="宋体" w:hint="eastAsia"/>
                <w:color w:val="auto"/>
                <w:highlight w:val="none"/>
              </w:rPr>
              <w:t>，最小单位</w:t>
            </w:r>
            <w:r>
              <w:rPr>
                <w:color w:val="auto"/>
                <w:highlight w:val="none"/>
              </w:rPr>
              <w:t>500</w:t>
            </w:r>
            <w:r>
              <w:rPr>
                <w:rFonts w:ascii="宋体" w:eastAsia="宋体" w:hAnsi="宋体" w:cs="宋体" w:hint="eastAsia"/>
                <w:color w:val="auto"/>
                <w:highlight w:val="none"/>
              </w:rPr>
              <w:t>转</w:t>
            </w:r>
            <w:r>
              <w:rPr>
                <w:color w:val="auto"/>
                <w:highlight w:val="none"/>
              </w:rPr>
              <w:t>/</w:t>
            </w:r>
            <w:r>
              <w:rPr>
                <w:rFonts w:ascii="宋体" w:eastAsia="宋体" w:hAnsi="宋体" w:cs="宋体" w:hint="eastAsia"/>
                <w:color w:val="auto"/>
                <w:highlight w:val="none"/>
              </w:rPr>
              <w:t>分钟</w:t>
            </w:r>
            <w:r>
              <w:rPr>
                <w:color w:val="auto"/>
                <w:highlight w:val="none"/>
              </w:rPr>
              <w:t>/LED</w:t>
            </w:r>
            <w:r>
              <w:rPr>
                <w:rFonts w:ascii="宋体" w:eastAsia="宋体" w:hAnsi="宋体" w:cs="宋体" w:hint="eastAsia"/>
                <w:color w:val="auto"/>
                <w:highlight w:val="none"/>
              </w:rPr>
              <w:t>（起始速度</w:t>
            </w:r>
            <w:r>
              <w:rPr>
                <w:color w:val="auto"/>
                <w:highlight w:val="none"/>
              </w:rPr>
              <w:t>1000RPM</w:t>
            </w:r>
            <w:r>
              <w:rPr>
                <w:rFonts w:ascii="宋体" w:eastAsia="宋体" w:hAnsi="宋体" w:cs="宋体" w:hint="eastAsia"/>
                <w:color w:val="auto"/>
                <w:highlight w:val="none"/>
              </w:rPr>
              <w:t>）；</w:t>
            </w:r>
          </w:p>
          <w:p>
            <w:pPr>
              <w:spacing w:line="300" w:lineRule="exact"/>
              <w:jc w:val="left"/>
              <w:rPr>
                <w:rFonts w:ascii="宋体" w:eastAsia="宋体" w:hAnsi="宋体" w:cs="宋体"/>
                <w:color w:val="auto"/>
                <w:highlight w:val="none"/>
              </w:rPr>
            </w:pPr>
            <w:r>
              <w:rPr>
                <w:rFonts w:ascii="宋体" w:eastAsia="宋体" w:hAnsi="宋体" w:cs="宋体"/>
                <w:color w:val="auto"/>
                <w:highlight w:val="none"/>
              </w:rPr>
              <w:t>b.</w:t>
            </w:r>
            <w:r>
              <w:rPr>
                <w:rFonts w:ascii="宋体" w:eastAsia="宋体" w:hAnsi="宋体" w:cs="宋体" w:hint="eastAsia"/>
                <w:color w:val="auto"/>
                <w:highlight w:val="none"/>
              </w:rPr>
              <w:t>转速显示范围：广于</w:t>
            </w:r>
            <w:r>
              <w:rPr>
                <w:rFonts w:ascii="宋体" w:hAnsi="宋体" w:cs="宋体" w:hint="eastAsia"/>
                <w:color w:val="auto"/>
                <w:highlight w:val="none"/>
                <w:lang w:val="en-US" w:eastAsia="zh-CN"/>
              </w:rPr>
              <w:t>或</w:t>
            </w:r>
            <w:r>
              <w:rPr>
                <w:rFonts w:ascii="宋体" w:eastAsia="宋体" w:hAnsi="宋体" w:cs="宋体" w:hint="eastAsia"/>
                <w:color w:val="auto"/>
                <w:highlight w:val="none"/>
              </w:rPr>
              <w:t>等于</w:t>
            </w:r>
            <w:r>
              <w:rPr>
                <w:rFonts w:ascii="宋体" w:eastAsia="宋体" w:hAnsi="宋体" w:cs="宋体"/>
                <w:color w:val="auto"/>
                <w:highlight w:val="none"/>
              </w:rPr>
              <w:t>1000</w:t>
            </w:r>
            <w:r>
              <w:rPr>
                <w:rFonts w:ascii="宋体" w:eastAsia="宋体" w:hAnsi="宋体" w:cs="宋体" w:hint="eastAsia"/>
                <w:color w:val="auto"/>
                <w:highlight w:val="none"/>
              </w:rPr>
              <w:t>—</w:t>
            </w:r>
            <w:r>
              <w:rPr>
                <w:rFonts w:ascii="宋体" w:eastAsia="宋体" w:hAnsi="宋体" w:cs="宋体"/>
                <w:color w:val="auto"/>
                <w:highlight w:val="none"/>
              </w:rPr>
              <w:t>4000</w:t>
            </w:r>
            <w:r>
              <w:rPr>
                <w:rFonts w:ascii="宋体" w:eastAsia="宋体" w:hAnsi="宋体" w:cs="宋体" w:hint="eastAsia"/>
                <w:color w:val="auto"/>
                <w:highlight w:val="none"/>
              </w:rPr>
              <w:t>转</w:t>
            </w:r>
            <w:r>
              <w:rPr>
                <w:color w:val="auto"/>
                <w:highlight w:val="none"/>
              </w:rPr>
              <w:t>/</w:t>
            </w:r>
            <w:r>
              <w:rPr>
                <w:rFonts w:ascii="宋体" w:eastAsia="宋体" w:hAnsi="宋体" w:cs="宋体" w:hint="eastAsia"/>
                <w:color w:val="auto"/>
                <w:highlight w:val="none"/>
              </w:rPr>
              <w:t>分钟；</w:t>
            </w:r>
          </w:p>
          <w:p>
            <w:pPr>
              <w:spacing w:line="300" w:lineRule="exact"/>
              <w:jc w:val="left"/>
              <w:rPr>
                <w:rFonts w:ascii="宋体" w:eastAsia="宋体" w:hAnsi="宋体" w:cs="宋体"/>
                <w:color w:val="auto"/>
                <w:szCs w:val="21"/>
                <w:highlight w:val="none"/>
              </w:rPr>
            </w:pPr>
            <w:r>
              <w:rPr>
                <w:rFonts w:ascii="宋体" w:eastAsia="宋体" w:hAnsi="宋体" w:cs="宋体"/>
                <w:color w:val="auto"/>
                <w:highlight w:val="none"/>
              </w:rPr>
              <w:t>c.</w:t>
            </w:r>
            <w:r>
              <w:rPr>
                <w:rFonts w:ascii="宋体" w:eastAsia="宋体" w:hAnsi="宋体" w:cs="宋体" w:hint="eastAsia"/>
                <w:color w:val="auto"/>
                <w:highlight w:val="none"/>
              </w:rPr>
              <w:t>精确度：±</w:t>
            </w:r>
            <w:r>
              <w:rPr>
                <w:rFonts w:ascii="宋体" w:eastAsia="宋体" w:hAnsi="宋体" w:cs="宋体"/>
                <w:color w:val="auto"/>
                <w:highlight w:val="none"/>
              </w:rPr>
              <w:t>250</w:t>
            </w:r>
            <w:r>
              <w:rPr>
                <w:rFonts w:ascii="宋体" w:eastAsia="宋体" w:hAnsi="宋体" w:cs="宋体" w:hint="eastAsia"/>
                <w:color w:val="auto"/>
                <w:highlight w:val="none"/>
              </w:rPr>
              <w:t>转</w:t>
            </w:r>
            <w:r>
              <w:rPr>
                <w:color w:val="auto"/>
                <w:highlight w:val="none"/>
              </w:rPr>
              <w:t>/</w:t>
            </w:r>
            <w:r>
              <w:rPr>
                <w:rFonts w:ascii="宋体" w:eastAsia="宋体" w:hAnsi="宋体" w:cs="宋体" w:hint="eastAsia"/>
                <w:color w:val="auto"/>
                <w:highlight w:val="none"/>
              </w:rPr>
              <w:t>分钟。</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4</w:t>
            </w:r>
            <w:r>
              <w:rPr>
                <w:rFonts w:hint="eastAsia"/>
                <w:color w:val="auto"/>
                <w:highlight w:val="none"/>
                <w:lang w:eastAsia="zh-CN"/>
              </w:rPr>
              <w:t>.</w:t>
            </w:r>
            <w:r>
              <w:rPr>
                <w:rFonts w:ascii="宋体" w:eastAsia="宋体" w:hAnsi="宋体" w:cs="宋体" w:hint="eastAsia"/>
                <w:color w:val="auto"/>
                <w:highlight w:val="none"/>
              </w:rPr>
              <w:t>离心泵具有独立的控制面板可以设置，能够调节和显示转速、流量等。</w:t>
            </w:r>
          </w:p>
        </w:tc>
      </w:tr>
      <w:tr>
        <w:tblPrEx>
          <w:tblW w:w="0" w:type="auto"/>
          <w:jc w:val="center"/>
          <w:tblCellMar>
            <w:top w:w="0" w:type="dxa"/>
            <w:left w:w="108" w:type="dxa"/>
            <w:bottom w:w="0" w:type="dxa"/>
            <w:right w:w="108" w:type="dxa"/>
          </w:tblCellMar>
        </w:tblPrEx>
        <w:trPr>
          <w:trHeight w:val="624"/>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shd w:val="clear" w:color="auto" w:fill="auto"/>
            <w:vAlign w:val="center"/>
          </w:tcPr>
          <w:p>
            <w:pPr>
              <w:spacing w:line="300" w:lineRule="exact"/>
              <w:jc w:val="left"/>
              <w:rPr>
                <w:b/>
                <w:color w:val="auto"/>
                <w:highlight w:val="none"/>
              </w:rPr>
            </w:pPr>
            <w:r>
              <w:rPr>
                <w:rFonts w:ascii="宋体" w:eastAsia="宋体" w:hAnsi="宋体" w:cs="宋体" w:hint="eastAsia"/>
                <w:b/>
                <w:color w:val="auto"/>
                <w:highlight w:val="none"/>
              </w:rPr>
              <w:t>电子监测组件</w:t>
            </w:r>
          </w:p>
        </w:tc>
        <w:tc>
          <w:tcPr>
            <w:tcW w:w="6806" w:type="dxa"/>
            <w:shd w:val="clear" w:color="auto" w:fill="auto"/>
            <w:vAlign w:val="center"/>
          </w:tcPr>
          <w:p>
            <w:pPr>
              <w:spacing w:line="300" w:lineRule="exact"/>
              <w:jc w:val="left"/>
              <w:rPr>
                <w:rFonts w:ascii="宋体" w:eastAsia="宋体" w:hAnsi="宋体" w:cs="宋体"/>
                <w:b/>
                <w:color w:val="auto"/>
                <w:szCs w:val="21"/>
                <w:highlight w:val="none"/>
              </w:rPr>
            </w:pPr>
            <w:r>
              <w:rPr>
                <w:rFonts w:ascii="宋体" w:hAnsi="宋体" w:cs="宋体" w:hint="eastAsia"/>
                <w:color w:val="auto"/>
                <w:highlight w:val="none"/>
                <w:lang w:val="en-US" w:eastAsia="zh-CN"/>
              </w:rPr>
              <w:t>1.</w:t>
            </w:r>
            <w:r>
              <w:rPr>
                <w:rFonts w:ascii="宋体" w:eastAsia="宋体" w:hAnsi="宋体" w:cs="宋体" w:hint="eastAsia"/>
                <w:color w:val="auto"/>
                <w:highlight w:val="none"/>
              </w:rPr>
              <w:t>具有模块化插件式电子监测组件。</w:t>
            </w:r>
          </w:p>
        </w:tc>
      </w:tr>
      <w:tr>
        <w:tblPrEx>
          <w:tblW w:w="0" w:type="auto"/>
          <w:jc w:val="center"/>
          <w:tblCellMar>
            <w:top w:w="0" w:type="dxa"/>
            <w:left w:w="108" w:type="dxa"/>
            <w:bottom w:w="0" w:type="dxa"/>
            <w:right w:w="108" w:type="dxa"/>
          </w:tblCellMar>
        </w:tblPrEx>
        <w:trPr>
          <w:trHeight w:val="594"/>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restart"/>
            <w:shd w:val="clear" w:color="auto" w:fill="auto"/>
            <w:vAlign w:val="center"/>
          </w:tcPr>
          <w:p>
            <w:pPr>
              <w:spacing w:line="300" w:lineRule="exact"/>
              <w:jc w:val="left"/>
              <w:rPr>
                <w:b/>
                <w:color w:val="auto"/>
                <w:highlight w:val="none"/>
              </w:rPr>
            </w:pPr>
            <w:r>
              <w:rPr>
                <w:rFonts w:ascii="宋体" w:eastAsia="宋体" w:hAnsi="宋体" w:cs="宋体" w:hint="eastAsia"/>
                <w:b/>
                <w:color w:val="auto"/>
                <w:highlight w:val="none"/>
              </w:rPr>
              <w:t>压力监测</w:t>
            </w: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1</w:t>
            </w:r>
            <w:r>
              <w:rPr>
                <w:rFonts w:hint="eastAsia"/>
                <w:color w:val="auto"/>
                <w:highlight w:val="none"/>
                <w:lang w:eastAsia="zh-CN"/>
              </w:rPr>
              <w:t>.</w:t>
            </w:r>
            <w:r>
              <w:rPr>
                <w:rFonts w:ascii="宋体" w:eastAsia="宋体" w:hAnsi="宋体" w:cs="宋体" w:hint="eastAsia"/>
                <w:color w:val="auto"/>
                <w:highlight w:val="none"/>
              </w:rPr>
              <w:t>可监测≥</w:t>
            </w:r>
            <w:r>
              <w:rPr>
                <w:color w:val="auto"/>
                <w:highlight w:val="none"/>
              </w:rPr>
              <w:t>2</w:t>
            </w:r>
            <w:r>
              <w:rPr>
                <w:rFonts w:ascii="宋体" w:eastAsia="宋体" w:hAnsi="宋体" w:cs="宋体" w:hint="eastAsia"/>
                <w:color w:val="auto"/>
                <w:highlight w:val="none"/>
              </w:rPr>
              <w:t>导的压力。</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2</w:t>
            </w:r>
            <w:r>
              <w:rPr>
                <w:rFonts w:hint="eastAsia"/>
                <w:color w:val="auto"/>
                <w:highlight w:val="none"/>
                <w:lang w:eastAsia="zh-CN"/>
              </w:rPr>
              <w:t>.</w:t>
            </w:r>
            <w:r>
              <w:rPr>
                <w:rFonts w:ascii="宋体" w:eastAsia="宋体" w:hAnsi="宋体" w:cs="宋体" w:hint="eastAsia"/>
                <w:color w:val="auto"/>
                <w:highlight w:val="none"/>
              </w:rPr>
              <w:t>每导压力监测均可设置警告阈值和停泵阈值。</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rFonts w:ascii="宋体" w:eastAsia="宋体" w:hAnsi="宋体" w:cs="宋体"/>
                <w:color w:val="auto"/>
                <w:szCs w:val="21"/>
                <w:highlight w:val="none"/>
              </w:rPr>
            </w:pPr>
            <w:r>
              <w:rPr>
                <w:color w:val="auto"/>
                <w:highlight w:val="none"/>
              </w:rPr>
              <w:t>3</w:t>
            </w:r>
            <w:r>
              <w:rPr>
                <w:rFonts w:hint="eastAsia"/>
                <w:color w:val="auto"/>
                <w:highlight w:val="none"/>
                <w:lang w:eastAsia="zh-CN"/>
              </w:rPr>
              <w:t>.</w:t>
            </w:r>
            <w:r>
              <w:rPr>
                <w:rFonts w:ascii="宋体" w:eastAsia="宋体" w:hAnsi="宋体" w:cs="宋体" w:hint="eastAsia"/>
                <w:color w:val="auto"/>
                <w:highlight w:val="none"/>
              </w:rPr>
              <w:t>压力超过设置阈值，可报警并自动控制降低转速或停泵。</w:t>
            </w:r>
          </w:p>
        </w:tc>
      </w:tr>
      <w:tr>
        <w:tblPrEx>
          <w:tblW w:w="0" w:type="auto"/>
          <w:jc w:val="center"/>
          <w:tblCellMar>
            <w:top w:w="0" w:type="dxa"/>
            <w:left w:w="108" w:type="dxa"/>
            <w:bottom w:w="0" w:type="dxa"/>
            <w:right w:w="108" w:type="dxa"/>
          </w:tblCellMar>
        </w:tblPrEx>
        <w:trPr>
          <w:trHeight w:val="9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shd w:val="clear" w:color="auto" w:fill="auto"/>
            <w:vAlign w:val="center"/>
          </w:tcPr>
          <w:p>
            <w:pPr>
              <w:spacing w:line="300" w:lineRule="exact"/>
              <w:jc w:val="left"/>
              <w:rPr>
                <w:color w:val="auto"/>
                <w:highlight w:val="none"/>
              </w:rPr>
            </w:pPr>
          </w:p>
        </w:tc>
        <w:tc>
          <w:tcPr>
            <w:tcW w:w="6806" w:type="dxa"/>
            <w:shd w:val="clear" w:color="auto" w:fill="auto"/>
            <w:vAlign w:val="center"/>
          </w:tcPr>
          <w:p>
            <w:pPr>
              <w:spacing w:line="300" w:lineRule="exact"/>
              <w:jc w:val="left"/>
              <w:rPr>
                <w:color w:val="auto"/>
                <w:highlight w:val="none"/>
              </w:rPr>
            </w:pPr>
            <w:r>
              <w:rPr>
                <w:color w:val="auto"/>
                <w:highlight w:val="none"/>
              </w:rPr>
              <w:t>4</w:t>
            </w:r>
            <w:r>
              <w:rPr>
                <w:rFonts w:hint="eastAsia"/>
                <w:color w:val="auto"/>
                <w:highlight w:val="none"/>
                <w:lang w:eastAsia="zh-CN"/>
              </w:rPr>
              <w:t>.</w:t>
            </w:r>
            <w:r>
              <w:rPr>
                <w:rFonts w:ascii="宋体" w:eastAsia="宋体" w:hAnsi="宋体" w:cs="宋体" w:hint="eastAsia"/>
                <w:color w:val="auto"/>
                <w:highlight w:val="none"/>
              </w:rPr>
              <w:t>规格要求：</w:t>
            </w:r>
          </w:p>
          <w:p>
            <w:pPr>
              <w:spacing w:line="300" w:lineRule="exact"/>
              <w:jc w:val="left"/>
              <w:rPr>
                <w:rFonts w:ascii="宋体" w:eastAsia="宋体" w:hAnsi="宋体" w:cs="宋体"/>
                <w:color w:val="auto"/>
                <w:szCs w:val="21"/>
                <w:highlight w:val="none"/>
              </w:rPr>
            </w:pPr>
            <w:r>
              <w:rPr>
                <w:color w:val="auto"/>
                <w:highlight w:val="none"/>
              </w:rPr>
              <w:t>a.</w:t>
            </w:r>
            <w:r>
              <w:rPr>
                <w:rFonts w:ascii="宋体" w:eastAsia="宋体" w:hAnsi="宋体" w:cs="宋体" w:hint="eastAsia"/>
                <w:color w:val="auto"/>
                <w:highlight w:val="none"/>
              </w:rPr>
              <w:t>独立模块式设计；</w:t>
            </w:r>
          </w:p>
          <w:p>
            <w:pPr>
              <w:spacing w:line="300" w:lineRule="exact"/>
              <w:jc w:val="left"/>
              <w:rPr>
                <w:rFonts w:ascii="宋体" w:eastAsia="宋体" w:hAnsi="宋体" w:cs="宋体"/>
                <w:color w:val="auto"/>
                <w:szCs w:val="21"/>
                <w:highlight w:val="none"/>
              </w:rPr>
            </w:pPr>
            <w:r>
              <w:rPr>
                <w:color w:val="auto"/>
                <w:highlight w:val="none"/>
              </w:rPr>
              <w:t>b.</w:t>
            </w:r>
            <w:r>
              <w:rPr>
                <w:rFonts w:ascii="宋体" w:eastAsia="宋体" w:hAnsi="宋体" w:cs="宋体" w:hint="eastAsia"/>
                <w:color w:val="auto"/>
                <w:highlight w:val="none"/>
              </w:rPr>
              <w:t>显示范围（</w:t>
            </w:r>
            <w:r>
              <w:rPr>
                <w:color w:val="auto"/>
                <w:highlight w:val="none"/>
              </w:rPr>
              <w:t>mmHg</w:t>
            </w:r>
            <w:r>
              <w:rPr>
                <w:rFonts w:ascii="宋体" w:eastAsia="宋体" w:hAnsi="宋体" w:cs="宋体" w:hint="eastAsia"/>
                <w:color w:val="auto"/>
                <w:highlight w:val="none"/>
              </w:rPr>
              <w:t>）：广于</w:t>
            </w:r>
            <w:r>
              <w:rPr>
                <w:rFonts w:ascii="宋体" w:eastAsia="宋体" w:hAnsi="宋体" w:cs="宋体" w:hint="eastAsia"/>
                <w:color w:val="auto"/>
                <w:highlight w:val="none"/>
                <w:lang w:val="en-US" w:eastAsia="zh-CN"/>
              </w:rPr>
              <w:t>或</w:t>
            </w:r>
            <w:r>
              <w:rPr>
                <w:rFonts w:ascii="宋体" w:eastAsia="宋体" w:hAnsi="宋体" w:cs="宋体" w:hint="eastAsia"/>
                <w:color w:val="auto"/>
                <w:highlight w:val="none"/>
              </w:rPr>
              <w:t>等于</w:t>
            </w:r>
            <w:r>
              <w:rPr>
                <w:color w:val="auto"/>
                <w:highlight w:val="none"/>
              </w:rPr>
              <w:t>-200—+800</w:t>
            </w:r>
            <w:r>
              <w:rPr>
                <w:rFonts w:ascii="宋体" w:eastAsia="宋体" w:hAnsi="宋体" w:cs="宋体" w:hint="eastAsia"/>
                <w:color w:val="auto"/>
                <w:highlight w:val="none"/>
              </w:rPr>
              <w:t>；</w:t>
            </w:r>
          </w:p>
          <w:p>
            <w:pPr>
              <w:jc w:val="left"/>
              <w:rPr>
                <w:color w:val="auto"/>
                <w:highlight w:val="none"/>
              </w:rPr>
            </w:pPr>
            <w:r>
              <w:rPr>
                <w:color w:val="auto"/>
                <w:highlight w:val="none"/>
              </w:rPr>
              <w:t>c.测量得出值</w:t>
            </w:r>
            <w:r>
              <w:rPr>
                <w:rFonts w:ascii="宋体" w:eastAsia="宋体" w:hAnsi="宋体" w:cs="宋体" w:hint="eastAsia"/>
                <w:color w:val="auto"/>
                <w:highlight w:val="none"/>
              </w:rPr>
              <w:t>精确度（</w:t>
            </w:r>
            <w:r>
              <w:rPr>
                <w:color w:val="auto"/>
                <w:highlight w:val="none"/>
              </w:rPr>
              <w:t>mmHg</w:t>
            </w:r>
            <w:r>
              <w:rPr>
                <w:rFonts w:ascii="宋体" w:eastAsia="宋体" w:hAnsi="宋体" w:cs="宋体" w:hint="eastAsia"/>
                <w:color w:val="auto"/>
                <w:highlight w:val="none"/>
              </w:rPr>
              <w:t>）：</w:t>
            </w:r>
            <w:r>
              <w:rPr>
                <w:rFonts w:ascii="宋体" w:eastAsia="宋体" w:hAnsi="宋体" w:cs="宋体"/>
                <w:color w:val="auto"/>
                <w:highlight w:val="none"/>
              </w:rPr>
              <w:t>±</w:t>
            </w:r>
            <w:r>
              <w:rPr>
                <w:color w:val="auto"/>
                <w:highlight w:val="none"/>
              </w:rPr>
              <w:t>5</w:t>
            </w:r>
            <w:r>
              <w:rPr>
                <w:rFonts w:ascii="宋体" w:eastAsia="宋体" w:hAnsi="宋体" w:cs="宋体" w:hint="eastAsia"/>
                <w:color w:val="auto"/>
                <w:highlight w:val="none"/>
              </w:rPr>
              <w:t>；</w:t>
            </w:r>
          </w:p>
          <w:p>
            <w:pPr>
              <w:jc w:val="left"/>
              <w:rPr>
                <w:rFonts w:ascii="宋体" w:eastAsia="宋体" w:hAnsi="宋体" w:cs="宋体"/>
                <w:color w:val="auto"/>
                <w:szCs w:val="21"/>
                <w:highlight w:val="none"/>
              </w:rPr>
            </w:pPr>
            <w:r>
              <w:rPr>
                <w:color w:val="auto"/>
                <w:highlight w:val="none"/>
              </w:rPr>
              <w:t>d.</w:t>
            </w:r>
            <w:r>
              <w:rPr>
                <w:rFonts w:ascii="宋体" w:eastAsia="宋体" w:hAnsi="宋体" w:cs="宋体" w:hint="eastAsia"/>
                <w:color w:val="auto"/>
                <w:highlight w:val="none"/>
              </w:rPr>
              <w:t>压力检测报警响应时间≤</w:t>
            </w:r>
            <w:r>
              <w:rPr>
                <w:color w:val="auto"/>
                <w:highlight w:val="none"/>
              </w:rPr>
              <w:t>1</w:t>
            </w:r>
            <w:r>
              <w:rPr>
                <w:rFonts w:ascii="宋体" w:eastAsia="宋体" w:hAnsi="宋体" w:cs="宋体" w:hint="eastAsia"/>
                <w:color w:val="auto"/>
                <w:highlight w:val="none"/>
              </w:rPr>
              <w:t>秒。</w:t>
            </w:r>
          </w:p>
        </w:tc>
      </w:tr>
      <w:tr>
        <w:tblPrEx>
          <w:tblW w:w="0" w:type="auto"/>
          <w:jc w:val="center"/>
          <w:tblCellMar>
            <w:top w:w="0" w:type="dxa"/>
            <w:left w:w="108" w:type="dxa"/>
            <w:bottom w:w="0" w:type="dxa"/>
            <w:right w:w="108" w:type="dxa"/>
          </w:tblCellMar>
        </w:tblPrEx>
        <w:trPr>
          <w:trHeight w:val="814"/>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restart"/>
            <w:vAlign w:val="center"/>
          </w:tcPr>
          <w:p>
            <w:pPr>
              <w:jc w:val="left"/>
              <w:rPr>
                <w:b/>
                <w:color w:val="auto"/>
                <w:highlight w:val="none"/>
              </w:rPr>
            </w:pPr>
            <w:r>
              <w:rPr>
                <w:rFonts w:ascii="宋体" w:eastAsia="宋体" w:hAnsi="宋体" w:cs="宋体" w:hint="eastAsia"/>
                <w:b/>
                <w:color w:val="auto"/>
                <w:highlight w:val="none"/>
              </w:rPr>
              <w:t>心肌保护液灌注控制</w:t>
            </w:r>
          </w:p>
        </w:tc>
        <w:tc>
          <w:tcPr>
            <w:tcW w:w="6806" w:type="dxa"/>
            <w:vAlign w:val="center"/>
          </w:tcPr>
          <w:p>
            <w:pPr>
              <w:jc w:val="left"/>
              <w:rPr>
                <w:rFonts w:ascii="宋体" w:eastAsia="宋体" w:hAnsi="宋体" w:cs="宋体"/>
                <w:color w:val="auto"/>
                <w:szCs w:val="21"/>
                <w:highlight w:val="none"/>
              </w:rPr>
            </w:pPr>
            <w:r>
              <w:rPr>
                <w:color w:val="auto"/>
                <w:highlight w:val="none"/>
              </w:rPr>
              <w:t>1</w:t>
            </w:r>
            <w:r>
              <w:rPr>
                <w:rFonts w:hint="eastAsia"/>
                <w:color w:val="auto"/>
                <w:highlight w:val="none"/>
                <w:lang w:eastAsia="zh-CN"/>
              </w:rPr>
              <w:t>.</w:t>
            </w:r>
            <w:r>
              <w:rPr>
                <w:rFonts w:ascii="宋体" w:eastAsia="宋体" w:hAnsi="宋体" w:cs="宋体" w:hint="eastAsia"/>
                <w:color w:val="auto"/>
                <w:highlight w:val="none"/>
              </w:rPr>
              <w:t>具备独立的压力控制、气泡控制、时间监测，可提供灌注模式≥2种，包括但不限于：人工灌注、自动灌注。</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color w:val="auto"/>
                <w:highlight w:val="none"/>
              </w:rPr>
            </w:pPr>
          </w:p>
        </w:tc>
        <w:tc>
          <w:tcPr>
            <w:tcW w:w="6806" w:type="dxa"/>
            <w:vAlign w:val="center"/>
          </w:tcPr>
          <w:p>
            <w:pPr>
              <w:jc w:val="left"/>
              <w:rPr>
                <w:rFonts w:ascii="宋体" w:eastAsia="宋体" w:hAnsi="宋体" w:cs="宋体"/>
                <w:color w:val="auto"/>
                <w:szCs w:val="21"/>
                <w:highlight w:val="none"/>
              </w:rPr>
            </w:pPr>
            <w:r>
              <w:rPr>
                <w:color w:val="auto"/>
                <w:highlight w:val="none"/>
              </w:rPr>
              <w:t>2</w:t>
            </w:r>
            <w:r>
              <w:rPr>
                <w:rFonts w:hint="eastAsia"/>
                <w:color w:val="auto"/>
                <w:highlight w:val="none"/>
                <w:lang w:eastAsia="zh-CN"/>
              </w:rPr>
              <w:t>.</w:t>
            </w:r>
            <w:r>
              <w:rPr>
                <w:rFonts w:ascii="宋体" w:eastAsia="宋体" w:hAnsi="宋体" w:cs="宋体" w:hint="eastAsia"/>
                <w:color w:val="auto"/>
                <w:highlight w:val="none"/>
              </w:rPr>
              <w:t>具备内循环功能，用于停跳液预充和停跳液通过热交换器来调节温度而不扰乱计时计量读数。</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color w:val="auto"/>
                <w:highlight w:val="none"/>
              </w:rPr>
            </w:pPr>
          </w:p>
        </w:tc>
        <w:tc>
          <w:tcPr>
            <w:tcW w:w="6806" w:type="dxa"/>
            <w:vAlign w:val="center"/>
          </w:tcPr>
          <w:p>
            <w:pPr>
              <w:jc w:val="left"/>
              <w:rPr>
                <w:rFonts w:ascii="宋体" w:eastAsia="宋体" w:hAnsi="宋体" w:cs="宋体"/>
                <w:color w:val="auto"/>
                <w:szCs w:val="21"/>
                <w:highlight w:val="none"/>
              </w:rPr>
            </w:pPr>
            <w:r>
              <w:rPr>
                <w:color w:val="auto"/>
                <w:highlight w:val="none"/>
              </w:rPr>
              <w:t>3</w:t>
            </w:r>
            <w:r>
              <w:rPr>
                <w:rFonts w:hint="eastAsia"/>
                <w:color w:val="auto"/>
                <w:highlight w:val="none"/>
                <w:lang w:eastAsia="zh-CN"/>
              </w:rPr>
              <w:t>.</w:t>
            </w:r>
            <w:r>
              <w:rPr>
                <w:rFonts w:ascii="宋体" w:eastAsia="宋体" w:hAnsi="宋体" w:cs="宋体" w:hint="eastAsia"/>
                <w:color w:val="auto"/>
                <w:highlight w:val="none"/>
              </w:rPr>
              <w:t>可指定任意</w:t>
            </w:r>
            <w:r>
              <w:rPr>
                <w:color w:val="auto"/>
                <w:highlight w:val="none"/>
              </w:rPr>
              <w:t>1</w:t>
            </w:r>
            <w:r>
              <w:rPr>
                <w:rFonts w:ascii="宋体" w:eastAsia="宋体" w:hAnsi="宋体" w:cs="宋体" w:hint="eastAsia"/>
                <w:color w:val="auto"/>
                <w:highlight w:val="none"/>
              </w:rPr>
              <w:t>至</w:t>
            </w:r>
            <w:r>
              <w:rPr>
                <w:color w:val="auto"/>
                <w:highlight w:val="none"/>
              </w:rPr>
              <w:t>2</w:t>
            </w:r>
            <w:r>
              <w:rPr>
                <w:rFonts w:ascii="宋体" w:eastAsia="宋体" w:hAnsi="宋体" w:cs="宋体" w:hint="eastAsia"/>
                <w:color w:val="auto"/>
                <w:highlight w:val="none"/>
              </w:rPr>
              <w:t>个泵头进行停跳液控制，可设置</w:t>
            </w:r>
            <w:r>
              <w:rPr>
                <w:color w:val="auto"/>
                <w:highlight w:val="none"/>
              </w:rPr>
              <w:t>1:1</w:t>
            </w:r>
            <w:r>
              <w:rPr>
                <w:rFonts w:eastAsia="宋体" w:hint="eastAsia"/>
                <w:color w:val="auto"/>
                <w:highlight w:val="none"/>
              </w:rPr>
              <w:t>、</w:t>
            </w:r>
            <w:r>
              <w:rPr>
                <w:color w:val="auto"/>
                <w:highlight w:val="none"/>
              </w:rPr>
              <w:t>2:1</w:t>
            </w:r>
            <w:r>
              <w:rPr>
                <w:rFonts w:eastAsia="宋体" w:hint="eastAsia"/>
                <w:color w:val="auto"/>
                <w:highlight w:val="none"/>
              </w:rPr>
              <w:t>、</w:t>
            </w:r>
            <w:r>
              <w:rPr>
                <w:color w:val="auto"/>
                <w:highlight w:val="none"/>
              </w:rPr>
              <w:t>4:1</w:t>
            </w:r>
            <w:r>
              <w:rPr>
                <w:rFonts w:ascii="宋体" w:eastAsia="宋体" w:hAnsi="宋体" w:cs="宋体" w:hint="eastAsia"/>
                <w:color w:val="auto"/>
                <w:highlight w:val="none"/>
              </w:rPr>
              <w:t>等多种灌注流量比率。</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Align w:val="center"/>
          </w:tcPr>
          <w:p>
            <w:pPr>
              <w:jc w:val="left"/>
              <w:rPr>
                <w:b/>
                <w:color w:val="auto"/>
                <w:highlight w:val="none"/>
              </w:rPr>
            </w:pPr>
            <w:r>
              <w:rPr>
                <w:rFonts w:ascii="宋体" w:eastAsia="宋体" w:hAnsi="宋体" w:cs="宋体" w:hint="eastAsia"/>
                <w:b/>
                <w:color w:val="auto"/>
                <w:highlight w:val="none"/>
              </w:rPr>
              <w:t>时间监测</w:t>
            </w:r>
          </w:p>
        </w:tc>
        <w:tc>
          <w:tcPr>
            <w:tcW w:w="6806" w:type="dxa"/>
            <w:vAlign w:val="center"/>
          </w:tcPr>
          <w:p>
            <w:pPr>
              <w:jc w:val="left"/>
              <w:rPr>
                <w:rFonts w:ascii="宋体" w:eastAsia="宋体" w:hAnsi="宋体" w:cs="宋体"/>
                <w:color w:val="auto"/>
                <w:szCs w:val="21"/>
                <w:highlight w:val="none"/>
              </w:rPr>
            </w:pPr>
            <w:r>
              <w:rPr>
                <w:rFonts w:ascii="宋体" w:hAnsi="宋体" w:cs="宋体" w:hint="eastAsia"/>
                <w:color w:val="auto"/>
                <w:highlight w:val="none"/>
                <w:lang w:val="en-US" w:eastAsia="zh-CN"/>
              </w:rPr>
              <w:t>1.</w:t>
            </w:r>
            <w:r>
              <w:rPr>
                <w:rFonts w:ascii="宋体" w:eastAsia="宋体" w:hAnsi="宋体" w:cs="宋体" w:hint="eastAsia"/>
                <w:color w:val="auto"/>
                <w:highlight w:val="none"/>
              </w:rPr>
              <w:t>具备</w:t>
            </w:r>
            <w:r>
              <w:rPr>
                <w:rFonts w:eastAsia="宋体" w:hint="eastAsia"/>
                <w:color w:val="auto"/>
                <w:highlight w:val="none"/>
              </w:rPr>
              <w:t>≥</w:t>
            </w:r>
            <w:r>
              <w:rPr>
                <w:color w:val="auto"/>
                <w:highlight w:val="none"/>
              </w:rPr>
              <w:t>3</w:t>
            </w:r>
            <w:r>
              <w:rPr>
                <w:rFonts w:ascii="宋体" w:eastAsia="宋体" w:hAnsi="宋体" w:cs="宋体" w:hint="eastAsia"/>
                <w:color w:val="auto"/>
                <w:highlight w:val="none"/>
              </w:rPr>
              <w:t>组时间监测组件，并能分别累计不同类型计时的所耗的时间。每个时间通道可单独开始暂停停止，可由小时</w:t>
            </w:r>
            <w:r>
              <w:rPr>
                <w:color w:val="auto"/>
                <w:highlight w:val="none"/>
              </w:rPr>
              <w:t>/</w:t>
            </w:r>
            <w:r>
              <w:rPr>
                <w:rFonts w:ascii="宋体" w:eastAsia="宋体" w:hAnsi="宋体" w:cs="宋体" w:hint="eastAsia"/>
                <w:color w:val="auto"/>
                <w:highlight w:val="none"/>
              </w:rPr>
              <w:t>分到分</w:t>
            </w:r>
            <w:r>
              <w:rPr>
                <w:color w:val="auto"/>
                <w:highlight w:val="none"/>
              </w:rPr>
              <w:t>/</w:t>
            </w:r>
            <w:r>
              <w:rPr>
                <w:rFonts w:ascii="宋体" w:eastAsia="宋体" w:hAnsi="宋体" w:cs="宋体" w:hint="eastAsia"/>
                <w:color w:val="auto"/>
                <w:highlight w:val="none"/>
              </w:rPr>
              <w:t>秒转换。</w:t>
            </w:r>
          </w:p>
        </w:tc>
      </w:tr>
      <w:tr>
        <w:tblPrEx>
          <w:tblW w:w="0" w:type="auto"/>
          <w:jc w:val="center"/>
          <w:tblCellMar>
            <w:top w:w="0" w:type="dxa"/>
            <w:left w:w="108" w:type="dxa"/>
            <w:bottom w:w="0" w:type="dxa"/>
            <w:right w:w="108" w:type="dxa"/>
          </w:tblCellMar>
        </w:tblPrEx>
        <w:trPr>
          <w:trHeight w:val="849"/>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restart"/>
            <w:vAlign w:val="center"/>
          </w:tcPr>
          <w:p>
            <w:pPr>
              <w:jc w:val="left"/>
              <w:rPr>
                <w:b/>
                <w:color w:val="auto"/>
                <w:highlight w:val="none"/>
              </w:rPr>
            </w:pPr>
            <w:r>
              <w:rPr>
                <w:rFonts w:ascii="宋体" w:eastAsia="宋体" w:hAnsi="宋体" w:cs="宋体" w:hint="eastAsia"/>
                <w:b/>
                <w:color w:val="auto"/>
                <w:highlight w:val="none"/>
              </w:rPr>
              <w:t>温度监测</w:t>
            </w:r>
          </w:p>
        </w:tc>
        <w:tc>
          <w:tcPr>
            <w:tcW w:w="6806" w:type="dxa"/>
            <w:vAlign w:val="center"/>
          </w:tcPr>
          <w:p>
            <w:pPr>
              <w:jc w:val="left"/>
              <w:rPr>
                <w:b/>
                <w:color w:val="auto"/>
                <w:highlight w:val="none"/>
              </w:rPr>
            </w:pPr>
            <w:r>
              <w:rPr>
                <w:rFonts w:ascii="宋体" w:eastAsia="宋体" w:hAnsi="宋体" w:cs="宋体" w:hint="eastAsia"/>
                <w:color w:val="auto"/>
                <w:highlight w:val="none"/>
              </w:rPr>
              <w:t>1</w:t>
            </w:r>
            <w:r>
              <w:rPr>
                <w:rFonts w:ascii="宋体" w:eastAsia="宋体" w:hAnsi="宋体" w:cs="宋体" w:hint="eastAsia"/>
                <w:color w:val="auto"/>
                <w:highlight w:val="none"/>
                <w:lang w:eastAsia="zh-CN"/>
              </w:rPr>
              <w:t>.</w:t>
            </w:r>
            <w:r>
              <w:rPr>
                <w:rFonts w:ascii="宋体" w:eastAsia="宋体" w:hAnsi="宋体" w:cs="宋体" w:hint="eastAsia"/>
                <w:color w:val="auto"/>
                <w:highlight w:val="none"/>
              </w:rPr>
              <w:t>具备</w:t>
            </w:r>
            <w:r>
              <w:rPr>
                <w:rFonts w:eastAsia="宋体" w:hint="eastAsia"/>
                <w:color w:val="auto"/>
                <w:highlight w:val="none"/>
              </w:rPr>
              <w:t>≥</w:t>
            </w:r>
            <w:r>
              <w:rPr>
                <w:color w:val="auto"/>
                <w:highlight w:val="none"/>
              </w:rPr>
              <w:t>4</w:t>
            </w:r>
            <w:r>
              <w:rPr>
                <w:rFonts w:ascii="宋体" w:eastAsia="宋体" w:hAnsi="宋体" w:cs="宋体" w:hint="eastAsia"/>
                <w:color w:val="auto"/>
                <w:highlight w:val="none"/>
              </w:rPr>
              <w:t>导温度检测，并能设置温度的上限和下限，当温度超过设定范围时立刻报警，以提醒操作者做相应的处理。</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rFonts w:eastAsia="宋体" w:hint="eastAsia"/>
                <w:color w:val="auto"/>
                <w:highlight w:val="none"/>
              </w:rPr>
            </w:pPr>
          </w:p>
        </w:tc>
        <w:tc>
          <w:tcPr>
            <w:tcW w:w="6806" w:type="dxa"/>
            <w:vAlign w:val="center"/>
          </w:tcPr>
          <w:p>
            <w:pPr>
              <w:jc w:val="left"/>
              <w:rPr>
                <w:rFonts w:ascii="宋体" w:eastAsia="宋体" w:hAnsi="宋体" w:cs="宋体"/>
                <w:color w:val="auto"/>
                <w:szCs w:val="21"/>
                <w:highlight w:val="none"/>
              </w:rPr>
            </w:pPr>
            <w:r>
              <w:rPr>
                <w:rFonts w:eastAsia="宋体" w:hint="eastAsia"/>
                <w:color w:val="auto"/>
                <w:highlight w:val="none"/>
              </w:rPr>
              <w:t>2</w:t>
            </w:r>
            <w:r>
              <w:rPr>
                <w:rFonts w:hint="eastAsia"/>
                <w:color w:val="auto"/>
                <w:highlight w:val="none"/>
                <w:lang w:eastAsia="zh-CN"/>
              </w:rPr>
              <w:t>.</w:t>
            </w:r>
            <w:r>
              <w:rPr>
                <w:rFonts w:ascii="宋体" w:eastAsia="宋体" w:hAnsi="宋体" w:cs="宋体" w:hint="eastAsia"/>
                <w:color w:val="auto"/>
                <w:highlight w:val="none"/>
              </w:rPr>
              <w:t>显示范围</w:t>
            </w:r>
            <w:r>
              <w:rPr>
                <w:rFonts w:hint="eastAsia"/>
                <w:color w:val="auto"/>
                <w:lang w:val="en-US" w:eastAsia="zh-CN"/>
              </w:rPr>
              <w:t>至少包含</w:t>
            </w:r>
            <w:r>
              <w:rPr>
                <w:rFonts w:ascii="宋体" w:eastAsia="宋体" w:hAnsi="宋体" w:cs="宋体" w:hint="eastAsia"/>
                <w:color w:val="auto"/>
                <w:highlight w:val="none"/>
              </w:rPr>
              <w:t>：</w:t>
            </w:r>
            <w:r>
              <w:rPr>
                <w:color w:val="auto"/>
                <w:highlight w:val="none"/>
              </w:rPr>
              <w:t>0</w:t>
            </w:r>
            <w:r>
              <w:rPr>
                <w:rFonts w:hint="eastAsia"/>
                <w:color w:val="auto"/>
                <w:highlight w:val="none"/>
              </w:rPr>
              <w:t>℃</w:t>
            </w:r>
            <w:r>
              <w:rPr>
                <w:rFonts w:eastAsia="宋体" w:hint="eastAsia"/>
                <w:color w:val="auto"/>
                <w:highlight w:val="none"/>
              </w:rPr>
              <w:t>—</w:t>
            </w:r>
            <w:r>
              <w:rPr>
                <w:color w:val="auto"/>
                <w:highlight w:val="none"/>
              </w:rPr>
              <w:t>50</w:t>
            </w:r>
            <w:r>
              <w:rPr>
                <w:rFonts w:hint="eastAsia"/>
                <w:color w:val="auto"/>
                <w:highlight w:val="none"/>
              </w:rPr>
              <w:t>℃</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rFonts w:eastAsia="宋体" w:hint="eastAsia"/>
                <w:color w:val="auto"/>
                <w:highlight w:val="none"/>
              </w:rPr>
            </w:pPr>
          </w:p>
        </w:tc>
        <w:tc>
          <w:tcPr>
            <w:tcW w:w="6806" w:type="dxa"/>
            <w:vAlign w:val="center"/>
          </w:tcPr>
          <w:p>
            <w:pPr>
              <w:jc w:val="left"/>
              <w:rPr>
                <w:rFonts w:ascii="宋体" w:eastAsia="宋体" w:hAnsi="宋体" w:cs="宋体"/>
                <w:color w:val="auto"/>
                <w:szCs w:val="21"/>
                <w:highlight w:val="none"/>
              </w:rPr>
            </w:pPr>
            <w:r>
              <w:rPr>
                <w:rFonts w:eastAsia="宋体" w:hint="eastAsia"/>
                <w:color w:val="auto"/>
                <w:highlight w:val="none"/>
              </w:rPr>
              <w:t>3</w:t>
            </w:r>
            <w:r>
              <w:rPr>
                <w:rFonts w:hint="eastAsia"/>
                <w:color w:val="auto"/>
                <w:highlight w:val="none"/>
                <w:lang w:eastAsia="zh-CN"/>
              </w:rPr>
              <w:t>.</w:t>
            </w:r>
            <w:r>
              <w:rPr>
                <w:rFonts w:hint="eastAsia"/>
                <w:color w:val="auto"/>
                <w:highlight w:val="none"/>
              </w:rPr>
              <w:t>精度：±</w:t>
            </w:r>
            <w:r>
              <w:rPr>
                <w:color w:val="auto"/>
                <w:highlight w:val="none"/>
              </w:rPr>
              <w:t>0.2</w:t>
            </w:r>
            <w:r>
              <w:rPr>
                <w:rFonts w:hint="eastAsia"/>
                <w:color w:val="auto"/>
                <w:highlight w:val="none"/>
              </w:rPr>
              <w:t>℃。</w:t>
            </w:r>
          </w:p>
        </w:tc>
      </w:tr>
      <w:tr>
        <w:tblPrEx>
          <w:tblW w:w="0" w:type="auto"/>
          <w:jc w:val="center"/>
          <w:tblCellMar>
            <w:top w:w="0" w:type="dxa"/>
            <w:left w:w="108" w:type="dxa"/>
            <w:bottom w:w="0" w:type="dxa"/>
            <w:right w:w="108" w:type="dxa"/>
          </w:tblCellMar>
        </w:tblPrEx>
        <w:trPr>
          <w:trHeight w:val="831"/>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restart"/>
            <w:vAlign w:val="center"/>
          </w:tcPr>
          <w:p>
            <w:pPr>
              <w:jc w:val="left"/>
              <w:rPr>
                <w:b/>
                <w:color w:val="auto"/>
                <w:highlight w:val="none"/>
              </w:rPr>
            </w:pPr>
            <w:r>
              <w:rPr>
                <w:rFonts w:hint="eastAsia"/>
                <w:b/>
                <w:color w:val="auto"/>
                <w:highlight w:val="none"/>
              </w:rPr>
              <w:t>气泡监测</w:t>
            </w:r>
          </w:p>
        </w:tc>
        <w:tc>
          <w:tcPr>
            <w:tcW w:w="6806" w:type="dxa"/>
            <w:vAlign w:val="center"/>
          </w:tcPr>
          <w:p>
            <w:pPr>
              <w:jc w:val="left"/>
              <w:rPr>
                <w:rFonts w:ascii="宋体" w:eastAsia="宋体" w:hAnsi="宋体" w:cs="宋体"/>
                <w:color w:val="auto"/>
                <w:szCs w:val="21"/>
                <w:highlight w:val="none"/>
              </w:rPr>
            </w:pPr>
            <w:r>
              <w:rPr>
                <w:color w:val="auto"/>
                <w:highlight w:val="none"/>
              </w:rPr>
              <w:t>1</w:t>
            </w:r>
            <w:r>
              <w:rPr>
                <w:rFonts w:hint="eastAsia"/>
                <w:color w:val="auto"/>
                <w:highlight w:val="none"/>
                <w:lang w:eastAsia="zh-CN"/>
              </w:rPr>
              <w:t>.</w:t>
            </w:r>
            <w:r>
              <w:rPr>
                <w:rFonts w:ascii="宋体" w:eastAsia="宋体" w:hAnsi="宋体" w:cs="宋体" w:hint="eastAsia"/>
                <w:color w:val="auto"/>
                <w:highlight w:val="none"/>
              </w:rPr>
              <w:t>可提供管路探头≥3种，包括但不限于：</w:t>
            </w:r>
            <w:r>
              <w:rPr>
                <w:color w:val="auto"/>
                <w:highlight w:val="none"/>
              </w:rPr>
              <w:t>3/8</w:t>
            </w:r>
            <w:r>
              <w:rPr>
                <w:rFonts w:hint="eastAsia"/>
                <w:color w:val="auto"/>
                <w:highlight w:val="none"/>
              </w:rPr>
              <w:t>″</w:t>
            </w:r>
            <w:r>
              <w:rPr>
                <w:rFonts w:ascii="宋体" w:eastAsia="宋体" w:hAnsi="宋体" w:cs="宋体" w:hint="eastAsia"/>
                <w:color w:val="auto"/>
                <w:highlight w:val="none"/>
              </w:rPr>
              <w:t>、</w:t>
            </w:r>
            <w:r>
              <w:rPr>
                <w:color w:val="auto"/>
                <w:highlight w:val="none"/>
              </w:rPr>
              <w:t>1/4</w:t>
            </w:r>
            <w:r>
              <w:rPr>
                <w:rFonts w:eastAsia="宋体" w:hint="eastAsia"/>
                <w:color w:val="auto"/>
                <w:highlight w:val="none"/>
              </w:rPr>
              <w:t>″和</w:t>
            </w:r>
            <w:r>
              <w:rPr>
                <w:color w:val="auto"/>
                <w:highlight w:val="none"/>
              </w:rPr>
              <w:t>3/16</w:t>
            </w:r>
            <w:r>
              <w:rPr>
                <w:rFonts w:eastAsia="宋体" w:hint="eastAsia"/>
                <w:color w:val="auto"/>
                <w:highlight w:val="none"/>
              </w:rPr>
              <w:t>″</w:t>
            </w:r>
            <w:r>
              <w:rPr>
                <w:rFonts w:ascii="宋体" w:eastAsia="宋体" w:hAnsi="宋体" w:cs="宋体" w:hint="eastAsia"/>
                <w:color w:val="auto"/>
                <w:highlight w:val="none"/>
              </w:rPr>
              <w:t>管路探头。</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color w:val="auto"/>
                <w:highlight w:val="none"/>
              </w:rPr>
            </w:pPr>
          </w:p>
        </w:tc>
        <w:tc>
          <w:tcPr>
            <w:tcW w:w="6806" w:type="dxa"/>
            <w:vAlign w:val="center"/>
          </w:tcPr>
          <w:p>
            <w:pPr>
              <w:jc w:val="left"/>
              <w:rPr>
                <w:rFonts w:ascii="宋体" w:eastAsia="宋体" w:hAnsi="宋体" w:cs="宋体"/>
                <w:color w:val="auto"/>
                <w:szCs w:val="21"/>
                <w:highlight w:val="none"/>
              </w:rPr>
            </w:pPr>
            <w:r>
              <w:rPr>
                <w:color w:val="auto"/>
                <w:highlight w:val="none"/>
              </w:rPr>
              <w:t>2</w:t>
            </w:r>
            <w:r>
              <w:rPr>
                <w:rFonts w:hint="eastAsia"/>
                <w:color w:val="auto"/>
                <w:highlight w:val="none"/>
                <w:lang w:eastAsia="zh-CN"/>
              </w:rPr>
              <w:t>.</w:t>
            </w:r>
            <w:r>
              <w:rPr>
                <w:rFonts w:ascii="宋体" w:eastAsia="宋体" w:hAnsi="宋体" w:cs="宋体" w:hint="eastAsia"/>
                <w:color w:val="auto"/>
                <w:highlight w:val="none"/>
              </w:rPr>
              <w:t>最小报警体积：最小可监测气泡的体积≤</w:t>
            </w:r>
            <w:r>
              <w:rPr>
                <w:color w:val="auto"/>
                <w:highlight w:val="none"/>
              </w:rPr>
              <w:t>0.0</w:t>
            </w:r>
            <w:r>
              <w:rPr>
                <w:rFonts w:eastAsiaTheme="minorEastAsia" w:hint="eastAsia"/>
                <w:color w:val="auto"/>
                <w:highlight w:val="none"/>
              </w:rPr>
              <w:t>34立方厘米</w:t>
            </w:r>
            <w:r>
              <w:rPr>
                <w:rFonts w:ascii="宋体" w:eastAsia="宋体" w:hAnsi="宋体" w:cs="宋体" w:hint="eastAsia"/>
                <w:color w:val="auto"/>
                <w:highlight w:val="none"/>
              </w:rPr>
              <w:t>（直径≤</w:t>
            </w:r>
            <w:r>
              <w:rPr>
                <w:rFonts w:eastAsiaTheme="minorEastAsia" w:hint="eastAsia"/>
                <w:color w:val="auto"/>
                <w:highlight w:val="none"/>
              </w:rPr>
              <w:t>4.0m</w:t>
            </w:r>
            <w:r>
              <w:rPr>
                <w:color w:val="auto"/>
                <w:highlight w:val="none"/>
              </w:rPr>
              <w:t>m</w:t>
            </w:r>
            <w:r>
              <w:rPr>
                <w:rFonts w:ascii="宋体" w:eastAsia="宋体" w:hAnsi="宋体" w:cs="宋体" w:hint="eastAsia"/>
                <w:color w:val="auto"/>
                <w:highlight w:val="none"/>
              </w:rPr>
              <w:t>）。</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color w:val="auto"/>
                <w:highlight w:val="none"/>
              </w:rPr>
            </w:pPr>
          </w:p>
        </w:tc>
        <w:tc>
          <w:tcPr>
            <w:tcW w:w="6806" w:type="dxa"/>
            <w:vAlign w:val="center"/>
          </w:tcPr>
          <w:p>
            <w:pPr>
              <w:jc w:val="left"/>
              <w:rPr>
                <w:rFonts w:ascii="宋体" w:hAnsi="宋体" w:eastAsiaTheme="minorEastAsia" w:cs="宋体"/>
                <w:color w:val="auto"/>
                <w:szCs w:val="21"/>
                <w:highlight w:val="none"/>
              </w:rPr>
            </w:pPr>
            <w:r>
              <w:rPr>
                <w:color w:val="auto"/>
                <w:highlight w:val="none"/>
              </w:rPr>
              <w:t>3</w:t>
            </w:r>
            <w:r>
              <w:rPr>
                <w:rFonts w:hint="eastAsia"/>
                <w:color w:val="auto"/>
                <w:highlight w:val="none"/>
                <w:lang w:eastAsia="zh-CN"/>
              </w:rPr>
              <w:t>.</w:t>
            </w:r>
            <w:r>
              <w:rPr>
                <w:rFonts w:ascii="宋体" w:eastAsia="宋体" w:hAnsi="宋体" w:cs="宋体" w:hint="eastAsia"/>
                <w:color w:val="auto"/>
                <w:highlight w:val="none"/>
              </w:rPr>
              <w:t>检测到气泡后警告并停泵，可同时控制两台泵。</w:t>
            </w:r>
          </w:p>
        </w:tc>
      </w:tr>
      <w:tr>
        <w:tblPrEx>
          <w:tblW w:w="0" w:type="auto"/>
          <w:jc w:val="center"/>
          <w:tblCellMar>
            <w:top w:w="0" w:type="dxa"/>
            <w:left w:w="108" w:type="dxa"/>
            <w:bottom w:w="0" w:type="dxa"/>
            <w:right w:w="108" w:type="dxa"/>
          </w:tblCellMar>
        </w:tblPrEx>
        <w:trPr>
          <w:trHeight w:val="200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Align w:val="center"/>
          </w:tcPr>
          <w:p>
            <w:pPr>
              <w:jc w:val="left"/>
              <w:rPr>
                <w:b/>
                <w:color w:val="auto"/>
                <w:highlight w:val="none"/>
              </w:rPr>
            </w:pPr>
            <w:r>
              <w:rPr>
                <w:rFonts w:ascii="宋体" w:eastAsia="宋体" w:hAnsi="宋体" w:cs="宋体" w:hint="eastAsia"/>
                <w:b/>
                <w:color w:val="auto"/>
                <w:highlight w:val="none"/>
              </w:rPr>
              <w:t>液平面监测</w:t>
            </w:r>
          </w:p>
        </w:tc>
        <w:tc>
          <w:tcPr>
            <w:tcW w:w="6806" w:type="dxa"/>
            <w:vAlign w:val="center"/>
          </w:tcPr>
          <w:p>
            <w:pPr>
              <w:jc w:val="left"/>
              <w:rPr>
                <w:b/>
                <w:color w:val="auto"/>
                <w:highlight w:val="none"/>
              </w:rPr>
            </w:pPr>
            <w:r>
              <w:rPr>
                <w:b/>
                <w:color w:val="auto"/>
                <w:highlight w:val="none"/>
              </w:rPr>
              <w:t>1</w:t>
            </w:r>
            <w:r>
              <w:rPr>
                <w:rFonts w:hint="eastAsia"/>
                <w:b/>
                <w:color w:val="auto"/>
                <w:highlight w:val="none"/>
                <w:lang w:eastAsia="zh-CN"/>
              </w:rPr>
              <w:t>.</w:t>
            </w:r>
            <w:r>
              <w:rPr>
                <w:rFonts w:ascii="宋体" w:eastAsia="宋体" w:hAnsi="宋体" w:cs="宋体" w:hint="eastAsia"/>
                <w:color w:val="auto"/>
                <w:highlight w:val="none"/>
              </w:rPr>
              <w:t>可监测膜肺液平面，设置有监控点、停泵点：</w:t>
            </w:r>
          </w:p>
          <w:p>
            <w:pPr>
              <w:jc w:val="left"/>
              <w:rPr>
                <w:rFonts w:ascii="宋体" w:eastAsia="宋体" w:hAnsi="宋体" w:cs="宋体"/>
                <w:color w:val="auto"/>
                <w:szCs w:val="21"/>
                <w:highlight w:val="none"/>
              </w:rPr>
            </w:pPr>
            <w:r>
              <w:rPr>
                <w:color w:val="auto"/>
                <w:highlight w:val="none"/>
              </w:rPr>
              <w:t>a.</w:t>
            </w:r>
            <w:r>
              <w:rPr>
                <w:rFonts w:ascii="宋体" w:eastAsia="宋体" w:hAnsi="宋体" w:cs="宋体" w:hint="eastAsia"/>
                <w:color w:val="auto"/>
                <w:highlight w:val="none"/>
              </w:rPr>
              <w:t>在液平面在监控点、停泵点之间：自动降低泵速，但不停泵；</w:t>
            </w:r>
          </w:p>
          <w:p>
            <w:pPr>
              <w:jc w:val="left"/>
              <w:rPr>
                <w:rFonts w:ascii="宋体" w:eastAsia="宋体" w:hAnsi="宋体" w:cs="宋体"/>
                <w:color w:val="auto"/>
                <w:szCs w:val="21"/>
                <w:highlight w:val="none"/>
              </w:rPr>
            </w:pPr>
            <w:r>
              <w:rPr>
                <w:color w:val="auto"/>
                <w:highlight w:val="none"/>
              </w:rPr>
              <w:t>b.</w:t>
            </w:r>
            <w:r>
              <w:rPr>
                <w:rFonts w:ascii="宋体" w:eastAsia="宋体" w:hAnsi="宋体" w:cs="宋体" w:hint="eastAsia"/>
                <w:color w:val="auto"/>
                <w:highlight w:val="none"/>
              </w:rPr>
              <w:t>当液平面下降到停泵点：自动控制停泵；</w:t>
            </w:r>
          </w:p>
          <w:p>
            <w:pPr>
              <w:widowControl w:val="0"/>
              <w:jc w:val="left"/>
              <w:rPr>
                <w:rFonts w:ascii="宋体" w:eastAsia="宋体" w:hAnsi="宋体" w:cs="宋体"/>
                <w:color w:val="auto"/>
                <w:szCs w:val="21"/>
                <w:highlight w:val="none"/>
              </w:rPr>
            </w:pPr>
            <w:r>
              <w:rPr>
                <w:color w:val="auto"/>
                <w:highlight w:val="none"/>
              </w:rPr>
              <w:t>c.</w:t>
            </w:r>
            <w:r>
              <w:rPr>
                <w:rFonts w:ascii="宋体" w:eastAsia="宋体" w:hAnsi="宋体" w:cs="宋体" w:hint="eastAsia"/>
                <w:color w:val="auto"/>
                <w:highlight w:val="none"/>
              </w:rPr>
              <w:t>当液平面恢复到安全水平时，机器自动恢复正常运转。</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Align w:val="center"/>
          </w:tcPr>
          <w:p>
            <w:pPr>
              <w:jc w:val="left"/>
              <w:rPr>
                <w:b/>
                <w:color w:val="auto"/>
                <w:highlight w:val="none"/>
              </w:rPr>
            </w:pPr>
            <w:r>
              <w:rPr>
                <w:rFonts w:ascii="宋体" w:eastAsia="宋体" w:hAnsi="宋体" w:cs="宋体" w:hint="eastAsia"/>
                <w:b/>
                <w:color w:val="auto"/>
                <w:highlight w:val="none"/>
              </w:rPr>
              <w:t>控制面板</w:t>
            </w:r>
          </w:p>
        </w:tc>
        <w:tc>
          <w:tcPr>
            <w:tcW w:w="6806" w:type="dxa"/>
            <w:vAlign w:val="center"/>
          </w:tcPr>
          <w:p>
            <w:pPr>
              <w:jc w:val="left"/>
              <w:rPr>
                <w:rFonts w:ascii="宋体" w:eastAsia="宋体" w:hAnsi="宋体" w:cs="宋体"/>
                <w:b/>
                <w:color w:val="auto"/>
                <w:szCs w:val="21"/>
                <w:highlight w:val="none"/>
              </w:rPr>
            </w:pPr>
            <w:r>
              <w:rPr>
                <w:rFonts w:ascii="宋体" w:hAnsi="宋体" w:cs="宋体" w:hint="eastAsia"/>
                <w:color w:val="auto"/>
                <w:highlight w:val="none"/>
                <w:lang w:val="en-US" w:eastAsia="zh-CN"/>
              </w:rPr>
              <w:t>1.</w:t>
            </w:r>
            <w:r>
              <w:rPr>
                <w:rFonts w:ascii="宋体" w:eastAsia="宋体" w:hAnsi="宋体" w:cs="宋体" w:hint="eastAsia"/>
                <w:color w:val="auto"/>
                <w:highlight w:val="none"/>
              </w:rPr>
              <w:t>可旋转俯仰角度可调；每个显示模块支持热拔插。显示模块数量≥4个，显示内容至少包括温度、压力、电池电量、时间等。</w:t>
            </w:r>
          </w:p>
        </w:tc>
      </w:tr>
      <w:tr>
        <w:tblPrEx>
          <w:tblW w:w="0" w:type="auto"/>
          <w:jc w:val="center"/>
          <w:tblCellMar>
            <w:top w:w="0" w:type="dxa"/>
            <w:left w:w="108" w:type="dxa"/>
            <w:bottom w:w="0" w:type="dxa"/>
            <w:right w:w="108" w:type="dxa"/>
          </w:tblCellMar>
        </w:tblPrEx>
        <w:trPr>
          <w:trHeight w:val="726"/>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restart"/>
            <w:vAlign w:val="center"/>
          </w:tcPr>
          <w:p>
            <w:pPr>
              <w:jc w:val="left"/>
              <w:rPr>
                <w:b/>
                <w:color w:val="auto"/>
                <w:highlight w:val="none"/>
              </w:rPr>
            </w:pPr>
            <w:r>
              <w:rPr>
                <w:rFonts w:ascii="宋体" w:eastAsia="宋体" w:hAnsi="宋体" w:cs="宋体" w:hint="eastAsia"/>
                <w:b/>
                <w:color w:val="auto"/>
                <w:highlight w:val="none"/>
              </w:rPr>
              <w:t>全自动变温水箱</w:t>
            </w:r>
          </w:p>
        </w:tc>
        <w:tc>
          <w:tcPr>
            <w:tcW w:w="6806" w:type="dxa"/>
            <w:vAlign w:val="center"/>
          </w:tcPr>
          <w:p>
            <w:pPr>
              <w:jc w:val="left"/>
              <w:rPr>
                <w:rFonts w:eastAsiaTheme="minorEastAsia"/>
                <w:color w:val="auto"/>
                <w:highlight w:val="none"/>
              </w:rPr>
            </w:pPr>
            <w:r>
              <w:rPr>
                <w:rFonts w:eastAsiaTheme="minorEastAsia" w:hint="eastAsia"/>
                <w:color w:val="auto"/>
                <w:highlight w:val="none"/>
              </w:rPr>
              <w:t>1</w:t>
            </w:r>
            <w:r>
              <w:rPr>
                <w:rFonts w:eastAsiaTheme="minorEastAsia" w:hint="eastAsia"/>
                <w:color w:val="auto"/>
                <w:highlight w:val="none"/>
                <w:lang w:eastAsia="zh-CN"/>
              </w:rPr>
              <w:t>.</w:t>
            </w:r>
            <w:r>
              <w:rPr>
                <w:rFonts w:eastAsiaTheme="minorEastAsia" w:hint="eastAsia"/>
                <w:color w:val="auto"/>
                <w:highlight w:val="none"/>
              </w:rPr>
              <w:t>配备≥三路全自动变温水箱。</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color w:val="auto"/>
                <w:highlight w:val="none"/>
              </w:rPr>
            </w:pPr>
          </w:p>
        </w:tc>
        <w:tc>
          <w:tcPr>
            <w:tcW w:w="6806" w:type="dxa"/>
            <w:vAlign w:val="center"/>
          </w:tcPr>
          <w:p>
            <w:pPr>
              <w:jc w:val="left"/>
              <w:rPr>
                <w:color w:val="auto"/>
                <w:highlight w:val="none"/>
              </w:rPr>
            </w:pPr>
            <w:r>
              <w:rPr>
                <w:rFonts w:eastAsia="宋体" w:hint="eastAsia"/>
                <w:color w:val="auto"/>
                <w:highlight w:val="none"/>
              </w:rPr>
              <w:t>2</w:t>
            </w:r>
            <w:r>
              <w:rPr>
                <w:rFonts w:hint="eastAsia"/>
                <w:color w:val="auto"/>
                <w:highlight w:val="none"/>
                <w:lang w:eastAsia="zh-CN"/>
              </w:rPr>
              <w:t>.</w:t>
            </w:r>
            <w:r>
              <w:rPr>
                <w:color w:val="auto"/>
                <w:highlight w:val="none"/>
              </w:rPr>
              <w:t>具备</w:t>
            </w:r>
            <w:r>
              <w:rPr>
                <w:rFonts w:eastAsiaTheme="minorEastAsia" w:hint="eastAsia"/>
                <w:color w:val="auto"/>
                <w:highlight w:val="none"/>
              </w:rPr>
              <w:t>≥</w:t>
            </w:r>
            <w:r>
              <w:rPr>
                <w:rFonts w:ascii="宋体" w:eastAsia="宋体" w:hAnsi="宋体" w:cs="宋体" w:hint="eastAsia"/>
                <w:color w:val="auto"/>
                <w:highlight w:val="none"/>
              </w:rPr>
              <w:t>三路水循环、出水口，可供氧合器、变温毯和心肌灌注保护同时使用。</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color w:val="auto"/>
                <w:highlight w:val="none"/>
              </w:rPr>
            </w:pPr>
          </w:p>
        </w:tc>
        <w:tc>
          <w:tcPr>
            <w:tcW w:w="6806" w:type="dxa"/>
            <w:vAlign w:val="center"/>
          </w:tcPr>
          <w:p>
            <w:pPr>
              <w:jc w:val="left"/>
              <w:rPr>
                <w:color w:val="auto"/>
                <w:highlight w:val="none"/>
              </w:rPr>
            </w:pPr>
            <w:r>
              <w:rPr>
                <w:rFonts w:hint="eastAsia"/>
                <w:color w:val="auto"/>
                <w:highlight w:val="none"/>
                <w:lang w:val="en-US" w:eastAsia="zh-CN"/>
              </w:rPr>
              <w:t>3</w:t>
            </w:r>
            <w:r>
              <w:rPr>
                <w:rFonts w:hint="eastAsia"/>
                <w:color w:val="auto"/>
                <w:highlight w:val="none"/>
                <w:lang w:eastAsia="zh-CN"/>
              </w:rPr>
              <w:t>.</w:t>
            </w:r>
            <w:r>
              <w:rPr>
                <w:rFonts w:eastAsiaTheme="minorEastAsia" w:hint="eastAsia"/>
                <w:color w:val="auto"/>
                <w:highlight w:val="none"/>
              </w:rPr>
              <w:t>≥三路全自动变温水箱，</w:t>
            </w:r>
            <w:r>
              <w:rPr>
                <w:rFonts w:ascii="宋体" w:eastAsia="宋体" w:hAnsi="宋体" w:cs="宋体" w:hint="eastAsia"/>
                <w:color w:val="auto"/>
                <w:highlight w:val="none"/>
              </w:rPr>
              <w:t>水箱密封，配有负压表，可监测箱体内负压水平。</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color w:val="auto"/>
                <w:highlight w:val="none"/>
              </w:rPr>
            </w:pPr>
          </w:p>
        </w:tc>
        <w:tc>
          <w:tcPr>
            <w:tcW w:w="6806" w:type="dxa"/>
            <w:vAlign w:val="center"/>
          </w:tcPr>
          <w:p>
            <w:pPr>
              <w:jc w:val="left"/>
              <w:rPr>
                <w:rFonts w:ascii="宋体" w:eastAsia="宋体" w:hAnsi="宋体" w:cs="宋体"/>
                <w:color w:val="auto"/>
                <w:szCs w:val="21"/>
                <w:highlight w:val="none"/>
              </w:rPr>
            </w:pPr>
            <w:r>
              <w:rPr>
                <w:rFonts w:hint="eastAsia"/>
                <w:color w:val="auto"/>
                <w:highlight w:val="none"/>
                <w:lang w:val="en-US" w:eastAsia="zh-CN"/>
              </w:rPr>
              <w:t>4</w:t>
            </w:r>
            <w:r>
              <w:rPr>
                <w:rFonts w:hint="eastAsia"/>
                <w:color w:val="auto"/>
                <w:highlight w:val="none"/>
                <w:lang w:eastAsia="zh-CN"/>
              </w:rPr>
              <w:t>.</w:t>
            </w:r>
            <w:r>
              <w:rPr>
                <w:rFonts w:ascii="宋体" w:eastAsia="宋体" w:hAnsi="宋体" w:cs="宋体" w:hint="eastAsia"/>
                <w:color w:val="auto"/>
                <w:highlight w:val="none"/>
              </w:rPr>
              <w:t>水盒体积</w:t>
            </w:r>
            <w:r>
              <w:rPr>
                <w:rFonts w:eastAsiaTheme="minorEastAsia" w:hint="eastAsia"/>
                <w:color w:val="auto"/>
                <w:highlight w:val="none"/>
              </w:rPr>
              <w:t>≤</w:t>
            </w:r>
            <w:r>
              <w:rPr>
                <w:color w:val="auto"/>
                <w:highlight w:val="none"/>
              </w:rPr>
              <w:t>14</w:t>
            </w:r>
            <w:r>
              <w:rPr>
                <w:rFonts w:ascii="宋体" w:eastAsia="宋体" w:hAnsi="宋体" w:cs="宋体" w:hint="eastAsia"/>
                <w:color w:val="auto"/>
                <w:highlight w:val="none"/>
              </w:rPr>
              <w:t>升，心肌保护模式下的流量</w:t>
            </w:r>
            <w:r>
              <w:rPr>
                <w:color w:val="auto"/>
                <w:highlight w:val="none"/>
              </w:rPr>
              <w:t>≥12升/分钟</w:t>
            </w:r>
            <w:r>
              <w:rPr>
                <w:rFonts w:eastAsia="宋体" w:hint="eastAsia"/>
                <w:color w:val="auto"/>
                <w:highlight w:val="none"/>
              </w:rPr>
              <w:t>。</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color w:val="auto"/>
                <w:highlight w:val="none"/>
              </w:rPr>
            </w:pPr>
          </w:p>
        </w:tc>
        <w:tc>
          <w:tcPr>
            <w:tcW w:w="6806" w:type="dxa"/>
            <w:vAlign w:val="center"/>
          </w:tcPr>
          <w:p>
            <w:pPr>
              <w:jc w:val="left"/>
              <w:rPr>
                <w:rFonts w:ascii="宋体" w:eastAsia="宋体" w:hAnsi="宋体" w:cs="宋体"/>
                <w:color w:val="auto"/>
                <w:szCs w:val="21"/>
                <w:highlight w:val="none"/>
              </w:rPr>
            </w:pPr>
            <w:r>
              <w:rPr>
                <w:rFonts w:hint="eastAsia"/>
                <w:color w:val="auto"/>
                <w:highlight w:val="none"/>
                <w:lang w:val="en-US" w:eastAsia="zh-CN"/>
              </w:rPr>
              <w:t>5</w:t>
            </w:r>
            <w:r>
              <w:rPr>
                <w:rFonts w:hint="eastAsia"/>
                <w:color w:val="auto"/>
                <w:highlight w:val="none"/>
                <w:lang w:eastAsia="zh-CN"/>
              </w:rPr>
              <w:t>.</w:t>
            </w:r>
            <w:r>
              <w:rPr>
                <w:rFonts w:ascii="宋体" w:eastAsia="宋体" w:hAnsi="宋体" w:cs="宋体" w:hint="eastAsia"/>
                <w:color w:val="auto"/>
                <w:highlight w:val="none"/>
              </w:rPr>
              <w:t>工作噪音：</w:t>
            </w:r>
            <w:r>
              <w:rPr>
                <w:rFonts w:eastAsia="宋体" w:hint="eastAsia"/>
                <w:color w:val="auto"/>
                <w:highlight w:val="none"/>
              </w:rPr>
              <w:t>≤</w:t>
            </w:r>
            <w:r>
              <w:rPr>
                <w:color w:val="auto"/>
                <w:highlight w:val="none"/>
              </w:rPr>
              <w:t>60dB(A)</w:t>
            </w:r>
            <w:r>
              <w:rPr>
                <w:rFonts w:ascii="宋体" w:eastAsia="宋体" w:hAnsi="宋体" w:cs="宋体" w:hint="eastAsia"/>
                <w:color w:val="auto"/>
                <w:highlight w:val="none"/>
              </w:rPr>
              <w:t>。</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eastAsia="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color w:val="auto"/>
                <w:highlight w:val="none"/>
              </w:rPr>
            </w:pPr>
          </w:p>
        </w:tc>
        <w:tc>
          <w:tcPr>
            <w:tcW w:w="6806" w:type="dxa"/>
            <w:vAlign w:val="center"/>
          </w:tcPr>
          <w:p>
            <w:pPr>
              <w:jc w:val="left"/>
              <w:rPr>
                <w:rFonts w:eastAsia="宋体"/>
                <w:color w:val="auto"/>
                <w:highlight w:val="none"/>
              </w:rPr>
            </w:pPr>
            <w:r>
              <w:rPr>
                <w:rFonts w:hint="eastAsia"/>
                <w:color w:val="auto"/>
                <w:highlight w:val="none"/>
                <w:lang w:val="en-US" w:eastAsia="zh-CN"/>
              </w:rPr>
              <w:t>6</w:t>
            </w:r>
            <w:r>
              <w:rPr>
                <w:rFonts w:hint="eastAsia"/>
                <w:color w:val="auto"/>
                <w:highlight w:val="none"/>
                <w:lang w:eastAsia="zh-CN"/>
              </w:rPr>
              <w:t>.</w:t>
            </w:r>
            <w:r>
              <w:rPr>
                <w:rFonts w:eastAsiaTheme="minorEastAsia" w:hint="eastAsia"/>
                <w:color w:val="auto"/>
                <w:highlight w:val="none"/>
              </w:rPr>
              <w:t>≥</w:t>
            </w:r>
            <w:r>
              <w:rPr>
                <w:rFonts w:ascii="宋体" w:eastAsia="宋体" w:hAnsi="宋体" w:cs="宋体" w:hint="eastAsia"/>
                <w:color w:val="auto"/>
                <w:highlight w:val="none"/>
              </w:rPr>
              <w:t>三路全自动变温水箱温度范围：病人回路范围</w:t>
            </w:r>
            <w:r>
              <w:rPr>
                <w:rFonts w:hint="eastAsia"/>
                <w:lang w:val="en-US" w:eastAsia="zh-CN"/>
              </w:rPr>
              <w:t>至少包含</w:t>
            </w:r>
            <w:r>
              <w:rPr>
                <w:color w:val="auto"/>
                <w:highlight w:val="none"/>
              </w:rPr>
              <w:t>2</w:t>
            </w:r>
            <w:r>
              <w:rPr>
                <w:rFonts w:hint="eastAsia"/>
                <w:color w:val="auto"/>
                <w:highlight w:val="none"/>
              </w:rPr>
              <w:t>℃</w:t>
            </w:r>
            <w:r>
              <w:rPr>
                <w:rFonts w:eastAsia="宋体" w:hint="eastAsia"/>
                <w:color w:val="auto"/>
                <w:highlight w:val="none"/>
              </w:rPr>
              <w:t>—</w:t>
            </w:r>
            <w:r>
              <w:rPr>
                <w:color w:val="auto"/>
                <w:highlight w:val="none"/>
              </w:rPr>
              <w:t>41</w:t>
            </w:r>
            <w:r>
              <w:rPr>
                <w:rFonts w:hint="eastAsia"/>
                <w:color w:val="auto"/>
                <w:highlight w:val="none"/>
              </w:rPr>
              <w:t>℃</w:t>
            </w:r>
            <w:r>
              <w:rPr>
                <w:rFonts w:ascii="宋体" w:eastAsia="宋体" w:hAnsi="宋体" w:cs="宋体" w:hint="eastAsia"/>
                <w:color w:val="auto"/>
                <w:highlight w:val="none"/>
              </w:rPr>
              <w:t>。</w:t>
            </w:r>
          </w:p>
        </w:tc>
      </w:tr>
      <w:tr>
        <w:tblPrEx>
          <w:tblW w:w="0" w:type="auto"/>
          <w:jc w:val="center"/>
          <w:tblCellMar>
            <w:top w:w="0" w:type="dxa"/>
            <w:left w:w="108" w:type="dxa"/>
            <w:bottom w:w="0" w:type="dxa"/>
            <w:right w:w="108" w:type="dxa"/>
          </w:tblCellMar>
        </w:tblPrEx>
        <w:trPr>
          <w:trHeight w:val="510"/>
          <w:jc w:val="center"/>
        </w:trPr>
        <w:tc>
          <w:tcPr>
            <w:tcW w:w="0" w:type="auto"/>
            <w:vMerge/>
            <w:vAlign w:val="center"/>
          </w:tcPr>
          <w:p>
            <w:pPr>
              <w:jc w:val="center"/>
              <w:rPr>
                <w:rFonts w:ascii="宋体" w:eastAsia="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rFonts w:ascii="宋体" w:eastAsia="宋体" w:hAnsi="宋体" w:cs="宋体" w:hint="eastAsia"/>
                <w:color w:val="auto"/>
                <w:highlight w:val="none"/>
              </w:rPr>
            </w:pPr>
          </w:p>
        </w:tc>
        <w:tc>
          <w:tcPr>
            <w:tcW w:w="6806" w:type="dxa"/>
            <w:vAlign w:val="center"/>
          </w:tcPr>
          <w:p>
            <w:pPr>
              <w:jc w:val="left"/>
              <w:rPr>
                <w:rFonts w:eastAsia="宋体"/>
                <w:color w:val="auto"/>
                <w:highlight w:val="none"/>
              </w:rPr>
            </w:pPr>
            <w:r>
              <w:rPr>
                <w:rFonts w:ascii="宋体" w:hAnsi="宋体" w:cs="宋体" w:hint="eastAsia"/>
                <w:color w:val="auto"/>
                <w:highlight w:val="none"/>
                <w:lang w:val="en-US" w:eastAsia="zh-CN"/>
              </w:rPr>
              <w:t>7</w:t>
            </w:r>
            <w:r>
              <w:rPr>
                <w:rFonts w:ascii="宋体" w:hAnsi="宋体" w:cs="宋体" w:hint="eastAsia"/>
                <w:color w:val="auto"/>
                <w:highlight w:val="none"/>
                <w:lang w:eastAsia="zh-CN"/>
              </w:rPr>
              <w:t>.</w:t>
            </w:r>
            <w:r>
              <w:rPr>
                <w:rFonts w:eastAsiaTheme="minorEastAsia" w:hint="eastAsia"/>
                <w:color w:val="auto"/>
                <w:highlight w:val="none"/>
              </w:rPr>
              <w:t>≥三路全自动变温水箱</w:t>
            </w:r>
            <w:r>
              <w:rPr>
                <w:rFonts w:ascii="宋体" w:eastAsia="宋体" w:hAnsi="宋体" w:cs="宋体" w:hint="eastAsia"/>
                <w:color w:val="auto"/>
                <w:highlight w:val="none"/>
              </w:rPr>
              <w:t>温度范围：心脏停搏液冷却回路</w:t>
            </w:r>
            <w:r>
              <w:rPr>
                <w:rFonts w:ascii="宋体" w:hAnsi="宋体" w:cs="宋体" w:hint="eastAsia"/>
                <w:color w:val="auto"/>
                <w:highlight w:val="none"/>
                <w:lang w:val="en-US" w:eastAsia="zh-CN"/>
              </w:rPr>
              <w:t>范</w:t>
            </w:r>
            <w:r>
              <w:rPr>
                <w:rFonts w:ascii="宋体" w:eastAsia="宋体" w:hAnsi="宋体" w:cs="宋体" w:hint="eastAsia"/>
                <w:color w:val="auto"/>
                <w:highlight w:val="none"/>
              </w:rPr>
              <w:t>围</w:t>
            </w:r>
            <w:r>
              <w:rPr>
                <w:rFonts w:hint="eastAsia"/>
                <w:lang w:val="en-US" w:eastAsia="zh-CN"/>
              </w:rPr>
              <w:t>至少包含</w:t>
            </w:r>
            <w:r>
              <w:rPr>
                <w:color w:val="auto"/>
                <w:highlight w:val="none"/>
              </w:rPr>
              <w:t>2</w:t>
            </w:r>
            <w:r>
              <w:rPr>
                <w:rFonts w:hint="eastAsia"/>
                <w:color w:val="auto"/>
                <w:highlight w:val="none"/>
              </w:rPr>
              <w:t>℃</w:t>
            </w:r>
            <w:r>
              <w:rPr>
                <w:rFonts w:eastAsia="宋体" w:hint="eastAsia"/>
                <w:color w:val="auto"/>
                <w:highlight w:val="none"/>
              </w:rPr>
              <w:t>—</w:t>
            </w:r>
            <w:r>
              <w:rPr>
                <w:color w:val="auto"/>
                <w:highlight w:val="none"/>
              </w:rPr>
              <w:t>10</w:t>
            </w:r>
            <w:r>
              <w:rPr>
                <w:rFonts w:hint="eastAsia"/>
                <w:color w:val="auto"/>
                <w:highlight w:val="none"/>
              </w:rPr>
              <w:t>℃</w:t>
            </w:r>
            <w:r>
              <w:rPr>
                <w:rFonts w:ascii="宋体" w:eastAsia="宋体" w:hAnsi="宋体" w:cs="宋体" w:hint="eastAsia"/>
                <w:color w:val="auto"/>
                <w:highlight w:val="none"/>
              </w:rPr>
              <w:t>。</w:t>
            </w:r>
          </w:p>
        </w:tc>
      </w:tr>
      <w:tr>
        <w:tblPrEx>
          <w:tblW w:w="0" w:type="auto"/>
          <w:jc w:val="center"/>
          <w:tblCellMar>
            <w:top w:w="0" w:type="dxa"/>
            <w:left w:w="108" w:type="dxa"/>
            <w:bottom w:w="0" w:type="dxa"/>
            <w:right w:w="108" w:type="dxa"/>
          </w:tblCellMar>
        </w:tblPrEx>
        <w:trPr>
          <w:trHeight w:val="610"/>
          <w:jc w:val="center"/>
        </w:trPr>
        <w:tc>
          <w:tcPr>
            <w:tcW w:w="0" w:type="auto"/>
            <w:vMerge/>
            <w:vAlign w:val="center"/>
          </w:tcPr>
          <w:p>
            <w:pPr>
              <w:jc w:val="center"/>
              <w:rPr>
                <w:rFonts w:ascii="宋体" w:eastAsia="宋体" w:hAnsi="宋体"/>
                <w:color w:val="auto"/>
                <w:highlight w:val="none"/>
              </w:rPr>
            </w:pPr>
          </w:p>
        </w:tc>
        <w:tc>
          <w:tcPr>
            <w:tcW w:w="0" w:type="auto"/>
            <w:vMerge/>
            <w:vAlign w:val="center"/>
          </w:tcPr>
          <w:p>
            <w:pPr>
              <w:jc w:val="center"/>
              <w:rPr>
                <w:rFonts w:ascii="宋体" w:hAnsi="宋体"/>
                <w:color w:val="auto"/>
                <w:highlight w:val="none"/>
              </w:rPr>
            </w:pPr>
          </w:p>
        </w:tc>
        <w:tc>
          <w:tcPr>
            <w:tcW w:w="730" w:type="dxa"/>
            <w:vMerge/>
            <w:vAlign w:val="center"/>
          </w:tcPr>
          <w:p>
            <w:pPr>
              <w:jc w:val="left"/>
              <w:rPr>
                <w:rFonts w:eastAsia="宋体" w:hint="eastAsia"/>
                <w:color w:val="auto"/>
                <w:highlight w:val="none"/>
                <w:lang w:val="en-US" w:eastAsia="zh-CN"/>
              </w:rPr>
            </w:pPr>
          </w:p>
        </w:tc>
        <w:tc>
          <w:tcPr>
            <w:tcW w:w="6806" w:type="dxa"/>
            <w:vAlign w:val="center"/>
          </w:tcPr>
          <w:p>
            <w:pPr>
              <w:jc w:val="left"/>
              <w:rPr>
                <w:color w:val="auto"/>
                <w:highlight w:val="none"/>
              </w:rPr>
            </w:pPr>
            <w:r>
              <w:rPr>
                <w:rFonts w:eastAsiaTheme="minorEastAsia" w:hint="eastAsia"/>
                <w:color w:val="auto"/>
                <w:highlight w:val="none"/>
                <w:lang w:val="en-US" w:eastAsia="zh-CN"/>
              </w:rPr>
              <w:t>8</w:t>
            </w:r>
            <w:r>
              <w:rPr>
                <w:rFonts w:eastAsiaTheme="minorEastAsia" w:hint="eastAsia"/>
                <w:color w:val="auto"/>
                <w:highlight w:val="none"/>
                <w:lang w:eastAsia="zh-CN"/>
              </w:rPr>
              <w:t>.</w:t>
            </w:r>
            <w:r>
              <w:rPr>
                <w:rFonts w:eastAsiaTheme="minorEastAsia" w:hint="eastAsia"/>
                <w:color w:val="auto"/>
                <w:highlight w:val="none"/>
              </w:rPr>
              <w:t>≥三路全自动变温水箱</w:t>
            </w:r>
            <w:r>
              <w:rPr>
                <w:rFonts w:ascii="宋体" w:eastAsia="宋体" w:hAnsi="宋体" w:cs="宋体" w:hint="eastAsia"/>
                <w:color w:val="auto"/>
                <w:highlight w:val="none"/>
              </w:rPr>
              <w:t>温度范围：心脏停搏液加热回路范围</w:t>
            </w:r>
            <w:r>
              <w:rPr>
                <w:rFonts w:hint="eastAsia"/>
                <w:lang w:val="en-US" w:eastAsia="zh-CN"/>
              </w:rPr>
              <w:t>至少包含</w:t>
            </w:r>
            <w:r>
              <w:rPr>
                <w:color w:val="auto"/>
                <w:highlight w:val="none"/>
              </w:rPr>
              <w:t>15</w:t>
            </w:r>
            <w:r>
              <w:rPr>
                <w:rFonts w:hint="eastAsia"/>
                <w:color w:val="auto"/>
                <w:highlight w:val="none"/>
              </w:rPr>
              <w:t>℃</w:t>
            </w:r>
            <w:r>
              <w:rPr>
                <w:rFonts w:eastAsia="宋体" w:hint="eastAsia"/>
                <w:color w:val="auto"/>
                <w:highlight w:val="none"/>
              </w:rPr>
              <w:t>—</w:t>
            </w:r>
            <w:r>
              <w:rPr>
                <w:color w:val="auto"/>
                <w:highlight w:val="none"/>
              </w:rPr>
              <w:t>41</w:t>
            </w:r>
            <w:r>
              <w:rPr>
                <w:rFonts w:hint="eastAsia"/>
                <w:color w:val="auto"/>
                <w:highlight w:val="none"/>
              </w:rPr>
              <w:t>℃</w:t>
            </w:r>
            <w:r>
              <w:rPr>
                <w:rFonts w:ascii="宋体" w:eastAsia="宋体" w:hAnsi="宋体" w:cs="宋体" w:hint="eastAsia"/>
                <w:color w:val="auto"/>
                <w:highlight w:val="none"/>
              </w:rPr>
              <w:t>。</w:t>
            </w:r>
          </w:p>
        </w:tc>
      </w:tr>
      <w:tr>
        <w:tblPrEx>
          <w:tblW w:w="0" w:type="auto"/>
          <w:jc w:val="center"/>
          <w:tblCellMar>
            <w:top w:w="0" w:type="dxa"/>
            <w:left w:w="108" w:type="dxa"/>
            <w:bottom w:w="0" w:type="dxa"/>
            <w:right w:w="108" w:type="dxa"/>
          </w:tblCellMar>
        </w:tblPrEx>
        <w:trPr>
          <w:trHeight w:val="510"/>
          <w:jc w:val="center"/>
        </w:trPr>
        <w:tc>
          <w:tcPr>
            <w:tcW w:w="0" w:type="auto"/>
            <w:vAlign w:val="center"/>
          </w:tcPr>
          <w:p>
            <w:pPr>
              <w:jc w:val="center"/>
              <w:rPr>
                <w:rFonts w:ascii="宋体" w:eastAsia="宋体" w:hAnsi="宋体" w:hint="eastAsia"/>
                <w:color w:val="auto"/>
                <w:highlight w:val="none"/>
                <w:lang w:val="en-US" w:eastAsia="zh-CN"/>
              </w:rPr>
            </w:pPr>
            <w:r>
              <w:rPr>
                <w:rFonts w:ascii="宋体" w:hAnsi="宋体" w:hint="eastAsia"/>
                <w:color w:val="auto"/>
                <w:highlight w:val="none"/>
                <w:lang w:val="en-US" w:eastAsia="zh-CN"/>
              </w:rPr>
              <w:t>2</w:t>
            </w:r>
          </w:p>
        </w:tc>
        <w:tc>
          <w:tcPr>
            <w:tcW w:w="1261" w:type="dxa"/>
            <w:gridSpan w:val="2"/>
            <w:vAlign w:val="center"/>
          </w:tcPr>
          <w:p>
            <w:pPr>
              <w:jc w:val="left"/>
              <w:rPr>
                <w:rFonts w:ascii="宋体" w:eastAsia="宋体" w:hAnsi="宋体" w:cs="宋体" w:hint="eastAsia"/>
                <w:b w:val="0"/>
                <w:bCs w:val="0"/>
                <w:color w:val="FF0000"/>
                <w:kern w:val="2"/>
                <w:sz w:val="21"/>
                <w:szCs w:val="24"/>
                <w:highlight w:val="yellow"/>
                <w:lang w:val="en-US" w:eastAsia="zh-CN" w:bidi="ar-SA"/>
              </w:rPr>
            </w:pPr>
            <w:r>
              <w:rPr>
                <w:rFonts w:hint="eastAsia"/>
                <w:b/>
                <w:color w:val="FF0000"/>
                <w:szCs w:val="21"/>
                <w:highlight w:val="yellow"/>
              </w:rPr>
              <w:t>★</w:t>
            </w:r>
            <w:r>
              <w:rPr>
                <w:rFonts w:ascii="宋体" w:eastAsia="宋体" w:hAnsi="宋体" w:cs="宋体" w:hint="eastAsia"/>
                <w:color w:val="FF0000"/>
                <w:szCs w:val="24"/>
                <w:highlight w:val="yellow"/>
              </w:rPr>
              <w:t>标准配置要求</w:t>
            </w:r>
          </w:p>
        </w:tc>
        <w:tc>
          <w:tcPr>
            <w:tcW w:w="6806" w:type="dxa"/>
            <w:vAlign w:val="center"/>
          </w:tcPr>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1、5泵位移动式支架底座， 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2、单头血泵，4个；</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3、双头血泵，1个；</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4、离心泵，1套；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5、紧急驱动装置，1套；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6、控制面板，1套；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7、显示控制模块，4套；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8、压力传感器模块，1套；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9、温度监测模块，1套；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10、液平面传感器模块，1套；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11、心肌传感器模块，1套；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12、时间监测模块，1套；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13、气泡监测模块，1套；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14、三路变温水箱，1套；</w:t>
            </w:r>
          </w:p>
          <w:p>
            <w:pPr>
              <w:pStyle w:val="BodyText"/>
              <w:spacing w:line="276" w:lineRule="auto"/>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15、空氧混合器，1套</w:t>
            </w:r>
          </w:p>
          <w:p>
            <w:pPr>
              <w:pStyle w:val="BodyText"/>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16、中文说明书： 1套（另电子版1份）</w:t>
            </w:r>
          </w:p>
          <w:p>
            <w:pPr>
              <w:spacing w:line="276" w:lineRule="auto"/>
              <w:ind w:left="1"/>
              <w:jc w:val="both"/>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17、中文操作流程卡： 1套（另电子版1份）</w:t>
            </w:r>
          </w:p>
          <w:p>
            <w:pPr>
              <w:spacing w:line="276" w:lineRule="auto"/>
              <w:ind w:left="1"/>
              <w:jc w:val="both"/>
              <w:rPr>
                <w:rFonts w:ascii="宋体" w:eastAsia="宋体" w:hAnsi="宋体" w:cs="宋体" w:hint="eastAsia"/>
                <w:b w:val="0"/>
                <w:bCs w:val="0"/>
                <w:color w:val="FF0000"/>
                <w:kern w:val="2"/>
                <w:sz w:val="21"/>
                <w:szCs w:val="24"/>
                <w:highlight w:val="yellow"/>
                <w:lang w:val="en-US" w:eastAsia="zh-CN" w:bidi="ar-SA"/>
              </w:rPr>
            </w:pPr>
            <w:r>
              <w:rPr>
                <w:rFonts w:ascii="宋体" w:eastAsia="宋体" w:hAnsi="宋体" w:cs="宋体" w:hint="eastAsia"/>
                <w:b w:val="0"/>
                <w:bCs w:val="0"/>
                <w:color w:val="FF0000"/>
                <w:kern w:val="2"/>
                <w:sz w:val="21"/>
                <w:szCs w:val="24"/>
                <w:highlight w:val="yellow"/>
                <w:lang w:val="en-US" w:eastAsia="zh-CN" w:bidi="ar-SA"/>
              </w:rPr>
              <w:t>18、验收环节需要的消耗品：1套（如有）</w:t>
            </w:r>
          </w:p>
          <w:p>
            <w:pPr>
              <w:jc w:val="left"/>
              <w:rPr>
                <w:rFonts w:eastAsia="宋体" w:hint="eastAsia"/>
                <w:color w:val="FF0000"/>
                <w:highlight w:val="yellow"/>
                <w:lang w:val="en-US" w:eastAsia="zh-CN"/>
              </w:rPr>
            </w:pPr>
            <w:r>
              <w:rPr>
                <w:rFonts w:ascii="宋体" w:eastAsia="宋体" w:hAnsi="宋体" w:cs="宋体" w:hint="eastAsia"/>
                <w:b w:val="0"/>
                <w:bCs w:val="0"/>
                <w:color w:val="FF0000"/>
                <w:kern w:val="2"/>
                <w:sz w:val="21"/>
                <w:szCs w:val="24"/>
                <w:highlight w:val="yellow"/>
                <w:lang w:val="en-US" w:eastAsia="zh-CN" w:bidi="ar-SA"/>
              </w:rPr>
              <w:t>19、配齐满足以上性能且正常使用所需要的所有附件，本预算含 HIS/LIS/PACS等系统接口费用（如有）、计量检测费用（如有）等，无需另外购置即可满足临床需求： 1套</w:t>
            </w:r>
          </w:p>
        </w:tc>
      </w:tr>
      <w:tr>
        <w:tblPrEx>
          <w:tblW w:w="0" w:type="auto"/>
          <w:jc w:val="center"/>
          <w:tblCellMar>
            <w:top w:w="0" w:type="dxa"/>
            <w:left w:w="108" w:type="dxa"/>
            <w:bottom w:w="0" w:type="dxa"/>
            <w:right w:w="108" w:type="dxa"/>
          </w:tblCellMar>
        </w:tblPrEx>
        <w:trPr>
          <w:trHeight w:val="3568"/>
          <w:jc w:val="center"/>
        </w:trPr>
        <w:tc>
          <w:tcPr>
            <w:tcW w:w="0" w:type="auto"/>
            <w:vAlign w:val="center"/>
          </w:tcPr>
          <w:p>
            <w:pPr>
              <w:jc w:val="center"/>
              <w:rPr>
                <w:rFonts w:ascii="宋体" w:eastAsia="宋体" w:hAnsi="宋体" w:hint="eastAsia"/>
                <w:color w:val="auto"/>
                <w:highlight w:val="none"/>
                <w:lang w:val="en-US" w:eastAsia="zh-CN"/>
              </w:rPr>
            </w:pPr>
            <w:r>
              <w:rPr>
                <w:rFonts w:ascii="宋体" w:hAnsi="宋体" w:hint="eastAsia"/>
                <w:color w:val="auto"/>
                <w:highlight w:val="none"/>
                <w:lang w:val="en-US" w:eastAsia="zh-CN"/>
              </w:rPr>
              <w:t>3</w:t>
            </w:r>
          </w:p>
        </w:tc>
        <w:tc>
          <w:tcPr>
            <w:tcW w:w="1261" w:type="dxa"/>
            <w:gridSpan w:val="2"/>
            <w:vAlign w:val="center"/>
          </w:tcPr>
          <w:p>
            <w:pPr>
              <w:rPr>
                <w:rFonts w:ascii="宋体" w:eastAsia="宋体" w:hAnsi="宋体" w:cs="宋体"/>
                <w:color w:val="FF0000"/>
                <w:szCs w:val="24"/>
                <w:highlight w:val="yellow"/>
              </w:rPr>
            </w:pPr>
            <w:r>
              <w:rPr>
                <w:rFonts w:hint="eastAsia"/>
                <w:b/>
                <w:color w:val="FF0000"/>
                <w:szCs w:val="21"/>
                <w:highlight w:val="yellow"/>
              </w:rPr>
              <w:t>★</w:t>
            </w:r>
            <w:r>
              <w:rPr>
                <w:rFonts w:ascii="宋体" w:eastAsia="宋体" w:hAnsi="宋体" w:cs="宋体" w:hint="eastAsia"/>
                <w:color w:val="FF0000"/>
                <w:szCs w:val="24"/>
                <w:highlight w:val="yellow"/>
              </w:rPr>
              <w:t>其他要求</w:t>
            </w:r>
          </w:p>
          <w:p>
            <w:pPr>
              <w:adjustRightInd w:val="0"/>
              <w:snapToGrid w:val="0"/>
              <w:spacing w:line="360" w:lineRule="auto"/>
              <w:jc w:val="both"/>
              <w:rPr>
                <w:rFonts w:ascii="宋体" w:eastAsia="宋体" w:hAnsi="宋体" w:cs="宋体" w:hint="eastAsia"/>
                <w:color w:val="FF0000"/>
                <w:szCs w:val="24"/>
                <w:highlight w:val="yellow"/>
              </w:rPr>
            </w:pPr>
          </w:p>
        </w:tc>
        <w:tc>
          <w:tcPr>
            <w:tcW w:w="6806" w:type="dxa"/>
            <w:shd w:val="clear" w:color="auto" w:fill="auto"/>
            <w:vAlign w:val="center"/>
          </w:tcPr>
          <w:p>
            <w:pPr>
              <w:numPr>
                <w:ilvl w:val="255"/>
                <w:numId w:val="0"/>
              </w:numPr>
              <w:adjustRightInd w:val="0"/>
              <w:snapToGrid w:val="0"/>
              <w:spacing w:line="360" w:lineRule="auto"/>
              <w:rPr>
                <w:rFonts w:ascii="宋体" w:eastAsia="宋体" w:hAnsi="宋体" w:cs="宋体"/>
                <w:color w:val="FF0000"/>
                <w:szCs w:val="24"/>
                <w:highlight w:val="yellow"/>
              </w:rPr>
            </w:pPr>
            <w:r>
              <w:rPr>
                <w:rFonts w:ascii="宋体" w:eastAsia="宋体" w:hAnsi="宋体" w:cs="宋体"/>
                <w:color w:val="FF0000"/>
                <w:kern w:val="2"/>
                <w:sz w:val="21"/>
                <w:szCs w:val="24"/>
                <w:highlight w:val="yellow"/>
                <w:lang w:val="en-US" w:eastAsia="zh-CN" w:bidi="ar-SA"/>
              </w:rPr>
              <w:t>1、</w:t>
            </w:r>
            <w:r>
              <w:rPr>
                <w:rFonts w:ascii="宋体" w:eastAsia="宋体" w:hAnsi="宋体" w:cs="宋体" w:hint="eastAsia"/>
                <w:color w:val="FF0000"/>
                <w:szCs w:val="24"/>
                <w:highlight w:val="yellow"/>
              </w:rPr>
              <w:t>交货时，设备出厂时间≤2年。</w:t>
            </w:r>
          </w:p>
          <w:p>
            <w:pPr>
              <w:adjustRightInd w:val="0"/>
              <w:snapToGrid w:val="0"/>
              <w:spacing w:line="360" w:lineRule="auto"/>
              <w:rPr>
                <w:rFonts w:ascii="宋体" w:eastAsia="宋体" w:hAnsi="宋体" w:cs="宋体"/>
                <w:color w:val="FF0000"/>
                <w:szCs w:val="24"/>
                <w:highlight w:val="yellow"/>
              </w:rPr>
            </w:pPr>
            <w:r>
              <w:rPr>
                <w:rFonts w:ascii="宋体" w:eastAsia="宋体" w:hAnsi="宋体" w:cs="宋体" w:hint="eastAsia"/>
                <w:color w:val="FF0000"/>
                <w:szCs w:val="24"/>
                <w:highlight w:val="yellow"/>
              </w:rPr>
              <w:t>2、设备使用年限：≥</w:t>
            </w:r>
            <w:r>
              <w:rPr>
                <w:rFonts w:ascii="宋体" w:eastAsia="宋体" w:hAnsi="宋体" w:cs="宋体" w:hint="eastAsia"/>
                <w:color w:val="FF0000"/>
                <w:szCs w:val="24"/>
                <w:highlight w:val="yellow"/>
                <w:lang w:val="en-US" w:eastAsia="zh-CN"/>
              </w:rPr>
              <w:t>10</w:t>
            </w:r>
            <w:r>
              <w:rPr>
                <w:rFonts w:ascii="宋体" w:eastAsia="宋体" w:hAnsi="宋体" w:cs="宋体" w:hint="eastAsia"/>
                <w:color w:val="FF0000"/>
                <w:szCs w:val="24"/>
                <w:highlight w:val="yellow"/>
              </w:rPr>
              <w:t>年。</w:t>
            </w:r>
          </w:p>
          <w:p>
            <w:pPr>
              <w:adjustRightInd w:val="0"/>
              <w:snapToGrid w:val="0"/>
              <w:spacing w:line="360" w:lineRule="auto"/>
              <w:rPr>
                <w:rFonts w:ascii="宋体" w:eastAsia="宋体" w:hAnsi="宋体" w:cs="宋体"/>
                <w:color w:val="FF0000"/>
                <w:kern w:val="0"/>
                <w:szCs w:val="24"/>
                <w:highlight w:val="yellow"/>
              </w:rPr>
            </w:pPr>
            <w:r>
              <w:rPr>
                <w:rFonts w:ascii="宋体" w:eastAsia="宋体" w:hAnsi="宋体" w:cs="宋体" w:hint="eastAsia"/>
                <w:color w:val="FF0000"/>
                <w:kern w:val="0"/>
                <w:szCs w:val="24"/>
                <w:highlight w:val="yellow"/>
              </w:rPr>
              <w:t xml:space="preserve">3、互联互通要求：医疗设备数据实现与院内信息系统及集成平台互联互通，含第三方接口费用（如有）。 </w:t>
            </w:r>
          </w:p>
          <w:p>
            <w:pPr>
              <w:adjustRightInd w:val="0"/>
              <w:snapToGrid w:val="0"/>
              <w:spacing w:line="360" w:lineRule="auto"/>
              <w:rPr>
                <w:rFonts w:ascii="宋体" w:eastAsia="宋体" w:hAnsi="宋体" w:cs="宋体"/>
                <w:color w:val="FF0000"/>
                <w:kern w:val="0"/>
                <w:szCs w:val="24"/>
                <w:highlight w:val="yellow"/>
              </w:rPr>
            </w:pPr>
            <w:r>
              <w:rPr>
                <w:rFonts w:ascii="宋体" w:eastAsia="宋体" w:hAnsi="宋体" w:cs="宋体" w:hint="eastAsia"/>
                <w:color w:val="FF0000"/>
                <w:kern w:val="0"/>
                <w:szCs w:val="24"/>
                <w:highlight w:val="yellow"/>
              </w:rPr>
              <w:t>4、网络安全要求：所提供产品或服务满足国家网络安全管理要求，遵守医疗行业和医院网络安全管理规范，保护医院和患者信息安全。医疗设备自带软件</w:t>
            </w:r>
            <w:r>
              <w:rPr>
                <w:rFonts w:ascii="宋体" w:eastAsia="宋体" w:hAnsi="宋体" w:cs="宋体" w:hint="eastAsia"/>
                <w:bCs/>
                <w:color w:val="FF0000"/>
                <w:spacing w:val="10"/>
                <w:kern w:val="0"/>
                <w:szCs w:val="24"/>
                <w:highlight w:val="yellow"/>
              </w:rPr>
              <w:t>（如有）</w:t>
            </w:r>
            <w:r>
              <w:rPr>
                <w:rFonts w:ascii="宋体" w:eastAsia="宋体" w:hAnsi="宋体" w:cs="宋体" w:hint="eastAsia"/>
                <w:color w:val="FF0000"/>
                <w:kern w:val="0"/>
                <w:szCs w:val="24"/>
                <w:highlight w:val="yellow"/>
              </w:rPr>
              <w:t>具备合格的软件功能及安全测评报告、源代码安全审计报告和网络及数据接口说明等。</w:t>
            </w:r>
          </w:p>
          <w:p>
            <w:pPr>
              <w:adjustRightInd w:val="0"/>
              <w:snapToGrid w:val="0"/>
              <w:spacing w:line="360" w:lineRule="auto"/>
              <w:rPr>
                <w:rFonts w:ascii="宋体" w:eastAsia="宋体" w:hAnsi="宋体" w:cs="宋体"/>
                <w:bCs/>
                <w:color w:val="FF0000"/>
                <w:spacing w:val="10"/>
                <w:kern w:val="0"/>
                <w:szCs w:val="24"/>
                <w:highlight w:val="yellow"/>
              </w:rPr>
            </w:pPr>
            <w:r>
              <w:rPr>
                <w:rFonts w:ascii="宋体" w:eastAsia="宋体" w:hAnsi="宋体" w:cs="宋体" w:hint="eastAsia"/>
                <w:bCs/>
                <w:color w:val="FF0000"/>
                <w:spacing w:val="10"/>
                <w:kern w:val="0"/>
                <w:szCs w:val="24"/>
                <w:highlight w:val="yellow"/>
              </w:rPr>
              <w:t>5、签订合同时，提供厂家售后服务承诺书原件，含免费保修期。</w:t>
            </w:r>
          </w:p>
          <w:p>
            <w:pPr>
              <w:adjustRightInd w:val="0"/>
              <w:snapToGrid w:val="0"/>
              <w:spacing w:line="360" w:lineRule="auto"/>
              <w:jc w:val="both"/>
              <w:textAlignment w:val="auto"/>
              <w:rPr>
                <w:rFonts w:ascii="宋体" w:eastAsia="宋体" w:hAnsi="宋体" w:cs="宋体" w:hint="eastAsia"/>
                <w:color w:val="FF0000"/>
                <w:kern w:val="2"/>
                <w:sz w:val="21"/>
                <w:szCs w:val="21"/>
                <w:highlight w:val="yellow"/>
                <w:lang w:val="en-US" w:eastAsia="zh-CN" w:bidi="ar-SA"/>
              </w:rPr>
            </w:pPr>
            <w:r>
              <w:rPr>
                <w:rFonts w:ascii="宋体" w:hAnsi="宋体" w:cs="宋体" w:hint="eastAsia"/>
                <w:color w:val="FF0000"/>
                <w:szCs w:val="24"/>
                <w:highlight w:val="yellow"/>
                <w:lang w:val="en-US" w:eastAsia="zh-CN"/>
              </w:rPr>
              <w:t>6</w:t>
            </w:r>
            <w:r>
              <w:rPr>
                <w:rFonts w:ascii="宋体" w:eastAsia="宋体" w:hAnsi="宋体" w:cs="宋体" w:hint="eastAsia"/>
                <w:color w:val="FF0000"/>
                <w:szCs w:val="24"/>
                <w:highlight w:val="yellow"/>
              </w:rPr>
              <w:t>、设备使用期间，发生产品召回事件，投标人提供替代或赔偿方案。</w:t>
            </w:r>
          </w:p>
        </w:tc>
      </w:tr>
    </w:tbl>
    <w:p>
      <w:pPr>
        <w:pStyle w:val="Default"/>
        <w:spacing w:line="360" w:lineRule="auto"/>
        <w:ind w:firstLine="420" w:firstLineChars="200"/>
        <w:rPr>
          <w:b/>
          <w:bCs/>
          <w:color w:val="FF0000"/>
          <w:sz w:val="21"/>
          <w:szCs w:val="21"/>
        </w:rPr>
      </w:pPr>
    </w:p>
    <w:p>
      <w:pPr>
        <w:pStyle w:val="Heading2"/>
        <w:numPr>
          <w:ilvl w:val="0"/>
          <w:numId w:val="1"/>
        </w:numPr>
        <w:spacing w:before="120" w:beforeLines="50" w:after="120" w:afterLines="50"/>
        <w:rPr>
          <w:rFonts w:hint="eastAsia"/>
          <w:sz w:val="28"/>
          <w:szCs w:val="28"/>
        </w:rPr>
      </w:pPr>
      <w:r>
        <w:rPr>
          <w:rFonts w:hint="eastAsia"/>
          <w:sz w:val="28"/>
          <w:szCs w:val="28"/>
        </w:rPr>
        <w:t>商务要求</w:t>
      </w:r>
    </w:p>
    <w:p>
      <w:pPr>
        <w:numPr>
          <w:ilvl w:val="255"/>
          <w:numId w:val="0"/>
        </w:numPr>
        <w:ind w:firstLine="0" w:firstLineChars="0"/>
        <w:rPr>
          <w:rFonts w:hint="eastAsia"/>
          <w:b/>
          <w:szCs w:val="21"/>
        </w:rPr>
      </w:pPr>
      <w:r>
        <w:rPr>
          <w:rFonts w:ascii="宋体" w:eastAsia="宋体" w:hAnsi="宋体" w:cs="宋体" w:hint="eastAsia"/>
          <w:b/>
          <w:bCs/>
          <w:color w:val="FF0000"/>
          <w:szCs w:val="21"/>
          <w:shd w:val="clear" w:color="auto" w:fill="FFFFFF"/>
        </w:rPr>
        <w:t>说明：</w:t>
      </w:r>
      <w:r>
        <w:rPr>
          <w:rFonts w:ascii="宋体" w:eastAsia="宋体" w:hAnsi="宋体" w:cs="宋体" w:hint="eastAsia"/>
          <w:b/>
          <w:bCs/>
          <w:color w:val="FF0000"/>
          <w:szCs w:val="21"/>
          <w:shd w:val="clear" w:color="auto" w:fill="FFFFFF"/>
          <w:lang w:val="en-US" w:eastAsia="zh-CN"/>
        </w:rPr>
        <w:t>以下</w:t>
      </w:r>
      <w:r>
        <w:rPr>
          <w:rFonts w:ascii="宋体" w:hAnsi="宋体" w:cs="宋体" w:hint="eastAsia"/>
          <w:b/>
          <w:bCs/>
          <w:color w:val="FF0000"/>
          <w:szCs w:val="21"/>
          <w:highlight w:val="none"/>
        </w:rPr>
        <w:t>标星号外的条款</w:t>
      </w:r>
      <w:r>
        <w:rPr>
          <w:rFonts w:ascii="宋体" w:hAnsi="宋体" w:cs="宋体" w:hint="eastAsia"/>
          <w:b/>
          <w:bCs/>
          <w:color w:val="FF0000"/>
          <w:szCs w:val="21"/>
          <w:highlight w:val="none"/>
          <w:lang w:eastAsia="zh-CN"/>
        </w:rPr>
        <w:t>，</w:t>
      </w:r>
      <w:r>
        <w:rPr>
          <w:rFonts w:ascii="宋体" w:eastAsia="宋体" w:hAnsi="宋体" w:cs="宋体" w:hint="eastAsia"/>
          <w:b/>
          <w:bCs/>
          <w:color w:val="FF0000"/>
          <w:szCs w:val="21"/>
          <w:shd w:val="clear" w:color="auto" w:fill="FFFFFF"/>
        </w:rPr>
        <w:t>无需投标人响应，均作为采购合同条款，任何供应商中标（成交）后均</w:t>
      </w:r>
      <w:r>
        <w:rPr>
          <w:rFonts w:ascii="宋体" w:eastAsia="宋体" w:hAnsi="宋体" w:cs="宋体" w:hint="eastAsia"/>
          <w:b/>
          <w:bCs/>
          <w:color w:val="FF0000"/>
          <w:szCs w:val="21"/>
          <w:shd w:val="clear" w:color="auto" w:fill="FFFFFF"/>
          <w:lang w:val="en-US" w:eastAsia="zh-CN"/>
        </w:rPr>
        <w:t>必</w:t>
      </w:r>
      <w:r>
        <w:rPr>
          <w:rFonts w:ascii="宋体" w:eastAsia="宋体" w:hAnsi="宋体" w:cs="宋体" w:hint="eastAsia"/>
          <w:b/>
          <w:bCs/>
          <w:color w:val="FF0000"/>
          <w:szCs w:val="21"/>
          <w:shd w:val="clear" w:color="auto" w:fill="FFFFFF"/>
        </w:rPr>
        <w:t>须满足。</w:t>
      </w:r>
    </w:p>
    <w:tbl>
      <w:tblPr>
        <w:tblStyle w:val="TableNormal"/>
        <w:tblW w:w="89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077"/>
        <w:gridCol w:w="1382"/>
        <w:gridCol w:w="6504"/>
      </w:tblGrid>
      <w:tr>
        <w:tblPrEx>
          <w:tblW w:w="89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397"/>
        </w:trPr>
        <w:tc>
          <w:tcPr>
            <w:tcW w:w="1077" w:type="dxa"/>
            <w:vAlign w:val="center"/>
          </w:tcPr>
          <w:p>
            <w:pPr>
              <w:jc w:val="center"/>
              <w:rPr>
                <w:rFonts w:ascii="宋体" w:hAnsi="宋体" w:cs="宋体"/>
                <w:b/>
                <w:highlight w:val="white"/>
              </w:rPr>
            </w:pPr>
            <w:r>
              <w:rPr>
                <w:rFonts w:ascii="宋体" w:eastAsia="宋体" w:hAnsi="宋体" w:cs="宋体" w:hint="eastAsia"/>
                <w:b/>
                <w:highlight w:val="white"/>
              </w:rPr>
              <w:t>序号</w:t>
            </w:r>
          </w:p>
        </w:tc>
        <w:tc>
          <w:tcPr>
            <w:tcW w:w="1382" w:type="dxa"/>
            <w:vAlign w:val="center"/>
          </w:tcPr>
          <w:p>
            <w:pPr>
              <w:jc w:val="center"/>
              <w:rPr>
                <w:rFonts w:ascii="宋体" w:hAnsi="宋体" w:cs="宋体"/>
                <w:b/>
                <w:highlight w:val="white"/>
              </w:rPr>
            </w:pPr>
            <w:r>
              <w:rPr>
                <w:rFonts w:ascii="宋体" w:eastAsia="宋体" w:hAnsi="宋体" w:cs="宋体" w:hint="eastAsia"/>
                <w:b/>
                <w:highlight w:val="white"/>
              </w:rPr>
              <w:t>目录</w:t>
            </w:r>
          </w:p>
        </w:tc>
        <w:tc>
          <w:tcPr>
            <w:tcW w:w="6504" w:type="dxa"/>
            <w:vAlign w:val="center"/>
          </w:tcPr>
          <w:p>
            <w:pPr>
              <w:jc w:val="center"/>
              <w:rPr>
                <w:rFonts w:ascii="宋体" w:hAnsi="宋体" w:cs="宋体"/>
                <w:b/>
                <w:highlight w:val="white"/>
              </w:rPr>
            </w:pPr>
            <w:r>
              <w:rPr>
                <w:rFonts w:ascii="宋体" w:eastAsia="宋体" w:hAnsi="宋体" w:cs="宋体" w:hint="eastAsia"/>
                <w:b/>
                <w:highlight w:val="white"/>
              </w:rPr>
              <w:t>招标商务需求</w:t>
            </w:r>
          </w:p>
        </w:tc>
      </w:tr>
      <w:tr>
        <w:tblPrEx>
          <w:tblW w:w="8963" w:type="dxa"/>
          <w:tblInd w:w="0" w:type="dxa"/>
          <w:tblLayout w:type="fixed"/>
          <w:tblCellMar>
            <w:top w:w="0" w:type="dxa"/>
            <w:left w:w="108" w:type="dxa"/>
            <w:bottom w:w="0" w:type="dxa"/>
            <w:right w:w="108" w:type="dxa"/>
          </w:tblCellMar>
        </w:tblPrEx>
        <w:trPr>
          <w:trHeight w:val="280"/>
        </w:trPr>
        <w:tc>
          <w:tcPr>
            <w:tcW w:w="8963" w:type="dxa"/>
            <w:gridSpan w:val="3"/>
          </w:tcPr>
          <w:p>
            <w:pPr>
              <w:rPr>
                <w:rFonts w:ascii="宋体" w:hAnsi="宋体" w:cs="宋体"/>
                <w:b/>
                <w:highlight w:val="white"/>
              </w:rPr>
            </w:pPr>
            <w:r>
              <w:rPr>
                <w:rFonts w:ascii="宋体" w:eastAsia="宋体" w:hAnsi="宋体" w:cs="宋体" w:hint="eastAsia"/>
                <w:b/>
                <w:highlight w:val="white"/>
              </w:rPr>
              <w:t>（一）免费保修期内售后服务要求</w:t>
            </w:r>
          </w:p>
        </w:tc>
      </w:tr>
      <w:tr>
        <w:tblPrEx>
          <w:tblW w:w="8963" w:type="dxa"/>
          <w:tblInd w:w="0" w:type="dxa"/>
          <w:tblLayout w:type="fixed"/>
          <w:tblCellMar>
            <w:top w:w="0" w:type="dxa"/>
            <w:left w:w="108" w:type="dxa"/>
            <w:bottom w:w="0" w:type="dxa"/>
            <w:right w:w="108" w:type="dxa"/>
          </w:tblCellMar>
        </w:tblPrEx>
        <w:trPr>
          <w:trHeight w:val="90"/>
        </w:trPr>
        <w:tc>
          <w:tcPr>
            <w:tcW w:w="1077" w:type="dxa"/>
            <w:vAlign w:val="center"/>
          </w:tcPr>
          <w:p>
            <w:pPr>
              <w:jc w:val="center"/>
              <w:textAlignment w:val="center"/>
              <w:rPr>
                <w:rFonts w:ascii="宋体" w:hAnsi="宋体" w:cs="宋体"/>
                <w:b/>
                <w:bCs/>
                <w:color w:val="000000"/>
                <w:kern w:val="0"/>
                <w:szCs w:val="21"/>
              </w:rPr>
            </w:pPr>
            <w:r>
              <w:rPr>
                <w:rFonts w:ascii="宋体" w:hAnsi="宋体" w:cs="宋体" w:hint="eastAsia"/>
                <w:b/>
                <w:bCs/>
                <w:color w:val="000000"/>
                <w:kern w:val="0"/>
                <w:szCs w:val="21"/>
              </w:rPr>
              <w:t>1</w:t>
            </w:r>
          </w:p>
        </w:tc>
        <w:tc>
          <w:tcPr>
            <w:tcW w:w="1382" w:type="dxa"/>
          </w:tcPr>
          <w:p>
            <w:pPr>
              <w:jc w:val="center"/>
              <w:textAlignment w:val="center"/>
              <w:rPr>
                <w:rFonts w:ascii="宋体" w:hAnsi="宋体" w:cs="宋体"/>
                <w:b/>
                <w:bCs/>
                <w:color w:val="000000"/>
                <w:kern w:val="0"/>
                <w:szCs w:val="21"/>
              </w:rPr>
            </w:pPr>
            <w:r>
              <w:rPr>
                <w:rFonts w:ascii="宋体" w:hAnsi="宋体" w:cs="宋体" w:hint="eastAsia"/>
                <w:b/>
                <w:bCs/>
                <w:color w:val="000000"/>
                <w:kern w:val="0"/>
                <w:szCs w:val="21"/>
              </w:rPr>
              <w:t>维修响应及故障解决时间</w:t>
            </w:r>
          </w:p>
        </w:tc>
        <w:tc>
          <w:tcPr>
            <w:tcW w:w="6504" w:type="dxa"/>
            <w:vAlign w:val="center"/>
          </w:tcPr>
          <w:p>
            <w:pPr>
              <w:textAlignment w:val="top"/>
              <w:rPr>
                <w:highlight w:val="white"/>
              </w:rPr>
            </w:pPr>
            <w:r>
              <w:rPr>
                <w:rFonts w:ascii="宋体" w:hAnsi="宋体" w:cs="宋体" w:hint="eastAsia"/>
                <w:color w:val="000000"/>
                <w:kern w:val="0"/>
                <w:szCs w:val="21"/>
              </w:rPr>
              <w:t>在免费保修期内，一旦发生质量问题，中标人保证在接到通知</w:t>
            </w:r>
            <w:r>
              <w:rPr>
                <w:rFonts w:ascii="宋体" w:hAnsi="宋体" w:cs="宋体" w:hint="eastAsia"/>
                <w:color w:val="000000"/>
                <w:szCs w:val="21"/>
              </w:rPr>
              <w:t>24小时内赶到现场进行修理或更换。</w:t>
            </w:r>
          </w:p>
        </w:tc>
      </w:tr>
      <w:tr>
        <w:tblPrEx>
          <w:tblW w:w="8963" w:type="dxa"/>
          <w:tblInd w:w="0" w:type="dxa"/>
          <w:tblLayout w:type="fixed"/>
          <w:tblCellMar>
            <w:top w:w="0" w:type="dxa"/>
            <w:left w:w="108" w:type="dxa"/>
            <w:bottom w:w="0" w:type="dxa"/>
            <w:right w:w="108" w:type="dxa"/>
          </w:tblCellMar>
        </w:tblPrEx>
        <w:trPr>
          <w:trHeight w:val="627"/>
        </w:trPr>
        <w:tc>
          <w:tcPr>
            <w:tcW w:w="1077" w:type="dxa"/>
            <w:vMerge w:val="restart"/>
            <w:vAlign w:val="center"/>
          </w:tcPr>
          <w:p>
            <w:pPr>
              <w:jc w:val="center"/>
              <w:textAlignment w:val="center"/>
              <w:rPr>
                <w:rFonts w:ascii="宋体" w:hAnsi="宋体" w:cs="宋体"/>
                <w:b/>
                <w:bCs/>
                <w:color w:val="000000"/>
                <w:kern w:val="0"/>
                <w:szCs w:val="21"/>
              </w:rPr>
            </w:pPr>
            <w:r>
              <w:rPr>
                <w:rFonts w:ascii="宋体" w:hAnsi="宋体" w:cs="宋体" w:hint="eastAsia"/>
                <w:b/>
                <w:bCs/>
                <w:color w:val="000000"/>
                <w:kern w:val="0"/>
                <w:szCs w:val="21"/>
              </w:rPr>
              <w:t>2</w:t>
            </w:r>
          </w:p>
        </w:tc>
        <w:tc>
          <w:tcPr>
            <w:tcW w:w="1382" w:type="dxa"/>
            <w:vMerge w:val="restart"/>
            <w:vAlign w:val="center"/>
          </w:tcPr>
          <w:p>
            <w:pPr>
              <w:jc w:val="center"/>
              <w:textAlignment w:val="center"/>
              <w:rPr>
                <w:rFonts w:ascii="宋体" w:hAnsi="宋体" w:cs="宋体"/>
                <w:b/>
                <w:bCs/>
                <w:color w:val="FF0000"/>
                <w:kern w:val="0"/>
                <w:szCs w:val="21"/>
                <w:highlight w:val="yellow"/>
              </w:rPr>
            </w:pPr>
            <w:r>
              <w:rPr>
                <w:rFonts w:ascii="宋体" w:hAnsi="宋体" w:cs="宋体" w:hint="eastAsia"/>
                <w:b/>
                <w:bCs/>
                <w:color w:val="FF0000"/>
                <w:kern w:val="0"/>
                <w:szCs w:val="21"/>
                <w:highlight w:val="yellow"/>
              </w:rPr>
              <w:t>★免费保修期</w:t>
            </w:r>
          </w:p>
        </w:tc>
        <w:tc>
          <w:tcPr>
            <w:tcW w:w="6504" w:type="dxa"/>
            <w:vAlign w:val="center"/>
          </w:tcPr>
          <w:p>
            <w:pPr>
              <w:textAlignment w:val="top"/>
              <w:rPr>
                <w:rFonts w:eastAsia="宋体"/>
                <w:color w:val="FF0000"/>
                <w:highlight w:val="yellow"/>
              </w:rPr>
            </w:pPr>
            <w:r>
              <w:rPr>
                <w:rFonts w:ascii="宋体" w:hAnsi="宋体" w:cs="宋体" w:hint="eastAsia"/>
                <w:color w:val="FF0000"/>
                <w:szCs w:val="21"/>
                <w:highlight w:val="yellow"/>
              </w:rPr>
              <w:t>1.货物免费保修期</w:t>
            </w:r>
            <w:r>
              <w:rPr>
                <w:rFonts w:ascii="宋体" w:hAnsi="宋体" w:cs="宋体" w:hint="eastAsia"/>
                <w:color w:val="FF0000"/>
                <w:szCs w:val="21"/>
                <w:highlight w:val="yellow"/>
                <w:u w:val="single"/>
              </w:rPr>
              <w:t xml:space="preserve"> </w:t>
            </w:r>
            <w:r>
              <w:rPr>
                <w:rFonts w:ascii="宋体" w:hAnsi="宋体" w:cs="宋体" w:hint="eastAsia"/>
                <w:color w:val="FF0000"/>
                <w:szCs w:val="21"/>
                <w:highlight w:val="yellow"/>
                <w:u w:val="single"/>
                <w:lang w:val="en-US" w:eastAsia="zh-CN"/>
              </w:rPr>
              <w:t>≥</w:t>
            </w:r>
            <w:r>
              <w:rPr>
                <w:rFonts w:ascii="宋体" w:hAnsi="宋体" w:cs="宋体" w:hint="eastAsia"/>
                <w:color w:val="FF0000"/>
                <w:szCs w:val="21"/>
                <w:highlight w:val="yellow"/>
                <w:u w:val="single"/>
              </w:rPr>
              <w:t xml:space="preserve">5 </w:t>
            </w:r>
            <w:r>
              <w:rPr>
                <w:rFonts w:ascii="宋体" w:hAnsi="宋体" w:cs="宋体" w:hint="eastAsia"/>
                <w:color w:val="FF0000"/>
                <w:szCs w:val="21"/>
                <w:highlight w:val="yellow"/>
              </w:rPr>
              <w:t>年，时间自最终验收合格并交付使用之日起计算。</w:t>
            </w:r>
          </w:p>
        </w:tc>
      </w:tr>
      <w:tr>
        <w:tblPrEx>
          <w:tblW w:w="8963" w:type="dxa"/>
          <w:tblInd w:w="0" w:type="dxa"/>
          <w:tblLayout w:type="fixed"/>
          <w:tblCellMar>
            <w:top w:w="0" w:type="dxa"/>
            <w:left w:w="108" w:type="dxa"/>
            <w:bottom w:w="0" w:type="dxa"/>
            <w:right w:w="108" w:type="dxa"/>
          </w:tblCellMar>
        </w:tblPrEx>
        <w:trPr>
          <w:trHeight w:val="437"/>
        </w:trPr>
        <w:tc>
          <w:tcPr>
            <w:tcW w:w="1077" w:type="dxa"/>
            <w:vMerge/>
            <w:vAlign w:val="center"/>
          </w:tcPr>
          <w:p>
            <w:pPr>
              <w:jc w:val="center"/>
              <w:textAlignment w:val="center"/>
              <w:rPr>
                <w:rFonts w:ascii="宋体" w:hAnsi="宋体" w:cs="宋体"/>
                <w:b/>
                <w:bCs/>
                <w:color w:val="000000"/>
                <w:kern w:val="0"/>
                <w:szCs w:val="21"/>
              </w:rPr>
            </w:pPr>
          </w:p>
        </w:tc>
        <w:tc>
          <w:tcPr>
            <w:tcW w:w="1382" w:type="dxa"/>
            <w:vMerge/>
            <w:vAlign w:val="center"/>
          </w:tcPr>
          <w:p>
            <w:pPr>
              <w:jc w:val="center"/>
              <w:textAlignment w:val="center"/>
              <w:rPr>
                <w:rFonts w:ascii="宋体" w:hAnsi="宋体" w:cs="宋体"/>
                <w:b/>
                <w:bCs/>
                <w:color w:val="FF0000"/>
                <w:kern w:val="0"/>
                <w:szCs w:val="21"/>
                <w:highlight w:val="yellow"/>
              </w:rPr>
            </w:pPr>
          </w:p>
        </w:tc>
        <w:tc>
          <w:tcPr>
            <w:tcW w:w="6504" w:type="dxa"/>
            <w:vAlign w:val="center"/>
          </w:tcPr>
          <w:p>
            <w:pPr>
              <w:textAlignment w:val="center"/>
              <w:rPr>
                <w:rFonts w:eastAsia="宋体"/>
                <w:color w:val="FF0000"/>
                <w:highlight w:val="yellow"/>
              </w:rPr>
            </w:pPr>
            <w:r>
              <w:rPr>
                <w:rFonts w:ascii="宋体" w:hAnsi="宋体" w:cs="宋体" w:hint="eastAsia"/>
                <w:color w:val="FF0000"/>
                <w:szCs w:val="21"/>
                <w:highlight w:val="yellow"/>
              </w:rPr>
              <w:t>2.免费保修期内，所有服务及配件全部免费。</w:t>
            </w:r>
          </w:p>
        </w:tc>
      </w:tr>
      <w:tr>
        <w:tblPrEx>
          <w:tblW w:w="8963" w:type="dxa"/>
          <w:tblInd w:w="0" w:type="dxa"/>
          <w:tblLayout w:type="fixed"/>
          <w:tblCellMar>
            <w:top w:w="0" w:type="dxa"/>
            <w:left w:w="108" w:type="dxa"/>
            <w:bottom w:w="0" w:type="dxa"/>
            <w:right w:w="108" w:type="dxa"/>
          </w:tblCellMar>
        </w:tblPrEx>
        <w:trPr>
          <w:trHeight w:val="933"/>
        </w:trPr>
        <w:tc>
          <w:tcPr>
            <w:tcW w:w="1077" w:type="dxa"/>
            <w:vAlign w:val="center"/>
          </w:tcPr>
          <w:p>
            <w:pPr>
              <w:jc w:val="center"/>
              <w:textAlignment w:val="center"/>
              <w:rPr>
                <w:rFonts w:ascii="宋体" w:hAnsi="宋体" w:cs="宋体"/>
                <w:b/>
                <w:bCs/>
                <w:color w:val="000000"/>
                <w:kern w:val="0"/>
                <w:szCs w:val="21"/>
              </w:rPr>
            </w:pPr>
            <w:r>
              <w:rPr>
                <w:rFonts w:ascii="宋体" w:hAnsi="宋体" w:cs="宋体" w:hint="eastAsia"/>
                <w:b/>
                <w:bCs/>
                <w:color w:val="000000"/>
                <w:kern w:val="0"/>
                <w:szCs w:val="21"/>
              </w:rPr>
              <w:t>3</w:t>
            </w:r>
          </w:p>
        </w:tc>
        <w:tc>
          <w:tcPr>
            <w:tcW w:w="1382" w:type="dxa"/>
            <w:vAlign w:val="center"/>
          </w:tcPr>
          <w:p>
            <w:pPr>
              <w:jc w:val="center"/>
              <w:textAlignment w:val="center"/>
              <w:rPr>
                <w:rFonts w:ascii="宋体" w:hAnsi="宋体" w:cs="宋体"/>
                <w:b/>
                <w:bCs/>
                <w:color w:val="000000"/>
                <w:kern w:val="0"/>
                <w:szCs w:val="21"/>
              </w:rPr>
            </w:pPr>
            <w:r>
              <w:rPr>
                <w:rFonts w:ascii="宋体" w:hAnsi="宋体" w:cs="宋体" w:hint="eastAsia"/>
                <w:b/>
                <w:bCs/>
                <w:color w:val="000000"/>
                <w:kern w:val="0"/>
                <w:szCs w:val="21"/>
              </w:rPr>
              <w:t>技术文件</w:t>
            </w:r>
          </w:p>
        </w:tc>
        <w:tc>
          <w:tcPr>
            <w:tcW w:w="6504" w:type="dxa"/>
            <w:vAlign w:val="center"/>
          </w:tcPr>
          <w:p>
            <w:pPr>
              <w:textAlignment w:val="center"/>
              <w:rPr>
                <w:rFonts w:eastAsia="宋体"/>
                <w:highlight w:val="white"/>
              </w:rPr>
            </w:pPr>
            <w:r>
              <w:rPr>
                <w:rFonts w:ascii="宋体" w:eastAsia="宋体" w:hAnsi="宋体" w:cs="宋体" w:hint="eastAsia"/>
                <w:color w:val="000000"/>
                <w:kern w:val="0"/>
                <w:szCs w:val="21"/>
              </w:rPr>
              <w:t>中标人</w:t>
            </w:r>
            <w:r>
              <w:rPr>
                <w:rFonts w:ascii="宋体" w:hAnsi="宋体" w:cs="宋体" w:hint="eastAsia"/>
                <w:color w:val="000000"/>
                <w:kern w:val="0"/>
                <w:szCs w:val="21"/>
              </w:rPr>
              <w:t>应提供全套、完整的书面技术资料，包括仪器说明书、操作手册、简单维修说明、图纸等。</w:t>
            </w:r>
          </w:p>
        </w:tc>
      </w:tr>
      <w:tr>
        <w:tblPrEx>
          <w:tblW w:w="8963" w:type="dxa"/>
          <w:tblInd w:w="0" w:type="dxa"/>
          <w:tblLayout w:type="fixed"/>
          <w:tblCellMar>
            <w:top w:w="0" w:type="dxa"/>
            <w:left w:w="108" w:type="dxa"/>
            <w:bottom w:w="0" w:type="dxa"/>
            <w:right w:w="108" w:type="dxa"/>
          </w:tblCellMar>
        </w:tblPrEx>
        <w:trPr>
          <w:trHeight w:val="319"/>
        </w:trPr>
        <w:tc>
          <w:tcPr>
            <w:tcW w:w="1077" w:type="dxa"/>
            <w:vAlign w:val="center"/>
          </w:tcPr>
          <w:p>
            <w:pPr>
              <w:jc w:val="center"/>
              <w:textAlignment w:val="center"/>
              <w:rPr>
                <w:rFonts w:ascii="宋体" w:hAnsi="宋体" w:cs="宋体"/>
                <w:b/>
                <w:bCs/>
                <w:color w:val="000000"/>
                <w:kern w:val="0"/>
                <w:szCs w:val="21"/>
              </w:rPr>
            </w:pPr>
            <w:r>
              <w:rPr>
                <w:rFonts w:ascii="宋体" w:hAnsi="宋体" w:cs="宋体" w:hint="eastAsia"/>
                <w:b/>
                <w:bCs/>
                <w:color w:val="000000"/>
                <w:kern w:val="0"/>
                <w:szCs w:val="21"/>
              </w:rPr>
              <w:t>4</w:t>
            </w:r>
          </w:p>
        </w:tc>
        <w:tc>
          <w:tcPr>
            <w:tcW w:w="1382" w:type="dxa"/>
            <w:vAlign w:val="center"/>
          </w:tcPr>
          <w:p>
            <w:pPr>
              <w:jc w:val="center"/>
              <w:textAlignment w:val="center"/>
              <w:rPr>
                <w:rFonts w:ascii="宋体" w:hAnsi="宋体" w:cs="宋体"/>
                <w:b/>
                <w:bCs/>
                <w:color w:val="000000"/>
                <w:kern w:val="0"/>
                <w:szCs w:val="21"/>
              </w:rPr>
            </w:pPr>
            <w:r>
              <w:rPr>
                <w:rFonts w:ascii="宋体" w:hAnsi="宋体" w:cs="宋体" w:hint="eastAsia"/>
                <w:b/>
                <w:bCs/>
                <w:color w:val="000000"/>
                <w:kern w:val="0"/>
                <w:szCs w:val="21"/>
              </w:rPr>
              <w:t>安装调试</w:t>
            </w:r>
          </w:p>
        </w:tc>
        <w:tc>
          <w:tcPr>
            <w:tcW w:w="6504" w:type="dxa"/>
            <w:vAlign w:val="center"/>
          </w:tcPr>
          <w:p>
            <w:pPr>
              <w:textAlignment w:val="center"/>
              <w:rPr>
                <w:rFonts w:ascii="宋体" w:hAnsi="宋体" w:cs="宋体"/>
                <w:b/>
                <w:highlight w:val="white"/>
              </w:rPr>
            </w:pPr>
            <w:r>
              <w:rPr>
                <w:rFonts w:ascii="宋体" w:hAnsi="宋体" w:cs="宋体" w:hint="eastAsia"/>
                <w:color w:val="000000"/>
                <w:kern w:val="0"/>
                <w:szCs w:val="21"/>
              </w:rPr>
              <w:t>在保修期内，投标人须保证设备的开机率＞95%；若不能达到此开机率，将作以下处理：（1）90%＜开机率≤95%按一赔二延长保修期；（2）85%＜开机率≤90%按一赔五延长保修期；（3）开机率低于85%，</w:t>
            </w:r>
            <w:r>
              <w:rPr>
                <w:rFonts w:ascii="宋体" w:eastAsia="宋体" w:hAnsi="宋体" w:cs="宋体" w:hint="eastAsia"/>
                <w:color w:val="000000"/>
                <w:kern w:val="0"/>
                <w:szCs w:val="21"/>
              </w:rPr>
              <w:t>中标人</w:t>
            </w:r>
            <w:r>
              <w:rPr>
                <w:rFonts w:ascii="宋体" w:hAnsi="宋体" w:cs="宋体" w:hint="eastAsia"/>
                <w:color w:val="000000"/>
                <w:kern w:val="0"/>
                <w:szCs w:val="21"/>
              </w:rPr>
              <w:t>须无条件更换新机，并重新计算保修期，以及赔偿用户的直接经济损失和间接经济损失。</w:t>
            </w:r>
          </w:p>
        </w:tc>
      </w:tr>
      <w:tr>
        <w:tblPrEx>
          <w:tblW w:w="8963" w:type="dxa"/>
          <w:tblInd w:w="0" w:type="dxa"/>
          <w:tblLayout w:type="fixed"/>
          <w:tblCellMar>
            <w:top w:w="0" w:type="dxa"/>
            <w:left w:w="108" w:type="dxa"/>
            <w:bottom w:w="0" w:type="dxa"/>
            <w:right w:w="108" w:type="dxa"/>
          </w:tblCellMar>
        </w:tblPrEx>
        <w:trPr>
          <w:trHeight w:val="280"/>
        </w:trPr>
        <w:tc>
          <w:tcPr>
            <w:tcW w:w="8963" w:type="dxa"/>
            <w:gridSpan w:val="3"/>
          </w:tcPr>
          <w:p>
            <w:pPr>
              <w:rPr>
                <w:rFonts w:ascii="宋体" w:hAnsi="宋体" w:cs="宋体"/>
                <w:b/>
                <w:highlight w:val="white"/>
              </w:rPr>
            </w:pPr>
            <w:r>
              <w:rPr>
                <w:rFonts w:ascii="宋体" w:eastAsia="宋体" w:hAnsi="宋体" w:cs="宋体" w:hint="eastAsia"/>
                <w:b/>
                <w:highlight w:val="white"/>
              </w:rPr>
              <w:t>（二）免费保修期外售后服务要求</w:t>
            </w:r>
          </w:p>
        </w:tc>
      </w:tr>
      <w:tr>
        <w:tblPrEx>
          <w:tblW w:w="8963" w:type="dxa"/>
          <w:tblInd w:w="0" w:type="dxa"/>
          <w:tblLayout w:type="fixed"/>
          <w:tblCellMar>
            <w:top w:w="0" w:type="dxa"/>
            <w:left w:w="108" w:type="dxa"/>
            <w:bottom w:w="0" w:type="dxa"/>
            <w:right w:w="108" w:type="dxa"/>
          </w:tblCellMar>
        </w:tblPrEx>
        <w:trPr>
          <w:trHeight w:val="349"/>
        </w:trPr>
        <w:tc>
          <w:tcPr>
            <w:tcW w:w="1077" w:type="dxa"/>
            <w:vMerge w:val="restart"/>
            <w:vAlign w:val="center"/>
          </w:tcPr>
          <w:p>
            <w:pPr>
              <w:jc w:val="center"/>
              <w:textAlignment w:val="center"/>
              <w:rPr>
                <w:rFonts w:ascii="宋体" w:hAnsi="宋体" w:cs="宋体"/>
                <w:b/>
                <w:highlight w:val="white"/>
              </w:rPr>
            </w:pPr>
            <w:r>
              <w:rPr>
                <w:rFonts w:ascii="宋体" w:hAnsi="宋体" w:cs="宋体" w:hint="eastAsia"/>
                <w:b/>
                <w:bCs/>
                <w:color w:val="000000"/>
                <w:kern w:val="0"/>
                <w:szCs w:val="21"/>
              </w:rPr>
              <w:t>1</w:t>
            </w:r>
          </w:p>
        </w:tc>
        <w:tc>
          <w:tcPr>
            <w:tcW w:w="1382" w:type="dxa"/>
            <w:vMerge w:val="restart"/>
            <w:vAlign w:val="center"/>
          </w:tcPr>
          <w:p>
            <w:pPr>
              <w:jc w:val="center"/>
              <w:textAlignment w:val="center"/>
              <w:rPr>
                <w:rFonts w:ascii="宋体" w:hAnsi="宋体" w:cs="宋体"/>
                <w:b/>
                <w:highlight w:val="white"/>
              </w:rPr>
            </w:pPr>
            <w:r>
              <w:rPr>
                <w:rFonts w:ascii="宋体" w:hAnsi="宋体" w:cs="宋体" w:hint="eastAsia"/>
                <w:b/>
                <w:bCs/>
                <w:color w:val="000000"/>
                <w:kern w:val="0"/>
                <w:szCs w:val="21"/>
              </w:rPr>
              <w:t>维修零配件、消耗品和延续保修合同的报价</w:t>
            </w:r>
          </w:p>
        </w:tc>
        <w:tc>
          <w:tcPr>
            <w:tcW w:w="6504" w:type="dxa"/>
            <w:vAlign w:val="center"/>
          </w:tcPr>
          <w:p>
            <w:pPr>
              <w:textAlignment w:val="center"/>
              <w:rPr>
                <w:rFonts w:ascii="宋体" w:hAnsi="宋体" w:cs="宋体"/>
                <w:highlight w:val="white"/>
              </w:rPr>
            </w:pPr>
            <w:r>
              <w:rPr>
                <w:rFonts w:ascii="宋体" w:hAnsi="宋体" w:cs="宋体" w:hint="eastAsia"/>
                <w:color w:val="000000"/>
                <w:kern w:val="0"/>
                <w:szCs w:val="21"/>
              </w:rPr>
              <w:t>1.由设备制造商提供售后服务，</w:t>
            </w:r>
            <w:r>
              <w:rPr>
                <w:rFonts w:ascii="宋体" w:hAnsi="宋体" w:cs="宋体" w:hint="eastAsia"/>
                <w:color w:val="000000"/>
                <w:szCs w:val="21"/>
                <w:u w:val="single"/>
              </w:rPr>
              <w:t xml:space="preserve">  2  </w:t>
            </w:r>
            <w:r>
              <w:rPr>
                <w:rFonts w:ascii="宋体" w:hAnsi="宋体" w:cs="宋体" w:hint="eastAsia"/>
                <w:color w:val="000000"/>
                <w:szCs w:val="21"/>
              </w:rPr>
              <w:t>小时内响应，</w:t>
            </w:r>
            <w:r>
              <w:rPr>
                <w:rFonts w:ascii="宋体" w:hAnsi="宋体" w:cs="宋体" w:hint="eastAsia"/>
                <w:color w:val="000000"/>
                <w:szCs w:val="21"/>
                <w:u w:val="single"/>
              </w:rPr>
              <w:t xml:space="preserve">  24  </w:t>
            </w:r>
            <w:r>
              <w:rPr>
                <w:rFonts w:ascii="宋体" w:hAnsi="宋体" w:cs="宋体" w:hint="eastAsia"/>
                <w:color w:val="000000"/>
                <w:szCs w:val="21"/>
              </w:rPr>
              <w:t>小时维修到位，并在</w:t>
            </w:r>
            <w:r>
              <w:rPr>
                <w:rFonts w:ascii="宋体" w:hAnsi="宋体" w:cs="宋体" w:hint="eastAsia"/>
                <w:color w:val="000000"/>
                <w:szCs w:val="21"/>
                <w:u w:val="single"/>
              </w:rPr>
              <w:t xml:space="preserve"> 48 </w:t>
            </w:r>
            <w:r>
              <w:rPr>
                <w:rFonts w:ascii="宋体" w:hAnsi="宋体" w:cs="宋体" w:hint="eastAsia"/>
                <w:color w:val="000000"/>
                <w:szCs w:val="21"/>
              </w:rPr>
              <w:t>小时内消除故障（不可抗力情况除外）。消耗品和零配件供应及时，特殊情况下可提供备用机。在境内有相对应的零配件保税库，于中标后出具证明文件。</w:t>
            </w:r>
          </w:p>
        </w:tc>
      </w:tr>
      <w:tr>
        <w:tblPrEx>
          <w:tblW w:w="8963" w:type="dxa"/>
          <w:tblInd w:w="0" w:type="dxa"/>
          <w:tblLayout w:type="fixed"/>
          <w:tblCellMar>
            <w:top w:w="0" w:type="dxa"/>
            <w:left w:w="108" w:type="dxa"/>
            <w:bottom w:w="0" w:type="dxa"/>
            <w:right w:w="108" w:type="dxa"/>
          </w:tblCellMar>
        </w:tblPrEx>
        <w:trPr>
          <w:trHeight w:val="90"/>
        </w:trPr>
        <w:tc>
          <w:tcPr>
            <w:tcW w:w="1077" w:type="dxa"/>
            <w:vMerge/>
            <w:vAlign w:val="center"/>
          </w:tcPr>
          <w:p>
            <w:pPr>
              <w:jc w:val="center"/>
              <w:textAlignment w:val="center"/>
              <w:rPr>
                <w:rFonts w:ascii="宋体" w:eastAsia="宋体" w:hAnsi="宋体" w:cs="宋体"/>
                <w:b/>
                <w:highlight w:val="white"/>
              </w:rPr>
            </w:pPr>
          </w:p>
        </w:tc>
        <w:tc>
          <w:tcPr>
            <w:tcW w:w="1382" w:type="dxa"/>
            <w:vMerge/>
            <w:vAlign w:val="center"/>
          </w:tcPr>
          <w:p>
            <w:pPr>
              <w:jc w:val="center"/>
              <w:textAlignment w:val="center"/>
              <w:rPr>
                <w:rFonts w:ascii="宋体" w:eastAsia="宋体" w:hAnsi="宋体" w:cs="宋体"/>
                <w:highlight w:val="white"/>
              </w:rPr>
            </w:pPr>
          </w:p>
        </w:tc>
        <w:tc>
          <w:tcPr>
            <w:tcW w:w="6504" w:type="dxa"/>
            <w:vAlign w:val="center"/>
          </w:tcPr>
          <w:p>
            <w:pPr>
              <w:rPr>
                <w:rFonts w:ascii="宋体" w:eastAsia="宋体" w:hAnsi="宋体" w:cs="宋体"/>
                <w:highlight w:val="white"/>
              </w:rPr>
            </w:pPr>
            <w:r>
              <w:rPr>
                <w:rFonts w:ascii="宋体" w:hAnsi="宋体" w:cs="宋体" w:hint="eastAsia"/>
                <w:color w:val="000000"/>
                <w:szCs w:val="21"/>
              </w:rPr>
              <w:t>2</w:t>
            </w:r>
            <w:r>
              <w:rPr>
                <w:rFonts w:ascii="宋体" w:eastAsia="宋体" w:hAnsi="宋体" w:cs="宋体" w:hint="eastAsia"/>
                <w:color w:val="000000"/>
                <w:szCs w:val="21"/>
              </w:rPr>
              <w:t>.</w:t>
            </w:r>
            <w:r>
              <w:rPr>
                <w:rFonts w:ascii="宋体" w:hAnsi="宋体" w:cs="宋体" w:hint="eastAsia"/>
                <w:color w:val="000000"/>
                <w:szCs w:val="21"/>
              </w:rPr>
              <w:t>提供备品备件清单</w:t>
            </w:r>
            <w:r>
              <w:rPr>
                <w:rFonts w:ascii="宋体" w:eastAsia="宋体" w:hAnsi="宋体" w:cs="宋体" w:hint="eastAsia"/>
                <w:color w:val="000000"/>
                <w:szCs w:val="21"/>
              </w:rPr>
              <w:t>，</w:t>
            </w:r>
            <w:r>
              <w:rPr>
                <w:rFonts w:ascii="宋体" w:hAnsi="宋体" w:cs="宋体" w:hint="eastAsia"/>
                <w:color w:val="000000"/>
                <w:szCs w:val="21"/>
              </w:rPr>
              <w:t xml:space="preserve"> 提供消耗品优惠价格，提供零配件优惠价格。</w:t>
            </w:r>
          </w:p>
        </w:tc>
      </w:tr>
      <w:tr>
        <w:tblPrEx>
          <w:tblW w:w="8963" w:type="dxa"/>
          <w:tblInd w:w="0" w:type="dxa"/>
          <w:tblLayout w:type="fixed"/>
          <w:tblCellMar>
            <w:top w:w="0" w:type="dxa"/>
            <w:left w:w="108" w:type="dxa"/>
            <w:bottom w:w="0" w:type="dxa"/>
            <w:right w:w="108" w:type="dxa"/>
          </w:tblCellMar>
        </w:tblPrEx>
        <w:trPr>
          <w:trHeight w:val="349"/>
        </w:trPr>
        <w:tc>
          <w:tcPr>
            <w:tcW w:w="1077" w:type="dxa"/>
            <w:vMerge/>
            <w:vAlign w:val="center"/>
          </w:tcPr>
          <w:p>
            <w:pPr>
              <w:jc w:val="center"/>
              <w:rPr>
                <w:rFonts w:ascii="宋体" w:eastAsia="宋体" w:hAnsi="宋体" w:cs="宋体"/>
                <w:b/>
                <w:highlight w:val="white"/>
              </w:rPr>
            </w:pPr>
          </w:p>
        </w:tc>
        <w:tc>
          <w:tcPr>
            <w:tcW w:w="1382" w:type="dxa"/>
            <w:vMerge/>
            <w:vAlign w:val="center"/>
          </w:tcPr>
          <w:p>
            <w:pPr>
              <w:rPr>
                <w:rFonts w:ascii="宋体" w:eastAsia="宋体" w:hAnsi="宋体" w:cs="宋体"/>
                <w:highlight w:val="white"/>
              </w:rPr>
            </w:pPr>
          </w:p>
        </w:tc>
        <w:tc>
          <w:tcPr>
            <w:tcW w:w="6504" w:type="dxa"/>
            <w:vAlign w:val="center"/>
          </w:tcPr>
          <w:p>
            <w:pPr>
              <w:rPr>
                <w:rFonts w:ascii="宋体" w:eastAsia="宋体" w:hAnsi="宋体" w:cs="宋体"/>
                <w:highlight w:val="white"/>
              </w:rPr>
            </w:pPr>
            <w:r>
              <w:rPr>
                <w:rFonts w:ascii="宋体" w:hAnsi="宋体" w:cs="宋体" w:hint="eastAsia"/>
                <w:color w:val="000000"/>
                <w:szCs w:val="21"/>
              </w:rPr>
              <w:t>3</w:t>
            </w:r>
            <w:r>
              <w:rPr>
                <w:rFonts w:ascii="宋体" w:eastAsia="宋体" w:hAnsi="宋体" w:cs="宋体" w:hint="eastAsia"/>
                <w:color w:val="000000"/>
                <w:szCs w:val="21"/>
              </w:rPr>
              <w:t>.</w:t>
            </w:r>
            <w:r>
              <w:rPr>
                <w:rFonts w:ascii="宋体" w:hAnsi="宋体" w:cs="宋体" w:hint="eastAsia"/>
                <w:color w:val="000000"/>
                <w:szCs w:val="21"/>
              </w:rPr>
              <w:t>投标时，承诺保修期外，能及时为用户提供备品备件、专用试剂及耗材。</w:t>
            </w:r>
          </w:p>
        </w:tc>
      </w:tr>
      <w:tr>
        <w:tblPrEx>
          <w:tblW w:w="8963" w:type="dxa"/>
          <w:tblInd w:w="0" w:type="dxa"/>
          <w:tblLayout w:type="fixed"/>
          <w:tblCellMar>
            <w:top w:w="0" w:type="dxa"/>
            <w:left w:w="108" w:type="dxa"/>
            <w:bottom w:w="0" w:type="dxa"/>
            <w:right w:w="108" w:type="dxa"/>
          </w:tblCellMar>
        </w:tblPrEx>
        <w:trPr>
          <w:trHeight w:val="349"/>
        </w:trPr>
        <w:tc>
          <w:tcPr>
            <w:tcW w:w="8963" w:type="dxa"/>
            <w:gridSpan w:val="3"/>
            <w:vAlign w:val="center"/>
          </w:tcPr>
          <w:p>
            <w:pPr>
              <w:textAlignment w:val="center"/>
              <w:rPr>
                <w:rFonts w:ascii="宋体" w:hAnsi="宋体" w:cs="宋体"/>
                <w:b/>
                <w:highlight w:val="white"/>
              </w:rPr>
            </w:pPr>
            <w:r>
              <w:rPr>
                <w:rFonts w:ascii="宋体" w:hAnsi="宋体" w:cs="宋体" w:hint="eastAsia"/>
                <w:b/>
                <w:bCs/>
                <w:color w:val="000000"/>
                <w:kern w:val="0"/>
                <w:szCs w:val="21"/>
              </w:rPr>
              <w:t>（三）其他服务要求</w:t>
            </w:r>
          </w:p>
        </w:tc>
      </w:tr>
      <w:tr>
        <w:tblPrEx>
          <w:tblW w:w="8963" w:type="dxa"/>
          <w:tblInd w:w="0" w:type="dxa"/>
          <w:tblLayout w:type="fixed"/>
          <w:tblCellMar>
            <w:top w:w="0" w:type="dxa"/>
            <w:left w:w="108" w:type="dxa"/>
            <w:bottom w:w="0" w:type="dxa"/>
            <w:right w:w="108" w:type="dxa"/>
          </w:tblCellMar>
        </w:tblPrEx>
        <w:trPr>
          <w:trHeight w:val="349"/>
        </w:trPr>
        <w:tc>
          <w:tcPr>
            <w:tcW w:w="1077" w:type="dxa"/>
            <w:vMerge w:val="restart"/>
            <w:vAlign w:val="center"/>
          </w:tcPr>
          <w:p>
            <w:pPr>
              <w:jc w:val="center"/>
              <w:textAlignment w:val="center"/>
              <w:rPr>
                <w:rFonts w:ascii="宋体" w:hAnsi="宋体" w:cs="宋体"/>
                <w:b/>
                <w:highlight w:val="white"/>
              </w:rPr>
            </w:pPr>
            <w:r>
              <w:rPr>
                <w:rFonts w:ascii="宋体" w:hAnsi="宋体" w:cs="宋体" w:hint="eastAsia"/>
                <w:b/>
                <w:bCs/>
                <w:color w:val="000000"/>
                <w:kern w:val="0"/>
                <w:szCs w:val="21"/>
              </w:rPr>
              <w:t>1</w:t>
            </w:r>
          </w:p>
        </w:tc>
        <w:tc>
          <w:tcPr>
            <w:tcW w:w="1382" w:type="dxa"/>
            <w:vMerge w:val="restart"/>
            <w:vAlign w:val="center"/>
          </w:tcPr>
          <w:p>
            <w:pPr>
              <w:jc w:val="center"/>
              <w:textAlignment w:val="center"/>
              <w:rPr>
                <w:rFonts w:ascii="宋体" w:hAnsi="宋体" w:cs="宋体"/>
                <w:highlight w:val="white"/>
              </w:rPr>
            </w:pPr>
            <w:r>
              <w:rPr>
                <w:rFonts w:ascii="宋体" w:hAnsi="宋体" w:cs="宋体" w:hint="eastAsia"/>
                <w:b/>
                <w:bCs/>
                <w:color w:val="000000"/>
                <w:kern w:val="0"/>
                <w:szCs w:val="21"/>
              </w:rPr>
              <w:t>运输、安装条件</w:t>
            </w:r>
          </w:p>
        </w:tc>
        <w:tc>
          <w:tcPr>
            <w:tcW w:w="6504" w:type="dxa"/>
            <w:vAlign w:val="center"/>
          </w:tcPr>
          <w:p>
            <w:pPr>
              <w:textAlignment w:val="center"/>
              <w:rPr>
                <w:rFonts w:ascii="宋体" w:eastAsia="宋体" w:hAnsi="宋体" w:cs="宋体"/>
                <w:highlight w:val="white"/>
              </w:rPr>
            </w:pPr>
            <w:r>
              <w:rPr>
                <w:rFonts w:ascii="宋体" w:hAnsi="宋体" w:cs="宋体" w:hint="eastAsia"/>
                <w:color w:val="000000"/>
                <w:kern w:val="0"/>
                <w:szCs w:val="21"/>
              </w:rPr>
              <w:t>1</w:t>
            </w:r>
            <w:r>
              <w:rPr>
                <w:rFonts w:ascii="宋体" w:eastAsia="宋体" w:hAnsi="宋体" w:cs="宋体" w:hint="eastAsia"/>
                <w:color w:val="000000"/>
                <w:kern w:val="0"/>
                <w:szCs w:val="21"/>
              </w:rPr>
              <w:t>.中标人</w:t>
            </w:r>
            <w:r>
              <w:rPr>
                <w:rFonts w:ascii="宋体" w:hAnsi="宋体" w:cs="宋体" w:hint="eastAsia"/>
                <w:color w:val="000000"/>
                <w:kern w:val="0"/>
                <w:szCs w:val="21"/>
              </w:rPr>
              <w:t>须在签订合同之日起 3天内向采购人提供设备的运行、安装、使用环境要求。</w:t>
            </w:r>
          </w:p>
        </w:tc>
      </w:tr>
      <w:tr>
        <w:tblPrEx>
          <w:tblW w:w="8963" w:type="dxa"/>
          <w:tblInd w:w="0" w:type="dxa"/>
          <w:tblLayout w:type="fixed"/>
          <w:tblCellMar>
            <w:top w:w="0" w:type="dxa"/>
            <w:left w:w="108" w:type="dxa"/>
            <w:bottom w:w="0" w:type="dxa"/>
            <w:right w:w="108" w:type="dxa"/>
          </w:tblCellMar>
        </w:tblPrEx>
        <w:trPr>
          <w:trHeight w:val="349"/>
        </w:trPr>
        <w:tc>
          <w:tcPr>
            <w:tcW w:w="1077" w:type="dxa"/>
            <w:vMerge/>
            <w:vAlign w:val="center"/>
          </w:tcPr>
          <w:p>
            <w:pPr>
              <w:jc w:val="center"/>
              <w:rPr>
                <w:rFonts w:ascii="宋体" w:hAnsi="宋体" w:cs="宋体"/>
                <w:b/>
                <w:highlight w:val="white"/>
              </w:rPr>
            </w:pPr>
          </w:p>
        </w:tc>
        <w:tc>
          <w:tcPr>
            <w:tcW w:w="1382" w:type="dxa"/>
            <w:vMerge/>
            <w:vAlign w:val="center"/>
          </w:tcPr>
          <w:p>
            <w:pPr>
              <w:jc w:val="center"/>
              <w:rPr>
                <w:rFonts w:ascii="宋体" w:hAnsi="宋体" w:cs="宋体"/>
                <w:highlight w:val="white"/>
              </w:rPr>
            </w:pPr>
          </w:p>
        </w:tc>
        <w:tc>
          <w:tcPr>
            <w:tcW w:w="6504" w:type="dxa"/>
            <w:vAlign w:val="center"/>
          </w:tcPr>
          <w:p>
            <w:pPr>
              <w:textAlignment w:val="center"/>
              <w:rPr>
                <w:rFonts w:ascii="宋体" w:eastAsia="宋体" w:hAnsi="宋体" w:cs="宋体"/>
                <w:highlight w:val="white"/>
              </w:rPr>
            </w:pPr>
            <w:r>
              <w:rPr>
                <w:rFonts w:ascii="宋体" w:hAnsi="宋体" w:cs="宋体" w:hint="eastAsia"/>
                <w:color w:val="000000"/>
                <w:kern w:val="0"/>
                <w:szCs w:val="21"/>
              </w:rPr>
              <w:t>2</w:t>
            </w:r>
            <w:r>
              <w:rPr>
                <w:rFonts w:ascii="宋体" w:eastAsia="宋体" w:hAnsi="宋体" w:cs="宋体" w:hint="eastAsia"/>
                <w:color w:val="000000"/>
                <w:kern w:val="0"/>
                <w:szCs w:val="21"/>
              </w:rPr>
              <w:t>.</w:t>
            </w:r>
            <w:r>
              <w:rPr>
                <w:rFonts w:ascii="宋体" w:hAnsi="宋体" w:cs="宋体" w:hint="eastAsia"/>
                <w:spacing w:val="6"/>
                <w:szCs w:val="21"/>
              </w:rPr>
              <w:t>运输、安装按照</w:t>
            </w:r>
            <w:r>
              <w:rPr>
                <w:rFonts w:ascii="宋体" w:hAnsi="宋体" w:cs="宋体" w:hint="eastAsia"/>
                <w:color w:val="000000"/>
                <w:kern w:val="0"/>
                <w:szCs w:val="21"/>
              </w:rPr>
              <w:t>仪器</w:t>
            </w:r>
            <w:r>
              <w:rPr>
                <w:rFonts w:ascii="宋体" w:hAnsi="宋体" w:cs="宋体" w:hint="eastAsia"/>
                <w:spacing w:val="6"/>
                <w:szCs w:val="21"/>
              </w:rPr>
              <w:t>说明书要求</w:t>
            </w:r>
            <w:r>
              <w:rPr>
                <w:rFonts w:ascii="宋体" w:hAnsi="宋体" w:cs="宋体" w:hint="eastAsia"/>
                <w:color w:val="000000"/>
                <w:kern w:val="0"/>
                <w:szCs w:val="21"/>
              </w:rPr>
              <w:t>。</w:t>
            </w:r>
          </w:p>
        </w:tc>
      </w:tr>
      <w:tr>
        <w:tblPrEx>
          <w:tblW w:w="8963" w:type="dxa"/>
          <w:tblInd w:w="0" w:type="dxa"/>
          <w:tblLayout w:type="fixed"/>
          <w:tblCellMar>
            <w:top w:w="0" w:type="dxa"/>
            <w:left w:w="108" w:type="dxa"/>
            <w:bottom w:w="0" w:type="dxa"/>
            <w:right w:w="108" w:type="dxa"/>
          </w:tblCellMar>
        </w:tblPrEx>
        <w:trPr>
          <w:trHeight w:val="451"/>
        </w:trPr>
        <w:tc>
          <w:tcPr>
            <w:tcW w:w="1077" w:type="dxa"/>
            <w:vMerge w:val="restart"/>
            <w:vAlign w:val="center"/>
          </w:tcPr>
          <w:p>
            <w:pPr>
              <w:jc w:val="center"/>
              <w:textAlignment w:val="center"/>
              <w:rPr>
                <w:rFonts w:ascii="宋体" w:hAnsi="宋体" w:cs="宋体"/>
                <w:b/>
                <w:highlight w:val="white"/>
              </w:rPr>
            </w:pPr>
            <w:r>
              <w:rPr>
                <w:rFonts w:ascii="宋体" w:hAnsi="宋体" w:cs="宋体" w:hint="eastAsia"/>
                <w:b/>
                <w:bCs/>
                <w:color w:val="000000"/>
                <w:kern w:val="0"/>
                <w:szCs w:val="21"/>
              </w:rPr>
              <w:t>2</w:t>
            </w:r>
          </w:p>
        </w:tc>
        <w:tc>
          <w:tcPr>
            <w:tcW w:w="1382" w:type="dxa"/>
            <w:vMerge w:val="restart"/>
            <w:vAlign w:val="center"/>
          </w:tcPr>
          <w:p>
            <w:pPr>
              <w:jc w:val="center"/>
              <w:textAlignment w:val="center"/>
              <w:rPr>
                <w:rFonts w:ascii="宋体" w:hAnsi="宋体" w:cs="宋体"/>
                <w:highlight w:val="white"/>
              </w:rPr>
            </w:pPr>
            <w:r>
              <w:rPr>
                <w:rFonts w:ascii="宋体" w:hAnsi="宋体" w:cs="宋体" w:hint="eastAsia"/>
                <w:b/>
                <w:bCs/>
                <w:color w:val="000000"/>
                <w:kern w:val="0"/>
                <w:szCs w:val="21"/>
              </w:rPr>
              <w:t>培训</w:t>
            </w:r>
          </w:p>
        </w:tc>
        <w:tc>
          <w:tcPr>
            <w:tcW w:w="6504" w:type="dxa"/>
            <w:vAlign w:val="center"/>
          </w:tcPr>
          <w:p>
            <w:pPr>
              <w:textAlignment w:val="top"/>
              <w:rPr>
                <w:rFonts w:ascii="宋体" w:hAnsi="宋体" w:cs="宋体"/>
                <w:highlight w:val="white"/>
              </w:rPr>
            </w:pPr>
            <w:r>
              <w:rPr>
                <w:rFonts w:ascii="宋体" w:hAnsi="宋体" w:cs="宋体" w:hint="eastAsia"/>
                <w:color w:val="000000"/>
                <w:kern w:val="0"/>
                <w:szCs w:val="21"/>
              </w:rPr>
              <w:t>1</w:t>
            </w:r>
            <w:r>
              <w:rPr>
                <w:rFonts w:ascii="宋体" w:eastAsia="宋体" w:hAnsi="宋体" w:cs="宋体" w:hint="eastAsia"/>
                <w:color w:val="000000"/>
                <w:kern w:val="0"/>
                <w:szCs w:val="21"/>
              </w:rPr>
              <w:t>.中标人</w:t>
            </w:r>
            <w:r>
              <w:rPr>
                <w:rFonts w:ascii="宋体" w:hAnsi="宋体" w:cs="宋体" w:hint="eastAsia"/>
                <w:color w:val="000000"/>
                <w:kern w:val="0"/>
                <w:szCs w:val="21"/>
              </w:rPr>
              <w:t>应派专业技术人员免费对采购单位指定人员进行定期培训及指导，直至其完全掌握设备的基本故障处理技术。</w:t>
            </w:r>
          </w:p>
        </w:tc>
      </w:tr>
      <w:tr>
        <w:tblPrEx>
          <w:tblW w:w="8963" w:type="dxa"/>
          <w:tblInd w:w="0" w:type="dxa"/>
          <w:tblLayout w:type="fixed"/>
          <w:tblCellMar>
            <w:top w:w="0" w:type="dxa"/>
            <w:left w:w="108" w:type="dxa"/>
            <w:bottom w:w="0" w:type="dxa"/>
            <w:right w:w="108" w:type="dxa"/>
          </w:tblCellMar>
        </w:tblPrEx>
        <w:trPr>
          <w:trHeight w:val="744"/>
        </w:trPr>
        <w:tc>
          <w:tcPr>
            <w:tcW w:w="1077" w:type="dxa"/>
            <w:vMerge/>
            <w:vAlign w:val="center"/>
          </w:tcPr>
          <w:p>
            <w:pPr>
              <w:jc w:val="center"/>
              <w:rPr>
                <w:rFonts w:ascii="宋体" w:hAnsi="宋体" w:cs="宋体"/>
                <w:b/>
                <w:highlight w:val="white"/>
              </w:rPr>
            </w:pPr>
          </w:p>
        </w:tc>
        <w:tc>
          <w:tcPr>
            <w:tcW w:w="1382" w:type="dxa"/>
            <w:vMerge/>
            <w:vAlign w:val="center"/>
          </w:tcPr>
          <w:p>
            <w:pPr>
              <w:rPr>
                <w:rFonts w:ascii="宋体" w:hAnsi="宋体" w:cs="宋体"/>
                <w:highlight w:val="white"/>
              </w:rPr>
            </w:pPr>
          </w:p>
        </w:tc>
        <w:tc>
          <w:tcPr>
            <w:tcW w:w="6504" w:type="dxa"/>
            <w:vAlign w:val="center"/>
          </w:tcPr>
          <w:p>
            <w:pPr>
              <w:textAlignment w:val="top"/>
              <w:rPr>
                <w:rFonts w:ascii="宋体" w:hAnsi="宋体" w:cs="宋体"/>
                <w:highlight w:val="white"/>
              </w:rPr>
            </w:pPr>
            <w:r>
              <w:rPr>
                <w:rFonts w:ascii="宋体" w:hAnsi="宋体" w:cs="宋体" w:hint="eastAsia"/>
                <w:color w:val="000000"/>
                <w:kern w:val="0"/>
                <w:szCs w:val="21"/>
              </w:rPr>
              <w:t>2</w:t>
            </w:r>
            <w:r>
              <w:rPr>
                <w:rFonts w:ascii="宋体" w:eastAsia="宋体" w:hAnsi="宋体" w:cs="宋体" w:hint="eastAsia"/>
                <w:color w:val="000000"/>
                <w:kern w:val="0"/>
                <w:szCs w:val="21"/>
              </w:rPr>
              <w:t>.</w:t>
            </w:r>
            <w:r>
              <w:rPr>
                <w:rFonts w:ascii="宋体" w:hAnsi="宋体" w:cs="宋体" w:hint="eastAsia"/>
                <w:color w:val="000000"/>
                <w:kern w:val="0"/>
                <w:szCs w:val="21"/>
              </w:rPr>
              <w:t>现场培训：</w:t>
            </w:r>
            <w:r>
              <w:rPr>
                <w:rFonts w:ascii="宋体" w:eastAsia="宋体" w:hAnsi="宋体" w:cs="宋体" w:hint="eastAsia"/>
                <w:color w:val="000000"/>
                <w:kern w:val="0"/>
                <w:szCs w:val="21"/>
              </w:rPr>
              <w:t>中标人</w:t>
            </w:r>
            <w:r>
              <w:rPr>
                <w:rFonts w:ascii="宋体" w:hAnsi="宋体" w:cs="宋体" w:hint="eastAsia"/>
                <w:color w:val="000000"/>
                <w:kern w:val="0"/>
                <w:szCs w:val="21"/>
              </w:rPr>
              <w:t>应提供现场技术培训，保证使用人员正常操作设备的各种功能。</w:t>
            </w:r>
          </w:p>
        </w:tc>
      </w:tr>
      <w:tr>
        <w:tblPrEx>
          <w:tblW w:w="8963" w:type="dxa"/>
          <w:tblInd w:w="0" w:type="dxa"/>
          <w:tblLayout w:type="fixed"/>
          <w:tblCellMar>
            <w:top w:w="0" w:type="dxa"/>
            <w:left w:w="108" w:type="dxa"/>
            <w:bottom w:w="0" w:type="dxa"/>
            <w:right w:w="108" w:type="dxa"/>
          </w:tblCellMar>
        </w:tblPrEx>
        <w:trPr>
          <w:trHeight w:val="1697"/>
        </w:trPr>
        <w:tc>
          <w:tcPr>
            <w:tcW w:w="1077" w:type="dxa"/>
            <w:vMerge w:val="restart"/>
            <w:vAlign w:val="center"/>
          </w:tcPr>
          <w:p>
            <w:pPr>
              <w:jc w:val="center"/>
              <w:textAlignment w:val="center"/>
              <w:rPr>
                <w:rFonts w:ascii="宋体" w:hAnsi="宋体" w:cs="宋体"/>
                <w:b/>
                <w:highlight w:val="white"/>
              </w:rPr>
            </w:pPr>
            <w:r>
              <w:rPr>
                <w:rFonts w:ascii="宋体" w:hAnsi="宋体" w:cs="宋体" w:hint="eastAsia"/>
                <w:b/>
                <w:bCs/>
                <w:color w:val="000000"/>
                <w:kern w:val="0"/>
                <w:szCs w:val="21"/>
              </w:rPr>
              <w:t>3</w:t>
            </w:r>
          </w:p>
        </w:tc>
        <w:tc>
          <w:tcPr>
            <w:tcW w:w="1382" w:type="dxa"/>
            <w:vMerge w:val="restart"/>
            <w:vAlign w:val="center"/>
          </w:tcPr>
          <w:p>
            <w:pPr>
              <w:jc w:val="center"/>
              <w:textAlignment w:val="center"/>
              <w:rPr>
                <w:rFonts w:ascii="宋体" w:hAnsi="宋体" w:cs="宋体"/>
                <w:highlight w:val="white"/>
              </w:rPr>
            </w:pPr>
            <w:r>
              <w:rPr>
                <w:rFonts w:ascii="宋体" w:hAnsi="宋体" w:cs="宋体" w:hint="eastAsia"/>
                <w:b/>
                <w:bCs/>
                <w:color w:val="000000"/>
                <w:kern w:val="0"/>
                <w:szCs w:val="21"/>
              </w:rPr>
              <w:t>知识产权</w:t>
            </w:r>
          </w:p>
        </w:tc>
        <w:tc>
          <w:tcPr>
            <w:tcW w:w="6504" w:type="dxa"/>
            <w:vAlign w:val="center"/>
          </w:tcPr>
          <w:p>
            <w:pPr>
              <w:rPr>
                <w:highlight w:val="white"/>
              </w:rPr>
            </w:pPr>
            <w:r>
              <w:rPr>
                <w:rFonts w:ascii="宋体" w:hAnsi="宋体" w:cs="宋体" w:hint="eastAsia"/>
                <w:color w:val="000000"/>
                <w:kern w:val="0"/>
                <w:szCs w:val="21"/>
              </w:rPr>
              <w:t>1</w:t>
            </w:r>
            <w:r>
              <w:rPr>
                <w:rFonts w:ascii="宋体" w:eastAsia="宋体" w:hAnsi="宋体" w:cs="宋体" w:hint="eastAsia"/>
                <w:color w:val="000000"/>
                <w:kern w:val="0"/>
                <w:szCs w:val="21"/>
              </w:rPr>
              <w:t>.中标人</w:t>
            </w:r>
            <w:r>
              <w:rPr>
                <w:rFonts w:ascii="宋体" w:hAnsi="宋体" w:hint="eastAsia"/>
              </w:rPr>
              <w:t>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w:t>
            </w:r>
            <w:r>
              <w:rPr>
                <w:rFonts w:ascii="宋体" w:eastAsia="宋体" w:hAnsi="宋体" w:cs="宋体" w:hint="eastAsia"/>
                <w:color w:val="000000"/>
                <w:kern w:val="0"/>
                <w:szCs w:val="21"/>
              </w:rPr>
              <w:t>中标人</w:t>
            </w:r>
            <w:r>
              <w:rPr>
                <w:rFonts w:ascii="宋体" w:hAnsi="宋体" w:hint="eastAsia"/>
              </w:rPr>
              <w:t>承担全部责任。</w:t>
            </w:r>
          </w:p>
        </w:tc>
      </w:tr>
      <w:tr>
        <w:tblPrEx>
          <w:tblW w:w="8963" w:type="dxa"/>
          <w:tblInd w:w="0" w:type="dxa"/>
          <w:tblLayout w:type="fixed"/>
          <w:tblCellMar>
            <w:top w:w="0" w:type="dxa"/>
            <w:left w:w="108" w:type="dxa"/>
            <w:bottom w:w="0" w:type="dxa"/>
            <w:right w:w="108" w:type="dxa"/>
          </w:tblCellMar>
        </w:tblPrEx>
        <w:trPr>
          <w:trHeight w:val="693"/>
        </w:trPr>
        <w:tc>
          <w:tcPr>
            <w:tcW w:w="1077" w:type="dxa"/>
            <w:vMerge/>
            <w:vAlign w:val="center"/>
          </w:tcPr>
          <w:p>
            <w:pPr>
              <w:jc w:val="center"/>
              <w:rPr>
                <w:rFonts w:ascii="宋体" w:hAnsi="宋体" w:cs="宋体"/>
                <w:b/>
                <w:highlight w:val="white"/>
              </w:rPr>
            </w:pPr>
          </w:p>
        </w:tc>
        <w:tc>
          <w:tcPr>
            <w:tcW w:w="1382" w:type="dxa"/>
            <w:vMerge/>
            <w:vAlign w:val="center"/>
          </w:tcPr>
          <w:p>
            <w:pPr>
              <w:rPr>
                <w:rFonts w:ascii="宋体" w:hAnsi="宋体" w:cs="宋体"/>
                <w:highlight w:val="white"/>
              </w:rPr>
            </w:pPr>
          </w:p>
        </w:tc>
        <w:tc>
          <w:tcPr>
            <w:tcW w:w="6504" w:type="dxa"/>
            <w:vAlign w:val="center"/>
          </w:tcPr>
          <w:p>
            <w:pPr>
              <w:textAlignment w:val="top"/>
              <w:rPr>
                <w:rFonts w:ascii="宋体" w:hAnsi="宋体" w:cs="宋体"/>
                <w:highlight w:val="white"/>
              </w:rPr>
            </w:pPr>
            <w:r>
              <w:rPr>
                <w:rFonts w:ascii="宋体" w:hAnsi="宋体" w:cs="宋体" w:hint="eastAsia"/>
                <w:color w:val="000000"/>
                <w:kern w:val="0"/>
                <w:szCs w:val="21"/>
              </w:rPr>
              <w:t>2</w:t>
            </w:r>
            <w:r>
              <w:rPr>
                <w:rFonts w:ascii="宋体" w:eastAsia="宋体" w:hAnsi="宋体" w:cs="宋体" w:hint="eastAsia"/>
                <w:color w:val="000000"/>
                <w:kern w:val="0"/>
                <w:szCs w:val="21"/>
              </w:rPr>
              <w:t>.</w:t>
            </w:r>
            <w:r>
              <w:rPr>
                <w:rFonts w:ascii="宋体" w:hAnsi="宋体" w:cs="宋体" w:hint="eastAsia"/>
                <w:color w:val="000000"/>
                <w:kern w:val="0"/>
                <w:szCs w:val="21"/>
              </w:rPr>
              <w:t>采购人购买产品后，有权对该产品与其他设备进行配套、整合或适当改进，而免受侵犯专利权的起诉。</w:t>
            </w:r>
          </w:p>
        </w:tc>
      </w:tr>
      <w:tr>
        <w:tblPrEx>
          <w:tblW w:w="8963" w:type="dxa"/>
          <w:tblInd w:w="0" w:type="dxa"/>
          <w:tblLayout w:type="fixed"/>
          <w:tblCellMar>
            <w:top w:w="0" w:type="dxa"/>
            <w:left w:w="108" w:type="dxa"/>
            <w:bottom w:w="0" w:type="dxa"/>
            <w:right w:w="108" w:type="dxa"/>
          </w:tblCellMar>
        </w:tblPrEx>
        <w:trPr>
          <w:trHeight w:val="391"/>
        </w:trPr>
        <w:tc>
          <w:tcPr>
            <w:tcW w:w="1077" w:type="dxa"/>
            <w:vAlign w:val="center"/>
          </w:tcPr>
          <w:p>
            <w:pPr>
              <w:jc w:val="center"/>
              <w:rPr>
                <w:highlight w:val="white"/>
              </w:rPr>
            </w:pPr>
            <w:r>
              <w:rPr>
                <w:rFonts w:ascii="宋体" w:hAnsi="宋体" w:cs="宋体" w:hint="eastAsia"/>
                <w:b/>
                <w:bCs/>
                <w:color w:val="000000"/>
                <w:szCs w:val="21"/>
              </w:rPr>
              <w:t>4</w:t>
            </w:r>
          </w:p>
        </w:tc>
        <w:tc>
          <w:tcPr>
            <w:tcW w:w="1382" w:type="dxa"/>
            <w:vAlign w:val="center"/>
          </w:tcPr>
          <w:p>
            <w:pPr>
              <w:jc w:val="center"/>
              <w:rPr>
                <w:color w:val="FF0000"/>
                <w:highlight w:val="yellow"/>
              </w:rPr>
            </w:pPr>
            <w:r>
              <w:rPr>
                <w:rFonts w:ascii="宋体" w:hAnsi="宋体" w:cs="宋体" w:hint="eastAsia"/>
                <w:color w:val="FF0000"/>
                <w:kern w:val="0"/>
                <w:szCs w:val="21"/>
                <w:highlight w:val="yellow"/>
              </w:rPr>
              <w:t>★</w:t>
            </w:r>
            <w:r>
              <w:rPr>
                <w:rFonts w:ascii="宋体" w:hAnsi="宋体" w:cs="宋体" w:hint="eastAsia"/>
                <w:b/>
                <w:bCs/>
                <w:color w:val="FF0000"/>
                <w:szCs w:val="21"/>
                <w:highlight w:val="yellow"/>
              </w:rPr>
              <w:t>其他</w:t>
            </w:r>
          </w:p>
        </w:tc>
        <w:tc>
          <w:tcPr>
            <w:tcW w:w="6504" w:type="dxa"/>
            <w:vAlign w:val="center"/>
          </w:tcPr>
          <w:p>
            <w:pPr>
              <w:textAlignment w:val="top"/>
              <w:rPr>
                <w:rFonts w:ascii="宋体" w:hAnsi="宋体" w:cs="宋体" w:hint="eastAsia"/>
                <w:color w:val="FF0000"/>
                <w:kern w:val="0"/>
                <w:szCs w:val="21"/>
                <w:highlight w:val="yellow"/>
              </w:rPr>
            </w:pPr>
            <w:r>
              <w:rPr>
                <w:rFonts w:ascii="宋体" w:hAnsi="宋体" w:cs="宋体" w:hint="eastAsia"/>
                <w:color w:val="FF0000"/>
                <w:kern w:val="0"/>
                <w:szCs w:val="21"/>
                <w:highlight w:val="yellow"/>
              </w:rPr>
              <w:t>1.所投产品如为第一类医疗器械的，提供监督管理部门签发的有效的《医疗器械备案凭证》复印件，原件备查；所投产品如为第二、三类医疗器械的，提供监督管理部门签发的涵盖所投产品的《医疗器械注册证》（有效期内）复印件，原件备查。</w:t>
            </w:r>
          </w:p>
          <w:p>
            <w:pPr>
              <w:textAlignment w:val="top"/>
              <w:rPr>
                <w:rFonts w:ascii="宋体" w:eastAsia="宋体" w:hAnsi="宋体" w:cs="宋体"/>
                <w:color w:val="FF0000"/>
                <w:highlight w:val="yellow"/>
              </w:rPr>
            </w:pPr>
            <w:r>
              <w:rPr>
                <w:rFonts w:ascii="宋体" w:hAnsi="宋体" w:cs="宋体" w:hint="eastAsia"/>
                <w:color w:val="FF0000"/>
                <w:kern w:val="0"/>
                <w:szCs w:val="21"/>
                <w:highlight w:val="yellow"/>
              </w:rPr>
              <w:t>2.若所投产品为进口产品，则投标人必须提供由设备制造商或授权的中国总代理签署的合法有效的保修、维修承诺函（免费保修期满足招标文件要求）扫描件，原件备查；若所投产品为国产产品，则无需提供。</w:t>
            </w:r>
          </w:p>
        </w:tc>
      </w:tr>
      <w:tr>
        <w:tblPrEx>
          <w:tblW w:w="8963" w:type="dxa"/>
          <w:tblInd w:w="0" w:type="dxa"/>
          <w:tblLayout w:type="fixed"/>
          <w:tblCellMar>
            <w:top w:w="0" w:type="dxa"/>
            <w:left w:w="108" w:type="dxa"/>
            <w:bottom w:w="0" w:type="dxa"/>
            <w:right w:w="108" w:type="dxa"/>
          </w:tblCellMar>
        </w:tblPrEx>
        <w:trPr>
          <w:trHeight w:val="349"/>
        </w:trPr>
        <w:tc>
          <w:tcPr>
            <w:tcW w:w="8963" w:type="dxa"/>
            <w:gridSpan w:val="3"/>
            <w:vAlign w:val="center"/>
          </w:tcPr>
          <w:p>
            <w:pPr>
              <w:rPr>
                <w:b/>
                <w:highlight w:val="white"/>
              </w:rPr>
            </w:pPr>
            <w:r>
              <w:rPr>
                <w:rFonts w:eastAsia="宋体" w:hint="eastAsia"/>
                <w:b/>
                <w:highlight w:val="white"/>
              </w:rPr>
              <w:t>（四</w:t>
            </w:r>
            <w:r>
              <w:rPr>
                <w:rFonts w:hint="eastAsia"/>
                <w:b/>
                <w:highlight w:val="white"/>
              </w:rPr>
              <w:t>）其他商务要求</w:t>
            </w:r>
          </w:p>
        </w:tc>
      </w:tr>
      <w:tr>
        <w:tblPrEx>
          <w:tblW w:w="8963" w:type="dxa"/>
          <w:tblInd w:w="0" w:type="dxa"/>
          <w:tblLayout w:type="fixed"/>
          <w:tblCellMar>
            <w:top w:w="0" w:type="dxa"/>
            <w:left w:w="108" w:type="dxa"/>
            <w:bottom w:w="0" w:type="dxa"/>
            <w:right w:w="108" w:type="dxa"/>
          </w:tblCellMar>
        </w:tblPrEx>
        <w:trPr>
          <w:trHeight w:val="349"/>
        </w:trPr>
        <w:tc>
          <w:tcPr>
            <w:tcW w:w="1077" w:type="dxa"/>
            <w:vAlign w:val="center"/>
          </w:tcPr>
          <w:p>
            <w:pPr>
              <w:jc w:val="center"/>
              <w:rPr>
                <w:b w:val="0"/>
                <w:bCs/>
                <w:color w:val="auto"/>
                <w:highlight w:val="none"/>
              </w:rPr>
            </w:pPr>
            <w:r>
              <w:rPr>
                <w:b w:val="0"/>
                <w:bCs/>
                <w:color w:val="auto"/>
                <w:highlight w:val="none"/>
              </w:rPr>
              <w:t>1</w:t>
            </w:r>
          </w:p>
        </w:tc>
        <w:tc>
          <w:tcPr>
            <w:tcW w:w="1382" w:type="dxa"/>
            <w:vAlign w:val="center"/>
          </w:tcPr>
          <w:p>
            <w:pPr>
              <w:jc w:val="center"/>
              <w:rPr>
                <w:b w:val="0"/>
                <w:bCs/>
                <w:color w:val="auto"/>
                <w:highlight w:val="none"/>
              </w:rPr>
            </w:pPr>
            <w:r>
              <w:rPr>
                <w:rFonts w:hint="eastAsia"/>
                <w:b w:val="0"/>
                <w:bCs/>
                <w:color w:val="auto"/>
                <w:highlight w:val="none"/>
              </w:rPr>
              <w:t>交货日期（交付时间）</w:t>
            </w:r>
          </w:p>
        </w:tc>
        <w:tc>
          <w:tcPr>
            <w:tcW w:w="6504" w:type="dxa"/>
            <w:vAlign w:val="center"/>
          </w:tcPr>
          <w:p>
            <w:pPr>
              <w:rPr>
                <w:rFonts w:eastAsia="宋体"/>
                <w:b w:val="0"/>
                <w:bCs/>
                <w:color w:val="auto"/>
                <w:highlight w:val="none"/>
              </w:rPr>
            </w:pPr>
            <w:r>
              <w:rPr>
                <w:rFonts w:ascii="宋体" w:hAnsi="宋体" w:cs="宋体" w:hint="eastAsia"/>
                <w:b w:val="0"/>
                <w:bCs/>
                <w:color w:val="auto"/>
                <w:spacing w:val="6"/>
                <w:szCs w:val="21"/>
                <w:highlight w:val="none"/>
              </w:rPr>
              <w:t>签订合同后</w:t>
            </w:r>
            <w:r>
              <w:rPr>
                <w:rFonts w:ascii="宋体" w:hAnsi="宋体" w:eastAsiaTheme="minorEastAsia" w:cs="宋体" w:hint="eastAsia"/>
                <w:b w:val="0"/>
                <w:bCs/>
                <w:color w:val="auto"/>
                <w:spacing w:val="6"/>
                <w:szCs w:val="21"/>
                <w:highlight w:val="none"/>
              </w:rPr>
              <w:t>120</w:t>
            </w:r>
            <w:r>
              <w:rPr>
                <w:rFonts w:ascii="宋体" w:hAnsi="宋体" w:cs="宋体" w:hint="eastAsia"/>
                <w:b w:val="0"/>
                <w:bCs/>
                <w:color w:val="auto"/>
                <w:spacing w:val="6"/>
                <w:szCs w:val="21"/>
                <w:highlight w:val="none"/>
              </w:rPr>
              <w:t>（天）日历日内。（日历日为自然天，包括双休日及法定节假日，不等同于工作日</w:t>
            </w:r>
            <w:r>
              <w:rPr>
                <w:rFonts w:ascii="宋体" w:eastAsia="宋体" w:hAnsi="宋体" w:cs="宋体" w:hint="eastAsia"/>
                <w:b w:val="0"/>
                <w:bCs/>
                <w:color w:val="auto"/>
                <w:spacing w:val="6"/>
                <w:szCs w:val="21"/>
                <w:highlight w:val="none"/>
              </w:rPr>
              <w:t>）</w:t>
            </w:r>
          </w:p>
        </w:tc>
      </w:tr>
      <w:tr>
        <w:tblPrEx>
          <w:tblW w:w="8963" w:type="dxa"/>
          <w:tblInd w:w="0" w:type="dxa"/>
          <w:tblLayout w:type="fixed"/>
          <w:tblCellMar>
            <w:top w:w="0" w:type="dxa"/>
            <w:left w:w="108" w:type="dxa"/>
            <w:bottom w:w="0" w:type="dxa"/>
            <w:right w:w="108" w:type="dxa"/>
          </w:tblCellMar>
        </w:tblPrEx>
        <w:trPr>
          <w:trHeight w:val="349"/>
        </w:trPr>
        <w:tc>
          <w:tcPr>
            <w:tcW w:w="1077" w:type="dxa"/>
            <w:vAlign w:val="center"/>
          </w:tcPr>
          <w:p>
            <w:pPr>
              <w:jc w:val="center"/>
              <w:rPr>
                <w:rFonts w:eastAsia="宋体" w:hint="eastAsia"/>
                <w:b w:val="0"/>
                <w:bCs/>
                <w:color w:val="auto"/>
                <w:highlight w:val="none"/>
                <w:lang w:val="en-US" w:eastAsia="zh-CN"/>
              </w:rPr>
            </w:pPr>
            <w:r>
              <w:rPr>
                <w:rFonts w:hint="eastAsia"/>
                <w:b w:val="0"/>
                <w:bCs/>
                <w:color w:val="auto"/>
                <w:highlight w:val="none"/>
                <w:lang w:val="en-US" w:eastAsia="zh-CN"/>
              </w:rPr>
              <w:t>2</w:t>
            </w:r>
          </w:p>
        </w:tc>
        <w:tc>
          <w:tcPr>
            <w:tcW w:w="1382" w:type="dxa"/>
            <w:vAlign w:val="center"/>
          </w:tcPr>
          <w:p>
            <w:pPr>
              <w:jc w:val="center"/>
              <w:rPr>
                <w:rFonts w:hint="eastAsia"/>
                <w:b w:val="0"/>
                <w:bCs/>
                <w:color w:val="auto"/>
                <w:highlight w:val="none"/>
              </w:rPr>
            </w:pPr>
            <w:r>
              <w:rPr>
                <w:rFonts w:ascii="宋体" w:hAnsi="宋体" w:hint="eastAsia"/>
                <w:color w:val="auto"/>
                <w:highlight w:val="none"/>
                <w:lang w:val="en-US" w:eastAsia="zh-CN"/>
              </w:rPr>
              <w:t>交货地点</w:t>
            </w:r>
          </w:p>
        </w:tc>
        <w:tc>
          <w:tcPr>
            <w:tcW w:w="6504" w:type="dxa"/>
            <w:vAlign w:val="center"/>
          </w:tcPr>
          <w:p>
            <w:pPr>
              <w:rPr>
                <w:rFonts w:ascii="宋体" w:eastAsia="宋体" w:hAnsi="宋体" w:cs="宋体" w:hint="eastAsia"/>
                <w:b w:val="0"/>
                <w:bCs/>
                <w:color w:val="auto"/>
                <w:kern w:val="0"/>
                <w:sz w:val="21"/>
                <w:szCs w:val="21"/>
                <w:highlight w:val="none"/>
              </w:rPr>
            </w:pPr>
            <w:r>
              <w:rPr>
                <w:rFonts w:ascii="宋体" w:hAnsi="宋体" w:hint="eastAsia"/>
                <w:color w:val="auto"/>
                <w:highlight w:val="none"/>
                <w:lang w:val="en-US" w:eastAsia="zh-CN"/>
              </w:rPr>
              <w:t>深圳市龙岗中心医院。</w:t>
            </w:r>
          </w:p>
        </w:tc>
      </w:tr>
      <w:tr>
        <w:tblPrEx>
          <w:tblW w:w="8963" w:type="dxa"/>
          <w:tblInd w:w="0" w:type="dxa"/>
          <w:tblLayout w:type="fixed"/>
          <w:tblCellMar>
            <w:top w:w="0" w:type="dxa"/>
            <w:left w:w="108" w:type="dxa"/>
            <w:bottom w:w="0" w:type="dxa"/>
            <w:right w:w="108" w:type="dxa"/>
          </w:tblCellMar>
        </w:tblPrEx>
        <w:trPr>
          <w:trHeight w:val="349"/>
        </w:trPr>
        <w:tc>
          <w:tcPr>
            <w:tcW w:w="1077" w:type="dxa"/>
            <w:vAlign w:val="center"/>
          </w:tcPr>
          <w:p>
            <w:pPr>
              <w:jc w:val="center"/>
              <w:rPr>
                <w:rFonts w:eastAsia="宋体" w:hint="eastAsia"/>
                <w:b w:val="0"/>
                <w:bCs/>
                <w:color w:val="auto"/>
                <w:highlight w:val="none"/>
                <w:lang w:val="en-US" w:eastAsia="zh-CN"/>
              </w:rPr>
            </w:pPr>
            <w:r>
              <w:rPr>
                <w:rFonts w:hint="eastAsia"/>
                <w:b w:val="0"/>
                <w:bCs/>
                <w:color w:val="auto"/>
                <w:highlight w:val="none"/>
                <w:lang w:val="en-US" w:eastAsia="zh-CN"/>
              </w:rPr>
              <w:t>3</w:t>
            </w:r>
          </w:p>
        </w:tc>
        <w:tc>
          <w:tcPr>
            <w:tcW w:w="1382" w:type="dxa"/>
            <w:vAlign w:val="center"/>
          </w:tcPr>
          <w:p>
            <w:pPr>
              <w:jc w:val="center"/>
              <w:rPr>
                <w:rFonts w:hint="eastAsia"/>
                <w:b w:val="0"/>
                <w:bCs/>
                <w:color w:val="auto"/>
                <w:highlight w:val="none"/>
              </w:rPr>
            </w:pPr>
            <w:r>
              <w:rPr>
                <w:rFonts w:ascii="宋体" w:hAnsi="宋体" w:hint="eastAsia"/>
                <w:color w:val="auto"/>
                <w:highlight w:val="none"/>
                <w:lang w:val="en-US" w:eastAsia="zh-CN"/>
              </w:rPr>
              <w:t>付款方式</w:t>
            </w:r>
          </w:p>
        </w:tc>
        <w:tc>
          <w:tcPr>
            <w:tcW w:w="6504" w:type="dxa"/>
            <w:vAlign w:val="center"/>
          </w:tcPr>
          <w:p>
            <w:pPr>
              <w:rPr>
                <w:rFonts w:ascii="宋体" w:hAnsi="宋体" w:hint="eastAsia"/>
                <w:color w:val="auto"/>
                <w:highlight w:val="none"/>
                <w:lang w:val="en-US" w:eastAsia="zh-CN"/>
              </w:rPr>
            </w:pPr>
            <w:r>
              <w:rPr>
                <w:rFonts w:ascii="宋体" w:hAnsi="宋体" w:hint="eastAsia"/>
                <w:color w:val="auto"/>
                <w:highlight w:val="none"/>
                <w:lang w:val="en-US" w:eastAsia="zh-CN"/>
              </w:rPr>
              <w:t>项目完成通过采购人验收合格后，按相关规定程序向中标人办理付款。付款进度应符合如下约定：</w:t>
            </w:r>
          </w:p>
          <w:p>
            <w:pPr>
              <w:rPr>
                <w:rFonts w:ascii="宋体" w:hAnsi="宋体" w:hint="eastAsia"/>
                <w:color w:val="auto"/>
                <w:highlight w:val="none"/>
                <w:lang w:val="en-US" w:eastAsia="zh-CN"/>
              </w:rPr>
            </w:pPr>
            <w:r>
              <w:rPr>
                <w:rFonts w:ascii="宋体" w:hAnsi="宋体" w:hint="eastAsia"/>
                <w:color w:val="auto"/>
                <w:highlight w:val="none"/>
                <w:lang w:val="en-US" w:eastAsia="zh-CN"/>
              </w:rPr>
              <w:t>1.货款：货到验收合格且中标人提供全额发票后，采购人按照相应时间规定付100%的货款。</w:t>
            </w:r>
          </w:p>
          <w:p>
            <w:pPr>
              <w:rPr>
                <w:rFonts w:ascii="宋体" w:eastAsia="宋体" w:hAnsi="宋体" w:cs="宋体" w:hint="eastAsia"/>
                <w:b w:val="0"/>
                <w:bCs/>
                <w:color w:val="auto"/>
                <w:kern w:val="0"/>
                <w:sz w:val="21"/>
                <w:szCs w:val="21"/>
                <w:highlight w:val="none"/>
              </w:rPr>
            </w:pPr>
            <w:r>
              <w:rPr>
                <w:rFonts w:ascii="宋体" w:hAnsi="宋体" w:hint="eastAsia"/>
                <w:color w:val="auto"/>
                <w:highlight w:val="none"/>
                <w:lang w:val="en-US" w:eastAsia="zh-CN"/>
              </w:rPr>
              <w:t>2.合同款的付款方式：转账结算。</w:t>
            </w:r>
          </w:p>
        </w:tc>
      </w:tr>
      <w:tr>
        <w:tblPrEx>
          <w:tblW w:w="8963" w:type="dxa"/>
          <w:tblInd w:w="0" w:type="dxa"/>
          <w:tblLayout w:type="fixed"/>
          <w:tblCellMar>
            <w:top w:w="0" w:type="dxa"/>
            <w:left w:w="108" w:type="dxa"/>
            <w:bottom w:w="0" w:type="dxa"/>
            <w:right w:w="108" w:type="dxa"/>
          </w:tblCellMar>
        </w:tblPrEx>
        <w:trPr>
          <w:trHeight w:val="349"/>
        </w:trPr>
        <w:tc>
          <w:tcPr>
            <w:tcW w:w="1077" w:type="dxa"/>
            <w:vAlign w:val="center"/>
          </w:tcPr>
          <w:p>
            <w:pPr>
              <w:jc w:val="center"/>
              <w:rPr>
                <w:rFonts w:eastAsia="宋体" w:hint="default"/>
                <w:b w:val="0"/>
                <w:bCs/>
                <w:color w:val="auto"/>
                <w:highlight w:val="none"/>
                <w:lang w:val="en-US" w:eastAsia="zh-CN"/>
              </w:rPr>
            </w:pPr>
            <w:r>
              <w:rPr>
                <w:rFonts w:hint="eastAsia"/>
                <w:b w:val="0"/>
                <w:bCs/>
                <w:color w:val="auto"/>
                <w:highlight w:val="none"/>
                <w:lang w:val="en-US" w:eastAsia="zh-CN"/>
              </w:rPr>
              <w:t>4</w:t>
            </w:r>
          </w:p>
        </w:tc>
        <w:tc>
          <w:tcPr>
            <w:tcW w:w="1382" w:type="dxa"/>
            <w:vAlign w:val="center"/>
          </w:tcPr>
          <w:p>
            <w:pPr>
              <w:jc w:val="center"/>
              <w:rPr>
                <w:rFonts w:hint="eastAsia"/>
                <w:b w:val="0"/>
                <w:bCs/>
                <w:color w:val="auto"/>
                <w:highlight w:val="none"/>
              </w:rPr>
            </w:pPr>
            <w:r>
              <w:rPr>
                <w:rFonts w:ascii="宋体" w:hAnsi="宋体" w:hint="eastAsia"/>
                <w:color w:val="auto"/>
                <w:highlight w:val="none"/>
                <w:lang w:val="en-US" w:eastAsia="zh-CN"/>
              </w:rPr>
              <w:t>包装运输</w:t>
            </w:r>
          </w:p>
        </w:tc>
        <w:tc>
          <w:tcPr>
            <w:tcW w:w="6504" w:type="dxa"/>
            <w:vAlign w:val="center"/>
          </w:tcPr>
          <w:p>
            <w:pPr>
              <w:rPr>
                <w:rFonts w:ascii="宋体" w:eastAsia="宋体" w:hAnsi="宋体" w:cs="宋体" w:hint="eastAsia"/>
                <w:b w:val="0"/>
                <w:bCs/>
                <w:color w:val="auto"/>
                <w:kern w:val="0"/>
                <w:sz w:val="21"/>
                <w:szCs w:val="21"/>
                <w:highlight w:val="none"/>
              </w:rPr>
            </w:pPr>
            <w:r>
              <w:rPr>
                <w:rFonts w:ascii="宋体" w:hAnsi="宋体" w:hint="eastAsia"/>
                <w:color w:val="auto"/>
                <w:highlight w:val="none"/>
                <w:lang w:val="en-US" w:eastAsia="zh-CN"/>
              </w:rPr>
              <w:t>除合同另有规定外，中标人提供的全部设备均应按标准保护措施进行包装。该包装应适应于远距离运输、防潮、防震、防锈和防野蛮装卸，以确保设备安全无损运抵指定地点。由于包装不善所引起的设备损失均由中标人承担。中标人负责货物运输，运输费由中标人负责。</w:t>
            </w:r>
          </w:p>
        </w:tc>
      </w:tr>
      <w:tr>
        <w:tblPrEx>
          <w:tblW w:w="8963" w:type="dxa"/>
          <w:tblInd w:w="0" w:type="dxa"/>
          <w:tblLayout w:type="fixed"/>
          <w:tblCellMar>
            <w:top w:w="0" w:type="dxa"/>
            <w:left w:w="108" w:type="dxa"/>
            <w:bottom w:w="0" w:type="dxa"/>
            <w:right w:w="108" w:type="dxa"/>
          </w:tblCellMar>
        </w:tblPrEx>
        <w:trPr>
          <w:trHeight w:val="349"/>
        </w:trPr>
        <w:tc>
          <w:tcPr>
            <w:tcW w:w="1077" w:type="dxa"/>
            <w:vAlign w:val="center"/>
          </w:tcPr>
          <w:p>
            <w:pPr>
              <w:jc w:val="center"/>
              <w:rPr>
                <w:rFonts w:eastAsia="宋体" w:hint="eastAsia"/>
                <w:b w:val="0"/>
                <w:bCs/>
                <w:color w:val="auto"/>
                <w:highlight w:val="none"/>
                <w:lang w:val="en-US" w:eastAsia="zh-CN"/>
              </w:rPr>
            </w:pPr>
            <w:r>
              <w:rPr>
                <w:rFonts w:hint="eastAsia"/>
                <w:b w:val="0"/>
                <w:bCs/>
                <w:color w:val="auto"/>
                <w:highlight w:val="none"/>
                <w:lang w:val="en-US" w:eastAsia="zh-CN"/>
              </w:rPr>
              <w:t>5</w:t>
            </w:r>
          </w:p>
        </w:tc>
        <w:tc>
          <w:tcPr>
            <w:tcW w:w="1382" w:type="dxa"/>
            <w:vAlign w:val="center"/>
          </w:tcPr>
          <w:p>
            <w:pPr>
              <w:jc w:val="center"/>
              <w:rPr>
                <w:rFonts w:hint="eastAsia"/>
                <w:b w:val="0"/>
                <w:bCs/>
                <w:color w:val="auto"/>
                <w:highlight w:val="none"/>
              </w:rPr>
            </w:pPr>
            <w:r>
              <w:rPr>
                <w:rFonts w:ascii="宋体" w:hAnsi="宋体" w:hint="eastAsia"/>
                <w:b w:val="0"/>
                <w:bCs w:val="0"/>
                <w:color w:val="auto"/>
                <w:highlight w:val="none"/>
              </w:rPr>
              <w:t>保险</w:t>
            </w:r>
          </w:p>
        </w:tc>
        <w:tc>
          <w:tcPr>
            <w:tcW w:w="6504" w:type="dxa"/>
            <w:vAlign w:val="center"/>
          </w:tcPr>
          <w:p>
            <w:pPr>
              <w:rPr>
                <w:rFonts w:ascii="宋体" w:eastAsia="宋体" w:hAnsi="宋体" w:cs="宋体" w:hint="eastAsia"/>
                <w:b w:val="0"/>
                <w:bCs/>
                <w:color w:val="auto"/>
                <w:kern w:val="0"/>
                <w:sz w:val="21"/>
                <w:szCs w:val="21"/>
                <w:highlight w:val="none"/>
                <w:lang w:eastAsia="zh-CN"/>
              </w:rPr>
            </w:pPr>
            <w:r>
              <w:rPr>
                <w:rFonts w:ascii="宋体" w:hAnsi="宋体" w:cs="宋体" w:hint="eastAsia"/>
                <w:color w:val="auto"/>
                <w:spacing w:val="6"/>
                <w:szCs w:val="21"/>
                <w:highlight w:val="none"/>
              </w:rPr>
              <w:t>无特殊要求</w:t>
            </w:r>
            <w:r>
              <w:rPr>
                <w:rFonts w:ascii="宋体" w:hAnsi="宋体" w:cs="宋体" w:hint="eastAsia"/>
                <w:color w:val="auto"/>
                <w:spacing w:val="6"/>
                <w:szCs w:val="21"/>
                <w:highlight w:val="none"/>
                <w:lang w:eastAsia="zh-CN"/>
              </w:rPr>
              <w:t>。</w:t>
            </w:r>
          </w:p>
        </w:tc>
      </w:tr>
      <w:tr>
        <w:tblPrEx>
          <w:tblW w:w="8963" w:type="dxa"/>
          <w:tblInd w:w="0" w:type="dxa"/>
          <w:tblLayout w:type="fixed"/>
          <w:tblCellMar>
            <w:top w:w="0" w:type="dxa"/>
            <w:left w:w="108" w:type="dxa"/>
            <w:bottom w:w="0" w:type="dxa"/>
            <w:right w:w="108" w:type="dxa"/>
          </w:tblCellMar>
        </w:tblPrEx>
        <w:trPr>
          <w:trHeight w:val="349"/>
        </w:trPr>
        <w:tc>
          <w:tcPr>
            <w:tcW w:w="1077" w:type="dxa"/>
            <w:vAlign w:val="center"/>
          </w:tcPr>
          <w:p>
            <w:pPr>
              <w:jc w:val="center"/>
              <w:rPr>
                <w:rFonts w:hint="default"/>
                <w:b w:val="0"/>
                <w:bCs/>
                <w:color w:val="auto"/>
                <w:highlight w:val="none"/>
                <w:lang w:val="en-US" w:eastAsia="zh-CN"/>
              </w:rPr>
            </w:pPr>
            <w:r>
              <w:rPr>
                <w:rFonts w:hint="eastAsia"/>
                <w:b w:val="0"/>
                <w:bCs/>
                <w:color w:val="auto"/>
                <w:highlight w:val="none"/>
                <w:lang w:val="en-US" w:eastAsia="zh-CN"/>
              </w:rPr>
              <w:t>6</w:t>
            </w:r>
          </w:p>
        </w:tc>
        <w:tc>
          <w:tcPr>
            <w:tcW w:w="1382" w:type="dxa"/>
            <w:vAlign w:val="center"/>
          </w:tcPr>
          <w:p>
            <w:pPr>
              <w:jc w:val="center"/>
              <w:rPr>
                <w:rFonts w:hint="eastAsia"/>
                <w:b w:val="0"/>
                <w:bCs/>
                <w:color w:val="auto"/>
                <w:highlight w:val="none"/>
              </w:rPr>
            </w:pPr>
            <w:r>
              <w:rPr>
                <w:rFonts w:hint="eastAsia"/>
                <w:bCs/>
                <w:color w:val="auto"/>
                <w:highlight w:val="none"/>
              </w:rPr>
              <w:t>报价要求</w:t>
            </w:r>
          </w:p>
        </w:tc>
        <w:tc>
          <w:tcPr>
            <w:tcW w:w="6504" w:type="dxa"/>
            <w:vAlign w:val="center"/>
          </w:tcPr>
          <w:p>
            <w:pPr>
              <w:rPr>
                <w:rFonts w:ascii="宋体" w:eastAsia="宋体" w:hAnsi="宋体" w:cs="宋体" w:hint="eastAsia"/>
                <w:b w:val="0"/>
                <w:bCs/>
                <w:color w:val="auto"/>
                <w:kern w:val="0"/>
                <w:sz w:val="21"/>
                <w:szCs w:val="21"/>
                <w:highlight w:val="none"/>
                <w:lang w:eastAsia="zh-CN"/>
              </w:rPr>
            </w:pPr>
            <w:r>
              <w:rPr>
                <w:rFonts w:ascii="宋体" w:hAnsi="宋体" w:cs="宋体" w:hint="eastAsia"/>
                <w:bCs/>
                <w:color w:val="auto"/>
                <w:kern w:val="0"/>
                <w:szCs w:val="21"/>
                <w:highlight w:val="none"/>
              </w:rPr>
              <w:t>人民币报价；工地交货价</w:t>
            </w:r>
            <w:r>
              <w:rPr>
                <w:rFonts w:ascii="宋体" w:hAnsi="宋体" w:cs="宋体" w:hint="eastAsia"/>
                <w:bCs/>
                <w:color w:val="auto"/>
                <w:kern w:val="0"/>
                <w:szCs w:val="21"/>
                <w:highlight w:val="none"/>
                <w:lang w:eastAsia="zh-CN"/>
              </w:rPr>
              <w:t>。</w:t>
            </w:r>
          </w:p>
        </w:tc>
      </w:tr>
    </w:tbl>
    <w:p>
      <w:pPr>
        <w:pStyle w:val="Heading2"/>
        <w:spacing w:before="120" w:beforeLines="50" w:after="120" w:afterLines="50"/>
        <w:rPr>
          <w:rFonts w:hint="eastAsia"/>
          <w:sz w:val="28"/>
          <w:szCs w:val="28"/>
          <w:lang w:val="en-US" w:eastAsia="zh-CN"/>
        </w:rPr>
      </w:pPr>
    </w:p>
    <w:p>
      <w:pPr>
        <w:pStyle w:val="Heading2"/>
        <w:spacing w:before="120" w:beforeLines="50" w:after="120" w:afterLines="50"/>
        <w:rPr>
          <w:rFonts w:hint="eastAsia"/>
          <w:sz w:val="28"/>
          <w:szCs w:val="28"/>
        </w:rPr>
      </w:pPr>
      <w:r>
        <w:rPr>
          <w:rFonts w:hint="eastAsia"/>
          <w:sz w:val="28"/>
          <w:szCs w:val="28"/>
          <w:lang w:val="en-US" w:eastAsia="zh-CN"/>
        </w:rPr>
        <w:t>六</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hint="eastAsia"/>
          <w:szCs w:val="21"/>
        </w:rPr>
      </w:pPr>
      <w:r>
        <w:rPr>
          <w:bCs/>
          <w:szCs w:val="21"/>
        </w:rPr>
        <w:t>2</w:t>
      </w:r>
      <w:r>
        <w:rPr>
          <w:rFonts w:hint="eastAsia"/>
          <w:bCs/>
          <w:szCs w:val="21"/>
        </w:rPr>
        <w:t>、投标人应充分了解项目的位置、情况、道路及任何其他足以影响投标报价的情况，任何因忽视或误解项目情况而导致的索赔或服务期限延长申请将不获批准。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rPr>
        <w:t>4、除政府采购合同继续履行将损害国家利益和社会公共利益外，双方当事人不得擅自变更、中止或者终止合同。</w:t>
      </w:r>
    </w:p>
    <w:p>
      <w:pPr>
        <w:ind w:firstLine="420" w:firstLineChars="200"/>
        <w:rPr>
          <w:bCs/>
          <w:szCs w:val="21"/>
        </w:rPr>
      </w:pPr>
      <w:r>
        <w:rPr>
          <w:rFonts w:hint="eastAsia"/>
          <w:bCs/>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pPr>
        <w:rPr>
          <w:rFonts w:ascii="宋体" w:hAnsi="宋体" w:hint="eastAsia"/>
        </w:rPr>
      </w:pPr>
    </w:p>
    <w:p>
      <w:pPr>
        <w:pStyle w:val="BodyText"/>
        <w:rPr>
          <w:rFonts w:ascii="宋体" w:hAnsi="宋体" w:hint="eastAsia"/>
        </w:rPr>
      </w:pPr>
    </w:p>
    <w:p>
      <w:pPr>
        <w:pStyle w:val="BodyText2"/>
      </w:pPr>
    </w:p>
    <w:p>
      <w:pPr>
        <w:pStyle w:val="BodyText"/>
        <w:rPr>
          <w:rFonts w:ascii="宋体" w:hAnsi="宋体" w:hint="eastAsia"/>
        </w:rPr>
        <w:sectPr>
          <w:footerReference w:type="default" r:id="rId9"/>
          <w:pgSz w:w="11907" w:h="16840"/>
          <w:pgMar w:top="1440" w:right="1797" w:bottom="1440" w:left="1797" w:header="851" w:footer="992" w:gutter="0"/>
          <w:pgNumType w:fmt="numberInDash"/>
          <w:cols w:num="1" w:space="425"/>
          <w:titlePg/>
          <w:docGrid w:linePitch="462" w:charSpace="0"/>
        </w:sectPr>
      </w:pPr>
    </w:p>
    <w:p>
      <w:pPr>
        <w:pStyle w:val="Heading2"/>
        <w:rPr>
          <w:rFonts w:hint="eastAsia"/>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hint="eastAsia"/>
          <w:kern w:val="0"/>
          <w:sz w:val="24"/>
        </w:rPr>
      </w:pPr>
      <w:r>
        <w:drawing>
          <wp:inline distT="0" distB="0" distL="0" distR="0">
            <wp:extent cx="5162550" cy="4011295"/>
            <wp:effectExtent l="0" t="0" r="6350" b="1905"/>
            <wp:docPr id="1026" name="图片 1" descr="c66f322b8feee32c1a3f0d48f365c82"/>
            <wp:cNvGraphicFramePr/>
            <a:graphic xmlns:a="http://schemas.openxmlformats.org/drawingml/2006/main">
              <a:graphicData uri="http://schemas.openxmlformats.org/drawingml/2006/picture">
                <pic:pic xmlns:pic="http://schemas.openxmlformats.org/drawingml/2006/picture">
                  <pic:nvPicPr>
                    <pic:cNvPr id="1026" name="图片 1" descr="c66f322b8feee32c1a3f0d48f365c82"/>
                    <pic:cNvPicPr/>
                  </pic:nvPicPr>
                  <pic:blipFill>
                    <a:blip xmlns:r="http://schemas.openxmlformats.org/officeDocument/2006/relationships" r:embed="rId10" cstate="print"/>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9"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hint="eastAsia"/>
          <w:szCs w:val="21"/>
        </w:rPr>
      </w:pPr>
      <w:bookmarkEnd w:id="49"/>
    </w:p>
    <w:p>
      <w:pPr>
        <w:ind w:firstLine="420" w:firstLineChars="200"/>
        <w:rPr>
          <w:rFonts w:ascii="仿宋_GB2312" w:eastAsia="仿宋_GB2312"/>
          <w:sz w:val="24"/>
        </w:rPr>
      </w:pPr>
    </w:p>
    <w:p>
      <w:pPr>
        <w:rPr>
          <w:rFonts w:ascii="仿宋_GB2312" w:eastAsia="仿宋_GB2312"/>
          <w:sz w:val="24"/>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hint="eastAsia"/>
          <w:sz w:val="24"/>
        </w:rPr>
      </w:pPr>
      <w:bookmarkStart w:id="50"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51" w:name="_Hlk72070784"/>
      <w:r>
        <w:rPr>
          <w:rFonts w:hint="eastAsia"/>
          <w:szCs w:val="21"/>
        </w:rPr>
        <w:t>投标函</w:t>
      </w:r>
      <w:bookmarkEnd w:id="51"/>
    </w:p>
    <w:p>
      <w:pPr>
        <w:ind w:left="718" w:firstLine="1418" w:leftChars="342" w:firstLineChars="675"/>
        <w:rPr>
          <w:szCs w:val="21"/>
        </w:rPr>
      </w:pPr>
      <w:r>
        <w:rPr>
          <w:rFonts w:hint="eastAsia"/>
          <w:szCs w:val="21"/>
        </w:rPr>
        <w:t>（2）</w:t>
      </w:r>
      <w:bookmarkStart w:id="52" w:name="_Hlk72062521"/>
      <w:r>
        <w:rPr>
          <w:rFonts w:hint="eastAsia"/>
          <w:szCs w:val="21"/>
        </w:rPr>
        <w:t>政府采购投标及履约承诺函</w:t>
      </w:r>
      <w:bookmarkEnd w:id="52"/>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53" w:name="_Hlk72257201"/>
      <w:r>
        <w:rPr>
          <w:rFonts w:hint="eastAsia"/>
          <w:szCs w:val="21"/>
        </w:rPr>
        <w:t>（</w:t>
      </w:r>
      <w:r>
        <w:rPr>
          <w:szCs w:val="21"/>
        </w:rPr>
        <w:t>4</w:t>
      </w:r>
      <w:r>
        <w:rPr>
          <w:rFonts w:hint="eastAsia"/>
          <w:szCs w:val="21"/>
        </w:rPr>
        <w:t>）项目详细报价</w:t>
      </w:r>
    </w:p>
    <w:p>
      <w:pPr>
        <w:ind w:left="718" w:firstLine="1418" w:leftChars="342" w:firstLineChars="675"/>
        <w:rPr>
          <w:szCs w:val="21"/>
        </w:rPr>
      </w:pPr>
      <w:r>
        <w:rPr>
          <w:rFonts w:hint="eastAsia"/>
          <w:szCs w:val="21"/>
        </w:rPr>
        <w:t>（5）</w:t>
      </w:r>
      <w:bookmarkEnd w:id="53"/>
      <w:r>
        <w:rPr>
          <w:rFonts w:hint="eastAsia"/>
          <w:szCs w:val="21"/>
        </w:rPr>
        <w:t>投标人认为需要加以说明的其他内容（公开）</w:t>
      </w:r>
    </w:p>
    <w:p>
      <w:pPr>
        <w:ind w:firstLine="1050" w:firstLineChars="500"/>
        <w:outlineLvl w:val="0"/>
        <w:rPr>
          <w:rFonts w:ascii="宋体" w:hAnsi="宋体" w:hint="eastAsia"/>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left="718" w:firstLine="1418" w:leftChars="342" w:firstLineChars="675"/>
        <w:rPr>
          <w:szCs w:val="21"/>
        </w:rPr>
      </w:pPr>
      <w:r>
        <w:rPr>
          <w:rFonts w:hint="eastAsia"/>
          <w:szCs w:val="21"/>
        </w:rPr>
        <w:t>（1）供应商基本情况表</w:t>
      </w:r>
    </w:p>
    <w:p>
      <w:pPr>
        <w:ind w:left="718" w:firstLine="1418" w:leftChars="342" w:firstLineChars="675"/>
        <w:rPr>
          <w:szCs w:val="21"/>
        </w:rPr>
      </w:pPr>
      <w:r>
        <w:rPr>
          <w:rFonts w:hint="eastAsia"/>
          <w:szCs w:val="21"/>
        </w:rPr>
        <w:t>（2）法定代表人（负责人）证明书</w:t>
      </w:r>
    </w:p>
    <w:p>
      <w:pPr>
        <w:ind w:left="718" w:firstLine="1418" w:leftChars="342" w:firstLineChars="675"/>
        <w:rPr>
          <w:szCs w:val="21"/>
        </w:rPr>
      </w:pPr>
      <w:r>
        <w:rPr>
          <w:rFonts w:hint="eastAsia"/>
          <w:szCs w:val="21"/>
        </w:rPr>
        <w:t>（3）投标文件签署授权委托书</w:t>
      </w:r>
    </w:p>
    <w:p>
      <w:pPr>
        <w:ind w:left="718" w:firstLine="1418" w:leftChars="342" w:firstLineChars="675"/>
        <w:rPr>
          <w:szCs w:val="21"/>
        </w:rPr>
      </w:pPr>
      <w:r>
        <w:rPr>
          <w:rFonts w:hint="eastAsia"/>
          <w:szCs w:val="21"/>
        </w:rPr>
        <w:t>（4）实质性条款响应情况表</w:t>
      </w:r>
    </w:p>
    <w:p>
      <w:pPr>
        <w:ind w:left="718" w:firstLine="1418" w:leftChars="342" w:firstLineChars="675"/>
        <w:rPr>
          <w:szCs w:val="21"/>
        </w:rPr>
      </w:pPr>
      <w:r>
        <w:rPr>
          <w:rFonts w:hint="eastAsia"/>
          <w:szCs w:val="21"/>
        </w:rPr>
        <w:t>（5）技术要求偏离表</w:t>
      </w:r>
    </w:p>
    <w:p>
      <w:pPr>
        <w:ind w:left="718" w:firstLine="1418" w:leftChars="342" w:firstLineChars="675"/>
        <w:rPr>
          <w:szCs w:val="21"/>
        </w:rPr>
      </w:pPr>
      <w:r>
        <w:rPr>
          <w:rFonts w:hint="eastAsia"/>
          <w:szCs w:val="21"/>
        </w:rPr>
        <w:t>（6）</w:t>
      </w:r>
      <w:r>
        <w:rPr>
          <w:szCs w:val="21"/>
        </w:rPr>
        <w:t>投标人认为需要加以说明的其他内容</w:t>
      </w:r>
      <w:r>
        <w:rPr>
          <w:rFonts w:hint="eastAsia"/>
          <w:szCs w:val="21"/>
        </w:rPr>
        <w:t>（非公开）</w:t>
      </w:r>
    </w:p>
    <w:p>
      <w:pPr>
        <w:pStyle w:val="BodyText"/>
      </w:pPr>
    </w:p>
    <w:p>
      <w:pPr>
        <w:ind w:left="718" w:firstLine="1418" w:leftChars="342" w:firstLineChars="675"/>
        <w:rPr>
          <w:szCs w:val="21"/>
        </w:rPr>
      </w:pPr>
      <w:bookmarkEnd w:id="50"/>
    </w:p>
    <w:p>
      <w:pPr>
        <w:ind w:firstLine="424" w:firstLineChars="202"/>
        <w:rPr>
          <w:rFonts w:ascii="宋体" w:hAnsi="宋体" w:hint="eastAsia"/>
          <w:b/>
          <w:szCs w:val="21"/>
        </w:rPr>
      </w:pPr>
      <w:bookmarkStart w:id="54" w:name="_Hlk72257771"/>
      <w:r>
        <w:rPr>
          <w:rFonts w:ascii="宋体" w:hAnsi="宋体" w:hint="eastAsia"/>
          <w:b/>
          <w:szCs w:val="21"/>
        </w:rPr>
        <w:t>备注：</w:t>
      </w:r>
    </w:p>
    <w:p>
      <w:pPr>
        <w:ind w:firstLine="424" w:firstLineChars="202"/>
        <w:rPr>
          <w:rFonts w:ascii="宋体" w:hAnsi="宋体" w:hint="eastAsia"/>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hint="eastAsia"/>
          <w:color w:val="FF0000"/>
          <w:sz w:val="24"/>
        </w:rPr>
      </w:pPr>
      <w:bookmarkStart w:id="55" w:name="_Hlk72263559"/>
      <w:r>
        <w:rPr>
          <w:rFonts w:ascii="宋体" w:hAnsi="宋体" w:hint="eastAsia"/>
          <w:b/>
          <w:szCs w:val="21"/>
        </w:rPr>
        <w:t>2.关于填写“开标一览表”的说明：“开标一览表”中除“投标总价”外，其他信息不作评审依据。</w:t>
      </w:r>
      <w:bookmarkEnd w:id="54"/>
      <w:bookmarkEnd w:id="55"/>
    </w:p>
    <w:p>
      <w:pPr>
        <w:rPr>
          <w:rFonts w:ascii="宋体" w:hAnsi="宋体" w:hint="eastAsia"/>
          <w:color w:val="FF0000"/>
          <w:sz w:val="24"/>
        </w:rPr>
      </w:pPr>
    </w:p>
    <w:p>
      <w:pPr>
        <w:rPr>
          <w:rFonts w:ascii="宋体" w:hAnsi="宋体" w:hint="eastAsia"/>
          <w:color w:val="FF0000"/>
          <w:sz w:val="24"/>
        </w:rPr>
      </w:pPr>
    </w:p>
    <w:p>
      <w:pPr>
        <w:rPr>
          <w:rFonts w:ascii="宋体" w:hAnsi="宋体" w:hint="eastAsia"/>
          <w:color w:val="FF0000"/>
          <w:sz w:val="24"/>
        </w:rPr>
      </w:pPr>
    </w:p>
    <w:p>
      <w:pPr>
        <w:rPr>
          <w:rFonts w:ascii="宋体" w:hAnsi="宋体" w:hint="eastAsia"/>
          <w:color w:val="FF0000"/>
          <w:sz w:val="24"/>
        </w:rPr>
        <w:sectPr>
          <w:pgSz w:w="11907" w:h="16840"/>
          <w:pgMar w:top="1440" w:right="1797" w:bottom="1440" w:left="1797" w:header="851" w:footer="992" w:gutter="0"/>
          <w:pgNumType w:fmt="numberInDash"/>
          <w:cols w:num="1" w:space="425"/>
          <w:titlePg/>
          <w:docGrid w:linePitch="462" w:charSpace="0"/>
        </w:sectPr>
      </w:pPr>
    </w:p>
    <w:p>
      <w:pPr>
        <w:outlineLvl w:val="1"/>
        <w:rPr>
          <w:rFonts w:ascii="宋体" w:hAnsi="宋体" w:hint="eastAsia"/>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hint="eastAsia"/>
          <w:b w:val="0"/>
          <w:sz w:val="24"/>
        </w:rPr>
      </w:pPr>
      <w:r>
        <w:rPr>
          <w:rFonts w:ascii="黑体" w:eastAsia="黑体" w:hint="eastAsia"/>
          <w:b w:val="0"/>
          <w:sz w:val="24"/>
        </w:rPr>
        <w:t>一、投标函</w:t>
      </w:r>
    </w:p>
    <w:p>
      <w:pPr>
        <w:spacing w:line="360" w:lineRule="auto"/>
        <w:rPr>
          <w:rFonts w:ascii="宋体" w:hAnsi="宋体" w:hint="eastAsia"/>
          <w:szCs w:val="21"/>
        </w:rPr>
      </w:pPr>
      <w:bookmarkStart w:id="56" w:name="_Hlk72257506"/>
      <w:r>
        <w:rPr>
          <w:rFonts w:ascii="宋体" w:hAnsi="宋体" w:hint="eastAsia"/>
          <w:szCs w:val="21"/>
        </w:rPr>
        <w:t>致：</w:t>
      </w:r>
      <w:r>
        <w:rPr>
          <w:rFonts w:ascii="宋体" w:hAnsi="宋体" w:hint="eastAsia"/>
          <w:color w:val="000000"/>
          <w:szCs w:val="21"/>
          <w:u w:val="single"/>
        </w:rPr>
        <w:t>深圳公共资源交易中心</w:t>
      </w:r>
    </w:p>
    <w:p>
      <w:pPr>
        <w:ind w:firstLine="420" w:firstLineChars="200"/>
        <w:rPr>
          <w:rFonts w:ascii="宋体" w:hAnsi="宋体" w:hint="eastAsia"/>
          <w:szCs w:val="21"/>
        </w:rPr>
      </w:pPr>
      <w:bookmarkStart w:id="57" w:name="_Hlk73818812"/>
      <w:r>
        <w:rPr>
          <w:rFonts w:hint="eastAsia"/>
          <w:szCs w:val="21"/>
        </w:rPr>
        <w:t>1、根据已收到贵单位的项目编号为</w:t>
      </w:r>
      <w:r>
        <w:rPr>
          <w:rFonts w:hint="eastAsia"/>
          <w:szCs w:val="21"/>
          <w:u w:val="thick"/>
        </w:rPr>
        <w:t xml:space="preserve">                 </w:t>
      </w:r>
      <w:r>
        <w:rPr>
          <w:rFonts w:hint="eastAsia"/>
          <w:szCs w:val="21"/>
        </w:rPr>
        <w:t>的</w:t>
      </w:r>
      <w:r>
        <w:rPr>
          <w:rFonts w:hint="eastAsia"/>
          <w:szCs w:val="21"/>
          <w:u w:val="thick"/>
        </w:rPr>
        <w:t xml:space="preserve">       （项目名称）          </w:t>
      </w:r>
      <w:r>
        <w:rPr>
          <w:rFonts w:hint="eastAsia"/>
          <w:szCs w:val="21"/>
        </w:rPr>
        <w:t>项目的招标文件，遵照《深圳经济特区政府采购条例》和《深圳网上政府采购管理暂行办法》等有关规定，我单位经研究上述招标文件的专用条款及通用条款后，</w:t>
      </w:r>
      <w:bookmarkStart w:id="58" w:name="_Hlk72263588"/>
      <w:r>
        <w:rPr>
          <w:rFonts w:hint="eastAsia"/>
          <w:szCs w:val="21"/>
        </w:rPr>
        <w:t>愿意按照招标文件要求承包上述项目并修补其任何缺陷。</w:t>
      </w:r>
      <w:bookmarkEnd w:id="58"/>
    </w:p>
    <w:p>
      <w:pPr>
        <w:ind w:firstLine="420" w:firstLineChars="200"/>
        <w:rPr>
          <w:rFonts w:ascii="宋体" w:hAnsi="宋体" w:hint="eastAsia"/>
          <w:szCs w:val="21"/>
        </w:rPr>
      </w:pPr>
      <w:r>
        <w:rPr>
          <w:rFonts w:ascii="宋体" w:hAnsi="宋体"/>
          <w:szCs w:val="21"/>
        </w:rPr>
        <w:t>2</w:t>
      </w:r>
      <w:r>
        <w:rPr>
          <w:rFonts w:ascii="宋体" w:hAnsi="宋体" w:hint="eastAsia"/>
          <w:szCs w:val="21"/>
        </w:rPr>
        <w:t>、</w:t>
      </w:r>
      <w:bookmarkStart w:id="59" w:name="_Hlk73819847"/>
      <w:r>
        <w:rPr>
          <w:rFonts w:ascii="宋体" w:hAnsi="宋体" w:hint="eastAsia"/>
          <w:szCs w:val="21"/>
        </w:rPr>
        <w:t>投标价格见</w:t>
      </w:r>
      <w:r>
        <w:rPr>
          <w:rFonts w:hint="eastAsia"/>
          <w:szCs w:val="21"/>
        </w:rPr>
        <w:t>投标书编制软件中《开标一览表》中填写的投标总价。</w:t>
      </w:r>
      <w:bookmarkEnd w:id="59"/>
    </w:p>
    <w:p>
      <w:pPr>
        <w:ind w:firstLine="420" w:firstLineChars="200"/>
        <w:rPr>
          <w:rFonts w:ascii="宋体" w:hAnsi="宋体" w:hint="eastAsia"/>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hint="eastAsia"/>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hint="eastAsia"/>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b/>
          <w:szCs w:val="21"/>
        </w:rPr>
      </w:pPr>
      <w:r>
        <w:rPr>
          <w:rFonts w:ascii="宋体" w:hAnsi="宋体" w:hint="eastAsia"/>
          <w:szCs w:val="21"/>
        </w:rPr>
        <w:t>6、我单位理解贵单位将不受必须接受所收到的最低报价或其他任何投标文件的约束。</w:t>
      </w:r>
      <w:bookmarkEnd w:id="57"/>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szCs w:val="21"/>
        </w:rPr>
      </w:pPr>
    </w:p>
    <w:p>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 xml:space="preserve">  ；  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p>
    <w:p>
      <w:pPr>
        <w:rPr>
          <w:rFonts w:ascii="黑体" w:eastAsia="黑体" w:hAnsi="宋体" w:hint="eastAsia"/>
        </w:rPr>
      </w:pPr>
    </w:p>
    <w:p>
      <w:pPr>
        <w:rPr>
          <w:rFonts w:ascii="黑体" w:eastAsia="黑体" w:hAnsi="宋体" w:hint="eastAsia"/>
        </w:rPr>
      </w:pPr>
    </w:p>
    <w:p>
      <w:pPr>
        <w:pStyle w:val="Heading3"/>
        <w:jc w:val="center"/>
        <w:rPr>
          <w:rFonts w:ascii="黑体" w:eastAsia="黑体" w:hint="eastAsia"/>
          <w:b w:val="0"/>
          <w:sz w:val="24"/>
        </w:rPr>
      </w:pPr>
      <w:bookmarkEnd w:id="56"/>
      <w:r>
        <w:rPr>
          <w:rFonts w:ascii="黑体" w:eastAsia="黑体" w:hint="eastAsia"/>
          <w:b w:val="0"/>
          <w:sz w:val="24"/>
        </w:rPr>
        <w:t>二、政府采购投标及履约承诺函</w:t>
      </w:r>
    </w:p>
    <w:p>
      <w:pPr>
        <w:rPr>
          <w:rFonts w:ascii="宋体" w:hAnsi="宋体" w:hint="eastAsia"/>
          <w:szCs w:val="21"/>
        </w:rPr>
      </w:pPr>
      <w:bookmarkStart w:id="60" w:name="_Hlk72257530"/>
      <w:r>
        <w:rPr>
          <w:rFonts w:ascii="宋体" w:hAnsi="宋体" w:hint="eastAsia"/>
          <w:szCs w:val="21"/>
        </w:rPr>
        <w:t>致：深圳公共资源交易中心</w:t>
      </w:r>
    </w:p>
    <w:p>
      <w:pPr>
        <w:ind w:firstLine="420" w:firstLineChars="200"/>
        <w:rPr>
          <w:rFonts w:ascii="宋体" w:hAnsi="宋体" w:hint="eastAsia"/>
          <w:szCs w:val="21"/>
        </w:rPr>
      </w:pPr>
      <w:r>
        <w:rPr>
          <w:rFonts w:ascii="宋体" w:hAnsi="宋体" w:hint="eastAsia"/>
          <w:szCs w:val="21"/>
        </w:rPr>
        <w:t>我单位承诺：</w:t>
      </w:r>
    </w:p>
    <w:p>
      <w:pPr>
        <w:ind w:firstLine="420" w:firstLineChars="200"/>
        <w:rPr>
          <w:rFonts w:ascii="宋体" w:hAnsi="宋体" w:hint="eastAsia"/>
          <w:szCs w:val="21"/>
        </w:rPr>
      </w:pPr>
      <w:r>
        <w:rPr>
          <w:rFonts w:ascii="宋体" w:hAnsi="宋体"/>
          <w:szCs w:val="21"/>
        </w:rPr>
        <w:t>1.</w:t>
      </w:r>
      <w:r>
        <w:rPr>
          <w:rFonts w:ascii="宋体" w:hAnsi="宋体" w:hint="eastAsia"/>
          <w:szCs w:val="21"/>
        </w:rPr>
        <w:t>我单位参与本项目所投标（响应）的货物、工程或服务，不存在侵犯知识产权的情况。</w:t>
      </w:r>
    </w:p>
    <w:p>
      <w:pPr>
        <w:ind w:firstLine="420" w:firstLineChars="200"/>
        <w:rPr>
          <w:rFonts w:ascii="宋体" w:hAnsi="宋体" w:hint="eastAsia"/>
          <w:szCs w:val="21"/>
        </w:rPr>
      </w:pPr>
      <w:r>
        <w:rPr>
          <w:rFonts w:ascii="宋体" w:hAnsi="宋体"/>
          <w:szCs w:val="21"/>
        </w:rPr>
        <w:t>2.</w:t>
      </w:r>
      <w:r>
        <w:rPr>
          <w:rFonts w:ascii="宋体" w:hAnsi="宋体" w:hint="eastAsia"/>
          <w:szCs w:val="21"/>
        </w:rPr>
        <w:t>我单位参加本项目政府采购活动时，不存在《中华人民共和国政府采购法实施条例》第十八条规定的与参加同一项目的其他供应商“单位负责人为同一人或者存在直接控股、管理关系”的情形，不存在《深圳经济特区政府采购条例实施细则》第七十五条规定的与参加同一项目的其他供应商“法定代表人、主要经营负责人、项目投标授权代表人、项目负责人、主要技术人员为同一人、属同一单位或者在同一单位缴纳社会保险”的情形。</w:t>
      </w:r>
    </w:p>
    <w:p>
      <w:pPr>
        <w:ind w:firstLine="420" w:firstLineChars="200"/>
        <w:rPr>
          <w:rFonts w:ascii="宋体" w:hAnsi="宋体" w:hint="eastAsia"/>
          <w:szCs w:val="21"/>
        </w:rPr>
      </w:pPr>
      <w:r>
        <w:rPr>
          <w:rFonts w:ascii="宋体" w:hAnsi="宋体"/>
          <w:szCs w:val="21"/>
        </w:rPr>
        <w:t>3.</w:t>
      </w:r>
      <w:r>
        <w:rPr>
          <w:rFonts w:ascii="宋体" w:hAnsi="宋体" w:hint="eastAsia"/>
          <w:szCs w:val="21"/>
        </w:rPr>
        <w:t>我单位参与本项目政府采购活动前三年内，在经营活动中没有《中华人民共和国政府采购法实施条例》第十九条规定的重大违法记录。</w:t>
      </w:r>
    </w:p>
    <w:p>
      <w:pPr>
        <w:ind w:firstLine="420" w:firstLineChars="200"/>
        <w:rPr>
          <w:rFonts w:ascii="宋体" w:hAnsi="宋体" w:hint="eastAsia"/>
          <w:szCs w:val="21"/>
        </w:rPr>
      </w:pPr>
      <w:r>
        <w:rPr>
          <w:rFonts w:ascii="宋体" w:hAnsi="宋体"/>
          <w:szCs w:val="21"/>
        </w:rPr>
        <w:t>4.</w:t>
      </w:r>
      <w:r>
        <w:rPr>
          <w:rFonts w:ascii="宋体" w:hAnsi="宋体" w:hint="eastAsia"/>
          <w:szCs w:val="21"/>
        </w:rPr>
        <w:t>我单位参与本项目政府采购活动时不存在被有关部门禁止参与政府采购活动且在有效期内的情况。</w:t>
      </w:r>
    </w:p>
    <w:p>
      <w:pPr>
        <w:ind w:firstLine="420" w:firstLineChars="200"/>
        <w:rPr>
          <w:rFonts w:ascii="宋体" w:hAnsi="宋体" w:hint="eastAsia"/>
          <w:szCs w:val="21"/>
        </w:rPr>
      </w:pPr>
      <w:r>
        <w:rPr>
          <w:rFonts w:ascii="宋体" w:hAnsi="宋体"/>
          <w:szCs w:val="21"/>
        </w:rPr>
        <w:t>5.</w:t>
      </w:r>
      <w:r>
        <w:rPr>
          <w:rFonts w:ascii="宋体" w:hAnsi="宋体" w:hint="eastAsia"/>
          <w:szCs w:val="21"/>
        </w:rPr>
        <w:t>我单位具备《中华人民共和国政府采购法》第二十二条第一款规定的六项条件。</w:t>
      </w:r>
    </w:p>
    <w:p>
      <w:pPr>
        <w:ind w:firstLine="420" w:firstLineChars="200"/>
        <w:rPr>
          <w:rFonts w:ascii="宋体" w:hAnsi="宋体" w:hint="eastAsia"/>
          <w:szCs w:val="21"/>
        </w:rPr>
      </w:pPr>
      <w:r>
        <w:rPr>
          <w:rFonts w:ascii="宋体" w:hAnsi="宋体"/>
          <w:szCs w:val="21"/>
        </w:rPr>
        <w:t>6.</w:t>
      </w:r>
      <w:r>
        <w:rPr>
          <w:rFonts w:ascii="宋体" w:hAnsi="宋体" w:hint="eastAsia"/>
          <w:szCs w:val="21"/>
        </w:rPr>
        <w:t>我单位未被列入失信被执行人、重大税收违法案件当事人名单、政府采购严重违法失信行为记录名单。</w:t>
      </w:r>
    </w:p>
    <w:p>
      <w:pPr>
        <w:ind w:firstLine="420" w:firstLineChars="200"/>
        <w:rPr>
          <w:rFonts w:ascii="宋体" w:hAnsi="宋体" w:hint="eastAsia"/>
          <w:szCs w:val="21"/>
        </w:rPr>
      </w:pPr>
      <w:r>
        <w:rPr>
          <w:rFonts w:ascii="宋体" w:hAnsi="宋体"/>
          <w:szCs w:val="21"/>
        </w:rPr>
        <w:t>7.</w:t>
      </w:r>
      <w:r>
        <w:rPr>
          <w:rFonts w:ascii="宋体" w:hAnsi="宋体" w:hint="eastAsia"/>
          <w:szCs w:val="21"/>
        </w:rPr>
        <w:t>我单位不存在《深圳市财政局政府采购供应商信用信息管理办法》（深财规〔</w:t>
      </w:r>
      <w:r>
        <w:rPr>
          <w:rFonts w:ascii="宋体" w:hAnsi="宋体"/>
          <w:szCs w:val="21"/>
        </w:rPr>
        <w:t>2023</w:t>
      </w:r>
      <w:r>
        <w:rPr>
          <w:rFonts w:ascii="宋体" w:hAnsi="宋体" w:hint="eastAsia"/>
          <w:szCs w:val="21"/>
        </w:rPr>
        <w:t>〕</w:t>
      </w:r>
      <w:r>
        <w:rPr>
          <w:rFonts w:ascii="宋体" w:hAnsi="宋体"/>
          <w:szCs w:val="21"/>
        </w:rPr>
        <w:t>3</w:t>
      </w:r>
      <w:r>
        <w:rPr>
          <w:rFonts w:ascii="宋体" w:hAnsi="宋体" w:hint="eastAsia"/>
          <w:szCs w:val="21"/>
        </w:rPr>
        <w:t>号）列明的严重违法失信行为。</w:t>
      </w:r>
    </w:p>
    <w:p>
      <w:pPr>
        <w:ind w:firstLine="420" w:firstLineChars="200"/>
        <w:rPr>
          <w:rFonts w:ascii="宋体" w:hAnsi="宋体" w:hint="eastAsia"/>
          <w:szCs w:val="21"/>
        </w:rPr>
      </w:pPr>
      <w:r>
        <w:rPr>
          <w:rFonts w:ascii="宋体" w:hAnsi="宋体"/>
          <w:szCs w:val="21"/>
        </w:rPr>
        <w:t>8.</w:t>
      </w:r>
      <w:r>
        <w:rPr>
          <w:rFonts w:ascii="宋体" w:hAnsi="宋体" w:hint="eastAsia"/>
          <w:szCs w:val="21"/>
        </w:rPr>
        <w:t>我单位参与本项目政府采购活动，严格遵守政府采购相关法律，做到诚实，不造假，不围标、串标、陪标。我单位已清楚，如违反上述要求，将作无效响应处理，被列入不良记录名单并在网上曝光，同时将被提请政府采购监督管理部门给予一定年限内禁止参与政府采购活动或其他处罚。</w:t>
      </w:r>
    </w:p>
    <w:p>
      <w:pPr>
        <w:ind w:firstLine="420" w:firstLineChars="200"/>
        <w:rPr>
          <w:rFonts w:ascii="宋体" w:hAnsi="宋体" w:hint="eastAsia"/>
          <w:szCs w:val="21"/>
        </w:rPr>
      </w:pPr>
      <w:r>
        <w:rPr>
          <w:rFonts w:ascii="宋体" w:hAnsi="宋体"/>
          <w:szCs w:val="21"/>
        </w:rPr>
        <w:t>9.</w:t>
      </w:r>
      <w:r>
        <w:rPr>
          <w:rFonts w:ascii="宋体" w:hAnsi="宋体" w:hint="eastAsia"/>
          <w:szCs w:val="21"/>
        </w:rPr>
        <w:t>我单位如果成为本项目成交供应商，做到守信，不偷工减料，依照本项目采购文件需求内容、签署的采购合同及本单位在参与政府采购活动时所作的一切响应和承诺进行履约。项目验收达到全部指标合格，力争优良。在合同履约期间，如我单位因违法行为被禁止参与政府采购活动或者存在其他重大违法行为的，采购人可以提前解除合同或者不予续签合同。</w:t>
      </w:r>
    </w:p>
    <w:p>
      <w:pPr>
        <w:ind w:firstLine="420" w:firstLineChars="200"/>
        <w:rPr>
          <w:rFonts w:ascii="宋体" w:hAnsi="宋体" w:hint="eastAsia"/>
          <w:szCs w:val="21"/>
        </w:rPr>
      </w:pPr>
      <w:r>
        <w:rPr>
          <w:rFonts w:ascii="宋体" w:hAnsi="宋体"/>
          <w:szCs w:val="21"/>
        </w:rPr>
        <w:t>10.</w:t>
      </w:r>
      <w:r>
        <w:rPr>
          <w:rFonts w:ascii="宋体" w:hAnsi="宋体" w:hint="eastAsia"/>
          <w:szCs w:val="21"/>
        </w:rPr>
        <w:t>我单位承诺本项目的报价不低于我单位的成本价，否则，我单位清楚将面临投标无效的风险；我单位承诺不恶意低价谋取成交；我单位对本项目的报价负责，成交后将严格按照本项目采购文件需求、签署的采购合同及我单位在报价响应中所作的全部承诺履行。我单位清楚，若我单位以“报价太低而无法履约”为理由放弃本项目成交资格时，愿意接受政府采购监督管理部门的处理。若我单位成为本项目成交供应商，我单位的报价明显低于其他参与政府采购供应商的报价时，我单位清楚，本项目将成为重点监管、重点验收项目，我单位将按时保质保量完成，并全力配合有关监管、验收工作；若我单位未按上述要求履约，我单位愿意接受政府采购监督管理部门的处理。</w:t>
      </w:r>
    </w:p>
    <w:p>
      <w:pPr>
        <w:ind w:firstLine="420" w:firstLineChars="200"/>
        <w:rPr>
          <w:rFonts w:ascii="宋体" w:hAnsi="宋体" w:hint="eastAsia"/>
          <w:szCs w:val="21"/>
        </w:rPr>
      </w:pPr>
      <w:r>
        <w:rPr>
          <w:rFonts w:ascii="宋体" w:hAnsi="宋体"/>
          <w:szCs w:val="21"/>
        </w:rPr>
        <w:t>11.</w:t>
      </w:r>
      <w:r>
        <w:rPr>
          <w:rFonts w:ascii="宋体" w:hAnsi="宋体" w:hint="eastAsia"/>
          <w:szCs w:val="21"/>
        </w:rPr>
        <w:t>我单位已认真核实了报价响应文件的全部内容，所有资料均为真实资料。我单位对报价响应文件中全部资料的真实性负责，如被证实我单位的报价响应文件中存在虚假资料的，则视为我单位隐瞒真实情况、提供虚假资料，我单位愿意接受政府采购监督管理部门作出的行政处罚。</w:t>
      </w:r>
    </w:p>
    <w:p>
      <w:pPr>
        <w:ind w:firstLine="420" w:firstLineChars="200"/>
        <w:rPr>
          <w:rFonts w:ascii="宋体" w:hAnsi="宋体" w:hint="eastAsia"/>
          <w:szCs w:val="21"/>
        </w:rPr>
      </w:pPr>
      <w:r>
        <w:rPr>
          <w:rFonts w:ascii="宋体" w:hAnsi="宋体"/>
          <w:szCs w:val="21"/>
        </w:rPr>
        <w:t>12.</w:t>
      </w:r>
      <w:r>
        <w:rPr>
          <w:rFonts w:ascii="宋体" w:hAnsi="宋体" w:hint="eastAsia"/>
          <w:szCs w:val="21"/>
        </w:rPr>
        <w:t>我单位承诺不非法转包、分包。</w:t>
      </w:r>
    </w:p>
    <w:p>
      <w:pPr>
        <w:ind w:firstLine="420" w:firstLineChars="200"/>
        <w:rPr>
          <w:rFonts w:ascii="宋体" w:hAnsi="宋体" w:hint="eastAsia"/>
          <w:szCs w:val="21"/>
        </w:rPr>
      </w:pPr>
      <w:r>
        <w:rPr>
          <w:rFonts w:ascii="宋体" w:hAnsi="宋体"/>
          <w:szCs w:val="21"/>
        </w:rPr>
        <w:t>13.</w:t>
      </w:r>
      <w:r>
        <w:rPr>
          <w:rFonts w:ascii="宋体" w:hAnsi="宋体" w:hint="eastAsia"/>
          <w:szCs w:val="21"/>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hint="eastAsia"/>
          <w:szCs w:val="21"/>
        </w:rPr>
      </w:pPr>
      <w:r>
        <w:rPr>
          <w:rFonts w:ascii="宋体" w:hAnsi="宋体"/>
          <w:szCs w:val="21"/>
        </w:rPr>
        <w:t>14.</w:t>
      </w:r>
      <w:r>
        <w:rPr>
          <w:rFonts w:ascii="宋体" w:hAnsi="宋体" w:hint="eastAsia"/>
          <w:szCs w:val="21"/>
        </w:rPr>
        <w:t>我单位保证，若所投货物涉及《财政部生态环境部关于印发节能产品政府采购品目清单的通知》（财库〔</w:t>
      </w:r>
      <w:r>
        <w:rPr>
          <w:rFonts w:ascii="宋体" w:hAnsi="宋体"/>
          <w:szCs w:val="21"/>
        </w:rPr>
        <w:t>2019</w:t>
      </w:r>
      <w:r>
        <w:rPr>
          <w:rFonts w:ascii="宋体" w:hAnsi="宋体" w:hint="eastAsia"/>
          <w:szCs w:val="21"/>
        </w:rPr>
        <w:t>〕</w:t>
      </w:r>
      <w:r>
        <w:rPr>
          <w:rFonts w:ascii="宋体" w:hAnsi="宋体"/>
          <w:szCs w:val="21"/>
        </w:rPr>
        <w:t>19</w:t>
      </w:r>
      <w:r>
        <w:rPr>
          <w:rFonts w:ascii="宋体" w:hAnsi="宋体" w:hint="eastAsia"/>
          <w:szCs w:val="21"/>
        </w:rPr>
        <w:t>号）列明的政府采购强制性产品，则所投该产品符合节能产品的认证要求。若所投产品包括数据中心相关设备的，应满足《财政部</w:t>
      </w:r>
      <w:r>
        <w:rPr>
          <w:rFonts w:ascii="宋体" w:hAnsi="宋体"/>
          <w:szCs w:val="21"/>
        </w:rPr>
        <w:t xml:space="preserve"> </w:t>
      </w:r>
      <w:r>
        <w:rPr>
          <w:rFonts w:ascii="宋体" w:hAnsi="宋体" w:hint="eastAsia"/>
          <w:szCs w:val="21"/>
        </w:rPr>
        <w:t>生态环境部</w:t>
      </w:r>
      <w:r>
        <w:rPr>
          <w:rFonts w:ascii="宋体" w:hAnsi="宋体"/>
          <w:szCs w:val="21"/>
        </w:rPr>
        <w:t xml:space="preserve"> </w:t>
      </w:r>
      <w:r>
        <w:rPr>
          <w:rFonts w:ascii="宋体" w:hAnsi="宋体" w:hint="eastAsia"/>
          <w:szCs w:val="21"/>
        </w:rPr>
        <w:t>工业和信息化部关于印发〈绿色数据中心政府采购需求标准（试行）〉的通知》（财库〔</w:t>
      </w:r>
      <w:r>
        <w:rPr>
          <w:rFonts w:ascii="宋体" w:hAnsi="宋体"/>
          <w:szCs w:val="21"/>
        </w:rPr>
        <w:t>2023</w:t>
      </w:r>
      <w:r>
        <w:rPr>
          <w:rFonts w:ascii="宋体" w:hAnsi="宋体" w:hint="eastAsia"/>
          <w:szCs w:val="21"/>
        </w:rPr>
        <w:t>〕</w:t>
      </w:r>
      <w:r>
        <w:rPr>
          <w:rFonts w:ascii="宋体" w:hAnsi="宋体"/>
          <w:szCs w:val="21"/>
        </w:rPr>
        <w:t>7</w:t>
      </w:r>
      <w:r>
        <w:rPr>
          <w:rFonts w:ascii="宋体" w:hAnsi="宋体" w:hint="eastAsia"/>
          <w:szCs w:val="21"/>
        </w:rPr>
        <w:t>号）要求。若所投产品涉及国家强制性标准的，所投产品应符合国家强制性标准相关要求。</w:t>
      </w:r>
    </w:p>
    <w:p>
      <w:pPr>
        <w:ind w:firstLine="420" w:firstLineChars="200"/>
        <w:rPr>
          <w:rFonts w:ascii="宋体" w:hAnsi="宋体" w:hint="eastAsia"/>
          <w:szCs w:val="21"/>
        </w:rPr>
      </w:pPr>
      <w:r>
        <w:rPr>
          <w:rFonts w:ascii="宋体" w:hAnsi="宋体"/>
          <w:szCs w:val="21"/>
        </w:rPr>
        <w:t>15.</w:t>
      </w:r>
      <w:r>
        <w:rPr>
          <w:rFonts w:ascii="宋体" w:hAnsi="宋体" w:hint="eastAsia"/>
          <w:szCs w:val="21"/>
        </w:rPr>
        <w:t>我单位已知悉并同意中标（成交）结果信息公示（公开）的内容。</w:t>
      </w:r>
    </w:p>
    <w:p>
      <w:pPr>
        <w:ind w:firstLine="420" w:firstLineChars="200"/>
        <w:rPr>
          <w:rFonts w:ascii="宋体" w:hAnsi="宋体" w:hint="eastAsia"/>
          <w:szCs w:val="21"/>
        </w:rPr>
      </w:pPr>
      <w:r>
        <w:rPr>
          <w:rFonts w:ascii="宋体" w:hAnsi="宋体"/>
          <w:szCs w:val="21"/>
        </w:rPr>
        <w:t>16.</w:t>
      </w:r>
      <w:r>
        <w:rPr>
          <w:rFonts w:ascii="宋体" w:hAnsi="宋体" w:hint="eastAsia"/>
          <w:szCs w:val="21"/>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pPr>
        <w:ind w:firstLine="420" w:firstLineChars="200"/>
        <w:rPr>
          <w:rFonts w:ascii="宋体" w:hAnsi="宋体" w:hint="eastAsia"/>
          <w:szCs w:val="21"/>
        </w:rPr>
      </w:pPr>
      <w:r>
        <w:rPr>
          <w:rFonts w:ascii="宋体" w:hAnsi="宋体"/>
          <w:szCs w:val="21"/>
        </w:rPr>
        <w:t>17.</w:t>
      </w:r>
      <w:r>
        <w:rPr>
          <w:rFonts w:ascii="宋体" w:hAnsi="宋体" w:hint="eastAsia"/>
          <w:szCs w:val="21"/>
        </w:rPr>
        <w:t>我单位清楚，如存在违反投标承诺行为情节严重的，将根据《深圳市财政局关于印发〈深圳市财政局政府采购供应商信用信息管理办法〉的通知》，依法被列入失信信息。</w:t>
      </w:r>
    </w:p>
    <w:p>
      <w:pPr>
        <w:ind w:firstLine="420" w:firstLineChars="200"/>
        <w:rPr>
          <w:rFonts w:ascii="宋体" w:hAnsi="宋体" w:hint="eastAsia"/>
          <w:szCs w:val="21"/>
        </w:rPr>
      </w:pPr>
      <w:r>
        <w:rPr>
          <w:rFonts w:ascii="宋体" w:hAnsi="宋体"/>
          <w:szCs w:val="21"/>
        </w:rPr>
        <w:t>18.</w:t>
      </w:r>
      <w:r>
        <w:rPr>
          <w:rFonts w:ascii="宋体" w:hAnsi="宋体" w:hint="eastAsia"/>
          <w:szCs w:val="21"/>
        </w:rPr>
        <w:t>我单位保证，不存在有采购人临床医技科室负责人员和其他从事管理的人员及配偶、子女及其配偶，参与开办、入股（除上市公司非控制股东）或实际控制投标人单位的情形。</w:t>
      </w:r>
    </w:p>
    <w:p>
      <w:pPr>
        <w:ind w:firstLine="420" w:firstLineChars="200"/>
        <w:rPr>
          <w:rFonts w:ascii="宋体" w:hAnsi="宋体" w:hint="eastAsia"/>
          <w:szCs w:val="21"/>
        </w:rPr>
      </w:pPr>
      <w:r>
        <w:rPr>
          <w:rFonts w:ascii="宋体" w:hAnsi="宋体" w:hint="eastAsia"/>
          <w:szCs w:val="21"/>
        </w:rPr>
        <w:t>以上承诺，如有违反，愿依照国家相关法律法规处理，并承担由此给采购人带来的损失。</w:t>
      </w:r>
    </w:p>
    <w:p>
      <w:pPr>
        <w:ind w:firstLine="3990" w:firstLineChars="1900"/>
        <w:jc w:val="left"/>
        <w:rPr>
          <w:rFonts w:ascii="宋体" w:hAnsi="宋体" w:cs="宋体" w:hint="eastAsia"/>
          <w:sz w:val="24"/>
        </w:rPr>
      </w:pPr>
    </w:p>
    <w:p>
      <w:pPr>
        <w:ind w:firstLine="3990" w:firstLineChars="1900"/>
        <w:jc w:val="left"/>
        <w:rPr>
          <w:rFonts w:ascii="宋体" w:hAnsi="宋体" w:cs="宋体" w:hint="eastAsia"/>
          <w:szCs w:val="21"/>
          <w:u w:val="single"/>
        </w:rPr>
      </w:pPr>
      <w:r>
        <w:rPr>
          <w:rFonts w:ascii="宋体" w:hAnsi="宋体" w:cs="宋体" w:hint="eastAsia"/>
          <w:szCs w:val="21"/>
        </w:rPr>
        <w:t>投标人：</w:t>
      </w:r>
    </w:p>
    <w:p>
      <w:pPr>
        <w:ind w:firstLine="3990" w:firstLineChars="1900"/>
        <w:jc w:val="left"/>
        <w:rPr>
          <w:rFonts w:ascii="宋体" w:hAnsi="宋体" w:cs="宋体" w:hint="eastAsia"/>
          <w:szCs w:val="21"/>
          <w:u w:val="single"/>
        </w:rPr>
      </w:pPr>
      <w:r>
        <w:rPr>
          <w:rFonts w:ascii="宋体" w:hAnsi="宋体" w:cs="宋体" w:hint="eastAsia"/>
          <w:szCs w:val="21"/>
        </w:rPr>
        <w:t>法定代表人或其授权代表签名：</w:t>
      </w:r>
    </w:p>
    <w:p>
      <w:pPr>
        <w:ind w:firstLine="3990" w:firstLineChars="1900"/>
        <w:rPr>
          <w:rFonts w:ascii="宋体" w:hAnsi="宋体" w:hint="eastAsia"/>
          <w:szCs w:val="21"/>
        </w:rPr>
      </w:pPr>
      <w:r>
        <w:rPr>
          <w:rFonts w:ascii="宋体" w:hAnsi="宋体" w:cs="宋体" w:hint="eastAsia"/>
          <w:szCs w:val="21"/>
        </w:rPr>
        <w:t xml:space="preserve">日期：  </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bookmarkEnd w:id="60"/>
    </w:p>
    <w:p>
      <w:pPr>
        <w:rPr>
          <w:rFonts w:ascii="宋体" w:hAnsi="宋体" w:hint="eastAsia"/>
          <w:szCs w:val="21"/>
        </w:rPr>
      </w:pPr>
    </w:p>
    <w:p>
      <w:pPr>
        <w:rPr>
          <w:rFonts w:ascii="宋体"/>
          <w:b/>
          <w:szCs w:val="21"/>
        </w:rPr>
      </w:pPr>
    </w:p>
    <w:p>
      <w:pPr>
        <w:ind w:firstLine="420" w:firstLineChars="200"/>
        <w:jc w:val="center"/>
        <w:rPr>
          <w:rFonts w:hAnsi="宋体" w:hint="eastAsia"/>
          <w:b/>
          <w:bCs/>
          <w:sz w:val="24"/>
        </w:rPr>
      </w:pPr>
    </w:p>
    <w:p>
      <w:pPr>
        <w:pStyle w:val="Heading3"/>
        <w:jc w:val="center"/>
        <w:rPr>
          <w:rFonts w:ascii="黑体" w:eastAsia="黑体" w:hint="eastAsia"/>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hint="eastAsia"/>
          <w:bCs/>
          <w:kern w:val="0"/>
          <w:sz w:val="24"/>
          <w:szCs w:val="32"/>
        </w:rPr>
      </w:pPr>
      <w:bookmarkStart w:id="61"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rPr>
          <w:b/>
          <w:bCs/>
          <w:sz w:val="24"/>
        </w:rPr>
      </w:pPr>
    </w:p>
    <w:p>
      <w:pPr>
        <w:ind w:firstLine="420" w:firstLineChars="200"/>
        <w:outlineLvl w:val="3"/>
        <w:rPr>
          <w:rFonts w:ascii="黑体" w:eastAsia="黑体" w:hAnsi="宋体" w:hint="eastAsia"/>
          <w:bCs/>
          <w:kern w:val="0"/>
          <w:sz w:val="24"/>
          <w:szCs w:val="32"/>
        </w:rPr>
      </w:pPr>
      <w:bookmarkStart w:id="62" w:name="_Hlk72257908"/>
      <w:r>
        <w:rPr>
          <w:rFonts w:ascii="黑体" w:eastAsia="黑体" w:hAnsi="宋体" w:hint="eastAsia"/>
          <w:bCs/>
          <w:kern w:val="0"/>
          <w:sz w:val="24"/>
          <w:szCs w:val="32"/>
        </w:rPr>
        <w:t>（二）中小企业声明函、残疾人福利性单位声明函及监狱企业声明函</w:t>
      </w:r>
    </w:p>
    <w:p>
      <w:pPr>
        <w:jc w:val="left"/>
      </w:pPr>
      <w:bookmarkEnd w:id="61"/>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hint="eastAsia"/>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四处，在“采购文件中明确的所属行业”下划线处填写采购标的对应的中小企业划分标准所属行业（所属行业以招标文件第一册第三章用户需求书“货物清单明细”的“标的所属行业”一栏为准），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第五处，在“企业名称”下划线处如实填写</w:t>
      </w:r>
      <w:r>
        <w:rPr>
          <w:rFonts w:ascii="黑体" w:eastAsia="黑体" w:hAnsi="宋体" w:hint="eastAsia"/>
          <w:b/>
          <w:color w:val="FF0000"/>
          <w:kern w:val="0"/>
          <w:szCs w:val="21"/>
        </w:rPr>
        <w:t>货物制造商名称。</w:t>
      </w:r>
      <w:r>
        <w:rPr>
          <w:rFonts w:ascii="黑体" w:eastAsia="黑体" w:hAnsi="宋体" w:hint="eastAsia"/>
          <w:bCs/>
          <w:color w:val="FF0000"/>
          <w:kern w:val="0"/>
          <w:szCs w:val="21"/>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货物制造商是否属于采购文件所属行业的中型企业/小型企业/微型企业。</w:t>
      </w:r>
    </w:p>
    <w:p>
      <w:pPr>
        <w:pStyle w:val="1"/>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（4）声明残疾人福利性单位须填写《残疾人福利性单位声明函》的相关内容，具体参照以上《中小企业声明函》填写要求执行。</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（5）声明是监狱企业须填写《监狱企业声明函》的三项内容（填写位置的字体已加粗），具体参照以上《中小企业声明函》填写要求执行。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pStyle w:val="1"/>
        <w:ind w:firstLine="420" w:firstLineChars="200"/>
        <w:rPr>
          <w:rFonts w:eastAsia="黑体"/>
        </w:rPr>
      </w:pPr>
      <w:r>
        <w:rPr>
          <w:rFonts w:ascii="黑体" w:eastAsia="黑体" w:hAnsi="宋体" w:hint="eastAsia"/>
          <w:bCs/>
          <w:color w:val="FF0000"/>
          <w:kern w:val="0"/>
          <w:szCs w:val="21"/>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2"/>
        </w:numPr>
        <w:jc w:val="center"/>
        <w:outlineLvl w:val="3"/>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63"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号）第二十条规定，投标人按照本办法规定提供声明函内容不实的，属于提供虚假材料谋取中标，依照《中华人民共和国政府采购法》等政府采购有关法律法规规定追究相应责任。</w:t>
      </w:r>
      <w:bookmarkEnd w:id="63"/>
    </w:p>
    <w:p/>
    <w:p/>
    <w:p>
      <w:pPr>
        <w:ind w:firstLine="420" w:firstLineChars="200"/>
      </w:pPr>
    </w:p>
    <w:p>
      <w:pPr>
        <w:jc w:val="center"/>
        <w:outlineLvl w:val="3"/>
        <w:rPr>
          <w:b/>
          <w:sz w:val="24"/>
        </w:rPr>
      </w:pPr>
      <w:r>
        <w:rPr>
          <w:rFonts w:hint="eastAsia"/>
          <w:b/>
          <w:sz w:val="24"/>
        </w:rPr>
        <w:t>2、残疾人福利性单位声明函（货物类）</w:t>
      </w:r>
    </w:p>
    <w:p>
      <w:pPr>
        <w:rPr>
          <w:b/>
          <w:bCs/>
        </w:rPr>
      </w:pPr>
    </w:p>
    <w:p>
      <w:pPr>
        <w:spacing w:line="360" w:lineRule="auto"/>
        <w:ind w:firstLine="420" w:firstLineChars="200"/>
        <w:rPr>
          <w:rFonts w:ascii="宋体" w:hAnsi="宋体" w:cs="宋体" w:hint="eastAsia"/>
          <w:szCs w:val="21"/>
        </w:rPr>
      </w:pPr>
      <w:bookmarkStart w:id="64" w:name="_Hlk73562331"/>
      <w:bookmarkStart w:id="65" w:name="_Hlk73562245"/>
      <w:r>
        <w:rPr>
          <w:rFonts w:ascii="宋体" w:hAnsi="宋体" w:cs="宋体"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宋体" w:hAnsi="宋体" w:cs="宋体" w:hint="eastAsia"/>
          <w:b/>
          <w:bCs/>
          <w:i/>
          <w:iCs/>
          <w:szCs w:val="21"/>
          <w:u w:val="single"/>
        </w:rPr>
        <w:t xml:space="preserve">    （单位名称）    </w:t>
      </w:r>
      <w:r>
        <w:rPr>
          <w:rFonts w:ascii="宋体" w:hAnsi="宋体" w:cs="宋体" w:hint="eastAsia"/>
          <w:szCs w:val="21"/>
        </w:rPr>
        <w:t>单位的</w:t>
      </w:r>
      <w:r>
        <w:rPr>
          <w:rFonts w:ascii="宋体" w:hAnsi="宋体" w:cs="宋体" w:hint="eastAsia"/>
          <w:b/>
          <w:bCs/>
          <w:i/>
          <w:iCs/>
          <w:szCs w:val="21"/>
          <w:u w:val="single"/>
        </w:rPr>
        <w:t xml:space="preserve">    （项目名称）    </w:t>
      </w:r>
      <w:r>
        <w:rPr>
          <w:rFonts w:ascii="宋体" w:hAnsi="宋体" w:cs="宋体" w:hint="eastAsia"/>
          <w:szCs w:val="21"/>
        </w:rPr>
        <w:t>项目采购活动提供本单位制造的货物（由本单位承担工程/提供服务），或者提供其他残疾人福利性单位制造的货物（不包括使用非残疾人福利性单位注册商标的货物）。</w:t>
      </w:r>
    </w:p>
    <w:p>
      <w:pPr>
        <w:spacing w:line="360" w:lineRule="auto"/>
        <w:ind w:firstLine="420" w:firstLineChars="200"/>
        <w:rPr>
          <w:rFonts w:ascii="宋体" w:hAnsi="宋体" w:cs="宋体" w:hint="eastAsia"/>
          <w:szCs w:val="21"/>
        </w:rPr>
      </w:pPr>
      <w:r>
        <w:rPr>
          <w:rFonts w:ascii="宋体" w:hAnsi="宋体" w:cs="宋体" w:hint="eastAsia"/>
          <w:szCs w:val="21"/>
        </w:rPr>
        <w:t>本单位对上述声明的真实性负责。如有虚假，将依法承担相应责任。</w:t>
      </w:r>
    </w:p>
    <w:p>
      <w:pPr>
        <w:spacing w:line="360" w:lineRule="auto"/>
        <w:ind w:firstLine="420" w:firstLineChars="200"/>
        <w:rPr>
          <w:rFonts w:ascii="宋体" w:hAnsi="宋体" w:cs="宋体" w:hint="eastAsia"/>
          <w:szCs w:val="21"/>
        </w:rPr>
      </w:pPr>
      <w:r>
        <w:rPr>
          <w:rFonts w:ascii="宋体" w:hAnsi="宋体" w:cs="宋体"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bookmarkEnd w:id="64"/>
    </w:p>
    <w:p>
      <w:pPr>
        <w:ind w:firstLine="420" w:firstLineChars="200"/>
        <w:rPr>
          <w:rFonts w:ascii="宋体" w:hAnsi="宋体" w:hint="eastAsia"/>
          <w:szCs w:val="21"/>
        </w:rPr>
      </w:pPr>
      <w:bookmarkEnd w:id="65"/>
    </w:p>
    <w:p>
      <w:pPr>
        <w:ind w:firstLine="420" w:firstLineChars="200"/>
        <w:rPr>
          <w:rFonts w:ascii="宋体" w:hAnsi="宋体" w:hint="eastAsia"/>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spacing w:line="360" w:lineRule="auto"/>
        <w:ind w:firstLine="420" w:firstLineChars="200"/>
        <w:rPr>
          <w:rFonts w:ascii="宋体" w:hAnsi="宋体" w:hint="eastAsia"/>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宋体"/>
          <w:szCs w:val="21"/>
        </w:rPr>
        <w:t>参加</w:t>
      </w:r>
      <w:r>
        <w:rPr>
          <w:rFonts w:ascii="宋体" w:hAnsi="宋体"/>
          <w:b/>
          <w:bCs/>
          <w:i/>
          <w:iCs/>
          <w:szCs w:val="21"/>
          <w:u w:val="single"/>
        </w:rPr>
        <w:t>（</w:t>
      </w:r>
      <w:r>
        <w:rPr>
          <w:rFonts w:ascii="宋体" w:hAnsi="宋体" w:hint="eastAsia"/>
          <w:b/>
          <w:bCs/>
          <w:i/>
          <w:iCs/>
          <w:szCs w:val="21"/>
          <w:u w:val="single"/>
        </w:rPr>
        <w:t>采购人</w:t>
      </w:r>
      <w:r>
        <w:rPr>
          <w:rFonts w:ascii="宋体" w:hAnsi="宋体"/>
          <w:b/>
          <w:bCs/>
          <w:i/>
          <w:iCs/>
          <w:szCs w:val="21"/>
          <w:u w:val="single"/>
        </w:rPr>
        <w:t>名称）</w:t>
      </w:r>
      <w:r>
        <w:rPr>
          <w:rFonts w:ascii="宋体" w:hAnsi="宋体"/>
          <w:szCs w:val="21"/>
        </w:rPr>
        <w:t>的</w:t>
      </w:r>
      <w:r>
        <w:rPr>
          <w:rFonts w:ascii="宋体" w:hAnsi="宋体"/>
          <w:b/>
          <w:bCs/>
          <w:i/>
          <w:i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pPr>
        <w:spacing w:line="360" w:lineRule="auto"/>
        <w:ind w:firstLine="420" w:firstLineChars="200"/>
        <w:rPr>
          <w:rFonts w:ascii="宋体" w:hAnsi="宋体" w:hint="eastAsia"/>
          <w:szCs w:val="21"/>
        </w:rPr>
      </w:pPr>
      <w:r>
        <w:rPr>
          <w:rFonts w:ascii="宋体" w:hAnsi="宋体"/>
          <w:szCs w:val="21"/>
        </w:rPr>
        <w:t>1.</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szCs w:val="21"/>
        </w:rPr>
        <w:t>；</w:t>
      </w:r>
    </w:p>
    <w:p>
      <w:pPr>
        <w:spacing w:line="360" w:lineRule="auto"/>
        <w:ind w:firstLine="420" w:firstLineChars="200"/>
        <w:rPr>
          <w:rFonts w:ascii="宋体" w:hAnsi="宋体" w:hint="eastAsia"/>
          <w:szCs w:val="21"/>
        </w:rPr>
      </w:pPr>
      <w:r>
        <w:rPr>
          <w:rFonts w:ascii="宋体" w:hAnsi="宋体"/>
          <w:szCs w:val="21"/>
        </w:rPr>
        <w:t>2.</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hint="eastAsia"/>
          <w:szCs w:val="21"/>
        </w:rPr>
        <w:t>。</w:t>
      </w:r>
    </w:p>
    <w:p>
      <w:pPr>
        <w:widowControl/>
        <w:ind w:firstLine="420" w:firstLineChars="200"/>
      </w:pPr>
      <w:r>
        <w:t xml:space="preserve">…… </w:t>
      </w:r>
    </w:p>
    <w:p>
      <w:pPr>
        <w:spacing w:line="360" w:lineRule="auto"/>
        <w:ind w:firstLine="420" w:firstLineChars="200"/>
        <w:rPr>
          <w:rFonts w:ascii="宋体" w:hAnsi="宋体" w:hint="eastAsia"/>
          <w:szCs w:val="21"/>
        </w:rPr>
      </w:pPr>
      <w:r>
        <w:rPr>
          <w:rFonts w:ascii="宋体" w:hAnsi="宋体" w:cs="宋体"/>
          <w:szCs w:val="21"/>
        </w:rPr>
        <w:t>本</w:t>
      </w:r>
      <w:r>
        <w:rPr>
          <w:rFonts w:ascii="宋体" w:hAnsi="宋体" w:cs="宋体" w:hint="eastAsia"/>
          <w:szCs w:val="21"/>
        </w:rPr>
        <w:t>投标人</w:t>
      </w:r>
      <w:r>
        <w:rPr>
          <w:rFonts w:ascii="宋体" w:hAnsi="宋体"/>
          <w:szCs w:val="21"/>
        </w:rPr>
        <w:t>对上述声明内容的真实性负责。如有虚假，将依法承担相应责任。</w:t>
      </w:r>
    </w:p>
    <w:p>
      <w:pPr>
        <w:spacing w:line="360" w:lineRule="auto"/>
        <w:ind w:firstLine="420" w:firstLineChars="200"/>
        <w:rPr>
          <w:b/>
          <w:bCs/>
          <w:color w:val="FF0000"/>
          <w:szCs w:val="21"/>
        </w:rPr>
      </w:pPr>
      <w:r>
        <w:rPr>
          <w:rFonts w:ascii="宋体" w:hAnsi="宋体" w:hint="eastAsia"/>
          <w:szCs w:val="21"/>
        </w:rPr>
        <w:t>附：省级以上监狱管理局、戒毒管理局（含新疆生产建设兵团）出具的监狱企业证明文件。</w:t>
      </w:r>
      <w:bookmarkEnd w:id="62"/>
    </w:p>
    <w:p>
      <w:pPr>
        <w:pStyle w:val="Heading3"/>
        <w:jc w:val="center"/>
        <w:rPr>
          <w:rFonts w:ascii="黑体" w:eastAsia="黑体" w:hint="eastAsia"/>
          <w:b w:val="0"/>
          <w:sz w:val="24"/>
          <w:szCs w:val="24"/>
        </w:rPr>
      </w:pPr>
      <w:bookmarkStart w:id="66"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485"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货物名称（标的名称</w:t>
            </w:r>
          </w:p>
        </w:tc>
        <w:tc>
          <w:tcPr>
            <w:tcW w:w="703" w:type="dxa"/>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规格/型号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57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w:t>
            </w:r>
            <w:r>
              <w:rPr>
                <w:rFonts w:cs="Times New Roman" w:hint="eastAsia"/>
                <w:szCs w:val="21"/>
                <w:lang w:eastAsia="zh-CN"/>
              </w:rPr>
              <w:t>（</w:t>
            </w:r>
            <w:r>
              <w:rPr>
                <w:rFonts w:ascii="Times New Roman" w:eastAsia="宋体" w:hAnsi="Times New Roman" w:cs="Times New Roman" w:hint="eastAsia"/>
                <w:szCs w:val="21"/>
              </w:rPr>
              <w:t>元</w:t>
            </w:r>
            <w:r>
              <w:rPr>
                <w:rFonts w:cs="Times New Roman" w:hint="eastAsia"/>
                <w:szCs w:val="21"/>
                <w:lang w:eastAsia="zh-CN"/>
              </w:rPr>
              <w:t>）</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w:t>
            </w:r>
            <w:r>
              <w:rPr>
                <w:rFonts w:cs="Times New Roman" w:hint="eastAsia"/>
                <w:szCs w:val="21"/>
                <w:lang w:eastAsia="zh-CN"/>
              </w:rPr>
              <w:t>（</w:t>
            </w:r>
            <w:r>
              <w:rPr>
                <w:rFonts w:ascii="Times New Roman" w:eastAsia="宋体" w:hAnsi="Times New Roman" w:cs="Times New Roman" w:hint="eastAsia"/>
                <w:szCs w:val="21"/>
              </w:rPr>
              <w:t>元</w:t>
            </w:r>
            <w:r>
              <w:rPr>
                <w:rFonts w:cs="Times New Roman" w:hint="eastAsia"/>
                <w:szCs w:val="21"/>
                <w:lang w:eastAsia="zh-CN"/>
              </w:rPr>
              <w:t>）</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1485" w:type="dxa"/>
            <w:vMerge w:val="restart"/>
            <w:vAlign w:val="center"/>
          </w:tcPr>
          <w:p>
            <w:pPr>
              <w:jc w:val="center"/>
              <w:rPr>
                <w:rFonts w:ascii="Times New Roman" w:eastAsia="宋体" w:hAnsi="Times New Roman" w:cs="Times New Roman" w:hint="eastAsia"/>
                <w:bCs/>
                <w:szCs w:val="21"/>
                <w:lang w:eastAsia="zh-CN"/>
              </w:rPr>
            </w:pPr>
            <w:r>
              <w:rPr>
                <w:rFonts w:cs="Times New Roman" w:hint="eastAsia"/>
                <w:bCs/>
                <w:szCs w:val="21"/>
                <w:lang w:val="en-US" w:eastAsia="zh-CN"/>
              </w:rPr>
              <w:t xml:space="preserve"> </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r>
              <w:rPr>
                <w:rFonts w:ascii="Times New Roman" w:eastAsia="宋体" w:hAnsi="Times New Roman" w:cs="Times New Roman" w:hint="eastAsia"/>
                <w:bCs/>
                <w:szCs w:val="21"/>
              </w:rPr>
              <w:t>（填写相关内容）</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restart"/>
            <w:vAlign w:val="center"/>
          </w:tcPr>
          <w:p>
            <w:pPr>
              <w:jc w:val="center"/>
              <w:rPr>
                <w:rFonts w:ascii="Times New Roman" w:eastAsia="宋体" w:hAnsi="Times New Roman" w:cs="Times New Roman"/>
                <w:b/>
                <w:bCs/>
                <w:szCs w:val="21"/>
              </w:rPr>
            </w:pPr>
            <w:r>
              <w:rPr>
                <w:rFonts w:ascii="Times New Roman" w:eastAsia="宋体" w:hAnsi="Times New Roman" w:cs="Times New Roman"/>
                <w:bCs/>
                <w:szCs w:val="21"/>
              </w:rPr>
              <w:t>******</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2</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3</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4</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bCs/>
                <w:szCs w:val="21"/>
              </w:rPr>
              <w:t>5</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宋体" w:eastAsia="宋体" w:hAnsi="宋体" w:cs="Times New Roman" w:hint="eastAsia"/>
                <w:bCs/>
                <w:szCs w:val="21"/>
              </w:rPr>
              <w:t>……</w:t>
            </w:r>
          </w:p>
        </w:tc>
        <w:tc>
          <w:tcPr>
            <w:tcW w:w="703" w:type="dxa"/>
            <w:vAlign w:val="center"/>
          </w:tcPr>
          <w:p>
            <w:pPr>
              <w:jc w:val="center"/>
              <w:rPr>
                <w:rFonts w:ascii="宋体" w:eastAsia="宋体" w:hAnsi="宋体"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8529" w:type="dxa"/>
            <w:gridSpan w:val="12"/>
            <w:vAlign w:val="center"/>
          </w:tcPr>
          <w:p>
            <w:pPr>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合计（即投标总价；币种：人民币；单位：元） 小写：            大写：</w:t>
            </w:r>
          </w:p>
        </w:tc>
      </w:tr>
    </w:tbl>
    <w:p>
      <w:pPr>
        <w:ind w:firstLine="420" w:firstLineChars="200"/>
        <w:rPr>
          <w:rFonts w:ascii="宋体" w:hAnsi="宋体" w:hint="eastAsia"/>
          <w:b/>
          <w:sz w:val="24"/>
        </w:rPr>
      </w:pPr>
    </w:p>
    <w:p>
      <w:pPr>
        <w:ind w:firstLine="420" w:firstLineChars="200"/>
        <w:rPr>
          <w:rFonts w:ascii="宋体" w:hAnsi="宋体" w:hint="eastAsia"/>
          <w:b/>
          <w:sz w:val="24"/>
        </w:rPr>
      </w:pPr>
      <w:r>
        <w:rPr>
          <w:rFonts w:ascii="宋体" w:hAnsi="宋体" w:hint="eastAsia"/>
          <w:b/>
          <w:sz w:val="24"/>
        </w:rPr>
        <w:t>注：1.本表可按同样格式扩展。</w:t>
      </w:r>
    </w:p>
    <w:p>
      <w:pPr>
        <w:ind w:firstLine="412" w:firstLineChars="196"/>
        <w:rPr>
          <w:rFonts w:ascii="宋体" w:hAnsi="宋体" w:hint="eastAsia"/>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67"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由供应商承担。经评审委员会认定，在使用综合评分法的项目中一项此类填写错误或缺漏将按照一项普通招标技术要求（一般参数/普通参数）负偏离扣分处理。</w:t>
      </w:r>
      <w:bookmarkEnd w:id="67"/>
    </w:p>
    <w:p>
      <w:pPr>
        <w:ind w:firstLine="412" w:firstLineChars="196"/>
        <w:rPr>
          <w:rFonts w:ascii="宋体" w:hAnsi="宋体" w:hint="eastAsia"/>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hint="eastAsia"/>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pPr>
        <w:ind w:firstLine="420" w:firstLineChars="200"/>
        <w:rPr>
          <w:rFonts w:ascii="宋体" w:hAnsi="宋体" w:hint="eastAsia"/>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hint="eastAsia"/>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hint="eastAsia"/>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hint="eastAsia"/>
          <w:b/>
          <w:color w:val="FF0000"/>
          <w:sz w:val="24"/>
        </w:rPr>
      </w:pPr>
    </w:p>
    <w:p>
      <w:pPr>
        <w:ind w:firstLine="420" w:firstLineChars="200"/>
        <w:rPr>
          <w:rFonts w:ascii="宋体" w:hAnsi="宋体" w:hint="eastAsia"/>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hint="eastAsia"/>
          <w:b/>
          <w:color w:val="FF0000"/>
          <w:sz w:val="24"/>
        </w:rPr>
      </w:pPr>
    </w:p>
    <w:p>
      <w:pPr>
        <w:ind w:firstLine="420" w:firstLineChars="200"/>
        <w:rPr>
          <w:rFonts w:ascii="宋体" w:hAnsi="宋体" w:hint="eastAsia"/>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hint="eastAsia"/>
          <w:b/>
          <w:color w:val="FF0000"/>
          <w:sz w:val="24"/>
        </w:rPr>
      </w:pPr>
    </w:p>
    <w:p>
      <w:pPr>
        <w:ind w:firstLine="420" w:firstLineChars="200"/>
        <w:rPr>
          <w:rFonts w:ascii="宋体" w:hAnsi="宋体" w:hint="eastAsia"/>
          <w:sz w:val="24"/>
        </w:rPr>
      </w:pPr>
      <w:r>
        <w:rPr>
          <w:rFonts w:ascii="宋体" w:hAnsi="宋体" w:hint="eastAsia"/>
          <w:sz w:val="24"/>
        </w:rPr>
        <w:t>备注：单一产品采购项目，核心产品即为该单一产品。</w:t>
      </w:r>
    </w:p>
    <w:p>
      <w:pPr>
        <w:ind w:firstLine="420" w:firstLineChars="200"/>
        <w:rPr>
          <w:rFonts w:ascii="宋体" w:hAnsi="宋体" w:hint="eastAsia"/>
          <w:b/>
          <w:color w:val="FF0000"/>
          <w:sz w:val="24"/>
        </w:rPr>
      </w:pPr>
    </w:p>
    <w:p>
      <w:pPr>
        <w:ind w:firstLine="420" w:firstLineChars="200"/>
        <w:rPr>
          <w:rFonts w:ascii="宋体" w:hAnsi="宋体" w:hint="eastAsia"/>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hint="eastAsia"/>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bidi w:val="0"/>
        <w:jc w:val="center"/>
        <w:rPr>
          <w:rFonts w:ascii="宋体" w:eastAsia="宋体" w:cs="宋体" w:hint="eastAsia"/>
          <w:b/>
          <w:bCs/>
          <w:sz w:val="28"/>
          <w:szCs w:val="28"/>
        </w:rPr>
      </w:pPr>
    </w:p>
    <w:p>
      <w:pPr>
        <w:bidi w:val="0"/>
        <w:jc w:val="center"/>
        <w:rPr>
          <w:rFonts w:ascii="宋体" w:eastAsia="宋体" w:cs="宋体" w:hint="eastAsia"/>
          <w:b/>
          <w:bCs/>
          <w:sz w:val="28"/>
          <w:szCs w:val="28"/>
        </w:rPr>
      </w:pPr>
    </w:p>
    <w:p>
      <w:pPr>
        <w:bidi w:val="0"/>
        <w:jc w:val="center"/>
        <w:rPr>
          <w:rFonts w:ascii="宋体" w:eastAsia="宋体" w:cs="宋体" w:hint="eastAsia"/>
          <w:b/>
          <w:bCs/>
          <w:sz w:val="28"/>
          <w:szCs w:val="28"/>
        </w:rPr>
      </w:pPr>
    </w:p>
    <w:p>
      <w:pPr>
        <w:bidi w:val="0"/>
        <w:jc w:val="center"/>
        <w:rPr>
          <w:rFonts w:ascii="宋体" w:eastAsia="宋体" w:cs="宋体" w:hint="eastAsia"/>
          <w:b/>
          <w:bCs/>
          <w:szCs w:val="30"/>
        </w:rPr>
      </w:pPr>
      <w:r>
        <w:rPr>
          <w:rFonts w:ascii="宋体" w:eastAsia="宋体" w:cs="宋体" w:hint="eastAsia"/>
          <w:b/>
          <w:bCs/>
          <w:sz w:val="28"/>
          <w:szCs w:val="28"/>
        </w:rPr>
        <w:t>主要零配件价格表</w:t>
      </w:r>
    </w:p>
    <w:p>
      <w:pPr>
        <w:pageBreakBefore w:val="0"/>
        <w:widowControl w:val="0"/>
        <w:kinsoku/>
        <w:wordWrap/>
        <w:overflowPunct/>
        <w:topLinePunct w:val="0"/>
        <w:autoSpaceDE/>
        <w:autoSpaceDN/>
        <w:bidi w:val="0"/>
        <w:adjustRightInd w:val="0"/>
        <w:snapToGrid w:val="0"/>
        <w:spacing w:line="360" w:lineRule="auto"/>
        <w:jc w:val="right"/>
        <w:textAlignment w:val="auto"/>
        <w:rPr>
          <w:rFonts w:ascii="宋体" w:eastAsia="宋体" w:cs="宋体" w:hint="eastAsia"/>
          <w:kern w:val="0"/>
          <w:sz w:val="21"/>
          <w:szCs w:val="21"/>
        </w:rPr>
      </w:pPr>
      <w:r>
        <w:rPr>
          <w:rFonts w:ascii="宋体" w:eastAsia="宋体" w:cs="宋体" w:hint="eastAsia"/>
          <w:kern w:val="0"/>
          <w:sz w:val="21"/>
          <w:szCs w:val="21"/>
        </w:rPr>
        <w:t>货币单位：人民币/元</w:t>
      </w:r>
    </w:p>
    <w:tbl>
      <w:tblPr>
        <w:tblStyle w:val="TableNormal"/>
        <w:tblpPr w:leftFromText="180" w:rightFromText="180" w:vertAnchor="text" w:horzAnchor="margin" w:tblpXSpec="center" w:tblpY="205"/>
        <w:tblW w:w="4997" w:type="pct"/>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Grid>
        <w:gridCol w:w="636"/>
        <w:gridCol w:w="1268"/>
        <w:gridCol w:w="1268"/>
        <w:gridCol w:w="766"/>
        <w:gridCol w:w="637"/>
        <w:gridCol w:w="637"/>
        <w:gridCol w:w="1056"/>
        <w:gridCol w:w="1094"/>
        <w:gridCol w:w="1162"/>
      </w:tblGrid>
      <w:tr>
        <w:tblPrEx>
          <w:tblW w:w="4997" w:type="pct"/>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Ex>
        <w:trPr>
          <w:cantSplit/>
          <w:trHeight w:val="347"/>
        </w:trPr>
        <w:tc>
          <w:tcPr>
            <w:tcW w:w="373" w:type="pct"/>
            <w:tcBorders>
              <w:top w:val="double" w:sz="4" w:space="0" w:color="auto"/>
              <w:left w:val="doub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r>
              <w:rPr>
                <w:rFonts w:ascii="宋体" w:eastAsia="宋体" w:cs="宋体" w:hint="eastAsia"/>
                <w:kern w:val="0"/>
                <w:sz w:val="21"/>
                <w:szCs w:val="21"/>
              </w:rPr>
              <w:t>序号</w:t>
            </w:r>
          </w:p>
        </w:tc>
        <w:tc>
          <w:tcPr>
            <w:tcW w:w="743"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r>
              <w:rPr>
                <w:rFonts w:ascii="宋体" w:eastAsia="宋体" w:cs="宋体" w:hint="eastAsia"/>
                <w:kern w:val="0"/>
                <w:sz w:val="21"/>
                <w:szCs w:val="21"/>
              </w:rPr>
              <w:t>零配件名称</w:t>
            </w:r>
          </w:p>
        </w:tc>
        <w:tc>
          <w:tcPr>
            <w:tcW w:w="743"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r>
              <w:rPr>
                <w:rFonts w:ascii="宋体" w:eastAsia="宋体" w:cs="宋体" w:hint="eastAsia"/>
                <w:kern w:val="0"/>
                <w:sz w:val="21"/>
                <w:szCs w:val="21"/>
              </w:rPr>
              <w:t>规格及型号</w:t>
            </w:r>
          </w:p>
        </w:tc>
        <w:tc>
          <w:tcPr>
            <w:tcW w:w="449"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r>
              <w:rPr>
                <w:rFonts w:ascii="宋体" w:eastAsia="宋体" w:cs="宋体" w:hint="eastAsia"/>
                <w:kern w:val="0"/>
                <w:sz w:val="21"/>
                <w:szCs w:val="21"/>
              </w:rPr>
              <w:t>品牌</w:t>
            </w:r>
          </w:p>
        </w:tc>
        <w:tc>
          <w:tcPr>
            <w:tcW w:w="373"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r>
              <w:rPr>
                <w:rFonts w:ascii="宋体" w:eastAsia="宋体" w:cs="宋体" w:hint="eastAsia"/>
                <w:kern w:val="0"/>
                <w:sz w:val="21"/>
                <w:szCs w:val="21"/>
              </w:rPr>
              <w:t>产地</w:t>
            </w:r>
          </w:p>
        </w:tc>
        <w:tc>
          <w:tcPr>
            <w:tcW w:w="373"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r>
              <w:rPr>
                <w:rFonts w:ascii="宋体" w:eastAsia="宋体" w:cs="宋体" w:hint="eastAsia"/>
                <w:kern w:val="0"/>
                <w:sz w:val="21"/>
                <w:szCs w:val="21"/>
              </w:rPr>
              <w:t>单位</w:t>
            </w:r>
          </w:p>
        </w:tc>
        <w:tc>
          <w:tcPr>
            <w:tcW w:w="619"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r>
              <w:rPr>
                <w:rFonts w:ascii="宋体" w:eastAsia="宋体" w:cs="宋体" w:hint="eastAsia"/>
                <w:kern w:val="0"/>
                <w:sz w:val="21"/>
                <w:szCs w:val="21"/>
              </w:rPr>
              <w:t>市场单价</w:t>
            </w:r>
          </w:p>
        </w:tc>
        <w:tc>
          <w:tcPr>
            <w:tcW w:w="641" w:type="pct"/>
            <w:tcBorders>
              <w:top w:val="double" w:sz="4" w:space="0" w:color="auto"/>
              <w:left w:val="single" w:sz="4" w:space="0" w:color="auto"/>
              <w:bottom w:val="single" w:sz="4" w:space="0" w:color="auto"/>
              <w:right w:val="doub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r>
              <w:rPr>
                <w:rFonts w:ascii="宋体" w:eastAsia="宋体" w:cs="宋体" w:hint="eastAsia"/>
                <w:kern w:val="0"/>
                <w:sz w:val="21"/>
                <w:szCs w:val="21"/>
              </w:rPr>
              <w:t>优惠单价</w:t>
            </w:r>
          </w:p>
        </w:tc>
        <w:tc>
          <w:tcPr>
            <w:tcW w:w="681" w:type="pct"/>
            <w:tcBorders>
              <w:top w:val="double" w:sz="4" w:space="0" w:color="auto"/>
              <w:left w:val="single" w:sz="4" w:space="0" w:color="auto"/>
              <w:bottom w:val="single" w:sz="4" w:space="0" w:color="auto"/>
              <w:right w:val="doub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r>
              <w:rPr>
                <w:rFonts w:ascii="宋体" w:eastAsia="宋体" w:cs="宋体" w:hint="eastAsia"/>
                <w:kern w:val="0"/>
                <w:sz w:val="21"/>
                <w:szCs w:val="21"/>
              </w:rPr>
              <w:t>专用/通用</w:t>
            </w:r>
          </w:p>
        </w:tc>
      </w:tr>
      <w:tr>
        <w:tblPrEx>
          <w:tblW w:w="4997" w:type="pct"/>
          <w:tblInd w:w="0" w:type="dxa"/>
          <w:tblCellMar>
            <w:top w:w="0" w:type="dxa"/>
            <w:left w:w="108" w:type="dxa"/>
            <w:bottom w:w="0" w:type="dxa"/>
            <w:right w:w="108" w:type="dxa"/>
          </w:tblCellMar>
        </w:tblPrEx>
        <w:trPr>
          <w:cantSplit/>
          <w:trHeight w:val="300"/>
        </w:trPr>
        <w:tc>
          <w:tcPr>
            <w:tcW w:w="373" w:type="pct"/>
            <w:tcBorders>
              <w:top w:val="single" w:sz="4" w:space="0" w:color="auto"/>
              <w:left w:val="doub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lang w:val="en-US" w:eastAsia="zh-CN"/>
              </w:rPr>
            </w:pPr>
            <w:r>
              <w:rPr>
                <w:rFonts w:ascii="宋体" w:eastAsia="宋体" w:cs="宋体" w:hint="eastAsia"/>
                <w:kern w:val="0"/>
                <w:sz w:val="21"/>
                <w:szCs w:val="21"/>
                <w:lang w:val="en-US" w:eastAsia="zh-CN"/>
              </w:rPr>
              <w:t>1</w:t>
            </w:r>
          </w:p>
        </w:tc>
        <w:tc>
          <w:tcPr>
            <w:tcW w:w="743"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743"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449"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373"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373"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619"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641" w:type="pct"/>
            <w:tcBorders>
              <w:top w:val="single" w:sz="4" w:space="0" w:color="auto"/>
              <w:left w:val="single" w:sz="4" w:space="0" w:color="auto"/>
              <w:bottom w:val="single" w:sz="4" w:space="0" w:color="auto"/>
              <w:right w:val="doub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681" w:type="pct"/>
            <w:tcBorders>
              <w:top w:val="single" w:sz="4" w:space="0" w:color="auto"/>
              <w:left w:val="single" w:sz="4" w:space="0" w:color="auto"/>
              <w:bottom w:val="single" w:sz="4" w:space="0" w:color="auto"/>
              <w:right w:val="doub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r>
      <w:tr>
        <w:tblPrEx>
          <w:tblW w:w="4997" w:type="pct"/>
          <w:tblInd w:w="0" w:type="dxa"/>
          <w:tblCellMar>
            <w:top w:w="0" w:type="dxa"/>
            <w:left w:w="108" w:type="dxa"/>
            <w:bottom w:w="0" w:type="dxa"/>
            <w:right w:w="108" w:type="dxa"/>
          </w:tblCellMar>
        </w:tblPrEx>
        <w:trPr>
          <w:cantSplit/>
          <w:trHeight w:val="316"/>
        </w:trPr>
        <w:tc>
          <w:tcPr>
            <w:tcW w:w="373" w:type="pct"/>
            <w:tcBorders>
              <w:top w:val="single" w:sz="4" w:space="0" w:color="auto"/>
              <w:left w:val="doub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lang w:val="en-US" w:eastAsia="zh-CN"/>
              </w:rPr>
            </w:pPr>
            <w:r>
              <w:rPr>
                <w:rFonts w:ascii="宋体" w:eastAsia="宋体" w:cs="宋体" w:hint="eastAsia"/>
                <w:kern w:val="0"/>
                <w:sz w:val="21"/>
                <w:szCs w:val="21"/>
                <w:lang w:val="en-US" w:eastAsia="zh-CN"/>
              </w:rPr>
              <w:t>…</w:t>
            </w:r>
          </w:p>
        </w:tc>
        <w:tc>
          <w:tcPr>
            <w:tcW w:w="743" w:type="pct"/>
            <w:tcBorders>
              <w:top w:val="single" w:sz="4" w:space="0" w:color="auto"/>
              <w:left w:val="single" w:sz="4" w:space="0" w:color="auto"/>
              <w:bottom w:val="single" w:sz="4" w:space="0" w:color="auto"/>
              <w:right w:val="single" w:sz="4" w:space="0" w:color="auto"/>
            </w:tcBorders>
            <w:noWrap/>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743"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449"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373"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373"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619"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641" w:type="pct"/>
            <w:tcBorders>
              <w:top w:val="single" w:sz="4" w:space="0" w:color="auto"/>
              <w:left w:val="single" w:sz="4" w:space="0" w:color="auto"/>
              <w:bottom w:val="single" w:sz="4" w:space="0" w:color="auto"/>
              <w:right w:val="double" w:sz="4" w:space="0" w:color="auto"/>
            </w:tcBorders>
            <w:noWrap/>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c>
          <w:tcPr>
            <w:tcW w:w="681" w:type="pct"/>
            <w:tcBorders>
              <w:top w:val="single" w:sz="4" w:space="0" w:color="auto"/>
              <w:left w:val="single" w:sz="4" w:space="0" w:color="auto"/>
              <w:bottom w:val="single" w:sz="4" w:space="0" w:color="auto"/>
              <w:right w:val="double" w:sz="4" w:space="0" w:color="auto"/>
            </w:tcBorders>
            <w:noWrap/>
          </w:tcPr>
          <w:p>
            <w:pPr>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cs="宋体" w:hint="eastAsia"/>
                <w:kern w:val="0"/>
                <w:sz w:val="21"/>
                <w:szCs w:val="21"/>
              </w:rPr>
            </w:pPr>
          </w:p>
        </w:tc>
      </w:tr>
    </w:tbl>
    <w:p>
      <w:pPr>
        <w:pageBreakBefore w:val="0"/>
        <w:widowControl w:val="0"/>
        <w:kinsoku/>
        <w:wordWrap/>
        <w:overflowPunct/>
        <w:topLinePunct w:val="0"/>
        <w:autoSpaceDE/>
        <w:autoSpaceDN/>
        <w:bidi w:val="0"/>
        <w:adjustRightInd w:val="0"/>
        <w:snapToGrid w:val="0"/>
        <w:spacing w:line="360" w:lineRule="auto"/>
        <w:textAlignment w:val="auto"/>
        <w:rPr>
          <w:rFonts w:ascii="宋体" w:eastAsia="宋体" w:cs="宋体" w:hint="eastAsia"/>
          <w:kern w:val="0"/>
          <w:sz w:val="21"/>
          <w:szCs w:val="21"/>
        </w:rPr>
      </w:pPr>
      <w:r>
        <w:rPr>
          <w:rFonts w:ascii="宋体" w:eastAsia="宋体" w:cs="宋体" w:hint="eastAsia"/>
          <w:kern w:val="0"/>
          <w:sz w:val="21"/>
          <w:szCs w:val="21"/>
        </w:rPr>
        <w:t>以上供货价不高于深圳及广东最低供货价。</w:t>
      </w:r>
    </w:p>
    <w:p>
      <w:pPr>
        <w:pageBreakBefore w:val="0"/>
        <w:widowControl w:val="0"/>
        <w:kinsoku/>
        <w:wordWrap/>
        <w:overflowPunct/>
        <w:topLinePunct w:val="0"/>
        <w:autoSpaceDE/>
        <w:autoSpaceDN/>
        <w:bidi w:val="0"/>
        <w:adjustRightInd w:val="0"/>
        <w:snapToGrid w:val="0"/>
        <w:spacing w:line="360" w:lineRule="auto"/>
        <w:textAlignment w:val="auto"/>
        <w:rPr>
          <w:rFonts w:ascii="宋体" w:eastAsia="宋体" w:cs="宋体" w:hint="eastAsia"/>
          <w:kern w:val="0"/>
          <w:sz w:val="21"/>
          <w:szCs w:val="21"/>
        </w:rPr>
      </w:pPr>
    </w:p>
    <w:p>
      <w:pPr>
        <w:pageBreakBefore w:val="0"/>
        <w:widowControl w:val="0"/>
        <w:kinsoku/>
        <w:wordWrap/>
        <w:overflowPunct/>
        <w:topLinePunct w:val="0"/>
        <w:autoSpaceDE/>
        <w:autoSpaceDN/>
        <w:bidi w:val="0"/>
        <w:adjustRightInd w:val="0"/>
        <w:snapToGrid w:val="0"/>
        <w:textAlignment w:val="auto"/>
        <w:rPr>
          <w:rFonts w:ascii="宋体" w:eastAsia="宋体" w:cs="宋体" w:hint="eastAsia"/>
        </w:rPr>
      </w:pPr>
    </w:p>
    <w:p>
      <w:pPr>
        <w:pageBreakBefore w:val="0"/>
        <w:widowControl w:val="0"/>
        <w:kinsoku/>
        <w:wordWrap/>
        <w:overflowPunct/>
        <w:topLinePunct w:val="0"/>
        <w:autoSpaceDE/>
        <w:autoSpaceDN/>
        <w:bidi w:val="0"/>
        <w:adjustRightInd w:val="0"/>
        <w:snapToGrid w:val="0"/>
        <w:spacing w:line="360" w:lineRule="auto"/>
        <w:jc w:val="center"/>
        <w:textAlignment w:val="auto"/>
        <w:rPr>
          <w:rFonts w:ascii="宋体" w:eastAsia="宋体" w:cs="宋体" w:hint="eastAsia"/>
          <w:b/>
          <w:kern w:val="0"/>
          <w:sz w:val="28"/>
          <w:szCs w:val="28"/>
        </w:rPr>
      </w:pPr>
      <w:r>
        <w:rPr>
          <w:rFonts w:ascii="宋体" w:eastAsia="宋体" w:cs="宋体" w:hint="eastAsia"/>
          <w:b/>
          <w:kern w:val="0"/>
          <w:sz w:val="28"/>
          <w:szCs w:val="28"/>
        </w:rPr>
        <w:t>耗材价格表</w:t>
      </w:r>
    </w:p>
    <w:p>
      <w:pPr>
        <w:pageBreakBefore w:val="0"/>
        <w:widowControl w:val="0"/>
        <w:kinsoku/>
        <w:wordWrap/>
        <w:overflowPunct/>
        <w:topLinePunct w:val="0"/>
        <w:autoSpaceDE/>
        <w:autoSpaceDN/>
        <w:bidi w:val="0"/>
        <w:adjustRightInd w:val="0"/>
        <w:snapToGrid w:val="0"/>
        <w:spacing w:line="360" w:lineRule="auto"/>
        <w:jc w:val="right"/>
        <w:textAlignment w:val="auto"/>
        <w:rPr>
          <w:rFonts w:ascii="宋体" w:eastAsia="宋体" w:cs="宋体" w:hint="eastAsia"/>
          <w:kern w:val="0"/>
          <w:sz w:val="21"/>
          <w:szCs w:val="21"/>
        </w:rPr>
      </w:pPr>
      <w:r>
        <w:rPr>
          <w:rFonts w:ascii="宋体" w:eastAsia="宋体" w:cs="宋体" w:hint="eastAsia"/>
          <w:kern w:val="0"/>
          <w:sz w:val="21"/>
          <w:szCs w:val="21"/>
        </w:rPr>
        <w:t>货币单位：人民币/元</w:t>
      </w:r>
    </w:p>
    <w:tbl>
      <w:tblPr>
        <w:tblStyle w:val="TableNormal"/>
        <w:tblpPr w:leftFromText="180" w:rightFromText="180" w:vertAnchor="text" w:horzAnchor="margin" w:tblpXSpec="center" w:tblpY="205"/>
        <w:tblW w:w="4997" w:type="pct"/>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Grid>
        <w:gridCol w:w="663"/>
        <w:gridCol w:w="1312"/>
        <w:gridCol w:w="1268"/>
        <w:gridCol w:w="729"/>
        <w:gridCol w:w="637"/>
        <w:gridCol w:w="637"/>
        <w:gridCol w:w="1057"/>
        <w:gridCol w:w="1057"/>
        <w:gridCol w:w="1164"/>
      </w:tblGrid>
      <w:tr>
        <w:tblPrEx>
          <w:tblW w:w="4997" w:type="pct"/>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Ex>
        <w:trPr>
          <w:cantSplit/>
          <w:trHeight w:val="347"/>
        </w:trPr>
        <w:tc>
          <w:tcPr>
            <w:tcW w:w="389" w:type="pct"/>
            <w:tcBorders>
              <w:top w:val="double" w:sz="4" w:space="0" w:color="auto"/>
              <w:left w:val="doub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r>
              <w:rPr>
                <w:rFonts w:ascii="宋体" w:eastAsia="宋体" w:cs="宋体" w:hint="eastAsia"/>
                <w:kern w:val="0"/>
                <w:sz w:val="21"/>
                <w:szCs w:val="21"/>
              </w:rPr>
              <w:t>序号</w:t>
            </w:r>
          </w:p>
        </w:tc>
        <w:tc>
          <w:tcPr>
            <w:tcW w:w="769"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r>
              <w:rPr>
                <w:rFonts w:ascii="宋体" w:eastAsia="宋体" w:cs="宋体" w:hint="eastAsia"/>
                <w:kern w:val="0"/>
                <w:sz w:val="21"/>
                <w:szCs w:val="21"/>
              </w:rPr>
              <w:t>消耗品</w:t>
            </w:r>
          </w:p>
        </w:tc>
        <w:tc>
          <w:tcPr>
            <w:tcW w:w="743"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r>
              <w:rPr>
                <w:rFonts w:ascii="宋体" w:eastAsia="宋体" w:cs="宋体" w:hint="eastAsia"/>
                <w:kern w:val="0"/>
                <w:sz w:val="21"/>
                <w:szCs w:val="21"/>
              </w:rPr>
              <w:t>规格及型号</w:t>
            </w:r>
          </w:p>
        </w:tc>
        <w:tc>
          <w:tcPr>
            <w:tcW w:w="427"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r>
              <w:rPr>
                <w:rFonts w:ascii="宋体" w:eastAsia="宋体" w:cs="宋体" w:hint="eastAsia"/>
                <w:kern w:val="0"/>
                <w:sz w:val="21"/>
                <w:szCs w:val="21"/>
              </w:rPr>
              <w:t>品牌</w:t>
            </w:r>
          </w:p>
        </w:tc>
        <w:tc>
          <w:tcPr>
            <w:tcW w:w="373"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r>
              <w:rPr>
                <w:rFonts w:ascii="宋体" w:eastAsia="宋体" w:cs="宋体" w:hint="eastAsia"/>
                <w:kern w:val="0"/>
                <w:sz w:val="21"/>
                <w:szCs w:val="21"/>
              </w:rPr>
              <w:t>产地</w:t>
            </w:r>
          </w:p>
        </w:tc>
        <w:tc>
          <w:tcPr>
            <w:tcW w:w="373"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r>
              <w:rPr>
                <w:rFonts w:ascii="宋体" w:eastAsia="宋体" w:cs="宋体" w:hint="eastAsia"/>
                <w:kern w:val="0"/>
                <w:sz w:val="21"/>
                <w:szCs w:val="21"/>
              </w:rPr>
              <w:t>单位</w:t>
            </w:r>
          </w:p>
        </w:tc>
        <w:tc>
          <w:tcPr>
            <w:tcW w:w="619" w:type="pct"/>
            <w:tcBorders>
              <w:top w:val="doub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r>
              <w:rPr>
                <w:rFonts w:ascii="宋体" w:eastAsia="宋体" w:cs="宋体" w:hint="eastAsia"/>
                <w:kern w:val="0"/>
                <w:sz w:val="21"/>
                <w:szCs w:val="21"/>
              </w:rPr>
              <w:t>市场单价</w:t>
            </w:r>
          </w:p>
        </w:tc>
        <w:tc>
          <w:tcPr>
            <w:tcW w:w="619" w:type="pct"/>
            <w:tcBorders>
              <w:top w:val="double" w:sz="4" w:space="0" w:color="auto"/>
              <w:left w:val="single" w:sz="4" w:space="0" w:color="auto"/>
              <w:bottom w:val="single" w:sz="4" w:space="0" w:color="auto"/>
              <w:right w:val="doub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r>
              <w:rPr>
                <w:rFonts w:ascii="宋体" w:eastAsia="宋体" w:cs="宋体" w:hint="eastAsia"/>
                <w:kern w:val="0"/>
                <w:sz w:val="21"/>
                <w:szCs w:val="21"/>
              </w:rPr>
              <w:t>优惠单价</w:t>
            </w:r>
          </w:p>
        </w:tc>
        <w:tc>
          <w:tcPr>
            <w:tcW w:w="682" w:type="pct"/>
            <w:tcBorders>
              <w:top w:val="double" w:sz="4" w:space="0" w:color="auto"/>
              <w:left w:val="single" w:sz="4" w:space="0" w:color="auto"/>
              <w:bottom w:val="single" w:sz="4" w:space="0" w:color="auto"/>
              <w:right w:val="doub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r>
              <w:rPr>
                <w:rFonts w:ascii="宋体" w:eastAsia="宋体" w:cs="宋体" w:hint="eastAsia"/>
                <w:kern w:val="0"/>
                <w:sz w:val="21"/>
                <w:szCs w:val="21"/>
              </w:rPr>
              <w:t>专用/通用</w:t>
            </w:r>
          </w:p>
        </w:tc>
      </w:tr>
      <w:tr>
        <w:tblPrEx>
          <w:tblW w:w="4997" w:type="pct"/>
          <w:tblInd w:w="0" w:type="dxa"/>
          <w:tblCellMar>
            <w:top w:w="0" w:type="dxa"/>
            <w:left w:w="108" w:type="dxa"/>
            <w:bottom w:w="0" w:type="dxa"/>
            <w:right w:w="108" w:type="dxa"/>
          </w:tblCellMar>
        </w:tblPrEx>
        <w:trPr>
          <w:cantSplit/>
          <w:trHeight w:val="300"/>
        </w:trPr>
        <w:tc>
          <w:tcPr>
            <w:tcW w:w="389" w:type="pct"/>
            <w:tcBorders>
              <w:top w:val="single" w:sz="4" w:space="0" w:color="auto"/>
              <w:left w:val="doub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lang w:val="en-US" w:eastAsia="zh-CN"/>
              </w:rPr>
            </w:pPr>
            <w:r>
              <w:rPr>
                <w:rFonts w:ascii="宋体" w:eastAsia="宋体" w:cs="宋体" w:hint="eastAsia"/>
                <w:kern w:val="0"/>
                <w:sz w:val="21"/>
                <w:szCs w:val="21"/>
                <w:lang w:val="en-US" w:eastAsia="zh-CN"/>
              </w:rPr>
              <w:t>1</w:t>
            </w:r>
          </w:p>
        </w:tc>
        <w:tc>
          <w:tcPr>
            <w:tcW w:w="769" w:type="pct"/>
            <w:tcBorders>
              <w:top w:val="single" w:sz="4" w:space="0" w:color="auto"/>
              <w:left w:val="single" w:sz="4" w:space="0" w:color="auto"/>
              <w:bottom w:val="single" w:sz="4" w:space="0" w:color="auto"/>
              <w:right w:val="sing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743" w:type="pct"/>
            <w:tcBorders>
              <w:top w:val="single" w:sz="4" w:space="0" w:color="auto"/>
              <w:left w:val="single" w:sz="4" w:space="0" w:color="auto"/>
              <w:bottom w:val="single" w:sz="4" w:space="0" w:color="auto"/>
              <w:right w:val="sing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427" w:type="pct"/>
            <w:tcBorders>
              <w:top w:val="single" w:sz="4" w:space="0" w:color="auto"/>
              <w:left w:val="single" w:sz="4" w:space="0" w:color="auto"/>
              <w:bottom w:val="single" w:sz="4" w:space="0" w:color="auto"/>
              <w:right w:val="sing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373" w:type="pct"/>
            <w:tcBorders>
              <w:top w:val="single" w:sz="4" w:space="0" w:color="auto"/>
              <w:left w:val="single" w:sz="4" w:space="0" w:color="auto"/>
              <w:bottom w:val="single" w:sz="4" w:space="0" w:color="auto"/>
              <w:right w:val="sing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373"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619"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619" w:type="pct"/>
            <w:tcBorders>
              <w:top w:val="single" w:sz="4" w:space="0" w:color="auto"/>
              <w:left w:val="single" w:sz="4" w:space="0" w:color="auto"/>
              <w:bottom w:val="single" w:sz="4" w:space="0" w:color="auto"/>
              <w:right w:val="doub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682" w:type="pct"/>
            <w:tcBorders>
              <w:top w:val="single" w:sz="4" w:space="0" w:color="auto"/>
              <w:left w:val="single" w:sz="4" w:space="0" w:color="auto"/>
              <w:bottom w:val="single" w:sz="4" w:space="0" w:color="auto"/>
              <w:right w:val="doub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r>
      <w:tr>
        <w:tblPrEx>
          <w:tblW w:w="4997" w:type="pct"/>
          <w:tblInd w:w="0" w:type="dxa"/>
          <w:tblCellMar>
            <w:top w:w="0" w:type="dxa"/>
            <w:left w:w="108" w:type="dxa"/>
            <w:bottom w:w="0" w:type="dxa"/>
            <w:right w:w="108" w:type="dxa"/>
          </w:tblCellMar>
        </w:tblPrEx>
        <w:trPr>
          <w:cantSplit/>
          <w:trHeight w:val="300"/>
        </w:trPr>
        <w:tc>
          <w:tcPr>
            <w:tcW w:w="389" w:type="pct"/>
            <w:tcBorders>
              <w:top w:val="single" w:sz="4" w:space="0" w:color="auto"/>
              <w:left w:val="doub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r>
              <w:rPr>
                <w:rFonts w:ascii="宋体" w:eastAsia="宋体" w:cs="宋体" w:hint="eastAsia"/>
                <w:kern w:val="0"/>
                <w:sz w:val="21"/>
                <w:szCs w:val="21"/>
                <w:lang w:val="en-US" w:eastAsia="zh-CN"/>
              </w:rPr>
              <w:t>…</w:t>
            </w:r>
          </w:p>
        </w:tc>
        <w:tc>
          <w:tcPr>
            <w:tcW w:w="769" w:type="pct"/>
            <w:tcBorders>
              <w:top w:val="single" w:sz="4" w:space="0" w:color="auto"/>
              <w:left w:val="single" w:sz="4" w:space="0" w:color="auto"/>
              <w:bottom w:val="single" w:sz="4" w:space="0" w:color="auto"/>
              <w:right w:val="sing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743" w:type="pct"/>
            <w:tcBorders>
              <w:top w:val="single" w:sz="4" w:space="0" w:color="auto"/>
              <w:left w:val="single" w:sz="4" w:space="0" w:color="auto"/>
              <w:bottom w:val="single" w:sz="4" w:space="0" w:color="auto"/>
              <w:right w:val="sing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427" w:type="pct"/>
            <w:tcBorders>
              <w:top w:val="single" w:sz="4" w:space="0" w:color="auto"/>
              <w:left w:val="single" w:sz="4" w:space="0" w:color="auto"/>
              <w:bottom w:val="single" w:sz="4" w:space="0" w:color="auto"/>
              <w:right w:val="sing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373" w:type="pct"/>
            <w:tcBorders>
              <w:top w:val="single" w:sz="4" w:space="0" w:color="auto"/>
              <w:left w:val="single" w:sz="4" w:space="0" w:color="auto"/>
              <w:bottom w:val="single" w:sz="4" w:space="0" w:color="auto"/>
              <w:right w:val="sing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373"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619" w:type="pct"/>
            <w:tcBorders>
              <w:top w:val="single" w:sz="4" w:space="0" w:color="auto"/>
              <w:left w:val="single" w:sz="4" w:space="0" w:color="auto"/>
              <w:bottom w:val="single" w:sz="4" w:space="0" w:color="auto"/>
              <w:right w:val="single" w:sz="4" w:space="0" w:color="auto"/>
            </w:tcBorders>
            <w:noWrap/>
            <w:vAlign w:val="center"/>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619" w:type="pct"/>
            <w:tcBorders>
              <w:top w:val="single" w:sz="4" w:space="0" w:color="auto"/>
              <w:left w:val="single" w:sz="4" w:space="0" w:color="auto"/>
              <w:bottom w:val="single" w:sz="4" w:space="0" w:color="auto"/>
              <w:right w:val="doub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c>
          <w:tcPr>
            <w:tcW w:w="682" w:type="pct"/>
            <w:tcBorders>
              <w:top w:val="single" w:sz="4" w:space="0" w:color="auto"/>
              <w:left w:val="single" w:sz="4" w:space="0" w:color="auto"/>
              <w:bottom w:val="single" w:sz="4" w:space="0" w:color="auto"/>
              <w:right w:val="double" w:sz="4" w:space="0" w:color="auto"/>
            </w:tcBorders>
            <w:noWrap/>
          </w:tcPr>
          <w:p>
            <w:pPr>
              <w:pageBreakBefore w:val="0"/>
              <w:widowControl w:val="0"/>
              <w:kinsoku/>
              <w:wordWrap/>
              <w:overflowPunct/>
              <w:topLinePunct w:val="0"/>
              <w:autoSpaceDE/>
              <w:autoSpaceDN/>
              <w:bidi w:val="0"/>
              <w:adjustRightInd w:val="0"/>
              <w:snapToGrid w:val="0"/>
              <w:spacing w:line="500" w:lineRule="exact"/>
              <w:jc w:val="center"/>
              <w:textAlignment w:val="auto"/>
              <w:rPr>
                <w:rFonts w:ascii="宋体" w:eastAsia="宋体" w:cs="宋体" w:hint="eastAsia"/>
                <w:kern w:val="0"/>
                <w:sz w:val="21"/>
                <w:szCs w:val="21"/>
              </w:rPr>
            </w:pPr>
          </w:p>
        </w:tc>
      </w:tr>
    </w:tbl>
    <w:p>
      <w:pPr>
        <w:pageBreakBefore w:val="0"/>
        <w:widowControl w:val="0"/>
        <w:kinsoku/>
        <w:wordWrap/>
        <w:overflowPunct/>
        <w:topLinePunct w:val="0"/>
        <w:autoSpaceDE/>
        <w:autoSpaceDN/>
        <w:bidi w:val="0"/>
        <w:adjustRightInd w:val="0"/>
        <w:snapToGrid w:val="0"/>
        <w:spacing w:line="360" w:lineRule="auto"/>
        <w:textAlignment w:val="auto"/>
        <w:rPr>
          <w:rFonts w:hAnsi="宋体" w:hint="eastAsia"/>
          <w:b/>
          <w:bCs/>
          <w:sz w:val="24"/>
        </w:rPr>
      </w:pPr>
      <w:r>
        <w:rPr>
          <w:rFonts w:ascii="宋体" w:eastAsia="宋体" w:cs="宋体" w:hint="eastAsia"/>
          <w:kern w:val="0"/>
          <w:sz w:val="21"/>
          <w:szCs w:val="21"/>
        </w:rPr>
        <w:t>以上供货价不高于深圳及广东最低供货价。</w:t>
      </w:r>
    </w:p>
    <w:p>
      <w:pPr>
        <w:ind w:firstLine="420" w:firstLineChars="200"/>
        <w:rPr>
          <w:rFonts w:hAnsi="宋体" w:hint="eastAsia"/>
          <w:b/>
          <w:bCs/>
          <w:sz w:val="24"/>
        </w:rPr>
      </w:pPr>
    </w:p>
    <w:p>
      <w:pPr>
        <w:tabs>
          <w:tab w:val="left" w:pos="720"/>
        </w:tabs>
        <w:jc w:val="center"/>
        <w:rPr>
          <w:b/>
          <w:sz w:val="24"/>
        </w:rPr>
      </w:pPr>
      <w:r>
        <w:rPr>
          <w:rFonts w:hint="eastAsia"/>
          <w:b/>
          <w:sz w:val="24"/>
        </w:rPr>
        <w:t>（四）</w:t>
      </w:r>
      <w:bookmarkStart w:id="68" w:name="_Hlk72073235"/>
      <w:r>
        <w:rPr>
          <w:rFonts w:hint="eastAsia"/>
          <w:b/>
          <w:sz w:val="24"/>
        </w:rPr>
        <w:t>投标人认为需要涉及的其他内容报价清单</w:t>
      </w:r>
      <w:bookmarkEnd w:id="68"/>
    </w:p>
    <w:p>
      <w:pPr>
        <w:pStyle w:val="Heading3"/>
        <w:jc w:val="center"/>
        <w:rPr>
          <w:rFonts w:ascii="黑体" w:eastAsia="黑体" w:hint="eastAsia"/>
          <w:b w:val="0"/>
          <w:sz w:val="24"/>
          <w:szCs w:val="24"/>
        </w:rPr>
      </w:pPr>
      <w:bookmarkStart w:id="69" w:name="_Hlk72260501"/>
      <w:r>
        <w:rPr>
          <w:rFonts w:ascii="黑体" w:eastAsia="黑体" w:hint="eastAsia"/>
          <w:b w:val="0"/>
          <w:sz w:val="24"/>
          <w:szCs w:val="24"/>
        </w:rPr>
        <w:t>五、投标人认为需要加以说明的其他内容（公开）</w:t>
      </w:r>
    </w:p>
    <w:p>
      <w:bookmarkEnd w:id="69"/>
    </w:p>
    <w:p>
      <w:pPr>
        <w:ind w:firstLine="630" w:firstLineChars="300"/>
        <w:rPr>
          <w:b/>
          <w:color w:val="FF0000"/>
          <w:sz w:val="24"/>
        </w:rPr>
      </w:pPr>
      <w:r>
        <w:rPr>
          <w:rFonts w:hint="eastAsia"/>
          <w:b/>
          <w:color w:val="FF0000"/>
          <w:sz w:val="24"/>
        </w:rPr>
        <w:t>（信息公开部分的内容到此为止！以下为信息不公开部分。）</w:t>
      </w:r>
    </w:p>
    <w:p>
      <w:bookmarkEnd w:id="66"/>
      <w:r>
        <w:br w:type="page"/>
      </w:r>
    </w:p>
    <w:p>
      <w:pPr>
        <w:outlineLvl w:val="1"/>
        <w:rPr>
          <w:rFonts w:ascii="宋体" w:hAnsi="宋体" w:hint="eastAsia"/>
          <w:b/>
          <w:color w:val="FF0000"/>
          <w:sz w:val="28"/>
          <w:szCs w:val="28"/>
        </w:rPr>
      </w:pPr>
      <w:bookmarkStart w:id="70" w:name="_Hlk72260530"/>
      <w:r>
        <w:rPr>
          <w:rFonts w:ascii="宋体" w:hAnsi="宋体" w:hint="eastAsia"/>
          <w:b/>
          <w:color w:val="FF0000"/>
          <w:sz w:val="28"/>
          <w:szCs w:val="28"/>
        </w:rPr>
        <w:t>投标文件附件（信息不公开部分）</w:t>
      </w:r>
    </w:p>
    <w:p>
      <w:pPr>
        <w:pStyle w:val="Heading3"/>
        <w:jc w:val="center"/>
        <w:rPr>
          <w:rFonts w:ascii="黑体" w:eastAsia="黑体" w:hint="eastAsia"/>
          <w:b w:val="0"/>
          <w:sz w:val="24"/>
        </w:rPr>
      </w:pPr>
      <w:r>
        <w:rPr>
          <w:rFonts w:ascii="黑体" w:eastAsia="黑体" w:hint="eastAsia"/>
          <w:b w:val="0"/>
          <w:sz w:val="24"/>
        </w:rPr>
        <w:t>一、供应商基本情况表</w:t>
      </w:r>
    </w:p>
    <w:tbl>
      <w:tblPr>
        <w:tblStyle w:val="TableGrid"/>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0"/>
        <w:gridCol w:w="645"/>
        <w:gridCol w:w="1530"/>
        <w:gridCol w:w="904"/>
        <w:gridCol w:w="752"/>
        <w:gridCol w:w="1146"/>
        <w:gridCol w:w="1429"/>
        <w:gridCol w:w="1420"/>
      </w:tblGrid>
      <w:tr>
        <w:tblPrEx>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345" w:type="dxa"/>
            <w:gridSpan w:val="2"/>
            <w:vAlign w:val="center"/>
          </w:tcPr>
          <w:p>
            <w:pPr>
              <w:rPr>
                <w:rFonts w:ascii="宋体" w:hAnsi="宋体" w:cs="宋体" w:hint="eastAsia"/>
                <w:szCs w:val="21"/>
              </w:rPr>
            </w:pPr>
            <w:r>
              <w:rPr>
                <w:rFonts w:ascii="宋体" w:hAnsi="宋体" w:cs="宋体" w:hint="eastAsia"/>
                <w:szCs w:val="21"/>
              </w:rPr>
              <w:t>投标（响应）供应商</w:t>
            </w:r>
          </w:p>
        </w:tc>
        <w:tc>
          <w:tcPr>
            <w:tcW w:w="2434" w:type="dxa"/>
            <w:gridSpan w:val="2"/>
            <w:vAlign w:val="center"/>
          </w:tcPr>
          <w:p>
            <w:pPr>
              <w:jc w:val="center"/>
              <w:rPr>
                <w:rFonts w:ascii="宋体" w:hAnsi="宋体" w:cs="宋体" w:hint="eastAsia"/>
                <w:szCs w:val="21"/>
              </w:rPr>
            </w:pPr>
          </w:p>
        </w:tc>
        <w:tc>
          <w:tcPr>
            <w:tcW w:w="1898" w:type="dxa"/>
            <w:gridSpan w:val="2"/>
            <w:vAlign w:val="center"/>
          </w:tcPr>
          <w:p>
            <w:pPr>
              <w:jc w:val="center"/>
              <w:rPr>
                <w:rFonts w:ascii="宋体" w:hAnsi="宋体" w:cs="宋体" w:hint="eastAsia"/>
                <w:szCs w:val="21"/>
              </w:rPr>
            </w:pPr>
            <w:r>
              <w:rPr>
                <w:rFonts w:ascii="宋体" w:hAnsi="宋体" w:cs="宋体" w:hint="eastAsia"/>
                <w:szCs w:val="21"/>
              </w:rPr>
              <w:t>项目名称及编号</w:t>
            </w:r>
          </w:p>
        </w:tc>
        <w:tc>
          <w:tcPr>
            <w:tcW w:w="2849" w:type="dxa"/>
            <w:gridSpan w:val="2"/>
            <w:vAlign w:val="center"/>
          </w:tcPr>
          <w:p>
            <w:pPr>
              <w:jc w:val="center"/>
              <w:rPr>
                <w:rFonts w:ascii="宋体" w:hAnsi="宋体" w:cs="宋体" w:hint="eastAsia"/>
                <w:szCs w:val="21"/>
              </w:rPr>
            </w:pPr>
          </w:p>
        </w:tc>
      </w:tr>
      <w:tr>
        <w:tblPrEx>
          <w:tblW w:w="8526" w:type="dxa"/>
          <w:jc w:val="center"/>
          <w:tblLayout w:type="fixed"/>
          <w:tblCellMar>
            <w:top w:w="0" w:type="dxa"/>
            <w:left w:w="108" w:type="dxa"/>
            <w:bottom w:w="0" w:type="dxa"/>
            <w:right w:w="108" w:type="dxa"/>
          </w:tblCellMar>
        </w:tblPrEx>
        <w:trPr>
          <w:jc w:val="center"/>
        </w:trPr>
        <w:tc>
          <w:tcPr>
            <w:tcW w:w="8526" w:type="dxa"/>
            <w:gridSpan w:val="8"/>
            <w:vAlign w:val="center"/>
          </w:tcPr>
          <w:p>
            <w:pPr>
              <w:jc w:val="center"/>
              <w:rPr>
                <w:rFonts w:ascii="宋体" w:hAnsi="宋体" w:cs="宋体" w:hint="eastAsia"/>
                <w:szCs w:val="21"/>
              </w:rPr>
            </w:pPr>
            <w:r>
              <w:rPr>
                <w:rFonts w:ascii="宋体" w:hAnsi="宋体" w:cs="宋体" w:hint="eastAsia"/>
                <w:b/>
                <w:bCs/>
                <w:szCs w:val="21"/>
              </w:rPr>
              <w:t>投标（响应）供应商相关人员情况</w:t>
            </w:r>
          </w:p>
        </w:tc>
      </w:tr>
      <w:tr>
        <w:tblPrEx>
          <w:tblW w:w="8526" w:type="dxa"/>
          <w:jc w:val="center"/>
          <w:tblLayout w:type="fixed"/>
          <w:tblCellMar>
            <w:top w:w="0" w:type="dxa"/>
            <w:left w:w="108" w:type="dxa"/>
            <w:bottom w:w="0" w:type="dxa"/>
            <w:right w:w="108" w:type="dxa"/>
          </w:tblCellMar>
        </w:tblPrEx>
        <w:trPr>
          <w:jc w:val="center"/>
        </w:trPr>
        <w:tc>
          <w:tcPr>
            <w:tcW w:w="700" w:type="dxa"/>
            <w:tcBorders>
              <w:bottom w:val="single" w:sz="4" w:space="0" w:color="auto"/>
            </w:tcBorders>
            <w:vAlign w:val="center"/>
          </w:tcPr>
          <w:p>
            <w:pPr>
              <w:snapToGrid w:val="0"/>
              <w:jc w:val="center"/>
              <w:rPr>
                <w:rFonts w:ascii="宋体" w:hAnsi="宋体" w:cs="宋体" w:hint="eastAsia"/>
                <w:szCs w:val="21"/>
              </w:rPr>
            </w:pPr>
            <w:r>
              <w:rPr>
                <w:rFonts w:ascii="宋体" w:hAnsi="宋体" w:cs="宋体" w:hint="eastAsia"/>
                <w:szCs w:val="21"/>
              </w:rPr>
              <w:t>序号</w:t>
            </w:r>
          </w:p>
        </w:tc>
        <w:tc>
          <w:tcPr>
            <w:tcW w:w="2175" w:type="dxa"/>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职务</w:t>
            </w:r>
          </w:p>
        </w:tc>
        <w:tc>
          <w:tcPr>
            <w:tcW w:w="904" w:type="dxa"/>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姓名</w:t>
            </w:r>
          </w:p>
        </w:tc>
        <w:tc>
          <w:tcPr>
            <w:tcW w:w="1898" w:type="dxa"/>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身份证号码</w:t>
            </w:r>
          </w:p>
        </w:tc>
        <w:tc>
          <w:tcPr>
            <w:tcW w:w="1429" w:type="dxa"/>
            <w:tcBorders>
              <w:bottom w:val="single" w:sz="4" w:space="0" w:color="auto"/>
            </w:tcBorders>
            <w:vAlign w:val="center"/>
          </w:tcPr>
          <w:p>
            <w:pPr>
              <w:snapToGrid w:val="0"/>
              <w:jc w:val="center"/>
              <w:rPr>
                <w:rFonts w:ascii="宋体" w:hAnsi="宋体" w:cs="宋体" w:hint="eastAsia"/>
                <w:szCs w:val="21"/>
              </w:rPr>
            </w:pPr>
            <w:r>
              <w:rPr>
                <w:rFonts w:ascii="宋体" w:hAnsi="宋体" w:cs="宋体" w:hint="eastAsia"/>
                <w:szCs w:val="21"/>
              </w:rPr>
              <w:t>劳动合同</w:t>
            </w:r>
          </w:p>
          <w:p>
            <w:pPr>
              <w:snapToGrid w:val="0"/>
              <w:jc w:val="center"/>
              <w:rPr>
                <w:rFonts w:ascii="宋体" w:hAnsi="宋体" w:cs="宋体" w:hint="eastAsia"/>
                <w:szCs w:val="21"/>
              </w:rPr>
            </w:pPr>
            <w:r>
              <w:rPr>
                <w:rFonts w:ascii="宋体" w:hAnsi="宋体" w:cs="宋体" w:hint="eastAsia"/>
                <w:szCs w:val="21"/>
              </w:rPr>
              <w:t>关系单位</w:t>
            </w:r>
          </w:p>
        </w:tc>
        <w:tc>
          <w:tcPr>
            <w:tcW w:w="1420" w:type="dxa"/>
            <w:tcBorders>
              <w:bottom w:val="single" w:sz="4" w:space="0" w:color="auto"/>
            </w:tcBorders>
            <w:vAlign w:val="center"/>
          </w:tcPr>
          <w:p>
            <w:pPr>
              <w:snapToGrid w:val="0"/>
              <w:jc w:val="center"/>
              <w:rPr>
                <w:rFonts w:ascii="宋体" w:hAnsi="宋体" w:cs="宋体" w:hint="eastAsia"/>
                <w:szCs w:val="21"/>
              </w:rPr>
            </w:pPr>
            <w:r>
              <w:rPr>
                <w:rFonts w:ascii="宋体" w:hAnsi="宋体" w:cs="宋体" w:hint="eastAsia"/>
                <w:szCs w:val="21"/>
              </w:rPr>
              <w:t>缴纳社会</w:t>
            </w:r>
          </w:p>
          <w:p>
            <w:pPr>
              <w:snapToGrid w:val="0"/>
              <w:jc w:val="center"/>
              <w:rPr>
                <w:rFonts w:ascii="宋体" w:hAnsi="宋体" w:cs="宋体" w:hint="eastAsia"/>
                <w:szCs w:val="21"/>
              </w:rPr>
            </w:pPr>
            <w:r>
              <w:rPr>
                <w:rFonts w:ascii="宋体" w:hAnsi="宋体" w:cs="宋体" w:hint="eastAsia"/>
                <w:szCs w:val="21"/>
              </w:rPr>
              <w:t>保险单位</w:t>
            </w: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1</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法定代表人/单位负责人/主要经营负责人</w:t>
            </w:r>
          </w:p>
        </w:tc>
        <w:tc>
          <w:tcPr>
            <w:tcW w:w="90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1898"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1429"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1420"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2</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项目投标授权代表人</w:t>
            </w:r>
          </w:p>
        </w:tc>
        <w:tc>
          <w:tcPr>
            <w:tcW w:w="90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1898"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1429"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1420"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tcBorders>
            <w:vAlign w:val="center"/>
          </w:tcPr>
          <w:p>
            <w:pPr>
              <w:jc w:val="center"/>
              <w:rPr>
                <w:rFonts w:ascii="宋体" w:hAnsi="宋体" w:cs="宋体" w:hint="eastAsia"/>
                <w:szCs w:val="21"/>
              </w:rPr>
            </w:pPr>
            <w:r>
              <w:rPr>
                <w:rFonts w:ascii="宋体" w:hAnsi="宋体" w:cs="宋体" w:hint="eastAsia"/>
                <w:szCs w:val="21"/>
              </w:rPr>
              <w:t>3</w:t>
            </w:r>
          </w:p>
        </w:tc>
        <w:tc>
          <w:tcPr>
            <w:tcW w:w="2175" w:type="dxa"/>
            <w:gridSpan w:val="2"/>
            <w:tcBorders>
              <w:top w:val="single" w:sz="4" w:space="0" w:color="auto"/>
            </w:tcBorders>
            <w:vAlign w:val="center"/>
          </w:tcPr>
          <w:p>
            <w:pPr>
              <w:jc w:val="center"/>
              <w:rPr>
                <w:rFonts w:ascii="宋体" w:hAnsi="宋体" w:cs="宋体" w:hint="eastAsia"/>
                <w:szCs w:val="21"/>
              </w:rPr>
            </w:pPr>
            <w:r>
              <w:rPr>
                <w:rFonts w:ascii="宋体" w:hAnsi="宋体" w:cs="宋体" w:hint="eastAsia"/>
                <w:szCs w:val="21"/>
              </w:rPr>
              <w:t>项目负责人</w:t>
            </w:r>
          </w:p>
        </w:tc>
        <w:tc>
          <w:tcPr>
            <w:tcW w:w="904" w:type="dxa"/>
            <w:tcBorders>
              <w:top w:val="single" w:sz="4" w:space="0" w:color="auto"/>
            </w:tcBorders>
            <w:vAlign w:val="center"/>
          </w:tcPr>
          <w:p>
            <w:pPr>
              <w:jc w:val="center"/>
              <w:rPr>
                <w:rFonts w:ascii="宋体" w:hAnsi="宋体" w:cs="宋体" w:hint="eastAsia"/>
                <w:szCs w:val="21"/>
              </w:rPr>
            </w:pPr>
          </w:p>
        </w:tc>
        <w:tc>
          <w:tcPr>
            <w:tcW w:w="1898" w:type="dxa"/>
            <w:gridSpan w:val="2"/>
            <w:tcBorders>
              <w:top w:val="single" w:sz="4" w:space="0" w:color="auto"/>
            </w:tcBorders>
            <w:vAlign w:val="center"/>
          </w:tcPr>
          <w:p>
            <w:pPr>
              <w:jc w:val="center"/>
              <w:rPr>
                <w:rFonts w:ascii="宋体" w:hAnsi="宋体" w:cs="宋体" w:hint="eastAsia"/>
                <w:szCs w:val="21"/>
              </w:rPr>
            </w:pPr>
          </w:p>
        </w:tc>
        <w:tc>
          <w:tcPr>
            <w:tcW w:w="1429" w:type="dxa"/>
            <w:tcBorders>
              <w:top w:val="single" w:sz="4" w:space="0" w:color="auto"/>
            </w:tcBorders>
            <w:vAlign w:val="center"/>
          </w:tcPr>
          <w:p>
            <w:pPr>
              <w:jc w:val="center"/>
              <w:rPr>
                <w:rFonts w:ascii="宋体" w:hAnsi="宋体" w:cs="宋体" w:hint="eastAsia"/>
                <w:szCs w:val="21"/>
              </w:rPr>
            </w:pPr>
          </w:p>
        </w:tc>
        <w:tc>
          <w:tcPr>
            <w:tcW w:w="1420" w:type="dxa"/>
            <w:tcBorders>
              <w:top w:val="single" w:sz="4" w:space="0" w:color="auto"/>
            </w:tcBorders>
            <w:vAlign w:val="center"/>
          </w:tcPr>
          <w:p>
            <w:pPr>
              <w:jc w:val="center"/>
              <w:rPr>
                <w:rFonts w:ascii="宋体" w:hAnsi="宋体" w:cs="宋体" w:hint="eastAsia"/>
                <w:szCs w:val="21"/>
              </w:rPr>
            </w:pPr>
          </w:p>
        </w:tc>
      </w:tr>
      <w:tr>
        <w:tblPrEx>
          <w:tblW w:w="8526" w:type="dxa"/>
          <w:jc w:val="center"/>
          <w:tblLayout w:type="fixed"/>
          <w:tblCellMar>
            <w:top w:w="0" w:type="dxa"/>
            <w:left w:w="108" w:type="dxa"/>
            <w:bottom w:w="0" w:type="dxa"/>
            <w:right w:w="108" w:type="dxa"/>
          </w:tblCellMar>
        </w:tblPrEx>
        <w:trPr>
          <w:jc w:val="center"/>
        </w:trPr>
        <w:tc>
          <w:tcPr>
            <w:tcW w:w="700" w:type="dxa"/>
            <w:vAlign w:val="center"/>
          </w:tcPr>
          <w:p>
            <w:pPr>
              <w:jc w:val="center"/>
              <w:rPr>
                <w:rFonts w:ascii="宋体" w:hAnsi="宋体" w:cs="宋体" w:hint="eastAsia"/>
                <w:szCs w:val="21"/>
              </w:rPr>
            </w:pPr>
            <w:r>
              <w:rPr>
                <w:rFonts w:ascii="宋体" w:hAnsi="宋体" w:cs="宋体" w:hint="eastAsia"/>
                <w:szCs w:val="21"/>
              </w:rPr>
              <w:t>4</w:t>
            </w:r>
          </w:p>
        </w:tc>
        <w:tc>
          <w:tcPr>
            <w:tcW w:w="2175" w:type="dxa"/>
            <w:gridSpan w:val="2"/>
            <w:vAlign w:val="center"/>
          </w:tcPr>
          <w:p>
            <w:pPr>
              <w:jc w:val="center"/>
              <w:rPr>
                <w:rFonts w:ascii="宋体" w:hAnsi="宋体" w:cs="宋体" w:hint="eastAsia"/>
                <w:szCs w:val="21"/>
              </w:rPr>
            </w:pPr>
            <w:r>
              <w:rPr>
                <w:rFonts w:ascii="宋体" w:hAnsi="宋体" w:cs="宋体" w:hint="eastAsia"/>
                <w:szCs w:val="21"/>
              </w:rPr>
              <w:t>主要技术人员</w:t>
            </w:r>
          </w:p>
        </w:tc>
        <w:tc>
          <w:tcPr>
            <w:tcW w:w="904" w:type="dxa"/>
            <w:vAlign w:val="center"/>
          </w:tcPr>
          <w:p>
            <w:pPr>
              <w:jc w:val="center"/>
              <w:rPr>
                <w:rFonts w:ascii="宋体" w:hAnsi="宋体" w:cs="宋体" w:hint="eastAsia"/>
                <w:szCs w:val="21"/>
              </w:rPr>
            </w:pPr>
          </w:p>
        </w:tc>
        <w:tc>
          <w:tcPr>
            <w:tcW w:w="1898" w:type="dxa"/>
            <w:gridSpan w:val="2"/>
            <w:vAlign w:val="center"/>
          </w:tcPr>
          <w:p>
            <w:pPr>
              <w:jc w:val="center"/>
              <w:rPr>
                <w:rFonts w:ascii="宋体" w:hAnsi="宋体" w:cs="宋体" w:hint="eastAsia"/>
                <w:szCs w:val="21"/>
              </w:rPr>
            </w:pPr>
          </w:p>
        </w:tc>
        <w:tc>
          <w:tcPr>
            <w:tcW w:w="1429" w:type="dxa"/>
            <w:vAlign w:val="center"/>
          </w:tcPr>
          <w:p>
            <w:pPr>
              <w:jc w:val="center"/>
              <w:rPr>
                <w:rFonts w:ascii="宋体" w:hAnsi="宋体" w:cs="宋体" w:hint="eastAsia"/>
                <w:szCs w:val="21"/>
              </w:rPr>
            </w:pPr>
          </w:p>
        </w:tc>
        <w:tc>
          <w:tcPr>
            <w:tcW w:w="1420" w:type="dxa"/>
            <w:vAlign w:val="center"/>
          </w:tcPr>
          <w:p>
            <w:pPr>
              <w:jc w:val="center"/>
              <w:rPr>
                <w:rFonts w:ascii="宋体" w:hAnsi="宋体" w:cs="宋体" w:hint="eastAsia"/>
                <w:szCs w:val="21"/>
              </w:rPr>
            </w:pPr>
          </w:p>
        </w:tc>
      </w:tr>
      <w:tr>
        <w:tblPrEx>
          <w:tblW w:w="8526" w:type="dxa"/>
          <w:jc w:val="center"/>
          <w:tblLayout w:type="fixed"/>
          <w:tblCellMar>
            <w:top w:w="0" w:type="dxa"/>
            <w:left w:w="108" w:type="dxa"/>
            <w:bottom w:w="0" w:type="dxa"/>
            <w:right w:w="108" w:type="dxa"/>
          </w:tblCellMar>
        </w:tblPrEx>
        <w:trPr>
          <w:jc w:val="center"/>
        </w:trPr>
        <w:tc>
          <w:tcPr>
            <w:tcW w:w="700" w:type="dxa"/>
            <w:vAlign w:val="center"/>
          </w:tcPr>
          <w:p>
            <w:pPr>
              <w:jc w:val="center"/>
              <w:rPr>
                <w:rFonts w:ascii="宋体" w:hAnsi="宋体" w:cs="宋体" w:hint="eastAsia"/>
                <w:szCs w:val="21"/>
              </w:rPr>
            </w:pPr>
            <w:r>
              <w:rPr>
                <w:rFonts w:ascii="宋体" w:hAnsi="宋体" w:cs="宋体" w:hint="eastAsia"/>
                <w:szCs w:val="21"/>
              </w:rPr>
              <w:t>5</w:t>
            </w:r>
          </w:p>
        </w:tc>
        <w:tc>
          <w:tcPr>
            <w:tcW w:w="2175" w:type="dxa"/>
            <w:gridSpan w:val="2"/>
            <w:vAlign w:val="center"/>
          </w:tcPr>
          <w:p>
            <w:pPr>
              <w:snapToGrid w:val="0"/>
              <w:jc w:val="center"/>
              <w:rPr>
                <w:rFonts w:ascii="宋体" w:hAnsi="宋体" w:cs="宋体" w:hint="eastAsia"/>
                <w:szCs w:val="21"/>
              </w:rPr>
            </w:pPr>
            <w:r>
              <w:rPr>
                <w:rFonts w:ascii="宋体" w:hAnsi="宋体" w:cs="宋体" w:hint="eastAsia"/>
                <w:szCs w:val="21"/>
              </w:rPr>
              <w:t>投标文件编制人员</w:t>
            </w:r>
          </w:p>
        </w:tc>
        <w:tc>
          <w:tcPr>
            <w:tcW w:w="904" w:type="dxa"/>
            <w:vAlign w:val="center"/>
          </w:tcPr>
          <w:p>
            <w:pPr>
              <w:jc w:val="center"/>
              <w:rPr>
                <w:rFonts w:ascii="宋体" w:hAnsi="宋体" w:cs="宋体" w:hint="eastAsia"/>
                <w:szCs w:val="21"/>
              </w:rPr>
            </w:pPr>
          </w:p>
        </w:tc>
        <w:tc>
          <w:tcPr>
            <w:tcW w:w="1898" w:type="dxa"/>
            <w:gridSpan w:val="2"/>
            <w:vAlign w:val="center"/>
          </w:tcPr>
          <w:p>
            <w:pPr>
              <w:jc w:val="center"/>
              <w:rPr>
                <w:rFonts w:ascii="宋体" w:hAnsi="宋体" w:cs="宋体" w:hint="eastAsia"/>
                <w:szCs w:val="21"/>
              </w:rPr>
            </w:pPr>
          </w:p>
        </w:tc>
        <w:tc>
          <w:tcPr>
            <w:tcW w:w="1429" w:type="dxa"/>
            <w:vAlign w:val="center"/>
          </w:tcPr>
          <w:p>
            <w:pPr>
              <w:jc w:val="center"/>
              <w:rPr>
                <w:rFonts w:ascii="宋体" w:hAnsi="宋体" w:cs="宋体" w:hint="eastAsia"/>
                <w:szCs w:val="21"/>
              </w:rPr>
            </w:pPr>
          </w:p>
        </w:tc>
        <w:tc>
          <w:tcPr>
            <w:tcW w:w="1420" w:type="dxa"/>
            <w:vAlign w:val="center"/>
          </w:tcPr>
          <w:p>
            <w:pPr>
              <w:jc w:val="center"/>
              <w:rPr>
                <w:rFonts w:ascii="宋体" w:hAnsi="宋体" w:cs="宋体" w:hint="eastAsia"/>
                <w:szCs w:val="21"/>
              </w:rPr>
            </w:pPr>
          </w:p>
        </w:tc>
      </w:tr>
      <w:tr>
        <w:tblPrEx>
          <w:tblW w:w="8526" w:type="dxa"/>
          <w:jc w:val="center"/>
          <w:tblLayout w:type="fixed"/>
          <w:tblCellMar>
            <w:top w:w="0" w:type="dxa"/>
            <w:left w:w="108" w:type="dxa"/>
            <w:bottom w:w="0" w:type="dxa"/>
            <w:right w:w="108" w:type="dxa"/>
          </w:tblCellMar>
        </w:tblPrEx>
        <w:trPr>
          <w:jc w:val="center"/>
        </w:trPr>
        <w:tc>
          <w:tcPr>
            <w:tcW w:w="8526" w:type="dxa"/>
            <w:gridSpan w:val="8"/>
            <w:vAlign w:val="center"/>
          </w:tcPr>
          <w:p>
            <w:pPr>
              <w:rPr>
                <w:rFonts w:ascii="宋体" w:hAnsi="宋体" w:cs="宋体" w:hint="eastAsia"/>
                <w:szCs w:val="21"/>
              </w:rPr>
            </w:pPr>
            <w:r>
              <w:rPr>
                <w:rFonts w:ascii="宋体" w:hAnsi="宋体" w:cs="宋体" w:hint="eastAsia"/>
                <w:b/>
                <w:bCs/>
                <w:szCs w:val="21"/>
              </w:rPr>
              <w:t>说明：同一职务有多人担任（如主要技术人员），应分行填写。</w:t>
            </w:r>
          </w:p>
        </w:tc>
      </w:tr>
      <w:tr>
        <w:tblPrEx>
          <w:tblW w:w="8526" w:type="dxa"/>
          <w:jc w:val="center"/>
          <w:tblLayout w:type="fixed"/>
          <w:tblCellMar>
            <w:top w:w="0" w:type="dxa"/>
            <w:left w:w="108" w:type="dxa"/>
            <w:bottom w:w="0" w:type="dxa"/>
            <w:right w:w="108" w:type="dxa"/>
          </w:tblCellMar>
        </w:tblPrEx>
        <w:trPr>
          <w:trHeight w:val="539"/>
          <w:jc w:val="center"/>
        </w:trPr>
        <w:tc>
          <w:tcPr>
            <w:tcW w:w="8526" w:type="dxa"/>
            <w:gridSpan w:val="8"/>
            <w:vAlign w:val="center"/>
          </w:tcPr>
          <w:p>
            <w:pPr>
              <w:jc w:val="center"/>
              <w:rPr>
                <w:rFonts w:ascii="宋体" w:hAnsi="宋体" w:cs="宋体" w:hint="eastAsia"/>
                <w:b/>
                <w:bCs/>
                <w:szCs w:val="21"/>
              </w:rPr>
            </w:pPr>
            <w:r>
              <w:rPr>
                <w:rFonts w:ascii="宋体" w:hAnsi="宋体" w:cs="宋体" w:hint="eastAsia"/>
                <w:b/>
                <w:bCs/>
                <w:szCs w:val="21"/>
              </w:rPr>
              <w:t>投标（响应）供应商关联关系情况</w:t>
            </w:r>
          </w:p>
        </w:tc>
      </w:tr>
      <w:tr>
        <w:tblPrEx>
          <w:tblW w:w="8526" w:type="dxa"/>
          <w:jc w:val="center"/>
          <w:tblLayout w:type="fixed"/>
          <w:tblCellMar>
            <w:top w:w="0" w:type="dxa"/>
            <w:left w:w="108" w:type="dxa"/>
            <w:bottom w:w="0" w:type="dxa"/>
            <w:right w:w="108" w:type="dxa"/>
          </w:tblCellMar>
        </w:tblPrEx>
        <w:trPr>
          <w:jc w:val="center"/>
        </w:trPr>
        <w:tc>
          <w:tcPr>
            <w:tcW w:w="700" w:type="dxa"/>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序号</w:t>
            </w:r>
          </w:p>
        </w:tc>
        <w:tc>
          <w:tcPr>
            <w:tcW w:w="2175" w:type="dxa"/>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关联关系类型</w:t>
            </w:r>
          </w:p>
        </w:tc>
        <w:tc>
          <w:tcPr>
            <w:tcW w:w="1656" w:type="dxa"/>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关联主体名称</w:t>
            </w:r>
          </w:p>
        </w:tc>
        <w:tc>
          <w:tcPr>
            <w:tcW w:w="3995" w:type="dxa"/>
            <w:gridSpan w:val="3"/>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备注</w:t>
            </w: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1</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控股股东</w:t>
            </w:r>
          </w:p>
        </w:tc>
        <w:tc>
          <w:tcPr>
            <w:tcW w:w="1656"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3995" w:type="dxa"/>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8526" w:type="dxa"/>
          <w:jc w:val="center"/>
          <w:tblLayout w:type="fixed"/>
          <w:tblCellMar>
            <w:top w:w="0" w:type="dxa"/>
            <w:left w:w="108" w:type="dxa"/>
            <w:bottom w:w="0" w:type="dxa"/>
            <w:right w:w="108" w:type="dxa"/>
          </w:tblCellMar>
        </w:tblPrEx>
        <w:trPr>
          <w:trHeight w:val="789"/>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2</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管理关系</w:t>
            </w:r>
          </w:p>
        </w:tc>
        <w:tc>
          <w:tcPr>
            <w:tcW w:w="1656"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3995" w:type="dxa"/>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rPr>
            </w:pPr>
            <w:r>
              <w:rPr>
                <w:rFonts w:ascii="宋体" w:hAnsi="宋体" w:cs="宋体" w:hint="eastAsia"/>
                <w:szCs w:val="21"/>
              </w:rPr>
              <w:t>指对投标（响应）供应商不具有出资持股关系，但对其存在管理关系的主体。</w:t>
            </w:r>
          </w:p>
        </w:tc>
      </w:tr>
      <w:tr>
        <w:tblPrEx>
          <w:tblW w:w="8526" w:type="dxa"/>
          <w:jc w:val="center"/>
          <w:tblLayout w:type="fixed"/>
          <w:tblCellMar>
            <w:top w:w="0" w:type="dxa"/>
            <w:left w:w="108" w:type="dxa"/>
            <w:bottom w:w="0" w:type="dxa"/>
            <w:right w:w="108" w:type="dxa"/>
          </w:tblCellMar>
        </w:tblPrEx>
        <w:trPr>
          <w:trHeight w:val="455"/>
          <w:jc w:val="center"/>
        </w:trPr>
        <w:tc>
          <w:tcPr>
            <w:tcW w:w="8526" w:type="dxa"/>
            <w:gridSpan w:val="8"/>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rPr>
            </w:pPr>
            <w:r>
              <w:rPr>
                <w:rFonts w:ascii="宋体" w:hAnsi="宋体" w:cs="宋体" w:hint="eastAsia"/>
                <w:b/>
                <w:bCs/>
                <w:szCs w:val="21"/>
              </w:rPr>
              <w:t>说明：同一关联关系类型有多个主体的，应分行填写。</w:t>
            </w:r>
          </w:p>
        </w:tc>
      </w:tr>
    </w:tbl>
    <w:p>
      <w:pPr>
        <w:pStyle w:val="1"/>
        <w:rPr>
          <w:rFonts w:ascii="宋体" w:hAnsi="宋体" w:hint="eastAsia"/>
          <w:b/>
          <w:color w:val="FF0000"/>
          <w:sz w:val="28"/>
          <w:szCs w:val="28"/>
        </w:rPr>
      </w:pPr>
    </w:p>
    <w:p>
      <w:pPr>
        <w:snapToGrid w:val="0"/>
        <w:spacing w:line="360" w:lineRule="auto"/>
        <w:ind w:firstLine="420" w:firstLineChars="200"/>
        <w:rPr>
          <w:rFonts w:ascii="仿宋" w:eastAsia="仿宋" w:hAnsi="仿宋" w:cs="仿宋" w:hint="eastAsia"/>
          <w:b/>
          <w:bCs/>
          <w:color w:val="FF0000"/>
          <w:spacing w:val="-3"/>
          <w:sz w:val="24"/>
        </w:rPr>
      </w:pPr>
      <w:r>
        <w:rPr>
          <w:rFonts w:ascii="仿宋" w:eastAsia="仿宋" w:hAnsi="仿宋" w:cs="仿宋" w:hint="eastAsia"/>
          <w:b/>
          <w:bCs/>
          <w:color w:val="FF0000"/>
          <w:spacing w:val="-3"/>
          <w:sz w:val="24"/>
        </w:rPr>
        <w:t>注：投标人务必完整填写上述《供应商基本情况表》中的相关信息，如无对应人员或内容的，应填写“无”，否则引起的不利后果由其自行承担。</w:t>
      </w:r>
    </w:p>
    <w:p>
      <w:pPr>
        <w:pStyle w:val="PlainText"/>
        <w:numPr>
          <w:ilvl w:val="255"/>
          <w:numId w:val="0"/>
        </w:numPr>
        <w:spacing w:line="360" w:lineRule="auto"/>
        <w:ind w:firstLine="420" w:firstLineChars="200"/>
        <w:rPr>
          <w:rFonts w:ascii="仿宋" w:eastAsia="仿宋" w:hAnsi="仿宋" w:cs="仿宋" w:hint="eastAsia"/>
          <w:b/>
          <w:bCs/>
          <w:color w:val="FF0000"/>
          <w:spacing w:val="-1"/>
          <w:sz w:val="24"/>
          <w:szCs w:val="24"/>
        </w:rPr>
      </w:pPr>
      <w:r>
        <w:rPr>
          <w:rFonts w:ascii="仿宋" w:eastAsia="仿宋" w:hAnsi="仿宋" w:cs="仿宋" w:hint="eastAsia"/>
          <w:b/>
          <w:bCs/>
          <w:color w:val="FF0000"/>
          <w:spacing w:val="-1"/>
          <w:sz w:val="24"/>
          <w:szCs w:val="24"/>
        </w:rPr>
        <w:t>请提供上述人员最近一个月社保缴纳证明（由于社保部门或税务部门原因最近一个月的社保证明无法提供的可往前顺延一个月；如投标人为新成立企业且成立时间不足一个月可提供加盖投标人公章的情况说明或者证明材料亦视为符合；如依法不需要缴纳社会保险的，应提供相应文件证明；</w:t>
      </w:r>
      <w:r>
        <w:rPr>
          <w:rFonts w:ascii="仿宋" w:eastAsia="仿宋" w:hAnsi="仿宋" w:cs="仿宋" w:hint="eastAsia"/>
          <w:b/>
          <w:bCs/>
          <w:color w:val="FF0000"/>
          <w:spacing w:val="-1"/>
          <w:sz w:val="24"/>
          <w:szCs w:val="24"/>
          <w:highlight w:val="yellow"/>
        </w:rPr>
        <w:t>如为退休返聘人员提供退休证明和聘用合同。</w:t>
      </w:r>
      <w:r>
        <w:rPr>
          <w:rFonts w:ascii="仿宋" w:eastAsia="仿宋" w:hAnsi="仿宋" w:cs="仿宋" w:hint="eastAsia"/>
          <w:b/>
          <w:bCs/>
          <w:color w:val="FF0000"/>
          <w:spacing w:val="-1"/>
          <w:sz w:val="24"/>
          <w:szCs w:val="24"/>
        </w:rPr>
        <w:t>如本项目未安排项目投标授权代表人、项目负责人、主要技术人员的，无需提供投标授权代表人、项目负责人、主要技术人员的社会保险证明）。</w:t>
      </w:r>
    </w:p>
    <w:p>
      <w:pPr>
        <w:snapToGrid w:val="0"/>
        <w:spacing w:line="360" w:lineRule="auto"/>
        <w:ind w:firstLine="420" w:firstLineChars="200"/>
        <w:rPr>
          <w:rFonts w:ascii="仿宋" w:eastAsia="仿宋" w:hAnsi="仿宋" w:cs="仿宋" w:hint="eastAsia"/>
          <w:b/>
          <w:bCs/>
          <w:color w:val="FF0000"/>
          <w:spacing w:val="-3"/>
          <w:sz w:val="24"/>
          <w:highlight w:val="yellow"/>
        </w:rPr>
      </w:pPr>
      <w:r>
        <w:rPr>
          <w:rFonts w:ascii="仿宋" w:eastAsia="仿宋" w:hAnsi="仿宋" w:cs="仿宋" w:hint="eastAsia"/>
          <w:b/>
          <w:bCs/>
          <w:color w:val="FF0000"/>
          <w:spacing w:val="-3"/>
          <w:sz w:val="24"/>
          <w:highlight w:val="yellow"/>
        </w:rPr>
        <w:t>投标时需提供以下附件，该要求作为供应商资格性审查的证明材料。如未提供，视为未提供资格审查的相关证明材料，按资格审查不通过处理。</w:t>
      </w: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1、法定代表人/单位负责人/主要经营负责人</w:t>
      </w: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hAnsi="宋体" w:cs="宋体" w:hint="eastAsia"/>
          <w:bCs/>
          <w:sz w:val="24"/>
        </w:rPr>
      </w:pP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2、项目投标授权代表人（如有）</w:t>
      </w: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hAnsi="宋体" w:cs="宋体" w:hint="eastAsia"/>
          <w:bCs/>
          <w:sz w:val="24"/>
        </w:rPr>
      </w:pP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3、项目负责人（如有）</w:t>
      </w: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hAnsi="宋体" w:cs="宋体" w:hint="eastAsia"/>
          <w:bCs/>
          <w:sz w:val="24"/>
        </w:rPr>
      </w:pP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4、主要技术人员（如有多人担任，应分行填写）</w:t>
      </w:r>
    </w:p>
    <w:p>
      <w:pPr>
        <w:snapToGrid w:val="0"/>
        <w:spacing w:line="360" w:lineRule="auto"/>
        <w:rPr>
          <w:rFonts w:ascii="仿宋" w:eastAsia="仿宋" w:hAnsi="仿宋" w:cs="仿宋" w:hint="eastAsia"/>
          <w:b/>
          <w:bCs/>
          <w:spacing w:val="-3"/>
          <w:sz w:val="24"/>
          <w:u w:val="single"/>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hAnsi="宋体" w:cs="宋体" w:hint="eastAsia"/>
          <w:bCs/>
          <w:sz w:val="24"/>
        </w:rPr>
      </w:pP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 xml:space="preserve">5、投标文件编制人员（如有多人担任，应分行填写） </w:t>
      </w:r>
    </w:p>
    <w:p>
      <w:pPr>
        <w:snapToGrid w:val="0"/>
        <w:spacing w:line="360" w:lineRule="auto"/>
        <w:rPr>
          <w:rFonts w:ascii="仿宋" w:eastAsia="仿宋" w:hAnsi="仿宋" w:cs="仿宋" w:hint="eastAsia"/>
          <w:b/>
          <w:bCs/>
          <w:spacing w:val="-3"/>
          <w:sz w:val="24"/>
          <w:u w:val="single"/>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hint="eastAsia"/>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仿宋" w:eastAsia="仿宋" w:hAnsi="仿宋" w:cs="仿宋" w:hint="eastAsia"/>
          <w:b/>
          <w:bCs/>
          <w:spacing w:val="-3"/>
          <w:sz w:val="24"/>
        </w:rPr>
      </w:pPr>
    </w:p>
    <w:p>
      <w:pPr>
        <w:rPr>
          <w:rFonts w:ascii="仿宋" w:eastAsia="仿宋" w:hAnsi="仿宋" w:cs="仿宋" w:hint="eastAsia"/>
          <w:color w:val="FF0000"/>
          <w:kern w:val="0"/>
          <w:sz w:val="24"/>
        </w:rPr>
      </w:pPr>
      <w:r>
        <w:rPr>
          <w:rFonts w:ascii="仿宋" w:eastAsia="仿宋" w:hAnsi="仿宋" w:cs="仿宋" w:hint="eastAsia"/>
          <w:b/>
          <w:bCs/>
          <w:spacing w:val="-3"/>
          <w:sz w:val="24"/>
        </w:rPr>
        <w:t>6、企业股权关系证明材料</w:t>
      </w:r>
      <w:r>
        <w:rPr>
          <w:rFonts w:ascii="宋体" w:hAnsi="宋体" w:cs="宋体" w:hint="eastAsia"/>
          <w:b/>
          <w:color w:val="FF0000"/>
          <w:szCs w:val="21"/>
        </w:rPr>
        <w:t>（提供国家企业信用信息公示系统（https://www.gsxt.gov.cn/index.html）或机关赋码和事业单位登记管理网（http://www.gjsy.gov.cn/sydwfrxxcx/）或全国社会组织信用信息公示平台（https://xxgs.chinanpo.mca.gov.cn/gsxt/newList）等网站截图；若企业无股权关系，除提供上述网站截图外，还须提供相关情况说明）</w:t>
      </w:r>
    </w:p>
    <w:p>
      <w:pPr>
        <w:pStyle w:val="PlainText"/>
        <w:adjustRightInd w:val="0"/>
        <w:snapToGrid w:val="0"/>
        <w:spacing w:line="360" w:lineRule="auto"/>
        <w:rPr>
          <w:rFonts w:ascii="仿宋" w:eastAsia="仿宋" w:hAnsi="仿宋" w:cs="仿宋" w:hint="eastAsia"/>
          <w:color w:val="FF0000"/>
          <w:kern w:val="0"/>
          <w:sz w:val="24"/>
          <w:szCs w:val="24"/>
        </w:rPr>
      </w:pPr>
    </w:p>
    <w:p>
      <w:pPr>
        <w:pStyle w:val="PlainText"/>
        <w:adjustRightInd w:val="0"/>
        <w:snapToGrid w:val="0"/>
        <w:spacing w:line="360" w:lineRule="auto"/>
        <w:rPr>
          <w:rFonts w:hAnsi="宋体" w:hint="eastAsia"/>
          <w:b/>
          <w:color w:val="FF0000"/>
          <w:sz w:val="28"/>
          <w:szCs w:val="28"/>
        </w:rPr>
      </w:pPr>
      <w:r>
        <w:rPr>
          <w:rFonts w:ascii="仿宋" w:eastAsia="仿宋" w:hAnsi="仿宋" w:cs="仿宋" w:hint="eastAsia"/>
          <w:color w:val="FF0000"/>
          <w:kern w:val="0"/>
          <w:sz w:val="24"/>
          <w:szCs w:val="24"/>
        </w:rPr>
        <w:t>兹证明，上述说明属实，并已提供相应资料和数据，我方同意遵照贵方要求出示有关证明文件。</w:t>
      </w:r>
    </w:p>
    <w:p>
      <w:pPr>
        <w:rPr>
          <w:rFonts w:ascii="黑体" w:eastAsia="黑体" w:hint="eastAsia"/>
          <w:b w:val="0"/>
          <w:sz w:val="24"/>
        </w:rPr>
      </w:pPr>
      <w:r>
        <w:rPr>
          <w:rFonts w:ascii="黑体" w:eastAsia="黑体" w:hint="eastAsia"/>
          <w:b w:val="0"/>
          <w:sz w:val="24"/>
        </w:rPr>
        <w:br w:type="page"/>
      </w:r>
    </w:p>
    <w:p>
      <w:pPr>
        <w:pStyle w:val="Heading3"/>
        <w:jc w:val="center"/>
        <w:rPr>
          <w:rFonts w:ascii="黑体" w:eastAsia="黑体" w:hint="eastAsia"/>
          <w:b w:val="0"/>
          <w:sz w:val="24"/>
        </w:rPr>
      </w:pPr>
      <w:r>
        <w:rPr>
          <w:rFonts w:ascii="黑体" w:eastAsia="黑体" w:hint="eastAsia"/>
          <w:b w:val="0"/>
          <w:sz w:val="24"/>
        </w:rPr>
        <w:t>二、</w:t>
      </w:r>
      <w:bookmarkStart w:id="71" w:name="_Hlk72092499"/>
      <w:r>
        <w:rPr>
          <w:rFonts w:ascii="黑体" w:eastAsia="黑体" w:hint="eastAsia"/>
          <w:b w:val="0"/>
          <w:sz w:val="24"/>
        </w:rPr>
        <w:t>法定代表人（负责人）证明书</w:t>
      </w:r>
      <w:bookmarkEnd w:id="71"/>
    </w:p>
    <w:p>
      <w:pPr>
        <w:rPr>
          <w:sz w:val="24"/>
        </w:rPr>
      </w:pPr>
    </w:p>
    <w:p>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特此证明。</w:t>
      </w:r>
    </w:p>
    <w:p>
      <w:pPr>
        <w:spacing w:line="360" w:lineRule="auto"/>
        <w:ind w:firstLine="420" w:firstLineChars="200"/>
        <w:rPr>
          <w:szCs w:val="21"/>
        </w:rPr>
      </w:pPr>
      <w:r>
        <w:rPr>
          <w:rFonts w:hint="eastAsia"/>
          <w:szCs w:val="21"/>
        </w:rPr>
        <w:t>说明：1、法定代表人为投标人（企业事业单位、国家机关、社会团体）的主要行政负责人。</w:t>
      </w:r>
    </w:p>
    <w:p>
      <w:pPr>
        <w:numPr>
          <w:ilvl w:val="0"/>
          <w:numId w:val="3"/>
        </w:numPr>
        <w:spacing w:line="360" w:lineRule="auto"/>
        <w:ind w:firstLine="420" w:firstLineChars="200"/>
        <w:rPr>
          <w:szCs w:val="21"/>
        </w:rPr>
      </w:pPr>
      <w:r>
        <w:rPr>
          <w:rFonts w:hint="eastAsia"/>
          <w:szCs w:val="21"/>
        </w:rPr>
        <w:t>本证明书要提供法定代表人（负责人）相关身份证明文件：身份证扫描件（正反两面）；港澳台居民可提供来往通行证扫描件；非中国国籍管辖范围人员，可提供公安部门认可的身份证明材料扫描件。</w:t>
      </w:r>
    </w:p>
    <w:p>
      <w:pPr>
        <w:numPr>
          <w:ilvl w:val="0"/>
          <w:numId w:val="3"/>
        </w:numPr>
        <w:spacing w:line="360" w:lineRule="auto"/>
        <w:ind w:firstLine="420" w:firstLineChars="200"/>
        <w:rPr>
          <w:szCs w:val="21"/>
        </w:rPr>
      </w:pPr>
      <w:r>
        <w:rPr>
          <w:rFonts w:hint="eastAsia"/>
          <w:szCs w:val="21"/>
        </w:rPr>
        <w:t>本项目投标授权代表为法定代表人（负责人）的，无需提供《投标文件签署授权委托书》。</w:t>
      </w:r>
    </w:p>
    <w:p>
      <w:pPr>
        <w:numPr>
          <w:ilvl w:val="0"/>
          <w:numId w:val="3"/>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sz w:val="24"/>
        </w:rPr>
      </w:pPr>
    </w:p>
    <w:p>
      <w:pPr>
        <w:pStyle w:val="1"/>
        <w:rPr>
          <w:sz w:val="24"/>
        </w:rPr>
        <w:sectPr>
          <w:pgSz w:w="11907" w:h="16840"/>
          <w:pgMar w:top="1440" w:right="1797" w:bottom="1440" w:left="1797" w:header="851" w:footer="992" w:gutter="0"/>
          <w:pgNumType w:fmt="numberInDash"/>
          <w:cols w:num="1" w:space="425"/>
          <w:titlePg/>
          <w:docGrid w:linePitch="462" w:charSpace="0"/>
        </w:sect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pStyle w:val="Heading3"/>
        <w:spacing w:before="120" w:after="120"/>
        <w:jc w:val="center"/>
        <w:rPr>
          <w:rFonts w:ascii="黑体" w:eastAsia="黑体" w:hint="eastAsia"/>
          <w:b w:val="0"/>
          <w:sz w:val="24"/>
        </w:rPr>
      </w:pPr>
      <w:r>
        <w:rPr>
          <w:rFonts w:ascii="黑体" w:eastAsia="黑体" w:hint="eastAsia"/>
          <w:b w:val="0"/>
          <w:sz w:val="24"/>
        </w:rPr>
        <w:t>三、投标文件签署授权委托书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szCs w:val="21"/>
        </w:rPr>
      </w:pPr>
      <w:r>
        <w:rPr>
          <w:rFonts w:hint="eastAsia"/>
          <w:szCs w:val="21"/>
        </w:rPr>
        <w:t>代理人无转委托权，特此委托。</w:t>
      </w:r>
    </w:p>
    <w:p>
      <w:pPr>
        <w:spacing w:line="360" w:lineRule="auto"/>
        <w:ind w:firstLine="420" w:firstLineChars="200"/>
        <w:rPr>
          <w:szCs w:val="21"/>
        </w:rPr>
      </w:pPr>
    </w:p>
    <w:p>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rFonts w:ascii="黑体" w:eastAsia="黑体" w:hAnsi="黑体" w:cs="黑体" w:hint="eastAsia"/>
          <w:b/>
          <w:bCs/>
          <w:sz w:val="24"/>
        </w:rPr>
      </w:pPr>
    </w:p>
    <w:p>
      <w:pPr>
        <w:rPr>
          <w:rFonts w:ascii="Calibri" w:hAnsi="Calibri"/>
          <w:szCs w:val="22"/>
        </w:rPr>
      </w:pPr>
      <w:r>
        <w:rPr>
          <w:rFonts w:ascii="黑体" w:eastAsia="黑体" w:hAnsi="黑体" w:cs="黑体" w:hint="eastAsia"/>
          <w:b/>
          <w:bCs/>
          <w:sz w:val="24"/>
        </w:rPr>
        <w:t>温馨提示</w:t>
      </w:r>
      <w:r>
        <w:rPr>
          <w:rFonts w:ascii="黑体" w:eastAsia="黑体" w:hAnsi="黑体" w:cs="黑体" w:hint="eastAsia"/>
          <w:sz w:val="24"/>
        </w:rPr>
        <w:t>：</w:t>
      </w:r>
      <w:r>
        <w:rPr>
          <w:rFonts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rPr>
          <w:rFonts w:ascii="Calibri" w:hAnsi="Calibri"/>
          <w:szCs w:val="22"/>
        </w:rPr>
      </w:pPr>
    </w:p>
    <w:p>
      <w:pPr>
        <w:rPr>
          <w:rFonts w:ascii="Calibri" w:hAnsi="Calibri"/>
          <w:szCs w:val="22"/>
        </w:rPr>
      </w:pPr>
    </w:p>
    <w:p>
      <w:pPr>
        <w:rPr>
          <w:rFonts w:ascii="Calibri" w:hAnsi="Calibri"/>
          <w:szCs w:val="22"/>
        </w:rPr>
      </w:pPr>
    </w:p>
    <w:p>
      <w:pPr>
        <w:rPr>
          <w:rFonts w:ascii="黑体" w:eastAsia="黑体"/>
          <w:kern w:val="0"/>
          <w:sz w:val="24"/>
        </w:rPr>
      </w:pPr>
    </w:p>
    <w:p>
      <w:pPr>
        <w:pStyle w:val="1"/>
        <w:rPr>
          <w:rFonts w:ascii="黑体" w:eastAsia="黑体"/>
          <w:kern w:val="0"/>
          <w:sz w:val="24"/>
          <w:szCs w:val="24"/>
        </w:rPr>
        <w:sectPr>
          <w:pgSz w:w="11907" w:h="16840"/>
          <w:pgMar w:top="1440" w:right="1797" w:bottom="1440" w:left="1797" w:header="851" w:footer="992" w:gutter="0"/>
          <w:pgNumType w:fmt="numberInDash"/>
          <w:cols w:num="1" w:space="425"/>
          <w:titlePg/>
          <w:docGrid w:linePitch="462" w:charSpace="0"/>
        </w:sectPr>
      </w:pPr>
    </w:p>
    <w:p>
      <w:pPr>
        <w:pStyle w:val="Heading3"/>
        <w:jc w:val="center"/>
        <w:rPr>
          <w:rFonts w:ascii="黑体" w:eastAsia="黑体" w:hint="eastAsia"/>
          <w:b w:val="0"/>
          <w:kern w:val="0"/>
          <w:sz w:val="24"/>
          <w:szCs w:val="24"/>
        </w:rPr>
      </w:pPr>
      <w:r>
        <w:rPr>
          <w:rFonts w:ascii="黑体" w:eastAsia="黑体" w:hint="eastAsia"/>
          <w:b w:val="0"/>
          <w:kern w:val="0"/>
          <w:sz w:val="24"/>
          <w:szCs w:val="24"/>
        </w:rPr>
        <w:t>四、</w:t>
      </w:r>
      <w:bookmarkStart w:id="72" w:name="_Hlk72092634"/>
      <w:r>
        <w:rPr>
          <w:rFonts w:ascii="黑体" w:eastAsia="黑体" w:hint="eastAsia"/>
          <w:b w:val="0"/>
          <w:kern w:val="0"/>
          <w:sz w:val="24"/>
          <w:szCs w:val="24"/>
        </w:rPr>
        <w:t>实质性条款响应情况表</w:t>
      </w:r>
      <w:bookmarkEnd w:id="72"/>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hint="eastAsia"/>
                <w:kern w:val="0"/>
                <w:szCs w:val="21"/>
              </w:rPr>
            </w:pPr>
            <w:bookmarkStart w:id="73"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hint="eastAsia"/>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hint="eastAsia"/>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hint="eastAsia"/>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jc w:val="center"/>
              <w:rPr>
                <w:rFonts w:ascii="宋体" w:hAnsi="宋体" w:hint="eastAsia"/>
                <w:kern w:val="0"/>
                <w:szCs w:val="21"/>
              </w:rPr>
            </w:pPr>
            <w:bookmarkEnd w:id="73"/>
            <w:r>
              <w:rPr>
                <w:rFonts w:ascii="宋体" w:hAnsi="宋体" w:hint="eastAsia"/>
                <w:kern w:val="0"/>
                <w:szCs w:val="21"/>
              </w:rPr>
              <w:t>1</w:t>
            </w:r>
          </w:p>
        </w:tc>
        <w:tc>
          <w:tcPr>
            <w:tcW w:w="2664" w:type="dxa"/>
            <w:vAlign w:val="center"/>
          </w:tcPr>
          <w:p>
            <w:pPr>
              <w:adjustRightInd w:val="0"/>
              <w:snapToGrid w:val="0"/>
              <w:spacing w:line="360" w:lineRule="auto"/>
              <w:jc w:val="center"/>
              <w:rPr>
                <w:rFonts w:hAnsi="宋体" w:hint="eastAsia"/>
                <w:kern w:val="0"/>
                <w:szCs w:val="21"/>
              </w:rPr>
            </w:pPr>
            <w:r>
              <w:rPr>
                <w:rFonts w:hAnsi="宋体" w:hint="eastAsia"/>
                <w:kern w:val="0"/>
                <w:szCs w:val="21"/>
              </w:rPr>
              <w:t>（填写相关内容）</w:t>
            </w:r>
          </w:p>
        </w:tc>
        <w:tc>
          <w:tcPr>
            <w:tcW w:w="1588" w:type="dxa"/>
          </w:tcPr>
          <w:p>
            <w:pPr>
              <w:adjustRightInd w:val="0"/>
              <w:snapToGrid w:val="0"/>
              <w:spacing w:line="360" w:lineRule="auto"/>
              <w:rPr>
                <w:rFonts w:ascii="宋体" w:hAnsi="宋体" w:hint="eastAsia"/>
                <w:kern w:val="0"/>
                <w:szCs w:val="21"/>
              </w:rPr>
            </w:pPr>
          </w:p>
        </w:tc>
        <w:tc>
          <w:tcPr>
            <w:tcW w:w="1842" w:type="dxa"/>
          </w:tcPr>
          <w:p>
            <w:pPr>
              <w:adjustRightInd w:val="0"/>
              <w:snapToGrid w:val="0"/>
              <w:spacing w:line="360" w:lineRule="auto"/>
              <w:rPr>
                <w:rFonts w:ascii="宋体" w:hAnsi="宋体" w:hint="eastAsia"/>
                <w:kern w:val="0"/>
                <w:szCs w:val="21"/>
              </w:rPr>
            </w:pPr>
          </w:p>
        </w:tc>
        <w:tc>
          <w:tcPr>
            <w:tcW w:w="1418" w:type="dxa"/>
          </w:tcPr>
          <w:p>
            <w:pPr>
              <w:adjustRightInd w:val="0"/>
              <w:snapToGrid w:val="0"/>
              <w:spacing w:line="360" w:lineRule="auto"/>
              <w:rPr>
                <w:rFonts w:ascii="宋体" w:hAnsi="宋体" w:hint="eastAsia"/>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jc w:val="center"/>
              <w:rPr>
                <w:rFonts w:ascii="宋体" w:hAnsi="宋体" w:hint="eastAsia"/>
                <w:kern w:val="0"/>
                <w:szCs w:val="21"/>
              </w:rPr>
            </w:pPr>
            <w:r>
              <w:rPr>
                <w:rFonts w:ascii="宋体" w:hAnsi="宋体" w:hint="eastAsia"/>
                <w:kern w:val="0"/>
                <w:szCs w:val="21"/>
              </w:rPr>
              <w:t>2</w:t>
            </w:r>
          </w:p>
        </w:tc>
        <w:tc>
          <w:tcPr>
            <w:tcW w:w="2664" w:type="dxa"/>
            <w:vAlign w:val="center"/>
          </w:tcPr>
          <w:p>
            <w:pPr>
              <w:adjustRightInd w:val="0"/>
              <w:snapToGrid w:val="0"/>
              <w:spacing w:line="360" w:lineRule="auto"/>
              <w:jc w:val="center"/>
              <w:rPr>
                <w:rFonts w:hAnsi="宋体" w:hint="eastAsia"/>
                <w:kern w:val="0"/>
                <w:szCs w:val="21"/>
              </w:rPr>
            </w:pPr>
            <w:r>
              <w:rPr>
                <w:rFonts w:hAnsi="宋体" w:hint="eastAsia"/>
                <w:kern w:val="0"/>
                <w:szCs w:val="21"/>
              </w:rPr>
              <w:t>（填写相关内容）</w:t>
            </w:r>
          </w:p>
        </w:tc>
        <w:tc>
          <w:tcPr>
            <w:tcW w:w="1588" w:type="dxa"/>
          </w:tcPr>
          <w:p>
            <w:pPr>
              <w:adjustRightInd w:val="0"/>
              <w:snapToGrid w:val="0"/>
              <w:spacing w:line="360" w:lineRule="auto"/>
              <w:rPr>
                <w:rFonts w:ascii="宋体" w:hAnsi="宋体" w:hint="eastAsia"/>
                <w:kern w:val="0"/>
                <w:szCs w:val="21"/>
              </w:rPr>
            </w:pPr>
          </w:p>
        </w:tc>
        <w:tc>
          <w:tcPr>
            <w:tcW w:w="1842" w:type="dxa"/>
          </w:tcPr>
          <w:p>
            <w:pPr>
              <w:adjustRightInd w:val="0"/>
              <w:snapToGrid w:val="0"/>
              <w:spacing w:line="360" w:lineRule="auto"/>
              <w:rPr>
                <w:rFonts w:ascii="宋体" w:hAnsi="宋体" w:hint="eastAsia"/>
                <w:kern w:val="0"/>
                <w:szCs w:val="21"/>
              </w:rPr>
            </w:pPr>
          </w:p>
        </w:tc>
        <w:tc>
          <w:tcPr>
            <w:tcW w:w="1418" w:type="dxa"/>
          </w:tcPr>
          <w:p>
            <w:pPr>
              <w:adjustRightInd w:val="0"/>
              <w:snapToGrid w:val="0"/>
              <w:spacing w:line="360" w:lineRule="auto"/>
              <w:rPr>
                <w:rFonts w:ascii="宋体" w:hAnsi="宋体" w:hint="eastAsia"/>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jc w:val="center"/>
              <w:rPr>
                <w:rFonts w:ascii="宋体" w:hAnsi="宋体" w:hint="eastAsia"/>
                <w:kern w:val="0"/>
                <w:szCs w:val="21"/>
              </w:rPr>
            </w:pPr>
            <w:r>
              <w:rPr>
                <w:rFonts w:ascii="宋体" w:hAnsi="宋体" w:hint="eastAsia"/>
                <w:kern w:val="0"/>
                <w:szCs w:val="21"/>
              </w:rPr>
              <w:t>3</w:t>
            </w:r>
          </w:p>
        </w:tc>
        <w:tc>
          <w:tcPr>
            <w:tcW w:w="2664"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w:t>
            </w:r>
          </w:p>
        </w:tc>
        <w:tc>
          <w:tcPr>
            <w:tcW w:w="1588" w:type="dxa"/>
          </w:tcPr>
          <w:p>
            <w:pPr>
              <w:adjustRightInd w:val="0"/>
              <w:snapToGrid w:val="0"/>
              <w:spacing w:line="360" w:lineRule="auto"/>
              <w:rPr>
                <w:rFonts w:ascii="宋体" w:hAnsi="宋体" w:hint="eastAsia"/>
                <w:kern w:val="0"/>
                <w:szCs w:val="21"/>
              </w:rPr>
            </w:pPr>
          </w:p>
        </w:tc>
        <w:tc>
          <w:tcPr>
            <w:tcW w:w="1842" w:type="dxa"/>
          </w:tcPr>
          <w:p>
            <w:pPr>
              <w:adjustRightInd w:val="0"/>
              <w:snapToGrid w:val="0"/>
              <w:spacing w:line="360" w:lineRule="auto"/>
              <w:rPr>
                <w:rFonts w:ascii="宋体" w:hAnsi="宋体" w:hint="eastAsia"/>
                <w:kern w:val="0"/>
                <w:szCs w:val="21"/>
              </w:rPr>
            </w:pPr>
          </w:p>
        </w:tc>
        <w:tc>
          <w:tcPr>
            <w:tcW w:w="1418" w:type="dxa"/>
          </w:tcPr>
          <w:p>
            <w:pPr>
              <w:adjustRightInd w:val="0"/>
              <w:snapToGrid w:val="0"/>
              <w:spacing w:line="360" w:lineRule="auto"/>
              <w:rPr>
                <w:rFonts w:ascii="宋体" w:hAnsi="宋体" w:hint="eastAsia"/>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实质性条款具体内容。存在未填写或响应不全（包括未填写整项实质性条款具体内容或者仅填写响应、全部响应等情况）均视为负偏离。</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存在未填写或响应不全（包括仅填写响应、偏离、正、负、无等情况）均视为负偏离。</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.实质性响应条款“投标响应情况”与投标文件其他内容冲突的，以实质性响应条款“投标响应情况”为准。</w:t>
      </w:r>
      <w:bookmarkEnd w:id="70"/>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
      <w:r>
        <w:br w:type="page"/>
      </w:r>
    </w:p>
    <w:p>
      <w:pPr>
        <w:pStyle w:val="Heading3"/>
        <w:jc w:val="center"/>
        <w:rPr>
          <w:rFonts w:hint="eastAsia"/>
          <w:sz w:val="24"/>
        </w:rPr>
      </w:pPr>
      <w:r>
        <w:rPr>
          <w:rFonts w:ascii="黑体" w:eastAsia="黑体" w:hint="eastAsia"/>
          <w:b w:val="0"/>
          <w:sz w:val="24"/>
          <w:szCs w:val="24"/>
        </w:rPr>
        <w:t>五、技术要求偏离表</w:t>
      </w:r>
    </w:p>
    <w:tbl>
      <w:tblPr>
        <w:tblStyle w:val="TableNormal"/>
        <w:tblW w:w="8177"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33"/>
        <w:gridCol w:w="721"/>
        <w:gridCol w:w="3353"/>
        <w:gridCol w:w="1680"/>
        <w:gridCol w:w="1260"/>
        <w:gridCol w:w="730"/>
      </w:tblGrid>
      <w:tr>
        <w:tblPrEx>
          <w:tblW w:w="8177"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22"/>
        </w:trPr>
        <w:tc>
          <w:tcPr>
            <w:tcW w:w="433" w:type="dxa"/>
            <w:vAlign w:val="center"/>
          </w:tcPr>
          <w:p>
            <w:pPr>
              <w:jc w:val="center"/>
              <w:rPr>
                <w:color w:val="000000"/>
                <w:szCs w:val="21"/>
              </w:rPr>
            </w:pPr>
            <w:r>
              <w:rPr>
                <w:rFonts w:hint="eastAsia"/>
                <w:sz w:val="24"/>
              </w:rPr>
              <w:t>序号</w:t>
            </w:r>
          </w:p>
        </w:tc>
        <w:tc>
          <w:tcPr>
            <w:tcW w:w="721" w:type="dxa"/>
            <w:vAlign w:val="center"/>
          </w:tcPr>
          <w:p>
            <w:pPr>
              <w:jc w:val="center"/>
              <w:rPr>
                <w:color w:val="000000"/>
                <w:szCs w:val="21"/>
              </w:rPr>
            </w:pPr>
            <w:r>
              <w:rPr>
                <w:rFonts w:hint="eastAsia"/>
                <w:sz w:val="24"/>
              </w:rPr>
              <w:t>货物名称</w:t>
            </w:r>
          </w:p>
        </w:tc>
        <w:tc>
          <w:tcPr>
            <w:tcW w:w="3353" w:type="dxa"/>
            <w:vAlign w:val="center"/>
          </w:tcPr>
          <w:p>
            <w:pPr>
              <w:jc w:val="center"/>
              <w:rPr>
                <w:color w:val="000000"/>
                <w:szCs w:val="21"/>
              </w:rPr>
            </w:pPr>
            <w:r>
              <w:rPr>
                <w:rFonts w:hint="eastAsia"/>
                <w:sz w:val="24"/>
              </w:rPr>
              <w:t>招标技术要求</w:t>
            </w:r>
          </w:p>
        </w:tc>
        <w:tc>
          <w:tcPr>
            <w:tcW w:w="1680" w:type="dxa"/>
            <w:vAlign w:val="center"/>
          </w:tcPr>
          <w:p>
            <w:pPr>
              <w:jc w:val="center"/>
              <w:rPr>
                <w:color w:val="000000"/>
                <w:szCs w:val="21"/>
              </w:rPr>
            </w:pPr>
            <w:r>
              <w:rPr>
                <w:rFonts w:hint="eastAsia"/>
                <w:sz w:val="24"/>
              </w:rPr>
              <w:t>投标技术响应</w:t>
            </w:r>
          </w:p>
        </w:tc>
        <w:tc>
          <w:tcPr>
            <w:tcW w:w="1260" w:type="dxa"/>
            <w:vAlign w:val="center"/>
          </w:tcPr>
          <w:p>
            <w:pPr>
              <w:jc w:val="center"/>
              <w:rPr>
                <w:color w:val="000000"/>
                <w:szCs w:val="21"/>
              </w:rPr>
            </w:pPr>
            <w:r>
              <w:rPr>
                <w:rFonts w:hint="eastAsia"/>
                <w:sz w:val="24"/>
              </w:rPr>
              <w:t>偏离情况</w:t>
            </w:r>
          </w:p>
        </w:tc>
        <w:tc>
          <w:tcPr>
            <w:tcW w:w="730" w:type="dxa"/>
            <w:vAlign w:val="center"/>
          </w:tcPr>
          <w:p>
            <w:pPr>
              <w:jc w:val="center"/>
              <w:rPr>
                <w:color w:val="000000"/>
                <w:szCs w:val="21"/>
              </w:rPr>
            </w:pPr>
            <w:r>
              <w:rPr>
                <w:rFonts w:hint="eastAsia"/>
                <w:sz w:val="24"/>
              </w:rPr>
              <w:t>说明</w:t>
            </w:r>
          </w:p>
        </w:tc>
      </w:tr>
      <w:tr>
        <w:tblPrEx>
          <w:tblW w:w="8177" w:type="dxa"/>
          <w:tblInd w:w="-37" w:type="dxa"/>
          <w:tblLayout w:type="fixed"/>
          <w:tblCellMar>
            <w:top w:w="0" w:type="dxa"/>
            <w:left w:w="108" w:type="dxa"/>
            <w:bottom w:w="0" w:type="dxa"/>
            <w:right w:w="108" w:type="dxa"/>
          </w:tblCellMar>
        </w:tblPrEx>
        <w:trPr>
          <w:trHeight w:val="278"/>
        </w:trPr>
        <w:tc>
          <w:tcPr>
            <w:tcW w:w="433" w:type="dxa"/>
            <w:vMerge w:val="restart"/>
            <w:vAlign w:val="center"/>
          </w:tcPr>
          <w:p>
            <w:pPr>
              <w:jc w:val="center"/>
              <w:rPr>
                <w:color w:val="000000"/>
                <w:szCs w:val="21"/>
              </w:rPr>
            </w:pPr>
            <w:r>
              <w:rPr>
                <w:color w:val="000000"/>
                <w:szCs w:val="21"/>
              </w:rPr>
              <w:t>1</w:t>
            </w:r>
          </w:p>
        </w:tc>
        <w:tc>
          <w:tcPr>
            <w:tcW w:w="721" w:type="dxa"/>
            <w:vMerge w:val="restart"/>
            <w:vAlign w:val="center"/>
          </w:tcPr>
          <w:p>
            <w:pPr>
              <w:jc w:val="center"/>
              <w:rPr>
                <w:color w:val="000000"/>
                <w:szCs w:val="21"/>
              </w:rPr>
            </w:pPr>
            <w:r>
              <w:rPr>
                <w:rFonts w:hint="eastAsia"/>
                <w:color w:val="000000"/>
                <w:szCs w:val="21"/>
              </w:rPr>
              <w:t>*</w:t>
            </w:r>
            <w:r>
              <w:rPr>
                <w:color w:val="000000"/>
                <w:szCs w:val="21"/>
              </w:rPr>
              <w:t>**</w:t>
            </w:r>
            <w:r>
              <w:rPr>
                <w:rFonts w:hint="eastAsia"/>
                <w:color w:val="000000"/>
                <w:szCs w:val="21"/>
              </w:rPr>
              <w:t>设备</w:t>
            </w:r>
          </w:p>
        </w:tc>
        <w:tc>
          <w:tcPr>
            <w:tcW w:w="3353" w:type="dxa"/>
          </w:tcPr>
          <w:p>
            <w:pPr>
              <w:jc w:val="center"/>
              <w:rPr>
                <w:color w:val="000000"/>
                <w:szCs w:val="21"/>
              </w:rPr>
            </w:pPr>
            <w:r>
              <w:rPr>
                <w:rFonts w:hint="eastAsia"/>
              </w:rPr>
              <w:t>（填写相关内容）</w:t>
            </w:r>
          </w:p>
        </w:tc>
        <w:tc>
          <w:tcPr>
            <w:tcW w:w="1680" w:type="dxa"/>
          </w:tcPr>
          <w:p>
            <w:pPr>
              <w:rPr>
                <w:color w:val="000000"/>
                <w:szCs w:val="21"/>
              </w:rPr>
            </w:pPr>
          </w:p>
        </w:tc>
        <w:tc>
          <w:tcPr>
            <w:tcW w:w="1260" w:type="dxa"/>
          </w:tcPr>
          <w:p>
            <w:pPr>
              <w:rPr>
                <w:color w:val="000000"/>
                <w:szCs w:val="21"/>
              </w:rPr>
            </w:pPr>
          </w:p>
        </w:tc>
        <w:tc>
          <w:tcPr>
            <w:tcW w:w="730" w:type="dxa"/>
          </w:tcPr>
          <w:p>
            <w:pPr>
              <w:rPr>
                <w:color w:val="000000"/>
                <w:szCs w:val="21"/>
              </w:rPr>
            </w:pPr>
          </w:p>
        </w:tc>
      </w:tr>
      <w:tr>
        <w:tblPrEx>
          <w:tblW w:w="8177" w:type="dxa"/>
          <w:tblInd w:w="-37" w:type="dxa"/>
          <w:tblLayout w:type="fixed"/>
          <w:tblCellMar>
            <w:top w:w="0" w:type="dxa"/>
            <w:left w:w="108" w:type="dxa"/>
            <w:bottom w:w="0" w:type="dxa"/>
            <w:right w:w="108" w:type="dxa"/>
          </w:tblCellMar>
        </w:tblPrEx>
        <w:trPr>
          <w:trHeight w:val="278"/>
        </w:trPr>
        <w:tc>
          <w:tcPr>
            <w:tcW w:w="433" w:type="dxa"/>
            <w:vMerge/>
            <w:vAlign w:val="center"/>
          </w:tcPr>
          <w:p>
            <w:pPr>
              <w:jc w:val="center"/>
              <w:rPr>
                <w:color w:val="000000"/>
                <w:szCs w:val="21"/>
              </w:rPr>
            </w:pPr>
          </w:p>
        </w:tc>
        <w:tc>
          <w:tcPr>
            <w:tcW w:w="721" w:type="dxa"/>
            <w:vMerge/>
            <w:vAlign w:val="center"/>
          </w:tcPr>
          <w:p>
            <w:pPr>
              <w:jc w:val="center"/>
              <w:rPr>
                <w:color w:val="000000"/>
                <w:szCs w:val="21"/>
              </w:rPr>
            </w:pPr>
          </w:p>
        </w:tc>
        <w:tc>
          <w:tcPr>
            <w:tcW w:w="3353" w:type="dxa"/>
          </w:tcPr>
          <w:p>
            <w:pPr>
              <w:jc w:val="center"/>
              <w:rPr>
                <w:color w:val="000000"/>
                <w:szCs w:val="21"/>
              </w:rPr>
            </w:pPr>
            <w:r>
              <w:rPr>
                <w:rFonts w:hint="eastAsia"/>
              </w:rPr>
              <w:t>（填写相关内容）</w:t>
            </w:r>
          </w:p>
        </w:tc>
        <w:tc>
          <w:tcPr>
            <w:tcW w:w="1680" w:type="dxa"/>
          </w:tcPr>
          <w:p>
            <w:pPr>
              <w:rPr>
                <w:color w:val="000000"/>
                <w:szCs w:val="21"/>
              </w:rPr>
            </w:pPr>
          </w:p>
        </w:tc>
        <w:tc>
          <w:tcPr>
            <w:tcW w:w="1260" w:type="dxa"/>
          </w:tcPr>
          <w:p>
            <w:pPr>
              <w:rPr>
                <w:color w:val="000000"/>
                <w:szCs w:val="21"/>
              </w:rPr>
            </w:pPr>
          </w:p>
        </w:tc>
        <w:tc>
          <w:tcPr>
            <w:tcW w:w="730" w:type="dxa"/>
          </w:tcPr>
          <w:p>
            <w:pPr>
              <w:rPr>
                <w:color w:val="000000"/>
                <w:szCs w:val="21"/>
              </w:rPr>
            </w:pPr>
          </w:p>
        </w:tc>
      </w:tr>
      <w:tr>
        <w:tblPrEx>
          <w:tblW w:w="8177" w:type="dxa"/>
          <w:tblInd w:w="-37" w:type="dxa"/>
          <w:tblLayout w:type="fixed"/>
          <w:tblCellMar>
            <w:top w:w="0" w:type="dxa"/>
            <w:left w:w="108" w:type="dxa"/>
            <w:bottom w:w="0" w:type="dxa"/>
            <w:right w:w="108" w:type="dxa"/>
          </w:tblCellMar>
        </w:tblPrEx>
        <w:trPr>
          <w:trHeight w:val="278"/>
        </w:trPr>
        <w:tc>
          <w:tcPr>
            <w:tcW w:w="433" w:type="dxa"/>
            <w:vMerge/>
            <w:vAlign w:val="center"/>
          </w:tcPr>
          <w:p>
            <w:pPr>
              <w:jc w:val="center"/>
              <w:rPr>
                <w:color w:val="000000"/>
                <w:szCs w:val="21"/>
              </w:rPr>
            </w:pPr>
          </w:p>
        </w:tc>
        <w:tc>
          <w:tcPr>
            <w:tcW w:w="721" w:type="dxa"/>
            <w:vMerge/>
            <w:vAlign w:val="center"/>
          </w:tcPr>
          <w:p>
            <w:pPr>
              <w:jc w:val="center"/>
              <w:rPr>
                <w:color w:val="000000"/>
                <w:szCs w:val="21"/>
              </w:rPr>
            </w:pPr>
          </w:p>
        </w:tc>
        <w:tc>
          <w:tcPr>
            <w:tcW w:w="3353" w:type="dxa"/>
          </w:tcPr>
          <w:p>
            <w:pPr>
              <w:jc w:val="center"/>
              <w:rPr>
                <w:color w:val="000000"/>
                <w:szCs w:val="21"/>
              </w:rPr>
            </w:pPr>
            <w:r>
              <w:rPr>
                <w:rFonts w:hint="eastAsia"/>
              </w:rPr>
              <w:t>（填写相关内容）</w:t>
            </w:r>
          </w:p>
        </w:tc>
        <w:tc>
          <w:tcPr>
            <w:tcW w:w="1680" w:type="dxa"/>
          </w:tcPr>
          <w:p>
            <w:pPr>
              <w:rPr>
                <w:color w:val="000000"/>
                <w:szCs w:val="21"/>
              </w:rPr>
            </w:pPr>
          </w:p>
        </w:tc>
        <w:tc>
          <w:tcPr>
            <w:tcW w:w="1260" w:type="dxa"/>
          </w:tcPr>
          <w:p>
            <w:pPr>
              <w:rPr>
                <w:color w:val="000000"/>
                <w:szCs w:val="21"/>
              </w:rPr>
            </w:pPr>
          </w:p>
        </w:tc>
        <w:tc>
          <w:tcPr>
            <w:tcW w:w="730" w:type="dxa"/>
          </w:tcPr>
          <w:p>
            <w:pPr>
              <w:rPr>
                <w:color w:val="000000"/>
                <w:szCs w:val="21"/>
              </w:rPr>
            </w:pPr>
          </w:p>
        </w:tc>
      </w:tr>
      <w:tr>
        <w:tblPrEx>
          <w:tblW w:w="8177" w:type="dxa"/>
          <w:tblInd w:w="-37" w:type="dxa"/>
          <w:tblLayout w:type="fixed"/>
          <w:tblCellMar>
            <w:top w:w="0" w:type="dxa"/>
            <w:left w:w="108" w:type="dxa"/>
            <w:bottom w:w="0" w:type="dxa"/>
            <w:right w:w="108" w:type="dxa"/>
          </w:tblCellMar>
        </w:tblPrEx>
        <w:trPr>
          <w:trHeight w:val="278"/>
        </w:trPr>
        <w:tc>
          <w:tcPr>
            <w:tcW w:w="433" w:type="dxa"/>
            <w:vMerge/>
            <w:vAlign w:val="center"/>
          </w:tcPr>
          <w:p>
            <w:pPr>
              <w:jc w:val="center"/>
              <w:rPr>
                <w:color w:val="000000"/>
                <w:szCs w:val="21"/>
              </w:rPr>
            </w:pPr>
          </w:p>
        </w:tc>
        <w:tc>
          <w:tcPr>
            <w:tcW w:w="721" w:type="dxa"/>
            <w:vMerge/>
            <w:vAlign w:val="center"/>
          </w:tcPr>
          <w:p>
            <w:pPr>
              <w:jc w:val="center"/>
              <w:rPr>
                <w:color w:val="000000"/>
                <w:szCs w:val="21"/>
              </w:rPr>
            </w:pPr>
          </w:p>
        </w:tc>
        <w:tc>
          <w:tcPr>
            <w:tcW w:w="3353" w:type="dxa"/>
          </w:tcPr>
          <w:p>
            <w:pPr>
              <w:jc w:val="center"/>
              <w:rPr>
                <w:color w:val="000000"/>
                <w:szCs w:val="21"/>
              </w:rPr>
            </w:pPr>
            <w:r>
              <w:rPr>
                <w:rFonts w:hint="eastAsia"/>
              </w:rPr>
              <w:t>（填写相关内容）</w:t>
            </w:r>
          </w:p>
        </w:tc>
        <w:tc>
          <w:tcPr>
            <w:tcW w:w="1680" w:type="dxa"/>
          </w:tcPr>
          <w:p>
            <w:pPr>
              <w:rPr>
                <w:color w:val="000000"/>
                <w:szCs w:val="21"/>
              </w:rPr>
            </w:pPr>
          </w:p>
        </w:tc>
        <w:tc>
          <w:tcPr>
            <w:tcW w:w="1260" w:type="dxa"/>
          </w:tcPr>
          <w:p>
            <w:pPr>
              <w:rPr>
                <w:color w:val="000000"/>
                <w:szCs w:val="21"/>
              </w:rPr>
            </w:pPr>
          </w:p>
        </w:tc>
        <w:tc>
          <w:tcPr>
            <w:tcW w:w="730" w:type="dxa"/>
          </w:tcPr>
          <w:p>
            <w:pPr>
              <w:rPr>
                <w:color w:val="000000"/>
                <w:szCs w:val="21"/>
              </w:rPr>
            </w:pPr>
          </w:p>
        </w:tc>
      </w:tr>
      <w:tr>
        <w:tblPrEx>
          <w:tblW w:w="8177" w:type="dxa"/>
          <w:tblInd w:w="-37" w:type="dxa"/>
          <w:tblLayout w:type="fixed"/>
          <w:tblCellMar>
            <w:top w:w="0" w:type="dxa"/>
            <w:left w:w="108" w:type="dxa"/>
            <w:bottom w:w="0" w:type="dxa"/>
            <w:right w:w="108" w:type="dxa"/>
          </w:tblCellMar>
        </w:tblPrEx>
        <w:trPr>
          <w:trHeight w:val="278"/>
        </w:trPr>
        <w:tc>
          <w:tcPr>
            <w:tcW w:w="433" w:type="dxa"/>
            <w:vMerge/>
            <w:vAlign w:val="center"/>
          </w:tcPr>
          <w:p>
            <w:pPr>
              <w:jc w:val="center"/>
              <w:rPr>
                <w:color w:val="000000"/>
                <w:szCs w:val="21"/>
              </w:rPr>
            </w:pPr>
          </w:p>
        </w:tc>
        <w:tc>
          <w:tcPr>
            <w:tcW w:w="721" w:type="dxa"/>
            <w:vMerge/>
            <w:vAlign w:val="center"/>
          </w:tcPr>
          <w:p>
            <w:pPr>
              <w:jc w:val="center"/>
              <w:rPr>
                <w:color w:val="000000"/>
                <w:szCs w:val="21"/>
              </w:rPr>
            </w:pPr>
          </w:p>
        </w:tc>
        <w:tc>
          <w:tcPr>
            <w:tcW w:w="3353" w:type="dxa"/>
          </w:tcPr>
          <w:p>
            <w:pPr>
              <w:jc w:val="center"/>
              <w:rPr>
                <w:color w:val="000000"/>
                <w:szCs w:val="21"/>
              </w:rPr>
            </w:pPr>
            <w:r>
              <w:rPr>
                <w:rFonts w:hint="eastAsia"/>
              </w:rPr>
              <w:t>（填写相关内容）</w:t>
            </w:r>
          </w:p>
        </w:tc>
        <w:tc>
          <w:tcPr>
            <w:tcW w:w="1680" w:type="dxa"/>
          </w:tcPr>
          <w:p>
            <w:pPr>
              <w:rPr>
                <w:rStyle w:val="Strong"/>
                <w:b w:val="0"/>
                <w:bCs w:val="0"/>
                <w:color w:val="000000"/>
                <w:szCs w:val="21"/>
              </w:rPr>
            </w:pPr>
          </w:p>
        </w:tc>
        <w:tc>
          <w:tcPr>
            <w:tcW w:w="1260" w:type="dxa"/>
          </w:tcPr>
          <w:p>
            <w:pPr>
              <w:rPr>
                <w:rStyle w:val="Strong"/>
                <w:b w:val="0"/>
                <w:bCs w:val="0"/>
                <w:color w:val="000000"/>
                <w:szCs w:val="21"/>
              </w:rPr>
            </w:pPr>
          </w:p>
        </w:tc>
        <w:tc>
          <w:tcPr>
            <w:tcW w:w="730" w:type="dxa"/>
          </w:tcPr>
          <w:p>
            <w:pPr>
              <w:rPr>
                <w:rStyle w:val="Strong"/>
                <w:b w:val="0"/>
                <w:bCs w:val="0"/>
                <w:color w:val="000000"/>
                <w:szCs w:val="21"/>
              </w:rPr>
            </w:pPr>
          </w:p>
        </w:tc>
      </w:tr>
      <w:tr>
        <w:tblPrEx>
          <w:tblW w:w="8177" w:type="dxa"/>
          <w:tblInd w:w="-37" w:type="dxa"/>
          <w:tblLayout w:type="fixed"/>
          <w:tblCellMar>
            <w:top w:w="0" w:type="dxa"/>
            <w:left w:w="108" w:type="dxa"/>
            <w:bottom w:w="0" w:type="dxa"/>
            <w:right w:w="108" w:type="dxa"/>
          </w:tblCellMar>
        </w:tblPrEx>
        <w:trPr>
          <w:trHeight w:val="278"/>
        </w:trPr>
        <w:tc>
          <w:tcPr>
            <w:tcW w:w="433" w:type="dxa"/>
            <w:vMerge/>
            <w:vAlign w:val="center"/>
          </w:tcPr>
          <w:p>
            <w:pPr>
              <w:jc w:val="center"/>
              <w:rPr>
                <w:color w:val="000000"/>
                <w:szCs w:val="21"/>
              </w:rPr>
            </w:pPr>
          </w:p>
        </w:tc>
        <w:tc>
          <w:tcPr>
            <w:tcW w:w="721" w:type="dxa"/>
            <w:vMerge/>
            <w:vAlign w:val="center"/>
          </w:tcPr>
          <w:p>
            <w:pPr>
              <w:jc w:val="center"/>
              <w:rPr>
                <w:color w:val="000000"/>
                <w:szCs w:val="21"/>
              </w:rPr>
            </w:pPr>
          </w:p>
        </w:tc>
        <w:tc>
          <w:tcPr>
            <w:tcW w:w="3353" w:type="dxa"/>
          </w:tcPr>
          <w:p>
            <w:pPr>
              <w:jc w:val="center"/>
              <w:rPr>
                <w:color w:val="000000"/>
                <w:szCs w:val="21"/>
              </w:rPr>
            </w:pPr>
            <w:r>
              <w:rPr>
                <w:rFonts w:ascii="宋体" w:hAnsi="宋体" w:hint="eastAsia"/>
                <w:color w:val="000000"/>
                <w:szCs w:val="21"/>
              </w:rPr>
              <w:t>……</w:t>
            </w:r>
          </w:p>
        </w:tc>
        <w:tc>
          <w:tcPr>
            <w:tcW w:w="1680" w:type="dxa"/>
          </w:tcPr>
          <w:p>
            <w:pPr>
              <w:rPr>
                <w:color w:val="000000"/>
                <w:szCs w:val="21"/>
              </w:rPr>
            </w:pPr>
          </w:p>
        </w:tc>
        <w:tc>
          <w:tcPr>
            <w:tcW w:w="1260" w:type="dxa"/>
          </w:tcPr>
          <w:p>
            <w:pPr>
              <w:rPr>
                <w:color w:val="000000"/>
                <w:szCs w:val="21"/>
              </w:rPr>
            </w:pPr>
          </w:p>
        </w:tc>
        <w:tc>
          <w:tcPr>
            <w:tcW w:w="730" w:type="dxa"/>
          </w:tcPr>
          <w:p>
            <w:pPr>
              <w:rPr>
                <w:color w:val="000000"/>
                <w:szCs w:val="21"/>
              </w:rPr>
            </w:pPr>
          </w:p>
        </w:tc>
      </w:tr>
      <w:tr>
        <w:tblPrEx>
          <w:tblW w:w="8177" w:type="dxa"/>
          <w:tblInd w:w="-37" w:type="dxa"/>
          <w:tblLayout w:type="fixed"/>
          <w:tblCellMar>
            <w:top w:w="0" w:type="dxa"/>
            <w:left w:w="108" w:type="dxa"/>
            <w:bottom w:w="0" w:type="dxa"/>
            <w:right w:w="108" w:type="dxa"/>
          </w:tblCellMar>
        </w:tblPrEx>
        <w:trPr>
          <w:trHeight w:val="278"/>
        </w:trPr>
        <w:tc>
          <w:tcPr>
            <w:tcW w:w="433" w:type="dxa"/>
            <w:vMerge/>
            <w:vAlign w:val="center"/>
          </w:tcPr>
          <w:p>
            <w:pPr>
              <w:jc w:val="center"/>
              <w:rPr>
                <w:color w:val="000000"/>
                <w:szCs w:val="21"/>
              </w:rPr>
            </w:pPr>
          </w:p>
        </w:tc>
        <w:tc>
          <w:tcPr>
            <w:tcW w:w="721" w:type="dxa"/>
            <w:vMerge/>
            <w:vAlign w:val="center"/>
          </w:tcPr>
          <w:p>
            <w:pPr>
              <w:jc w:val="center"/>
              <w:rPr>
                <w:color w:val="000000"/>
                <w:szCs w:val="21"/>
              </w:rPr>
            </w:pPr>
          </w:p>
        </w:tc>
        <w:tc>
          <w:tcPr>
            <w:tcW w:w="3353" w:type="dxa"/>
          </w:tcPr>
          <w:p>
            <w:pPr>
              <w:jc w:val="center"/>
              <w:rPr>
                <w:b/>
                <w:bCs/>
                <w:color w:val="000000"/>
                <w:szCs w:val="21"/>
              </w:rPr>
            </w:pPr>
            <w:r>
              <w:rPr>
                <w:rFonts w:ascii="宋体" w:hAnsi="宋体" w:hint="eastAsia"/>
                <w:color w:val="000000"/>
                <w:szCs w:val="21"/>
              </w:rPr>
              <w:t>……</w:t>
            </w:r>
          </w:p>
        </w:tc>
        <w:tc>
          <w:tcPr>
            <w:tcW w:w="1680" w:type="dxa"/>
          </w:tcPr>
          <w:p>
            <w:pPr>
              <w:rPr>
                <w:b/>
                <w:bCs/>
                <w:color w:val="FF0000"/>
                <w:szCs w:val="21"/>
              </w:rPr>
            </w:pPr>
          </w:p>
        </w:tc>
        <w:tc>
          <w:tcPr>
            <w:tcW w:w="1260" w:type="dxa"/>
          </w:tcPr>
          <w:p>
            <w:pPr>
              <w:rPr>
                <w:b/>
                <w:bCs/>
                <w:color w:val="FF0000"/>
                <w:szCs w:val="21"/>
              </w:rPr>
            </w:pPr>
          </w:p>
        </w:tc>
        <w:tc>
          <w:tcPr>
            <w:tcW w:w="730" w:type="dxa"/>
          </w:tcPr>
          <w:p>
            <w:pPr>
              <w:rPr>
                <w:b/>
                <w:bCs/>
                <w:color w:val="FF0000"/>
                <w:szCs w:val="21"/>
              </w:rPr>
            </w:pPr>
          </w:p>
        </w:tc>
      </w:tr>
      <w:tr>
        <w:tblPrEx>
          <w:tblW w:w="8177" w:type="dxa"/>
          <w:tblInd w:w="-37" w:type="dxa"/>
          <w:tblLayout w:type="fixed"/>
          <w:tblCellMar>
            <w:top w:w="0" w:type="dxa"/>
            <w:left w:w="108" w:type="dxa"/>
            <w:bottom w:w="0" w:type="dxa"/>
            <w:right w:w="108" w:type="dxa"/>
          </w:tblCellMar>
        </w:tblPrEx>
        <w:trPr>
          <w:trHeight w:val="278"/>
        </w:trPr>
        <w:tc>
          <w:tcPr>
            <w:tcW w:w="433" w:type="dxa"/>
            <w:vMerge/>
            <w:vAlign w:val="center"/>
          </w:tcPr>
          <w:p>
            <w:pPr>
              <w:jc w:val="center"/>
              <w:rPr>
                <w:color w:val="000000"/>
                <w:szCs w:val="21"/>
              </w:rPr>
            </w:pPr>
          </w:p>
        </w:tc>
        <w:tc>
          <w:tcPr>
            <w:tcW w:w="721" w:type="dxa"/>
            <w:vMerge/>
            <w:vAlign w:val="center"/>
          </w:tcPr>
          <w:p>
            <w:pPr>
              <w:jc w:val="center"/>
              <w:rPr>
                <w:color w:val="000000"/>
                <w:szCs w:val="21"/>
              </w:rPr>
            </w:pPr>
          </w:p>
        </w:tc>
        <w:tc>
          <w:tcPr>
            <w:tcW w:w="3353" w:type="dxa"/>
          </w:tcPr>
          <w:p>
            <w:pPr>
              <w:jc w:val="center"/>
              <w:rPr>
                <w:color w:val="000000"/>
                <w:szCs w:val="21"/>
              </w:rPr>
            </w:pPr>
            <w:r>
              <w:rPr>
                <w:rFonts w:ascii="宋体" w:hAnsi="宋体" w:hint="eastAsia"/>
                <w:color w:val="000000"/>
                <w:szCs w:val="21"/>
              </w:rPr>
              <w:t>……</w:t>
            </w:r>
          </w:p>
        </w:tc>
        <w:tc>
          <w:tcPr>
            <w:tcW w:w="1680" w:type="dxa"/>
          </w:tcPr>
          <w:p>
            <w:pPr>
              <w:rPr>
                <w:color w:val="000000"/>
                <w:szCs w:val="21"/>
              </w:rPr>
            </w:pPr>
          </w:p>
        </w:tc>
        <w:tc>
          <w:tcPr>
            <w:tcW w:w="1260" w:type="dxa"/>
          </w:tcPr>
          <w:p>
            <w:pPr>
              <w:rPr>
                <w:color w:val="000000"/>
                <w:szCs w:val="21"/>
              </w:rPr>
            </w:pPr>
          </w:p>
        </w:tc>
        <w:tc>
          <w:tcPr>
            <w:tcW w:w="730" w:type="dxa"/>
          </w:tcPr>
          <w:p>
            <w:pPr>
              <w:rPr>
                <w:color w:val="000000"/>
                <w:szCs w:val="21"/>
              </w:rPr>
            </w:pPr>
          </w:p>
        </w:tc>
      </w:tr>
      <w:tr>
        <w:tblPrEx>
          <w:tblW w:w="8177" w:type="dxa"/>
          <w:tblInd w:w="-37" w:type="dxa"/>
          <w:tblLayout w:type="fixed"/>
          <w:tblCellMar>
            <w:top w:w="0" w:type="dxa"/>
            <w:left w:w="108" w:type="dxa"/>
            <w:bottom w:w="0" w:type="dxa"/>
            <w:right w:w="108" w:type="dxa"/>
          </w:tblCellMar>
        </w:tblPrEx>
        <w:trPr>
          <w:trHeight w:val="278"/>
        </w:trPr>
        <w:tc>
          <w:tcPr>
            <w:tcW w:w="433" w:type="dxa"/>
            <w:vMerge w:val="restart"/>
            <w:vAlign w:val="center"/>
          </w:tcPr>
          <w:p>
            <w:pPr>
              <w:jc w:val="center"/>
              <w:rPr>
                <w:color w:val="000000"/>
                <w:szCs w:val="21"/>
              </w:rPr>
            </w:pPr>
            <w:r>
              <w:rPr>
                <w:rFonts w:hint="eastAsia"/>
                <w:color w:val="000000"/>
                <w:szCs w:val="21"/>
              </w:rPr>
              <w:t>2</w:t>
            </w:r>
          </w:p>
        </w:tc>
        <w:tc>
          <w:tcPr>
            <w:tcW w:w="721" w:type="dxa"/>
            <w:vMerge w:val="restart"/>
            <w:vAlign w:val="center"/>
          </w:tcPr>
          <w:p>
            <w:pPr>
              <w:jc w:val="center"/>
              <w:rPr>
                <w:color w:val="000000"/>
                <w:szCs w:val="21"/>
              </w:rPr>
            </w:pPr>
            <w:r>
              <w:rPr>
                <w:rFonts w:hint="eastAsia"/>
                <w:color w:val="000000"/>
                <w:szCs w:val="21"/>
              </w:rPr>
              <w:t>*</w:t>
            </w:r>
            <w:r>
              <w:rPr>
                <w:color w:val="000000"/>
                <w:szCs w:val="21"/>
              </w:rPr>
              <w:t>*</w:t>
            </w:r>
            <w:r>
              <w:rPr>
                <w:rFonts w:hint="eastAsia"/>
                <w:color w:val="000000"/>
                <w:szCs w:val="21"/>
              </w:rPr>
              <w:t>设备</w:t>
            </w:r>
          </w:p>
        </w:tc>
        <w:tc>
          <w:tcPr>
            <w:tcW w:w="3353" w:type="dxa"/>
          </w:tcPr>
          <w:p>
            <w:pPr>
              <w:jc w:val="center"/>
              <w:rPr>
                <w:b/>
                <w:bCs/>
                <w:color w:val="000000"/>
                <w:szCs w:val="21"/>
              </w:rPr>
            </w:pPr>
            <w:r>
              <w:rPr>
                <w:rFonts w:hint="eastAsia"/>
              </w:rPr>
              <w:t>（填写相关内容）</w:t>
            </w:r>
          </w:p>
        </w:tc>
        <w:tc>
          <w:tcPr>
            <w:tcW w:w="1680" w:type="dxa"/>
          </w:tcPr>
          <w:p>
            <w:pPr>
              <w:rPr>
                <w:b/>
                <w:bCs/>
                <w:color w:val="FF0000"/>
                <w:szCs w:val="21"/>
              </w:rPr>
            </w:pPr>
          </w:p>
        </w:tc>
        <w:tc>
          <w:tcPr>
            <w:tcW w:w="1260" w:type="dxa"/>
          </w:tcPr>
          <w:p>
            <w:pPr>
              <w:rPr>
                <w:b/>
                <w:bCs/>
                <w:color w:val="FF0000"/>
                <w:szCs w:val="21"/>
              </w:rPr>
            </w:pPr>
          </w:p>
        </w:tc>
        <w:tc>
          <w:tcPr>
            <w:tcW w:w="730" w:type="dxa"/>
          </w:tcPr>
          <w:p>
            <w:pPr>
              <w:rPr>
                <w:b/>
                <w:bCs/>
                <w:color w:val="FF0000"/>
                <w:szCs w:val="21"/>
              </w:rPr>
            </w:pPr>
          </w:p>
        </w:tc>
      </w:tr>
      <w:tr>
        <w:tblPrEx>
          <w:tblW w:w="8177" w:type="dxa"/>
          <w:tblInd w:w="-37" w:type="dxa"/>
          <w:tblLayout w:type="fixed"/>
          <w:tblCellMar>
            <w:top w:w="0" w:type="dxa"/>
            <w:left w:w="108" w:type="dxa"/>
            <w:bottom w:w="0" w:type="dxa"/>
            <w:right w:w="108" w:type="dxa"/>
          </w:tblCellMar>
        </w:tblPrEx>
        <w:trPr>
          <w:trHeight w:val="278"/>
        </w:trPr>
        <w:tc>
          <w:tcPr>
            <w:tcW w:w="433" w:type="dxa"/>
            <w:vMerge/>
          </w:tcPr>
          <w:p>
            <w:pPr>
              <w:jc w:val="center"/>
              <w:rPr>
                <w:color w:val="000000"/>
                <w:szCs w:val="21"/>
              </w:rPr>
            </w:pPr>
          </w:p>
        </w:tc>
        <w:tc>
          <w:tcPr>
            <w:tcW w:w="721" w:type="dxa"/>
            <w:vMerge/>
          </w:tcPr>
          <w:p>
            <w:pPr>
              <w:rPr>
                <w:color w:val="000000"/>
                <w:szCs w:val="21"/>
              </w:rPr>
            </w:pPr>
          </w:p>
        </w:tc>
        <w:tc>
          <w:tcPr>
            <w:tcW w:w="3353" w:type="dxa"/>
          </w:tcPr>
          <w:p>
            <w:pPr>
              <w:jc w:val="center"/>
              <w:rPr>
                <w:color w:val="000000"/>
                <w:szCs w:val="21"/>
              </w:rPr>
            </w:pPr>
            <w:r>
              <w:rPr>
                <w:rFonts w:hint="eastAsia"/>
              </w:rPr>
              <w:t>（填写相关内容）</w:t>
            </w:r>
          </w:p>
        </w:tc>
        <w:tc>
          <w:tcPr>
            <w:tcW w:w="1680" w:type="dxa"/>
          </w:tcPr>
          <w:p>
            <w:pPr>
              <w:rPr>
                <w:color w:val="000000"/>
                <w:szCs w:val="21"/>
              </w:rPr>
            </w:pPr>
          </w:p>
        </w:tc>
        <w:tc>
          <w:tcPr>
            <w:tcW w:w="1260" w:type="dxa"/>
          </w:tcPr>
          <w:p>
            <w:pPr>
              <w:rPr>
                <w:color w:val="000000"/>
                <w:szCs w:val="21"/>
              </w:rPr>
            </w:pPr>
          </w:p>
        </w:tc>
        <w:tc>
          <w:tcPr>
            <w:tcW w:w="730" w:type="dxa"/>
          </w:tcPr>
          <w:p>
            <w:pPr>
              <w:rPr>
                <w:color w:val="000000"/>
                <w:szCs w:val="21"/>
              </w:rPr>
            </w:pPr>
          </w:p>
        </w:tc>
      </w:tr>
      <w:tr>
        <w:tblPrEx>
          <w:tblW w:w="8177" w:type="dxa"/>
          <w:tblInd w:w="-37" w:type="dxa"/>
          <w:tblLayout w:type="fixed"/>
          <w:tblCellMar>
            <w:top w:w="0" w:type="dxa"/>
            <w:left w:w="108" w:type="dxa"/>
            <w:bottom w:w="0" w:type="dxa"/>
            <w:right w:w="108" w:type="dxa"/>
          </w:tblCellMar>
        </w:tblPrEx>
        <w:trPr>
          <w:trHeight w:val="278"/>
        </w:trPr>
        <w:tc>
          <w:tcPr>
            <w:tcW w:w="433" w:type="dxa"/>
            <w:vMerge/>
          </w:tcPr>
          <w:p>
            <w:pPr>
              <w:jc w:val="center"/>
              <w:rPr>
                <w:color w:val="000000"/>
                <w:szCs w:val="21"/>
              </w:rPr>
            </w:pPr>
          </w:p>
        </w:tc>
        <w:tc>
          <w:tcPr>
            <w:tcW w:w="721" w:type="dxa"/>
            <w:vMerge/>
          </w:tcPr>
          <w:p>
            <w:pPr>
              <w:rPr>
                <w:color w:val="000000"/>
                <w:szCs w:val="21"/>
              </w:rPr>
            </w:pPr>
          </w:p>
        </w:tc>
        <w:tc>
          <w:tcPr>
            <w:tcW w:w="3353" w:type="dxa"/>
          </w:tcPr>
          <w:p>
            <w:pPr>
              <w:jc w:val="center"/>
              <w:rPr>
                <w:color w:val="000000"/>
                <w:szCs w:val="21"/>
              </w:rPr>
            </w:pPr>
            <w:r>
              <w:rPr>
                <w:rFonts w:hint="eastAsia"/>
              </w:rPr>
              <w:t>（填写相关内容）</w:t>
            </w:r>
          </w:p>
        </w:tc>
        <w:tc>
          <w:tcPr>
            <w:tcW w:w="1680" w:type="dxa"/>
          </w:tcPr>
          <w:p>
            <w:pPr>
              <w:rPr>
                <w:color w:val="000000"/>
                <w:szCs w:val="21"/>
              </w:rPr>
            </w:pPr>
          </w:p>
        </w:tc>
        <w:tc>
          <w:tcPr>
            <w:tcW w:w="1260" w:type="dxa"/>
          </w:tcPr>
          <w:p>
            <w:pPr>
              <w:rPr>
                <w:color w:val="000000"/>
                <w:szCs w:val="21"/>
              </w:rPr>
            </w:pPr>
          </w:p>
        </w:tc>
        <w:tc>
          <w:tcPr>
            <w:tcW w:w="730" w:type="dxa"/>
          </w:tcPr>
          <w:p>
            <w:pPr>
              <w:rPr>
                <w:color w:val="000000"/>
                <w:szCs w:val="21"/>
              </w:rPr>
            </w:pPr>
          </w:p>
        </w:tc>
      </w:tr>
      <w:tr>
        <w:tblPrEx>
          <w:tblW w:w="8177" w:type="dxa"/>
          <w:tblInd w:w="-37" w:type="dxa"/>
          <w:tblLayout w:type="fixed"/>
          <w:tblCellMar>
            <w:top w:w="0" w:type="dxa"/>
            <w:left w:w="108" w:type="dxa"/>
            <w:bottom w:w="0" w:type="dxa"/>
            <w:right w:w="108" w:type="dxa"/>
          </w:tblCellMar>
        </w:tblPrEx>
        <w:trPr>
          <w:trHeight w:val="288"/>
        </w:trPr>
        <w:tc>
          <w:tcPr>
            <w:tcW w:w="433" w:type="dxa"/>
            <w:vMerge/>
          </w:tcPr>
          <w:p>
            <w:pPr>
              <w:jc w:val="center"/>
              <w:rPr>
                <w:color w:val="000000"/>
                <w:szCs w:val="21"/>
              </w:rPr>
            </w:pPr>
          </w:p>
        </w:tc>
        <w:tc>
          <w:tcPr>
            <w:tcW w:w="721" w:type="dxa"/>
            <w:vMerge/>
          </w:tcPr>
          <w:p>
            <w:pPr>
              <w:rPr>
                <w:color w:val="000000"/>
                <w:szCs w:val="21"/>
              </w:rPr>
            </w:pPr>
          </w:p>
        </w:tc>
        <w:tc>
          <w:tcPr>
            <w:tcW w:w="3353" w:type="dxa"/>
          </w:tcPr>
          <w:p>
            <w:pPr>
              <w:jc w:val="center"/>
              <w:rPr>
                <w:color w:val="000000"/>
                <w:szCs w:val="21"/>
              </w:rPr>
            </w:pPr>
            <w:r>
              <w:rPr>
                <w:rFonts w:ascii="宋体" w:hAnsi="宋体" w:hint="eastAsia"/>
                <w:color w:val="000000"/>
                <w:szCs w:val="21"/>
              </w:rPr>
              <w:t>……</w:t>
            </w:r>
          </w:p>
        </w:tc>
        <w:tc>
          <w:tcPr>
            <w:tcW w:w="1680" w:type="dxa"/>
          </w:tcPr>
          <w:p>
            <w:pPr>
              <w:rPr>
                <w:color w:val="000000"/>
                <w:szCs w:val="21"/>
              </w:rPr>
            </w:pPr>
          </w:p>
        </w:tc>
        <w:tc>
          <w:tcPr>
            <w:tcW w:w="1260" w:type="dxa"/>
          </w:tcPr>
          <w:p>
            <w:pPr>
              <w:rPr>
                <w:color w:val="000000"/>
                <w:szCs w:val="21"/>
              </w:rPr>
            </w:pPr>
          </w:p>
        </w:tc>
        <w:tc>
          <w:tcPr>
            <w:tcW w:w="730" w:type="dxa"/>
          </w:tcPr>
          <w:p>
            <w:pPr>
              <w:rPr>
                <w:color w:val="000000"/>
                <w:szCs w:val="21"/>
              </w:rPr>
            </w:pPr>
          </w:p>
        </w:tc>
      </w:tr>
    </w:tbl>
    <w:p>
      <w:pPr>
        <w:rPr>
          <w:sz w:val="24"/>
        </w:rPr>
      </w:pPr>
    </w:p>
    <w:p>
      <w:pPr>
        <w:rPr>
          <w:szCs w:val="21"/>
        </w:rPr>
      </w:pPr>
      <w:bookmarkStart w:id="74" w:name="_Hlk72095977"/>
      <w:r>
        <w:rPr>
          <w:rFonts w:hint="eastAsia"/>
          <w:szCs w:val="21"/>
        </w:rPr>
        <w:t>证明资料【如有的话，提供的证明资料应统一编号（排序），格式自定】</w:t>
      </w:r>
      <w:bookmarkEnd w:id="74"/>
      <w:r>
        <w:rPr>
          <w:rFonts w:hint="eastAsia"/>
          <w:szCs w:val="21"/>
        </w:rPr>
        <w:t>：</w:t>
      </w:r>
    </w:p>
    <w:p>
      <w:pPr>
        <w:ind w:firstLine="420" w:firstLineChars="200"/>
        <w:rPr>
          <w:b/>
          <w:szCs w:val="21"/>
        </w:rPr>
      </w:pPr>
    </w:p>
    <w:p>
      <w:pPr>
        <w:ind w:firstLine="420" w:firstLineChars="200"/>
        <w:rPr>
          <w:b/>
          <w:szCs w:val="21"/>
        </w:rPr>
      </w:pPr>
    </w:p>
    <w:p>
      <w:pPr>
        <w:ind w:firstLine="420" w:firstLineChars="200"/>
        <w:rPr>
          <w:bCs/>
          <w:szCs w:val="21"/>
        </w:rPr>
      </w:pPr>
      <w:r>
        <w:rPr>
          <w:rFonts w:hint="eastAsia"/>
          <w:bCs/>
          <w:szCs w:val="21"/>
        </w:rPr>
        <w:t>《技术要求偏离表》编制指引：</w:t>
      </w:r>
    </w:p>
    <w:p>
      <w:pPr>
        <w:ind w:firstLine="420" w:firstLineChars="200"/>
        <w:rPr>
          <w:bCs/>
          <w:szCs w:val="21"/>
        </w:rPr>
      </w:pPr>
      <w:r>
        <w:rPr>
          <w:rFonts w:hint="eastAsia"/>
          <w:bCs/>
          <w:szCs w:val="21"/>
        </w:rPr>
        <w:t>1、技术要求偏离表的序号、货物名称、招标技术要求等栏目</w:t>
      </w:r>
      <w:bookmarkStart w:id="75" w:name="_Hlk72094407"/>
      <w:r>
        <w:rPr>
          <w:rFonts w:hint="eastAsia"/>
          <w:bCs/>
          <w:szCs w:val="21"/>
        </w:rPr>
        <w:t>对应“用户需求书”中的“技术要求”章节</w:t>
      </w:r>
      <w:bookmarkEnd w:id="75"/>
      <w:r>
        <w:rPr>
          <w:rFonts w:hint="eastAsia"/>
          <w:bCs/>
          <w:szCs w:val="21"/>
        </w:rPr>
        <w:t>相关内容。</w:t>
      </w:r>
    </w:p>
    <w:p>
      <w:pPr>
        <w:ind w:firstLine="420" w:firstLineChars="200"/>
        <w:rPr>
          <w:bCs/>
          <w:szCs w:val="21"/>
        </w:rPr>
      </w:pPr>
      <w:r>
        <w:rPr>
          <w:bCs/>
          <w:szCs w:val="21"/>
        </w:rPr>
        <w:t>2</w:t>
      </w:r>
      <w:r>
        <w:rPr>
          <w:rFonts w:hint="eastAsia"/>
          <w:bCs/>
          <w:szCs w:val="21"/>
        </w:rPr>
        <w:t>、“投标技术响应”一栏必须一一对照“招标技术要求”，详细填写投标人自身投标货物的具体参数，而不能不合理照搬照抄招标文件的技术要求，以体现具体响应情况。</w:t>
      </w:r>
      <w:r>
        <w:rPr>
          <w:rFonts w:hint="eastAsia"/>
          <w:bCs/>
          <w:color w:val="FF0000"/>
          <w:szCs w:val="21"/>
        </w:rPr>
        <w:t>“投标技术响应”必须与所投产品客观实际保持一致，响应不实且情节严重的，经查实，将依法记入供应商诚信档案或受到行政处罚。</w:t>
      </w:r>
      <w:r>
        <w:rPr>
          <w:rFonts w:hint="eastAsia"/>
          <w:bCs/>
          <w:szCs w:val="21"/>
        </w:rPr>
        <w:t>存在未填写或响应不全（包括未填写整项招标技术要求或者未填写一项招标技术要求的部分内容或者仅填写响应、全部响应等情况）均视为负偏离。</w:t>
      </w:r>
    </w:p>
    <w:p>
      <w:pPr>
        <w:ind w:firstLine="420" w:firstLineChars="200"/>
        <w:rPr>
          <w:bCs/>
          <w:color w:val="FF0000"/>
          <w:szCs w:val="21"/>
        </w:rPr>
      </w:pPr>
      <w:r>
        <w:rPr>
          <w:bCs/>
          <w:szCs w:val="21"/>
        </w:rPr>
        <w:t>3</w:t>
      </w:r>
      <w:r>
        <w:rPr>
          <w:rFonts w:hint="eastAsia"/>
          <w:bCs/>
          <w:szCs w:val="21"/>
        </w:rPr>
        <w:t>、</w:t>
      </w:r>
      <w:bookmarkStart w:id="76" w:name="_Hlk72158270"/>
      <w:r>
        <w:rPr>
          <w:rFonts w:hint="eastAsia"/>
          <w:bCs/>
          <w:szCs w:val="21"/>
        </w:rPr>
        <w:t>“偏离情况”</w:t>
      </w:r>
      <w:bookmarkEnd w:id="76"/>
      <w:r>
        <w:rPr>
          <w:rFonts w:hint="eastAsia"/>
          <w:bCs/>
          <w:szCs w:val="21"/>
        </w:rPr>
        <w:t>一栏填写如实填写“正偏离”、“负偏离”或“无偏离”，其中：</w:t>
      </w:r>
      <w:bookmarkStart w:id="77" w:name="_Hlk72093866"/>
      <w:r>
        <w:rPr>
          <w:rFonts w:hint="eastAsia"/>
          <w:bCs/>
          <w:szCs w:val="21"/>
        </w:rPr>
        <w:t>“正偏离”表示“投标响应优于招标技术要求”，“负偏离”表示“投标响应不满足招标技术要求”，“无偏离”表示“投标响应与招标技术要求一致”</w:t>
      </w:r>
      <w:bookmarkEnd w:id="77"/>
      <w:r>
        <w:rPr>
          <w:rFonts w:hint="eastAsia"/>
          <w:bCs/>
          <w:szCs w:val="21"/>
        </w:rPr>
        <w:t>。“投标技术响应”对比“招标技术要求”存在未填写或响应不全（包括仅填写响应、偏离、正、负、无等情况）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pPr>
        <w:ind w:firstLine="420" w:firstLineChars="200"/>
        <w:rPr>
          <w:bCs/>
          <w:szCs w:val="21"/>
        </w:rPr>
      </w:pPr>
      <w:r>
        <w:rPr>
          <w:bCs/>
          <w:szCs w:val="21"/>
        </w:rPr>
        <w:t>4</w:t>
      </w:r>
      <w:r>
        <w:rPr>
          <w:rFonts w:hint="eastAsia"/>
          <w:bCs/>
          <w:szCs w:val="21"/>
        </w:rPr>
        <w:t>、未要求提供证明资料的招标技术要求，可以不提供证明资料（如实响应即可）。</w:t>
      </w:r>
    </w:p>
    <w:p>
      <w:pPr>
        <w:ind w:firstLine="420" w:firstLineChars="200"/>
        <w:rPr>
          <w:bCs/>
          <w:szCs w:val="21"/>
        </w:rPr>
      </w:pPr>
      <w:r>
        <w:rPr>
          <w:rFonts w:hint="eastAsia"/>
          <w:bCs/>
          <w:szCs w:val="21"/>
        </w:rPr>
        <w:t>5、</w:t>
      </w:r>
      <w:bookmarkStart w:id="78" w:name="_Hlk72096106"/>
      <w:r>
        <w:rPr>
          <w:rFonts w:hint="eastAsia"/>
          <w:bCs/>
          <w:szCs w:val="21"/>
        </w:rPr>
        <w:t>证明资料条款响应要求</w:t>
      </w:r>
      <w:bookmarkEnd w:id="78"/>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9"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0" w:name="_Hlk73558164"/>
      <w:r>
        <w:rPr>
          <w:rFonts w:hint="eastAsia"/>
          <w:bCs/>
          <w:szCs w:val="21"/>
        </w:rPr>
        <w:t>且投标人在“偏离情况”一栏响应为“正偏离”或“无偏离”的，经评审委员会认定，将判定为负偏离。</w:t>
      </w:r>
      <w:bookmarkEnd w:id="79"/>
      <w:bookmarkEnd w:id="80"/>
    </w:p>
    <w:p>
      <w:pPr>
        <w:ind w:firstLine="420" w:firstLineChars="200"/>
        <w:rPr>
          <w:bCs/>
          <w:szCs w:val="21"/>
        </w:rPr>
      </w:pPr>
      <w:r>
        <w:rPr>
          <w:rFonts w:hint="eastAsia"/>
          <w:bCs/>
          <w:szCs w:val="21"/>
        </w:rPr>
        <w:t>6、</w:t>
      </w:r>
      <w:bookmarkStart w:id="81" w:name="_Hlk72096137"/>
      <w:r>
        <w:rPr>
          <w:rFonts w:hint="eastAsia"/>
          <w:bCs/>
          <w:szCs w:val="21"/>
        </w:rPr>
        <w:t>表后“证明资料”部分内容的编制</w:t>
      </w:r>
      <w:bookmarkEnd w:id="81"/>
      <w:r>
        <w:rPr>
          <w:rFonts w:hint="eastAsia"/>
          <w:bCs/>
          <w:szCs w:val="21"/>
        </w:rPr>
        <w:t>：提供的所有证明资料应当统一编号（排序），且证明资料的编号（顺序）、数量和名称（形式）均应与“说明”一栏所填内容保持一致（一一对应），以便评审委员会查看。</w:t>
      </w:r>
      <w:bookmarkStart w:id="82" w:name="_Hlk73558180"/>
      <w:r>
        <w:rPr>
          <w:rFonts w:hint="eastAsia"/>
          <w:bCs/>
          <w:szCs w:val="21"/>
        </w:rPr>
        <w:t>未按照招标文件要求在表后放置证明材料的供应商将承担不利后果，经评审委员会认定，相关技术要求将判定为负偏离。</w:t>
      </w:r>
      <w:bookmarkEnd w:id="82"/>
    </w:p>
    <w:p>
      <w:pPr>
        <w:ind w:firstLine="420" w:firstLineChars="200"/>
        <w:rPr>
          <w:bCs/>
          <w:szCs w:val="21"/>
        </w:rPr>
      </w:pPr>
      <w:r>
        <w:rPr>
          <w:rFonts w:hint="eastAsia"/>
          <w:bCs/>
          <w:szCs w:val="21"/>
        </w:rPr>
        <w:t>7、</w:t>
      </w:r>
      <w:bookmarkStart w:id="83" w:name="_Hlk72096176"/>
      <w:r>
        <w:rPr>
          <w:rFonts w:hint="eastAsia"/>
          <w:bCs/>
          <w:szCs w:val="21"/>
        </w:rPr>
        <w:t>证明资料的形式及其他具体要求</w:t>
      </w:r>
      <w:bookmarkEnd w:id="83"/>
      <w:r>
        <w:rPr>
          <w:rFonts w:hint="eastAsia"/>
          <w:bCs/>
          <w:szCs w:val="21"/>
        </w:rPr>
        <w:t>：</w:t>
      </w:r>
    </w:p>
    <w:p>
      <w:pPr>
        <w:ind w:firstLine="420" w:firstLineChars="200"/>
        <w:rPr>
          <w:bCs/>
          <w:szCs w:val="21"/>
        </w:rPr>
      </w:pPr>
      <w:r>
        <w:rPr>
          <w:rFonts w:hint="eastAsia"/>
          <w:bCs/>
          <w:szCs w:val="21"/>
        </w:rPr>
        <w:t>（1）除照片、图片（截图）及不需加盖公章的文字说明（技术说明）外，其他证明资料均要求为原件扫描件；</w:t>
      </w:r>
    </w:p>
    <w:p>
      <w:pPr>
        <w:ind w:firstLine="420" w:firstLineChars="200"/>
        <w:rPr>
          <w:bCs/>
          <w:szCs w:val="21"/>
        </w:rPr>
      </w:pPr>
      <w:r>
        <w:rPr>
          <w:rFonts w:hint="eastAsia"/>
          <w:bCs/>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Cs/>
          <w:szCs w:val="21"/>
        </w:rPr>
      </w:pPr>
      <w:r>
        <w:rPr>
          <w:rFonts w:hint="eastAsia"/>
          <w:bCs/>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Cs/>
          <w:szCs w:val="21"/>
        </w:rPr>
      </w:pPr>
      <w:r>
        <w:rPr>
          <w:rFonts w:hint="eastAsia"/>
          <w:bCs/>
          <w:szCs w:val="21"/>
        </w:rPr>
        <w:t>其他证明资料的形式要求参照以上要求执行；</w:t>
      </w:r>
    </w:p>
    <w:p>
      <w:pPr>
        <w:ind w:firstLine="420" w:firstLineChars="200"/>
        <w:rPr>
          <w:bCs/>
          <w:szCs w:val="21"/>
        </w:rPr>
      </w:pPr>
      <w:r>
        <w:rPr>
          <w:rFonts w:hint="eastAsia"/>
          <w:bCs/>
          <w:szCs w:val="21"/>
        </w:rPr>
        <w:t>8、其他注意事项：</w:t>
      </w:r>
    </w:p>
    <w:p>
      <w:pPr>
        <w:ind w:firstLine="420" w:firstLineChars="200"/>
        <w:rPr>
          <w:bCs/>
          <w:szCs w:val="21"/>
        </w:rPr>
      </w:pPr>
      <w:r>
        <w:rPr>
          <w:rFonts w:hint="eastAsia"/>
          <w:bCs/>
          <w:szCs w:val="21"/>
        </w:rPr>
        <w:t>（1）评审委员会有权对投标人的响应情况作出判断（评审结论）；</w:t>
      </w:r>
    </w:p>
    <w:p>
      <w:pPr>
        <w:ind w:left="0" w:firstLine="420" w:leftChars="0" w:firstLineChars="200"/>
        <w:rPr>
          <w:rFonts w:ascii="黑体" w:eastAsia="黑体" w:hAnsi="宋体" w:hint="eastAsia"/>
          <w:sz w:val="24"/>
          <w:szCs w:val="20"/>
        </w:rPr>
      </w:pPr>
      <w:r>
        <w:rPr>
          <w:rFonts w:hint="eastAsia"/>
          <w:bCs/>
          <w:szCs w:val="21"/>
        </w:rPr>
        <w:t>（2）</w:t>
      </w:r>
      <w:bookmarkStart w:id="84"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84"/>
    </w:p>
    <w:p>
      <w:pPr>
        <w:numPr>
          <w:ilvl w:val="0"/>
          <w:numId w:val="0"/>
        </w:numPr>
        <w:ind w:leftChars="0"/>
        <w:rPr>
          <w:rFonts w:hint="eastAsia"/>
          <w:lang w:val="en-US" w:eastAsia="zh-CN"/>
        </w:rPr>
      </w:pPr>
    </w:p>
    <w:p>
      <w:pPr>
        <w:pStyle w:val="Heading3"/>
        <w:ind w:left="17" w:hanging="15" w:hangingChars="7"/>
        <w:jc w:val="center"/>
        <w:rPr>
          <w:rFonts w:ascii="黑体" w:eastAsia="黑体" w:hint="eastAsia"/>
          <w:b w:val="0"/>
          <w:sz w:val="24"/>
          <w:szCs w:val="24"/>
        </w:rPr>
      </w:pPr>
      <w:r>
        <w:rPr>
          <w:rFonts w:ascii="黑体" w:eastAsia="黑体" w:hint="eastAsia"/>
          <w:b w:val="0"/>
          <w:sz w:val="24"/>
          <w:szCs w:val="24"/>
          <w:lang w:val="en-US" w:eastAsia="zh-CN"/>
        </w:rPr>
        <w:t>六</w:t>
      </w:r>
      <w:r>
        <w:rPr>
          <w:rFonts w:ascii="黑体" w:eastAsia="黑体" w:hint="eastAsia"/>
          <w:b w:val="0"/>
          <w:sz w:val="24"/>
          <w:szCs w:val="24"/>
        </w:rPr>
        <w:t>、投标人认为需要加以说明的其他内容（非公开）</w:t>
      </w:r>
    </w:p>
    <w:p>
      <w:pPr>
        <w:rPr>
          <w:sz w:val="24"/>
        </w:rPr>
      </w:pPr>
      <w:bookmarkStart w:id="85" w:name="_Hlk72260576"/>
    </w:p>
    <w:p>
      <w:pPr>
        <w:widowControl/>
        <w:jc w:val="center"/>
        <w:rPr>
          <w:rFonts w:ascii="黑体" w:eastAsia="黑体" w:hAnsi="宋体" w:hint="eastAsia"/>
          <w:kern w:val="0"/>
          <w:sz w:val="24"/>
          <w:szCs w:val="20"/>
        </w:rPr>
      </w:pPr>
      <w:bookmarkEnd w:id="85"/>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hint="eastAsia"/>
          <w:kern w:val="0"/>
          <w:sz w:val="24"/>
          <w:szCs w:val="20"/>
        </w:rPr>
      </w:pPr>
    </w:p>
    <w:p>
      <w:pPr>
        <w:spacing w:after="156" w:afterLines="50" w:line="360" w:lineRule="exact"/>
        <w:ind w:firstLine="420" w:firstLineChars="200"/>
        <w:rPr>
          <w:rFonts w:ascii="宋体" w:hAnsi="宋体" w:cs="宋体" w:hint="eastAsia"/>
          <w:b/>
          <w:bCs/>
          <w:szCs w:val="21"/>
        </w:rPr>
      </w:pPr>
      <w:r>
        <w:rPr>
          <w:rFonts w:ascii="宋体" w:hAnsi="宋体" w:cs="宋体" w:hint="eastAsia"/>
          <w:b/>
          <w:bCs/>
          <w:szCs w:val="21"/>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7811"/>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51"/>
        </w:trPr>
        <w:tc>
          <w:tcPr>
            <w:tcW w:w="711" w:type="dxa"/>
          </w:tcPr>
          <w:p>
            <w:pPr>
              <w:spacing w:line="400" w:lineRule="exact"/>
              <w:jc w:val="center"/>
              <w:rPr>
                <w:rFonts w:ascii="宋体" w:hAnsi="宋体" w:cs="宋体" w:hint="eastAsia"/>
                <w:szCs w:val="21"/>
              </w:rPr>
            </w:pPr>
            <w:r>
              <w:rPr>
                <w:rFonts w:ascii="宋体" w:hAnsi="宋体" w:cs="宋体" w:hint="eastAsia"/>
                <w:szCs w:val="21"/>
              </w:rPr>
              <w:t>序号</w:t>
            </w:r>
          </w:p>
        </w:tc>
        <w:tc>
          <w:tcPr>
            <w:tcW w:w="7811" w:type="dxa"/>
          </w:tcPr>
          <w:p>
            <w:pPr>
              <w:spacing w:line="400" w:lineRule="exact"/>
              <w:jc w:val="center"/>
              <w:rPr>
                <w:rFonts w:ascii="宋体" w:hAnsi="宋体" w:cs="宋体" w:hint="eastAsia"/>
                <w:szCs w:val="21"/>
              </w:rPr>
            </w:pPr>
            <w:r>
              <w:rPr>
                <w:rFonts w:ascii="宋体" w:hAnsi="宋体" w:cs="宋体" w:hint="eastAsia"/>
                <w:b/>
                <w:bCs/>
                <w:szCs w:val="21"/>
              </w:rPr>
              <w:t>供应商参与投标禁止情形</w:t>
            </w:r>
          </w:p>
        </w:tc>
      </w:tr>
      <w:tr>
        <w:tblPrEx>
          <w:tblW w:w="8522" w:type="dxa"/>
          <w:tblInd w:w="0" w:type="dxa"/>
          <w:tblLayout w:type="fixed"/>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rPr>
            </w:pPr>
            <w:r>
              <w:rPr>
                <w:rFonts w:ascii="宋体" w:hAnsi="宋体" w:cs="宋体" w:hint="eastAsia"/>
                <w:szCs w:val="21"/>
              </w:rPr>
              <w:t>1</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与其他投标供应商的法定代表人、主要经营负责人、投标授权代表人、项目负责人、主要技术人员为</w:t>
            </w:r>
            <w:r>
              <w:rPr>
                <w:rFonts w:ascii="宋体" w:hAnsi="宋体" w:cs="宋体" w:hint="eastAsia"/>
                <w:b/>
                <w:bCs/>
                <w:szCs w:val="21"/>
              </w:rPr>
              <w:t>同一人、属同一单位或者在同一单位缴纳社会保险</w:t>
            </w:r>
            <w:r>
              <w:rPr>
                <w:rFonts w:ascii="宋体" w:hAnsi="宋体" w:cs="宋体" w:hint="eastAsia"/>
                <w:szCs w:val="21"/>
              </w:rPr>
              <w:t>。</w:t>
            </w:r>
          </w:p>
        </w:tc>
      </w:tr>
      <w:tr>
        <w:tblPrEx>
          <w:tblW w:w="8522" w:type="dxa"/>
          <w:tblInd w:w="0" w:type="dxa"/>
          <w:tblLayout w:type="fixed"/>
          <w:tblCellMar>
            <w:top w:w="0" w:type="dxa"/>
            <w:left w:w="108" w:type="dxa"/>
            <w:bottom w:w="0" w:type="dxa"/>
            <w:right w:w="108" w:type="dxa"/>
          </w:tblCellMar>
        </w:tblPrEx>
        <w:trPr>
          <w:trHeight w:val="90"/>
        </w:trPr>
        <w:tc>
          <w:tcPr>
            <w:tcW w:w="711" w:type="dxa"/>
          </w:tcPr>
          <w:p>
            <w:pPr>
              <w:spacing w:line="400" w:lineRule="exact"/>
              <w:jc w:val="center"/>
              <w:rPr>
                <w:rFonts w:ascii="宋体" w:hAnsi="宋体" w:cs="宋体" w:hint="eastAsia"/>
                <w:szCs w:val="21"/>
              </w:rPr>
            </w:pPr>
            <w:r>
              <w:rPr>
                <w:rFonts w:ascii="宋体" w:hAnsi="宋体" w:cs="宋体" w:hint="eastAsia"/>
                <w:szCs w:val="21"/>
              </w:rPr>
              <w:t>2</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参与本项目政府采购活动时，与其他投标供应商存在单位负责人为</w:t>
            </w:r>
            <w:r>
              <w:rPr>
                <w:rFonts w:ascii="宋体" w:hAnsi="宋体" w:cs="宋体" w:hint="eastAsia"/>
                <w:b/>
                <w:bCs/>
                <w:szCs w:val="21"/>
              </w:rPr>
              <w:t>同一人或直接控股、管理关系</w:t>
            </w:r>
            <w:r>
              <w:rPr>
                <w:rFonts w:ascii="宋体" w:hAnsi="宋体" w:cs="宋体" w:hint="eastAsia"/>
                <w:szCs w:val="21"/>
              </w:rPr>
              <w:t>。</w:t>
            </w:r>
          </w:p>
        </w:tc>
      </w:tr>
      <w:tr>
        <w:tblPrEx>
          <w:tblW w:w="8522" w:type="dxa"/>
          <w:tblInd w:w="0" w:type="dxa"/>
          <w:tblLayout w:type="fixed"/>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rPr>
            </w:pPr>
            <w:r>
              <w:rPr>
                <w:rFonts w:ascii="宋体" w:hAnsi="宋体" w:cs="宋体" w:hint="eastAsia"/>
                <w:szCs w:val="21"/>
              </w:rPr>
              <w:t>3</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与其他投标供应商的投标文件或部分投标文件</w:t>
            </w:r>
            <w:r>
              <w:rPr>
                <w:rFonts w:ascii="宋体" w:hAnsi="宋体" w:cs="宋体" w:hint="eastAsia"/>
                <w:b/>
                <w:bCs/>
                <w:szCs w:val="21"/>
              </w:rPr>
              <w:t>相互混装或存在非正常一致</w:t>
            </w:r>
            <w:r>
              <w:rPr>
                <w:rFonts w:ascii="宋体" w:hAnsi="宋体" w:cs="宋体" w:hint="eastAsia"/>
                <w:szCs w:val="21"/>
              </w:rPr>
              <w:t>。</w:t>
            </w:r>
          </w:p>
        </w:tc>
      </w:tr>
      <w:tr>
        <w:tblPrEx>
          <w:tblW w:w="8522" w:type="dxa"/>
          <w:tblInd w:w="0" w:type="dxa"/>
          <w:tblLayout w:type="fixed"/>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rPr>
            </w:pPr>
            <w:r>
              <w:rPr>
                <w:rFonts w:ascii="宋体" w:hAnsi="宋体" w:cs="宋体" w:hint="eastAsia"/>
                <w:szCs w:val="21"/>
              </w:rPr>
              <w:t>4</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与其他投标供应商的投标文件由</w:t>
            </w:r>
            <w:r>
              <w:rPr>
                <w:rFonts w:ascii="宋体" w:hAnsi="宋体" w:cs="宋体" w:hint="eastAsia"/>
                <w:b/>
                <w:bCs/>
                <w:szCs w:val="21"/>
              </w:rPr>
              <w:t>同一单位或者同一人编制</w:t>
            </w:r>
            <w:r>
              <w:rPr>
                <w:rFonts w:ascii="宋体" w:hAnsi="宋体" w:cs="宋体" w:hint="eastAsia"/>
                <w:szCs w:val="21"/>
              </w:rPr>
              <w:t>，或者使用</w:t>
            </w:r>
            <w:r>
              <w:rPr>
                <w:rFonts w:ascii="宋体" w:hAnsi="宋体" w:cs="宋体" w:hint="eastAsia"/>
                <w:b/>
                <w:bCs/>
                <w:szCs w:val="21"/>
              </w:rPr>
              <w:t>同一设备编制</w:t>
            </w:r>
            <w:r>
              <w:rPr>
                <w:rFonts w:ascii="宋体" w:hAnsi="宋体" w:cs="宋体" w:hint="eastAsia"/>
                <w:szCs w:val="21"/>
              </w:rPr>
              <w:t>（“文件制作机器码”“文件创建标识码”一致）。</w:t>
            </w:r>
          </w:p>
        </w:tc>
      </w:tr>
      <w:tr>
        <w:tblPrEx>
          <w:tblW w:w="8522" w:type="dxa"/>
          <w:tblInd w:w="0" w:type="dxa"/>
          <w:tblLayout w:type="fixed"/>
          <w:tblCellMar>
            <w:top w:w="0" w:type="dxa"/>
            <w:left w:w="108" w:type="dxa"/>
            <w:bottom w:w="0" w:type="dxa"/>
            <w:right w:w="108" w:type="dxa"/>
          </w:tblCellMar>
        </w:tblPrEx>
        <w:trPr>
          <w:trHeight w:val="90"/>
        </w:trPr>
        <w:tc>
          <w:tcPr>
            <w:tcW w:w="711" w:type="dxa"/>
          </w:tcPr>
          <w:p>
            <w:pPr>
              <w:spacing w:line="400" w:lineRule="exact"/>
              <w:jc w:val="center"/>
              <w:rPr>
                <w:rFonts w:ascii="宋体" w:hAnsi="宋体" w:cs="宋体" w:hint="eastAsia"/>
                <w:szCs w:val="21"/>
              </w:rPr>
            </w:pPr>
            <w:r>
              <w:rPr>
                <w:rFonts w:ascii="宋体" w:hAnsi="宋体" w:cs="宋体" w:hint="eastAsia"/>
                <w:szCs w:val="21"/>
              </w:rPr>
              <w:t>5</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提供</w:t>
            </w:r>
            <w:r>
              <w:rPr>
                <w:rFonts w:ascii="宋体" w:hAnsi="宋体" w:cs="宋体" w:hint="eastAsia"/>
                <w:b/>
                <w:bCs/>
                <w:szCs w:val="21"/>
              </w:rPr>
              <w:t>未经出具机构核实</w:t>
            </w:r>
            <w:r>
              <w:rPr>
                <w:rFonts w:ascii="宋体" w:hAnsi="宋体" w:cs="宋体" w:hint="eastAsia"/>
                <w:szCs w:val="21"/>
              </w:rPr>
              <w:t>的虚假的检验检测报告、业绩材料、社保缴纳证明、学历学位证书、职称认证证书等材料。</w:t>
            </w:r>
          </w:p>
        </w:tc>
      </w:tr>
      <w:tr>
        <w:tblPrEx>
          <w:tblW w:w="8522" w:type="dxa"/>
          <w:tblInd w:w="0" w:type="dxa"/>
          <w:tblLayout w:type="fixed"/>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rPr>
            </w:pPr>
            <w:r>
              <w:rPr>
                <w:rFonts w:ascii="宋体" w:hAnsi="宋体" w:cs="宋体" w:hint="eastAsia"/>
                <w:szCs w:val="21"/>
              </w:rPr>
              <w:t>6</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擅自将投标密钥或电子营业执照出借他人使用或未妥善保管。</w:t>
            </w:r>
          </w:p>
        </w:tc>
      </w:tr>
    </w:tbl>
    <w:p>
      <w:pPr>
        <w:spacing w:before="156" w:beforeLines="50" w:line="380" w:lineRule="exact"/>
        <w:ind w:firstLine="420" w:firstLineChars="200"/>
        <w:rPr>
          <w:rFonts w:ascii="宋体" w:hAnsi="宋体" w:cs="宋体" w:hint="eastAsia"/>
          <w:b/>
          <w:szCs w:val="21"/>
        </w:rPr>
      </w:pPr>
      <w:r>
        <w:rPr>
          <w:rFonts w:ascii="宋体" w:hAnsi="宋体" w:cs="宋体" w:hint="eastAsia"/>
          <w:b/>
          <w:szCs w:val="21"/>
        </w:rPr>
        <w:t>一、我单位已充分知悉“隐瞒真实情况，提供虚假资料”的法定情形，包括但不限于：</w:t>
      </w:r>
    </w:p>
    <w:p>
      <w:pPr>
        <w:spacing w:line="380" w:lineRule="exact"/>
        <w:ind w:firstLine="420" w:firstLineChars="200"/>
        <w:rPr>
          <w:rFonts w:ascii="宋体" w:hAnsi="宋体" w:cs="宋体" w:hint="eastAsia"/>
          <w:szCs w:val="21"/>
        </w:rPr>
      </w:pPr>
      <w:r>
        <w:rPr>
          <w:rFonts w:ascii="宋体" w:hAnsi="宋体" w:cs="宋体" w:hint="eastAsia"/>
          <w:szCs w:val="21"/>
        </w:rPr>
        <w:t>（一）通过转让或者租借等方式从其他单位获取资格或者资质证书投标的。</w:t>
      </w:r>
    </w:p>
    <w:p>
      <w:pPr>
        <w:spacing w:line="380" w:lineRule="exact"/>
        <w:ind w:firstLine="420" w:firstLineChars="200"/>
        <w:rPr>
          <w:rFonts w:ascii="宋体" w:hAnsi="宋体" w:cs="宋体" w:hint="eastAsia"/>
          <w:szCs w:val="21"/>
        </w:rPr>
      </w:pPr>
      <w:r>
        <w:rPr>
          <w:rFonts w:ascii="宋体" w:hAnsi="宋体" w:cs="宋体" w:hint="eastAsia"/>
          <w:szCs w:val="21"/>
        </w:rPr>
        <w:t>（二）由其他单位或者其他单位负责人在投标供应商编制的投标文件上加盖印章或者签字的。</w:t>
      </w:r>
    </w:p>
    <w:p>
      <w:pPr>
        <w:spacing w:line="380" w:lineRule="exact"/>
        <w:ind w:firstLine="420" w:firstLineChars="200"/>
        <w:rPr>
          <w:rFonts w:ascii="宋体" w:hAnsi="宋体" w:cs="宋体" w:hint="eastAsia"/>
          <w:szCs w:val="21"/>
        </w:rPr>
      </w:pPr>
      <w:r>
        <w:rPr>
          <w:rFonts w:ascii="宋体" w:hAnsi="宋体" w:cs="宋体" w:hint="eastAsia"/>
          <w:szCs w:val="21"/>
        </w:rPr>
        <w:t>（三）项目负责人或者主要技术人员不是本单位人员的。</w:t>
      </w:r>
    </w:p>
    <w:p>
      <w:pPr>
        <w:spacing w:line="380" w:lineRule="exact"/>
        <w:ind w:firstLine="420" w:firstLineChars="200"/>
        <w:rPr>
          <w:rFonts w:ascii="宋体" w:hAnsi="宋体" w:cs="宋体" w:hint="eastAsia"/>
          <w:szCs w:val="21"/>
        </w:rPr>
      </w:pPr>
      <w:r>
        <w:rPr>
          <w:rFonts w:ascii="宋体" w:hAnsi="宋体" w:cs="宋体" w:hint="eastAsia"/>
          <w:szCs w:val="21"/>
        </w:rPr>
        <w:t>（四）投标保证金不是从投标供应商基本账户转出的。</w:t>
      </w:r>
    </w:p>
    <w:p>
      <w:pPr>
        <w:spacing w:line="380" w:lineRule="exact"/>
        <w:ind w:firstLine="420" w:firstLineChars="200"/>
        <w:rPr>
          <w:rFonts w:ascii="宋体" w:hAnsi="宋体" w:cs="宋体" w:hint="eastAsia"/>
          <w:szCs w:val="21"/>
        </w:rPr>
      </w:pPr>
      <w:r>
        <w:rPr>
          <w:rFonts w:ascii="宋体" w:hAnsi="宋体" w:cs="宋体" w:hint="eastAsia"/>
          <w:szCs w:val="21"/>
        </w:rPr>
        <w:t>（五）其他隐瞒真实情况、提供虚假资料的行为。</w:t>
      </w:r>
    </w:p>
    <w:p>
      <w:pPr>
        <w:spacing w:line="380" w:lineRule="exact"/>
        <w:ind w:firstLine="420" w:firstLineChars="200"/>
        <w:rPr>
          <w:rFonts w:ascii="宋体" w:hAnsi="宋体" w:cs="宋体" w:hint="eastAsia"/>
          <w:b/>
          <w:szCs w:val="21"/>
        </w:rPr>
      </w:pPr>
      <w:r>
        <w:rPr>
          <w:rFonts w:ascii="宋体" w:hAnsi="宋体" w:cs="宋体" w:hint="eastAsia"/>
          <w:b/>
          <w:szCs w:val="21"/>
        </w:rPr>
        <w:t>二、我单位已充分知悉“与其他采购参加人串通投标”的法定情形，包括但不限于：</w:t>
      </w:r>
    </w:p>
    <w:p>
      <w:pPr>
        <w:spacing w:line="380" w:lineRule="exact"/>
        <w:ind w:firstLine="420" w:firstLineChars="200"/>
        <w:rPr>
          <w:rFonts w:ascii="宋体" w:hAnsi="宋体" w:cs="宋体" w:hint="eastAsia"/>
          <w:szCs w:val="21"/>
        </w:rPr>
      </w:pPr>
      <w:r>
        <w:rPr>
          <w:rFonts w:ascii="宋体" w:hAnsi="宋体" w:cs="宋体" w:hint="eastAsia"/>
          <w:szCs w:val="21"/>
        </w:rPr>
        <w:t>（一）投标供应商之间相互约定给予未中标的供应商利益补偿。</w:t>
      </w:r>
    </w:p>
    <w:p>
      <w:pPr>
        <w:spacing w:line="380" w:lineRule="exact"/>
        <w:ind w:firstLine="420" w:firstLineChars="200"/>
        <w:rPr>
          <w:rFonts w:ascii="宋体" w:hAnsi="宋体" w:cs="宋体" w:hint="eastAsia"/>
          <w:szCs w:val="21"/>
        </w:rPr>
      </w:pPr>
      <w:r>
        <w:rPr>
          <w:rFonts w:ascii="宋体" w:hAnsi="宋体" w:cs="宋体" w:hint="eastAsia"/>
          <w:szCs w:val="21"/>
        </w:rPr>
        <w:t>（二）不同投标供应商的法定代表人、主要经营负责人、项目投标授权代表人、项目负责人、主要技术人员为同一人、属同一单位或者在同一单位缴纳社会保险。</w:t>
      </w:r>
    </w:p>
    <w:p>
      <w:pPr>
        <w:spacing w:line="340" w:lineRule="exact"/>
        <w:ind w:firstLine="420" w:firstLineChars="200"/>
        <w:rPr>
          <w:rFonts w:ascii="宋体" w:hAnsi="宋体" w:cs="宋体" w:hint="eastAsia"/>
          <w:szCs w:val="21"/>
        </w:rPr>
      </w:pPr>
      <w:r>
        <w:rPr>
          <w:rFonts w:ascii="宋体" w:hAnsi="宋体" w:cs="宋体" w:hint="eastAsia"/>
          <w:szCs w:val="21"/>
        </w:rPr>
        <w:t>（三）不同投标供应商的投标文件由同一单位或者同一人编制，或者由同一人分阶段参与编制的。</w:t>
      </w:r>
    </w:p>
    <w:p>
      <w:pPr>
        <w:spacing w:line="340" w:lineRule="exact"/>
        <w:ind w:firstLine="420" w:firstLineChars="200"/>
        <w:rPr>
          <w:rFonts w:ascii="宋体" w:hAnsi="宋体" w:cs="宋体" w:hint="eastAsia"/>
          <w:szCs w:val="21"/>
        </w:rPr>
      </w:pPr>
      <w:r>
        <w:rPr>
          <w:rFonts w:ascii="宋体" w:hAnsi="宋体" w:cs="宋体" w:hint="eastAsia"/>
          <w:szCs w:val="21"/>
        </w:rPr>
        <w:t>（四）不同投标供应商的投标文件或部分投标文件相互混装。</w:t>
      </w:r>
    </w:p>
    <w:p>
      <w:pPr>
        <w:spacing w:line="340" w:lineRule="exact"/>
        <w:ind w:firstLine="420" w:firstLineChars="200"/>
        <w:rPr>
          <w:rFonts w:ascii="宋体" w:hAnsi="宋体" w:cs="宋体" w:hint="eastAsia"/>
          <w:szCs w:val="21"/>
        </w:rPr>
      </w:pPr>
      <w:r>
        <w:rPr>
          <w:rFonts w:ascii="宋体" w:hAnsi="宋体" w:cs="宋体" w:hint="eastAsia"/>
          <w:szCs w:val="21"/>
        </w:rPr>
        <w:t>（五）不同投标供应商的投标文件内容存在非正常一致。</w:t>
      </w:r>
    </w:p>
    <w:p>
      <w:pPr>
        <w:spacing w:line="340" w:lineRule="exact"/>
        <w:ind w:firstLine="420" w:firstLineChars="200"/>
        <w:rPr>
          <w:rFonts w:ascii="宋体" w:hAnsi="宋体" w:cs="宋体" w:hint="eastAsia"/>
          <w:szCs w:val="21"/>
        </w:rPr>
      </w:pPr>
      <w:r>
        <w:rPr>
          <w:rFonts w:ascii="宋体" w:hAnsi="宋体" w:cs="宋体" w:hint="eastAsia"/>
          <w:szCs w:val="21"/>
        </w:rPr>
        <w:t>（六）由同一单位工作人员为两家以上（含两家）供应商进行同一项投标活动的。</w:t>
      </w:r>
    </w:p>
    <w:p>
      <w:pPr>
        <w:spacing w:line="340" w:lineRule="exact"/>
        <w:ind w:firstLine="420" w:firstLineChars="200"/>
        <w:rPr>
          <w:rFonts w:ascii="宋体" w:hAnsi="宋体" w:cs="宋体" w:hint="eastAsia"/>
          <w:szCs w:val="21"/>
        </w:rPr>
      </w:pPr>
      <w:r>
        <w:rPr>
          <w:rFonts w:ascii="宋体" w:hAnsi="宋体" w:cs="宋体" w:hint="eastAsia"/>
          <w:szCs w:val="21"/>
        </w:rPr>
        <w:t>（七）不同投标人的投标报价呈规律性差异。</w:t>
      </w:r>
    </w:p>
    <w:p>
      <w:pPr>
        <w:spacing w:line="340" w:lineRule="exact"/>
        <w:ind w:firstLine="420" w:firstLineChars="200"/>
        <w:rPr>
          <w:rFonts w:ascii="宋体" w:hAnsi="宋体" w:cs="宋体" w:hint="eastAsia"/>
          <w:szCs w:val="21"/>
        </w:rPr>
      </w:pPr>
      <w:r>
        <w:rPr>
          <w:rFonts w:ascii="宋体" w:hAnsi="宋体" w:cs="宋体" w:hint="eastAsia"/>
          <w:szCs w:val="21"/>
        </w:rPr>
        <w:t>（八）不同投标人的投标保证金从同一单位或者个人的账户转出。</w:t>
      </w:r>
    </w:p>
    <w:p>
      <w:pPr>
        <w:spacing w:line="340" w:lineRule="exact"/>
        <w:ind w:firstLine="420" w:firstLineChars="200"/>
        <w:rPr>
          <w:rFonts w:ascii="宋体" w:hAnsi="宋体" w:cs="宋体" w:hint="eastAsia"/>
          <w:szCs w:val="21"/>
        </w:rPr>
      </w:pPr>
      <w:r>
        <w:rPr>
          <w:rFonts w:ascii="宋体" w:hAnsi="宋体" w:cs="宋体" w:hint="eastAsia"/>
          <w:szCs w:val="21"/>
        </w:rPr>
        <w:t>（九）主管部门依照法律、法规认定的其他情形。</w:t>
      </w:r>
    </w:p>
    <w:p>
      <w:pPr>
        <w:spacing w:line="340" w:lineRule="exact"/>
        <w:ind w:firstLine="420" w:firstLineChars="200"/>
        <w:rPr>
          <w:rFonts w:ascii="宋体" w:hAnsi="宋体" w:cs="宋体" w:hint="eastAsia"/>
          <w:b/>
          <w:szCs w:val="21"/>
        </w:rPr>
      </w:pPr>
      <w:r>
        <w:rPr>
          <w:rFonts w:ascii="宋体" w:hAnsi="宋体" w:cs="宋体" w:hint="eastAsia"/>
          <w:b/>
          <w:szCs w:val="21"/>
        </w:rPr>
        <w:t>三、我单位已充分知悉下列情形存在法律风险，在投标前已对相关风险事项进行排查。</w:t>
      </w:r>
    </w:p>
    <w:p>
      <w:pPr>
        <w:spacing w:line="340" w:lineRule="exact"/>
        <w:ind w:firstLine="420" w:firstLineChars="200"/>
        <w:rPr>
          <w:rFonts w:ascii="宋体" w:hAnsi="宋体" w:cs="宋体" w:hint="eastAsia"/>
          <w:b/>
          <w:szCs w:val="21"/>
        </w:rPr>
      </w:pPr>
      <w:r>
        <w:rPr>
          <w:rFonts w:ascii="宋体" w:hAnsi="宋体" w:cs="宋体" w:hint="eastAsia"/>
          <w:szCs w:val="21"/>
        </w:rPr>
        <w:t>（一）对于从其他主体获取的投标资料，我单位应审慎核查，确保其真实性。</w:t>
      </w:r>
      <w:r>
        <w:rPr>
          <w:rFonts w:ascii="宋体" w:hAnsi="宋体" w:cs="宋体" w:hint="eastAsia"/>
          <w:b/>
          <w:szCs w:val="21"/>
        </w:rPr>
        <w:t>如主管部门查实投标文件中存在虚假资料的，无论相关资料是否由第三方或本公司员工提供，均不影响主管部门对供应商存在“隐瞒真实情况，提供虚假资料”违法行为的认定。</w:t>
      </w:r>
    </w:p>
    <w:p>
      <w:pPr>
        <w:spacing w:line="340" w:lineRule="exact"/>
        <w:ind w:firstLine="420" w:firstLineChars="200"/>
        <w:rPr>
          <w:rFonts w:ascii="宋体" w:hAnsi="宋体" w:cs="宋体" w:hint="eastAsia"/>
          <w:szCs w:val="21"/>
        </w:rPr>
      </w:pPr>
      <w:r>
        <w:rPr>
          <w:rFonts w:ascii="宋体" w:hAnsi="宋体" w:cs="宋体" w:hint="eastAsia"/>
          <w:szCs w:val="21"/>
        </w:rPr>
        <w:t>（二）对于涉及国家机关出具的公文、证件、证明材料等文件，一旦涉嫌虚假，经查实，主管部门将依法从严处理，并移送有关部门追究法律责任；涉嫌犯罪的，移送司法机关处理。</w:t>
      </w:r>
    </w:p>
    <w:p>
      <w:pPr>
        <w:spacing w:line="340" w:lineRule="exact"/>
        <w:ind w:firstLine="420" w:firstLineChars="200"/>
        <w:rPr>
          <w:rFonts w:ascii="宋体" w:hAnsi="宋体" w:cs="宋体" w:hint="eastAsia"/>
          <w:szCs w:val="21"/>
        </w:rPr>
      </w:pPr>
      <w:r>
        <w:rPr>
          <w:rFonts w:ascii="宋体" w:hAnsi="宋体" w:cs="宋体" w:hint="eastAsia"/>
          <w:szCs w:val="21"/>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hAnsi="宋体" w:cs="宋体" w:hint="eastAsia"/>
          <w:b/>
          <w:bCs/>
          <w:szCs w:val="21"/>
        </w:rPr>
        <w:t>擅自将投标密钥或电子营业执照出借他人使用所造成的法律后果，由我单位自行承担</w:t>
      </w:r>
      <w:r>
        <w:rPr>
          <w:rFonts w:ascii="宋体" w:hAnsi="宋体" w:cs="宋体" w:hint="eastAsia"/>
          <w:szCs w:val="21"/>
        </w:rPr>
        <w:t>。</w:t>
      </w:r>
    </w:p>
    <w:p>
      <w:pPr>
        <w:spacing w:line="340" w:lineRule="exact"/>
        <w:ind w:firstLine="420" w:firstLineChars="200"/>
        <w:rPr>
          <w:rFonts w:ascii="宋体" w:hAnsi="宋体" w:cs="宋体" w:hint="eastAsia"/>
          <w:b/>
          <w:szCs w:val="21"/>
        </w:rPr>
      </w:pPr>
      <w:r>
        <w:rPr>
          <w:rFonts w:ascii="宋体" w:hAnsi="宋体" w:cs="宋体" w:hint="eastAsia"/>
          <w:b/>
          <w:szCs w:val="21"/>
        </w:rPr>
        <w:t>四、我单位已充分知悉政府采购违法、违规行为的法律后果。</w:t>
      </w:r>
    </w:p>
    <w:p>
      <w:pPr>
        <w:spacing w:line="340" w:lineRule="exact"/>
        <w:ind w:firstLine="420" w:firstLineChars="200"/>
        <w:rPr>
          <w:rFonts w:ascii="宋体" w:hAnsi="宋体" w:cs="宋体" w:hint="eastAsia"/>
          <w:szCs w:val="21"/>
        </w:rPr>
      </w:pPr>
      <w:r>
        <w:rPr>
          <w:rFonts w:ascii="宋体" w:hAnsi="宋体" w:cs="宋体" w:hint="eastAsia"/>
          <w:szCs w:val="21"/>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pPr>
        <w:spacing w:line="340" w:lineRule="exact"/>
        <w:ind w:firstLine="420" w:firstLineChars="200"/>
        <w:rPr>
          <w:rFonts w:ascii="宋体" w:hAnsi="宋体" w:cs="宋体" w:hint="eastAsia"/>
          <w:szCs w:val="21"/>
          <w:highlight w:val="yellow"/>
        </w:rPr>
      </w:pPr>
      <w:r>
        <w:rPr>
          <w:rFonts w:ascii="宋体" w:hAnsi="宋体" w:cs="宋体" w:hint="eastAsia"/>
          <w:szCs w:val="21"/>
          <w:highlight w:val="yellow"/>
        </w:rPr>
        <w:t>以下文字请投标供应商抄写并确认：“我单位已仔细阅读《政府采购违法行为风险知悉确认书》，充分知悉违法行为的法律后果，并承诺将严谨、诚信、依法依规参与政府采购活动”。</w:t>
      </w:r>
    </w:p>
    <w:tbl>
      <w:tblPr>
        <w:tblStyle w:val="10"/>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340" w:lineRule="exact"/>
              <w:ind w:firstLine="1866"/>
              <w:rPr>
                <w:rFonts w:ascii="宋体" w:hAnsi="宋体" w:cs="宋体"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hAnsi="宋体" w:cs="宋体"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hAnsi="宋体" w:cs="宋体"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340" w:lineRule="exact"/>
              <w:ind w:firstLine="1866"/>
              <w:rPr>
                <w:rFonts w:ascii="宋体" w:hAnsi="宋体" w:cs="宋体" w:hint="eastAsia"/>
                <w:spacing w:val="-4"/>
                <w:kern w:val="0"/>
                <w:szCs w:val="21"/>
              </w:rPr>
            </w:pPr>
          </w:p>
        </w:tc>
      </w:tr>
    </w:tbl>
    <w:p>
      <w:pPr>
        <w:widowControl/>
        <w:wordWrap w:val="0"/>
        <w:autoSpaceDE w:val="0"/>
        <w:autoSpaceDN w:val="0"/>
        <w:spacing w:line="340" w:lineRule="exact"/>
        <w:ind w:right="808" w:firstLine="420" w:firstLineChars="200"/>
        <w:jc w:val="right"/>
        <w:rPr>
          <w:rFonts w:ascii="宋体" w:hAnsi="宋体" w:cs="宋体" w:hint="eastAsia"/>
          <w:spacing w:val="-4"/>
          <w:kern w:val="0"/>
          <w:szCs w:val="21"/>
        </w:rPr>
      </w:pPr>
    </w:p>
    <w:p>
      <w:pPr>
        <w:widowControl/>
        <w:wordWrap w:val="0"/>
        <w:autoSpaceDE w:val="0"/>
        <w:autoSpaceDN w:val="0"/>
        <w:spacing w:line="340" w:lineRule="exact"/>
        <w:ind w:right="808" w:firstLine="420" w:firstLineChars="200"/>
        <w:jc w:val="right"/>
        <w:rPr>
          <w:rFonts w:ascii="宋体" w:hAnsi="宋体" w:cs="宋体" w:hint="eastAsia"/>
          <w:spacing w:val="-4"/>
          <w:kern w:val="0"/>
          <w:szCs w:val="21"/>
          <w:u w:val="single"/>
        </w:rPr>
      </w:pPr>
      <w:r>
        <w:rPr>
          <w:rFonts w:ascii="宋体" w:hAnsi="宋体" w:cs="宋体" w:hint="eastAsia"/>
          <w:spacing w:val="-4"/>
          <w:kern w:val="0"/>
          <w:szCs w:val="21"/>
        </w:rPr>
        <w:t>单位负责人签名：</w:t>
      </w:r>
      <w:r>
        <w:rPr>
          <w:rFonts w:ascii="宋体" w:hAnsi="宋体" w:cs="宋体" w:hint="eastAsia"/>
          <w:spacing w:val="-4"/>
          <w:kern w:val="0"/>
          <w:szCs w:val="21"/>
          <w:u w:val="single"/>
        </w:rPr>
        <w:t xml:space="preserve">              </w:t>
      </w:r>
    </w:p>
    <w:p>
      <w:pPr>
        <w:widowControl/>
        <w:wordWrap w:val="0"/>
        <w:autoSpaceDE w:val="0"/>
        <w:autoSpaceDN w:val="0"/>
        <w:spacing w:line="340" w:lineRule="exact"/>
        <w:ind w:right="808" w:firstLine="420" w:firstLineChars="200"/>
        <w:jc w:val="center"/>
        <w:rPr>
          <w:rFonts w:ascii="宋体" w:hAnsi="宋体" w:cs="宋体" w:hint="eastAsia"/>
          <w:spacing w:val="-4"/>
          <w:kern w:val="0"/>
          <w:szCs w:val="21"/>
          <w:u w:val="single"/>
        </w:rPr>
      </w:pPr>
      <w:r>
        <w:rPr>
          <w:rFonts w:ascii="宋体" w:hAnsi="宋体" w:cs="宋体" w:hint="eastAsia"/>
          <w:spacing w:val="-4"/>
          <w:kern w:val="0"/>
          <w:szCs w:val="21"/>
        </w:rPr>
        <w:t xml:space="preserve">                                 （加盖公章）</w:t>
      </w:r>
    </w:p>
    <w:p>
      <w:pPr>
        <w:widowControl/>
        <w:wordWrap w:val="0"/>
        <w:autoSpaceDE w:val="0"/>
        <w:autoSpaceDN w:val="0"/>
        <w:spacing w:line="340" w:lineRule="exact"/>
        <w:ind w:right="808" w:firstLine="420" w:firstLineChars="200"/>
        <w:jc w:val="right"/>
        <w:rPr>
          <w:rFonts w:ascii="宋体" w:hAnsi="宋体" w:cs="宋体" w:hint="eastAsia"/>
          <w:spacing w:val="-4"/>
          <w:kern w:val="0"/>
          <w:szCs w:val="21"/>
          <w:u w:val="single"/>
        </w:rPr>
      </w:pPr>
      <w:r>
        <w:rPr>
          <w:rFonts w:ascii="宋体" w:hAnsi="宋体" w:cs="宋体" w:hint="eastAsia"/>
          <w:spacing w:val="-4"/>
          <w:kern w:val="0"/>
          <w:szCs w:val="21"/>
        </w:rPr>
        <w:t xml:space="preserve">     日期：</w:t>
      </w:r>
      <w:r>
        <w:rPr>
          <w:rFonts w:ascii="宋体" w:hAnsi="宋体" w:cs="宋体" w:hint="eastAsia"/>
          <w:spacing w:val="-4"/>
          <w:kern w:val="0"/>
          <w:szCs w:val="21"/>
          <w:u w:val="single"/>
        </w:rPr>
        <w:t xml:space="preserve">              </w:t>
      </w:r>
    </w:p>
    <w:p>
      <w:pPr>
        <w:widowControl/>
        <w:autoSpaceDE w:val="0"/>
        <w:autoSpaceDN w:val="0"/>
        <w:spacing w:line="340" w:lineRule="exact"/>
        <w:ind w:firstLine="420" w:firstLineChars="200"/>
        <w:jc w:val="left"/>
        <w:rPr>
          <w:rFonts w:ascii="宋体" w:hAnsi="宋体" w:cs="宋体" w:hint="eastAsia"/>
          <w:b/>
          <w:bCs/>
          <w:spacing w:val="-4"/>
          <w:kern w:val="0"/>
          <w:szCs w:val="21"/>
        </w:rPr>
      </w:pPr>
    </w:p>
    <w:p>
      <w:pPr>
        <w:widowControl/>
        <w:autoSpaceDE w:val="0"/>
        <w:autoSpaceDN w:val="0"/>
        <w:spacing w:line="340" w:lineRule="exact"/>
        <w:ind w:firstLine="420" w:firstLineChars="200"/>
        <w:jc w:val="left"/>
        <w:rPr>
          <w:rFonts w:ascii="宋体" w:hAnsi="宋体" w:cs="宋体" w:hint="eastAsia"/>
          <w:b/>
          <w:bCs/>
          <w:spacing w:val="-4"/>
          <w:kern w:val="0"/>
          <w:szCs w:val="21"/>
        </w:rPr>
      </w:pPr>
      <w:r>
        <w:rPr>
          <w:rFonts w:ascii="宋体" w:hAnsi="宋体" w:cs="宋体" w:hint="eastAsia"/>
          <w:b/>
          <w:bCs/>
          <w:spacing w:val="-4"/>
          <w:kern w:val="0"/>
          <w:szCs w:val="21"/>
        </w:rPr>
        <w:t>注：1.《政府采购违法行为风险知悉确认书》需由投标供应商负责人签字并加盖单位公章后，扫描上传至投标文件一并提交。</w:t>
      </w:r>
    </w:p>
    <w:p>
      <w:pPr>
        <w:pStyle w:val="1"/>
      </w:pPr>
      <w:r>
        <w:rPr>
          <w:rFonts w:ascii="宋体" w:hAnsi="宋体" w:cs="宋体" w:hint="eastAsia"/>
          <w:b/>
          <w:bCs/>
          <w:spacing w:val="-4"/>
          <w:kern w:val="0"/>
          <w:szCs w:val="21"/>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pPr>
        <w:widowControl/>
        <w:autoSpaceDE w:val="0"/>
        <w:autoSpaceDN w:val="0"/>
        <w:spacing w:line="400" w:lineRule="exact"/>
        <w:jc w:val="left"/>
        <w:rPr>
          <w:rFonts w:ascii="宋体" w:hAnsi="宋体" w:hint="eastAsia"/>
          <w:color w:val="FF0000"/>
          <w:spacing w:val="-4"/>
          <w:kern w:val="0"/>
          <w:szCs w:val="21"/>
        </w:rPr>
      </w:pPr>
    </w:p>
    <w:p>
      <w:pPr>
        <w:pStyle w:val="1"/>
        <w:rPr>
          <w:rFonts w:ascii="宋体" w:hAnsi="宋体" w:hint="eastAsia"/>
          <w:color w:val="FF0000"/>
          <w:spacing w:val="-4"/>
          <w:kern w:val="0"/>
          <w:szCs w:val="21"/>
        </w:rPr>
      </w:pPr>
    </w:p>
    <w:p>
      <w:pPr>
        <w:pStyle w:val="1"/>
        <w:rPr>
          <w:rFonts w:ascii="宋体" w:hAnsi="宋体" w:hint="eastAsia"/>
          <w:color w:val="FF0000"/>
          <w:spacing w:val="-4"/>
          <w:kern w:val="0"/>
          <w:szCs w:val="21"/>
        </w:rPr>
      </w:pPr>
    </w:p>
    <w:p>
      <w:pPr>
        <w:pStyle w:val="1"/>
        <w:rPr>
          <w:rFonts w:ascii="宋体" w:hAnsi="宋体" w:hint="eastAsia"/>
          <w:color w:val="FF0000"/>
          <w:spacing w:val="-4"/>
          <w:kern w:val="0"/>
          <w:szCs w:val="21"/>
        </w:rPr>
      </w:pPr>
    </w:p>
    <w:p>
      <w:pPr>
        <w:pStyle w:val="1"/>
        <w:rPr>
          <w:rFonts w:ascii="宋体" w:hAnsi="宋体" w:hint="eastAsia"/>
          <w:color w:val="FF0000"/>
          <w:spacing w:val="-4"/>
          <w:kern w:val="0"/>
          <w:szCs w:val="21"/>
        </w:rPr>
      </w:pPr>
    </w:p>
    <w:p>
      <w:pPr>
        <w:widowControl/>
        <w:jc w:val="center"/>
        <w:rPr>
          <w:rFonts w:ascii="黑体" w:eastAsia="黑体" w:hAnsi="宋体" w:hint="eastAsia"/>
          <w:kern w:val="0"/>
          <w:sz w:val="24"/>
          <w:szCs w:val="20"/>
        </w:rPr>
      </w:pPr>
      <w:r>
        <w:rPr>
          <w:rFonts w:ascii="黑体" w:eastAsia="黑体" w:hAnsi="宋体" w:hint="eastAsia"/>
          <w:kern w:val="0"/>
          <w:sz w:val="24"/>
          <w:szCs w:val="20"/>
        </w:rPr>
        <w:t>（二）警示情形自查确认表</w:t>
      </w:r>
    </w:p>
    <w:tbl>
      <w:tblPr>
        <w:tblStyle w:val="TableNormal"/>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023"/>
        <w:gridCol w:w="356"/>
        <w:gridCol w:w="377"/>
        <w:gridCol w:w="459"/>
        <w:gridCol w:w="841"/>
        <w:gridCol w:w="926"/>
        <w:gridCol w:w="1822"/>
        <w:gridCol w:w="1327"/>
        <w:gridCol w:w="1589"/>
      </w:tblGrid>
      <w:tr>
        <w:tblPrEx>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397"/>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宋体" w:hint="eastAsia"/>
                <w:b/>
                <w:bCs/>
                <w:szCs w:val="21"/>
              </w:rPr>
            </w:pPr>
            <w:r>
              <w:rPr>
                <w:rFonts w:ascii="宋体" w:hAnsi="宋体" w:cs="宋体" w:hint="eastAsia"/>
                <w:b/>
                <w:bCs/>
                <w:szCs w:val="21"/>
              </w:rPr>
              <w:t>序号</w:t>
            </w:r>
          </w:p>
        </w:tc>
        <w:tc>
          <w:tcPr>
            <w:tcW w:w="420" w:type="pct"/>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宋体" w:hint="eastAsia"/>
                <w:b/>
                <w:bCs/>
                <w:szCs w:val="21"/>
              </w:rPr>
            </w:pPr>
            <w:r>
              <w:rPr>
                <w:rFonts w:ascii="宋体" w:hAnsi="宋体" w:cs="宋体" w:hint="eastAsia"/>
                <w:b/>
                <w:bCs/>
                <w:szCs w:val="21"/>
              </w:rPr>
              <w:t>类别</w:t>
            </w: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cs="宋体" w:hint="eastAsia"/>
                <w:b/>
                <w:bCs/>
                <w:szCs w:val="21"/>
              </w:rPr>
            </w:pPr>
            <w:r>
              <w:rPr>
                <w:rFonts w:ascii="宋体" w:hAnsi="宋体" w:cs="宋体" w:hint="eastAsia"/>
                <w:b/>
                <w:bCs/>
                <w:szCs w:val="21"/>
              </w:rPr>
              <w:t>内容</w:t>
            </w:r>
          </w:p>
        </w:tc>
        <w:tc>
          <w:tcPr>
            <w:tcW w:w="1670" w:type="pct"/>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宋体" w:hint="eastAsia"/>
                <w:b/>
                <w:bCs/>
                <w:szCs w:val="21"/>
              </w:rPr>
            </w:pPr>
            <w:r>
              <w:rPr>
                <w:rFonts w:ascii="宋体" w:hAnsi="宋体" w:cs="宋体" w:hint="eastAsia"/>
                <w:b/>
                <w:bCs/>
                <w:szCs w:val="21"/>
              </w:rPr>
              <w:t>选项</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宋体" w:hint="eastAsia"/>
                <w:szCs w:val="21"/>
              </w:rPr>
            </w:pPr>
            <w:r>
              <w:rPr>
                <w:rFonts w:ascii="宋体" w:hAnsi="宋体" w:cs="宋体" w:hint="eastAsia"/>
                <w:szCs w:val="21"/>
              </w:rPr>
              <w:t>1</w:t>
            </w:r>
          </w:p>
        </w:tc>
        <w:tc>
          <w:tcPr>
            <w:tcW w:w="420" w:type="pct"/>
            <w:gridSpan w:val="2"/>
            <w:vMerge w:val="restart"/>
            <w:tcBorders>
              <w:top w:val="nil"/>
              <w:left w:val="single" w:sz="4" w:space="0" w:color="000000"/>
              <w:bottom w:val="single" w:sz="4" w:space="0" w:color="000000"/>
              <w:right w:val="single" w:sz="4" w:space="0" w:color="000000"/>
            </w:tcBorders>
            <w:vAlign w:val="center"/>
          </w:tcPr>
          <w:p>
            <w:pPr>
              <w:jc w:val="center"/>
              <w:rPr>
                <w:rFonts w:ascii="宋体" w:hAnsi="宋体" w:cs="宋体" w:hint="eastAsia"/>
                <w:szCs w:val="21"/>
              </w:rPr>
            </w:pPr>
            <w:r>
              <w:rPr>
                <w:rFonts w:ascii="宋体" w:hAnsi="宋体" w:cs="宋体" w:hint="eastAsia"/>
                <w:szCs w:val="21"/>
              </w:rPr>
              <w:t>串通投标</w:t>
            </w: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我单位不存在与其他投标供应商的法定代表人、主要经营负责人、项目投标授权代表人、项目负责人、主要技术人员为同一人、属同一单位或者在同一单位缴纳社会保险的“串通投标”违法行为。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宋体" w:hint="eastAsia"/>
                <w:szCs w:val="21"/>
              </w:rPr>
            </w:pPr>
            <w:r>
              <w:rPr>
                <w:rFonts w:ascii="宋体" w:hAnsi="宋体" w:cs="宋体" w:hint="eastAsia"/>
                <w:szCs w:val="21"/>
              </w:rPr>
              <w:t>2</w:t>
            </w:r>
          </w:p>
        </w:tc>
        <w:tc>
          <w:tcPr>
            <w:tcW w:w="420" w:type="pct"/>
            <w:gridSpan w:val="2"/>
            <w:vMerge/>
            <w:tcBorders>
              <w:top w:val="nil"/>
              <w:left w:val="single" w:sz="4" w:space="0" w:color="000000"/>
              <w:bottom w:val="single" w:sz="4" w:space="0" w:color="000000"/>
              <w:right w:val="single" w:sz="4" w:space="0" w:color="000000"/>
            </w:tcBorders>
            <w:vAlign w:val="center"/>
          </w:tcPr>
          <w:p>
            <w:pPr>
              <w:rPr>
                <w:rFonts w:ascii="宋体" w:hAnsi="宋体" w:cs="宋体" w:hint="eastAsia"/>
                <w:szCs w:val="21"/>
              </w:rPr>
            </w:pP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我单位不存在与其他投标供应商的投标文件由同一单位或者同一人编制的“串通投标”违法行为。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宋体" w:hint="eastAsia"/>
                <w:szCs w:val="21"/>
              </w:rPr>
            </w:pPr>
            <w:r>
              <w:rPr>
                <w:rFonts w:ascii="宋体" w:hAnsi="宋体" w:cs="宋体" w:hint="eastAsia"/>
                <w:szCs w:val="21"/>
              </w:rPr>
              <w:t>3</w:t>
            </w:r>
          </w:p>
        </w:tc>
        <w:tc>
          <w:tcPr>
            <w:tcW w:w="420" w:type="pct"/>
            <w:gridSpan w:val="2"/>
            <w:vMerge/>
            <w:tcBorders>
              <w:top w:val="nil"/>
              <w:left w:val="single" w:sz="4" w:space="0" w:color="000000"/>
              <w:bottom w:val="single" w:sz="4" w:space="0" w:color="000000"/>
              <w:right w:val="single" w:sz="4" w:space="0" w:color="000000"/>
            </w:tcBorders>
            <w:vAlign w:val="center"/>
          </w:tcPr>
          <w:p>
            <w:pPr>
              <w:rPr>
                <w:rFonts w:ascii="宋体" w:hAnsi="宋体" w:cs="宋体" w:hint="eastAsia"/>
                <w:szCs w:val="21"/>
              </w:rPr>
            </w:pP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我单位不存在与其他投标供应商的投标文件或部分投标文件相互混装的“串通投标”违法行为。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宋体" w:hint="eastAsia"/>
                <w:szCs w:val="21"/>
              </w:rPr>
            </w:pPr>
            <w:r>
              <w:rPr>
                <w:rFonts w:ascii="宋体" w:hAnsi="宋体" w:cs="宋体" w:hint="eastAsia"/>
                <w:szCs w:val="21"/>
              </w:rPr>
              <w:t>4</w:t>
            </w:r>
          </w:p>
        </w:tc>
        <w:tc>
          <w:tcPr>
            <w:tcW w:w="420" w:type="pct"/>
            <w:gridSpan w:val="2"/>
            <w:vMerge/>
            <w:tcBorders>
              <w:top w:val="nil"/>
              <w:left w:val="single" w:sz="4" w:space="0" w:color="000000"/>
              <w:bottom w:val="single" w:sz="4" w:space="0" w:color="000000"/>
              <w:right w:val="single" w:sz="4" w:space="0" w:color="000000"/>
            </w:tcBorders>
            <w:vAlign w:val="center"/>
          </w:tcPr>
          <w:p>
            <w:pPr>
              <w:rPr>
                <w:rFonts w:ascii="宋体" w:hAnsi="宋体" w:cs="宋体" w:hint="eastAsia"/>
                <w:szCs w:val="21"/>
              </w:rPr>
            </w:pP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我单位不存在与其他投标供应商的投标文件内容非正常一致的“串通投标”违法行为。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宋体" w:hint="eastAsia"/>
                <w:szCs w:val="21"/>
              </w:rPr>
            </w:pPr>
            <w:r>
              <w:rPr>
                <w:rFonts w:ascii="宋体" w:hAnsi="宋体" w:cs="宋体" w:hint="eastAsia"/>
                <w:szCs w:val="21"/>
              </w:rPr>
              <w:t>5</w:t>
            </w:r>
          </w:p>
        </w:tc>
        <w:tc>
          <w:tcPr>
            <w:tcW w:w="420" w:type="pct"/>
            <w:gridSpan w:val="2"/>
            <w:vMerge/>
            <w:tcBorders>
              <w:top w:val="nil"/>
              <w:left w:val="single" w:sz="4" w:space="0" w:color="000000"/>
              <w:bottom w:val="single" w:sz="4" w:space="0" w:color="000000"/>
              <w:right w:val="single" w:sz="4" w:space="0" w:color="000000"/>
            </w:tcBorders>
            <w:vAlign w:val="center"/>
          </w:tcPr>
          <w:p>
            <w:pPr>
              <w:rPr>
                <w:rFonts w:ascii="宋体" w:hAnsi="宋体" w:cs="宋体" w:hint="eastAsia"/>
                <w:szCs w:val="21"/>
              </w:rPr>
            </w:pP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我单位不存在由同一单位工作人员为两家（含）以上供应商进行同一项投标活动的“串通投标”违法行为。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hAnsi="宋体" w:cs="宋体" w:hint="eastAsia"/>
                <w:szCs w:val="21"/>
              </w:rPr>
            </w:pPr>
            <w:r>
              <w:rPr>
                <w:rFonts w:ascii="宋体" w:hAnsi="宋体" w:cs="宋体" w:hint="eastAsia"/>
                <w:szCs w:val="21"/>
              </w:rPr>
              <w:t>6</w:t>
            </w:r>
          </w:p>
        </w:tc>
        <w:tc>
          <w:tcPr>
            <w:tcW w:w="420" w:type="pct"/>
            <w:gridSpan w:val="2"/>
            <w:vMerge/>
            <w:tcBorders>
              <w:top w:val="nil"/>
              <w:left w:val="single" w:sz="4" w:space="0" w:color="000000"/>
              <w:bottom w:val="single" w:sz="4" w:space="0" w:color="000000"/>
              <w:right w:val="single" w:sz="4" w:space="0" w:color="000000"/>
            </w:tcBorders>
            <w:vAlign w:val="center"/>
          </w:tcPr>
          <w:p>
            <w:pPr>
              <w:rPr>
                <w:rFonts w:ascii="宋体" w:hAnsi="宋体" w:cs="宋体" w:hint="eastAsia"/>
                <w:szCs w:val="21"/>
              </w:rPr>
            </w:pP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我单位不存在与其他投标供应商相互约定给予未中标供应商利益补偿的“串通投标”违法行为。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hAnsi="宋体" w:cs="宋体" w:hint="eastAsia"/>
                <w:szCs w:val="21"/>
              </w:rPr>
            </w:pPr>
            <w:r>
              <w:rPr>
                <w:rFonts w:ascii="宋体" w:hAnsi="宋体" w:cs="宋体" w:hint="eastAsia"/>
                <w:szCs w:val="21"/>
              </w:rPr>
              <w:t>7</w:t>
            </w:r>
          </w:p>
        </w:tc>
        <w:tc>
          <w:tcPr>
            <w:tcW w:w="420" w:type="pct"/>
            <w:gridSpan w:val="2"/>
            <w:vMerge w:val="restart"/>
            <w:tcBorders>
              <w:top w:val="nil"/>
              <w:left w:val="nil"/>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虚假材料</w:t>
            </w: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我单位已认真核查了投标文件的全部内容，</w:t>
            </w:r>
            <w:r>
              <w:rPr>
                <w:rFonts w:ascii="宋体" w:hAnsi="宋体" w:cs="宋体" w:hint="eastAsia"/>
                <w:b/>
                <w:bCs/>
                <w:szCs w:val="21"/>
              </w:rPr>
              <w:t>所有资料（包括但不限于人员学历证书、职称证书、合同、履约验收材料或从其他单位取得的检验检测报告、证书、证明等材料）</w:t>
            </w:r>
            <w:r>
              <w:rPr>
                <w:rFonts w:ascii="宋体" w:hAnsi="宋体" w:cs="宋体" w:hint="eastAsia"/>
                <w:szCs w:val="21"/>
              </w:rPr>
              <w:t>均为真实资料，已</w:t>
            </w:r>
            <w:r>
              <w:rPr>
                <w:rFonts w:ascii="宋体" w:hAnsi="宋体" w:cs="宋体" w:hint="eastAsia"/>
                <w:b/>
                <w:bCs/>
                <w:szCs w:val="21"/>
              </w:rPr>
              <w:t>通过出具机构或全国认证认可信息公共服务平台（认e云平台）等官方渠道核实材料内容的真实性</w:t>
            </w:r>
            <w:r>
              <w:rPr>
                <w:rFonts w:ascii="宋体" w:hAnsi="宋体" w:cs="宋体" w:hint="eastAsia"/>
                <w:szCs w:val="21"/>
              </w:rPr>
              <w:t>。我单位对投标文件中全部投标资料的真实性负责。</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hAnsi="宋体" w:cs="宋体" w:hint="eastAsia"/>
                <w:szCs w:val="21"/>
              </w:rPr>
            </w:pPr>
            <w:r>
              <w:rPr>
                <w:rFonts w:ascii="宋体" w:hAnsi="宋体" w:cs="宋体" w:hint="eastAsia"/>
                <w:szCs w:val="21"/>
              </w:rPr>
              <w:t>8</w:t>
            </w:r>
          </w:p>
        </w:tc>
        <w:tc>
          <w:tcPr>
            <w:tcW w:w="420" w:type="pct"/>
            <w:gridSpan w:val="2"/>
            <w:vMerge/>
            <w:tcBorders>
              <w:top w:val="nil"/>
              <w:left w:val="nil"/>
              <w:bottom w:val="single" w:sz="4" w:space="0" w:color="auto"/>
              <w:right w:val="single" w:sz="4" w:space="0" w:color="auto"/>
            </w:tcBorders>
            <w:vAlign w:val="center"/>
          </w:tcPr>
          <w:p>
            <w:pPr>
              <w:rPr>
                <w:rFonts w:ascii="宋体" w:hAnsi="宋体" w:cs="宋体" w:hint="eastAsia"/>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我单位不存在通过转让或者租借等方式从其他单位获取资格或者资质证书投标的“提供虚假资料”违法行为。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hAnsi="宋体" w:cs="宋体" w:hint="eastAsia"/>
                <w:szCs w:val="21"/>
              </w:rPr>
            </w:pPr>
            <w:r>
              <w:rPr>
                <w:rFonts w:ascii="宋体" w:hAnsi="宋体" w:cs="宋体" w:hint="eastAsia"/>
                <w:szCs w:val="21"/>
              </w:rPr>
              <w:t>9</w:t>
            </w:r>
          </w:p>
        </w:tc>
        <w:tc>
          <w:tcPr>
            <w:tcW w:w="420" w:type="pct"/>
            <w:gridSpan w:val="2"/>
            <w:vMerge/>
            <w:tcBorders>
              <w:top w:val="nil"/>
              <w:left w:val="nil"/>
              <w:bottom w:val="single" w:sz="4" w:space="0" w:color="auto"/>
              <w:right w:val="single" w:sz="4" w:space="0" w:color="auto"/>
            </w:tcBorders>
            <w:vAlign w:val="center"/>
          </w:tcPr>
          <w:p>
            <w:pPr>
              <w:rPr>
                <w:rFonts w:ascii="宋体" w:hAnsi="宋体" w:cs="宋体" w:hint="eastAsia"/>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我单位不存在由其他单位或者其他单位负责人在我单位投标文件上加盖印章或者签字的“提供虚假资料”违法行为。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hAnsi="宋体" w:cs="宋体" w:hint="eastAsia"/>
                <w:szCs w:val="21"/>
              </w:rPr>
            </w:pPr>
            <w:r>
              <w:rPr>
                <w:rFonts w:ascii="宋体" w:hAnsi="宋体" w:cs="宋体" w:hint="eastAsia"/>
                <w:szCs w:val="21"/>
              </w:rPr>
              <w:t>10</w:t>
            </w:r>
          </w:p>
        </w:tc>
        <w:tc>
          <w:tcPr>
            <w:tcW w:w="420" w:type="pct"/>
            <w:gridSpan w:val="2"/>
            <w:vMerge/>
            <w:tcBorders>
              <w:top w:val="nil"/>
              <w:left w:val="nil"/>
              <w:bottom w:val="single" w:sz="4" w:space="0" w:color="auto"/>
              <w:right w:val="single" w:sz="4" w:space="0" w:color="auto"/>
            </w:tcBorders>
            <w:vAlign w:val="center"/>
          </w:tcPr>
          <w:p>
            <w:pPr>
              <w:rPr>
                <w:rFonts w:ascii="宋体" w:hAnsi="宋体" w:cs="宋体" w:hint="eastAsia"/>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我单位不存在项目负责人或者主要技术人员不是本单位人员的“提供虚假资料”违法行为。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hAnsi="宋体" w:cs="宋体" w:hint="eastAsia"/>
                <w:szCs w:val="21"/>
              </w:rPr>
            </w:pPr>
            <w:r>
              <w:rPr>
                <w:rFonts w:ascii="宋体" w:hAnsi="宋体" w:cs="宋体" w:hint="eastAsia"/>
                <w:szCs w:val="21"/>
              </w:rPr>
              <w:t>11</w:t>
            </w:r>
          </w:p>
        </w:tc>
        <w:tc>
          <w:tcPr>
            <w:tcW w:w="420" w:type="pct"/>
            <w:gridSpan w:val="2"/>
            <w:vMerge/>
            <w:tcBorders>
              <w:top w:val="nil"/>
              <w:left w:val="nil"/>
              <w:bottom w:val="single" w:sz="4" w:space="0" w:color="auto"/>
              <w:right w:val="single" w:sz="4" w:space="0" w:color="auto"/>
            </w:tcBorders>
            <w:vAlign w:val="center"/>
          </w:tcPr>
          <w:p>
            <w:pPr>
              <w:rPr>
                <w:rFonts w:ascii="宋体" w:hAnsi="宋体" w:cs="宋体" w:hint="eastAsia"/>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我单位不存在投标保证金（根据采购文件要求提交）是从我单位基本账户转出的“提供虚假资料”违法行为。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hAnsi="宋体" w:cs="宋体" w:hint="eastAsia"/>
                <w:szCs w:val="21"/>
              </w:rPr>
            </w:pPr>
            <w:r>
              <w:rPr>
                <w:rFonts w:ascii="宋体" w:hAnsi="宋体" w:cs="宋体" w:hint="eastAsia"/>
                <w:szCs w:val="21"/>
              </w:rPr>
              <w:t>12</w:t>
            </w:r>
          </w:p>
        </w:tc>
        <w:tc>
          <w:tcPr>
            <w:tcW w:w="420" w:type="pct"/>
            <w:gridSpan w:val="2"/>
            <w:vMerge w:val="restart"/>
            <w:tcBorders>
              <w:top w:val="nil"/>
              <w:left w:val="nil"/>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关联关系及其他情形</w:t>
            </w: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我单位严格管理本单位的电子密钥及电子营业执照，不委托或出借给第三方（人）使用和管理。</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hAnsi="宋体" w:cs="宋体" w:hint="eastAsia"/>
                <w:szCs w:val="21"/>
              </w:rPr>
            </w:pPr>
            <w:r>
              <w:rPr>
                <w:rFonts w:ascii="宋体" w:hAnsi="宋体" w:cs="宋体" w:hint="eastAsia"/>
                <w:szCs w:val="21"/>
              </w:rPr>
              <w:t>13</w:t>
            </w:r>
          </w:p>
        </w:tc>
        <w:tc>
          <w:tcPr>
            <w:tcW w:w="420" w:type="pct"/>
            <w:gridSpan w:val="2"/>
            <w:vMerge/>
            <w:tcBorders>
              <w:top w:val="nil"/>
              <w:left w:val="nil"/>
              <w:bottom w:val="single" w:sz="4" w:space="0" w:color="auto"/>
              <w:right w:val="single" w:sz="4" w:space="0" w:color="auto"/>
            </w:tcBorders>
            <w:vAlign w:val="center"/>
          </w:tcPr>
          <w:p>
            <w:pPr>
              <w:rPr>
                <w:rFonts w:ascii="宋体" w:hAnsi="宋体" w:cs="宋体" w:hint="eastAsia"/>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我单位不使用公共电脑设备或公共网络编制、上传投标文件。</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hAnsi="宋体" w:cs="宋体" w:hint="eastAsia"/>
                <w:szCs w:val="21"/>
              </w:rPr>
            </w:pPr>
            <w:r>
              <w:rPr>
                <w:rFonts w:ascii="宋体" w:hAnsi="宋体" w:cs="宋体" w:hint="eastAsia"/>
                <w:szCs w:val="21"/>
              </w:rPr>
              <w:t>14</w:t>
            </w:r>
          </w:p>
        </w:tc>
        <w:tc>
          <w:tcPr>
            <w:tcW w:w="420" w:type="pct"/>
            <w:gridSpan w:val="2"/>
            <w:vMerge/>
            <w:tcBorders>
              <w:top w:val="nil"/>
              <w:left w:val="nil"/>
              <w:bottom w:val="single" w:sz="4" w:space="0" w:color="auto"/>
              <w:right w:val="single" w:sz="4" w:space="0" w:color="auto"/>
            </w:tcBorders>
            <w:vAlign w:val="center"/>
          </w:tcPr>
          <w:p>
            <w:pPr>
              <w:rPr>
                <w:rFonts w:ascii="宋体" w:hAnsi="宋体" w:cs="宋体" w:hint="eastAsia"/>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我单位与其他投标供应商在参与本项目时，不存在单位负责人为同一人或直接控股、管理关系的行为。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358"/>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hAnsi="宋体" w:cs="宋体" w:hint="eastAsia"/>
                <w:szCs w:val="21"/>
              </w:rPr>
            </w:pPr>
            <w:r>
              <w:rPr>
                <w:rFonts w:ascii="宋体" w:hAnsi="宋体" w:cs="宋体" w:hint="eastAsia"/>
                <w:szCs w:val="21"/>
              </w:rPr>
              <w:t>15</w:t>
            </w:r>
          </w:p>
        </w:tc>
        <w:tc>
          <w:tcPr>
            <w:tcW w:w="420" w:type="pct"/>
            <w:gridSpan w:val="2"/>
            <w:vMerge/>
            <w:tcBorders>
              <w:top w:val="nil"/>
              <w:left w:val="nil"/>
              <w:bottom w:val="single" w:sz="4" w:space="0" w:color="auto"/>
              <w:right w:val="single" w:sz="4" w:space="0" w:color="auto"/>
            </w:tcBorders>
            <w:vAlign w:val="center"/>
          </w:tcPr>
          <w:p>
            <w:pPr>
              <w:rPr>
                <w:rFonts w:ascii="宋体" w:hAnsi="宋体" w:cs="宋体" w:hint="eastAsia"/>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我单位在参与本项目（单一来源采购项目除外）时，不存在同时为本项目提供整体设计、规范编制或者项目管理、监理、检测等服务的行为。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33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hAnsi="宋体" w:cs="宋体" w:hint="eastAsia"/>
                <w:szCs w:val="21"/>
              </w:rPr>
            </w:pPr>
            <w:r>
              <w:rPr>
                <w:rFonts w:ascii="宋体" w:hAnsi="宋体" w:cs="宋体" w:hint="eastAsia"/>
                <w:szCs w:val="21"/>
              </w:rPr>
              <w:t>16</w:t>
            </w:r>
          </w:p>
        </w:tc>
        <w:tc>
          <w:tcPr>
            <w:tcW w:w="420" w:type="pct"/>
            <w:gridSpan w:val="2"/>
            <w:vMerge/>
            <w:tcBorders>
              <w:top w:val="nil"/>
              <w:left w:val="nil"/>
              <w:bottom w:val="single" w:sz="4" w:space="0" w:color="auto"/>
              <w:right w:val="single" w:sz="4" w:space="0" w:color="auto"/>
            </w:tcBorders>
            <w:vAlign w:val="center"/>
          </w:tcPr>
          <w:p>
            <w:pPr>
              <w:rPr>
                <w:rFonts w:ascii="宋体" w:hAnsi="宋体" w:cs="宋体" w:hint="eastAsia"/>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hAnsi="宋体" w:cs="宋体" w:hint="eastAsia"/>
                <w:szCs w:val="21"/>
              </w:rPr>
            </w:pPr>
            <w:r>
              <w:rPr>
                <w:rFonts w:ascii="宋体" w:hAnsi="宋体" w:cs="宋体" w:hint="eastAsia"/>
                <w:szCs w:val="21"/>
              </w:rPr>
              <w:t>我单位在本项目中，□是□否 委托第三方（人）代为办理或从生产厂家、代理商等第三方（人）间接取得投标文件涉及的检验检测报告、证书、证明等材料。</w:t>
            </w:r>
          </w:p>
        </w:tc>
        <w:tc>
          <w:tcPr>
            <w:tcW w:w="761"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□是</w:t>
            </w:r>
          </w:p>
        </w:tc>
        <w:tc>
          <w:tcPr>
            <w:tcW w:w="909"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r>
              <w:rPr>
                <w:rFonts w:ascii="宋体" w:hAnsi="宋体" w:cs="宋体" w:hint="eastAsia"/>
                <w:szCs w:val="21"/>
              </w:rPr>
              <w:t>□否</w:t>
            </w:r>
          </w:p>
        </w:tc>
      </w:tr>
      <w:tr>
        <w:tblPrEx>
          <w:tblW w:w="5000" w:type="pct"/>
          <w:tblInd w:w="0" w:type="dxa"/>
          <w:tblLayout w:type="fixed"/>
          <w:tblCellMar>
            <w:top w:w="0" w:type="dxa"/>
            <w:left w:w="108" w:type="dxa"/>
            <w:bottom w:w="0" w:type="dxa"/>
            <w:right w:w="108" w:type="dxa"/>
          </w:tblCellMar>
        </w:tblPrEx>
        <w:trPr>
          <w:trHeight w:val="90"/>
        </w:trPr>
        <w:tc>
          <w:tcPr>
            <w:tcW w:w="5000" w:type="pct"/>
            <w:gridSpan w:val="9"/>
            <w:tcBorders>
              <w:top w:val="single" w:sz="4" w:space="0" w:color="000000"/>
              <w:left w:val="single" w:sz="4" w:space="0" w:color="000000"/>
              <w:bottom w:val="single" w:sz="4" w:space="0" w:color="000000"/>
              <w:right w:val="single" w:sz="4" w:space="0" w:color="000000"/>
            </w:tcBorders>
            <w:noWrap/>
            <w:vAlign w:val="center"/>
          </w:tcPr>
          <w:p>
            <w:pPr>
              <w:autoSpaceDE w:val="0"/>
              <w:spacing w:line="360" w:lineRule="auto"/>
              <w:rPr>
                <w:rFonts w:ascii="宋体" w:hAnsi="宋体" w:cs="宋体" w:hint="eastAsia"/>
                <w:b/>
                <w:bCs/>
                <w:szCs w:val="21"/>
              </w:rPr>
            </w:pPr>
            <w:r>
              <w:rPr>
                <w:rFonts w:ascii="宋体" w:hAnsi="宋体" w:cs="宋体" w:hint="eastAsia"/>
                <w:b/>
                <w:bCs/>
                <w:szCs w:val="21"/>
              </w:rPr>
              <w:t>若第16项选择“是”，则投标供应商需要填写以下内容：</w:t>
            </w:r>
          </w:p>
          <w:p>
            <w:pPr>
              <w:pStyle w:val="NormalWeb"/>
              <w:rPr>
                <w:rFonts w:ascii="宋体" w:hAnsi="宋体" w:cs="宋体" w:hint="eastAsia"/>
                <w:b/>
                <w:bCs/>
                <w:sz w:val="21"/>
                <w:szCs w:val="21"/>
              </w:rPr>
            </w:pPr>
            <w:r>
              <w:rPr>
                <w:rFonts w:ascii="宋体" w:hAnsi="宋体" w:cs="宋体" w:hint="eastAsia"/>
                <w:b/>
                <w:bCs/>
                <w:sz w:val="21"/>
                <w:szCs w:val="21"/>
              </w:rPr>
              <w:t>注：1、根据提供材料类型进行勾选，</w:t>
            </w:r>
            <w:r>
              <w:rPr>
                <w:rFonts w:ascii="宋体" w:hAnsi="宋体" w:cs="宋体" w:hint="eastAsia"/>
                <w:b/>
                <w:bCs/>
                <w:color w:val="000000"/>
                <w:sz w:val="21"/>
                <w:szCs w:val="21"/>
                <w:shd w:val="clear" w:color="auto" w:fill="FFFFFF"/>
              </w:rPr>
              <w:t>并相应地填写其他材料内容。</w:t>
            </w:r>
          </w:p>
          <w:p>
            <w:pPr>
              <w:pStyle w:val="NormalWeb"/>
              <w:rPr>
                <w:rFonts w:ascii="宋体" w:hAnsi="宋体" w:cs="宋体" w:hint="eastAsia"/>
                <w:b/>
                <w:bCs/>
                <w:sz w:val="21"/>
                <w:szCs w:val="21"/>
              </w:rPr>
            </w:pPr>
            <w:r>
              <w:rPr>
                <w:rFonts w:ascii="宋体" w:hAnsi="宋体" w:cs="宋体" w:hint="eastAsia"/>
                <w:b/>
                <w:bCs/>
                <w:color w:val="000000"/>
                <w:sz w:val="21"/>
                <w:szCs w:val="21"/>
                <w:shd w:val="clear" w:color="auto" w:fill="FFFFFF"/>
              </w:rPr>
              <w:t>2、若存在</w:t>
            </w:r>
            <w:r>
              <w:rPr>
                <w:rFonts w:ascii="宋体" w:hAnsi="宋体" w:cs="宋体" w:hint="eastAsia"/>
                <w:b/>
                <w:bCs/>
                <w:sz w:val="21"/>
                <w:szCs w:val="21"/>
              </w:rPr>
              <w:t>同一类型材料有多份的，</w:t>
            </w:r>
            <w:r>
              <w:rPr>
                <w:rFonts w:ascii="宋体" w:hAnsi="宋体" w:cs="宋体" w:hint="eastAsia"/>
                <w:b/>
                <w:bCs/>
                <w:color w:val="000000"/>
                <w:sz w:val="21"/>
                <w:szCs w:val="21"/>
                <w:shd w:val="clear" w:color="auto" w:fill="FFFFFF"/>
              </w:rPr>
              <w:t>可自行添加行进行填写。</w:t>
            </w:r>
            <w:r>
              <w:rPr>
                <w:rFonts w:ascii="宋体" w:hAnsi="宋体" w:cs="宋体" w:hint="eastAsia"/>
                <w:b/>
                <w:bCs/>
                <w:sz w:val="21"/>
                <w:szCs w:val="21"/>
              </w:rPr>
              <w:t>例：</w:t>
            </w:r>
            <w:r>
              <w:rPr>
                <w:rFonts w:ascii="宋体" w:hAnsi="宋体" w:cs="宋体" w:hint="eastAsia"/>
                <w:b/>
                <w:bCs/>
                <w:color w:val="000000"/>
                <w:sz w:val="21"/>
                <w:szCs w:val="21"/>
                <w:shd w:val="clear" w:color="auto" w:fill="FFFFFF"/>
              </w:rPr>
              <w:t>若存在两份检验检测报告，</w:t>
            </w:r>
            <w:r>
              <w:rPr>
                <w:rFonts w:ascii="宋体" w:hAnsi="宋体" w:cs="宋体" w:hint="eastAsia"/>
                <w:b/>
                <w:bCs/>
                <w:sz w:val="21"/>
                <w:szCs w:val="21"/>
              </w:rPr>
              <w:t>则材料类型命名为：□检验检测报告1、□检验检测报告2，</w:t>
            </w:r>
            <w:r>
              <w:rPr>
                <w:rFonts w:ascii="宋体" w:hAnsi="宋体" w:cs="宋体" w:hint="eastAsia"/>
                <w:b/>
                <w:bCs/>
                <w:color w:val="000000"/>
                <w:sz w:val="21"/>
                <w:szCs w:val="21"/>
                <w:shd w:val="clear" w:color="auto" w:fill="FFFFFF"/>
              </w:rPr>
              <w:t>并相应地填写其他材料内容。</w:t>
            </w: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000000"/>
              <w:left w:val="single" w:sz="4" w:space="0" w:color="000000"/>
              <w:bottom w:val="single" w:sz="4" w:space="0" w:color="000000"/>
              <w:right w:val="single" w:sz="4" w:space="0" w:color="auto"/>
            </w:tcBorders>
            <w:noWrap/>
            <w:vAlign w:val="center"/>
          </w:tcPr>
          <w:p>
            <w:pPr>
              <w:pStyle w:val="NormalWeb"/>
              <w:jc w:val="center"/>
              <w:rPr>
                <w:rFonts w:ascii="宋体" w:hAnsi="宋体" w:cs="宋体" w:hint="eastAsia"/>
                <w:b/>
                <w:bCs/>
                <w:sz w:val="21"/>
                <w:szCs w:val="21"/>
              </w:rPr>
            </w:pPr>
            <w:r>
              <w:rPr>
                <w:rFonts w:ascii="宋体" w:hAnsi="宋体" w:cs="宋体" w:hint="eastAsia"/>
                <w:b/>
                <w:bCs/>
                <w:sz w:val="21"/>
                <w:szCs w:val="21"/>
              </w:rPr>
              <w:t>材料类型（必填）</w:t>
            </w:r>
            <w:r>
              <w:rPr>
                <w:rFonts w:ascii="宋体" w:hAnsi="宋体" w:cs="宋体" w:hint="eastAsia"/>
                <w:sz w:val="21"/>
                <w:szCs w:val="21"/>
              </w:rPr>
              <w:t>（按材料类型选择）</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jc w:val="center"/>
              <w:rPr>
                <w:rFonts w:ascii="宋体" w:hAnsi="宋体" w:cs="宋体" w:hint="eastAsia"/>
                <w:b/>
                <w:bCs/>
                <w:sz w:val="21"/>
                <w:szCs w:val="21"/>
              </w:rPr>
            </w:pPr>
            <w:r>
              <w:rPr>
                <w:rFonts w:ascii="宋体" w:hAnsi="宋体" w:cs="宋体" w:hint="eastAsia"/>
                <w:b/>
                <w:bCs/>
                <w:sz w:val="21"/>
                <w:szCs w:val="21"/>
              </w:rPr>
              <w:t>材料名称（必填）</w:t>
            </w:r>
            <w:r>
              <w:rPr>
                <w:rFonts w:ascii="宋体" w:hAnsi="宋体" w:cs="宋体" w:hint="eastAsia"/>
                <w:sz w:val="21"/>
                <w:szCs w:val="21"/>
              </w:rPr>
              <w:t>（按材料类型填写，不同类型的需分别填写）</w:t>
            </w:r>
          </w:p>
        </w:tc>
        <w:tc>
          <w:tcPr>
            <w:tcW w:w="482" w:type="pct"/>
            <w:tcBorders>
              <w:top w:val="single" w:sz="4" w:space="0" w:color="000000"/>
              <w:left w:val="nil"/>
              <w:bottom w:val="single" w:sz="4" w:space="0" w:color="000000"/>
              <w:right w:val="single" w:sz="4" w:space="0" w:color="auto"/>
            </w:tcBorders>
            <w:vAlign w:val="center"/>
          </w:tcPr>
          <w:p>
            <w:pPr>
              <w:pStyle w:val="NormalWeb"/>
              <w:jc w:val="center"/>
              <w:rPr>
                <w:rFonts w:ascii="宋体" w:hAnsi="宋体" w:cs="宋体" w:hint="eastAsia"/>
                <w:b/>
                <w:bCs/>
                <w:sz w:val="21"/>
                <w:szCs w:val="21"/>
              </w:rPr>
            </w:pPr>
            <w:r>
              <w:rPr>
                <w:rFonts w:ascii="宋体" w:hAnsi="宋体" w:cs="宋体" w:hint="eastAsia"/>
                <w:b/>
                <w:bCs/>
                <w:sz w:val="21"/>
                <w:szCs w:val="21"/>
              </w:rPr>
              <w:t>材料出具单位（必填）</w:t>
            </w:r>
            <w:r>
              <w:rPr>
                <w:rFonts w:ascii="宋体" w:hAnsi="宋体" w:cs="宋体" w:hint="eastAsia"/>
                <w:sz w:val="21"/>
                <w:szCs w:val="21"/>
              </w:rPr>
              <w:t>（按材料类型填写，出具单位即为相关材料的落款单位）</w:t>
            </w:r>
          </w:p>
        </w:tc>
        <w:tc>
          <w:tcPr>
            <w:tcW w:w="531" w:type="pct"/>
            <w:tcBorders>
              <w:top w:val="single" w:sz="4" w:space="0" w:color="000000"/>
              <w:left w:val="nil"/>
              <w:bottom w:val="single" w:sz="4" w:space="0" w:color="000000"/>
              <w:right w:val="single" w:sz="4" w:space="0" w:color="auto"/>
            </w:tcBorders>
            <w:vAlign w:val="center"/>
          </w:tcPr>
          <w:p>
            <w:pPr>
              <w:pStyle w:val="NormalWeb"/>
              <w:jc w:val="center"/>
              <w:rPr>
                <w:rFonts w:ascii="宋体" w:hAnsi="宋体" w:cs="宋体" w:hint="eastAsia"/>
                <w:b/>
                <w:bCs/>
                <w:sz w:val="21"/>
                <w:szCs w:val="21"/>
              </w:rPr>
            </w:pPr>
            <w:r>
              <w:rPr>
                <w:rFonts w:ascii="宋体" w:hAnsi="宋体" w:cs="宋体" w:hint="eastAsia"/>
                <w:b/>
                <w:bCs/>
                <w:sz w:val="21"/>
                <w:szCs w:val="21"/>
              </w:rPr>
              <w:t>是否向材料出具单位核实材料真实性（必填）</w:t>
            </w:r>
          </w:p>
        </w:tc>
        <w:tc>
          <w:tcPr>
            <w:tcW w:w="1044" w:type="pct"/>
            <w:tcBorders>
              <w:top w:val="single" w:sz="4" w:space="0" w:color="000000"/>
              <w:left w:val="nil"/>
              <w:bottom w:val="single" w:sz="4" w:space="0" w:color="000000"/>
              <w:right w:val="single" w:sz="4" w:space="0" w:color="000000"/>
            </w:tcBorders>
            <w:vAlign w:val="center"/>
          </w:tcPr>
          <w:p>
            <w:pPr>
              <w:pStyle w:val="NormalWeb"/>
              <w:jc w:val="center"/>
              <w:rPr>
                <w:rFonts w:ascii="宋体" w:hAnsi="宋体" w:cs="宋体" w:hint="eastAsia"/>
                <w:b/>
                <w:bCs/>
                <w:sz w:val="21"/>
                <w:szCs w:val="21"/>
              </w:rPr>
            </w:pPr>
            <w:r>
              <w:rPr>
                <w:rFonts w:ascii="宋体" w:hAnsi="宋体" w:cs="宋体" w:hint="eastAsia"/>
                <w:b/>
                <w:bCs/>
                <w:sz w:val="21"/>
                <w:szCs w:val="21"/>
              </w:rPr>
              <w:t>第三方（人）的基本信息（必填）</w:t>
            </w:r>
            <w:r>
              <w:rPr>
                <w:rFonts w:ascii="宋体" w:hAnsi="宋体" w:cs="宋体" w:hint="eastAsia"/>
                <w:sz w:val="21"/>
                <w:szCs w:val="21"/>
              </w:rPr>
              <w:t>（按材料类型填写，□单位□个人，其中，“单位”需填写单位全称、统一社会信用代码、联系人及电话，“个人”需填写个人姓名、联系方式）</w:t>
            </w:r>
          </w:p>
        </w:tc>
        <w:tc>
          <w:tcPr>
            <w:tcW w:w="761" w:type="pct"/>
            <w:tcBorders>
              <w:top w:val="single" w:sz="4" w:space="0" w:color="000000"/>
              <w:left w:val="nil"/>
              <w:bottom w:val="single" w:sz="4" w:space="0" w:color="000000"/>
              <w:right w:val="single" w:sz="4" w:space="0" w:color="000000"/>
            </w:tcBorders>
            <w:noWrap/>
            <w:vAlign w:val="center"/>
          </w:tcPr>
          <w:p>
            <w:pPr>
              <w:pStyle w:val="NormalWeb"/>
              <w:jc w:val="center"/>
              <w:rPr>
                <w:rFonts w:ascii="宋体" w:hAnsi="宋体" w:cs="宋体" w:hint="eastAsia"/>
                <w:b/>
                <w:bCs/>
                <w:sz w:val="21"/>
                <w:szCs w:val="21"/>
              </w:rPr>
            </w:pPr>
            <w:r>
              <w:rPr>
                <w:rFonts w:ascii="宋体" w:hAnsi="宋体" w:cs="宋体" w:hint="eastAsia"/>
                <w:b/>
                <w:bCs/>
                <w:sz w:val="21"/>
                <w:szCs w:val="21"/>
              </w:rPr>
              <w:t>材料编号（选填）</w:t>
            </w:r>
            <w:r>
              <w:rPr>
                <w:rFonts w:ascii="宋体" w:hAnsi="宋体" w:cs="宋体" w:hint="eastAsia"/>
                <w:sz w:val="21"/>
                <w:szCs w:val="21"/>
              </w:rPr>
              <w:t>（按材料类型填写）</w:t>
            </w:r>
          </w:p>
        </w:tc>
        <w:tc>
          <w:tcPr>
            <w:tcW w:w="909" w:type="pct"/>
            <w:tcBorders>
              <w:top w:val="single" w:sz="4" w:space="0" w:color="000000"/>
              <w:left w:val="nil"/>
              <w:bottom w:val="single" w:sz="4" w:space="0" w:color="000000"/>
              <w:right w:val="single" w:sz="4" w:space="0" w:color="000000"/>
            </w:tcBorders>
            <w:noWrap/>
            <w:vAlign w:val="center"/>
          </w:tcPr>
          <w:p>
            <w:pPr>
              <w:pStyle w:val="NormalWeb"/>
              <w:jc w:val="center"/>
              <w:rPr>
                <w:rFonts w:ascii="宋体" w:hAnsi="宋体" w:cs="宋体" w:hint="eastAsia"/>
                <w:b/>
                <w:bCs/>
                <w:sz w:val="21"/>
                <w:szCs w:val="21"/>
              </w:rPr>
            </w:pPr>
            <w:r>
              <w:rPr>
                <w:rFonts w:ascii="宋体" w:hAnsi="宋体" w:cs="宋体" w:hint="eastAsia"/>
                <w:b/>
                <w:bCs/>
                <w:sz w:val="21"/>
                <w:szCs w:val="21"/>
              </w:rPr>
              <w:t>相关材料出具时间（选填）</w:t>
            </w:r>
            <w:r>
              <w:rPr>
                <w:rFonts w:ascii="宋体" w:hAnsi="宋体" w:cs="宋体" w:hint="eastAsia"/>
                <w:sz w:val="21"/>
                <w:szCs w:val="21"/>
              </w:rPr>
              <w:t>（按材料类型填写）</w:t>
            </w: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000000"/>
              <w:left w:val="single" w:sz="4" w:space="0" w:color="000000"/>
              <w:bottom w:val="single" w:sz="4" w:space="0" w:color="000000"/>
              <w:right w:val="single" w:sz="4" w:space="0" w:color="auto"/>
            </w:tcBorders>
            <w:noWrap/>
            <w:vAlign w:val="center"/>
          </w:tcPr>
          <w:p>
            <w:pPr>
              <w:pStyle w:val="NormalWeb"/>
              <w:rPr>
                <w:rFonts w:ascii="宋体" w:hAnsi="宋体" w:cs="宋体" w:hint="eastAsia"/>
                <w:sz w:val="21"/>
                <w:szCs w:val="21"/>
              </w:rPr>
            </w:pPr>
            <w:r>
              <w:rPr>
                <w:rFonts w:ascii="宋体" w:hAnsi="宋体" w:cs="宋体" w:hint="eastAsia"/>
                <w:sz w:val="21"/>
                <w:szCs w:val="21"/>
              </w:rPr>
              <w:t>□检验检测报告</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r>
              <w:rPr>
                <w:rFonts w:ascii="宋体" w:hAnsi="宋体" w:cs="宋体" w:hint="eastAsia"/>
                <w:sz w:val="21"/>
                <w:szCs w:val="21"/>
              </w:rPr>
              <w:t>□是</w:t>
            </w:r>
          </w:p>
          <w:p>
            <w:pPr>
              <w:pStyle w:val="NormalWeb"/>
              <w:rPr>
                <w:rFonts w:ascii="宋体" w:hAnsi="宋体" w:cs="宋体" w:hint="eastAsia"/>
                <w:sz w:val="21"/>
                <w:szCs w:val="21"/>
              </w:rPr>
            </w:pPr>
            <w:r>
              <w:rPr>
                <w:rFonts w:ascii="宋体" w:hAnsi="宋体" w:cs="宋体" w:hint="eastAsia"/>
                <w:sz w:val="21"/>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hAnsi="宋体" w:cs="宋体" w:hint="eastAsia"/>
                <w:sz w:val="21"/>
                <w:szCs w:val="21"/>
              </w:rPr>
            </w:pPr>
            <w:r>
              <w:rPr>
                <w:rFonts w:ascii="宋体" w:hAnsi="宋体" w:cs="宋体" w:hint="eastAsia"/>
                <w:sz w:val="21"/>
                <w:szCs w:val="21"/>
              </w:rPr>
              <w:t>□单位</w:t>
            </w:r>
          </w:p>
          <w:p>
            <w:pPr>
              <w:pStyle w:val="NormalWeb"/>
              <w:rPr>
                <w:rFonts w:ascii="宋体" w:hAnsi="宋体" w:cs="宋体" w:hint="eastAsia"/>
                <w:sz w:val="21"/>
                <w:szCs w:val="21"/>
                <w:u w:val="single"/>
              </w:rPr>
            </w:pPr>
            <w:r>
              <w:rPr>
                <w:rFonts w:ascii="宋体" w:hAnsi="宋体" w:cs="宋体" w:hint="eastAsia"/>
                <w:sz w:val="21"/>
                <w:szCs w:val="21"/>
              </w:rPr>
              <w:t>单位全称：</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统一社会信用代码：</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联系人：</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联系电话：</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 xml:space="preserve">□个人  </w:t>
            </w:r>
          </w:p>
          <w:p>
            <w:pPr>
              <w:pStyle w:val="NormalWeb"/>
              <w:rPr>
                <w:rFonts w:ascii="宋体" w:hAnsi="宋体" w:cs="宋体" w:hint="eastAsia"/>
                <w:sz w:val="21"/>
                <w:szCs w:val="21"/>
              </w:rPr>
            </w:pPr>
            <w:r>
              <w:rPr>
                <w:rFonts w:ascii="宋体" w:hAnsi="宋体" w:cs="宋体" w:hint="eastAsia"/>
                <w:sz w:val="21"/>
                <w:szCs w:val="21"/>
              </w:rPr>
              <w:t>个人姓名：</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联系方式：</w:t>
            </w:r>
            <w:r>
              <w:rPr>
                <w:rFonts w:ascii="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000000"/>
              <w:left w:val="single" w:sz="4" w:space="0" w:color="000000"/>
              <w:bottom w:val="single" w:sz="4" w:space="0" w:color="auto"/>
              <w:right w:val="single" w:sz="4" w:space="0" w:color="auto"/>
            </w:tcBorders>
            <w:noWrap/>
            <w:vAlign w:val="center"/>
          </w:tcPr>
          <w:p>
            <w:pPr>
              <w:pStyle w:val="NormalWeb"/>
              <w:rPr>
                <w:rFonts w:ascii="宋体" w:hAnsi="宋体" w:cs="宋体" w:hint="eastAsia"/>
                <w:sz w:val="21"/>
                <w:szCs w:val="21"/>
              </w:rPr>
            </w:pPr>
            <w:r>
              <w:rPr>
                <w:rFonts w:ascii="宋体" w:hAnsi="宋体" w:cs="宋体" w:hint="eastAsia"/>
                <w:sz w:val="21"/>
                <w:szCs w:val="21"/>
              </w:rPr>
              <w:t>□学历证书</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rPr>
                <w:rFonts w:ascii="宋体" w:hAnsi="宋体" w:cs="宋体" w:hint="eastAsia"/>
                <w:szCs w:val="21"/>
              </w:rPr>
            </w:pPr>
            <w:r>
              <w:rPr>
                <w:rFonts w:ascii="宋体" w:hAnsi="宋体" w:cs="宋体" w:hint="eastAsia"/>
                <w:szCs w:val="21"/>
              </w:rPr>
              <w:t>□是</w:t>
            </w:r>
          </w:p>
          <w:p>
            <w:pPr>
              <w:rPr>
                <w:rFonts w:ascii="宋体" w:hAnsi="宋体" w:cs="宋体" w:hint="eastAsia"/>
                <w:szCs w:val="21"/>
              </w:rPr>
            </w:pPr>
            <w:r>
              <w:rPr>
                <w:rFonts w:ascii="宋体" w:hAnsi="宋体" w:cs="宋体" w:hint="eastAsia"/>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hAnsi="宋体" w:cs="宋体" w:hint="eastAsia"/>
                <w:sz w:val="21"/>
                <w:szCs w:val="21"/>
              </w:rPr>
            </w:pPr>
            <w:r>
              <w:rPr>
                <w:rFonts w:ascii="宋体" w:hAnsi="宋体" w:cs="宋体" w:hint="eastAsia"/>
                <w:sz w:val="21"/>
                <w:szCs w:val="21"/>
              </w:rPr>
              <w:t>□单位</w:t>
            </w:r>
          </w:p>
          <w:p>
            <w:pPr>
              <w:pStyle w:val="NormalWeb"/>
              <w:rPr>
                <w:rFonts w:ascii="宋体" w:hAnsi="宋体" w:cs="宋体" w:hint="eastAsia"/>
                <w:sz w:val="21"/>
                <w:szCs w:val="21"/>
                <w:u w:val="single"/>
              </w:rPr>
            </w:pPr>
            <w:r>
              <w:rPr>
                <w:rFonts w:ascii="宋体" w:hAnsi="宋体" w:cs="宋体" w:hint="eastAsia"/>
                <w:sz w:val="21"/>
                <w:szCs w:val="21"/>
              </w:rPr>
              <w:t>单位全称：</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统一社会信用代码：</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联系人：</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联系电话：</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 xml:space="preserve">□个人  </w:t>
            </w:r>
          </w:p>
          <w:p>
            <w:pPr>
              <w:pStyle w:val="NormalWeb"/>
              <w:rPr>
                <w:rFonts w:ascii="宋体" w:hAnsi="宋体" w:cs="宋体" w:hint="eastAsia"/>
                <w:sz w:val="21"/>
                <w:szCs w:val="21"/>
              </w:rPr>
            </w:pPr>
            <w:r>
              <w:rPr>
                <w:rFonts w:ascii="宋体" w:hAnsi="宋体" w:cs="宋体" w:hint="eastAsia"/>
                <w:sz w:val="21"/>
                <w:szCs w:val="21"/>
              </w:rPr>
              <w:t>个人姓名：</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联系方式：</w:t>
            </w:r>
            <w:r>
              <w:rPr>
                <w:rFonts w:ascii="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auto"/>
              <w:left w:val="single" w:sz="4" w:space="0" w:color="auto"/>
              <w:bottom w:val="single" w:sz="4" w:space="0" w:color="auto"/>
              <w:right w:val="single" w:sz="4" w:space="0" w:color="auto"/>
            </w:tcBorders>
            <w:noWrap/>
            <w:vAlign w:val="center"/>
          </w:tcPr>
          <w:p>
            <w:pPr>
              <w:pStyle w:val="NormalWeb"/>
              <w:rPr>
                <w:rFonts w:ascii="宋体" w:hAnsi="宋体" w:cs="宋体" w:hint="eastAsia"/>
                <w:sz w:val="21"/>
                <w:szCs w:val="21"/>
              </w:rPr>
            </w:pPr>
            <w:r>
              <w:rPr>
                <w:rFonts w:ascii="宋体" w:hAnsi="宋体" w:cs="宋体" w:hint="eastAsia"/>
                <w:sz w:val="21"/>
                <w:szCs w:val="21"/>
              </w:rPr>
              <w:t>□职称证书</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rPr>
                <w:rFonts w:ascii="宋体" w:hAnsi="宋体" w:cs="宋体" w:hint="eastAsia"/>
                <w:szCs w:val="21"/>
              </w:rPr>
            </w:pPr>
            <w:r>
              <w:rPr>
                <w:rFonts w:ascii="宋体" w:hAnsi="宋体" w:cs="宋体" w:hint="eastAsia"/>
                <w:szCs w:val="21"/>
              </w:rPr>
              <w:t>□是</w:t>
            </w:r>
          </w:p>
          <w:p>
            <w:pPr>
              <w:rPr>
                <w:rFonts w:ascii="宋体" w:hAnsi="宋体" w:cs="宋体" w:hint="eastAsia"/>
                <w:szCs w:val="21"/>
              </w:rPr>
            </w:pPr>
            <w:r>
              <w:rPr>
                <w:rFonts w:ascii="宋体" w:hAnsi="宋体" w:cs="宋体" w:hint="eastAsia"/>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hAnsi="宋体" w:cs="宋体" w:hint="eastAsia"/>
                <w:sz w:val="21"/>
                <w:szCs w:val="21"/>
              </w:rPr>
            </w:pPr>
            <w:r>
              <w:rPr>
                <w:rFonts w:ascii="宋体" w:hAnsi="宋体" w:cs="宋体" w:hint="eastAsia"/>
                <w:sz w:val="21"/>
                <w:szCs w:val="21"/>
              </w:rPr>
              <w:t>□单位</w:t>
            </w:r>
          </w:p>
          <w:p>
            <w:pPr>
              <w:pStyle w:val="NormalWeb"/>
              <w:rPr>
                <w:rFonts w:ascii="宋体" w:hAnsi="宋体" w:cs="宋体" w:hint="eastAsia"/>
                <w:sz w:val="21"/>
                <w:szCs w:val="21"/>
                <w:u w:val="single"/>
              </w:rPr>
            </w:pPr>
            <w:r>
              <w:rPr>
                <w:rFonts w:ascii="宋体" w:hAnsi="宋体" w:cs="宋体" w:hint="eastAsia"/>
                <w:sz w:val="21"/>
                <w:szCs w:val="21"/>
              </w:rPr>
              <w:t>单位全称：</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统一社会信用代码：</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联系人：</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联系电话：</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 xml:space="preserve">□个人  </w:t>
            </w:r>
          </w:p>
          <w:p>
            <w:pPr>
              <w:pStyle w:val="NormalWeb"/>
              <w:rPr>
                <w:rFonts w:ascii="宋体" w:hAnsi="宋体" w:cs="宋体" w:hint="eastAsia"/>
                <w:sz w:val="21"/>
                <w:szCs w:val="21"/>
              </w:rPr>
            </w:pPr>
            <w:r>
              <w:rPr>
                <w:rFonts w:ascii="宋体" w:hAnsi="宋体" w:cs="宋体" w:hint="eastAsia"/>
                <w:sz w:val="21"/>
                <w:szCs w:val="21"/>
              </w:rPr>
              <w:t>个人姓名：</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联系方式：</w:t>
            </w:r>
            <w:r>
              <w:rPr>
                <w:rFonts w:ascii="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auto"/>
              <w:left w:val="single" w:sz="4" w:space="0" w:color="000000"/>
              <w:bottom w:val="single" w:sz="4" w:space="0" w:color="000000"/>
              <w:right w:val="single" w:sz="4" w:space="0" w:color="auto"/>
            </w:tcBorders>
            <w:noWrap/>
            <w:vAlign w:val="center"/>
          </w:tcPr>
          <w:p>
            <w:pPr>
              <w:pStyle w:val="NormalWeb"/>
              <w:rPr>
                <w:rFonts w:ascii="宋体" w:hAnsi="宋体" w:cs="宋体" w:hint="eastAsia"/>
                <w:sz w:val="21"/>
                <w:szCs w:val="21"/>
              </w:rPr>
            </w:pPr>
            <w:r>
              <w:rPr>
                <w:rFonts w:ascii="宋体" w:hAnsi="宋体" w:cs="宋体" w:hint="eastAsia"/>
                <w:sz w:val="21"/>
                <w:szCs w:val="21"/>
              </w:rPr>
              <w:t>□社保证明</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rPr>
                <w:rFonts w:ascii="宋体" w:hAnsi="宋体" w:cs="宋体" w:hint="eastAsia"/>
                <w:szCs w:val="21"/>
              </w:rPr>
            </w:pPr>
            <w:r>
              <w:rPr>
                <w:rFonts w:ascii="宋体" w:hAnsi="宋体" w:cs="宋体" w:hint="eastAsia"/>
                <w:szCs w:val="21"/>
              </w:rPr>
              <w:t>□是</w:t>
            </w:r>
          </w:p>
          <w:p>
            <w:pPr>
              <w:rPr>
                <w:rFonts w:ascii="宋体" w:hAnsi="宋体" w:cs="宋体" w:hint="eastAsia"/>
                <w:szCs w:val="21"/>
              </w:rPr>
            </w:pPr>
            <w:r>
              <w:rPr>
                <w:rFonts w:ascii="宋体" w:hAnsi="宋体" w:cs="宋体" w:hint="eastAsia"/>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hAnsi="宋体" w:cs="宋体" w:hint="eastAsia"/>
                <w:sz w:val="21"/>
                <w:szCs w:val="21"/>
              </w:rPr>
            </w:pPr>
            <w:r>
              <w:rPr>
                <w:rFonts w:ascii="宋体" w:hAnsi="宋体" w:cs="宋体" w:hint="eastAsia"/>
                <w:sz w:val="21"/>
                <w:szCs w:val="21"/>
              </w:rPr>
              <w:t>□单位</w:t>
            </w:r>
          </w:p>
          <w:p>
            <w:pPr>
              <w:pStyle w:val="NormalWeb"/>
              <w:rPr>
                <w:rFonts w:ascii="宋体" w:hAnsi="宋体" w:cs="宋体" w:hint="eastAsia"/>
                <w:sz w:val="21"/>
                <w:szCs w:val="21"/>
                <w:u w:val="single"/>
              </w:rPr>
            </w:pPr>
            <w:r>
              <w:rPr>
                <w:rFonts w:ascii="宋体" w:hAnsi="宋体" w:cs="宋体" w:hint="eastAsia"/>
                <w:sz w:val="21"/>
                <w:szCs w:val="21"/>
              </w:rPr>
              <w:t>单位全称：</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统一社会信用代码：</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联系人：</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联系电话：</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 xml:space="preserve">□个人  </w:t>
            </w:r>
          </w:p>
          <w:p>
            <w:pPr>
              <w:pStyle w:val="NormalWeb"/>
              <w:rPr>
                <w:rFonts w:ascii="宋体" w:hAnsi="宋体" w:cs="宋体" w:hint="eastAsia"/>
                <w:sz w:val="21"/>
                <w:szCs w:val="21"/>
              </w:rPr>
            </w:pPr>
            <w:r>
              <w:rPr>
                <w:rFonts w:ascii="宋体" w:hAnsi="宋体" w:cs="宋体" w:hint="eastAsia"/>
                <w:sz w:val="21"/>
                <w:szCs w:val="21"/>
              </w:rPr>
              <w:t>个人姓名：</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联系方式：</w:t>
            </w:r>
            <w:r>
              <w:rPr>
                <w:rFonts w:ascii="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000000"/>
              <w:left w:val="single" w:sz="4" w:space="0" w:color="000000"/>
              <w:bottom w:val="single" w:sz="4" w:space="0" w:color="000000"/>
              <w:right w:val="single" w:sz="4" w:space="0" w:color="auto"/>
            </w:tcBorders>
            <w:noWrap/>
            <w:vAlign w:val="center"/>
          </w:tcPr>
          <w:p>
            <w:pPr>
              <w:pStyle w:val="NormalWeb"/>
              <w:rPr>
                <w:rFonts w:ascii="宋体" w:hAnsi="宋体" w:cs="宋体" w:hint="eastAsia"/>
                <w:sz w:val="21"/>
                <w:szCs w:val="21"/>
              </w:rPr>
            </w:pPr>
            <w:r>
              <w:rPr>
                <w:rFonts w:ascii="宋体" w:hAnsi="宋体" w:cs="宋体" w:hint="eastAsia"/>
                <w:sz w:val="21"/>
                <w:szCs w:val="21"/>
              </w:rPr>
              <w:t>□合同业绩</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rPr>
                <w:rFonts w:ascii="宋体" w:hAnsi="宋体" w:cs="宋体" w:hint="eastAsia"/>
                <w:szCs w:val="21"/>
              </w:rPr>
            </w:pPr>
            <w:r>
              <w:rPr>
                <w:rFonts w:ascii="宋体" w:hAnsi="宋体" w:cs="宋体" w:hint="eastAsia"/>
                <w:szCs w:val="21"/>
              </w:rPr>
              <w:t>□是</w:t>
            </w:r>
          </w:p>
          <w:p>
            <w:pPr>
              <w:rPr>
                <w:rFonts w:ascii="宋体" w:hAnsi="宋体" w:cs="宋体" w:hint="eastAsia"/>
                <w:szCs w:val="21"/>
              </w:rPr>
            </w:pPr>
            <w:r>
              <w:rPr>
                <w:rFonts w:ascii="宋体" w:hAnsi="宋体" w:cs="宋体" w:hint="eastAsia"/>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hAnsi="宋体" w:cs="宋体" w:hint="eastAsia"/>
                <w:sz w:val="21"/>
                <w:szCs w:val="21"/>
              </w:rPr>
            </w:pPr>
            <w:r>
              <w:rPr>
                <w:rFonts w:ascii="宋体" w:hAnsi="宋体" w:cs="宋体" w:hint="eastAsia"/>
                <w:sz w:val="21"/>
                <w:szCs w:val="21"/>
              </w:rPr>
              <w:t>□单位</w:t>
            </w:r>
          </w:p>
          <w:p>
            <w:pPr>
              <w:pStyle w:val="NormalWeb"/>
              <w:rPr>
                <w:rFonts w:ascii="宋体" w:hAnsi="宋体" w:cs="宋体" w:hint="eastAsia"/>
                <w:sz w:val="21"/>
                <w:szCs w:val="21"/>
                <w:u w:val="single"/>
              </w:rPr>
            </w:pPr>
            <w:r>
              <w:rPr>
                <w:rFonts w:ascii="宋体" w:hAnsi="宋体" w:cs="宋体" w:hint="eastAsia"/>
                <w:sz w:val="21"/>
                <w:szCs w:val="21"/>
              </w:rPr>
              <w:t>单位全称：</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统一社会信用代码：</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联系人：</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联系电话：</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 xml:space="preserve">□个人  </w:t>
            </w:r>
          </w:p>
          <w:p>
            <w:pPr>
              <w:pStyle w:val="NormalWeb"/>
              <w:rPr>
                <w:rFonts w:ascii="宋体" w:hAnsi="宋体" w:cs="宋体" w:hint="eastAsia"/>
                <w:sz w:val="21"/>
                <w:szCs w:val="21"/>
              </w:rPr>
            </w:pPr>
            <w:r>
              <w:rPr>
                <w:rFonts w:ascii="宋体" w:hAnsi="宋体" w:cs="宋体" w:hint="eastAsia"/>
                <w:sz w:val="21"/>
                <w:szCs w:val="21"/>
              </w:rPr>
              <w:t>个人姓名：</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联系方式：</w:t>
            </w:r>
            <w:r>
              <w:rPr>
                <w:rFonts w:ascii="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000000"/>
              <w:left w:val="single" w:sz="4" w:space="0" w:color="000000"/>
              <w:bottom w:val="single" w:sz="4" w:space="0" w:color="000000"/>
              <w:right w:val="single" w:sz="4" w:space="0" w:color="auto"/>
            </w:tcBorders>
            <w:noWrap/>
            <w:vAlign w:val="center"/>
          </w:tcPr>
          <w:p>
            <w:pPr>
              <w:pStyle w:val="NormalWeb"/>
              <w:rPr>
                <w:rFonts w:ascii="宋体" w:hAnsi="宋体" w:cs="宋体" w:hint="eastAsia"/>
                <w:sz w:val="21"/>
                <w:szCs w:val="21"/>
              </w:rPr>
            </w:pPr>
            <w:r>
              <w:rPr>
                <w:rFonts w:ascii="宋体" w:hAnsi="宋体" w:cs="宋体" w:hint="eastAsia"/>
                <w:sz w:val="21"/>
                <w:szCs w:val="21"/>
              </w:rPr>
              <w:t>□其他</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rPr>
                <w:rFonts w:ascii="宋体" w:hAnsi="宋体" w:cs="宋体" w:hint="eastAsia"/>
                <w:szCs w:val="21"/>
              </w:rPr>
            </w:pPr>
            <w:r>
              <w:rPr>
                <w:rFonts w:ascii="宋体" w:hAnsi="宋体" w:cs="宋体" w:hint="eastAsia"/>
                <w:szCs w:val="21"/>
              </w:rPr>
              <w:t>□是</w:t>
            </w:r>
          </w:p>
          <w:p>
            <w:pPr>
              <w:rPr>
                <w:rFonts w:ascii="宋体" w:hAnsi="宋体" w:cs="宋体" w:hint="eastAsia"/>
                <w:szCs w:val="21"/>
              </w:rPr>
            </w:pPr>
            <w:r>
              <w:rPr>
                <w:rFonts w:ascii="宋体" w:hAnsi="宋体" w:cs="宋体" w:hint="eastAsia"/>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hAnsi="宋体" w:cs="宋体" w:hint="eastAsia"/>
                <w:sz w:val="21"/>
                <w:szCs w:val="21"/>
              </w:rPr>
            </w:pPr>
            <w:r>
              <w:rPr>
                <w:rFonts w:ascii="宋体" w:hAnsi="宋体" w:cs="宋体" w:hint="eastAsia"/>
                <w:sz w:val="21"/>
                <w:szCs w:val="21"/>
              </w:rPr>
              <w:t>□单位</w:t>
            </w:r>
          </w:p>
          <w:p>
            <w:pPr>
              <w:pStyle w:val="NormalWeb"/>
              <w:rPr>
                <w:rFonts w:ascii="宋体" w:hAnsi="宋体" w:cs="宋体" w:hint="eastAsia"/>
                <w:sz w:val="21"/>
                <w:szCs w:val="21"/>
                <w:u w:val="single"/>
              </w:rPr>
            </w:pPr>
            <w:r>
              <w:rPr>
                <w:rFonts w:ascii="宋体" w:hAnsi="宋体" w:cs="宋体" w:hint="eastAsia"/>
                <w:sz w:val="21"/>
                <w:szCs w:val="21"/>
              </w:rPr>
              <w:t>单位全称：</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统一社会信用代码：</w:t>
            </w:r>
            <w:r>
              <w:rPr>
                <w:rFonts w:ascii="宋体" w:hAnsi="宋体" w:cs="宋体" w:hint="eastAsia"/>
                <w:sz w:val="21"/>
                <w:szCs w:val="21"/>
                <w:u w:val="single"/>
              </w:rPr>
              <w:t xml:space="preserve">                </w:t>
            </w:r>
          </w:p>
          <w:p>
            <w:pPr>
              <w:pStyle w:val="NormalWeb"/>
              <w:rPr>
                <w:rFonts w:ascii="宋体" w:hAnsi="宋体" w:cs="宋体" w:hint="eastAsia"/>
                <w:sz w:val="21"/>
                <w:szCs w:val="21"/>
                <w:u w:val="single"/>
              </w:rPr>
            </w:pPr>
            <w:r>
              <w:rPr>
                <w:rFonts w:ascii="宋体" w:hAnsi="宋体" w:cs="宋体" w:hint="eastAsia"/>
                <w:sz w:val="21"/>
                <w:szCs w:val="21"/>
              </w:rPr>
              <w:t>联系人：</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联系电话：</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 xml:space="preserve">□个人  </w:t>
            </w:r>
          </w:p>
          <w:p>
            <w:pPr>
              <w:pStyle w:val="NormalWeb"/>
              <w:rPr>
                <w:rFonts w:ascii="宋体" w:hAnsi="宋体" w:cs="宋体" w:hint="eastAsia"/>
                <w:sz w:val="21"/>
                <w:szCs w:val="21"/>
              </w:rPr>
            </w:pPr>
            <w:r>
              <w:rPr>
                <w:rFonts w:ascii="宋体" w:hAnsi="宋体" w:cs="宋体" w:hint="eastAsia"/>
                <w:sz w:val="21"/>
                <w:szCs w:val="21"/>
              </w:rPr>
              <w:t>个人姓名：</w:t>
            </w:r>
            <w:r>
              <w:rPr>
                <w:rFonts w:ascii="宋体" w:hAnsi="宋体" w:cs="宋体" w:hint="eastAsia"/>
                <w:sz w:val="21"/>
                <w:szCs w:val="21"/>
                <w:u w:val="single"/>
              </w:rPr>
              <w:t xml:space="preserve">                    </w:t>
            </w:r>
          </w:p>
          <w:p>
            <w:pPr>
              <w:pStyle w:val="NormalWeb"/>
              <w:rPr>
                <w:rFonts w:ascii="宋体" w:hAnsi="宋体" w:cs="宋体" w:hint="eastAsia"/>
                <w:sz w:val="21"/>
                <w:szCs w:val="21"/>
              </w:rPr>
            </w:pPr>
            <w:r>
              <w:rPr>
                <w:rFonts w:ascii="宋体" w:hAnsi="宋体" w:cs="宋体" w:hint="eastAsia"/>
                <w:sz w:val="21"/>
                <w:szCs w:val="21"/>
              </w:rPr>
              <w:t>联系方式：</w:t>
            </w:r>
            <w:r>
              <w:rPr>
                <w:rFonts w:ascii="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hAnsi="宋体" w:cs="宋体" w:hint="eastAsia"/>
                <w:szCs w:val="21"/>
              </w:rPr>
            </w:pPr>
          </w:p>
        </w:tc>
      </w:tr>
    </w:tbl>
    <w:p>
      <w:pPr>
        <w:pStyle w:val="NormalWeb"/>
        <w:adjustRightInd w:val="0"/>
        <w:snapToGrid w:val="0"/>
        <w:spacing w:line="360" w:lineRule="auto"/>
        <w:ind w:firstLine="141" w:firstLineChars="67"/>
        <w:rPr>
          <w:rFonts w:ascii="仿宋" w:eastAsia="仿宋" w:hAnsi="仿宋" w:cs="仿宋" w:hint="eastAsia"/>
          <w:b/>
          <w:sz w:val="21"/>
          <w:szCs w:val="21"/>
        </w:rPr>
      </w:pPr>
      <w:r>
        <w:rPr>
          <w:rFonts w:ascii="仿宋" w:eastAsia="仿宋" w:hAnsi="仿宋" w:cs="仿宋" w:hint="eastAsia"/>
          <w:b/>
          <w:sz w:val="21"/>
          <w:szCs w:val="21"/>
        </w:rPr>
        <w:t xml:space="preserve"> </w:t>
      </w:r>
    </w:p>
    <w:p>
      <w:pPr>
        <w:pStyle w:val="NormalWeb"/>
        <w:adjustRightInd w:val="0"/>
        <w:snapToGrid w:val="0"/>
        <w:spacing w:line="360" w:lineRule="auto"/>
        <w:ind w:firstLine="141" w:firstLineChars="67"/>
        <w:rPr>
          <w:rFonts w:ascii="仿宋" w:eastAsia="仿宋" w:hAnsi="仿宋" w:cs="仿宋" w:hint="eastAsia"/>
          <w:b/>
          <w:sz w:val="22"/>
          <w:szCs w:val="22"/>
          <w:u w:val="single"/>
        </w:rPr>
      </w:pPr>
      <w:r>
        <w:rPr>
          <w:rFonts w:ascii="仿宋" w:eastAsia="仿宋" w:hAnsi="仿宋" w:cs="仿宋" w:hint="eastAsia"/>
          <w:b/>
          <w:sz w:val="22"/>
          <w:szCs w:val="22"/>
        </w:rPr>
        <w:t>投标供应商名称（盖公章）：</w:t>
      </w:r>
    </w:p>
    <w:p>
      <w:pPr>
        <w:pStyle w:val="NormalWeb"/>
        <w:adjustRightInd w:val="0"/>
        <w:snapToGrid w:val="0"/>
        <w:spacing w:line="360" w:lineRule="auto"/>
        <w:ind w:firstLine="141" w:firstLineChars="67"/>
        <w:rPr>
          <w:rFonts w:ascii="仿宋" w:eastAsia="仿宋" w:hAnsi="仿宋" w:cs="仿宋" w:hint="eastAsia"/>
          <w:b/>
          <w:sz w:val="22"/>
          <w:szCs w:val="22"/>
          <w:u w:val="single"/>
        </w:rPr>
      </w:pPr>
      <w:r>
        <w:rPr>
          <w:rFonts w:ascii="仿宋" w:eastAsia="仿宋" w:hAnsi="仿宋" w:cs="仿宋" w:hint="eastAsia"/>
          <w:b/>
          <w:sz w:val="22"/>
          <w:szCs w:val="22"/>
        </w:rPr>
        <w:t>法定代表人（或授权代表）签字：</w:t>
      </w:r>
    </w:p>
    <w:p>
      <w:pPr>
        <w:pStyle w:val="1"/>
        <w:widowControl/>
        <w:ind w:firstLine="210" w:firstLineChars="100"/>
        <w:rPr>
          <w:rFonts w:ascii="仿宋" w:eastAsia="仿宋" w:hAnsi="仿宋" w:cs="仿宋" w:hint="eastAsia"/>
          <w:b/>
          <w:szCs w:val="21"/>
        </w:rPr>
      </w:pPr>
      <w:r>
        <w:rPr>
          <w:rFonts w:ascii="仿宋" w:eastAsia="仿宋" w:hAnsi="仿宋" w:cs="仿宋" w:hint="eastAsia"/>
          <w:b/>
          <w:sz w:val="22"/>
        </w:rPr>
        <w:t>日期：   年   月   日</w:t>
      </w:r>
    </w:p>
    <w:p>
      <w:pPr>
        <w:pStyle w:val="1"/>
        <w:widowControl/>
        <w:rPr>
          <w:rFonts w:ascii="仿宋" w:eastAsia="仿宋" w:hAnsi="仿宋" w:cs="仿宋" w:hint="eastAsia"/>
          <w:b/>
          <w:bCs/>
          <w:color w:val="FF0000"/>
          <w:spacing w:val="-4"/>
          <w:kern w:val="0"/>
          <w:sz w:val="24"/>
          <w:szCs w:val="24"/>
        </w:rPr>
      </w:pPr>
    </w:p>
    <w:p>
      <w:pPr>
        <w:pStyle w:val="1"/>
        <w:widowControl/>
        <w:rPr>
          <w:rFonts w:ascii="仿宋" w:eastAsia="仿宋" w:hAnsi="仿宋" w:cs="仿宋" w:hint="eastAsia"/>
          <w:b/>
          <w:sz w:val="24"/>
          <w:szCs w:val="24"/>
        </w:rPr>
        <w:sectPr>
          <w:pgSz w:w="11906" w:h="16838"/>
          <w:pgMar w:top="1247" w:right="1701" w:bottom="1247" w:left="1701" w:header="851" w:footer="992" w:gutter="0"/>
          <w:pgNumType w:fmt="numberInDash"/>
          <w:cols w:num="1" w:space="720"/>
          <w:docGrid w:type="lines" w:linePitch="312" w:charSpace="0"/>
        </w:sectPr>
      </w:pPr>
      <w:r>
        <w:rPr>
          <w:rFonts w:ascii="仿宋" w:eastAsia="仿宋" w:hAnsi="仿宋" w:cs="仿宋" w:hint="eastAsia"/>
          <w:b/>
          <w:bCs/>
          <w:color w:val="FF0000"/>
          <w:spacing w:val="-4"/>
          <w:kern w:val="0"/>
          <w:sz w:val="24"/>
          <w:szCs w:val="24"/>
        </w:rPr>
        <w:t>注：该确认表用于对供应商违法行为的警示，不作为供应商资格性审查及符合性审查条件。</w:t>
      </w:r>
    </w:p>
    <w:p>
      <w:pPr>
        <w:jc w:val="center"/>
        <w:rPr>
          <w:rFonts w:ascii="黑体" w:eastAsia="黑体"/>
          <w:sz w:val="24"/>
          <w:szCs w:val="20"/>
        </w:rPr>
      </w:pPr>
      <w:r>
        <w:rPr>
          <w:rFonts w:ascii="黑体" w:eastAsia="黑体" w:hint="eastAsia"/>
          <w:sz w:val="24"/>
          <w:szCs w:val="20"/>
        </w:rPr>
        <w:t>（三）订单融资情况</w:t>
      </w:r>
    </w:p>
    <w:p>
      <w:pPr>
        <w:ind w:firstLine="420" w:firstLineChars="200"/>
        <w:rPr>
          <w:rFonts w:ascii="宋体" w:hAnsi="宋体" w:cs="宋体" w:hint="eastAsia"/>
          <w:b/>
          <w:bCs/>
        </w:rPr>
      </w:pPr>
      <w:r>
        <w:rPr>
          <w:rFonts w:ascii="宋体" w:hAnsi="宋体" w:cs="宋体" w:hint="eastAsia"/>
          <w:b/>
          <w:bCs/>
        </w:rPr>
        <w:t>1、关于政府采购订单融资政策</w:t>
      </w:r>
    </w:p>
    <w:p>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hint="eastAsia"/>
          <w:b/>
          <w:bCs/>
        </w:rPr>
      </w:pPr>
      <w:r>
        <w:rPr>
          <w:rFonts w:ascii="宋体" w:hAnsi="宋体" w:cs="宋体" w:hint="eastAsia"/>
          <w:b/>
          <w:bCs/>
        </w:rPr>
        <w:t>2、供应商账户信息</w:t>
      </w:r>
    </w:p>
    <w:p>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 xml:space="preserve">；  </w:t>
      </w:r>
    </w:p>
    <w:p>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r>
        <w:rPr>
          <w:rFonts w:hint="eastAsia"/>
          <w:szCs w:val="21"/>
          <w:u w:val="thick"/>
        </w:rPr>
        <w:t xml:space="preserve">               </w:t>
      </w:r>
    </w:p>
    <w:p>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 xml:space="preserve"> </w:t>
      </w:r>
      <w:r>
        <w:rPr>
          <w:rFonts w:ascii="宋体" w:hAnsi="宋体" w:hint="eastAsia"/>
          <w:b/>
          <w:bCs/>
          <w:color w:val="FF0000"/>
          <w:spacing w:val="-4"/>
          <w:kern w:val="0"/>
          <w:szCs w:val="21"/>
        </w:rPr>
        <w:t>注：本项填写内容作为订单融资开展的参考信息，不作为供应商资格性审查及符合性审查条件。</w:t>
      </w:r>
    </w:p>
    <w:p>
      <w:pPr>
        <w:widowControl/>
        <w:tabs>
          <w:tab w:val="left" w:pos="8200"/>
        </w:tabs>
        <w:autoSpaceDE w:val="0"/>
        <w:autoSpaceDN w:val="0"/>
        <w:spacing w:line="400" w:lineRule="exact"/>
        <w:ind w:right="1414" w:firstLine="420" w:firstLineChars="200"/>
        <w:rPr>
          <w:rFonts w:ascii="宋体" w:hAnsi="宋体" w:hint="eastAsia"/>
          <w:b/>
          <w:bCs/>
          <w:color w:val="FF0000"/>
          <w:spacing w:val="-4"/>
          <w:kern w:val="0"/>
          <w:szCs w:val="21"/>
        </w:rPr>
      </w:pPr>
    </w:p>
    <w:p>
      <w:pPr>
        <w:widowControl/>
        <w:tabs>
          <w:tab w:val="left" w:pos="6930"/>
          <w:tab w:val="left" w:pos="8200"/>
        </w:tabs>
        <w:autoSpaceDE w:val="0"/>
        <w:autoSpaceDN w:val="0"/>
        <w:spacing w:line="400" w:lineRule="exact"/>
        <w:ind w:right="1414" w:firstLine="420" w:firstLineChars="200"/>
        <w:rPr>
          <w:kern w:val="0"/>
          <w:sz w:val="24"/>
        </w:rPr>
      </w:pPr>
    </w:p>
    <w:p>
      <w:pPr>
        <w:widowControl/>
        <w:autoSpaceDE w:val="0"/>
        <w:autoSpaceDN w:val="0"/>
        <w:spacing w:line="400" w:lineRule="exact"/>
        <w:ind w:right="1414" w:firstLine="420" w:firstLineChars="200"/>
        <w:jc w:val="right"/>
        <w:rPr>
          <w:kern w:val="0"/>
          <w:sz w:val="24"/>
        </w:rPr>
      </w:pPr>
    </w:p>
    <w:p>
      <w:pPr>
        <w:ind w:firstLine="630" w:firstLineChars="300"/>
        <w:rPr>
          <w:rFonts w:ascii="宋体" w:hAnsi="宋体" w:hint="eastAsia"/>
        </w:rPr>
      </w:pPr>
    </w:p>
    <w:p>
      <w:pPr>
        <w:ind w:firstLine="630" w:firstLineChars="300"/>
        <w:rPr>
          <w:sz w:val="24"/>
        </w:rPr>
      </w:pPr>
    </w:p>
    <w:p>
      <w:pPr>
        <w:widowControl/>
        <w:spacing w:line="360" w:lineRule="auto"/>
        <w:jc w:val="left"/>
        <w:rPr>
          <w:b/>
          <w:bCs/>
          <w:kern w:val="0"/>
          <w:sz w:val="24"/>
        </w:rPr>
      </w:pPr>
    </w:p>
    <w:p>
      <w:pPr>
        <w:widowControl/>
        <w:jc w:val="center"/>
        <w:rPr>
          <w:rFonts w:ascii="黑体" w:eastAsia="黑体" w:hAnsi="宋体" w:hint="eastAsia"/>
          <w:kern w:val="0"/>
          <w:sz w:val="24"/>
          <w:szCs w:val="20"/>
        </w:rPr>
      </w:pPr>
      <w:r>
        <w:rPr>
          <w:rFonts w:ascii="黑体" w:eastAsia="黑体" w:hAnsi="宋体" w:hint="eastAsia"/>
          <w:kern w:val="0"/>
          <w:sz w:val="24"/>
          <w:szCs w:val="20"/>
        </w:rPr>
        <w:t>（四）投标人认为需要加以说明的其他内容（格式自定）</w:t>
      </w:r>
    </w:p>
    <w:p>
      <w:pPr>
        <w:jc w:val="center"/>
        <w:rPr>
          <w:b/>
          <w:sz w:val="32"/>
          <w:szCs w:val="32"/>
        </w:rPr>
      </w:pPr>
    </w:p>
    <w:p>
      <w:pPr>
        <w:ind w:firstLine="424" w:firstLineChars="202"/>
        <w:rPr>
          <w:rFonts w:ascii="宋体" w:hAnsi="宋体" w:hint="eastAsia"/>
          <w:szCs w:val="21"/>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left"/>
        <w:rPr>
          <w:rFonts w:ascii="黑体" w:eastAsia="黑体" w:hAnsi="宋体" w:hint="eastAsia"/>
          <w:bCs/>
          <w:kern w:val="0"/>
          <w:sz w:val="24"/>
        </w:rPr>
      </w:pPr>
      <w:r>
        <w:rPr>
          <w:rFonts w:ascii="黑体" w:eastAsia="黑体" w:hAnsi="宋体"/>
          <w:bCs/>
          <w:kern w:val="0"/>
          <w:sz w:val="24"/>
        </w:rPr>
        <w:br w:type="page"/>
      </w:r>
    </w:p>
    <w:p>
      <w:pPr>
        <w:pStyle w:val="Heading2"/>
        <w:jc w:val="center"/>
      </w:pPr>
      <w:bookmarkStart w:id="86" w:name="_Toc3995"/>
      <w:r>
        <w:rPr>
          <w:rFonts w:hint="eastAsia"/>
        </w:rPr>
        <w:t>第五章  合同条款及格式</w:t>
      </w:r>
    </w:p>
    <w:p/>
    <w:p>
      <w:pPr>
        <w:jc w:val="center"/>
        <w:outlineLvl w:val="0"/>
      </w:pPr>
      <w:r>
        <w:rPr>
          <w:rFonts w:hint="eastAsia"/>
          <w:b/>
          <w:sz w:val="24"/>
        </w:rPr>
        <w:t>（仅供参考，具体以项目需求及采购结果为准）</w:t>
      </w:r>
    </w:p>
    <w:p>
      <w:pPr>
        <w:widowControl w:val="0"/>
        <w:spacing w:after="0"/>
        <w:jc w:val="center"/>
        <w:rPr>
          <w:rFonts w:ascii="宋体" w:eastAsia="宋体" w:hAnsi="宋体" w:cs="宋体"/>
          <w:b/>
          <w:bCs/>
          <w:spacing w:val="-20"/>
          <w:kern w:val="44"/>
          <w:sz w:val="48"/>
          <w:szCs w:val="48"/>
          <w:lang w:val="en-US" w:eastAsia="zh-CN" w:bidi="ar-SA"/>
        </w:rPr>
      </w:pPr>
    </w:p>
    <w:p>
      <w:pPr>
        <w:ind w:right="1200" w:firstLine="2520" w:firstLineChars="1200"/>
        <w:rPr>
          <w:color w:val="auto"/>
          <w:sz w:val="30"/>
          <w:szCs w:val="30"/>
        </w:rPr>
      </w:pPr>
      <w:r>
        <w:rPr>
          <w:rFonts w:hint="eastAsia"/>
          <w:color w:val="auto"/>
          <w:sz w:val="30"/>
          <w:szCs w:val="30"/>
        </w:rPr>
        <w:t>合同编号：</w:t>
      </w:r>
    </w:p>
    <w:p>
      <w:pPr>
        <w:ind w:right="600" w:firstLine="420" w:firstLineChars="200"/>
        <w:rPr>
          <w:b/>
          <w:color w:val="auto"/>
          <w:sz w:val="30"/>
          <w:szCs w:val="30"/>
        </w:rPr>
      </w:pPr>
    </w:p>
    <w:p>
      <w:pPr>
        <w:jc w:val="center"/>
        <w:rPr>
          <w:rFonts w:hint="eastAsia"/>
          <w:b/>
          <w:color w:val="auto"/>
          <w:spacing w:val="20"/>
          <w:sz w:val="44"/>
          <w:szCs w:val="44"/>
        </w:rPr>
      </w:pPr>
      <w:r>
        <w:rPr>
          <w:rFonts w:hint="eastAsia"/>
          <w:b/>
          <w:color w:val="auto"/>
          <w:spacing w:val="20"/>
          <w:sz w:val="44"/>
          <w:szCs w:val="44"/>
        </w:rPr>
        <w:t>深圳市龙岗中心医院</w:t>
      </w:r>
    </w:p>
    <w:p>
      <w:pPr>
        <w:jc w:val="center"/>
        <w:rPr>
          <w:rFonts w:hint="eastAsia"/>
          <w:b/>
          <w:color w:val="auto"/>
          <w:spacing w:val="20"/>
          <w:sz w:val="44"/>
          <w:szCs w:val="44"/>
        </w:rPr>
      </w:pPr>
      <w:r>
        <w:rPr>
          <w:rFonts w:hint="eastAsia"/>
          <w:b/>
          <w:color w:val="auto"/>
          <w:spacing w:val="20"/>
          <w:sz w:val="44"/>
          <w:szCs w:val="44"/>
        </w:rPr>
        <w:t>医疗设备购销合同</w:t>
      </w:r>
    </w:p>
    <w:p>
      <w:pPr>
        <w:ind w:firstLine="420" w:firstLineChars="200"/>
        <w:jc w:val="center"/>
        <w:rPr>
          <w:rFonts w:ascii="宋体" w:hAnsi="宋体"/>
          <w:color w:val="auto"/>
          <w:sz w:val="28"/>
          <w:szCs w:val="28"/>
        </w:rPr>
      </w:pPr>
    </w:p>
    <w:p>
      <w:pPr>
        <w:spacing w:line="500" w:lineRule="exact"/>
        <w:ind w:firstLine="420" w:firstLineChars="200"/>
        <w:rPr>
          <w:rFonts w:ascii="仿宋_GB2312" w:eastAsia="仿宋_GB2312" w:hAnsi="宋体"/>
          <w:color w:val="auto"/>
          <w:sz w:val="28"/>
          <w:szCs w:val="28"/>
          <w:u w:val="single"/>
        </w:rPr>
      </w:pPr>
      <w:r>
        <w:rPr>
          <w:rFonts w:ascii="仿宋_GB2312" w:eastAsia="仿宋_GB2312" w:hAnsi="宋体" w:hint="eastAsia"/>
          <w:color w:val="auto"/>
          <w:sz w:val="28"/>
          <w:szCs w:val="28"/>
        </w:rPr>
        <w:t>项目名称：</w:t>
      </w:r>
      <w:r>
        <w:rPr>
          <w:rFonts w:ascii="仿宋_GB2312" w:eastAsia="仿宋_GB2312" w:hAnsi="宋体" w:hint="eastAsia"/>
          <w:color w:val="auto"/>
          <w:sz w:val="28"/>
          <w:szCs w:val="28"/>
          <w:u w:val="single"/>
        </w:rPr>
        <w:t xml:space="preserve">                          </w:t>
      </w:r>
    </w:p>
    <w:p>
      <w:pPr>
        <w:spacing w:line="500" w:lineRule="exact"/>
        <w:ind w:firstLine="420" w:firstLineChars="200"/>
        <w:rPr>
          <w:rFonts w:ascii="仿宋_GB2312" w:eastAsia="仿宋_GB2312" w:hAnsi="宋体" w:hint="eastAsia"/>
          <w:color w:val="auto"/>
          <w:sz w:val="28"/>
          <w:szCs w:val="28"/>
        </w:rPr>
      </w:pPr>
      <w:r>
        <w:rPr>
          <w:rFonts w:ascii="仿宋_GB2312" w:eastAsia="仿宋_GB2312" w:hAnsi="宋体" w:hint="eastAsia"/>
          <w:color w:val="auto"/>
          <w:sz w:val="28"/>
          <w:szCs w:val="28"/>
        </w:rPr>
        <w:t>项目编号：</w:t>
      </w:r>
      <w:r>
        <w:rPr>
          <w:rFonts w:ascii="仿宋_GB2312" w:eastAsia="仿宋_GB2312" w:hAnsi="宋体" w:hint="eastAsia"/>
          <w:color w:val="auto"/>
          <w:sz w:val="28"/>
          <w:szCs w:val="28"/>
          <w:u w:val="single"/>
        </w:rPr>
        <w:t xml:space="preserve">                          </w:t>
      </w:r>
    </w:p>
    <w:p>
      <w:pPr>
        <w:spacing w:line="500" w:lineRule="exact"/>
        <w:ind w:firstLine="420" w:firstLineChars="200"/>
        <w:rPr>
          <w:rFonts w:ascii="仿宋_GB2312" w:eastAsia="仿宋_GB2312" w:hAnsi="宋体"/>
          <w:color w:val="auto"/>
          <w:sz w:val="28"/>
          <w:szCs w:val="28"/>
          <w:u w:val="single"/>
        </w:rPr>
      </w:pPr>
      <w:r>
        <w:rPr>
          <w:rFonts w:ascii="仿宋_GB2312" w:eastAsia="仿宋_GB2312" w:hAnsi="宋体" w:hint="eastAsia"/>
          <w:color w:val="auto"/>
          <w:sz w:val="28"/>
          <w:szCs w:val="28"/>
        </w:rPr>
        <w:t>采购单位（甲方）：</w:t>
      </w:r>
      <w:r>
        <w:rPr>
          <w:rFonts w:ascii="仿宋_GB2312" w:eastAsia="仿宋_GB2312" w:hAnsi="宋体" w:hint="eastAsia"/>
          <w:color w:val="auto"/>
          <w:sz w:val="28"/>
          <w:szCs w:val="28"/>
          <w:u w:val="single"/>
        </w:rPr>
        <w:t xml:space="preserve">深圳市龙岗中心医院 </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供 应 商（乙方）：</w:t>
      </w:r>
      <w:r>
        <w:rPr>
          <w:rFonts w:ascii="仿宋_GB2312" w:eastAsia="仿宋_GB2312" w:hAnsi="宋体" w:hint="eastAsia"/>
          <w:color w:val="auto"/>
          <w:sz w:val="28"/>
          <w:szCs w:val="28"/>
          <w:u w:val="single"/>
        </w:rPr>
        <w:t xml:space="preserve">                          </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根据《中华人民共和国民法典》、《中华人民共和国政府采购法》、《深圳经济特区政府采购条例》、《深圳经济特区政府采购条例实施细则》等有关的法律法规， 以及本采购项目的招标/谈判文件等采购文件、乙方的《投标</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响应</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文件》及《中标</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成交</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通知书》</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甲乙双方同意签订本合同。具体情况及要求如下：</w:t>
      </w:r>
    </w:p>
    <w:p>
      <w:pPr>
        <w:numPr>
          <w:ilvl w:val="0"/>
          <w:numId w:val="4"/>
        </w:numPr>
        <w:spacing w:line="500" w:lineRule="exact"/>
        <w:ind w:left="560" w:firstLine="0" w:firstLineChars="0"/>
        <w:rPr>
          <w:rFonts w:ascii="宋体" w:eastAsia="仿宋_GB2312" w:hAnsi="宋体" w:hint="eastAsia"/>
          <w:b/>
          <w:bCs/>
          <w:color w:val="auto"/>
          <w:sz w:val="28"/>
          <w:szCs w:val="28"/>
          <w:lang w:val="en-US" w:eastAsia="zh-CN"/>
        </w:rPr>
      </w:pPr>
      <w:r>
        <w:rPr>
          <w:rFonts w:ascii="宋体" w:eastAsia="仿宋_GB2312" w:hAnsi="宋体" w:hint="eastAsia"/>
          <w:b/>
          <w:bCs/>
          <w:color w:val="auto"/>
          <w:sz w:val="28"/>
          <w:szCs w:val="28"/>
          <w:lang w:val="en-US" w:eastAsia="zh-CN"/>
        </w:rPr>
        <w:t xml:space="preserve">  项目信息</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1.采购项目名称：</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w:t>
      </w:r>
    </w:p>
    <w:p>
      <w:pPr>
        <w:numPr>
          <w:ilvl w:val="255"/>
          <w:numId w:val="0"/>
        </w:numPr>
        <w:spacing w:line="500" w:lineRule="exact"/>
        <w:ind w:left="560" w:firstLine="210" w:firstLineChars="100"/>
        <w:jc w:val="left"/>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采购项目编号：</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w:t>
      </w:r>
    </w:p>
    <w:p>
      <w:pPr>
        <w:numPr>
          <w:ilvl w:val="255"/>
          <w:numId w:val="0"/>
        </w:numPr>
        <w:spacing w:line="500" w:lineRule="exact"/>
        <w:ind w:left="560" w:firstLine="0" w:firstLineChars="0"/>
        <w:jc w:val="left"/>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2.采购计划编号：</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3.项目内容：</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 xml:space="preserve">采购标的及数量（台/套/个/架/组等）： </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u w:val="single"/>
          <w:lang w:val="en-US" w:eastAsia="zh-CN"/>
        </w:rPr>
      </w:pPr>
      <w:r>
        <w:rPr>
          <w:rFonts w:ascii="宋体" w:eastAsia="仿宋_GB2312" w:hAnsi="宋体" w:hint="eastAsia"/>
          <w:color w:val="auto"/>
          <w:sz w:val="28"/>
          <w:szCs w:val="28"/>
          <w:lang w:val="en-US" w:eastAsia="zh-CN"/>
        </w:rPr>
        <w:t>品牌：</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规格型号：</w:t>
      </w:r>
      <w:r>
        <w:rPr>
          <w:rFonts w:ascii="宋体" w:eastAsia="仿宋_GB2312" w:hAnsi="宋体" w:hint="eastAsia"/>
          <w:color w:val="auto"/>
          <w:sz w:val="28"/>
          <w:szCs w:val="28"/>
          <w:u w:val="single"/>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u w:val="single"/>
          <w:lang w:val="en-US" w:eastAsia="zh-CN"/>
        </w:rPr>
      </w:pPr>
      <w:r>
        <w:rPr>
          <w:rFonts w:ascii="宋体" w:eastAsia="仿宋_GB2312" w:hAnsi="宋体" w:hint="eastAsia"/>
          <w:color w:val="auto"/>
          <w:sz w:val="28"/>
          <w:szCs w:val="28"/>
          <w:u w:val="none"/>
          <w:lang w:val="en-US" w:eastAsia="zh-CN"/>
        </w:rPr>
        <w:t>设备产地及厂家：</w:t>
      </w:r>
      <w:r>
        <w:rPr>
          <w:rFonts w:ascii="宋体" w:eastAsia="仿宋_GB2312" w:hAnsi="宋体" w:hint="eastAsia"/>
          <w:color w:val="auto"/>
          <w:sz w:val="28"/>
          <w:szCs w:val="28"/>
          <w:u w:val="single"/>
          <w:lang w:val="en-US" w:eastAsia="zh-CN"/>
        </w:rPr>
        <w:t xml:space="preserve">                                         </w:t>
      </w:r>
    </w:p>
    <w:p>
      <w:pPr>
        <w:numPr>
          <w:ilvl w:val="255"/>
          <w:numId w:val="0"/>
        </w:numPr>
        <w:spacing w:line="500" w:lineRule="exact"/>
        <w:ind w:left="560" w:firstLine="0" w:firstLineChars="0"/>
        <w:rPr>
          <w:rFonts w:ascii="宋体" w:eastAsia="仿宋_GB2312" w:hAnsi="宋体" w:hint="default"/>
          <w:color w:val="auto"/>
          <w:sz w:val="28"/>
          <w:szCs w:val="28"/>
          <w:u w:val="single"/>
          <w:lang w:val="en-US" w:eastAsia="zh-CN"/>
        </w:rPr>
      </w:pPr>
      <w:r>
        <w:rPr>
          <w:rFonts w:ascii="宋体" w:eastAsia="仿宋_GB2312" w:hAnsi="宋体" w:hint="eastAsia"/>
          <w:color w:val="auto"/>
          <w:sz w:val="28"/>
          <w:szCs w:val="28"/>
          <w:u w:val="none"/>
          <w:lang w:val="en-US" w:eastAsia="zh-CN"/>
        </w:rPr>
        <w:t>设备注册证号或备案证号：</w:t>
      </w:r>
      <w:r>
        <w:rPr>
          <w:rFonts w:ascii="宋体" w:eastAsia="仿宋_GB2312" w:hAnsi="宋体" w:hint="eastAsia"/>
          <w:color w:val="auto"/>
          <w:sz w:val="28"/>
          <w:szCs w:val="28"/>
          <w:u w:val="single"/>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采购标的的技术要求、商务要求具体见附件。</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（1）涉及信息类产品，请填写该产品关键部件的品牌、型号：</w:t>
      </w:r>
    </w:p>
    <w:p>
      <w:pPr>
        <w:numPr>
          <w:ilvl w:val="255"/>
          <w:numId w:val="0"/>
        </w:numPr>
        <w:spacing w:line="500" w:lineRule="exact"/>
        <w:ind w:left="560" w:firstLine="0" w:firstLineChars="0"/>
        <w:rPr>
          <w:rFonts w:ascii="宋体" w:eastAsia="仿宋_GB2312" w:hAnsi="宋体" w:hint="eastAsia"/>
          <w:color w:val="auto"/>
          <w:sz w:val="28"/>
          <w:szCs w:val="28"/>
          <w:u w:val="single"/>
          <w:lang w:val="en-US" w:eastAsia="zh-CN"/>
        </w:rPr>
      </w:pPr>
      <w:r>
        <w:rPr>
          <w:rFonts w:ascii="宋体" w:eastAsia="仿宋_GB2312" w:hAnsi="宋体" w:hint="eastAsia"/>
          <w:color w:val="auto"/>
          <w:sz w:val="28"/>
          <w:szCs w:val="28"/>
          <w:lang w:val="en-US" w:eastAsia="zh-CN"/>
        </w:rPr>
        <w:t>标的名称：</w:t>
      </w:r>
      <w:r>
        <w:rPr>
          <w:rFonts w:ascii="宋体" w:eastAsia="仿宋_GB2312" w:hAnsi="宋体" w:hint="eastAsia"/>
          <w:color w:val="auto"/>
          <w:sz w:val="28"/>
          <w:szCs w:val="28"/>
          <w:u w:val="single"/>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关键部件：</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品牌：</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型号：</w:t>
      </w:r>
      <w:r>
        <w:rPr>
          <w:rFonts w:ascii="宋体" w:eastAsia="仿宋_GB2312" w:hAnsi="宋体" w:hint="eastAsia"/>
          <w:color w:val="auto"/>
          <w:sz w:val="28"/>
          <w:szCs w:val="28"/>
          <w:u w:val="single"/>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关键部件：</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品牌：</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型号：</w:t>
      </w:r>
      <w:r>
        <w:rPr>
          <w:rFonts w:ascii="宋体" w:eastAsia="仿宋_GB2312" w:hAnsi="宋体" w:hint="eastAsia"/>
          <w:color w:val="auto"/>
          <w:sz w:val="28"/>
          <w:szCs w:val="28"/>
          <w:u w:val="single"/>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关键部件：</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品牌：</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型号：</w:t>
      </w:r>
      <w:r>
        <w:rPr>
          <w:rFonts w:ascii="宋体" w:eastAsia="仿宋_GB2312" w:hAnsi="宋体" w:hint="eastAsia"/>
          <w:color w:val="auto"/>
          <w:sz w:val="28"/>
          <w:szCs w:val="28"/>
          <w:u w:val="single"/>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（注：关键部件是指财政部会同有关部门发布的政府采购需求标准规定的需要通过国家有关部门指定的测评机构开展的安全可靠测评的软硬件，如CPU芯片、操作系统、数据库等）</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（2）涉及车辆采购，请填写是否属于新能源汽车：</w:t>
      </w:r>
    </w:p>
    <w:p>
      <w:pPr>
        <w:numPr>
          <w:ilvl w:val="255"/>
          <w:numId w:val="0"/>
        </w:numPr>
        <w:spacing w:line="500" w:lineRule="exact"/>
        <w:ind w:left="560" w:firstLine="0" w:firstLineChars="0"/>
        <w:rPr>
          <w:rFonts w:ascii="宋体" w:eastAsia="仿宋_GB2312" w:hAnsi="宋体" w:hint="eastAsia"/>
          <w:color w:val="auto"/>
          <w:sz w:val="28"/>
          <w:szCs w:val="28"/>
          <w:u w:val="single"/>
          <w:lang w:val="en-US" w:eastAsia="zh-CN"/>
        </w:rPr>
      </w:pPr>
      <w:r>
        <w:rPr>
          <w:rFonts w:ascii="宋体" w:eastAsia="仿宋_GB2312" w:hAnsi="宋体" w:hint="eastAsia"/>
          <w:color w:val="auto"/>
          <w:sz w:val="28"/>
          <w:szCs w:val="28"/>
          <w:lang w:val="en-US" w:eastAsia="zh-CN"/>
        </w:rPr>
        <w:t>□是， 《政府采购品目分类目录》底级品目名称：</w:t>
      </w:r>
      <w:r>
        <w:rPr>
          <w:rFonts w:ascii="宋体" w:eastAsia="仿宋_GB2312" w:hAnsi="宋体" w:hint="eastAsia"/>
          <w:color w:val="auto"/>
          <w:sz w:val="28"/>
          <w:szCs w:val="28"/>
          <w:u w:val="single"/>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u w:val="single"/>
          <w:lang w:val="en-US" w:eastAsia="zh-CN"/>
        </w:rPr>
      </w:pPr>
      <w:r>
        <w:rPr>
          <w:rFonts w:ascii="宋体" w:eastAsia="仿宋_GB2312" w:hAnsi="宋体" w:hint="eastAsia"/>
          <w:color w:val="auto"/>
          <w:sz w:val="28"/>
          <w:szCs w:val="28"/>
          <w:lang w:val="en-US" w:eastAsia="zh-CN"/>
        </w:rPr>
        <w:t>数量：</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金额：</w:t>
      </w:r>
      <w:r>
        <w:rPr>
          <w:rFonts w:ascii="宋体" w:eastAsia="仿宋_GB2312" w:hAnsi="宋体" w:hint="eastAsia"/>
          <w:color w:val="auto"/>
          <w:sz w:val="28"/>
          <w:szCs w:val="28"/>
          <w:u w:val="single"/>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□否</w:t>
      </w:r>
    </w:p>
    <w:p>
      <w:pPr>
        <w:numPr>
          <w:ilvl w:val="255"/>
          <w:numId w:val="0"/>
        </w:numPr>
        <w:spacing w:line="500" w:lineRule="exact"/>
        <w:ind w:left="560" w:firstLine="0" w:firstLineChars="0"/>
        <w:rPr>
          <w:rFonts w:ascii="宋体" w:eastAsia="仿宋_GB2312" w:hAnsi="宋体" w:hint="eastAsia"/>
          <w:color w:val="auto"/>
          <w:sz w:val="28"/>
          <w:szCs w:val="28"/>
          <w:u w:val="none"/>
          <w:lang w:val="en-US" w:eastAsia="zh-CN"/>
        </w:rPr>
      </w:pPr>
      <w:r>
        <w:rPr>
          <w:rFonts w:ascii="宋体" w:eastAsia="仿宋_GB2312" w:hAnsi="宋体" w:hint="eastAsia"/>
          <w:color w:val="auto"/>
          <w:sz w:val="28"/>
          <w:szCs w:val="28"/>
          <w:u w:val="none"/>
          <w:lang w:val="en-US" w:eastAsia="zh-CN"/>
        </w:rPr>
        <w:t>4.政府采购组织形式：</w:t>
      </w:r>
      <w:r>
        <w:rPr>
          <w:rFonts w:ascii="宋体" w:eastAsia="仿宋_GB2312" w:hAnsi="宋体" w:hint="eastAsia"/>
          <w:color w:val="auto"/>
          <w:sz w:val="28"/>
          <w:szCs w:val="28"/>
          <w:lang w:val="en-US" w:eastAsia="zh-CN"/>
        </w:rPr>
        <w:t>□政府集中采购  □部门集中采购  □分散采购</w:t>
      </w:r>
      <w:r>
        <w:rPr>
          <w:rFonts w:ascii="宋体" w:eastAsia="仿宋_GB2312" w:hAnsi="宋体" w:hint="eastAsia"/>
          <w:color w:val="auto"/>
          <w:sz w:val="28"/>
          <w:szCs w:val="28"/>
          <w:u w:val="none"/>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 xml:space="preserve">5.政府采购方式：□公开招标□邀请招标□竞争性谈判□竞争性磋商□询价□单一来源□框架协议□其他：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（注：在框架协议采购的第二阶段，可选择使用该合同文本）</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default"/>
          <w:color w:val="auto"/>
          <w:sz w:val="28"/>
          <w:szCs w:val="28"/>
          <w:lang w:val="en-US" w:eastAsia="zh-CN"/>
        </w:rPr>
        <w:drawing>
          <wp:anchor distT="0" distB="0" distL="0" distR="0" simplePos="0" relativeHeight="251658240" behindDoc="0" locked="0" layoutInCell="0" allowOverlap="1">
            <wp:simplePos x="0" y="0"/>
            <wp:positionH relativeFrom="page">
              <wp:posOffset>1777365</wp:posOffset>
            </wp:positionH>
            <wp:positionV relativeFrom="page">
              <wp:posOffset>3143250</wp:posOffset>
            </wp:positionV>
            <wp:extent cx="3892550" cy="6350"/>
            <wp:effectExtent l="0" t="0" r="0" b="0"/>
            <wp:wrapNone/>
            <wp:docPr id="5" name="IM 4"/>
            <wp:cNvGraphicFramePr/>
            <a:graphic xmlns:a="http://schemas.openxmlformats.org/drawingml/2006/main">
              <a:graphicData uri="http://schemas.openxmlformats.org/drawingml/2006/picture">
                <pic:pic xmlns:pic="http://schemas.openxmlformats.org/drawingml/2006/picture">
                  <pic:nvPicPr>
                    <pic:cNvPr id="5" name="IM 4"/>
                    <pic:cNvPicPr/>
                  </pic:nvPicPr>
                  <pic:blipFill>
                    <a:blip xmlns:r="http://schemas.openxmlformats.org/officeDocument/2006/relationships" r:embed="rId11"/>
                    <a:stretch>
                      <a:fillRect/>
                    </a:stretch>
                  </pic:blipFill>
                  <pic:spPr>
                    <a:xfrm>
                      <a:off x="0" y="0"/>
                      <a:ext cx="3892555" cy="6350"/>
                    </a:xfrm>
                    <a:prstGeom prst="rect">
                      <a:avLst/>
                    </a:prstGeom>
                  </pic:spPr>
                </pic:pic>
              </a:graphicData>
            </a:graphic>
          </wp:anchor>
        </w:drawing>
      </w:r>
      <w:r>
        <w:rPr>
          <w:rFonts w:ascii="宋体" w:eastAsia="仿宋_GB2312" w:hAnsi="宋体" w:hint="eastAsia"/>
          <w:color w:val="auto"/>
          <w:sz w:val="28"/>
          <w:szCs w:val="28"/>
          <w:lang w:val="en-US" w:eastAsia="zh-CN"/>
        </w:rPr>
        <w:t>6.中标（成交）采购标的制造商是否为中小企业：□是     □否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本合同是否为专门面向中小企业的采购合同（中小企业预留合同）：</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□是 □否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若本项目不专门面向中小企业采购，是否给予小微企业评审优惠：</w:t>
      </w:r>
    </w:p>
    <w:p>
      <w:pPr>
        <w:numPr>
          <w:ilvl w:val="255"/>
          <w:numId w:val="0"/>
        </w:numPr>
        <w:spacing w:line="500" w:lineRule="exact"/>
        <w:ind w:left="560" w:firstLine="0" w:firstLineChars="0"/>
        <w:rPr>
          <w:rFonts w:ascii="宋体" w:eastAsia="仿宋_GB2312" w:hAnsi="宋体" w:hint="default"/>
          <w:color w:val="auto"/>
          <w:sz w:val="28"/>
          <w:szCs w:val="28"/>
          <w:lang w:val="en-US" w:eastAsia="zh-CN"/>
        </w:rPr>
      </w:pPr>
      <w:r>
        <w:rPr>
          <w:rFonts w:ascii="宋体" w:eastAsia="仿宋_GB2312" w:hAnsi="宋体" w:hint="eastAsia"/>
          <w:color w:val="auto"/>
          <w:sz w:val="28"/>
          <w:szCs w:val="28"/>
          <w:lang w:val="en-US" w:eastAsia="zh-CN"/>
        </w:rPr>
        <w:t>□是 □否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中标（成交）采购标的制造商是否为残疾人福利性单位：□是  □否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中标（成交）采购标的制造商是否为监狱企业：□是      □否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7.合同是否分包：□是       □否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分包主要内容：</w:t>
      </w:r>
      <w:r>
        <w:rPr>
          <w:rFonts w:ascii="宋体" w:eastAsia="仿宋_GB2312" w:hAnsi="宋体" w:hint="eastAsia"/>
          <w:color w:val="auto"/>
          <w:sz w:val="28"/>
          <w:szCs w:val="28"/>
          <w:u w:val="single"/>
          <w:lang w:val="en-US" w:eastAsia="zh-CN"/>
        </w:rPr>
        <w:t xml:space="preserve">                                  </w:t>
      </w:r>
      <w:r>
        <w:rPr>
          <w:rFonts w:ascii="宋体" w:eastAsia="仿宋_GB2312" w:hAnsi="宋体" w:hint="eastAsia"/>
          <w:color w:val="auto"/>
          <w:sz w:val="28"/>
          <w:szCs w:val="28"/>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分包供应商/制造商名称（如供应商和制造商不同，请分别填写）：</w:t>
      </w:r>
    </w:p>
    <w:p>
      <w:pPr>
        <w:numPr>
          <w:ilvl w:val="255"/>
          <w:numId w:val="0"/>
        </w:numPr>
        <w:spacing w:line="500" w:lineRule="exact"/>
        <w:ind w:left="560" w:firstLine="0" w:firstLineChars="0"/>
        <w:rPr>
          <w:rFonts w:ascii="宋体" w:eastAsia="仿宋_GB2312" w:hAnsi="宋体" w:hint="default"/>
          <w:color w:val="auto"/>
          <w:sz w:val="28"/>
          <w:szCs w:val="28"/>
          <w:u w:val="single"/>
          <w:lang w:val="en-US" w:eastAsia="zh-CN"/>
        </w:rPr>
      </w:pPr>
      <w:r>
        <w:rPr>
          <w:rFonts w:ascii="宋体" w:eastAsia="仿宋_GB2312" w:hAnsi="宋体" w:hint="eastAsia"/>
          <w:color w:val="auto"/>
          <w:sz w:val="28"/>
          <w:szCs w:val="28"/>
          <w:u w:val="single"/>
          <w:lang w:val="en-US" w:eastAsia="zh-CN"/>
        </w:rPr>
        <w:t xml:space="preserve">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分包供应商/制造商类型（如果供应商和制造商不同，只填写制造商类型）：</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□大型企业  □中型企业  □小微型企业</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□残疾人福利性单位 □监狱企业 □其他</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8.中标（成交）供应商是否为外商投资企业：□是      □否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外商投资企业类型：□全部由外国投资者投资 □部分由外国投资者投资</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9.是否涉及进口产品：</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 xml:space="preserve">□是，《政府采购品目分类目录》底级品目名称：           金额：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 xml:space="preserve">国 别 ：         品牌：          规格型号：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10.是否涉及节能产品：</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 xml:space="preserve">□是， 《节能产品政府采购品目清单》的底级品目名称：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□强制采购       □优先采购</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是否涉及环境标志产品：</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 xml:space="preserve">□是， 《环境标志产品政府采购品目清单》的底级品目名称：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□强制采购       □优先采购</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是否涉及绿色产品：</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 xml:space="preserve">□是，绿色产品政府采购相关政策确定的底级品目名称；            </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□强制采购       □优先采购</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□否</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11.涉及商品包装和快递包装的，是否参考《商品包装政府采购需求标准（试行）》、</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《快递包装政府采购需求标准（试行）》明确产品及相关快递服务的具体包装要求：</w:t>
      </w:r>
    </w:p>
    <w:p>
      <w:pPr>
        <w:numPr>
          <w:ilvl w:val="255"/>
          <w:numId w:val="0"/>
        </w:numPr>
        <w:spacing w:line="500" w:lineRule="exact"/>
        <w:ind w:left="560" w:firstLine="0" w:firstLineChars="0"/>
        <w:rPr>
          <w:rFonts w:ascii="宋体" w:eastAsia="仿宋_GB2312" w:hAnsi="宋体" w:hint="eastAsia"/>
          <w:color w:val="auto"/>
          <w:sz w:val="28"/>
          <w:szCs w:val="28"/>
          <w:lang w:val="en-US" w:eastAsia="zh-CN"/>
        </w:rPr>
      </w:pPr>
      <w:r>
        <w:rPr>
          <w:rFonts w:ascii="宋体" w:eastAsia="仿宋_GB2312" w:hAnsi="宋体" w:hint="eastAsia"/>
          <w:color w:val="auto"/>
          <w:sz w:val="28"/>
          <w:szCs w:val="28"/>
          <w:lang w:val="en-US" w:eastAsia="zh-CN"/>
        </w:rPr>
        <w:t>□是       □否      □不涉及</w:t>
      </w:r>
    </w:p>
    <w:p>
      <w:pPr>
        <w:numPr>
          <w:ilvl w:val="255"/>
          <w:numId w:val="0"/>
        </w:numPr>
        <w:spacing w:line="500" w:lineRule="exact"/>
        <w:ind w:left="560" w:firstLine="0" w:firstLineChars="0"/>
        <w:rPr>
          <w:rFonts w:ascii="宋体" w:eastAsia="仿宋_GB2312" w:hAnsi="宋体" w:hint="default"/>
          <w:color w:val="auto"/>
          <w:sz w:val="28"/>
          <w:szCs w:val="28"/>
          <w:lang w:val="en-US" w:eastAsia="zh-CN"/>
        </w:rPr>
      </w:pPr>
    </w:p>
    <w:p>
      <w:pPr>
        <w:pStyle w:val="p0"/>
        <w:spacing w:line="500" w:lineRule="exact"/>
        <w:ind w:firstLine="560"/>
        <w:rPr>
          <w:rFonts w:ascii="仿宋_GB2312" w:eastAsia="仿宋_GB2312" w:hAnsi="宋体" w:hint="eastAsia"/>
          <w:b/>
          <w:color w:val="auto"/>
          <w:sz w:val="28"/>
          <w:szCs w:val="28"/>
          <w:lang w:eastAsia="zh-CN"/>
        </w:rPr>
      </w:pPr>
      <w:r>
        <w:rPr>
          <w:rFonts w:ascii="仿宋_GB2312" w:eastAsia="仿宋_GB2312" w:hAnsi="宋体" w:hint="eastAsia"/>
          <w:b/>
          <w:color w:val="auto"/>
          <w:sz w:val="28"/>
          <w:szCs w:val="28"/>
        </w:rPr>
        <w:t>第二条  合同</w:t>
      </w:r>
      <w:r>
        <w:rPr>
          <w:rFonts w:ascii="仿宋_GB2312" w:eastAsia="仿宋_GB2312" w:hAnsi="宋体" w:hint="eastAsia"/>
          <w:b/>
          <w:color w:val="auto"/>
          <w:sz w:val="28"/>
          <w:szCs w:val="28"/>
          <w:lang w:eastAsia="zh-CN"/>
        </w:rPr>
        <w:t>金额</w:t>
      </w:r>
    </w:p>
    <w:p>
      <w:pPr>
        <w:pStyle w:val="p0"/>
        <w:spacing w:line="500" w:lineRule="exact"/>
        <w:ind w:firstLine="560"/>
        <w:rPr>
          <w:rFonts w:ascii="仿宋_GB2312" w:eastAsia="仿宋_GB2312" w:hAnsi="宋体" w:hint="eastAsia"/>
          <w:color w:val="auto"/>
          <w:sz w:val="28"/>
          <w:szCs w:val="28"/>
          <w:u w:val="single"/>
        </w:rPr>
      </w:pPr>
      <w:r>
        <w:rPr>
          <w:rFonts w:ascii="仿宋_GB2312" w:eastAsia="仿宋_GB2312" w:hAnsi="宋体" w:hint="eastAsia"/>
          <w:color w:val="auto"/>
          <w:sz w:val="28"/>
          <w:szCs w:val="28"/>
          <w:lang w:val="en-US" w:eastAsia="zh-CN"/>
        </w:rPr>
        <w:t>1.</w:t>
      </w:r>
      <w:r>
        <w:rPr>
          <w:rFonts w:ascii="仿宋_GB2312" w:eastAsia="仿宋_GB2312" w:hAnsi="宋体" w:hint="eastAsia"/>
          <w:color w:val="auto"/>
          <w:sz w:val="28"/>
          <w:szCs w:val="28"/>
        </w:rPr>
        <w:t>合同金额小写：</w:t>
      </w:r>
      <w:r>
        <w:rPr>
          <w:rFonts w:ascii="仿宋_GB2312" w:eastAsia="仿宋_GB2312" w:hAnsi="宋体" w:hint="eastAsia"/>
          <w:color w:val="auto"/>
          <w:sz w:val="28"/>
          <w:szCs w:val="28"/>
          <w:u w:val="single"/>
        </w:rPr>
        <w:t xml:space="preserve">                             </w:t>
      </w:r>
    </w:p>
    <w:p>
      <w:pPr>
        <w:pStyle w:val="p0"/>
        <w:spacing w:line="500" w:lineRule="exact"/>
        <w:ind w:firstLine="1606" w:firstLineChars="765"/>
        <w:rPr>
          <w:rFonts w:ascii="仿宋_GB2312" w:eastAsia="仿宋_GB2312" w:hAnsi="宋体" w:hint="eastAsia"/>
          <w:color w:val="auto"/>
          <w:sz w:val="28"/>
          <w:szCs w:val="28"/>
        </w:rPr>
      </w:pPr>
      <w:r>
        <w:rPr>
          <w:rFonts w:ascii="仿宋_GB2312" w:eastAsia="仿宋_GB2312" w:hAnsi="宋体" w:hint="eastAsia"/>
          <w:color w:val="auto"/>
          <w:sz w:val="28"/>
          <w:szCs w:val="28"/>
        </w:rPr>
        <w:t>大写：</w:t>
      </w:r>
      <w:r>
        <w:rPr>
          <w:rFonts w:ascii="仿宋_GB2312" w:eastAsia="仿宋_GB2312" w:hAnsi="宋体" w:hint="eastAsia"/>
          <w:color w:val="auto"/>
          <w:sz w:val="28"/>
          <w:szCs w:val="28"/>
          <w:u w:val="single"/>
        </w:rPr>
        <w:t xml:space="preserve">                             </w:t>
      </w:r>
    </w:p>
    <w:p>
      <w:pPr>
        <w:pStyle w:val="p0"/>
        <w:spacing w:line="500" w:lineRule="exact"/>
        <w:ind w:firstLine="560"/>
        <w:rPr>
          <w:rFonts w:ascii="仿宋_GB2312" w:eastAsia="仿宋_GB2312" w:hAnsi="宋体" w:hint="eastAsia"/>
          <w:color w:val="auto"/>
          <w:sz w:val="28"/>
          <w:szCs w:val="28"/>
        </w:rPr>
      </w:pPr>
      <w:r>
        <w:rPr>
          <w:rFonts w:ascii="仿宋_GB2312" w:eastAsia="仿宋_GB2312" w:hAnsi="宋体" w:hint="eastAsia"/>
          <w:color w:val="auto"/>
          <w:sz w:val="28"/>
          <w:szCs w:val="28"/>
        </w:rPr>
        <w:t>分包金额</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如有</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小写</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u w:val="single"/>
        </w:rPr>
        <w:t xml:space="preserve">  </w:t>
      </w:r>
      <w:r>
        <w:rPr>
          <w:rFonts w:ascii="仿宋_GB2312" w:eastAsia="仿宋_GB2312" w:hAnsi="宋体" w:hint="eastAsia"/>
          <w:color w:val="auto"/>
          <w:sz w:val="28"/>
          <w:szCs w:val="28"/>
          <w:u w:val="single"/>
          <w:lang w:val="en-US" w:eastAsia="zh-CN"/>
        </w:rPr>
        <w:t xml:space="preserve">                        </w:t>
      </w:r>
      <w:r>
        <w:rPr>
          <w:rFonts w:ascii="仿宋_GB2312" w:eastAsia="仿宋_GB2312" w:hAnsi="宋体" w:hint="eastAsia"/>
          <w:color w:val="auto"/>
          <w:sz w:val="28"/>
          <w:szCs w:val="28"/>
        </w:rPr>
        <w:t xml:space="preserve">                  </w:t>
      </w:r>
    </w:p>
    <w:p>
      <w:pPr>
        <w:pStyle w:val="p0"/>
        <w:spacing w:line="500" w:lineRule="exact"/>
        <w:ind w:firstLine="1814" w:firstLineChars="864"/>
        <w:rPr>
          <w:rFonts w:ascii="仿宋_GB2312" w:eastAsia="仿宋_GB2312" w:hAnsi="宋体" w:hint="eastAsia"/>
          <w:color w:val="auto"/>
          <w:sz w:val="28"/>
          <w:szCs w:val="28"/>
          <w:u w:val="single"/>
        </w:rPr>
      </w:pPr>
      <w:r>
        <w:rPr>
          <w:rFonts w:ascii="仿宋_GB2312" w:eastAsia="仿宋_GB2312" w:hAnsi="宋体" w:hint="eastAsia"/>
          <w:color w:val="auto"/>
          <w:sz w:val="28"/>
          <w:szCs w:val="28"/>
        </w:rPr>
        <w:t>大写：</w:t>
      </w:r>
      <w:r>
        <w:rPr>
          <w:rFonts w:ascii="仿宋_GB2312" w:eastAsia="仿宋_GB2312" w:hAnsi="宋体" w:hint="eastAsia"/>
          <w:color w:val="auto"/>
          <w:sz w:val="28"/>
          <w:szCs w:val="28"/>
          <w:u w:val="single"/>
        </w:rPr>
        <w:t xml:space="preserve">                          </w:t>
      </w:r>
    </w:p>
    <w:p>
      <w:pPr>
        <w:pStyle w:val="p0"/>
        <w:spacing w:line="500" w:lineRule="exact"/>
        <w:ind w:firstLine="56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注：固定单价合同应填写单价和最高限价</w:t>
      </w:r>
      <w:r>
        <w:rPr>
          <w:rFonts w:ascii="仿宋_GB2312" w:eastAsia="仿宋_GB2312" w:hAnsi="宋体" w:hint="eastAsia"/>
          <w:color w:val="auto"/>
          <w:sz w:val="28"/>
          <w:szCs w:val="28"/>
          <w:lang w:eastAsia="zh-CN"/>
        </w:rPr>
        <w:t>）</w:t>
      </w:r>
    </w:p>
    <w:p>
      <w:pPr>
        <w:pStyle w:val="p0"/>
        <w:spacing w:line="500" w:lineRule="exact"/>
        <w:ind w:firstLine="560"/>
        <w:rPr>
          <w:rFonts w:ascii="仿宋_GB2312" w:eastAsia="仿宋_GB2312" w:hAnsi="宋体" w:hint="eastAsia"/>
          <w:color w:val="auto"/>
          <w:sz w:val="28"/>
          <w:szCs w:val="28"/>
        </w:rPr>
      </w:pPr>
      <w:r>
        <w:rPr>
          <w:rFonts w:ascii="仿宋_GB2312" w:eastAsia="仿宋_GB2312" w:hAnsi="宋体" w:hint="eastAsia"/>
          <w:color w:val="auto"/>
          <w:sz w:val="28"/>
          <w:szCs w:val="28"/>
          <w:lang w:val="en-US" w:eastAsia="zh-CN"/>
        </w:rPr>
        <w:t>2.</w:t>
      </w:r>
      <w:r>
        <w:rPr>
          <w:rFonts w:ascii="仿宋_GB2312" w:eastAsia="仿宋_GB2312" w:hAnsi="宋体" w:hint="eastAsia"/>
          <w:color w:val="auto"/>
          <w:sz w:val="28"/>
          <w:szCs w:val="28"/>
        </w:rPr>
        <w:t>合同定价方式</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采用组合定价方式的，可以勾选多项</w:t>
      </w:r>
      <w:r>
        <w:rPr>
          <w:rFonts w:ascii="仿宋_GB2312" w:eastAsia="仿宋_GB2312" w:hAnsi="宋体" w:hint="eastAsia"/>
          <w:color w:val="auto"/>
          <w:sz w:val="28"/>
          <w:szCs w:val="28"/>
          <w:lang w:eastAsia="zh-CN"/>
        </w:rPr>
        <w:t>）：</w:t>
      </w:r>
    </w:p>
    <w:p>
      <w:pPr>
        <w:pStyle w:val="p0"/>
        <w:spacing w:line="500" w:lineRule="exact"/>
        <w:ind w:firstLine="560"/>
        <w:rPr>
          <w:rFonts w:ascii="仿宋_GB2312" w:eastAsia="仿宋_GB2312" w:hAnsi="宋体" w:hint="eastAsia"/>
          <w:color w:val="auto"/>
          <w:sz w:val="28"/>
          <w:szCs w:val="28"/>
        </w:rPr>
      </w:pP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固定总价</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固定单价□固定费率□成本补偿</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绩效激励</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 xml:space="preserve">其他       </w:t>
      </w:r>
    </w:p>
    <w:p>
      <w:pPr>
        <w:spacing w:line="500" w:lineRule="exact"/>
        <w:ind w:firstLine="420" w:firstLineChars="200"/>
        <w:rPr>
          <w:rFonts w:ascii="仿宋_GB2312" w:eastAsia="仿宋_GB2312" w:hAnsi="宋体"/>
          <w:color w:val="auto"/>
          <w:kern w:val="0"/>
          <w:sz w:val="28"/>
          <w:szCs w:val="28"/>
        </w:rPr>
      </w:pPr>
      <w:r>
        <w:rPr>
          <w:rFonts w:ascii="仿宋_GB2312" w:eastAsia="仿宋_GB2312" w:hAnsi="宋体" w:hint="eastAsia"/>
          <w:color w:val="auto"/>
          <w:kern w:val="0"/>
          <w:sz w:val="28"/>
          <w:szCs w:val="28"/>
        </w:rPr>
        <w:t>本合同金额包括设备价款，备件、专用工具、安装、调试、检验、技术培训、技术资料、包装、运输及验收合格之前及保修期内备品备件发生的所有含税费用（包括关税、增值税、商检费等一切费用）。</w:t>
      </w:r>
    </w:p>
    <w:p>
      <w:pPr>
        <w:pStyle w:val="p0"/>
        <w:spacing w:line="500" w:lineRule="exact"/>
        <w:ind w:firstLine="560"/>
        <w:rPr>
          <w:rFonts w:ascii="仿宋_GB2312" w:eastAsia="仿宋_GB2312" w:hAnsi="宋体"/>
          <w:color w:val="auto"/>
          <w:sz w:val="28"/>
          <w:szCs w:val="28"/>
        </w:rPr>
      </w:pPr>
      <w:r>
        <w:rPr>
          <w:rFonts w:ascii="仿宋_GB2312" w:eastAsia="仿宋_GB2312" w:hAnsi="宋体" w:hint="eastAsia"/>
          <w:color w:val="auto"/>
          <w:sz w:val="28"/>
          <w:szCs w:val="28"/>
        </w:rPr>
        <w:t>本合同总价款还包含乙方应当提供的伴随服务/售后服务费用。</w:t>
      </w:r>
    </w:p>
    <w:p>
      <w:pPr>
        <w:pStyle w:val="p0"/>
        <w:numPr>
          <w:ilvl w:val="0"/>
          <w:numId w:val="5"/>
        </w:numPr>
        <w:spacing w:line="500" w:lineRule="exact"/>
        <w:rPr>
          <w:rFonts w:ascii="仿宋_GB2312" w:eastAsia="仿宋_GB2312" w:hAnsi="宋体"/>
          <w:b/>
          <w:color w:val="auto"/>
          <w:sz w:val="28"/>
          <w:szCs w:val="28"/>
        </w:rPr>
      </w:pPr>
      <w:r>
        <w:rPr>
          <w:rFonts w:ascii="仿宋_GB2312" w:eastAsia="仿宋_GB2312" w:hAnsi="宋体" w:hint="eastAsia"/>
          <w:b/>
          <w:color w:val="auto"/>
          <w:sz w:val="28"/>
          <w:szCs w:val="28"/>
        </w:rPr>
        <w:t>组成合同的文件</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本协议书与下列文件一起构成合同文件，如下述文件之间有任何抵触、矛盾或歧义，应按以下顺序解释：</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1.政府采购合同协议书及其变更、补充协议</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2.政府采购合同专用条款</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3.政府采购合同通用条款</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4.中标（成交）通知书</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5.投标（响应）文件</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6.采购文件</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7.有关技术文件，图纸</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8.国家法律、行政法规和规章制度规定或合同约定的作为合同组成部分的其他文件</w:t>
      </w:r>
    </w:p>
    <w:p>
      <w:pPr>
        <w:pStyle w:val="p0"/>
        <w:spacing w:line="500" w:lineRule="exact"/>
        <w:ind w:firstLine="420" w:firstLineChars="200"/>
        <w:rPr>
          <w:rFonts w:ascii="仿宋_GB2312" w:eastAsia="仿宋_GB2312" w:hAnsi="宋体"/>
          <w:b/>
          <w:color w:val="auto"/>
          <w:sz w:val="28"/>
          <w:szCs w:val="28"/>
        </w:rPr>
      </w:pPr>
      <w:r>
        <w:rPr>
          <w:rFonts w:ascii="仿宋_GB2312" w:eastAsia="仿宋_GB2312" w:hAnsi="宋体" w:hint="eastAsia"/>
          <w:b/>
          <w:color w:val="auto"/>
          <w:sz w:val="28"/>
          <w:szCs w:val="28"/>
        </w:rPr>
        <w:t>第四条  权利保证</w:t>
      </w:r>
      <w:r>
        <w:rPr>
          <w:rFonts w:ascii="宋体" w:eastAsia="仿宋_GB2312" w:hAnsi="宋体" w:hint="eastAsia"/>
          <w:b/>
          <w:color w:val="auto"/>
          <w:sz w:val="28"/>
          <w:szCs w:val="28"/>
        </w:rPr>
        <w:t> </w:t>
      </w:r>
    </w:p>
    <w:p>
      <w:pPr>
        <w:spacing w:line="500" w:lineRule="exact"/>
        <w:ind w:firstLine="420" w:firstLineChars="200"/>
        <w:rPr>
          <w:rFonts w:ascii="仿宋_GB2312" w:eastAsia="仿宋_GB2312" w:hAnsi="宋体"/>
          <w:b/>
          <w:color w:val="auto"/>
          <w:sz w:val="28"/>
          <w:szCs w:val="28"/>
        </w:rPr>
      </w:pPr>
      <w:r>
        <w:rPr>
          <w:rFonts w:ascii="仿宋_GB2312" w:eastAsia="仿宋_GB2312" w:hAnsi="宋体" w:hint="eastAsia"/>
          <w:color w:val="auto"/>
          <w:sz w:val="28"/>
          <w:szCs w:val="28"/>
        </w:rPr>
        <w:t>乙方应保证甲方在使用、接受本合同设备和服务或其任何一部分时不受第三方提出侵犯其专利权、版权、商标权和工业设计权等知识产权以及所有权、使用权等物权方面的起诉。一旦出现侵权，由乙方负全部责任。</w:t>
      </w:r>
    </w:p>
    <w:p>
      <w:pPr>
        <w:spacing w:line="500" w:lineRule="exact"/>
        <w:ind w:firstLine="420" w:firstLineChars="200"/>
        <w:rPr>
          <w:rFonts w:ascii="仿宋_GB2312" w:eastAsia="仿宋_GB2312" w:hAnsi="宋体"/>
          <w:b/>
          <w:color w:val="auto"/>
          <w:sz w:val="28"/>
          <w:szCs w:val="28"/>
        </w:rPr>
      </w:pPr>
      <w:r>
        <w:rPr>
          <w:rFonts w:ascii="仿宋_GB2312" w:eastAsia="仿宋_GB2312" w:hAnsi="宋体" w:hint="eastAsia"/>
          <w:b/>
          <w:color w:val="auto"/>
          <w:sz w:val="28"/>
          <w:szCs w:val="28"/>
        </w:rPr>
        <w:t xml:space="preserve">第五条  质量保证  </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1.乙方提供的设备必须是全新（包括零部件）的设备，并完全符合合同规定的质量、规格和性能的要求，有关设备必须符合国家检测标准或具有有关质检部门出具的产品检验合格证明，由此产生的一切费用由乙方负责。</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 xml:space="preserve"> 2.乙方应保证其提供的设备在正确安装、正常使用和保养</w:t>
      </w:r>
      <w:r>
        <w:rPr>
          <w:color w:val="auto"/>
        </w:rPr>
        <w:fldChar w:fldCharType="begin"/>
      </w:r>
      <w:r>
        <w:rPr>
          <w:color w:val="auto"/>
        </w:rPr>
        <w:instrText xml:space="preserve"> HYPERLINK "http://www.lawtime.cn/info/zhuanti/2010071337701.html" \t "_blank" </w:instrText>
      </w:r>
      <w:r>
        <w:rPr>
          <w:color w:val="auto"/>
        </w:rPr>
        <w:fldChar w:fldCharType="separate"/>
      </w:r>
      <w:r>
        <w:rPr>
          <w:rFonts w:ascii="仿宋_GB2312" w:eastAsia="仿宋_GB2312" w:hAnsi="宋体" w:hint="eastAsia"/>
          <w:color w:val="auto"/>
          <w:sz w:val="28"/>
          <w:szCs w:val="28"/>
        </w:rPr>
        <w:t>条件</w:t>
      </w:r>
      <w:r>
        <w:rPr>
          <w:rFonts w:ascii="仿宋_GB2312" w:eastAsia="仿宋_GB2312" w:hAnsi="宋体" w:hint="eastAsia"/>
          <w:color w:val="auto"/>
          <w:sz w:val="28"/>
          <w:szCs w:val="28"/>
        </w:rPr>
        <w:fldChar w:fldCharType="end"/>
      </w:r>
      <w:r>
        <w:rPr>
          <w:rFonts w:ascii="仿宋_GB2312" w:eastAsia="仿宋_GB2312" w:hAnsi="宋体" w:hint="eastAsia"/>
          <w:color w:val="auto"/>
          <w:sz w:val="28"/>
          <w:szCs w:val="28"/>
        </w:rPr>
        <w:t>下，在其使用寿命内具有良好的性能。</w:t>
      </w:r>
    </w:p>
    <w:p>
      <w:pPr>
        <w:tabs>
          <w:tab w:val="left" w:pos="420"/>
        </w:tabs>
        <w:spacing w:line="500" w:lineRule="exact"/>
        <w:ind w:firstLine="525" w:firstLineChars="250"/>
        <w:rPr>
          <w:rFonts w:ascii="仿宋_GB2312" w:eastAsia="仿宋_GB2312" w:hAnsi="宋体"/>
          <w:color w:val="auto"/>
          <w:sz w:val="28"/>
          <w:szCs w:val="28"/>
        </w:rPr>
      </w:pPr>
      <w:r>
        <w:rPr>
          <w:rFonts w:ascii="仿宋_GB2312" w:eastAsia="仿宋_GB2312" w:hAnsi="宋体" w:hint="eastAsia"/>
          <w:color w:val="auto"/>
          <w:sz w:val="28"/>
          <w:szCs w:val="28"/>
        </w:rPr>
        <w:t>3.乙方对所提供的产品须提供相应的维修保养期，保养期内非因甲方的人为原因而出现质量问题，由乙方负责。乙方负责包修、包换或者包退，并承担修理、调换或退货的实际费用，乙方不能修理或不能调换，按不能交货处理。</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b/>
          <w:color w:val="auto"/>
          <w:sz w:val="28"/>
          <w:szCs w:val="28"/>
        </w:rPr>
        <w:t>第六条</w:t>
      </w:r>
      <w:r>
        <w:rPr>
          <w:rFonts w:ascii="宋体" w:eastAsia="仿宋_GB2312" w:hAnsi="宋体" w:hint="eastAsia"/>
          <w:color w:val="auto"/>
          <w:sz w:val="28"/>
          <w:szCs w:val="28"/>
        </w:rPr>
        <w:t> </w:t>
      </w:r>
      <w:r>
        <w:rPr>
          <w:rFonts w:ascii="仿宋_GB2312" w:eastAsia="仿宋_GB2312" w:hAnsi="宋体" w:hint="eastAsia"/>
          <w:b/>
          <w:color w:val="auto"/>
          <w:sz w:val="28"/>
          <w:szCs w:val="28"/>
        </w:rPr>
        <w:t>包装和运输</w:t>
      </w:r>
      <w:r>
        <w:rPr>
          <w:rFonts w:ascii="宋体" w:eastAsia="仿宋_GB2312" w:hAnsi="宋体" w:hint="eastAsia"/>
          <w:b/>
          <w:color w:val="auto"/>
          <w:sz w:val="28"/>
          <w:szCs w:val="28"/>
        </w:rPr>
        <w:t> </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1.除合同另有规定外，乙方提供的全部设备均应按标准保护措施进行包装。该包装应适应于远距离运输、防潮、防震、防锈和防野蛮装卸，以确保设备安全无损运抵指定地点。由于包装不善所引起的设备损失均由乙方承担。每一包装单元内应附详细的装箱单和质量合格证。</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2.乙方负责货物运输，运输费由乙方负责。</w:t>
      </w:r>
    </w:p>
    <w:p>
      <w:pPr>
        <w:spacing w:line="500" w:lineRule="exact"/>
        <w:ind w:firstLine="420" w:firstLineChars="200"/>
        <w:rPr>
          <w:rFonts w:ascii="仿宋_GB2312" w:eastAsia="仿宋_GB2312" w:hAnsi="宋体"/>
          <w:b/>
          <w:color w:val="auto"/>
          <w:sz w:val="28"/>
          <w:szCs w:val="28"/>
        </w:rPr>
      </w:pPr>
      <w:r>
        <w:rPr>
          <w:rFonts w:ascii="仿宋_GB2312" w:eastAsia="仿宋_GB2312" w:hAnsi="宋体" w:hint="eastAsia"/>
          <w:b/>
          <w:color w:val="auto"/>
          <w:sz w:val="28"/>
          <w:szCs w:val="28"/>
        </w:rPr>
        <w:t>第七条</w:t>
      </w:r>
      <w:r>
        <w:rPr>
          <w:rFonts w:ascii="宋体" w:eastAsia="仿宋_GB2312" w:hAnsi="宋体" w:hint="eastAsia"/>
          <w:b/>
          <w:color w:val="auto"/>
          <w:sz w:val="28"/>
          <w:szCs w:val="28"/>
        </w:rPr>
        <w:t> </w:t>
      </w:r>
      <w:r>
        <w:rPr>
          <w:rFonts w:ascii="仿宋_GB2312" w:eastAsia="仿宋_GB2312" w:hAnsi="宋体" w:hint="eastAsia"/>
          <w:b/>
          <w:color w:val="auto"/>
          <w:sz w:val="28"/>
          <w:szCs w:val="28"/>
          <w:lang w:eastAsia="zh-CN"/>
        </w:rPr>
        <w:t>合同履行</w:t>
      </w:r>
      <w:r>
        <w:rPr>
          <w:rFonts w:ascii="仿宋_GB2312" w:eastAsia="仿宋_GB2312" w:hAnsi="宋体" w:hint="eastAsia"/>
          <w:b/>
          <w:color w:val="auto"/>
          <w:sz w:val="28"/>
          <w:szCs w:val="28"/>
        </w:rPr>
        <w:t xml:space="preserve"> </w:t>
      </w:r>
    </w:p>
    <w:p>
      <w:pPr>
        <w:numPr>
          <w:ilvl w:val="255"/>
          <w:numId w:val="0"/>
        </w:numPr>
        <w:spacing w:line="500" w:lineRule="exact"/>
        <w:ind w:firstLine="420" w:firstLineChars="200"/>
        <w:rPr>
          <w:rFonts w:ascii="仿宋_GB2312" w:eastAsia="仿宋_GB2312" w:hAnsi="宋体" w:hint="eastAsia"/>
          <w:color w:val="auto"/>
          <w:sz w:val="28"/>
          <w:szCs w:val="28"/>
        </w:rPr>
      </w:pPr>
      <w:r>
        <w:rPr>
          <w:rFonts w:ascii="仿宋_GB2312" w:eastAsia="仿宋_GB2312" w:hAnsi="宋体" w:hint="eastAsia"/>
          <w:color w:val="auto"/>
          <w:sz w:val="28"/>
          <w:szCs w:val="28"/>
          <w:lang w:val="en-US" w:eastAsia="zh-CN"/>
        </w:rPr>
        <w:t>1.</w:t>
      </w:r>
      <w:r>
        <w:rPr>
          <w:rFonts w:ascii="仿宋_GB2312" w:eastAsia="仿宋_GB2312" w:hAnsi="宋体" w:hint="eastAsia"/>
          <w:color w:val="auto"/>
          <w:sz w:val="28"/>
          <w:szCs w:val="28"/>
          <w:lang w:eastAsia="zh-CN"/>
        </w:rPr>
        <w:t>起始日期：</w:t>
      </w:r>
      <w:r>
        <w:rPr>
          <w:rFonts w:ascii="仿宋_GB2312" w:eastAsia="仿宋_GB2312" w:hAnsi="宋体" w:hint="eastAsia"/>
          <w:color w:val="auto"/>
          <w:sz w:val="28"/>
          <w:szCs w:val="28"/>
          <w:u w:val="single"/>
          <w:lang w:val="en-US" w:eastAsia="zh-CN"/>
        </w:rPr>
        <w:t>合同签订之日</w:t>
      </w:r>
      <w:r>
        <w:rPr>
          <w:rFonts w:ascii="仿宋_GB2312" w:eastAsia="仿宋_GB2312" w:hAnsi="宋体" w:hint="eastAsia"/>
          <w:color w:val="auto"/>
          <w:sz w:val="28"/>
          <w:szCs w:val="28"/>
          <w:u w:val="none"/>
          <w:lang w:val="en-US" w:eastAsia="zh-CN"/>
        </w:rPr>
        <w:t>，完成日期：</w:t>
      </w:r>
      <w:r>
        <w:rPr>
          <w:rFonts w:ascii="仿宋_GB2312" w:eastAsia="仿宋_GB2312" w:hAnsi="宋体" w:hint="eastAsia"/>
          <w:color w:val="auto"/>
          <w:sz w:val="28"/>
          <w:szCs w:val="28"/>
          <w:u w:val="single"/>
          <w:lang w:val="en-US" w:eastAsia="zh-CN"/>
        </w:rPr>
        <w:t>设备验收合格之日</w:t>
      </w:r>
      <w:r>
        <w:rPr>
          <w:rFonts w:ascii="仿宋_GB2312" w:eastAsia="仿宋_GB2312" w:hAnsi="宋体" w:hint="eastAsia"/>
          <w:color w:val="auto"/>
          <w:sz w:val="28"/>
          <w:szCs w:val="28"/>
        </w:rPr>
        <w:t>。</w:t>
      </w:r>
    </w:p>
    <w:p>
      <w:pPr>
        <w:numPr>
          <w:ilvl w:val="255"/>
          <w:numId w:val="0"/>
        </w:numPr>
        <w:spacing w:line="500" w:lineRule="exact"/>
        <w:ind w:firstLine="0" w:firstLineChars="0"/>
        <w:rPr>
          <w:rFonts w:ascii="仿宋_GB2312" w:eastAsia="仿宋_GB2312" w:hAnsi="宋体" w:hint="default"/>
          <w:color w:val="auto"/>
          <w:sz w:val="28"/>
          <w:szCs w:val="28"/>
          <w:lang w:val="en-US" w:eastAsia="zh-CN"/>
        </w:rPr>
      </w:pPr>
      <w:r>
        <w:rPr>
          <w:rFonts w:ascii="仿宋_GB2312" w:eastAsia="仿宋_GB2312" w:hAnsi="宋体" w:hint="eastAsia"/>
          <w:color w:val="auto"/>
          <w:sz w:val="28"/>
          <w:szCs w:val="28"/>
          <w:lang w:val="en-US" w:eastAsia="zh-CN"/>
        </w:rPr>
        <w:t xml:space="preserve">    2.</w:t>
      </w:r>
      <w:r>
        <w:rPr>
          <w:rFonts w:ascii="仿宋_GB2312" w:eastAsia="仿宋_GB2312" w:hAnsi="宋体" w:hint="eastAsia"/>
          <w:color w:val="auto"/>
          <w:sz w:val="28"/>
          <w:szCs w:val="28"/>
        </w:rPr>
        <w:t>交货时间：</w:t>
      </w:r>
      <w:r>
        <w:rPr>
          <w:rFonts w:ascii="仿宋_GB2312" w:eastAsia="仿宋_GB2312" w:hAnsi="宋体" w:hint="eastAsia"/>
          <w:color w:val="auto"/>
          <w:sz w:val="28"/>
          <w:szCs w:val="28"/>
          <w:lang w:eastAsia="zh-CN"/>
        </w:rPr>
        <w:t>甲方书面通知之日起</w:t>
      </w:r>
      <w:r>
        <w:rPr>
          <w:rFonts w:ascii="仿宋_GB2312" w:eastAsia="仿宋_GB2312" w:hAnsi="宋体" w:hint="eastAsia"/>
          <w:color w:val="auto"/>
          <w:sz w:val="28"/>
          <w:szCs w:val="28"/>
          <w:u w:val="single"/>
        </w:rPr>
        <w:t xml:space="preserve">  </w:t>
      </w:r>
      <w:r>
        <w:rPr>
          <w:rFonts w:ascii="仿宋_GB2312" w:eastAsia="仿宋_GB2312" w:hAnsi="宋体" w:hint="eastAsia"/>
          <w:color w:val="auto"/>
          <w:sz w:val="28"/>
          <w:szCs w:val="28"/>
          <w:u w:val="single"/>
          <w:lang w:val="en-US" w:eastAsia="zh-CN"/>
        </w:rPr>
        <w:t xml:space="preserve"> </w:t>
      </w:r>
      <w:r>
        <w:rPr>
          <w:rFonts w:ascii="仿宋_GB2312" w:eastAsia="仿宋_GB2312" w:hAnsi="宋体" w:hint="eastAsia"/>
          <w:color w:val="auto"/>
          <w:sz w:val="28"/>
          <w:szCs w:val="28"/>
          <w:u w:val="single"/>
        </w:rPr>
        <w:t xml:space="preserve">  </w:t>
      </w:r>
      <w:r>
        <w:rPr>
          <w:rFonts w:ascii="仿宋_GB2312" w:eastAsia="仿宋_GB2312" w:hAnsi="宋体" w:hint="eastAsia"/>
          <w:color w:val="auto"/>
          <w:sz w:val="28"/>
          <w:szCs w:val="28"/>
        </w:rPr>
        <w:t>个日历日内。</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2.</w:t>
      </w:r>
      <w:r>
        <w:rPr>
          <w:rFonts w:ascii="仿宋_GB2312" w:eastAsia="仿宋_GB2312" w:hAnsi="宋体" w:hint="eastAsia"/>
          <w:color w:val="auto"/>
          <w:sz w:val="28"/>
          <w:szCs w:val="28"/>
          <w:lang w:eastAsia="zh-CN"/>
        </w:rPr>
        <w:t>履约</w:t>
      </w:r>
      <w:r>
        <w:rPr>
          <w:rFonts w:ascii="仿宋_GB2312" w:eastAsia="仿宋_GB2312" w:hAnsi="宋体" w:hint="eastAsia"/>
          <w:color w:val="auto"/>
          <w:sz w:val="28"/>
          <w:szCs w:val="28"/>
        </w:rPr>
        <w:t>地点：</w:t>
      </w:r>
      <w:r>
        <w:rPr>
          <w:rFonts w:ascii="仿宋_GB2312" w:eastAsia="仿宋_GB2312" w:hAnsi="宋体" w:hint="eastAsia"/>
          <w:color w:val="auto"/>
          <w:sz w:val="28"/>
          <w:szCs w:val="28"/>
          <w:u w:val="single"/>
        </w:rPr>
        <w:t>深圳市龙岗中心医院</w:t>
      </w:r>
      <w:r>
        <w:rPr>
          <w:rFonts w:ascii="仿宋_GB2312" w:eastAsia="仿宋_GB2312" w:hAnsi="宋体" w:hint="eastAsia"/>
          <w:color w:val="auto"/>
          <w:sz w:val="28"/>
          <w:szCs w:val="28"/>
          <w:u w:val="single"/>
          <w:lang w:eastAsia="zh-CN"/>
        </w:rPr>
        <w:t>指定地点</w:t>
      </w:r>
      <w:r>
        <w:rPr>
          <w:rFonts w:ascii="仿宋_GB2312" w:eastAsia="仿宋_GB2312" w:hAnsi="宋体" w:hint="eastAsia"/>
          <w:color w:val="auto"/>
          <w:sz w:val="28"/>
          <w:szCs w:val="28"/>
          <w:u w:val="single"/>
        </w:rPr>
        <w:t xml:space="preserve"> </w:t>
      </w:r>
      <w:r>
        <w:rPr>
          <w:rFonts w:ascii="仿宋_GB2312" w:eastAsia="仿宋_GB2312" w:hAnsi="宋体" w:hint="eastAsia"/>
          <w:color w:val="auto"/>
          <w:sz w:val="28"/>
          <w:szCs w:val="28"/>
        </w:rPr>
        <w:t>。</w:t>
      </w:r>
    </w:p>
    <w:p>
      <w:pPr>
        <w:spacing w:line="500" w:lineRule="exact"/>
        <w:ind w:firstLine="420" w:firstLineChars="200"/>
        <w:rPr>
          <w:rFonts w:ascii="仿宋_GB2312" w:eastAsia="仿宋_GB2312" w:hAnsi="宋体" w:hint="eastAsia"/>
          <w:color w:val="auto"/>
          <w:sz w:val="28"/>
          <w:szCs w:val="28"/>
          <w:highlight w:val="yellow"/>
          <w:lang w:eastAsia="zh-CN"/>
        </w:rPr>
      </w:pPr>
      <w:r>
        <w:rPr>
          <w:rFonts w:ascii="仿宋_GB2312" w:eastAsia="仿宋_GB2312" w:hAnsi="宋体" w:hint="eastAsia"/>
          <w:color w:val="auto"/>
          <w:sz w:val="28"/>
          <w:szCs w:val="28"/>
        </w:rPr>
        <w:t>3.交货方式：由乙方将所有设备运送到甲方指定地点完成安装，并调试至运行正常，所产生的一切费用由乙方负责</w:t>
      </w:r>
      <w:r>
        <w:rPr>
          <w:rFonts w:ascii="仿宋_GB2312" w:eastAsia="仿宋_GB2312" w:hAnsi="宋体" w:hint="eastAsia"/>
          <w:color w:val="auto"/>
          <w:sz w:val="28"/>
          <w:szCs w:val="28"/>
          <w:highlight w:val="none"/>
        </w:rPr>
        <w:t>。</w:t>
      </w:r>
      <w:r>
        <w:rPr>
          <w:rFonts w:ascii="仿宋_GB2312" w:eastAsia="仿宋_GB2312" w:hAnsi="宋体" w:hint="eastAsia"/>
          <w:color w:val="auto"/>
          <w:sz w:val="28"/>
          <w:szCs w:val="28"/>
          <w:highlight w:val="none"/>
          <w:lang w:eastAsia="zh-CN"/>
        </w:rPr>
        <w:t>如因货物存放或安装场地需进行建造、改造或扩建等的，受前述工程进度的影响，具体交货时间由甲方另行通知乙方，因交货产生的费用由乙方自行承担。</w:t>
      </w:r>
    </w:p>
    <w:p>
      <w:pPr>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b/>
          <w:color w:val="auto"/>
          <w:sz w:val="28"/>
          <w:szCs w:val="28"/>
        </w:rPr>
        <w:t>第</w:t>
      </w:r>
      <w:r>
        <w:rPr>
          <w:rFonts w:ascii="仿宋_GB2312" w:eastAsia="仿宋_GB2312" w:hAnsi="宋体" w:hint="eastAsia"/>
          <w:b/>
          <w:color w:val="auto"/>
          <w:sz w:val="28"/>
          <w:szCs w:val="28"/>
          <w:lang w:eastAsia="zh-CN"/>
        </w:rPr>
        <w:t>八</w:t>
      </w:r>
      <w:r>
        <w:rPr>
          <w:rFonts w:ascii="仿宋_GB2312" w:eastAsia="仿宋_GB2312" w:hAnsi="宋体" w:hint="eastAsia"/>
          <w:b/>
          <w:color w:val="auto"/>
          <w:sz w:val="28"/>
          <w:szCs w:val="28"/>
        </w:rPr>
        <w:t>条</w:t>
      </w:r>
      <w:r>
        <w:rPr>
          <w:rFonts w:ascii="宋体" w:eastAsia="仿宋_GB2312" w:hAnsi="宋体" w:hint="eastAsia"/>
          <w:b/>
          <w:color w:val="auto"/>
          <w:sz w:val="28"/>
          <w:szCs w:val="28"/>
        </w:rPr>
        <w:t> </w:t>
      </w:r>
      <w:r>
        <w:rPr>
          <w:rFonts w:ascii="仿宋_GB2312" w:eastAsia="仿宋_GB2312" w:hAnsi="宋体" w:hint="eastAsia"/>
          <w:b/>
          <w:color w:val="auto"/>
          <w:sz w:val="28"/>
          <w:szCs w:val="28"/>
          <w:lang w:eastAsia="zh-CN"/>
        </w:rPr>
        <w:t>合同</w:t>
      </w:r>
      <w:r>
        <w:rPr>
          <w:rFonts w:ascii="仿宋_GB2312" w:eastAsia="仿宋_GB2312" w:hAnsi="宋体" w:hint="eastAsia"/>
          <w:b/>
          <w:color w:val="auto"/>
          <w:sz w:val="28"/>
          <w:szCs w:val="28"/>
        </w:rPr>
        <w:t>验收</w:t>
      </w:r>
    </w:p>
    <w:p>
      <w:p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val="en-US" w:eastAsia="zh-CN"/>
        </w:rPr>
        <w:t>1.</w:t>
      </w:r>
      <w:r>
        <w:rPr>
          <w:rFonts w:ascii="仿宋_GB2312" w:eastAsia="仿宋_GB2312" w:hAnsi="宋体" w:hint="eastAsia"/>
          <w:color w:val="auto"/>
          <w:sz w:val="28"/>
          <w:szCs w:val="28"/>
          <w:lang w:eastAsia="zh-CN"/>
        </w:rPr>
        <w:t>验收组织方式：□自行组织</w:t>
      </w:r>
      <w:r>
        <w:rPr>
          <w:rFonts w:ascii="仿宋_GB2312" w:eastAsia="仿宋_GB2312" w:hAnsi="宋体" w:hint="eastAsia"/>
          <w:color w:val="auto"/>
          <w:sz w:val="28"/>
          <w:szCs w:val="28"/>
          <w:lang w:val="en-US" w:eastAsia="zh-CN"/>
        </w:rPr>
        <w:t xml:space="preserve"> </w:t>
      </w:r>
      <w:r>
        <w:rPr>
          <w:rFonts w:ascii="仿宋_GB2312" w:eastAsia="仿宋_GB2312" w:hAnsi="宋体" w:hint="eastAsia"/>
          <w:color w:val="auto"/>
          <w:sz w:val="28"/>
          <w:szCs w:val="28"/>
          <w:lang w:eastAsia="zh-CN"/>
        </w:rPr>
        <w:t>□委托第三方组织</w:t>
      </w:r>
    </w:p>
    <w:p>
      <w:pPr>
        <w:tabs>
          <w:tab w:val="left" w:pos="525"/>
        </w:tabs>
        <w:spacing w:line="500" w:lineRule="exact"/>
        <w:ind w:firstLine="420" w:firstLineChars="200"/>
        <w:rPr>
          <w:rFonts w:ascii="仿宋_GB2312" w:eastAsia="仿宋_GB2312" w:hAnsi="宋体" w:hint="eastAsia"/>
          <w:color w:val="auto"/>
          <w:sz w:val="28"/>
          <w:szCs w:val="28"/>
          <w:u w:val="single"/>
          <w:lang w:eastAsia="zh-CN"/>
        </w:rPr>
      </w:pPr>
      <w:r>
        <w:rPr>
          <w:rFonts w:ascii="仿宋_GB2312" w:eastAsia="仿宋_GB2312" w:hAnsi="宋体" w:hint="eastAsia"/>
          <w:color w:val="auto"/>
          <w:sz w:val="28"/>
          <w:szCs w:val="28"/>
          <w:lang w:eastAsia="zh-CN"/>
        </w:rPr>
        <w:t>验收主体：</w:t>
      </w:r>
      <w:r>
        <w:rPr>
          <w:rFonts w:ascii="仿宋_GB2312" w:eastAsia="仿宋_GB2312" w:hAnsi="宋体" w:hint="eastAsia"/>
          <w:color w:val="auto"/>
          <w:sz w:val="28"/>
          <w:szCs w:val="28"/>
          <w:u w:val="single"/>
          <w:lang w:eastAsia="zh-CN"/>
        </w:rPr>
        <w:t xml:space="preserve"> </w:t>
      </w:r>
      <w:r>
        <w:rPr>
          <w:rFonts w:ascii="仿宋_GB2312" w:eastAsia="仿宋_GB2312" w:hAnsi="宋体" w:hint="eastAsia"/>
          <w:color w:val="auto"/>
          <w:sz w:val="28"/>
          <w:szCs w:val="28"/>
          <w:u w:val="single"/>
        </w:rPr>
        <w:t>深圳市龙岗中心医院</w:t>
      </w:r>
      <w:r>
        <w:rPr>
          <w:rFonts w:ascii="仿宋_GB2312" w:eastAsia="仿宋_GB2312" w:hAnsi="宋体" w:hint="eastAsia"/>
          <w:color w:val="auto"/>
          <w:sz w:val="28"/>
          <w:szCs w:val="28"/>
          <w:u w:val="single"/>
          <w:lang w:eastAsia="zh-CN"/>
        </w:rPr>
        <w:t xml:space="preserve"> </w:t>
      </w:r>
    </w:p>
    <w:p>
      <w:p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是否邀请本项目的其他供应商参加验收：□是 □否</w:t>
      </w:r>
    </w:p>
    <w:p>
      <w:p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是否邀请专家参加验收：□是 □ 否</w:t>
      </w:r>
    </w:p>
    <w:p>
      <w:p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是否邀请服务对象参加验收：□是 □否</w:t>
      </w:r>
    </w:p>
    <w:p>
      <w:p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是否邀请第三方检测机构参加验收：□是  □否</w:t>
      </w:r>
    </w:p>
    <w:p>
      <w:p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是否进行抽查检测：□是，抽查比例：</w:t>
      </w:r>
      <w:r>
        <w:rPr>
          <w:rFonts w:ascii="仿宋_GB2312" w:eastAsia="仿宋_GB2312" w:hAnsi="宋体" w:hint="eastAsia"/>
          <w:color w:val="auto"/>
          <w:sz w:val="28"/>
          <w:szCs w:val="28"/>
          <w:u w:val="single"/>
          <w:lang w:eastAsia="zh-CN"/>
        </w:rPr>
        <w:t xml:space="preserve">          </w:t>
      </w:r>
      <w:r>
        <w:rPr>
          <w:rFonts w:ascii="仿宋_GB2312" w:eastAsia="仿宋_GB2312" w:hAnsi="宋体" w:hint="eastAsia"/>
          <w:color w:val="auto"/>
          <w:sz w:val="28"/>
          <w:szCs w:val="28"/>
          <w:lang w:eastAsia="zh-CN"/>
        </w:rPr>
        <w:t>□否</w:t>
      </w:r>
    </w:p>
    <w:p>
      <w:p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是否存在破坏性检测：□是，（应明确对被破坏的检测产品的处理方式）</w:t>
      </w:r>
    </w:p>
    <w:p>
      <w:pPr>
        <w:tabs>
          <w:tab w:val="left" w:pos="525"/>
        </w:tabs>
        <w:spacing w:line="500" w:lineRule="exact"/>
        <w:ind w:firstLine="2520" w:firstLineChars="1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□否</w:t>
      </w:r>
    </w:p>
    <w:p>
      <w:pPr>
        <w:tabs>
          <w:tab w:val="left" w:pos="525"/>
        </w:tabs>
        <w:spacing w:line="500" w:lineRule="exact"/>
        <w:ind w:firstLine="420" w:firstLineChars="200"/>
        <w:rPr>
          <w:rFonts w:ascii="仿宋_GB2312" w:eastAsia="仿宋_GB2312" w:hAnsi="宋体" w:hint="eastAsia"/>
          <w:color w:val="auto"/>
          <w:sz w:val="28"/>
          <w:szCs w:val="28"/>
          <w:u w:val="single"/>
          <w:lang w:eastAsia="zh-CN"/>
        </w:rPr>
      </w:pPr>
      <w:r>
        <w:rPr>
          <w:rFonts w:ascii="仿宋_GB2312" w:eastAsia="仿宋_GB2312" w:hAnsi="宋体" w:hint="eastAsia"/>
          <w:color w:val="auto"/>
          <w:sz w:val="28"/>
          <w:szCs w:val="28"/>
          <w:lang w:eastAsia="zh-CN"/>
        </w:rPr>
        <w:t>验收组织的其他事项：</w:t>
      </w:r>
      <w:r>
        <w:rPr>
          <w:rFonts w:ascii="仿宋_GB2312" w:eastAsia="仿宋_GB2312" w:hAnsi="宋体" w:hint="eastAsia"/>
          <w:color w:val="auto"/>
          <w:sz w:val="28"/>
          <w:szCs w:val="28"/>
          <w:u w:val="single"/>
          <w:lang w:eastAsia="zh-CN"/>
        </w:rPr>
        <w:t xml:space="preserve">                   </w:t>
      </w:r>
    </w:p>
    <w:p>
      <w:pPr>
        <w:numPr>
          <w:ilvl w:val="255"/>
          <w:numId w:val="0"/>
        </w:num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val="en-US" w:eastAsia="zh-CN"/>
        </w:rPr>
        <w:t>2.</w:t>
      </w:r>
      <w:r>
        <w:rPr>
          <w:rFonts w:ascii="仿宋_GB2312" w:eastAsia="仿宋_GB2312" w:hAnsi="宋体" w:hint="eastAsia"/>
          <w:color w:val="auto"/>
          <w:sz w:val="28"/>
          <w:szCs w:val="28"/>
          <w:lang w:eastAsia="zh-CN"/>
        </w:rPr>
        <w:t>履约验收时间： 计划于设备交货之日起</w:t>
      </w:r>
      <w:r>
        <w:rPr>
          <w:rFonts w:ascii="仿宋_GB2312" w:eastAsia="仿宋_GB2312" w:hAnsi="宋体" w:hint="eastAsia"/>
          <w:color w:val="auto"/>
          <w:sz w:val="28"/>
          <w:szCs w:val="28"/>
          <w:u w:val="single"/>
          <w:lang w:eastAsia="zh-CN"/>
        </w:rPr>
        <w:t xml:space="preserve"> </w:t>
      </w:r>
      <w:r>
        <w:rPr>
          <w:rFonts w:ascii="仿宋_GB2312" w:eastAsia="仿宋_GB2312" w:hAnsi="宋体" w:hint="eastAsia"/>
          <w:color w:val="auto"/>
          <w:sz w:val="28"/>
          <w:szCs w:val="28"/>
          <w:u w:val="single"/>
          <w:lang w:val="en-US" w:eastAsia="zh-CN"/>
        </w:rPr>
        <w:t>90</w:t>
      </w:r>
      <w:r>
        <w:rPr>
          <w:rFonts w:ascii="仿宋_GB2312" w:eastAsia="仿宋_GB2312" w:hAnsi="宋体" w:hint="eastAsia"/>
          <w:color w:val="auto"/>
          <w:sz w:val="28"/>
          <w:szCs w:val="28"/>
          <w:u w:val="single"/>
          <w:lang w:eastAsia="zh-CN"/>
        </w:rPr>
        <w:t xml:space="preserve"> </w:t>
      </w:r>
      <w:r>
        <w:rPr>
          <w:rFonts w:ascii="仿宋_GB2312" w:eastAsia="仿宋_GB2312" w:hAnsi="宋体" w:hint="eastAsia"/>
          <w:color w:val="auto"/>
          <w:sz w:val="28"/>
          <w:szCs w:val="28"/>
          <w:lang w:eastAsia="zh-CN"/>
        </w:rPr>
        <w:t>日内组织验收</w:t>
      </w:r>
    </w:p>
    <w:p>
      <w:pPr>
        <w:numPr>
          <w:ilvl w:val="255"/>
          <w:numId w:val="0"/>
        </w:numPr>
        <w:tabs>
          <w:tab w:val="left" w:pos="525"/>
        </w:tabs>
        <w:spacing w:line="500" w:lineRule="exact"/>
        <w:ind w:firstLine="0" w:firstLineChars="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val="en-US" w:eastAsia="zh-CN"/>
        </w:rPr>
        <w:t xml:space="preserve">    3.</w:t>
      </w:r>
      <w:r>
        <w:rPr>
          <w:rFonts w:ascii="仿宋_GB2312" w:eastAsia="仿宋_GB2312" w:hAnsi="宋体" w:hint="eastAsia"/>
          <w:color w:val="auto"/>
          <w:sz w:val="28"/>
          <w:szCs w:val="28"/>
          <w:lang w:eastAsia="zh-CN"/>
        </w:rPr>
        <w:t>履约验收方式：□一次性验收</w:t>
      </w:r>
    </w:p>
    <w:p>
      <w:pPr>
        <w:tabs>
          <w:tab w:val="left" w:pos="525"/>
        </w:tabs>
        <w:spacing w:line="500" w:lineRule="exact"/>
        <w:ind w:firstLine="2100" w:firstLineChars="10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 xml:space="preserve">□分期/分项验收：（应明确分期/分项验收的工作安排） </w:t>
      </w:r>
    </w:p>
    <w:p>
      <w:pPr>
        <w:numPr>
          <w:ilvl w:val="255"/>
          <w:numId w:val="0"/>
        </w:num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val="en-US" w:eastAsia="zh-CN"/>
        </w:rPr>
        <w:t>4.</w:t>
      </w:r>
      <w:r>
        <w:rPr>
          <w:rFonts w:ascii="仿宋_GB2312" w:eastAsia="仿宋_GB2312" w:hAnsi="宋体" w:hint="eastAsia"/>
          <w:color w:val="auto"/>
          <w:sz w:val="28"/>
          <w:szCs w:val="28"/>
          <w:lang w:eastAsia="zh-CN"/>
        </w:rPr>
        <w:t>履约验收程序：</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lang w:val="en-US" w:eastAsia="zh-CN"/>
        </w:rPr>
        <w:t>1</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乙方负责将该套设备在甲方指定的交货地点施工和安装调试设备，甲方应提供必要的施工条件并配合乙方施工和安装设备，并负责测试和验收设备以及监督乙方施工及合同保质期内履行责任的有关情况。乙方必须严格执行合同条款、采购要求及有关工程实施细节，保证工程质量，并接受甲方委托的有关部门监督、检测和质量验收。</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lang w:val="en-US" w:eastAsia="zh-CN"/>
        </w:rPr>
        <w:t>（2）软硬件安装完成正常运行后</w:t>
      </w:r>
      <w:r>
        <w:rPr>
          <w:rFonts w:ascii="仿宋_GB2312" w:eastAsia="仿宋_GB2312" w:hAnsi="宋体" w:hint="eastAsia"/>
          <w:color w:val="auto"/>
          <w:sz w:val="28"/>
          <w:szCs w:val="28"/>
        </w:rPr>
        <w:t>，乙方负责性能自测，再经甲方组织检测合格后，则整套项目结束。如发现因设备质量、工程技术给患者或医院造成的经济损失，经国家相关权威机构或相关专业专家检测、鉴定确认后，乙方无条件承担</w:t>
      </w:r>
      <w:r>
        <w:rPr>
          <w:rFonts w:ascii="仿宋_GB2312" w:eastAsia="仿宋_GB2312" w:hAnsi="宋体" w:hint="eastAsia"/>
          <w:color w:val="auto"/>
          <w:sz w:val="28"/>
          <w:szCs w:val="28"/>
          <w:u w:val="none"/>
          <w:lang w:eastAsia="zh-CN"/>
        </w:rPr>
        <w:t>全部责任</w:t>
      </w:r>
      <w:r>
        <w:rPr>
          <w:rFonts w:ascii="仿宋_GB2312" w:eastAsia="仿宋_GB2312" w:hAnsi="宋体" w:hint="eastAsia"/>
          <w:color w:val="auto"/>
          <w:sz w:val="28"/>
          <w:szCs w:val="28"/>
          <w:u w:val="none"/>
          <w:lang w:val="en-US" w:eastAsia="zh-CN"/>
        </w:rPr>
        <w:t>及赔偿</w:t>
      </w:r>
      <w:r>
        <w:rPr>
          <w:rFonts w:ascii="仿宋_GB2312" w:eastAsia="仿宋_GB2312" w:hAnsi="宋体" w:hint="eastAsia"/>
          <w:color w:val="auto"/>
          <w:sz w:val="28"/>
          <w:szCs w:val="28"/>
          <w:u w:val="none"/>
        </w:rPr>
        <w:t>。</w:t>
      </w:r>
    </w:p>
    <w:p>
      <w:pPr>
        <w:tabs>
          <w:tab w:val="left" w:pos="525"/>
        </w:tabs>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lang w:val="en-US" w:eastAsia="zh-CN"/>
        </w:rPr>
        <w:t>（3）</w:t>
      </w:r>
      <w:r>
        <w:rPr>
          <w:rFonts w:ascii="仿宋_GB2312" w:eastAsia="仿宋_GB2312" w:hAnsi="宋体" w:hint="eastAsia"/>
          <w:color w:val="auto"/>
          <w:sz w:val="28"/>
          <w:szCs w:val="28"/>
        </w:rPr>
        <w:t>设备到达后，乙方向甲方提供全套的设备清单及检验产品合格证、中英文使用说明书、操作流程卡（塑封好的）</w:t>
      </w:r>
      <w:r>
        <w:rPr>
          <w:rFonts w:ascii="仿宋_GB2312" w:eastAsia="仿宋_GB2312" w:hAnsi="宋体" w:hint="eastAsia"/>
          <w:color w:val="auto"/>
          <w:sz w:val="28"/>
          <w:szCs w:val="28"/>
          <w:lang w:eastAsia="zh-CN"/>
        </w:rPr>
        <w:t>及其他的技术</w:t>
      </w:r>
      <w:r>
        <w:rPr>
          <w:rFonts w:ascii="仿宋_GB2312" w:eastAsia="仿宋_GB2312" w:hAnsi="宋体" w:hint="eastAsia"/>
          <w:color w:val="auto"/>
          <w:sz w:val="28"/>
          <w:szCs w:val="28"/>
        </w:rPr>
        <w:t>资料，进口设备</w:t>
      </w:r>
      <w:r>
        <w:rPr>
          <w:rFonts w:ascii="仿宋_GB2312" w:eastAsia="仿宋_GB2312" w:hAnsi="宋体" w:hint="eastAsia"/>
          <w:color w:val="auto"/>
          <w:sz w:val="28"/>
          <w:szCs w:val="28"/>
          <w:lang w:eastAsia="zh-CN"/>
        </w:rPr>
        <w:t>必须提供</w:t>
      </w:r>
      <w:r>
        <w:rPr>
          <w:rFonts w:ascii="仿宋_GB2312" w:eastAsia="仿宋_GB2312" w:hAnsi="宋体" w:hint="eastAsia"/>
          <w:color w:val="auto"/>
          <w:sz w:val="28"/>
          <w:szCs w:val="28"/>
        </w:rPr>
        <w:t>正常有效的报关证明（报关单、海关增值税发票）及合法有效的商检合格证明（否则不予支付设备的款项）</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lang w:val="en-US" w:eastAsia="zh-CN"/>
        </w:rPr>
        <w:t>否则甲方不认定乙方为完成交货</w:t>
      </w:r>
      <w:r>
        <w:rPr>
          <w:rFonts w:ascii="仿宋_GB2312" w:eastAsia="仿宋_GB2312" w:hAnsi="宋体" w:hint="eastAsia"/>
          <w:color w:val="auto"/>
          <w:sz w:val="28"/>
          <w:szCs w:val="28"/>
        </w:rPr>
        <w:t>。乙方在交货一周内</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由设备生产厂家代表、乙方、甲方使用科室和</w:t>
      </w:r>
      <w:r>
        <w:rPr>
          <w:rFonts w:ascii="仿宋_GB2312" w:eastAsia="仿宋_GB2312" w:hAnsi="宋体" w:hint="eastAsia"/>
          <w:color w:val="auto"/>
          <w:sz w:val="28"/>
          <w:szCs w:val="28"/>
          <w:lang w:val="en-US" w:eastAsia="zh-CN"/>
        </w:rPr>
        <w:t>医学装备管理办公室</w:t>
      </w:r>
      <w:r>
        <w:rPr>
          <w:rFonts w:ascii="仿宋_GB2312" w:eastAsia="仿宋_GB2312" w:hAnsi="宋体" w:hint="eastAsia"/>
          <w:color w:val="auto"/>
          <w:sz w:val="28"/>
          <w:szCs w:val="28"/>
        </w:rPr>
        <w:t>共同验收，必要时邀请其他技术权威机构或专家共同进行验收。</w:t>
      </w:r>
    </w:p>
    <w:p>
      <w:pPr>
        <w:tabs>
          <w:tab w:val="left" w:pos="525"/>
        </w:tabs>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lang w:val="en-US" w:eastAsia="zh-CN"/>
        </w:rPr>
        <w:t>（4）</w:t>
      </w:r>
      <w:r>
        <w:rPr>
          <w:rFonts w:ascii="仿宋_GB2312" w:eastAsia="仿宋_GB2312" w:hAnsi="宋体" w:hint="eastAsia"/>
          <w:color w:val="auto"/>
          <w:sz w:val="28"/>
          <w:szCs w:val="28"/>
        </w:rPr>
        <w:t>验收时以乙方投标文件中的技术规格偏离表为准；设备配置如《合同》中约定的标准与招投标文件不符时，适用标准应以对甲方有利的标准优先适用，甲方有权选择决定适用何种标准，乙方应予以配合。如招投标文件的内容与《合同书》不一致时，甲方有权选择对其有利的约定来要求乙方履行，乙方须予以配合。</w:t>
      </w:r>
    </w:p>
    <w:p>
      <w:p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val="en-US" w:eastAsia="zh-CN"/>
        </w:rPr>
        <w:t>（5）</w:t>
      </w:r>
      <w:r>
        <w:rPr>
          <w:rFonts w:ascii="仿宋_GB2312" w:eastAsia="仿宋_GB2312" w:hAnsi="宋体" w:hint="eastAsia"/>
          <w:color w:val="auto"/>
          <w:sz w:val="28"/>
          <w:szCs w:val="28"/>
        </w:rPr>
        <w:t>设备验收合格后须</w:t>
      </w:r>
      <w:r>
        <w:rPr>
          <w:rFonts w:ascii="仿宋_GB2312" w:eastAsia="仿宋_GB2312" w:hAnsi="宋体" w:hint="eastAsia"/>
          <w:color w:val="auto"/>
          <w:sz w:val="28"/>
          <w:szCs w:val="28"/>
          <w:lang w:eastAsia="zh-CN"/>
        </w:rPr>
        <w:t>在《设备安装验收报告》</w:t>
      </w:r>
      <w:r>
        <w:rPr>
          <w:rFonts w:ascii="仿宋_GB2312" w:eastAsia="仿宋_GB2312" w:hAnsi="宋体" w:hint="eastAsia"/>
          <w:color w:val="auto"/>
          <w:sz w:val="28"/>
          <w:szCs w:val="28"/>
        </w:rPr>
        <w:t>注明设备免费</w:t>
      </w:r>
      <w:r>
        <w:rPr>
          <w:rFonts w:ascii="仿宋_GB2312" w:eastAsia="仿宋_GB2312" w:hAnsi="宋体" w:hint="eastAsia"/>
          <w:color w:val="auto"/>
          <w:sz w:val="28"/>
          <w:szCs w:val="28"/>
          <w:lang w:val="en-US" w:eastAsia="zh-CN"/>
        </w:rPr>
        <w:t>保修期</w:t>
      </w:r>
      <w:r>
        <w:rPr>
          <w:rFonts w:ascii="仿宋_GB2312" w:eastAsia="仿宋_GB2312" w:hAnsi="宋体" w:hint="eastAsia"/>
          <w:color w:val="auto"/>
          <w:sz w:val="28"/>
          <w:szCs w:val="28"/>
        </w:rPr>
        <w:t>起止日期（以甲方设备验收合格之日算起），</w:t>
      </w:r>
      <w:r>
        <w:rPr>
          <w:rFonts w:ascii="仿宋_GB2312" w:eastAsia="仿宋_GB2312" w:hAnsi="宋体" w:hint="eastAsia"/>
          <w:color w:val="auto"/>
          <w:sz w:val="28"/>
          <w:szCs w:val="28"/>
          <w:lang w:eastAsia="zh-CN"/>
        </w:rPr>
        <w:t>乙方</w:t>
      </w:r>
      <w:r>
        <w:rPr>
          <w:rFonts w:ascii="仿宋_GB2312" w:eastAsia="仿宋_GB2312" w:hAnsi="宋体" w:hint="eastAsia"/>
          <w:color w:val="auto"/>
          <w:sz w:val="28"/>
          <w:szCs w:val="28"/>
        </w:rPr>
        <w:t>加盖公章，否则不予付款</w:t>
      </w:r>
      <w:r>
        <w:rPr>
          <w:rFonts w:ascii="仿宋_GB2312" w:eastAsia="仿宋_GB2312" w:hAnsi="宋体" w:hint="eastAsia"/>
          <w:color w:val="auto"/>
          <w:sz w:val="28"/>
          <w:szCs w:val="28"/>
          <w:lang w:eastAsia="zh-CN"/>
        </w:rPr>
        <w:t>。</w:t>
      </w:r>
    </w:p>
    <w:p>
      <w:pPr>
        <w:numPr>
          <w:ilvl w:val="0"/>
          <w:numId w:val="0"/>
        </w:numPr>
        <w:tabs>
          <w:tab w:val="left" w:pos="525"/>
        </w:tabs>
        <w:spacing w:line="500" w:lineRule="exact"/>
        <w:ind w:firstLine="0" w:firstLineChars="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 xml:space="preserve">     </w:t>
      </w:r>
      <w:r>
        <w:rPr>
          <w:rFonts w:ascii="仿宋_GB2312" w:eastAsia="仿宋_GB2312" w:hAnsi="宋体" w:hint="eastAsia"/>
          <w:color w:val="auto"/>
          <w:sz w:val="28"/>
          <w:szCs w:val="28"/>
          <w:lang w:val="en-US" w:eastAsia="zh-CN"/>
        </w:rPr>
        <w:t>5.</w:t>
      </w:r>
      <w:r>
        <w:rPr>
          <w:rFonts w:ascii="仿宋_GB2312" w:eastAsia="仿宋_GB2312" w:hAnsi="宋体" w:hint="eastAsia"/>
          <w:color w:val="auto"/>
          <w:sz w:val="28"/>
          <w:szCs w:val="28"/>
          <w:lang w:eastAsia="zh-CN"/>
        </w:rPr>
        <w:t>履约验收的内容：</w:t>
      </w:r>
      <w:r>
        <w:rPr>
          <w:rFonts w:ascii="仿宋_GB2312" w:eastAsia="仿宋_GB2312" w:hAnsi="宋体" w:hint="eastAsia"/>
          <w:color w:val="auto"/>
          <w:sz w:val="28"/>
          <w:szCs w:val="28"/>
          <w:u w:val="none"/>
          <w:lang w:eastAsia="zh-CN"/>
        </w:rPr>
        <w:t xml:space="preserve">  包括每一项技术和商务要求的履约情况。</w:t>
      </w:r>
      <w:r>
        <w:rPr>
          <w:rFonts w:ascii="仿宋_GB2312" w:eastAsia="仿宋_GB2312" w:hAnsi="宋体" w:hint="eastAsia"/>
          <w:color w:val="auto"/>
          <w:sz w:val="28"/>
          <w:szCs w:val="28"/>
          <w:lang w:eastAsia="zh-CN"/>
        </w:rPr>
        <w:t xml:space="preserve">            </w:t>
      </w:r>
    </w:p>
    <w:p>
      <w:pPr>
        <w:tabs>
          <w:tab w:val="left" w:pos="525"/>
        </w:tabs>
        <w:spacing w:line="500" w:lineRule="exact"/>
        <w:ind w:firstLine="420" w:firstLineChars="200"/>
        <w:rPr>
          <w:rFonts w:ascii="仿宋_GB2312" w:eastAsia="仿宋_GB2312" w:hAnsi="宋体" w:hint="eastAsia"/>
          <w:color w:val="auto"/>
          <w:sz w:val="28"/>
          <w:szCs w:val="28"/>
          <w:u w:val="single"/>
          <w:lang w:eastAsia="zh-CN"/>
        </w:rPr>
      </w:pPr>
      <w:r>
        <w:rPr>
          <w:rFonts w:ascii="仿宋_GB2312" w:eastAsia="仿宋_GB2312" w:hAnsi="宋体" w:hint="eastAsia"/>
          <w:color w:val="auto"/>
          <w:sz w:val="28"/>
          <w:szCs w:val="28"/>
          <w:lang w:val="en-US" w:eastAsia="zh-CN"/>
        </w:rPr>
        <w:t>6.</w:t>
      </w:r>
      <w:r>
        <w:rPr>
          <w:rFonts w:ascii="仿宋_GB2312" w:eastAsia="仿宋_GB2312" w:hAnsi="宋体" w:hint="eastAsia"/>
          <w:color w:val="auto"/>
          <w:sz w:val="28"/>
          <w:szCs w:val="28"/>
          <w:lang w:eastAsia="zh-CN"/>
        </w:rPr>
        <w:t>履约验收标准：</w:t>
      </w:r>
      <w:r>
        <w:rPr>
          <w:rFonts w:ascii="仿宋_GB2312" w:eastAsia="仿宋_GB2312" w:hAnsi="宋体" w:hint="eastAsia"/>
          <w:color w:val="auto"/>
          <w:sz w:val="28"/>
          <w:szCs w:val="28"/>
          <w:u w:val="none"/>
          <w:lang w:eastAsia="zh-CN"/>
        </w:rPr>
        <w:t xml:space="preserve"> 以乙方投标文件中的技术规格偏离表为准；设备配置如《合同》中约定的标准与招投标文件不符时，适用标准应以对甲方有利的标准优先适用，甲方有权选择决定适用何种标准，乙方应予以配合。如招投标文件的内容与《合同书》不一致时，甲方有权选择对其有利的约定来要求乙方履行，乙方须予以配合。</w:t>
      </w:r>
    </w:p>
    <w:p>
      <w:p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val="en-US" w:eastAsia="zh-CN"/>
        </w:rPr>
        <w:t>7.</w:t>
      </w:r>
      <w:r>
        <w:rPr>
          <w:rFonts w:ascii="仿宋_GB2312" w:eastAsia="仿宋_GB2312" w:hAnsi="宋体" w:hint="eastAsia"/>
          <w:color w:val="auto"/>
          <w:sz w:val="28"/>
          <w:szCs w:val="28"/>
          <w:lang w:eastAsia="zh-CN"/>
        </w:rPr>
        <w:t>是否以采购活动中供应商提供的样品作为参考：□是 □否</w:t>
      </w:r>
    </w:p>
    <w:p>
      <w:pPr>
        <w:tabs>
          <w:tab w:val="left" w:pos="525"/>
        </w:tabs>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val="en-US" w:eastAsia="zh-CN"/>
        </w:rPr>
        <w:t>8.</w:t>
      </w:r>
      <w:r>
        <w:rPr>
          <w:rFonts w:ascii="仿宋_GB2312" w:eastAsia="仿宋_GB2312" w:hAnsi="宋体" w:hint="eastAsia"/>
          <w:color w:val="auto"/>
          <w:sz w:val="28"/>
          <w:szCs w:val="28"/>
          <w:lang w:eastAsia="zh-CN"/>
        </w:rPr>
        <w:t>履约验收其他事项：</w:t>
      </w:r>
      <w:r>
        <w:rPr>
          <w:rFonts w:ascii="仿宋_GB2312" w:eastAsia="仿宋_GB2312" w:hAnsi="宋体" w:hint="eastAsia"/>
          <w:color w:val="auto"/>
          <w:sz w:val="28"/>
          <w:szCs w:val="28"/>
          <w:u w:val="single"/>
          <w:lang w:eastAsia="zh-CN"/>
        </w:rPr>
        <w:t xml:space="preserve">     （ 产 权 过 户 登 记 等 ） </w:t>
      </w:r>
      <w:r>
        <w:rPr>
          <w:rFonts w:ascii="仿宋_GB2312" w:eastAsia="仿宋_GB2312" w:hAnsi="宋体" w:hint="eastAsia"/>
          <w:color w:val="auto"/>
          <w:sz w:val="28"/>
          <w:szCs w:val="28"/>
          <w:lang w:eastAsia="zh-CN"/>
        </w:rPr>
        <w:t xml:space="preserve">       </w:t>
      </w:r>
    </w:p>
    <w:p>
      <w:pPr>
        <w:spacing w:line="500" w:lineRule="exact"/>
        <w:ind w:firstLine="420" w:firstLineChars="200"/>
        <w:rPr>
          <w:rFonts w:ascii="仿宋_GB2312" w:eastAsia="仿宋_GB2312" w:hAnsi="宋体"/>
          <w:b/>
          <w:color w:val="auto"/>
          <w:sz w:val="28"/>
          <w:szCs w:val="28"/>
        </w:rPr>
      </w:pPr>
      <w:r>
        <w:rPr>
          <w:rFonts w:ascii="仿宋_GB2312" w:eastAsia="仿宋_GB2312" w:hAnsi="宋体" w:hint="eastAsia"/>
          <w:b/>
          <w:color w:val="auto"/>
          <w:sz w:val="28"/>
          <w:szCs w:val="28"/>
        </w:rPr>
        <w:t>第</w:t>
      </w:r>
      <w:r>
        <w:rPr>
          <w:rFonts w:ascii="仿宋_GB2312" w:eastAsia="仿宋_GB2312" w:hAnsi="宋体" w:hint="eastAsia"/>
          <w:b/>
          <w:color w:val="auto"/>
          <w:sz w:val="28"/>
          <w:szCs w:val="28"/>
          <w:lang w:eastAsia="zh-CN"/>
        </w:rPr>
        <w:t>九</w:t>
      </w:r>
      <w:r>
        <w:rPr>
          <w:rFonts w:ascii="仿宋_GB2312" w:eastAsia="仿宋_GB2312" w:hAnsi="宋体" w:hint="eastAsia"/>
          <w:b/>
          <w:color w:val="auto"/>
          <w:sz w:val="28"/>
          <w:szCs w:val="28"/>
        </w:rPr>
        <w:t>条</w:t>
      </w:r>
      <w:r>
        <w:rPr>
          <w:rFonts w:ascii="宋体" w:eastAsia="仿宋_GB2312" w:hAnsi="宋体" w:hint="eastAsia"/>
          <w:b/>
          <w:color w:val="auto"/>
          <w:sz w:val="28"/>
          <w:szCs w:val="28"/>
        </w:rPr>
        <w:t xml:space="preserve">  </w:t>
      </w:r>
      <w:r>
        <w:rPr>
          <w:rFonts w:ascii="仿宋_GB2312" w:eastAsia="仿宋_GB2312" w:hAnsi="宋体" w:hint="eastAsia"/>
          <w:b/>
          <w:color w:val="auto"/>
          <w:sz w:val="28"/>
          <w:szCs w:val="28"/>
        </w:rPr>
        <w:t>伴随服务/售后服务</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1.乙方对所提供的设备（</w:t>
      </w:r>
      <w:r>
        <w:rPr>
          <w:rFonts w:ascii="仿宋_GB2312" w:eastAsia="仿宋_GB2312" w:hAnsi="宋体" w:hint="eastAsia"/>
          <w:color w:val="auto"/>
          <w:sz w:val="28"/>
          <w:szCs w:val="28"/>
          <w:u w:val="single"/>
        </w:rPr>
        <w:t>包括零配件</w:t>
      </w:r>
      <w:r>
        <w:rPr>
          <w:rFonts w:ascii="仿宋_GB2312" w:eastAsia="仿宋_GB2312" w:hAnsi="宋体" w:hint="eastAsia"/>
          <w:color w:val="auto"/>
          <w:sz w:val="28"/>
          <w:szCs w:val="28"/>
        </w:rPr>
        <w:t>）提供免费</w:t>
      </w:r>
      <w:r>
        <w:rPr>
          <w:rFonts w:ascii="仿宋_GB2312" w:eastAsia="仿宋_GB2312" w:hAnsi="宋体" w:hint="eastAsia"/>
          <w:color w:val="auto"/>
          <w:sz w:val="28"/>
          <w:szCs w:val="28"/>
          <w:lang w:val="en-US" w:eastAsia="zh-CN"/>
        </w:rPr>
        <w:t>保修期</w:t>
      </w:r>
      <w:r>
        <w:rPr>
          <w:rFonts w:ascii="仿宋_GB2312" w:eastAsia="仿宋_GB2312" w:hAnsi="宋体" w:hint="eastAsia"/>
          <w:color w:val="auto"/>
          <w:sz w:val="28"/>
          <w:szCs w:val="28"/>
          <w:u w:val="single"/>
        </w:rPr>
        <w:t xml:space="preserve">   </w:t>
      </w:r>
      <w:r>
        <w:rPr>
          <w:rFonts w:ascii="仿宋_GB2312" w:eastAsia="仿宋_GB2312" w:hAnsi="宋体" w:hint="eastAsia"/>
          <w:color w:val="auto"/>
          <w:sz w:val="28"/>
          <w:szCs w:val="28"/>
        </w:rPr>
        <w:t>年。</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lang w:val="en-US" w:eastAsia="zh-CN"/>
        </w:rPr>
        <w:t>免费保修期时间自最终验收合格并交付使用之日起计算</w:t>
      </w:r>
      <w:r>
        <w:rPr>
          <w:rFonts w:ascii="仿宋_GB2312" w:eastAsia="仿宋_GB2312" w:hAnsi="宋体" w:hint="eastAsia"/>
          <w:color w:val="auto"/>
          <w:sz w:val="28"/>
          <w:szCs w:val="28"/>
        </w:rPr>
        <w:t>）。免费</w:t>
      </w:r>
      <w:r>
        <w:rPr>
          <w:rFonts w:ascii="仿宋_GB2312" w:eastAsia="仿宋_GB2312" w:hAnsi="宋体" w:hint="eastAsia"/>
          <w:color w:val="auto"/>
          <w:sz w:val="28"/>
          <w:szCs w:val="28"/>
          <w:lang w:val="en-US" w:eastAsia="zh-CN"/>
        </w:rPr>
        <w:t>保修期</w:t>
      </w:r>
      <w:r>
        <w:rPr>
          <w:rFonts w:ascii="仿宋_GB2312" w:eastAsia="仿宋_GB2312" w:hAnsi="宋体" w:hint="eastAsia"/>
          <w:color w:val="auto"/>
          <w:sz w:val="28"/>
          <w:szCs w:val="28"/>
        </w:rPr>
        <w:t>内出现的质量问题，由乙方负责，乙方负责包修、包换或者包退，并承担修理、调换或退货的实际费用。免费</w:t>
      </w:r>
      <w:r>
        <w:rPr>
          <w:rFonts w:ascii="仿宋_GB2312" w:eastAsia="仿宋_GB2312" w:hAnsi="宋体" w:hint="eastAsia"/>
          <w:color w:val="auto"/>
          <w:sz w:val="28"/>
          <w:szCs w:val="28"/>
          <w:lang w:val="en-US" w:eastAsia="zh-CN"/>
        </w:rPr>
        <w:t>保修期外</w:t>
      </w:r>
      <w:r>
        <w:rPr>
          <w:rFonts w:ascii="仿宋_GB2312" w:eastAsia="仿宋_GB2312" w:hAnsi="宋体" w:hint="eastAsia"/>
          <w:color w:val="auto"/>
          <w:sz w:val="28"/>
          <w:szCs w:val="28"/>
        </w:rPr>
        <w:t>乙方维修按市场的优惠价格只收零配件费用，不能收取人工费用（食宿和交通等）。乙方公司或厂家工程师在接到维修要求后</w:t>
      </w:r>
      <w:r>
        <w:rPr>
          <w:rFonts w:ascii="仿宋_GB2312" w:eastAsia="仿宋_GB2312" w:hAnsi="宋体" w:hint="eastAsia"/>
          <w:color w:val="auto"/>
          <w:sz w:val="28"/>
          <w:szCs w:val="28"/>
          <w:u w:val="single"/>
        </w:rPr>
        <w:t>24</w:t>
      </w:r>
      <w:r>
        <w:rPr>
          <w:rFonts w:ascii="仿宋_GB2312" w:eastAsia="仿宋_GB2312" w:hAnsi="宋体" w:hint="eastAsia"/>
          <w:color w:val="auto"/>
          <w:sz w:val="28"/>
          <w:szCs w:val="28"/>
        </w:rPr>
        <w:t>小时内到达现场处理故障</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u w:val="single"/>
        </w:rPr>
        <w:t>48</w:t>
      </w:r>
      <w:r>
        <w:rPr>
          <w:rFonts w:ascii="仿宋_GB2312" w:eastAsia="仿宋_GB2312" w:hAnsi="宋体" w:hint="eastAsia"/>
          <w:color w:val="auto"/>
          <w:sz w:val="28"/>
          <w:szCs w:val="28"/>
        </w:rPr>
        <w:t>小时如故障处理不好，需提供备用机</w:t>
      </w:r>
      <w:r>
        <w:rPr>
          <w:rFonts w:ascii="仿宋_GB2312" w:eastAsia="仿宋_GB2312" w:hAnsi="宋体" w:hint="eastAsia"/>
          <w:color w:val="auto"/>
          <w:sz w:val="28"/>
          <w:szCs w:val="28"/>
          <w:lang w:eastAsia="zh-CN"/>
        </w:rPr>
        <w:t>或替代方案</w:t>
      </w:r>
      <w:r>
        <w:rPr>
          <w:rFonts w:ascii="仿宋_GB2312" w:eastAsia="仿宋_GB2312" w:hAnsi="宋体" w:hint="eastAsia"/>
          <w:color w:val="auto"/>
          <w:sz w:val="28"/>
          <w:szCs w:val="28"/>
        </w:rPr>
        <w:t>给甲方。免费</w:t>
      </w:r>
      <w:r>
        <w:rPr>
          <w:rFonts w:ascii="仿宋_GB2312" w:eastAsia="仿宋_GB2312" w:hAnsi="宋体" w:hint="eastAsia"/>
          <w:color w:val="auto"/>
          <w:sz w:val="28"/>
          <w:szCs w:val="28"/>
          <w:lang w:val="en-US" w:eastAsia="zh-CN"/>
        </w:rPr>
        <w:t>保修期</w:t>
      </w:r>
      <w:r>
        <w:rPr>
          <w:rFonts w:ascii="仿宋_GB2312" w:eastAsia="仿宋_GB2312" w:hAnsi="宋体" w:hint="eastAsia"/>
          <w:color w:val="auto"/>
          <w:sz w:val="28"/>
          <w:szCs w:val="28"/>
        </w:rPr>
        <w:t>内、外乙方负责该套设备软件的免费安装和免费升级维护服务，</w:t>
      </w:r>
      <w:r>
        <w:rPr>
          <w:rFonts w:ascii="仿宋_GB2312" w:eastAsia="仿宋_GB2312" w:hAnsi="宋体"/>
          <w:color w:val="auto"/>
          <w:sz w:val="28"/>
          <w:szCs w:val="28"/>
        </w:rPr>
        <w:t>终身软件备份。</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2.乙方提供的服务承诺和售后服务及保修期责任等其它具体约定事项。</w:t>
      </w:r>
      <w:r>
        <w:rPr>
          <w:rFonts w:ascii="仿宋_GB2312" w:eastAsia="仿宋_GB2312" w:hAnsi="宋体" w:hint="eastAsia"/>
          <w:color w:val="auto"/>
          <w:sz w:val="28"/>
          <w:szCs w:val="28"/>
          <w:u w:val="single"/>
        </w:rPr>
        <w:t>（见合同附件）</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3.其他约定：无。</w:t>
      </w:r>
    </w:p>
    <w:p>
      <w:pPr>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b/>
          <w:color w:val="auto"/>
          <w:sz w:val="28"/>
          <w:szCs w:val="28"/>
        </w:rPr>
        <w:t>第</w:t>
      </w:r>
      <w:r>
        <w:rPr>
          <w:rFonts w:ascii="仿宋_GB2312" w:eastAsia="仿宋_GB2312" w:hAnsi="宋体" w:hint="eastAsia"/>
          <w:b/>
          <w:color w:val="auto"/>
          <w:sz w:val="28"/>
          <w:szCs w:val="28"/>
          <w:lang w:eastAsia="zh-CN"/>
        </w:rPr>
        <w:t>十</w:t>
      </w:r>
      <w:r>
        <w:rPr>
          <w:rFonts w:ascii="仿宋_GB2312" w:eastAsia="仿宋_GB2312" w:hAnsi="宋体" w:hint="eastAsia"/>
          <w:b/>
          <w:color w:val="auto"/>
          <w:sz w:val="28"/>
          <w:szCs w:val="28"/>
        </w:rPr>
        <w:t>条  履约</w:t>
      </w:r>
      <w:r>
        <w:rPr>
          <w:rFonts w:ascii="仿宋_GB2312" w:eastAsia="仿宋_GB2312" w:hAnsi="宋体" w:hint="eastAsia"/>
          <w:b/>
          <w:color w:val="auto"/>
          <w:sz w:val="28"/>
          <w:szCs w:val="28"/>
          <w:lang w:eastAsia="zh-CN"/>
        </w:rPr>
        <w:t>担保</w:t>
      </w:r>
    </w:p>
    <w:p>
      <w:pPr>
        <w:spacing w:line="500" w:lineRule="exact"/>
        <w:ind w:firstLine="525" w:firstLineChars="25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1.是否收取履约保证金：□是   □ 否</w:t>
      </w:r>
    </w:p>
    <w:p>
      <w:pPr>
        <w:spacing w:line="500" w:lineRule="exact"/>
        <w:ind w:firstLine="525" w:firstLineChars="25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2.收取履约保证金形式：</w:t>
      </w:r>
      <w:r>
        <w:rPr>
          <w:rFonts w:ascii="仿宋_GB2312" w:eastAsia="仿宋_GB2312" w:hAnsi="宋体" w:hint="eastAsia"/>
          <w:color w:val="auto"/>
          <w:sz w:val="28"/>
          <w:szCs w:val="28"/>
        </w:rPr>
        <w:t>乙方</w:t>
      </w:r>
      <w:r>
        <w:rPr>
          <w:rFonts w:ascii="仿宋_GB2312" w:eastAsia="仿宋_GB2312" w:hAnsi="宋体" w:hint="eastAsia"/>
          <w:color w:val="auto"/>
          <w:sz w:val="28"/>
          <w:szCs w:val="28"/>
          <w:lang w:val="en-US" w:eastAsia="zh-CN"/>
        </w:rPr>
        <w:t>接到甲方</w:t>
      </w:r>
      <w:r>
        <w:rPr>
          <w:rFonts w:ascii="仿宋_GB2312" w:eastAsia="仿宋_GB2312" w:hAnsi="宋体" w:hint="eastAsia"/>
          <w:color w:val="auto"/>
          <w:sz w:val="28"/>
          <w:szCs w:val="28"/>
        </w:rPr>
        <w:t>书面通知送货之日起20个工作日内，向甲方或甲方指定的机构提交履约保证金</w:t>
      </w:r>
      <w:r>
        <w:rPr>
          <w:rFonts w:ascii="仿宋_GB2312" w:eastAsia="仿宋_GB2312" w:hAnsi="宋体" w:hint="eastAsia"/>
          <w:color w:val="auto"/>
          <w:sz w:val="28"/>
          <w:szCs w:val="28"/>
          <w:u w:val="single"/>
        </w:rPr>
        <w:t xml:space="preserve">       </w:t>
      </w:r>
      <w:r>
        <w:rPr>
          <w:rFonts w:ascii="仿宋_GB2312" w:eastAsia="仿宋_GB2312" w:hAnsi="宋体" w:hint="eastAsia"/>
          <w:color w:val="auto"/>
          <w:sz w:val="28"/>
          <w:szCs w:val="28"/>
        </w:rPr>
        <w:t>元。选择以下任意一种提交方式并打“√”：</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 xml:space="preserve">保函   </w:t>
      </w:r>
      <w:r>
        <w:rPr>
          <w:rFonts w:ascii="仿宋_GB2312" w:eastAsia="仿宋_GB2312" w:hAnsi="宋体" w:hint="eastAsia"/>
          <w:color w:val="auto"/>
          <w:sz w:val="28"/>
          <w:szCs w:val="28"/>
          <w:lang w:val="en-US" w:eastAsia="zh-CN"/>
        </w:rPr>
        <w:t>□</w:t>
      </w:r>
      <w:r>
        <w:rPr>
          <w:rFonts w:ascii="仿宋_GB2312" w:eastAsia="仿宋_GB2312" w:hAnsi="宋体" w:hint="eastAsia"/>
          <w:color w:val="auto"/>
          <w:sz w:val="28"/>
          <w:szCs w:val="28"/>
        </w:rPr>
        <w:t xml:space="preserve">转账   </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其它。</w:t>
      </w:r>
      <w:r>
        <w:rPr>
          <w:rFonts w:ascii="仿宋_GB2312" w:eastAsia="仿宋_GB2312" w:hAnsi="宋体" w:hint="eastAsia"/>
          <w:color w:val="auto"/>
          <w:sz w:val="28"/>
          <w:szCs w:val="28"/>
          <w:lang w:val="en-US" w:eastAsia="zh-CN"/>
        </w:rPr>
        <w:t xml:space="preserve">                              </w:t>
      </w:r>
    </w:p>
    <w:p>
      <w:pPr>
        <w:spacing w:line="500" w:lineRule="exact"/>
        <w:ind w:firstLine="525" w:firstLineChars="25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3.收取履约保证金金额：</w:t>
      </w:r>
      <w:r>
        <w:rPr>
          <w:rFonts w:ascii="仿宋_GB2312" w:eastAsia="仿宋_GB2312" w:hAnsi="宋体" w:hint="eastAsia"/>
          <w:color w:val="auto"/>
          <w:sz w:val="28"/>
          <w:szCs w:val="28"/>
        </w:rPr>
        <w:t>合同金额的</w:t>
      </w:r>
      <w:r>
        <w:rPr>
          <w:rFonts w:ascii="仿宋_GB2312" w:eastAsia="仿宋_GB2312" w:hAnsi="宋体" w:hint="eastAsia"/>
          <w:color w:val="auto"/>
          <w:sz w:val="28"/>
          <w:szCs w:val="28"/>
          <w:u w:val="single"/>
        </w:rPr>
        <w:t>5 %</w:t>
      </w:r>
      <w:r>
        <w:rPr>
          <w:rFonts w:ascii="仿宋_GB2312" w:eastAsia="仿宋_GB2312" w:hAnsi="宋体" w:hint="eastAsia"/>
          <w:color w:val="auto"/>
          <w:sz w:val="28"/>
          <w:szCs w:val="28"/>
          <w:lang w:val="en-US" w:eastAsia="zh-CN"/>
        </w:rPr>
        <w:t xml:space="preserve">                              </w:t>
      </w:r>
    </w:p>
    <w:p>
      <w:pPr>
        <w:spacing w:line="500" w:lineRule="exact"/>
        <w:ind w:firstLine="525" w:firstLineChars="250"/>
        <w:rPr>
          <w:rFonts w:ascii="仿宋_GB2312" w:eastAsia="仿宋_GB2312" w:hAnsi="宋体"/>
          <w:color w:val="auto"/>
          <w:sz w:val="28"/>
          <w:szCs w:val="28"/>
          <w:highlight w:val="none"/>
        </w:rPr>
      </w:pPr>
      <w:r>
        <w:rPr>
          <w:rFonts w:ascii="仿宋_GB2312" w:eastAsia="仿宋_GB2312" w:hAnsi="宋体" w:hint="eastAsia"/>
          <w:color w:val="auto"/>
          <w:sz w:val="28"/>
          <w:szCs w:val="28"/>
          <w:highlight w:val="none"/>
          <w:lang w:val="en-US" w:eastAsia="zh-CN"/>
        </w:rPr>
        <w:t>4.履约担保期限：</w:t>
      </w:r>
      <w:r>
        <w:rPr>
          <w:rFonts w:ascii="仿宋_GB2312" w:eastAsia="仿宋_GB2312" w:hAnsi="宋体" w:hint="eastAsia"/>
          <w:color w:val="auto"/>
          <w:sz w:val="28"/>
          <w:szCs w:val="28"/>
          <w:highlight w:val="none"/>
        </w:rPr>
        <w:t>如乙方未能履行合同规定的义务，甲方有权从履约保证金中取得补偿。履约保证金扣除甲方应得的补偿后的余额，</w:t>
      </w:r>
      <w:r>
        <w:rPr>
          <w:rFonts w:ascii="仿宋_GB2312" w:eastAsia="仿宋_GB2312" w:hAnsi="宋体" w:hint="eastAsia"/>
          <w:color w:val="auto"/>
          <w:sz w:val="28"/>
          <w:szCs w:val="28"/>
          <w:highlight w:val="none"/>
          <w:lang w:eastAsia="zh-CN"/>
        </w:rPr>
        <w:t>由乙方提出申请后，</w:t>
      </w:r>
      <w:r>
        <w:rPr>
          <w:rFonts w:ascii="仿宋_GB2312" w:eastAsia="仿宋_GB2312" w:hAnsi="宋体" w:hint="eastAsia"/>
          <w:color w:val="auto"/>
          <w:sz w:val="28"/>
          <w:szCs w:val="28"/>
          <w:highlight w:val="none"/>
        </w:rPr>
        <w:t>在合同全部履行完毕或合同解除后</w:t>
      </w:r>
      <w:r>
        <w:rPr>
          <w:rFonts w:ascii="仿宋_GB2312" w:eastAsia="仿宋_GB2312" w:hAnsi="宋体" w:hint="eastAsia"/>
          <w:color w:val="auto"/>
          <w:sz w:val="28"/>
          <w:szCs w:val="28"/>
          <w:highlight w:val="none"/>
          <w:u w:val="single"/>
        </w:rPr>
        <w:t>60</w:t>
      </w:r>
      <w:r>
        <w:rPr>
          <w:rFonts w:ascii="仿宋_GB2312" w:eastAsia="仿宋_GB2312" w:hAnsi="宋体" w:hint="eastAsia"/>
          <w:color w:val="auto"/>
          <w:sz w:val="28"/>
          <w:szCs w:val="28"/>
          <w:highlight w:val="none"/>
        </w:rPr>
        <w:t>个工作日内退还乙方。</w:t>
      </w:r>
    </w:p>
    <w:p>
      <w:pPr>
        <w:spacing w:line="500" w:lineRule="exact"/>
        <w:ind w:left="141" w:firstLine="420" w:leftChars="67" w:firstLineChars="200"/>
        <w:rPr>
          <w:rFonts w:ascii="仿宋_GB2312" w:eastAsia="仿宋_GB2312" w:hAnsi="宋体"/>
          <w:color w:val="auto"/>
          <w:sz w:val="28"/>
          <w:szCs w:val="28"/>
          <w:highlight w:val="none"/>
        </w:rPr>
      </w:pPr>
      <w:r>
        <w:rPr>
          <w:rFonts w:ascii="仿宋_GB2312" w:eastAsia="仿宋_GB2312" w:hAnsi="宋体" w:hint="eastAsia"/>
          <w:color w:val="auto"/>
          <w:sz w:val="28"/>
          <w:szCs w:val="28"/>
          <w:highlight w:val="none"/>
          <w:lang w:val="en-US" w:eastAsia="zh-CN"/>
        </w:rPr>
        <w:t>5.</w:t>
      </w:r>
      <w:r>
        <w:rPr>
          <w:rFonts w:ascii="仿宋_GB2312" w:eastAsia="仿宋_GB2312" w:hAnsi="宋体" w:hint="eastAsia"/>
          <w:color w:val="auto"/>
          <w:sz w:val="28"/>
          <w:szCs w:val="28"/>
          <w:highlight w:val="none"/>
        </w:rPr>
        <w:t>甲方应在乙方交付验收合格之日起30日内</w:t>
      </w:r>
      <w:r>
        <w:rPr>
          <w:rFonts w:ascii="仿宋_GB2312" w:eastAsia="仿宋_GB2312" w:hAnsi="宋体" w:hint="eastAsia"/>
          <w:color w:val="auto"/>
          <w:sz w:val="28"/>
          <w:szCs w:val="28"/>
          <w:highlight w:val="none"/>
          <w:lang w:eastAsia="zh-CN"/>
        </w:rPr>
        <w:t>，由乙方提出申请后，</w:t>
      </w:r>
      <w:r>
        <w:rPr>
          <w:rFonts w:ascii="仿宋_GB2312" w:eastAsia="仿宋_GB2312" w:hAnsi="宋体" w:hint="eastAsia"/>
          <w:color w:val="auto"/>
          <w:sz w:val="28"/>
          <w:szCs w:val="28"/>
          <w:highlight w:val="none"/>
        </w:rPr>
        <w:t>无息退还履约保证金。乙方承诺履行的其他合同义务应当继续履行，造成甲方损失的，应当赔偿。</w:t>
      </w:r>
    </w:p>
    <w:p>
      <w:pPr>
        <w:spacing w:line="500" w:lineRule="exact"/>
        <w:ind w:firstLine="420" w:firstLineChars="200"/>
        <w:rPr>
          <w:rFonts w:ascii="仿宋_GB2312" w:eastAsia="仿宋_GB2312" w:hAnsi="宋体"/>
          <w:b/>
          <w:color w:val="auto"/>
          <w:sz w:val="28"/>
          <w:szCs w:val="28"/>
        </w:rPr>
      </w:pPr>
      <w:r>
        <w:rPr>
          <w:rFonts w:ascii="仿宋_GB2312" w:eastAsia="仿宋_GB2312" w:hAnsi="宋体" w:hint="eastAsia"/>
          <w:b/>
          <w:color w:val="auto"/>
          <w:sz w:val="28"/>
          <w:szCs w:val="28"/>
        </w:rPr>
        <w:t>第十</w:t>
      </w:r>
      <w:r>
        <w:rPr>
          <w:rFonts w:ascii="仿宋_GB2312" w:eastAsia="仿宋_GB2312" w:hAnsi="宋体" w:hint="eastAsia"/>
          <w:b/>
          <w:color w:val="auto"/>
          <w:sz w:val="28"/>
          <w:szCs w:val="28"/>
          <w:lang w:eastAsia="zh-CN"/>
        </w:rPr>
        <w:t>一</w:t>
      </w:r>
      <w:r>
        <w:rPr>
          <w:rFonts w:ascii="仿宋_GB2312" w:eastAsia="仿宋_GB2312" w:hAnsi="宋体" w:hint="eastAsia"/>
          <w:b/>
          <w:color w:val="auto"/>
          <w:sz w:val="28"/>
          <w:szCs w:val="28"/>
        </w:rPr>
        <w:t>条   付款方式</w:t>
      </w:r>
    </w:p>
    <w:p>
      <w:pPr>
        <w:spacing w:line="500" w:lineRule="exact"/>
        <w:ind w:firstLine="420" w:firstLineChars="200"/>
        <w:rPr>
          <w:rFonts w:ascii="仿宋_GB2312" w:eastAsia="仿宋_GB2312" w:hAnsi="宋体" w:hint="eastAsia"/>
          <w:color w:val="auto"/>
          <w:sz w:val="28"/>
          <w:szCs w:val="28"/>
        </w:rPr>
      </w:pPr>
      <w:r>
        <w:rPr>
          <w:rFonts w:ascii="仿宋_GB2312" w:eastAsia="仿宋_GB2312" w:hAnsi="宋体" w:hint="eastAsia"/>
          <w:color w:val="auto"/>
          <w:sz w:val="28"/>
          <w:szCs w:val="28"/>
          <w:lang w:val="en-US" w:eastAsia="zh-CN"/>
        </w:rPr>
        <w:t>1.</w:t>
      </w:r>
      <w:r>
        <w:rPr>
          <w:rFonts w:ascii="仿宋_GB2312" w:eastAsia="仿宋_GB2312" w:hAnsi="宋体" w:hint="eastAsia"/>
          <w:color w:val="auto"/>
          <w:sz w:val="28"/>
          <w:szCs w:val="28"/>
        </w:rPr>
        <w:t>项目完成通过甲方验收合格后，按相关规定程序向乙方办理付款。付款进度应符合如下约定</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按项目实际勾选填写</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w:t>
      </w:r>
    </w:p>
    <w:p>
      <w:pPr>
        <w:spacing w:line="500" w:lineRule="exact"/>
        <w:ind w:firstLine="420" w:firstLineChars="200"/>
        <w:rPr>
          <w:rFonts w:ascii="仿宋_GB2312" w:eastAsia="仿宋_GB2312" w:hAnsi="宋体" w:hint="eastAsia"/>
          <w:color w:val="auto"/>
          <w:sz w:val="28"/>
          <w:szCs w:val="28"/>
        </w:rPr>
      </w:pP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全额付款：</w:t>
      </w:r>
      <w:r>
        <w:rPr>
          <w:rFonts w:ascii="仿宋_GB2312" w:eastAsia="仿宋_GB2312" w:hAnsi="宋体" w:hint="eastAsia"/>
          <w:color w:val="auto"/>
          <w:sz w:val="28"/>
          <w:szCs w:val="28"/>
          <w:u w:val="single"/>
          <w:lang w:val="en-US" w:eastAsia="zh-CN"/>
        </w:rPr>
        <w:t>货到验收合格且乙方提供全额发票后，按照相应时间规定付100%的货款。</w:t>
      </w:r>
      <w:r>
        <w:rPr>
          <w:rFonts w:ascii="仿宋_GB2312" w:eastAsia="仿宋_GB2312" w:hAnsi="宋体" w:hint="eastAsia"/>
          <w:color w:val="auto"/>
          <w:sz w:val="28"/>
          <w:szCs w:val="28"/>
        </w:rPr>
        <w:t xml:space="preserve">             </w:t>
      </w:r>
    </w:p>
    <w:p>
      <w:pPr>
        <w:spacing w:line="500" w:lineRule="exact"/>
        <w:ind w:firstLine="420" w:firstLineChars="200"/>
        <w:rPr>
          <w:rFonts w:ascii="仿宋_GB2312" w:eastAsia="仿宋_GB2312" w:hAnsi="宋体" w:hint="eastAsia"/>
          <w:color w:val="auto"/>
          <w:sz w:val="28"/>
          <w:szCs w:val="28"/>
        </w:rPr>
      </w:pP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 xml:space="preserve">分期付款： </w:t>
      </w:r>
      <w:r>
        <w:rPr>
          <w:rFonts w:ascii="仿宋_GB2312" w:eastAsia="仿宋_GB2312" w:hAnsi="宋体" w:hint="eastAsia"/>
          <w:color w:val="auto"/>
          <w:sz w:val="28"/>
          <w:szCs w:val="28"/>
          <w:u w:val="single"/>
        </w:rPr>
        <w:t xml:space="preserve"> </w:t>
      </w:r>
      <w:r>
        <w:rPr>
          <w:rFonts w:ascii="仿宋_GB2312" w:eastAsia="仿宋_GB2312" w:hAnsi="宋体" w:hint="eastAsia"/>
          <w:color w:val="auto"/>
          <w:sz w:val="28"/>
          <w:szCs w:val="28"/>
          <w:u w:val="single"/>
          <w:lang w:eastAsia="zh-CN"/>
        </w:rPr>
        <w:t>（</w:t>
      </w:r>
      <w:r>
        <w:rPr>
          <w:rFonts w:ascii="仿宋_GB2312" w:eastAsia="仿宋_GB2312" w:hAnsi="宋体" w:hint="eastAsia"/>
          <w:color w:val="auto"/>
          <w:sz w:val="28"/>
          <w:szCs w:val="28"/>
          <w:u w:val="single"/>
        </w:rPr>
        <w:t>应明确分期支付合同款项的各期比例和支付条件，各期支付条件应与分期履约验收情况挂钩</w:t>
      </w:r>
      <w:r>
        <w:rPr>
          <w:rFonts w:ascii="仿宋_GB2312" w:eastAsia="仿宋_GB2312" w:hAnsi="宋体" w:hint="eastAsia"/>
          <w:color w:val="auto"/>
          <w:sz w:val="28"/>
          <w:szCs w:val="28"/>
          <w:u w:val="single"/>
          <w:lang w:eastAsia="zh-CN"/>
        </w:rPr>
        <w:t>）</w:t>
      </w:r>
      <w:r>
        <w:rPr>
          <w:rFonts w:ascii="仿宋_GB2312" w:eastAsia="仿宋_GB2312" w:hAnsi="宋体" w:hint="eastAsia"/>
          <w:color w:val="auto"/>
          <w:sz w:val="28"/>
          <w:szCs w:val="28"/>
          <w:u w:val="single"/>
        </w:rPr>
        <w:t xml:space="preserve"> </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其中涉及预付款的：签订合同和收到乙方履约保证金及70%设备货款发票且资金到位后，按照相应时间规定支付乙方</w:t>
      </w:r>
      <w:r>
        <w:rPr>
          <w:rFonts w:ascii="仿宋_GB2312" w:eastAsia="仿宋_GB2312" w:hAnsi="宋体" w:hint="eastAsia"/>
          <w:color w:val="auto"/>
          <w:sz w:val="28"/>
          <w:szCs w:val="28"/>
          <w:lang w:val="en-US" w:eastAsia="zh-CN"/>
        </w:rPr>
        <w:t>设备货款</w:t>
      </w:r>
      <w:r>
        <w:rPr>
          <w:rFonts w:ascii="仿宋_GB2312" w:eastAsia="仿宋_GB2312" w:hAnsi="宋体" w:hint="eastAsia"/>
          <w:color w:val="auto"/>
          <w:sz w:val="28"/>
          <w:szCs w:val="28"/>
        </w:rPr>
        <w:t>70%；设备到货和收到乙方25%设备货款发票且资金到位后，按照相应时间规定支付乙方25%货款；设备验收合格和收到乙方5%设备货款发票后且资金到位后，按照相应时间规定支付乙方5%货款。当甲方本年度的资金预算不足以支付项目款项时，则需顺延至下年度支付。</w:t>
      </w:r>
    </w:p>
    <w:p>
      <w:pPr>
        <w:spacing w:line="500" w:lineRule="exact"/>
        <w:ind w:firstLine="420" w:firstLineChars="200"/>
        <w:rPr>
          <w:rFonts w:ascii="仿宋_GB2312" w:eastAsia="仿宋_GB2312" w:hAnsi="宋体" w:hint="eastAsia"/>
          <w:color w:val="auto"/>
          <w:sz w:val="28"/>
          <w:szCs w:val="28"/>
        </w:rPr>
      </w:pPr>
      <w:r>
        <w:rPr>
          <w:rFonts w:ascii="仿宋_GB2312" w:eastAsia="仿宋_GB2312" w:hAnsi="宋体" w:hint="eastAsia"/>
          <w:color w:val="auto"/>
          <w:sz w:val="28"/>
          <w:szCs w:val="28"/>
          <w:lang w:eastAsia="zh-CN"/>
        </w:rPr>
        <w:t>甲方</w:t>
      </w:r>
      <w:r>
        <w:rPr>
          <w:rFonts w:ascii="仿宋_GB2312" w:eastAsia="仿宋_GB2312" w:hAnsi="宋体" w:hint="eastAsia"/>
          <w:color w:val="auto"/>
          <w:sz w:val="28"/>
          <w:szCs w:val="28"/>
        </w:rPr>
        <w:t>因财政审批程序造成的付款延迟，不视为</w:t>
      </w:r>
      <w:r>
        <w:rPr>
          <w:rFonts w:ascii="仿宋_GB2312" w:eastAsia="仿宋_GB2312" w:hAnsi="宋体" w:hint="eastAsia"/>
          <w:color w:val="auto"/>
          <w:sz w:val="28"/>
          <w:szCs w:val="28"/>
          <w:lang w:eastAsia="zh-CN"/>
        </w:rPr>
        <w:t>逾期支付</w:t>
      </w:r>
      <w:r>
        <w:rPr>
          <w:rFonts w:ascii="仿宋_GB2312" w:eastAsia="仿宋_GB2312" w:hAnsi="宋体" w:hint="eastAsia"/>
          <w:color w:val="auto"/>
          <w:sz w:val="28"/>
          <w:szCs w:val="28"/>
        </w:rPr>
        <w:t>，乙方应继续履行本合同项下义务。</w:t>
      </w:r>
    </w:p>
    <w:p>
      <w:pPr>
        <w:spacing w:line="500" w:lineRule="exact"/>
        <w:ind w:firstLine="420" w:firstLineChars="200"/>
        <w:rPr>
          <w:rFonts w:ascii="仿宋_GB2312" w:eastAsia="仿宋_GB2312" w:hAnsi="宋体" w:hint="eastAsia"/>
          <w:color w:val="auto"/>
          <w:sz w:val="28"/>
          <w:szCs w:val="28"/>
        </w:rPr>
      </w:pPr>
    </w:p>
    <w:p>
      <w:pPr>
        <w:spacing w:line="500" w:lineRule="exact"/>
        <w:ind w:firstLine="420" w:firstLineChars="200"/>
        <w:rPr>
          <w:rFonts w:ascii="仿宋_GB2312" w:eastAsia="仿宋_GB2312" w:hAnsi="宋体" w:hint="eastAsia"/>
          <w:color w:val="auto"/>
          <w:sz w:val="28"/>
          <w:szCs w:val="28"/>
        </w:rPr>
      </w:pP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 xml:space="preserve">成本补偿： </w:t>
      </w:r>
      <w:r>
        <w:rPr>
          <w:rFonts w:ascii="仿宋_GB2312" w:eastAsia="仿宋_GB2312" w:hAnsi="宋体" w:hint="eastAsia"/>
          <w:color w:val="auto"/>
          <w:sz w:val="28"/>
          <w:szCs w:val="28"/>
          <w:u w:val="single"/>
        </w:rPr>
        <w:t xml:space="preserve">   </w:t>
      </w:r>
      <w:r>
        <w:rPr>
          <w:rFonts w:ascii="仿宋_GB2312" w:eastAsia="仿宋_GB2312" w:hAnsi="宋体" w:hint="eastAsia"/>
          <w:color w:val="auto"/>
          <w:sz w:val="28"/>
          <w:szCs w:val="28"/>
          <w:u w:val="single"/>
          <w:lang w:eastAsia="zh-CN"/>
        </w:rPr>
        <w:t>（</w:t>
      </w:r>
      <w:r>
        <w:rPr>
          <w:rFonts w:ascii="仿宋_GB2312" w:eastAsia="仿宋_GB2312" w:hAnsi="宋体" w:hint="eastAsia"/>
          <w:color w:val="auto"/>
          <w:sz w:val="28"/>
          <w:szCs w:val="28"/>
          <w:u w:val="single"/>
        </w:rPr>
        <w:t>应明确按照成本补偿方式的支付方式和支付条件</w:t>
      </w:r>
      <w:r>
        <w:rPr>
          <w:rFonts w:ascii="仿宋_GB2312" w:eastAsia="仿宋_GB2312" w:hAnsi="宋体" w:hint="eastAsia"/>
          <w:color w:val="auto"/>
          <w:sz w:val="28"/>
          <w:szCs w:val="28"/>
          <w:u w:val="single"/>
          <w:lang w:eastAsia="zh-CN"/>
        </w:rPr>
        <w:t>）</w:t>
      </w:r>
      <w:r>
        <w:rPr>
          <w:rFonts w:ascii="仿宋_GB2312" w:eastAsia="仿宋_GB2312" w:hAnsi="宋体" w:hint="eastAsia"/>
          <w:color w:val="auto"/>
          <w:sz w:val="28"/>
          <w:szCs w:val="28"/>
        </w:rPr>
        <w:t xml:space="preserve">  </w:t>
      </w:r>
    </w:p>
    <w:p>
      <w:pPr>
        <w:spacing w:line="500" w:lineRule="exact"/>
        <w:ind w:firstLine="420" w:firstLineChars="200"/>
        <w:rPr>
          <w:rFonts w:ascii="仿宋_GB2312" w:eastAsia="仿宋_GB2312" w:hAnsi="宋体" w:hint="eastAsia"/>
          <w:color w:val="auto"/>
          <w:sz w:val="28"/>
          <w:szCs w:val="28"/>
        </w:rPr>
      </w:pP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 xml:space="preserve">绩效激励： </w:t>
      </w:r>
      <w:r>
        <w:rPr>
          <w:rFonts w:ascii="仿宋_GB2312" w:eastAsia="仿宋_GB2312" w:hAnsi="宋体" w:hint="eastAsia"/>
          <w:color w:val="auto"/>
          <w:sz w:val="28"/>
          <w:szCs w:val="28"/>
          <w:u w:val="single"/>
        </w:rPr>
        <w:t xml:space="preserve">    </w:t>
      </w:r>
      <w:r>
        <w:rPr>
          <w:rFonts w:ascii="仿宋_GB2312" w:eastAsia="仿宋_GB2312" w:hAnsi="宋体" w:hint="eastAsia"/>
          <w:color w:val="auto"/>
          <w:sz w:val="28"/>
          <w:szCs w:val="28"/>
          <w:u w:val="single"/>
          <w:lang w:eastAsia="zh-CN"/>
        </w:rPr>
        <w:t>（</w:t>
      </w:r>
      <w:r>
        <w:rPr>
          <w:rFonts w:ascii="仿宋_GB2312" w:eastAsia="仿宋_GB2312" w:hAnsi="宋体" w:hint="eastAsia"/>
          <w:color w:val="auto"/>
          <w:sz w:val="28"/>
          <w:szCs w:val="28"/>
          <w:u w:val="single"/>
        </w:rPr>
        <w:t>应明确按照绩效激励方式的支付方式和支付条件</w:t>
      </w:r>
      <w:r>
        <w:rPr>
          <w:rFonts w:ascii="仿宋_GB2312" w:eastAsia="仿宋_GB2312" w:hAnsi="宋体" w:hint="eastAsia"/>
          <w:color w:val="auto"/>
          <w:sz w:val="28"/>
          <w:szCs w:val="28"/>
          <w:u w:val="single"/>
          <w:lang w:eastAsia="zh-CN"/>
        </w:rPr>
        <w:t>）</w:t>
      </w:r>
      <w:r>
        <w:rPr>
          <w:rFonts w:ascii="仿宋_GB2312" w:eastAsia="仿宋_GB2312" w:hAnsi="宋体" w:hint="eastAsia"/>
          <w:color w:val="auto"/>
          <w:sz w:val="28"/>
          <w:szCs w:val="28"/>
        </w:rPr>
        <w:t xml:space="preserve">  </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lang w:val="en-US" w:eastAsia="zh-CN"/>
        </w:rPr>
        <w:t>2.</w:t>
      </w:r>
      <w:r>
        <w:rPr>
          <w:rFonts w:ascii="仿宋_GB2312" w:eastAsia="仿宋_GB2312" w:hAnsi="宋体" w:hint="eastAsia"/>
          <w:color w:val="auto"/>
          <w:sz w:val="28"/>
          <w:szCs w:val="28"/>
        </w:rPr>
        <w:t>合同款的付款方式：</w:t>
      </w:r>
      <w:r>
        <w:rPr>
          <w:rFonts w:ascii="仿宋_GB2312" w:eastAsia="仿宋_GB2312" w:hAnsi="宋体" w:hint="eastAsia"/>
          <w:color w:val="auto"/>
          <w:sz w:val="28"/>
          <w:szCs w:val="28"/>
          <w:lang w:eastAsia="zh-CN"/>
        </w:rPr>
        <w:t>转账</w:t>
      </w:r>
      <w:r>
        <w:rPr>
          <w:rFonts w:ascii="仿宋_GB2312" w:eastAsia="仿宋_GB2312" w:hAnsi="宋体" w:hint="eastAsia"/>
          <w:color w:val="auto"/>
          <w:sz w:val="28"/>
          <w:szCs w:val="28"/>
        </w:rPr>
        <w:t>结算。</w:t>
      </w:r>
    </w:p>
    <w:p>
      <w:pPr>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rPr>
        <w:t>3.其他：根据《深圳市龙岗区财政局转发深圳市财政局关于支持中小企业发展进一步推进政府采购订单融资改革工作的通知》</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深龙财〔2019〕180 号</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 xml:space="preserve">：“乙方有权依照政府采购相关规定就本采购合同申请订单融资等金融服务，甲方对乙方办理订单融资业务给予必要的支持和配合，包括：1.甲方配合乙方签署《政府采购订单融资业务办理表》，作为本项目采购合同的有效补充，并报送给龙岗区财政局办理合同备案手续；2.甲方按照《政府采购订单融资业务办理表》承诺，将采购资金支付到指定的融资贷款经办行及收款账户。” </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b/>
          <w:color w:val="auto"/>
          <w:sz w:val="28"/>
          <w:szCs w:val="28"/>
        </w:rPr>
        <w:t>第十</w:t>
      </w:r>
      <w:r>
        <w:rPr>
          <w:rFonts w:ascii="仿宋_GB2312" w:eastAsia="仿宋_GB2312" w:hAnsi="宋体" w:hint="eastAsia"/>
          <w:b/>
          <w:color w:val="auto"/>
          <w:sz w:val="28"/>
          <w:szCs w:val="28"/>
          <w:lang w:eastAsia="zh-CN"/>
        </w:rPr>
        <w:t>二</w:t>
      </w:r>
      <w:r>
        <w:rPr>
          <w:rFonts w:ascii="仿宋_GB2312" w:eastAsia="仿宋_GB2312" w:hAnsi="宋体" w:hint="eastAsia"/>
          <w:b/>
          <w:color w:val="auto"/>
          <w:sz w:val="28"/>
          <w:szCs w:val="28"/>
        </w:rPr>
        <w:t>条  合同的变更、终止与转让</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 xml:space="preserve">1.除《中华人民共和国政府采购法》第49条、第50条第二款规定的情形外，本合同一经签订，甲乙双方不得擅自变更、中止或终止合同。  </w:t>
      </w:r>
    </w:p>
    <w:p>
      <w:pPr>
        <w:spacing w:line="500" w:lineRule="exact"/>
        <w:ind w:firstLine="420" w:firstLineChars="200"/>
        <w:rPr>
          <w:rFonts w:ascii="仿宋_GB2312" w:eastAsia="仿宋_GB2312" w:hAnsi="宋体" w:cs="宋体"/>
          <w:color w:val="auto"/>
          <w:kern w:val="0"/>
          <w:sz w:val="28"/>
          <w:szCs w:val="28"/>
        </w:rPr>
      </w:pPr>
      <w:r>
        <w:rPr>
          <w:rFonts w:ascii="仿宋_GB2312" w:eastAsia="仿宋_GB2312" w:hAnsi="宋体" w:hint="eastAsia"/>
          <w:color w:val="auto"/>
          <w:sz w:val="28"/>
          <w:szCs w:val="28"/>
        </w:rPr>
        <w:t>2.乙方不得擅自部分或全部转让其应履行的</w:t>
      </w:r>
      <w:r>
        <w:rPr>
          <w:color w:val="auto"/>
        </w:rPr>
        <w:fldChar w:fldCharType="begin"/>
      </w:r>
      <w:r>
        <w:rPr>
          <w:color w:val="auto"/>
        </w:rPr>
        <w:instrText xml:space="preserve"> HYPERLINK "http://www.lawtime.cn/info/zhuanti/2010071337707.html" \t "_blank" </w:instrText>
      </w:r>
      <w:r>
        <w:rPr>
          <w:color w:val="auto"/>
        </w:rPr>
        <w:fldChar w:fldCharType="separate"/>
      </w:r>
      <w:r>
        <w:rPr>
          <w:rFonts w:ascii="仿宋_GB2312" w:eastAsia="仿宋_GB2312" w:hAnsi="宋体" w:hint="eastAsia"/>
          <w:color w:val="auto"/>
          <w:sz w:val="28"/>
          <w:szCs w:val="28"/>
        </w:rPr>
        <w:t>合同义务</w:t>
      </w:r>
      <w:r>
        <w:rPr>
          <w:rFonts w:ascii="仿宋_GB2312" w:eastAsia="仿宋_GB2312" w:hAnsi="宋体" w:hint="eastAsia"/>
          <w:color w:val="auto"/>
          <w:sz w:val="28"/>
          <w:szCs w:val="28"/>
        </w:rPr>
        <w:fldChar w:fldCharType="end"/>
      </w:r>
      <w:r>
        <w:rPr>
          <w:rFonts w:ascii="仿宋_GB2312" w:eastAsia="仿宋_GB2312" w:hAnsi="宋体" w:hint="eastAsia"/>
          <w:color w:val="auto"/>
          <w:sz w:val="28"/>
          <w:szCs w:val="28"/>
        </w:rPr>
        <w:t>。</w:t>
      </w:r>
      <w:r>
        <w:rPr>
          <w:rFonts w:ascii="仿宋_GB2312" w:eastAsia="仿宋_GB2312" w:hAnsi="宋体" w:cs="宋体" w:hint="eastAsia"/>
          <w:color w:val="auto"/>
          <w:kern w:val="0"/>
          <w:sz w:val="28"/>
          <w:szCs w:val="28"/>
        </w:rPr>
        <w:t>　</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b/>
          <w:color w:val="auto"/>
          <w:sz w:val="28"/>
          <w:szCs w:val="28"/>
        </w:rPr>
        <w:t>第十</w:t>
      </w:r>
      <w:r>
        <w:rPr>
          <w:rFonts w:ascii="仿宋_GB2312" w:eastAsia="仿宋_GB2312" w:hAnsi="宋体" w:hint="eastAsia"/>
          <w:b/>
          <w:color w:val="auto"/>
          <w:sz w:val="28"/>
          <w:szCs w:val="28"/>
          <w:lang w:eastAsia="zh-CN"/>
        </w:rPr>
        <w:t>三</w:t>
      </w:r>
      <w:r>
        <w:rPr>
          <w:rFonts w:ascii="仿宋_GB2312" w:eastAsia="仿宋_GB2312" w:hAnsi="宋体" w:hint="eastAsia"/>
          <w:b/>
          <w:color w:val="auto"/>
          <w:sz w:val="28"/>
          <w:szCs w:val="28"/>
        </w:rPr>
        <w:t>条  违约责任</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1</w:t>
      </w:r>
      <w:r>
        <w:rPr>
          <w:rFonts w:ascii="仿宋_GB2312" w:eastAsia="仿宋_GB2312" w:hAnsi="宋体" w:hint="eastAsia"/>
          <w:color w:val="auto"/>
          <w:sz w:val="28"/>
          <w:szCs w:val="28"/>
          <w:lang w:val="en-US" w:eastAsia="zh-CN"/>
        </w:rPr>
        <w:t>.</w:t>
      </w:r>
      <w:r>
        <w:rPr>
          <w:rFonts w:ascii="仿宋_GB2312" w:eastAsia="仿宋_GB2312" w:hAnsi="宋体" w:hint="eastAsia"/>
          <w:color w:val="auto"/>
          <w:sz w:val="28"/>
          <w:szCs w:val="28"/>
        </w:rPr>
        <w:t>乙方所交的设备品种、型号、规格、质量不符合同规定标准的，甲方有权拒绝收货。乙方向甲方偿付该设备款</w:t>
      </w:r>
      <w:r>
        <w:rPr>
          <w:rFonts w:ascii="仿宋_GB2312" w:eastAsia="仿宋_GB2312" w:hAnsi="宋体" w:hint="eastAsia"/>
          <w:color w:val="auto"/>
          <w:sz w:val="28"/>
          <w:szCs w:val="28"/>
          <w:u w:val="single"/>
        </w:rPr>
        <w:t>百分之</w:t>
      </w:r>
      <w:r>
        <w:rPr>
          <w:rFonts w:ascii="仿宋_GB2312" w:eastAsia="仿宋_GB2312" w:hAnsi="宋体" w:hint="eastAsia"/>
          <w:color w:val="auto"/>
          <w:sz w:val="28"/>
          <w:szCs w:val="28"/>
          <w:u w:val="single"/>
          <w:lang w:eastAsia="zh-CN"/>
        </w:rPr>
        <w:t>五</w:t>
      </w:r>
      <w:r>
        <w:rPr>
          <w:rFonts w:ascii="仿宋_GB2312" w:eastAsia="仿宋_GB2312" w:hAnsi="宋体" w:hint="eastAsia"/>
          <w:color w:val="auto"/>
          <w:sz w:val="28"/>
          <w:szCs w:val="28"/>
        </w:rPr>
        <w:t>的违约金。</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color w:val="auto"/>
          <w:sz w:val="28"/>
          <w:szCs w:val="28"/>
        </w:rPr>
        <w:t>2</w:t>
      </w:r>
      <w:r>
        <w:rPr>
          <w:rFonts w:ascii="仿宋_GB2312" w:eastAsia="仿宋_GB2312" w:hAnsi="宋体" w:hint="eastAsia"/>
          <w:color w:val="auto"/>
          <w:sz w:val="28"/>
          <w:szCs w:val="28"/>
        </w:rPr>
        <w:t>.乙方逾期交付设备的，乙方向甲方每日偿付</w:t>
      </w:r>
      <w:r>
        <w:rPr>
          <w:rFonts w:ascii="仿宋_GB2312" w:eastAsia="仿宋_GB2312" w:hAnsi="宋体" w:hint="eastAsia"/>
          <w:color w:val="auto"/>
          <w:sz w:val="28"/>
          <w:szCs w:val="28"/>
          <w:lang w:eastAsia="zh-CN"/>
        </w:rPr>
        <w:t>该</w:t>
      </w:r>
      <w:r>
        <w:rPr>
          <w:rFonts w:ascii="仿宋_GB2312" w:eastAsia="仿宋_GB2312" w:hAnsi="宋体" w:hint="eastAsia"/>
          <w:color w:val="auto"/>
          <w:sz w:val="28"/>
          <w:szCs w:val="28"/>
        </w:rPr>
        <w:t>设备款</w:t>
      </w:r>
      <w:r>
        <w:rPr>
          <w:rFonts w:ascii="仿宋_GB2312" w:eastAsia="仿宋_GB2312" w:hAnsi="宋体" w:hint="eastAsia"/>
          <w:color w:val="auto"/>
          <w:sz w:val="28"/>
          <w:szCs w:val="28"/>
          <w:u w:val="single"/>
          <w:lang w:eastAsia="zh-CN"/>
        </w:rPr>
        <w:t>万</w:t>
      </w:r>
      <w:r>
        <w:rPr>
          <w:rFonts w:ascii="仿宋_GB2312" w:eastAsia="仿宋_GB2312" w:hAnsi="宋体" w:hint="eastAsia"/>
          <w:color w:val="auto"/>
          <w:sz w:val="28"/>
          <w:szCs w:val="28"/>
          <w:u w:val="single"/>
        </w:rPr>
        <w:t>分之</w:t>
      </w:r>
      <w:r>
        <w:rPr>
          <w:rFonts w:ascii="仿宋_GB2312" w:eastAsia="仿宋_GB2312" w:hAnsi="宋体" w:hint="eastAsia"/>
          <w:color w:val="auto"/>
          <w:sz w:val="28"/>
          <w:szCs w:val="28"/>
          <w:u w:val="single"/>
          <w:lang w:eastAsia="zh-CN"/>
        </w:rPr>
        <w:t>一</w:t>
      </w:r>
      <w:r>
        <w:rPr>
          <w:rFonts w:ascii="仿宋_GB2312" w:eastAsia="仿宋_GB2312" w:hAnsi="宋体" w:hint="eastAsia"/>
          <w:color w:val="auto"/>
          <w:sz w:val="28"/>
          <w:szCs w:val="28"/>
        </w:rPr>
        <w:t>的违约金。</w:t>
      </w:r>
      <w:r>
        <w:rPr>
          <w:rFonts w:ascii="仿宋_GB2312" w:eastAsia="仿宋_GB2312" w:hAnsi="宋体" w:hint="eastAsia"/>
          <w:color w:val="auto"/>
          <w:sz w:val="28"/>
          <w:szCs w:val="28"/>
          <w:lang w:val="en-US" w:eastAsia="zh-CN"/>
        </w:rPr>
        <w:t>乙方逾期交付设备超过30日的，甲方有权单方面解除合同，乙方应向甲方支付该设备款百分之五的违约金。</w:t>
      </w:r>
      <w:r>
        <w:rPr>
          <w:rFonts w:ascii="仿宋_GB2312" w:eastAsia="仿宋_GB2312" w:hAnsi="宋体" w:hint="eastAsia"/>
          <w:color w:val="auto"/>
          <w:sz w:val="28"/>
          <w:szCs w:val="28"/>
        </w:rPr>
        <w:t>乙方</w:t>
      </w:r>
      <w:r>
        <w:rPr>
          <w:rFonts w:ascii="仿宋_GB2312" w:eastAsia="仿宋_GB2312" w:hAnsi="宋体" w:hint="eastAsia"/>
          <w:color w:val="auto"/>
          <w:sz w:val="28"/>
          <w:szCs w:val="28"/>
          <w:lang w:eastAsia="zh-CN"/>
        </w:rPr>
        <w:t>拒不</w:t>
      </w:r>
      <w:r>
        <w:rPr>
          <w:rFonts w:ascii="仿宋_GB2312" w:eastAsia="仿宋_GB2312" w:hAnsi="宋体" w:hint="eastAsia"/>
          <w:color w:val="auto"/>
          <w:sz w:val="28"/>
          <w:szCs w:val="28"/>
        </w:rPr>
        <w:t>交付设备的，乙方向甲方偿付</w:t>
      </w:r>
      <w:r>
        <w:rPr>
          <w:rFonts w:ascii="仿宋_GB2312" w:eastAsia="仿宋_GB2312" w:hAnsi="宋体" w:hint="eastAsia"/>
          <w:color w:val="auto"/>
          <w:sz w:val="28"/>
          <w:szCs w:val="28"/>
          <w:lang w:eastAsia="zh-CN"/>
        </w:rPr>
        <w:t>该</w:t>
      </w:r>
      <w:r>
        <w:rPr>
          <w:rFonts w:ascii="仿宋_GB2312" w:eastAsia="仿宋_GB2312" w:hAnsi="宋体" w:hint="eastAsia"/>
          <w:color w:val="auto"/>
          <w:sz w:val="28"/>
          <w:szCs w:val="28"/>
        </w:rPr>
        <w:t>设备</w:t>
      </w:r>
      <w:r>
        <w:rPr>
          <w:rFonts w:ascii="仿宋_GB2312" w:eastAsia="仿宋_GB2312" w:hAnsi="宋体" w:hint="eastAsia"/>
          <w:color w:val="auto"/>
          <w:sz w:val="28"/>
          <w:szCs w:val="28"/>
          <w:lang w:eastAsia="zh-CN"/>
        </w:rPr>
        <w:t>款</w:t>
      </w:r>
      <w:r>
        <w:rPr>
          <w:rFonts w:ascii="仿宋_GB2312" w:eastAsia="仿宋_GB2312" w:hAnsi="宋体" w:hint="eastAsia"/>
          <w:color w:val="auto"/>
          <w:sz w:val="28"/>
          <w:szCs w:val="28"/>
          <w:u w:val="single"/>
        </w:rPr>
        <w:t>百分之</w:t>
      </w:r>
      <w:r>
        <w:rPr>
          <w:rFonts w:ascii="仿宋_GB2312" w:eastAsia="仿宋_GB2312" w:hAnsi="宋体" w:hint="eastAsia"/>
          <w:color w:val="auto"/>
          <w:sz w:val="28"/>
          <w:szCs w:val="28"/>
          <w:u w:val="single"/>
          <w:lang w:eastAsia="zh-CN"/>
        </w:rPr>
        <w:t>五</w:t>
      </w:r>
      <w:r>
        <w:rPr>
          <w:rFonts w:ascii="仿宋_GB2312" w:eastAsia="仿宋_GB2312" w:hAnsi="宋体" w:hint="eastAsia"/>
          <w:color w:val="auto"/>
          <w:sz w:val="28"/>
          <w:szCs w:val="28"/>
        </w:rPr>
        <w:t>的违约金。</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b/>
          <w:color w:val="auto"/>
          <w:sz w:val="28"/>
          <w:szCs w:val="28"/>
        </w:rPr>
        <w:t>第十</w:t>
      </w:r>
      <w:r>
        <w:rPr>
          <w:rFonts w:ascii="仿宋_GB2312" w:eastAsia="仿宋_GB2312" w:hAnsi="宋体" w:hint="eastAsia"/>
          <w:b/>
          <w:color w:val="auto"/>
          <w:sz w:val="28"/>
          <w:szCs w:val="28"/>
          <w:lang w:eastAsia="zh-CN"/>
        </w:rPr>
        <w:t>四</w:t>
      </w:r>
      <w:r>
        <w:rPr>
          <w:rFonts w:ascii="仿宋_GB2312" w:eastAsia="仿宋_GB2312" w:hAnsi="宋体" w:hint="eastAsia"/>
          <w:b/>
          <w:color w:val="auto"/>
          <w:sz w:val="28"/>
          <w:szCs w:val="28"/>
        </w:rPr>
        <w:t>条  免责条款</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若甲、乙双方的任何一方由于不可抗力（包括天灾、意外事故、交通运输、政府法令等特殊客观事件）原因造成不能及时履行或不能履行合同时，应及时向对方通报不能履行或不能及时履行的理由，在取得有关证明后，允许延期履行、部分履行或不履行合同，并根据情况，免除相应责任。</w:t>
      </w:r>
    </w:p>
    <w:p>
      <w:pPr>
        <w:spacing w:line="500" w:lineRule="exact"/>
        <w:ind w:firstLine="420" w:firstLineChars="200"/>
        <w:rPr>
          <w:rFonts w:ascii="仿宋_GB2312" w:eastAsia="仿宋_GB2312" w:hAnsi="宋体"/>
          <w:b/>
          <w:color w:val="auto"/>
          <w:sz w:val="28"/>
          <w:szCs w:val="28"/>
        </w:rPr>
      </w:pPr>
      <w:r>
        <w:rPr>
          <w:rFonts w:ascii="仿宋_GB2312" w:eastAsia="仿宋_GB2312" w:hAnsi="宋体" w:hint="eastAsia"/>
          <w:b/>
          <w:color w:val="auto"/>
          <w:sz w:val="28"/>
          <w:szCs w:val="28"/>
        </w:rPr>
        <w:t>第十</w:t>
      </w:r>
      <w:r>
        <w:rPr>
          <w:rFonts w:ascii="仿宋_GB2312" w:eastAsia="仿宋_GB2312" w:hAnsi="宋体" w:hint="eastAsia"/>
          <w:b/>
          <w:color w:val="auto"/>
          <w:sz w:val="28"/>
          <w:szCs w:val="28"/>
          <w:lang w:eastAsia="zh-CN"/>
        </w:rPr>
        <w:t>五</w:t>
      </w:r>
      <w:r>
        <w:rPr>
          <w:rFonts w:ascii="仿宋_GB2312" w:eastAsia="仿宋_GB2312" w:hAnsi="宋体" w:hint="eastAsia"/>
          <w:b/>
          <w:color w:val="auto"/>
          <w:sz w:val="28"/>
          <w:szCs w:val="28"/>
        </w:rPr>
        <w:t>条  合同争议解决</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1</w:t>
      </w:r>
      <w:r>
        <w:rPr>
          <w:rFonts w:ascii="仿宋_GB2312" w:eastAsia="仿宋_GB2312" w:hAnsi="宋体" w:hint="eastAsia"/>
          <w:color w:val="auto"/>
          <w:sz w:val="28"/>
          <w:szCs w:val="28"/>
          <w:lang w:val="en-US" w:eastAsia="zh-CN"/>
        </w:rPr>
        <w:t>.</w:t>
      </w:r>
      <w:r>
        <w:rPr>
          <w:rFonts w:ascii="仿宋_GB2312" w:eastAsia="仿宋_GB2312" w:hAnsi="宋体" w:hint="eastAsia"/>
          <w:color w:val="auto"/>
          <w:sz w:val="28"/>
          <w:szCs w:val="28"/>
        </w:rPr>
        <w:t>因设备质量问题发生争议的，由国家认可的质量检测机构或市政府指定的技术单位对设备质量进行鉴定，该鉴定结论是终局的，甲乙双方应当接受。设备符合标准的，鉴定费由甲方承担；设备不符合标准的，鉴定费由乙方承担。</w:t>
      </w:r>
    </w:p>
    <w:p>
      <w:pPr>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rPr>
        <w:t>2</w:t>
      </w:r>
      <w:r>
        <w:rPr>
          <w:rFonts w:ascii="仿宋_GB2312" w:eastAsia="仿宋_GB2312" w:hAnsi="宋体" w:hint="eastAsia"/>
          <w:color w:val="auto"/>
          <w:sz w:val="28"/>
          <w:szCs w:val="28"/>
          <w:lang w:val="en-US" w:eastAsia="zh-CN"/>
        </w:rPr>
        <w:t>.</w:t>
      </w:r>
      <w:r>
        <w:rPr>
          <w:rFonts w:ascii="仿宋_GB2312" w:eastAsia="仿宋_GB2312" w:hAnsi="宋体" w:hint="eastAsia"/>
          <w:color w:val="auto"/>
          <w:sz w:val="28"/>
          <w:szCs w:val="28"/>
        </w:rPr>
        <w:t>因履行本合同引起的或与本合同有关的争议，甲乙双方应首先通过友好协商解决，如果协商不能解决，则采取以下第</w:t>
      </w:r>
      <w:r>
        <w:rPr>
          <w:rFonts w:ascii="仿宋_GB2312" w:eastAsia="仿宋_GB2312" w:hAnsi="宋体" w:hint="eastAsia"/>
          <w:color w:val="auto"/>
          <w:sz w:val="28"/>
          <w:szCs w:val="28"/>
          <w:u w:val="single"/>
        </w:rPr>
        <w:t>1</w:t>
      </w:r>
      <w:r>
        <w:rPr>
          <w:rFonts w:ascii="仿宋_GB2312" w:eastAsia="仿宋_GB2312" w:hAnsi="宋体" w:hint="eastAsia"/>
          <w:color w:val="auto"/>
          <w:sz w:val="28"/>
          <w:szCs w:val="28"/>
        </w:rPr>
        <w:t>种方式解决争议：</w:t>
      </w:r>
    </w:p>
    <w:p>
      <w:pPr>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rPr>
        <w:t>（1）向甲方所在地有管辖权的人民法院提起诉讼；</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（2）向</w:t>
      </w:r>
      <w:r>
        <w:rPr>
          <w:rFonts w:ascii="仿宋_GB2312" w:eastAsia="仿宋_GB2312" w:hAnsi="宋体" w:hint="eastAsia"/>
          <w:color w:val="auto"/>
          <w:sz w:val="28"/>
          <w:szCs w:val="28"/>
          <w:u w:val="single"/>
        </w:rPr>
        <w:t>深圳</w:t>
      </w:r>
      <w:r>
        <w:rPr>
          <w:rFonts w:ascii="仿宋_GB2312" w:eastAsia="仿宋_GB2312" w:hAnsi="宋体" w:hint="eastAsia"/>
          <w:color w:val="auto"/>
          <w:sz w:val="28"/>
          <w:szCs w:val="28"/>
        </w:rPr>
        <w:t>仲裁委员会按其仲裁规则申请仲裁。</w:t>
      </w:r>
    </w:p>
    <w:p>
      <w:pPr>
        <w:spacing w:line="500" w:lineRule="exact"/>
        <w:ind w:firstLine="441" w:firstLineChars="210"/>
        <w:rPr>
          <w:rFonts w:ascii="仿宋_GB2312" w:eastAsia="仿宋_GB2312" w:hAnsi="宋体"/>
          <w:b/>
          <w:color w:val="auto"/>
          <w:sz w:val="28"/>
          <w:szCs w:val="28"/>
        </w:rPr>
      </w:pPr>
      <w:r>
        <w:rPr>
          <w:rFonts w:ascii="仿宋_GB2312" w:eastAsia="仿宋_GB2312" w:hAnsi="宋体" w:hint="eastAsia"/>
          <w:b/>
          <w:color w:val="auto"/>
          <w:sz w:val="28"/>
          <w:szCs w:val="28"/>
        </w:rPr>
        <w:t>第十</w:t>
      </w:r>
      <w:r>
        <w:rPr>
          <w:rFonts w:ascii="仿宋_GB2312" w:eastAsia="仿宋_GB2312" w:hAnsi="宋体" w:hint="eastAsia"/>
          <w:b/>
          <w:color w:val="auto"/>
          <w:sz w:val="28"/>
          <w:szCs w:val="28"/>
          <w:lang w:eastAsia="zh-CN"/>
        </w:rPr>
        <w:t>六</w:t>
      </w:r>
      <w:r>
        <w:rPr>
          <w:rFonts w:ascii="仿宋_GB2312" w:eastAsia="仿宋_GB2312" w:hAnsi="宋体" w:hint="eastAsia"/>
          <w:b/>
          <w:color w:val="auto"/>
          <w:sz w:val="28"/>
          <w:szCs w:val="28"/>
        </w:rPr>
        <w:t>条   本合同附件</w:t>
      </w:r>
    </w:p>
    <w:p>
      <w:pPr>
        <w:spacing w:line="500" w:lineRule="exact"/>
        <w:ind w:firstLine="319" w:firstLineChars="152"/>
        <w:rPr>
          <w:rFonts w:ascii="仿宋_GB2312" w:eastAsia="仿宋_GB2312" w:hAnsi="宋体"/>
          <w:color w:val="auto"/>
          <w:sz w:val="28"/>
          <w:szCs w:val="28"/>
        </w:rPr>
      </w:pPr>
      <w:r>
        <w:rPr>
          <w:rFonts w:ascii="仿宋_GB2312" w:eastAsia="仿宋_GB2312" w:hAnsi="宋体" w:hint="eastAsia"/>
          <w:color w:val="auto"/>
          <w:sz w:val="28"/>
          <w:szCs w:val="28"/>
        </w:rPr>
        <w:t>以下附件及乙方投标时提供的投标文件和其他相关资料作为本合同的补充内容，具有同等法律效力。</w:t>
      </w:r>
    </w:p>
    <w:p>
      <w:pPr>
        <w:spacing w:line="500" w:lineRule="exact"/>
        <w:ind w:firstLine="420" w:firstLineChars="200"/>
        <w:rPr>
          <w:rFonts w:ascii="仿宋_GB2312" w:eastAsia="仿宋_GB2312" w:hAnsi="宋体" w:hint="eastAsia"/>
          <w:color w:val="auto"/>
          <w:sz w:val="28"/>
          <w:szCs w:val="28"/>
        </w:rPr>
      </w:pPr>
      <w:r>
        <w:rPr>
          <w:rFonts w:ascii="仿宋_GB2312" w:eastAsia="仿宋_GB2312" w:hAnsi="宋体" w:hint="eastAsia"/>
          <w:color w:val="auto"/>
          <w:sz w:val="28"/>
          <w:szCs w:val="28"/>
        </w:rPr>
        <w:t>附件</w:t>
      </w:r>
      <w:r>
        <w:rPr>
          <w:rFonts w:ascii="仿宋_GB2312" w:eastAsia="仿宋_GB2312" w:hAnsi="宋体" w:hint="eastAsia"/>
          <w:color w:val="auto"/>
          <w:sz w:val="28"/>
          <w:szCs w:val="28"/>
          <w:lang w:val="en-US" w:eastAsia="zh-CN"/>
        </w:rPr>
        <w:t>1</w:t>
      </w:r>
      <w:r>
        <w:rPr>
          <w:rFonts w:ascii="仿宋_GB2312" w:eastAsia="仿宋_GB2312" w:hAnsi="宋体" w:hint="eastAsia"/>
          <w:color w:val="auto"/>
          <w:sz w:val="28"/>
          <w:szCs w:val="28"/>
        </w:rPr>
        <w:t>：</w:t>
      </w:r>
      <w:r>
        <w:rPr>
          <w:rFonts w:ascii="仿宋_GB2312" w:eastAsia="仿宋_GB2312" w:hAnsi="宋体" w:hint="eastAsia"/>
          <w:color w:val="auto"/>
          <w:sz w:val="28"/>
          <w:szCs w:val="28"/>
          <w:lang w:eastAsia="zh-CN"/>
        </w:rPr>
        <w:t>商务要求（商务条款偏离表）</w:t>
      </w:r>
    </w:p>
    <w:p>
      <w:pPr>
        <w:spacing w:line="500" w:lineRule="exact"/>
        <w:ind w:firstLine="420" w:firstLineChars="200"/>
        <w:rPr>
          <w:rFonts w:ascii="仿宋_GB2312" w:eastAsia="仿宋_GB2312" w:hAnsi="宋体" w:hint="default"/>
          <w:color w:val="auto"/>
          <w:sz w:val="28"/>
          <w:szCs w:val="28"/>
          <w:lang w:val="en-US" w:eastAsia="zh-CN"/>
        </w:rPr>
      </w:pPr>
      <w:r>
        <w:rPr>
          <w:rFonts w:ascii="仿宋_GB2312" w:eastAsia="仿宋_GB2312" w:hAnsi="宋体" w:hint="eastAsia"/>
          <w:color w:val="auto"/>
          <w:sz w:val="28"/>
          <w:szCs w:val="28"/>
          <w:lang w:eastAsia="zh-CN"/>
        </w:rPr>
        <w:t>附件</w:t>
      </w:r>
      <w:r>
        <w:rPr>
          <w:rFonts w:ascii="仿宋_GB2312" w:eastAsia="仿宋_GB2312" w:hAnsi="宋体" w:hint="eastAsia"/>
          <w:color w:val="auto"/>
          <w:sz w:val="28"/>
          <w:szCs w:val="28"/>
          <w:lang w:val="en-US" w:eastAsia="zh-CN"/>
        </w:rPr>
        <w:t>2：技术要求（技术规格偏离表）</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lang w:eastAsia="zh-CN"/>
        </w:rPr>
        <w:t>附件</w:t>
      </w:r>
      <w:r>
        <w:rPr>
          <w:rFonts w:ascii="仿宋_GB2312" w:eastAsia="仿宋_GB2312" w:hAnsi="宋体" w:hint="eastAsia"/>
          <w:color w:val="auto"/>
          <w:sz w:val="28"/>
          <w:szCs w:val="28"/>
          <w:lang w:val="en-US" w:eastAsia="zh-CN"/>
        </w:rPr>
        <w:t>3：</w:t>
      </w:r>
      <w:r>
        <w:rPr>
          <w:rFonts w:ascii="仿宋_GB2312" w:eastAsia="仿宋_GB2312" w:hAnsi="宋体" w:hint="eastAsia"/>
          <w:color w:val="auto"/>
          <w:sz w:val="28"/>
          <w:szCs w:val="28"/>
        </w:rPr>
        <w:t>售后服务承诺</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厂家和代理商</w:t>
      </w:r>
      <w:r>
        <w:rPr>
          <w:rFonts w:ascii="仿宋_GB2312" w:eastAsia="仿宋_GB2312" w:hAnsi="宋体" w:hint="eastAsia"/>
          <w:color w:val="auto"/>
          <w:sz w:val="28"/>
          <w:szCs w:val="28"/>
          <w:lang w:eastAsia="zh-CN"/>
        </w:rPr>
        <w:t>）</w:t>
      </w:r>
      <w:r>
        <w:rPr>
          <w:rFonts w:ascii="仿宋_GB2312" w:eastAsia="仿宋_GB2312" w:hAnsi="宋体" w:hint="eastAsia"/>
          <w:color w:val="auto"/>
          <w:sz w:val="28"/>
          <w:szCs w:val="28"/>
        </w:rPr>
        <w:t>，含培训内容</w:t>
      </w:r>
    </w:p>
    <w:p>
      <w:pPr>
        <w:spacing w:line="500" w:lineRule="exact"/>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附件</w:t>
      </w:r>
      <w:r>
        <w:rPr>
          <w:rFonts w:ascii="仿宋_GB2312" w:eastAsia="仿宋_GB2312" w:hAnsi="宋体" w:hint="eastAsia"/>
          <w:color w:val="auto"/>
          <w:sz w:val="28"/>
          <w:szCs w:val="28"/>
          <w:lang w:val="en-US" w:eastAsia="zh-CN"/>
        </w:rPr>
        <w:t>4</w:t>
      </w:r>
      <w:r>
        <w:rPr>
          <w:rFonts w:ascii="仿宋_GB2312" w:eastAsia="仿宋_GB2312" w:hAnsi="宋体" w:hint="eastAsia"/>
          <w:color w:val="auto"/>
          <w:sz w:val="28"/>
          <w:szCs w:val="28"/>
        </w:rPr>
        <w:t>：货物清单、设备详细配置清单</w:t>
      </w:r>
    </w:p>
    <w:p>
      <w:pPr>
        <w:spacing w:line="500" w:lineRule="exact"/>
        <w:ind w:firstLine="420" w:firstLineChars="200"/>
        <w:rPr>
          <w:rFonts w:ascii="仿宋_GB2312" w:eastAsia="仿宋_GB2312" w:hAnsi="宋体" w:hint="eastAsia"/>
          <w:color w:val="auto"/>
          <w:sz w:val="28"/>
          <w:szCs w:val="28"/>
        </w:rPr>
      </w:pPr>
      <w:r>
        <w:rPr>
          <w:rFonts w:ascii="仿宋_GB2312" w:eastAsia="仿宋_GB2312" w:hAnsi="宋体" w:hint="eastAsia"/>
          <w:color w:val="auto"/>
          <w:sz w:val="28"/>
          <w:szCs w:val="28"/>
        </w:rPr>
        <w:t>附件</w:t>
      </w:r>
      <w:r>
        <w:rPr>
          <w:rFonts w:ascii="仿宋_GB2312" w:eastAsia="仿宋_GB2312" w:hAnsi="宋体" w:hint="eastAsia"/>
          <w:color w:val="auto"/>
          <w:sz w:val="28"/>
          <w:szCs w:val="28"/>
          <w:lang w:val="en-US" w:eastAsia="zh-CN"/>
        </w:rPr>
        <w:t>5</w:t>
      </w:r>
      <w:r>
        <w:rPr>
          <w:rFonts w:ascii="仿宋_GB2312" w:eastAsia="仿宋_GB2312" w:hAnsi="宋体" w:hint="eastAsia"/>
          <w:color w:val="auto"/>
          <w:sz w:val="28"/>
          <w:szCs w:val="28"/>
        </w:rPr>
        <w:t>：设备常用配件、消耗品报价、优惠价</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eastAsia="zh-CN"/>
        </w:rPr>
        <w:t>附件</w:t>
      </w:r>
      <w:r>
        <w:rPr>
          <w:rFonts w:ascii="仿宋_GB2312" w:eastAsia="仿宋_GB2312" w:hAnsi="宋体" w:hint="eastAsia"/>
          <w:color w:val="auto"/>
          <w:sz w:val="28"/>
          <w:szCs w:val="28"/>
          <w:lang w:val="en-US" w:eastAsia="zh-CN"/>
        </w:rPr>
        <w:t>6：龙岗区进一步规范政商交往行为“十个不得”告知书</w:t>
      </w:r>
    </w:p>
    <w:p>
      <w:pPr>
        <w:spacing w:line="500" w:lineRule="exact"/>
        <w:ind w:firstLine="420" w:firstLineChars="200"/>
        <w:rPr>
          <w:rFonts w:ascii="仿宋_GB2312" w:eastAsia="仿宋_GB2312" w:hAnsi="宋体" w:hint="default"/>
          <w:color w:val="auto"/>
          <w:sz w:val="28"/>
          <w:szCs w:val="28"/>
          <w:lang w:val="en-US" w:eastAsia="zh-CN"/>
        </w:rPr>
      </w:pPr>
      <w:r>
        <w:rPr>
          <w:rFonts w:ascii="仿宋_GB2312" w:eastAsia="仿宋_GB2312" w:hAnsi="宋体" w:hint="eastAsia"/>
          <w:color w:val="auto"/>
          <w:sz w:val="28"/>
          <w:szCs w:val="28"/>
          <w:lang w:val="en-US" w:eastAsia="zh-CN"/>
        </w:rPr>
        <w:t>附件7：龙岗中心医院安全责任协议书</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eastAsia="zh-CN"/>
        </w:rPr>
        <w:t>附件</w:t>
      </w:r>
      <w:r>
        <w:rPr>
          <w:rFonts w:ascii="仿宋_GB2312" w:eastAsia="仿宋_GB2312" w:hAnsi="宋体" w:hint="eastAsia"/>
          <w:color w:val="auto"/>
          <w:sz w:val="28"/>
          <w:szCs w:val="28"/>
          <w:lang w:val="en-US" w:eastAsia="zh-CN"/>
        </w:rPr>
        <w:t>8：政府采购合同通用条款</w:t>
      </w:r>
    </w:p>
    <w:p>
      <w:pPr>
        <w:spacing w:line="500" w:lineRule="exact"/>
        <w:ind w:firstLine="420" w:firstLineChars="20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val="en-US" w:eastAsia="zh-CN"/>
        </w:rPr>
        <w:t>附件9：政府采购合同专用条款</w:t>
      </w:r>
    </w:p>
    <w:p>
      <w:pPr>
        <w:spacing w:line="500" w:lineRule="exact"/>
        <w:ind w:firstLine="420" w:firstLineChars="200"/>
        <w:rPr>
          <w:rFonts w:ascii="仿宋_GB2312" w:eastAsia="仿宋_GB2312"/>
          <w:b/>
          <w:color w:val="auto"/>
          <w:sz w:val="28"/>
          <w:szCs w:val="28"/>
        </w:rPr>
      </w:pPr>
      <w:r>
        <w:rPr>
          <w:rFonts w:ascii="仿宋_GB2312" w:eastAsia="仿宋_GB2312" w:hAnsi="宋体" w:hint="eastAsia"/>
          <w:b/>
          <w:color w:val="auto"/>
          <w:sz w:val="28"/>
          <w:szCs w:val="28"/>
        </w:rPr>
        <w:t>第十</w:t>
      </w:r>
      <w:r>
        <w:rPr>
          <w:rFonts w:ascii="仿宋_GB2312" w:eastAsia="仿宋_GB2312" w:hAnsi="宋体" w:hint="eastAsia"/>
          <w:b/>
          <w:color w:val="auto"/>
          <w:sz w:val="28"/>
          <w:szCs w:val="28"/>
          <w:lang w:eastAsia="zh-CN"/>
        </w:rPr>
        <w:t>七</w:t>
      </w:r>
      <w:r>
        <w:rPr>
          <w:rFonts w:ascii="仿宋_GB2312" w:eastAsia="仿宋_GB2312" w:hAnsi="宋体" w:hint="eastAsia"/>
          <w:b/>
          <w:color w:val="auto"/>
          <w:sz w:val="28"/>
          <w:szCs w:val="28"/>
        </w:rPr>
        <w:t>条  合同生效及其它</w:t>
      </w:r>
    </w:p>
    <w:p>
      <w:pPr>
        <w:spacing w:line="500" w:lineRule="exact"/>
        <w:ind w:firstLine="630" w:firstLineChars="300"/>
        <w:rPr>
          <w:rFonts w:ascii="仿宋_GB2312" w:eastAsia="仿宋_GB2312" w:hAnsi="宋体"/>
          <w:color w:val="auto"/>
          <w:sz w:val="28"/>
          <w:szCs w:val="28"/>
        </w:rPr>
      </w:pPr>
      <w:r>
        <w:rPr>
          <w:rFonts w:ascii="仿宋_GB2312" w:eastAsia="仿宋_GB2312" w:hAnsi="宋体" w:hint="eastAsia"/>
          <w:color w:val="auto"/>
          <w:sz w:val="28"/>
          <w:szCs w:val="28"/>
        </w:rPr>
        <w:t>1.合同经双方法定代表人或授权委托代表人签字并加盖单位公章后生效。</w:t>
      </w:r>
    </w:p>
    <w:p>
      <w:pPr>
        <w:spacing w:line="500" w:lineRule="exact"/>
        <w:ind w:firstLine="651" w:firstLineChars="310"/>
        <w:rPr>
          <w:rFonts w:ascii="仿宋_GB2312" w:eastAsia="仿宋_GB2312" w:hAnsi="宋体"/>
          <w:color w:val="auto"/>
          <w:sz w:val="28"/>
          <w:szCs w:val="28"/>
        </w:rPr>
      </w:pPr>
      <w:r>
        <w:rPr>
          <w:rFonts w:ascii="仿宋_GB2312" w:eastAsia="仿宋_GB2312" w:hAnsi="宋体" w:hint="eastAsia"/>
          <w:color w:val="auto"/>
          <w:sz w:val="28"/>
          <w:szCs w:val="28"/>
          <w:lang w:val="en-US" w:eastAsia="zh-CN"/>
        </w:rPr>
        <w:t>2</w:t>
      </w:r>
      <w:r>
        <w:rPr>
          <w:rFonts w:ascii="仿宋_GB2312" w:eastAsia="仿宋_GB2312" w:hAnsi="宋体" w:hint="eastAsia"/>
          <w:color w:val="auto"/>
          <w:sz w:val="28"/>
          <w:szCs w:val="28"/>
        </w:rPr>
        <w:t>.本合同未尽事宜，</w:t>
      </w:r>
      <w:r>
        <w:rPr>
          <w:rFonts w:ascii="仿宋_GB2312" w:eastAsia="仿宋_GB2312" w:hAnsi="宋体" w:hint="eastAsia"/>
          <w:color w:val="auto"/>
          <w:sz w:val="28"/>
          <w:szCs w:val="28"/>
          <w:lang w:eastAsia="zh-CN"/>
        </w:rPr>
        <w:t>双方协商解决</w:t>
      </w:r>
      <w:r>
        <w:rPr>
          <w:rFonts w:ascii="仿宋_GB2312" w:eastAsia="仿宋_GB2312" w:hAnsi="宋体" w:hint="eastAsia"/>
          <w:color w:val="auto"/>
          <w:sz w:val="28"/>
          <w:szCs w:val="28"/>
          <w:lang w:val="en-US" w:eastAsia="zh-CN"/>
        </w:rPr>
        <w:t>，遵照《中华人民共和国民法典》有关条文执行，双方可另行签订补充协议，补充协议与本合同具有同等法律效力。</w:t>
      </w:r>
    </w:p>
    <w:p>
      <w:pPr>
        <w:spacing w:line="500" w:lineRule="exact"/>
        <w:ind w:firstLine="651" w:firstLineChars="310"/>
        <w:rPr>
          <w:rFonts w:ascii="仿宋_GB2312" w:eastAsia="仿宋_GB2312" w:hAnsi="宋体"/>
          <w:color w:val="auto"/>
          <w:sz w:val="28"/>
          <w:szCs w:val="28"/>
        </w:rPr>
      </w:pPr>
      <w:r>
        <w:rPr>
          <w:rFonts w:ascii="仿宋_GB2312" w:eastAsia="仿宋_GB2312" w:hAnsi="宋体" w:hint="eastAsia"/>
          <w:color w:val="auto"/>
          <w:sz w:val="28"/>
          <w:szCs w:val="28"/>
          <w:lang w:val="en-US" w:eastAsia="zh-CN"/>
        </w:rPr>
        <w:t>3</w:t>
      </w:r>
      <w:r>
        <w:rPr>
          <w:rFonts w:ascii="仿宋_GB2312" w:eastAsia="仿宋_GB2312" w:hAnsi="宋体" w:hint="eastAsia"/>
          <w:color w:val="auto"/>
          <w:sz w:val="28"/>
          <w:szCs w:val="28"/>
        </w:rPr>
        <w:t>.本合同一式</w:t>
      </w:r>
      <w:r>
        <w:rPr>
          <w:rFonts w:ascii="仿宋_GB2312" w:eastAsia="仿宋_GB2312" w:hAnsi="宋体" w:hint="eastAsia"/>
          <w:color w:val="auto"/>
          <w:sz w:val="28"/>
          <w:szCs w:val="28"/>
          <w:u w:val="none"/>
          <w:lang w:eastAsia="zh-CN"/>
        </w:rPr>
        <w:t>四</w:t>
      </w:r>
      <w:r>
        <w:rPr>
          <w:rFonts w:ascii="仿宋_GB2312" w:eastAsia="仿宋_GB2312" w:hAnsi="宋体" w:hint="eastAsia"/>
          <w:color w:val="auto"/>
          <w:sz w:val="28"/>
          <w:szCs w:val="28"/>
        </w:rPr>
        <w:t>份，甲方执</w:t>
      </w:r>
      <w:r>
        <w:rPr>
          <w:rFonts w:ascii="仿宋_GB2312" w:eastAsia="仿宋_GB2312" w:hAnsi="宋体" w:hint="eastAsia"/>
          <w:color w:val="auto"/>
          <w:sz w:val="28"/>
          <w:szCs w:val="28"/>
          <w:lang w:eastAsia="zh-CN"/>
        </w:rPr>
        <w:t>三</w:t>
      </w:r>
      <w:r>
        <w:rPr>
          <w:rFonts w:ascii="仿宋_GB2312" w:eastAsia="仿宋_GB2312" w:hAnsi="宋体" w:hint="eastAsia"/>
          <w:color w:val="auto"/>
          <w:sz w:val="28"/>
          <w:szCs w:val="28"/>
        </w:rPr>
        <w:t>份，乙方执</w:t>
      </w:r>
      <w:r>
        <w:rPr>
          <w:rFonts w:ascii="仿宋_GB2312" w:eastAsia="仿宋_GB2312" w:hAnsi="宋体" w:hint="eastAsia"/>
          <w:color w:val="auto"/>
          <w:sz w:val="28"/>
          <w:szCs w:val="28"/>
          <w:u w:val="none"/>
          <w:lang w:eastAsia="zh-CN"/>
        </w:rPr>
        <w:t>一</w:t>
      </w:r>
      <w:r>
        <w:rPr>
          <w:rFonts w:ascii="仿宋_GB2312" w:eastAsia="仿宋_GB2312" w:hAnsi="宋体" w:hint="eastAsia"/>
          <w:color w:val="auto"/>
          <w:sz w:val="28"/>
          <w:szCs w:val="28"/>
        </w:rPr>
        <w:t>份</w:t>
      </w:r>
      <w:r>
        <w:rPr>
          <w:rFonts w:ascii="仿宋_GB2312" w:eastAsia="仿宋_GB2312" w:hAnsi="宋体" w:hint="eastAsia"/>
          <w:color w:val="auto"/>
          <w:sz w:val="28"/>
          <w:szCs w:val="28"/>
          <w:lang w:eastAsia="zh-CN"/>
        </w:rPr>
        <w:t>，均</w:t>
      </w:r>
      <w:r>
        <w:rPr>
          <w:rFonts w:ascii="仿宋_GB2312" w:eastAsia="仿宋_GB2312" w:hAnsi="宋体" w:hint="eastAsia"/>
          <w:color w:val="auto"/>
          <w:sz w:val="28"/>
          <w:szCs w:val="28"/>
        </w:rPr>
        <w:t>具有同等法律效力。</w:t>
      </w:r>
    </w:p>
    <w:p>
      <w:pPr>
        <w:spacing w:line="500" w:lineRule="exact"/>
        <w:ind w:firstLine="420" w:firstLineChars="200"/>
        <w:rPr>
          <w:rFonts w:ascii="仿宋_GB2312" w:eastAsia="仿宋_GB2312" w:hAnsi="宋体" w:hint="eastAsia"/>
          <w:color w:val="auto"/>
          <w:sz w:val="28"/>
          <w:szCs w:val="28"/>
        </w:rPr>
      </w:pPr>
    </w:p>
    <w:tbl>
      <w:tblPr>
        <w:tblStyle w:val="TableGrid"/>
        <w:tblpPr w:leftFromText="180" w:rightFromText="180" w:vertAnchor="text" w:horzAnchor="page" w:tblpX="1640" w:tblpY="487"/>
        <w:tblOverlap w:val="never"/>
        <w:tblW w:w="0" w:type="auto"/>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4361"/>
        <w:gridCol w:w="4168"/>
      </w:tblGrid>
      <w:tr>
        <w:tblPrEx>
          <w:tblW w:w="0" w:type="auto"/>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c>
          <w:tcPr>
            <w:tcW w:w="4537" w:type="dxa"/>
            <w:shd w:val="clear" w:color="auto" w:fill="auto"/>
            <w:vAlign w:val="top"/>
          </w:tcPr>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甲方：深圳市龙岗中心医院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地址：深圳市龙岗区龙岗大道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      （龙岗段）6082号</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法定代表人：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委托代理人：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电话：0755-84806933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开户银行：深圳农村商业银行大和支行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账    号：000070583741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统一社会信用代码：124403074558354773</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color w:val="000000"/>
                <w:sz w:val="24"/>
                <w:szCs w:val="24"/>
                <w:lang w:val="en-US"/>
              </w:rPr>
            </w:pPr>
            <w:r>
              <w:rPr>
                <w:rFonts w:ascii="仿宋_GB2312" w:eastAsia="仿宋_GB2312" w:hAnsi="宋体" w:cs="仿宋_GB2312" w:hint="eastAsia"/>
                <w:kern w:val="2"/>
                <w:sz w:val="28"/>
                <w:szCs w:val="28"/>
                <w:lang w:val="en-US" w:eastAsia="zh-CN"/>
              </w:rPr>
              <w:t xml:space="preserve">纳税识别号：124403074558354773 </w:t>
            </w:r>
            <w:r>
              <w:rPr>
                <w:rFonts w:ascii="仿宋_GB2312" w:eastAsia="仿宋_GB2312" w:hAnsi="宋体" w:cs="仿宋_GB2312" w:hint="eastAsia"/>
                <w:color w:val="000000"/>
                <w:kern w:val="2"/>
                <w:sz w:val="24"/>
                <w:szCs w:val="24"/>
                <w:lang w:val="en-US" w:eastAsia="zh-CN"/>
              </w:rPr>
              <w:t xml:space="preserve">             </w:t>
            </w:r>
          </w:p>
          <w:p>
            <w:pPr>
              <w:pStyle w:val="NormalIndent"/>
              <w:keepNext w:val="0"/>
              <w:keepLines w:val="0"/>
              <w:widowControl/>
              <w:suppressLineNumbers w:val="0"/>
              <w:spacing w:before="0" w:beforeAutospacing="0" w:after="0" w:afterAutospacing="0"/>
              <w:ind w:left="0" w:right="0"/>
              <w:rPr>
                <w:rFonts w:hint="default"/>
                <w:lang w:val="en-US"/>
              </w:rPr>
            </w:pPr>
          </w:p>
        </w:tc>
        <w:tc>
          <w:tcPr>
            <w:tcW w:w="4535" w:type="dxa"/>
            <w:shd w:val="clear" w:color="auto" w:fill="auto"/>
            <w:vAlign w:val="top"/>
          </w:tcPr>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乙方：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地址：</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法定代表人：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委托代理人：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电话：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开户银行：</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账    号：            </w:t>
            </w:r>
          </w:p>
          <w:p>
            <w:pPr>
              <w:keepNext w:val="0"/>
              <w:keepLines w:val="0"/>
              <w:widowControl w:val="0"/>
              <w:suppressLineNumbers w:val="0"/>
              <w:spacing w:before="0" w:beforeAutospacing="0" w:after="0" w:afterAutospacing="0" w:line="500" w:lineRule="exact"/>
              <w:ind w:left="0" w:right="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统一社会信用代码：</w:t>
            </w:r>
          </w:p>
          <w:p>
            <w:pPr>
              <w:pStyle w:val="NormalIndent"/>
              <w:keepNext w:val="0"/>
              <w:keepLines w:val="0"/>
              <w:widowControl/>
              <w:suppressLineNumbers w:val="0"/>
              <w:spacing w:before="0" w:beforeAutospacing="0" w:after="0" w:afterAutospacing="0"/>
              <w:ind w:left="0" w:right="0" w:firstLine="0" w:firstLineChars="0"/>
              <w:rPr>
                <w:rFonts w:ascii="仿宋_GB2312" w:eastAsia="仿宋_GB2312" w:hAnsi="宋体" w:cs="仿宋_GB2312" w:hint="eastAsia"/>
                <w:sz w:val="28"/>
                <w:szCs w:val="28"/>
                <w:lang w:val="en-US"/>
              </w:rPr>
            </w:pPr>
          </w:p>
          <w:p>
            <w:pPr>
              <w:pStyle w:val="NormalIndent"/>
              <w:keepNext w:val="0"/>
              <w:keepLines w:val="0"/>
              <w:widowControl/>
              <w:suppressLineNumbers w:val="0"/>
              <w:spacing w:before="0" w:beforeAutospacing="0" w:after="0" w:afterAutospacing="0"/>
              <w:ind w:left="0" w:right="0" w:firstLine="0" w:firstLineChars="0"/>
              <w:rPr>
                <w:rFonts w:hint="default"/>
                <w:lang w:val="en-US"/>
              </w:rPr>
            </w:pPr>
            <w:r>
              <w:rPr>
                <w:rFonts w:ascii="仿宋_GB2312" w:eastAsia="仿宋_GB2312" w:hAnsi="宋体" w:cs="仿宋_GB2312" w:hint="eastAsia"/>
                <w:sz w:val="28"/>
                <w:szCs w:val="28"/>
              </w:rPr>
              <w:t>纳税识别号：</w:t>
            </w:r>
            <w:r>
              <w:rPr>
                <w:rFonts w:ascii="仿宋_GB2312" w:eastAsia="仿宋_GB2312" w:hAnsi="宋体" w:cs="仿宋_GB2312" w:hint="eastAsia"/>
                <w:sz w:val="28"/>
                <w:szCs w:val="28"/>
                <w:lang w:val="en-US"/>
              </w:rPr>
              <w:t xml:space="preserve">  </w:t>
            </w:r>
          </w:p>
        </w:tc>
      </w:tr>
    </w:tbl>
    <w:p>
      <w:pPr>
        <w:spacing w:line="500" w:lineRule="exact"/>
        <w:ind w:firstLine="1995" w:firstLineChars="950"/>
        <w:rPr>
          <w:rFonts w:ascii="仿宋_GB2312" w:eastAsia="仿宋_GB2312" w:hAnsi="宋体" w:hint="eastAsia"/>
          <w:color w:val="auto"/>
          <w:sz w:val="28"/>
          <w:szCs w:val="28"/>
          <w:lang w:eastAsia="zh-CN"/>
        </w:rPr>
      </w:pPr>
    </w:p>
    <w:p>
      <w:pPr>
        <w:spacing w:line="500" w:lineRule="exact"/>
        <w:ind w:firstLine="420" w:firstLineChars="200"/>
        <w:jc w:val="center"/>
        <w:rPr>
          <w:rFonts w:ascii="仿宋_GB2312" w:eastAsia="仿宋_GB2312" w:hAnsi="宋体" w:hint="eastAsia"/>
          <w:color w:val="auto"/>
          <w:sz w:val="28"/>
          <w:szCs w:val="28"/>
        </w:rPr>
      </w:pPr>
      <w:r>
        <w:rPr>
          <w:rFonts w:ascii="仿宋_GB2312" w:eastAsia="仿宋_GB2312" w:hAnsi="宋体" w:hint="eastAsia"/>
          <w:color w:val="auto"/>
          <w:sz w:val="28"/>
          <w:szCs w:val="28"/>
          <w:lang w:eastAsia="zh-CN"/>
        </w:rPr>
        <w:t>合同订立</w:t>
      </w:r>
      <w:r>
        <w:rPr>
          <w:rFonts w:ascii="仿宋_GB2312" w:eastAsia="仿宋_GB2312" w:hAnsi="宋体" w:hint="eastAsia"/>
          <w:color w:val="auto"/>
          <w:sz w:val="28"/>
          <w:szCs w:val="28"/>
        </w:rPr>
        <w:t>时间：      年   月   日</w:t>
      </w:r>
    </w:p>
    <w:p>
      <w:pPr>
        <w:spacing w:line="500" w:lineRule="exact"/>
        <w:ind w:firstLine="420" w:firstLineChars="200"/>
        <w:jc w:val="center"/>
        <w:rPr>
          <w:rFonts w:ascii="仿宋_GB2312" w:eastAsia="仿宋_GB2312" w:hAnsi="宋体" w:hint="eastAsia"/>
          <w:b w:val="0"/>
          <w:color w:val="auto"/>
          <w:sz w:val="28"/>
          <w:szCs w:val="28"/>
        </w:rPr>
      </w:pPr>
      <w:r>
        <w:rPr>
          <w:rFonts w:ascii="仿宋_GB2312" w:eastAsia="仿宋_GB2312" w:hAnsi="宋体" w:hint="eastAsia"/>
          <w:color w:val="auto"/>
          <w:sz w:val="28"/>
          <w:szCs w:val="28"/>
          <w:lang w:eastAsia="zh-CN"/>
        </w:rPr>
        <w:t>合同订立地点</w:t>
      </w:r>
      <w:r>
        <w:rPr>
          <w:rFonts w:ascii="仿宋_GB2312" w:eastAsia="仿宋_GB2312" w:hAnsi="宋体" w:hint="eastAsia"/>
          <w:color w:val="auto"/>
          <w:sz w:val="28"/>
          <w:szCs w:val="28"/>
        </w:rPr>
        <w:t>：深圳市龙岗中心医院</w:t>
      </w:r>
    </w:p>
    <w:p>
      <w:pPr>
        <w:spacing w:line="500" w:lineRule="exact"/>
        <w:ind w:firstLine="420" w:firstLineChars="200"/>
        <w:rPr>
          <w:rFonts w:asciiTheme="minorEastAsia" w:eastAsiaTheme="minorEastAsia" w:hAnsiTheme="minorEastAsia" w:hint="eastAsia"/>
          <w:color w:val="auto"/>
          <w:sz w:val="28"/>
          <w:szCs w:val="28"/>
        </w:rPr>
      </w:pPr>
    </w:p>
    <w:p>
      <w:pPr>
        <w:pStyle w:val="NormalIndent"/>
        <w:rPr>
          <w:rFonts w:asciiTheme="minorEastAsia" w:eastAsiaTheme="minorEastAsia" w:hAnsiTheme="minorEastAsia" w:hint="eastAsia"/>
          <w:color w:val="auto"/>
          <w:sz w:val="28"/>
          <w:szCs w:val="28"/>
        </w:rPr>
      </w:pPr>
    </w:p>
    <w:p>
      <w:pPr>
        <w:pStyle w:val="NormalIndent"/>
        <w:rPr>
          <w:rFonts w:asciiTheme="minorEastAsia" w:eastAsiaTheme="minorEastAsia" w:hAnsiTheme="minorEastAsia" w:hint="eastAsia"/>
          <w:color w:val="auto"/>
          <w:sz w:val="28"/>
          <w:szCs w:val="28"/>
        </w:rPr>
      </w:pPr>
    </w:p>
    <w:p>
      <w:pPr>
        <w:pStyle w:val="NormalIndent"/>
        <w:rPr>
          <w:rFonts w:asciiTheme="minorEastAsia" w:eastAsiaTheme="minorEastAsia" w:hAnsiTheme="minorEastAsia" w:hint="eastAsia"/>
          <w:color w:val="auto"/>
          <w:sz w:val="28"/>
          <w:szCs w:val="28"/>
        </w:rPr>
      </w:pPr>
    </w:p>
    <w:p>
      <w:pPr>
        <w:pStyle w:val="NormalIndent"/>
        <w:rPr>
          <w:rFonts w:asciiTheme="minorEastAsia" w:eastAsiaTheme="minorEastAsia" w:hAnsiTheme="minorEastAsia" w:hint="eastAsia"/>
          <w:color w:val="auto"/>
          <w:sz w:val="28"/>
          <w:szCs w:val="28"/>
        </w:rPr>
      </w:pPr>
    </w:p>
    <w:p>
      <w:pPr>
        <w:pStyle w:val="NormalIndent"/>
        <w:rPr>
          <w:rFonts w:asciiTheme="minorEastAsia" w:eastAsiaTheme="minorEastAsia" w:hAnsiTheme="minorEastAsia" w:hint="eastAsia"/>
          <w:color w:val="auto"/>
          <w:sz w:val="28"/>
          <w:szCs w:val="28"/>
        </w:rPr>
      </w:pPr>
    </w:p>
    <w:p>
      <w:pPr>
        <w:pStyle w:val="NormalIndent"/>
        <w:rPr>
          <w:rFonts w:asciiTheme="minorEastAsia" w:eastAsiaTheme="minorEastAsia" w:hAnsiTheme="minorEastAsia" w:hint="eastAsia"/>
          <w:color w:val="auto"/>
          <w:sz w:val="28"/>
          <w:szCs w:val="28"/>
        </w:rPr>
      </w:pPr>
    </w:p>
    <w:p>
      <w:pPr>
        <w:spacing w:line="240" w:lineRule="auto"/>
        <w:ind w:firstLine="0" w:firstLineChars="0"/>
        <w:rPr>
          <w:rFonts w:ascii="仿宋_GB2312" w:eastAsia="仿宋_GB2312" w:hAnsi="宋体" w:hint="eastAsia"/>
          <w:color w:val="auto"/>
          <w:sz w:val="28"/>
          <w:szCs w:val="28"/>
        </w:rPr>
      </w:pPr>
      <w:r>
        <w:rPr>
          <w:rFonts w:ascii="仿宋_GB2312" w:eastAsia="仿宋_GB2312" w:hAnsi="宋体" w:hint="eastAsia"/>
          <w:color w:val="auto"/>
          <w:sz w:val="28"/>
          <w:szCs w:val="28"/>
        </w:rPr>
        <w:br w:type="page"/>
      </w:r>
    </w:p>
    <w:p>
      <w:pPr>
        <w:spacing w:line="240" w:lineRule="auto"/>
        <w:ind w:firstLine="0" w:firstLineChars="0"/>
        <w:rPr>
          <w:rFonts w:ascii="仿宋_GB2312" w:eastAsia="仿宋_GB2312" w:hAnsi="宋体" w:hint="eastAsia"/>
          <w:color w:val="auto"/>
          <w:sz w:val="28"/>
          <w:szCs w:val="28"/>
        </w:rPr>
      </w:pPr>
      <w:r>
        <w:rPr>
          <w:rFonts w:ascii="仿宋_GB2312" w:eastAsia="仿宋_GB2312" w:hAnsi="宋体" w:hint="eastAsia"/>
          <w:color w:val="auto"/>
          <w:sz w:val="28"/>
          <w:szCs w:val="28"/>
        </w:rPr>
        <w:t>附件</w:t>
      </w:r>
      <w:r>
        <w:rPr>
          <w:rFonts w:ascii="仿宋_GB2312" w:eastAsia="仿宋_GB2312" w:hAnsi="宋体" w:hint="eastAsia"/>
          <w:color w:val="auto"/>
          <w:sz w:val="28"/>
          <w:szCs w:val="28"/>
          <w:lang w:val="en-US" w:eastAsia="zh-CN"/>
        </w:rPr>
        <w:t>1</w:t>
      </w:r>
      <w:r>
        <w:rPr>
          <w:rFonts w:ascii="仿宋_GB2312" w:eastAsia="仿宋_GB2312" w:hAnsi="宋体" w:hint="eastAsia"/>
          <w:color w:val="auto"/>
          <w:sz w:val="28"/>
          <w:szCs w:val="28"/>
        </w:rPr>
        <w:t>：</w:t>
      </w:r>
      <w:r>
        <w:rPr>
          <w:rFonts w:ascii="仿宋_GB2312" w:eastAsia="仿宋_GB2312" w:hAnsi="宋体" w:hint="eastAsia"/>
          <w:color w:val="auto"/>
          <w:sz w:val="28"/>
          <w:szCs w:val="28"/>
          <w:lang w:eastAsia="zh-CN"/>
        </w:rPr>
        <w:t>商务要求（商务条款偏离表）</w:t>
      </w: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500" w:lineRule="exact"/>
        <w:ind w:firstLine="420" w:firstLineChars="200"/>
        <w:rPr>
          <w:rFonts w:ascii="仿宋_GB2312" w:eastAsia="仿宋_GB2312" w:hAnsi="宋体" w:hint="eastAsia"/>
          <w:color w:val="auto"/>
          <w:sz w:val="28"/>
          <w:szCs w:val="28"/>
          <w:lang w:eastAsia="zh-CN"/>
        </w:rPr>
      </w:pPr>
    </w:p>
    <w:p>
      <w:pPr>
        <w:spacing w:line="240" w:lineRule="auto"/>
        <w:ind w:firstLine="0" w:firstLineChars="0"/>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br w:type="page"/>
      </w:r>
    </w:p>
    <w:p>
      <w:pPr>
        <w:spacing w:line="500" w:lineRule="exact"/>
        <w:ind w:firstLine="0" w:firstLineChars="0"/>
        <w:rPr>
          <w:rFonts w:ascii="仿宋_GB2312" w:eastAsia="仿宋_GB2312" w:hAnsi="宋体" w:hint="default"/>
          <w:color w:val="auto"/>
          <w:sz w:val="28"/>
          <w:szCs w:val="28"/>
          <w:lang w:val="en-US" w:eastAsia="zh-CN"/>
        </w:rPr>
      </w:pPr>
      <w:r>
        <w:rPr>
          <w:rFonts w:ascii="仿宋_GB2312" w:eastAsia="仿宋_GB2312" w:hAnsi="宋体" w:hint="eastAsia"/>
          <w:color w:val="auto"/>
          <w:sz w:val="28"/>
          <w:szCs w:val="28"/>
          <w:lang w:eastAsia="zh-CN"/>
        </w:rPr>
        <w:t>附件</w:t>
      </w:r>
      <w:r>
        <w:rPr>
          <w:rFonts w:ascii="仿宋_GB2312" w:eastAsia="仿宋_GB2312" w:hAnsi="宋体" w:hint="eastAsia"/>
          <w:color w:val="auto"/>
          <w:sz w:val="28"/>
          <w:szCs w:val="28"/>
          <w:lang w:val="en-US" w:eastAsia="zh-CN"/>
        </w:rPr>
        <w:t>2：技术要求（技术规格偏离表）</w:t>
      </w: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420" w:firstLineChars="200"/>
        <w:rPr>
          <w:rFonts w:ascii="仿宋_GB2312" w:eastAsia="仿宋_GB2312" w:hAnsi="宋体" w:hint="eastAsia"/>
          <w:color w:val="auto"/>
          <w:sz w:val="28"/>
          <w:szCs w:val="28"/>
        </w:rPr>
      </w:pPr>
    </w:p>
    <w:p>
      <w:pPr>
        <w:ind w:firstLine="0" w:firstLineChars="0"/>
        <w:rPr>
          <w:rFonts w:ascii="仿宋_GB2312" w:eastAsia="仿宋_GB2312" w:hAnsi="宋体" w:hint="eastAsia"/>
          <w:color w:val="auto"/>
          <w:sz w:val="28"/>
          <w:szCs w:val="28"/>
        </w:rPr>
      </w:pPr>
      <w:r>
        <w:rPr>
          <w:rFonts w:ascii="仿宋_GB2312" w:eastAsia="仿宋_GB2312" w:hAnsi="宋体" w:hint="eastAsia"/>
          <w:color w:val="auto"/>
          <w:sz w:val="28"/>
          <w:szCs w:val="28"/>
        </w:rPr>
        <w:br w:type="page"/>
      </w:r>
    </w:p>
    <w:p>
      <w:pPr>
        <w:ind w:firstLine="0" w:firstLineChars="0"/>
        <w:rPr>
          <w:rFonts w:ascii="仿宋_GB2312" w:eastAsia="仿宋_GB2312" w:hAnsi="宋体" w:hint="eastAsia"/>
          <w:color w:val="auto"/>
          <w:sz w:val="28"/>
          <w:szCs w:val="28"/>
        </w:rPr>
      </w:pPr>
      <w:r>
        <w:rPr>
          <w:rFonts w:ascii="仿宋_GB2312" w:eastAsia="仿宋_GB2312" w:hAnsi="宋体" w:hint="eastAsia"/>
          <w:color w:val="auto"/>
          <w:sz w:val="28"/>
          <w:szCs w:val="28"/>
        </w:rPr>
        <w:t>附件</w:t>
      </w:r>
      <w:r>
        <w:rPr>
          <w:rFonts w:ascii="仿宋_GB2312" w:eastAsia="仿宋_GB2312" w:hAnsi="宋体" w:hint="eastAsia"/>
          <w:color w:val="auto"/>
          <w:sz w:val="28"/>
          <w:szCs w:val="28"/>
          <w:lang w:val="en-US" w:eastAsia="zh-CN"/>
        </w:rPr>
        <w:t>3</w:t>
      </w:r>
      <w:r>
        <w:rPr>
          <w:rFonts w:ascii="仿宋_GB2312" w:eastAsia="仿宋_GB2312" w:hAnsi="宋体" w:hint="eastAsia"/>
          <w:color w:val="auto"/>
          <w:sz w:val="28"/>
          <w:szCs w:val="28"/>
        </w:rPr>
        <w:t xml:space="preserve">：           </w:t>
      </w:r>
    </w:p>
    <w:p>
      <w:pPr>
        <w:ind w:firstLine="0" w:firstLineChars="0"/>
        <w:jc w:val="center"/>
        <w:rPr>
          <w:rFonts w:ascii="仿宋_GB2312" w:eastAsia="仿宋_GB2312" w:hAnsi="宋体"/>
          <w:color w:val="auto"/>
          <w:sz w:val="28"/>
          <w:szCs w:val="28"/>
        </w:rPr>
      </w:pPr>
      <w:r>
        <w:rPr>
          <w:rFonts w:ascii="黑体" w:eastAsia="黑体" w:hAnsi="宋体" w:hint="eastAsia"/>
          <w:b/>
          <w:color w:val="auto"/>
          <w:sz w:val="44"/>
          <w:szCs w:val="44"/>
        </w:rPr>
        <w:t>售后服务承诺</w:t>
      </w:r>
    </w:p>
    <w:p>
      <w:pPr>
        <w:spacing w:line="400" w:lineRule="exact"/>
        <w:ind w:firstLine="412" w:firstLineChars="196"/>
        <w:rPr>
          <w:rFonts w:ascii="宋体" w:hAnsi="宋体"/>
          <w:b/>
          <w:color w:val="auto"/>
          <w:sz w:val="24"/>
        </w:rPr>
      </w:pPr>
      <w:r>
        <w:rPr>
          <w:rFonts w:ascii="宋体" w:hAnsi="宋体" w:hint="eastAsia"/>
          <w:b/>
          <w:color w:val="auto"/>
          <w:sz w:val="24"/>
        </w:rPr>
        <w:t>除合同中规定内容外，乙方还应提供下列服务：</w:t>
      </w:r>
    </w:p>
    <w:tbl>
      <w:tblPr>
        <w:tblStyle w:val="TableNormal"/>
        <w:tblW w:w="4996"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021"/>
        <w:gridCol w:w="1307"/>
        <w:gridCol w:w="6194"/>
      </w:tblGrid>
      <w:tr>
        <w:tblPrEx>
          <w:tblW w:w="4996"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52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（一）免费保修期内售后服务要求</w:t>
            </w:r>
          </w:p>
        </w:tc>
      </w:tr>
      <w:tr>
        <w:tblPrEx>
          <w:tblW w:w="4996" w:type="pct"/>
          <w:tblInd w:w="0" w:type="dxa"/>
          <w:shd w:val="clear" w:color="auto" w:fill="auto"/>
          <w:tblCellMar>
            <w:top w:w="0" w:type="dxa"/>
            <w:left w:w="108" w:type="dxa"/>
            <w:bottom w:w="0" w:type="dxa"/>
            <w:right w:w="108" w:type="dxa"/>
          </w:tblCellMar>
        </w:tblPrEx>
        <w:trPr>
          <w:trHeight w:val="750"/>
        </w:trPr>
        <w:tc>
          <w:tcPr>
            <w:tcW w:w="599"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w:t>
            </w:r>
          </w:p>
        </w:tc>
        <w:tc>
          <w:tcPr>
            <w:tcW w:w="767" w:type="pct"/>
            <w:tcBorders>
              <w:top w:val="single" w:sz="4" w:space="0" w:color="auto"/>
              <w:left w:val="single" w:sz="4" w:space="0" w:color="auto"/>
              <w:bottom w:val="single" w:sz="4" w:space="0" w:color="auto"/>
              <w:right w:val="single" w:sz="4" w:space="0" w:color="auto"/>
            </w:tcBorders>
            <w:shd w:val="clear" w:color="auto" w:fill="auto"/>
            <w:vAlign w:val="top"/>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top"/>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维修响应及故障解决时间</w:t>
            </w:r>
          </w:p>
        </w:tc>
        <w:tc>
          <w:tcPr>
            <w:tcW w:w="3632"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在免费保修期内，一旦发生质量问题，中标人保证在接到通知</w:t>
            </w:r>
            <w:r>
              <w:rPr>
                <w:rFonts w:ascii="宋体" w:hAnsi="宋体" w:cs="宋体" w:hint="eastAsia"/>
                <w:color w:val="auto"/>
                <w:sz w:val="21"/>
                <w:szCs w:val="21"/>
                <w:u w:val="single"/>
                <w:lang w:val="en-US" w:eastAsia="zh-CN"/>
              </w:rPr>
              <w:t xml:space="preserve">  </w:t>
            </w:r>
            <w:r>
              <w:rPr>
                <w:rFonts w:ascii="宋体" w:eastAsia="宋体" w:hAnsi="宋体" w:cs="宋体" w:hint="eastAsia"/>
                <w:color w:val="auto"/>
                <w:sz w:val="21"/>
                <w:szCs w:val="21"/>
                <w:u w:val="none"/>
                <w:lang w:val="en-US" w:eastAsia="zh-CN"/>
              </w:rPr>
              <w:t>小时内赶到现场进行修理或更换。</w:t>
            </w:r>
          </w:p>
        </w:tc>
      </w:tr>
      <w:tr>
        <w:tblPrEx>
          <w:tblW w:w="4996" w:type="pct"/>
          <w:tblInd w:w="0" w:type="dxa"/>
          <w:shd w:val="clear" w:color="auto" w:fill="auto"/>
          <w:tblCellMar>
            <w:top w:w="0" w:type="dxa"/>
            <w:left w:w="108" w:type="dxa"/>
            <w:bottom w:w="0" w:type="dxa"/>
            <w:right w:w="108" w:type="dxa"/>
          </w:tblCellMar>
        </w:tblPrEx>
        <w:trPr>
          <w:trHeight w:val="540"/>
        </w:trPr>
        <w:tc>
          <w:tcPr>
            <w:tcW w:w="599" w:type="pct"/>
            <w:vMerge w:val="restart"/>
            <w:tcBorders>
              <w:top w:val="single" w:sz="4" w:space="0" w:color="auto"/>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w:t>
            </w:r>
          </w:p>
        </w:tc>
        <w:tc>
          <w:tcPr>
            <w:tcW w:w="767" w:type="pct"/>
            <w:vMerge w:val="restart"/>
            <w:tcBorders>
              <w:top w:val="single" w:sz="4" w:space="0" w:color="auto"/>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免费保修期</w:t>
            </w:r>
          </w:p>
        </w:tc>
        <w:tc>
          <w:tcPr>
            <w:tcW w:w="3632" w:type="pct"/>
            <w:tcBorders>
              <w:top w:val="single" w:sz="4" w:space="0" w:color="auto"/>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eastAsia="宋体" w:hAnsi="宋体" w:cs="宋体" w:hint="eastAsia"/>
                <w:i w:val="0"/>
                <w:iCs w:val="0"/>
                <w:color w:val="auto"/>
                <w:sz w:val="21"/>
                <w:szCs w:val="21"/>
                <w:u w:val="none"/>
              </w:rPr>
            </w:pPr>
            <w:r>
              <w:rPr>
                <w:rFonts w:ascii="宋体" w:eastAsia="宋体" w:hAnsi="宋体" w:cs="宋体" w:hint="eastAsia"/>
                <w:color w:val="auto"/>
                <w:sz w:val="21"/>
                <w:szCs w:val="21"/>
                <w:u w:val="none"/>
                <w:lang w:val="en-US" w:eastAsia="zh-CN"/>
              </w:rPr>
              <w:t>1.货物免费保修期</w:t>
            </w:r>
            <w:r>
              <w:rPr>
                <w:rFonts w:ascii="宋体" w:eastAsia="宋体" w:hAnsi="宋体" w:cs="宋体" w:hint="eastAsia"/>
                <w:color w:val="auto"/>
                <w:sz w:val="21"/>
                <w:szCs w:val="21"/>
                <w:u w:val="single"/>
                <w:lang w:val="en-US" w:eastAsia="zh-CN"/>
              </w:rPr>
              <w:t xml:space="preserve">      </w:t>
            </w:r>
            <w:r>
              <w:rPr>
                <w:rFonts w:ascii="宋体" w:eastAsia="宋体" w:hAnsi="宋体" w:cs="宋体" w:hint="eastAsia"/>
                <w:color w:val="auto"/>
                <w:sz w:val="21"/>
                <w:szCs w:val="21"/>
                <w:u w:val="none"/>
                <w:lang w:val="en-US" w:eastAsia="zh-CN"/>
              </w:rPr>
              <w:t>年，时间自最终验收合格并交付使用之日起计算。</w:t>
            </w:r>
          </w:p>
        </w:tc>
      </w:tr>
      <w:tr>
        <w:tblPrEx>
          <w:tblW w:w="4996" w:type="pct"/>
          <w:tblInd w:w="0" w:type="dxa"/>
          <w:shd w:val="clear" w:color="auto" w:fill="auto"/>
          <w:tblCellMar>
            <w:top w:w="0" w:type="dxa"/>
            <w:left w:w="108" w:type="dxa"/>
            <w:bottom w:w="0" w:type="dxa"/>
            <w:right w:w="108" w:type="dxa"/>
          </w:tblCellMar>
        </w:tblPrEx>
        <w:trPr>
          <w:trHeight w:val="570"/>
        </w:trPr>
        <w:tc>
          <w:tcPr>
            <w:tcW w:w="599"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i w:val="0"/>
                <w:iCs w:val="0"/>
                <w:color w:val="auto"/>
                <w:sz w:val="21"/>
                <w:szCs w:val="21"/>
                <w:u w:val="none"/>
              </w:rPr>
            </w:pPr>
          </w:p>
        </w:tc>
        <w:tc>
          <w:tcPr>
            <w:tcW w:w="767"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both"/>
              <w:rPr>
                <w:rFonts w:ascii="宋体" w:eastAsia="宋体" w:hAnsi="宋体" w:cs="宋体" w:hint="eastAsia"/>
                <w:i w:val="0"/>
                <w:iCs w:val="0"/>
                <w:color w:val="auto"/>
                <w:sz w:val="21"/>
                <w:szCs w:val="21"/>
                <w:u w:val="none"/>
              </w:rPr>
            </w:pPr>
          </w:p>
        </w:tc>
        <w:tc>
          <w:tcPr>
            <w:tcW w:w="3632"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center"/>
              <w:rPr>
                <w:rFonts w:ascii="宋体" w:eastAsia="宋体" w:hAnsi="宋体" w:cs="宋体" w:hint="eastAsia"/>
                <w:i w:val="0"/>
                <w:iCs w:val="0"/>
                <w:color w:val="auto"/>
                <w:sz w:val="21"/>
                <w:szCs w:val="21"/>
                <w:u w:val="none"/>
              </w:rPr>
            </w:pPr>
            <w:r>
              <w:rPr>
                <w:rFonts w:ascii="宋体" w:eastAsia="宋体" w:hAnsi="宋体" w:cs="宋体" w:hint="eastAsia"/>
                <w:color w:val="auto"/>
                <w:sz w:val="21"/>
                <w:szCs w:val="21"/>
                <w:u w:val="none"/>
                <w:lang w:val="en-US" w:eastAsia="zh-CN"/>
              </w:rPr>
              <w:t>2.免费保修期内，所有服务及配件全部免费。</w:t>
            </w:r>
          </w:p>
        </w:tc>
      </w:tr>
      <w:tr>
        <w:tblPrEx>
          <w:tblW w:w="4996" w:type="pct"/>
          <w:tblInd w:w="0" w:type="dxa"/>
          <w:shd w:val="clear" w:color="auto" w:fill="auto"/>
          <w:tblCellMar>
            <w:top w:w="0" w:type="dxa"/>
            <w:left w:w="108" w:type="dxa"/>
            <w:bottom w:w="0" w:type="dxa"/>
            <w:right w:w="108" w:type="dxa"/>
          </w:tblCellMar>
        </w:tblPrEx>
        <w:trPr>
          <w:trHeight w:val="705"/>
        </w:trPr>
        <w:tc>
          <w:tcPr>
            <w:tcW w:w="599"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w:t>
            </w:r>
          </w:p>
        </w:tc>
        <w:tc>
          <w:tcPr>
            <w:tcW w:w="76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技术文件</w:t>
            </w:r>
          </w:p>
        </w:tc>
        <w:tc>
          <w:tcPr>
            <w:tcW w:w="3632"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center"/>
              <w:rPr>
                <w:rFonts w:ascii="宋体" w:eastAsia="宋体" w:hAnsi="宋体" w:cs="宋体" w:hint="eastAsia"/>
                <w:i w:val="0"/>
                <w:iCs w:val="0"/>
                <w:color w:val="auto"/>
                <w:sz w:val="21"/>
                <w:szCs w:val="21"/>
                <w:u w:val="none"/>
              </w:rPr>
            </w:pPr>
            <w:r>
              <w:rPr>
                <w:rFonts w:ascii="宋体" w:hAnsi="宋体" w:cs="宋体" w:hint="eastAsia"/>
                <w:i w:val="0"/>
                <w:iCs w:val="0"/>
                <w:color w:val="auto"/>
                <w:kern w:val="0"/>
                <w:sz w:val="21"/>
                <w:szCs w:val="21"/>
                <w:u w:val="none"/>
                <w:lang w:val="en-US" w:eastAsia="zh-CN"/>
              </w:rPr>
              <w:t>中标人</w:t>
            </w:r>
            <w:r>
              <w:rPr>
                <w:rFonts w:ascii="宋体" w:eastAsia="宋体" w:hAnsi="宋体" w:cs="宋体" w:hint="eastAsia"/>
                <w:i w:val="0"/>
                <w:iCs w:val="0"/>
                <w:color w:val="auto"/>
                <w:kern w:val="0"/>
                <w:sz w:val="21"/>
                <w:szCs w:val="21"/>
                <w:u w:val="none"/>
                <w:lang w:val="en-US" w:eastAsia="zh-CN"/>
              </w:rPr>
              <w:t>应提供全套、完整的书面技术资料，包括仪器说明书、操作手册、简单维修说明、图纸等。</w:t>
            </w:r>
          </w:p>
        </w:tc>
      </w:tr>
      <w:tr>
        <w:tblPrEx>
          <w:tblW w:w="4996" w:type="pct"/>
          <w:tblInd w:w="0" w:type="dxa"/>
          <w:shd w:val="clear" w:color="auto" w:fill="auto"/>
          <w:tblCellMar>
            <w:top w:w="0" w:type="dxa"/>
            <w:left w:w="108" w:type="dxa"/>
            <w:bottom w:w="0" w:type="dxa"/>
            <w:right w:w="108" w:type="dxa"/>
          </w:tblCellMar>
        </w:tblPrEx>
        <w:trPr>
          <w:trHeight w:val="285"/>
        </w:trPr>
        <w:tc>
          <w:tcPr>
            <w:tcW w:w="599"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w:t>
            </w:r>
          </w:p>
        </w:tc>
        <w:tc>
          <w:tcPr>
            <w:tcW w:w="76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安装调试</w:t>
            </w:r>
          </w:p>
        </w:tc>
        <w:tc>
          <w:tcPr>
            <w:tcW w:w="3632"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center"/>
              <w:rPr>
                <w:rFonts w:ascii="宋体" w:eastAsia="宋体" w:hAnsi="宋体" w:cs="宋体" w:hint="eastAsia"/>
                <w:i w:val="0"/>
                <w:iCs w:val="0"/>
                <w:color w:val="auto"/>
                <w:sz w:val="21"/>
                <w:szCs w:val="21"/>
                <w:u w:val="none"/>
              </w:rPr>
            </w:pPr>
            <w:r>
              <w:rPr>
                <w:rFonts w:ascii="宋体" w:eastAsia="宋体" w:hAnsi="宋体" w:cs="宋体" w:hint="eastAsia"/>
                <w:color w:val="auto"/>
                <w:kern w:val="0"/>
                <w:sz w:val="21"/>
                <w:szCs w:val="21"/>
                <w:lang w:val="en-US" w:eastAsia="zh-CN"/>
              </w:rPr>
              <w:t>在保修期内，</w:t>
            </w:r>
            <w:r>
              <w:rPr>
                <w:rFonts w:ascii="宋体" w:hAnsi="宋体" w:cs="宋体" w:hint="eastAsia"/>
                <w:color w:val="auto"/>
                <w:kern w:val="0"/>
                <w:sz w:val="21"/>
                <w:szCs w:val="21"/>
                <w:lang w:val="en-US" w:eastAsia="zh-CN"/>
              </w:rPr>
              <w:t>中标人</w:t>
            </w:r>
            <w:r>
              <w:rPr>
                <w:rFonts w:ascii="宋体" w:eastAsia="宋体" w:hAnsi="宋体" w:cs="宋体" w:hint="eastAsia"/>
                <w:color w:val="auto"/>
                <w:kern w:val="0"/>
                <w:sz w:val="21"/>
                <w:szCs w:val="21"/>
                <w:lang w:val="en-US" w:eastAsia="zh-CN"/>
              </w:rPr>
              <w:t>须保证设备的开机率＞95%；若不能达到此开机率，将作以下处理：（1）90%＜开机率≤95%按一赔二延长保修期；（2）85%＜开机率≤90%按一赔五延长保修期；（3）开机率低于85%，</w:t>
            </w:r>
            <w:r>
              <w:rPr>
                <w:rFonts w:ascii="宋体" w:hAnsi="宋体" w:cs="宋体" w:hint="eastAsia"/>
                <w:color w:val="auto"/>
                <w:kern w:val="0"/>
                <w:sz w:val="21"/>
                <w:szCs w:val="21"/>
                <w:lang w:val="en-US" w:eastAsia="zh-CN"/>
              </w:rPr>
              <w:t>中标人</w:t>
            </w:r>
            <w:r>
              <w:rPr>
                <w:rFonts w:ascii="宋体" w:eastAsia="宋体" w:hAnsi="宋体" w:cs="宋体" w:hint="eastAsia"/>
                <w:color w:val="auto"/>
                <w:kern w:val="0"/>
                <w:sz w:val="21"/>
                <w:szCs w:val="21"/>
                <w:lang w:val="en-US" w:eastAsia="zh-CN"/>
              </w:rPr>
              <w:t>须无条件更换新机，并重新计算保修期，以及赔偿用户的直接经济损失和间接经济损失。</w:t>
            </w:r>
          </w:p>
        </w:tc>
      </w:tr>
      <w:tr>
        <w:tblPrEx>
          <w:tblW w:w="4996" w:type="pct"/>
          <w:tblInd w:w="0" w:type="dxa"/>
          <w:shd w:val="clear" w:color="auto" w:fill="auto"/>
          <w:tblCellMar>
            <w:top w:w="0" w:type="dxa"/>
            <w:left w:w="108" w:type="dxa"/>
            <w:bottom w:w="0" w:type="dxa"/>
            <w:right w:w="108" w:type="dxa"/>
          </w:tblCellMar>
        </w:tblPrEx>
        <w:trPr>
          <w:trHeight w:val="525"/>
        </w:trPr>
        <w:tc>
          <w:tcPr>
            <w:tcW w:w="5000" w:type="pct"/>
            <w:gridSpan w:val="3"/>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（二）免费保修期外售后服务要求</w:t>
            </w:r>
          </w:p>
        </w:tc>
      </w:tr>
      <w:tr>
        <w:tblPrEx>
          <w:tblW w:w="4996" w:type="pct"/>
          <w:tblInd w:w="0" w:type="dxa"/>
          <w:shd w:val="clear" w:color="auto" w:fill="auto"/>
          <w:tblCellMar>
            <w:top w:w="0" w:type="dxa"/>
            <w:left w:w="108" w:type="dxa"/>
            <w:bottom w:w="0" w:type="dxa"/>
            <w:right w:w="108" w:type="dxa"/>
          </w:tblCellMar>
        </w:tblPrEx>
        <w:trPr>
          <w:trHeight w:val="975"/>
        </w:trPr>
        <w:tc>
          <w:tcPr>
            <w:tcW w:w="599"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1</w:t>
            </w:r>
          </w:p>
        </w:tc>
        <w:tc>
          <w:tcPr>
            <w:tcW w:w="767" w:type="pct"/>
            <w:vMerge w:val="restart"/>
            <w:tcBorders>
              <w:top w:val="single" w:sz="8" w:space="0" w:color="000000"/>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维修零配件、消耗品和延续保修合同的报价</w:t>
            </w:r>
          </w:p>
        </w:tc>
        <w:tc>
          <w:tcPr>
            <w:tcW w:w="3632"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1.1由设备制造商提供售后服务，</w:t>
            </w:r>
            <w:r>
              <w:rPr>
                <w:rFonts w:ascii="宋体" w:eastAsia="宋体" w:hAnsi="宋体" w:cs="宋体" w:hint="eastAsia"/>
                <w:color w:val="auto"/>
                <w:sz w:val="21"/>
                <w:szCs w:val="21"/>
                <w:u w:val="single"/>
                <w:lang w:val="en-US" w:eastAsia="zh-CN"/>
              </w:rPr>
              <w:t xml:space="preserve">     </w:t>
            </w:r>
            <w:r>
              <w:rPr>
                <w:rFonts w:ascii="宋体" w:eastAsia="宋体" w:hAnsi="宋体" w:cs="宋体" w:hint="eastAsia"/>
                <w:color w:val="auto"/>
                <w:sz w:val="21"/>
                <w:szCs w:val="21"/>
                <w:u w:val="none"/>
                <w:lang w:val="en-US" w:eastAsia="zh-CN"/>
              </w:rPr>
              <w:t>小时内响应，</w:t>
            </w:r>
            <w:r>
              <w:rPr>
                <w:rFonts w:ascii="宋体" w:eastAsia="宋体" w:hAnsi="宋体" w:cs="宋体" w:hint="eastAsia"/>
                <w:color w:val="auto"/>
                <w:sz w:val="21"/>
                <w:szCs w:val="21"/>
                <w:u w:val="single"/>
                <w:lang w:val="en-US" w:eastAsia="zh-CN"/>
              </w:rPr>
              <w:t xml:space="preserve">  </w:t>
            </w:r>
            <w:r>
              <w:rPr>
                <w:rFonts w:ascii="宋体" w:hAnsi="宋体" w:cs="宋体" w:hint="eastAsia"/>
                <w:color w:val="auto"/>
                <w:sz w:val="21"/>
                <w:szCs w:val="21"/>
                <w:u w:val="single"/>
                <w:lang w:val="en-US" w:eastAsia="zh-CN"/>
              </w:rPr>
              <w:t xml:space="preserve"> </w:t>
            </w:r>
            <w:r>
              <w:rPr>
                <w:rFonts w:ascii="宋体" w:eastAsia="宋体" w:hAnsi="宋体" w:cs="宋体" w:hint="eastAsia"/>
                <w:color w:val="auto"/>
                <w:sz w:val="21"/>
                <w:szCs w:val="21"/>
                <w:u w:val="single"/>
                <w:lang w:val="en-US" w:eastAsia="zh-CN"/>
              </w:rPr>
              <w:t xml:space="preserve">  </w:t>
            </w:r>
            <w:r>
              <w:rPr>
                <w:rFonts w:ascii="宋体" w:eastAsia="宋体" w:hAnsi="宋体" w:cs="宋体" w:hint="eastAsia"/>
                <w:color w:val="auto"/>
                <w:sz w:val="21"/>
                <w:szCs w:val="21"/>
                <w:u w:val="none"/>
                <w:lang w:val="en-US" w:eastAsia="zh-CN"/>
              </w:rPr>
              <w:t>小时维修到位，并在</w:t>
            </w:r>
            <w:r>
              <w:rPr>
                <w:rFonts w:ascii="宋体" w:eastAsia="宋体" w:hAnsi="宋体" w:cs="宋体" w:hint="eastAsia"/>
                <w:color w:val="auto"/>
                <w:sz w:val="21"/>
                <w:szCs w:val="21"/>
                <w:u w:val="single"/>
                <w:lang w:val="en-US" w:eastAsia="zh-CN"/>
              </w:rPr>
              <w:t xml:space="preserve"> </w:t>
            </w:r>
            <w:r>
              <w:rPr>
                <w:rFonts w:ascii="宋体" w:hAnsi="宋体" w:cs="宋体" w:hint="eastAsia"/>
                <w:color w:val="auto"/>
                <w:sz w:val="21"/>
                <w:szCs w:val="21"/>
                <w:u w:val="single"/>
                <w:lang w:val="en-US" w:eastAsia="zh-CN"/>
              </w:rPr>
              <w:t xml:space="preserve"> </w:t>
            </w:r>
            <w:r>
              <w:rPr>
                <w:rFonts w:ascii="宋体" w:eastAsia="宋体" w:hAnsi="宋体" w:cs="宋体" w:hint="eastAsia"/>
                <w:color w:val="auto"/>
                <w:sz w:val="21"/>
                <w:szCs w:val="21"/>
                <w:u w:val="single"/>
                <w:lang w:val="en-US" w:eastAsia="zh-CN"/>
              </w:rPr>
              <w:t xml:space="preserve"> </w:t>
            </w:r>
            <w:r>
              <w:rPr>
                <w:rFonts w:ascii="宋体" w:eastAsia="宋体" w:hAnsi="宋体" w:cs="宋体" w:hint="eastAsia"/>
                <w:color w:val="auto"/>
                <w:sz w:val="21"/>
                <w:szCs w:val="21"/>
                <w:u w:val="none"/>
                <w:lang w:val="en-US" w:eastAsia="zh-CN"/>
              </w:rPr>
              <w:t>小时内消除故障（不可抗力情况除外）。消耗品和零配件供应及时，特殊情况下可提供备用机。</w:t>
            </w:r>
          </w:p>
        </w:tc>
      </w:tr>
      <w:tr>
        <w:tblPrEx>
          <w:tblW w:w="4996" w:type="pct"/>
          <w:tblInd w:w="0" w:type="dxa"/>
          <w:shd w:val="clear" w:color="auto" w:fill="auto"/>
          <w:tblCellMar>
            <w:top w:w="0" w:type="dxa"/>
            <w:left w:w="108" w:type="dxa"/>
            <w:bottom w:w="0" w:type="dxa"/>
            <w:right w:w="108" w:type="dxa"/>
          </w:tblCellMar>
        </w:tblPrEx>
        <w:trPr>
          <w:trHeight w:val="975"/>
        </w:trPr>
        <w:tc>
          <w:tcPr>
            <w:tcW w:w="599" w:type="pct"/>
            <w:vMerge/>
            <w:tcBorders>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b/>
                <w:bCs/>
                <w:i w:val="0"/>
                <w:iCs w:val="0"/>
                <w:color w:val="auto"/>
                <w:kern w:val="0"/>
                <w:sz w:val="21"/>
                <w:szCs w:val="21"/>
                <w:u w:val="none"/>
                <w:lang w:val="en-US" w:eastAsia="zh-CN"/>
              </w:rPr>
            </w:pPr>
          </w:p>
        </w:tc>
        <w:tc>
          <w:tcPr>
            <w:tcW w:w="767" w:type="pct"/>
            <w:vMerge/>
            <w:tcBorders>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b/>
                <w:bCs/>
                <w:i w:val="0"/>
                <w:iCs w:val="0"/>
                <w:color w:val="auto"/>
                <w:kern w:val="0"/>
                <w:sz w:val="21"/>
                <w:szCs w:val="21"/>
                <w:u w:val="none"/>
                <w:lang w:val="en-US" w:eastAsia="zh-CN"/>
              </w:rPr>
            </w:pPr>
          </w:p>
        </w:tc>
        <w:tc>
          <w:tcPr>
            <w:tcW w:w="3632"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i w:val="0"/>
                <w:iCs w:val="0"/>
                <w:color w:val="auto"/>
                <w:kern w:val="0"/>
                <w:sz w:val="21"/>
                <w:szCs w:val="21"/>
                <w:u w:val="none"/>
                <w:lang w:val="en-US" w:eastAsia="zh-CN"/>
              </w:rPr>
            </w:pPr>
            <w:r>
              <w:rPr>
                <w:rFonts w:ascii="宋体" w:eastAsia="宋体" w:hAnsi="宋体" w:cs="宋体" w:hint="eastAsia"/>
                <w:color w:val="auto"/>
                <w:sz w:val="21"/>
                <w:szCs w:val="21"/>
              </w:rPr>
              <w:t>1.2提供备品备件清单</w:t>
            </w:r>
            <w:r>
              <w:rPr>
                <w:rFonts w:ascii="宋体" w:hAnsi="宋体" w:cs="宋体" w:hint="eastAsia"/>
                <w:color w:val="auto"/>
                <w:sz w:val="21"/>
                <w:szCs w:val="21"/>
                <w:lang w:eastAsia="zh-CN"/>
              </w:rPr>
              <w:t>，</w:t>
            </w:r>
            <w:r>
              <w:rPr>
                <w:rFonts w:ascii="宋体" w:eastAsia="宋体" w:hAnsi="宋体" w:cs="宋体" w:hint="eastAsia"/>
                <w:color w:val="auto"/>
                <w:sz w:val="21"/>
                <w:szCs w:val="21"/>
              </w:rPr>
              <w:t xml:space="preserve"> 提供消耗品优惠价格，提供零配件优惠价格。</w:t>
            </w:r>
          </w:p>
        </w:tc>
      </w:tr>
      <w:tr>
        <w:tblPrEx>
          <w:tblW w:w="4996" w:type="pct"/>
          <w:tblInd w:w="0" w:type="dxa"/>
          <w:shd w:val="clear" w:color="auto" w:fill="auto"/>
          <w:tblCellMar>
            <w:top w:w="0" w:type="dxa"/>
            <w:left w:w="108" w:type="dxa"/>
            <w:bottom w:w="0" w:type="dxa"/>
            <w:right w:w="108" w:type="dxa"/>
          </w:tblCellMar>
        </w:tblPrEx>
        <w:trPr>
          <w:trHeight w:val="285"/>
        </w:trPr>
        <w:tc>
          <w:tcPr>
            <w:tcW w:w="599"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i w:val="0"/>
                <w:iCs w:val="0"/>
                <w:color w:val="auto"/>
                <w:sz w:val="21"/>
                <w:szCs w:val="21"/>
                <w:u w:val="none"/>
              </w:rPr>
            </w:pPr>
          </w:p>
        </w:tc>
        <w:tc>
          <w:tcPr>
            <w:tcW w:w="767"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both"/>
              <w:rPr>
                <w:rFonts w:ascii="宋体" w:eastAsia="宋体" w:hAnsi="宋体" w:cs="宋体" w:hint="eastAsia"/>
                <w:i w:val="0"/>
                <w:iCs w:val="0"/>
                <w:color w:val="auto"/>
                <w:sz w:val="21"/>
                <w:szCs w:val="21"/>
                <w:u w:val="none"/>
              </w:rPr>
            </w:pPr>
          </w:p>
        </w:tc>
        <w:tc>
          <w:tcPr>
            <w:tcW w:w="3632"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i w:val="0"/>
                <w:iCs w:val="0"/>
                <w:color w:val="auto"/>
                <w:sz w:val="21"/>
                <w:szCs w:val="21"/>
                <w:u w:val="none"/>
              </w:rPr>
            </w:pPr>
            <w:r>
              <w:rPr>
                <w:rFonts w:ascii="宋体" w:eastAsia="宋体" w:hAnsi="宋体" w:cs="宋体" w:hint="eastAsia"/>
                <w:color w:val="auto"/>
                <w:sz w:val="21"/>
                <w:szCs w:val="21"/>
              </w:rPr>
              <w:t>1.3</w:t>
            </w:r>
            <w:r>
              <w:rPr>
                <w:rFonts w:ascii="宋体" w:hAnsi="宋体" w:cs="宋体" w:hint="eastAsia"/>
                <w:color w:val="auto"/>
                <w:kern w:val="0"/>
                <w:sz w:val="21"/>
                <w:szCs w:val="21"/>
                <w:lang w:val="en-US" w:eastAsia="zh-CN"/>
              </w:rPr>
              <w:t>中标人</w:t>
            </w:r>
            <w:r>
              <w:rPr>
                <w:rFonts w:ascii="宋体" w:eastAsia="宋体" w:hAnsi="宋体" w:cs="宋体" w:hint="eastAsia"/>
                <w:color w:val="auto"/>
                <w:sz w:val="21"/>
                <w:szCs w:val="21"/>
              </w:rPr>
              <w:t>承诺保修期外，能及时为用户提供备品备件、专用试剂及耗材。</w:t>
            </w:r>
          </w:p>
        </w:tc>
      </w:tr>
      <w:tr>
        <w:tblPrEx>
          <w:tblW w:w="4996" w:type="pct"/>
          <w:tblInd w:w="0" w:type="dxa"/>
          <w:shd w:val="clear" w:color="auto" w:fill="auto"/>
          <w:tblCellMar>
            <w:top w:w="0" w:type="dxa"/>
            <w:left w:w="108" w:type="dxa"/>
            <w:bottom w:w="0" w:type="dxa"/>
            <w:right w:w="108" w:type="dxa"/>
          </w:tblCellMar>
        </w:tblPrEx>
        <w:trPr>
          <w:trHeight w:val="300"/>
        </w:trPr>
        <w:tc>
          <w:tcPr>
            <w:tcW w:w="5000" w:type="pct"/>
            <w:gridSpan w:val="3"/>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（三）其他服务要求</w:t>
            </w:r>
          </w:p>
        </w:tc>
      </w:tr>
      <w:tr>
        <w:tblPrEx>
          <w:tblW w:w="4996" w:type="pct"/>
          <w:tblInd w:w="0" w:type="dxa"/>
          <w:shd w:val="clear" w:color="auto" w:fill="auto"/>
          <w:tblCellMar>
            <w:top w:w="0" w:type="dxa"/>
            <w:left w:w="108" w:type="dxa"/>
            <w:bottom w:w="0" w:type="dxa"/>
            <w:right w:w="108" w:type="dxa"/>
          </w:tblCellMar>
        </w:tblPrEx>
        <w:trPr>
          <w:trHeight w:val="1020"/>
        </w:trPr>
        <w:tc>
          <w:tcPr>
            <w:tcW w:w="599"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1</w:t>
            </w:r>
          </w:p>
        </w:tc>
        <w:tc>
          <w:tcPr>
            <w:tcW w:w="767"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运输、安装条件</w:t>
            </w:r>
          </w:p>
        </w:tc>
        <w:tc>
          <w:tcPr>
            <w:tcW w:w="3632"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 xml:space="preserve">2.1 </w:t>
            </w:r>
            <w:r>
              <w:rPr>
                <w:rFonts w:ascii="宋体" w:hAnsi="宋体" w:cs="宋体" w:hint="eastAsia"/>
                <w:color w:val="auto"/>
                <w:kern w:val="0"/>
                <w:sz w:val="21"/>
                <w:szCs w:val="21"/>
                <w:lang w:val="en-US" w:eastAsia="zh-CN"/>
              </w:rPr>
              <w:t>中标人</w:t>
            </w:r>
            <w:r>
              <w:rPr>
                <w:rFonts w:ascii="宋体" w:eastAsia="宋体" w:hAnsi="宋体" w:cs="宋体" w:hint="eastAsia"/>
                <w:i w:val="0"/>
                <w:iCs w:val="0"/>
                <w:color w:val="auto"/>
                <w:kern w:val="0"/>
                <w:sz w:val="21"/>
                <w:szCs w:val="21"/>
                <w:u w:val="none"/>
                <w:lang w:val="en-US" w:eastAsia="zh-CN"/>
              </w:rPr>
              <w:t>须在签订合同之日起 3天内向采购人提供设备的运行、安装、使用环境要求。</w:t>
            </w:r>
          </w:p>
        </w:tc>
      </w:tr>
      <w:tr>
        <w:tblPrEx>
          <w:tblW w:w="4996" w:type="pct"/>
          <w:tblInd w:w="0" w:type="dxa"/>
          <w:shd w:val="clear" w:color="auto" w:fill="auto"/>
          <w:tblCellMar>
            <w:top w:w="0" w:type="dxa"/>
            <w:left w:w="108" w:type="dxa"/>
            <w:bottom w:w="0" w:type="dxa"/>
            <w:right w:w="108" w:type="dxa"/>
          </w:tblCellMar>
        </w:tblPrEx>
        <w:trPr>
          <w:trHeight w:val="285"/>
        </w:trPr>
        <w:tc>
          <w:tcPr>
            <w:tcW w:w="599"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i w:val="0"/>
                <w:iCs w:val="0"/>
                <w:color w:val="auto"/>
                <w:sz w:val="21"/>
                <w:szCs w:val="21"/>
                <w:u w:val="none"/>
              </w:rPr>
            </w:pPr>
          </w:p>
        </w:tc>
        <w:tc>
          <w:tcPr>
            <w:tcW w:w="767"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i w:val="0"/>
                <w:iCs w:val="0"/>
                <w:color w:val="auto"/>
                <w:sz w:val="21"/>
                <w:szCs w:val="21"/>
                <w:u w:val="none"/>
              </w:rPr>
            </w:pPr>
          </w:p>
        </w:tc>
        <w:tc>
          <w:tcPr>
            <w:tcW w:w="3632"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center"/>
              <w:rPr>
                <w:rFonts w:ascii="宋体" w:eastAsia="宋体" w:hAnsi="宋体" w:cs="宋体" w:hint="default"/>
                <w:i w:val="0"/>
                <w:iCs w:val="0"/>
                <w:color w:val="auto"/>
                <w:sz w:val="21"/>
                <w:szCs w:val="21"/>
                <w:u w:val="none"/>
                <w:lang w:val="en-US"/>
              </w:rPr>
            </w:pPr>
            <w:r>
              <w:rPr>
                <w:rFonts w:ascii="宋体" w:eastAsia="宋体" w:hAnsi="宋体" w:cs="宋体" w:hint="eastAsia"/>
                <w:i w:val="0"/>
                <w:iCs w:val="0"/>
                <w:color w:val="auto"/>
                <w:kern w:val="0"/>
                <w:sz w:val="21"/>
                <w:szCs w:val="21"/>
                <w:u w:val="none"/>
                <w:lang w:val="en-US" w:eastAsia="zh-CN"/>
              </w:rPr>
              <w:t>2.2</w:t>
            </w:r>
            <w:r>
              <w:rPr>
                <w:rFonts w:ascii="宋体" w:eastAsia="宋体" w:hAnsi="宋体" w:cs="宋体" w:hint="eastAsia"/>
                <w:color w:val="auto"/>
                <w:spacing w:val="6"/>
                <w:sz w:val="21"/>
                <w:szCs w:val="21"/>
                <w:lang w:val="en-US" w:eastAsia="zh-CN"/>
              </w:rPr>
              <w:t>运输、安装</w:t>
            </w:r>
            <w:r>
              <w:rPr>
                <w:rFonts w:ascii="宋体" w:hAnsi="宋体" w:cs="宋体" w:hint="eastAsia"/>
                <w:color w:val="auto"/>
                <w:spacing w:val="6"/>
                <w:sz w:val="21"/>
                <w:szCs w:val="21"/>
                <w:lang w:val="en-US" w:eastAsia="zh-CN"/>
              </w:rPr>
              <w:t>按照</w:t>
            </w:r>
            <w:r>
              <w:rPr>
                <w:rFonts w:ascii="宋体" w:eastAsia="宋体" w:hAnsi="宋体" w:cs="宋体" w:hint="eastAsia"/>
                <w:i w:val="0"/>
                <w:iCs w:val="0"/>
                <w:color w:val="auto"/>
                <w:kern w:val="0"/>
                <w:sz w:val="21"/>
                <w:szCs w:val="21"/>
                <w:u w:val="none"/>
                <w:lang w:val="en-US" w:eastAsia="zh-CN"/>
              </w:rPr>
              <w:t>仪器</w:t>
            </w:r>
            <w:r>
              <w:rPr>
                <w:rFonts w:ascii="宋体" w:hAnsi="宋体" w:cs="宋体" w:hint="eastAsia"/>
                <w:color w:val="auto"/>
                <w:spacing w:val="6"/>
                <w:sz w:val="21"/>
                <w:szCs w:val="21"/>
                <w:lang w:val="en-US" w:eastAsia="zh-CN"/>
              </w:rPr>
              <w:t>说明书</w:t>
            </w:r>
            <w:r>
              <w:rPr>
                <w:rFonts w:ascii="宋体" w:eastAsia="宋体" w:hAnsi="宋体" w:cs="宋体" w:hint="eastAsia"/>
                <w:color w:val="auto"/>
                <w:spacing w:val="6"/>
                <w:sz w:val="21"/>
                <w:szCs w:val="21"/>
                <w:lang w:val="en-US" w:eastAsia="zh-CN"/>
              </w:rPr>
              <w:t>要求</w:t>
            </w:r>
            <w:r>
              <w:rPr>
                <w:rFonts w:ascii="宋体" w:eastAsia="宋体" w:hAnsi="宋体" w:cs="宋体" w:hint="eastAsia"/>
                <w:i w:val="0"/>
                <w:iCs w:val="0"/>
                <w:color w:val="auto"/>
                <w:kern w:val="0"/>
                <w:sz w:val="21"/>
                <w:szCs w:val="21"/>
                <w:u w:val="none"/>
                <w:lang w:val="en-US" w:eastAsia="zh-CN"/>
              </w:rPr>
              <w:t>。</w:t>
            </w:r>
          </w:p>
        </w:tc>
      </w:tr>
      <w:tr>
        <w:tblPrEx>
          <w:tblW w:w="4996" w:type="pct"/>
          <w:tblInd w:w="0" w:type="dxa"/>
          <w:shd w:val="clear" w:color="auto" w:fill="auto"/>
          <w:tblCellMar>
            <w:top w:w="0" w:type="dxa"/>
            <w:left w:w="108" w:type="dxa"/>
            <w:bottom w:w="0" w:type="dxa"/>
            <w:right w:w="108" w:type="dxa"/>
          </w:tblCellMar>
        </w:tblPrEx>
        <w:trPr>
          <w:trHeight w:val="570"/>
        </w:trPr>
        <w:tc>
          <w:tcPr>
            <w:tcW w:w="599"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2</w:t>
            </w:r>
          </w:p>
        </w:tc>
        <w:tc>
          <w:tcPr>
            <w:tcW w:w="767"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培训</w:t>
            </w:r>
          </w:p>
        </w:tc>
        <w:tc>
          <w:tcPr>
            <w:tcW w:w="3632"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3.1</w:t>
            </w:r>
            <w:r>
              <w:rPr>
                <w:rFonts w:ascii="宋体" w:hAnsi="宋体" w:cs="宋体" w:hint="eastAsia"/>
                <w:color w:val="auto"/>
                <w:kern w:val="0"/>
                <w:sz w:val="21"/>
                <w:szCs w:val="21"/>
                <w:lang w:val="en-US" w:eastAsia="zh-CN"/>
              </w:rPr>
              <w:t>中标人</w:t>
            </w:r>
            <w:r>
              <w:rPr>
                <w:rFonts w:ascii="宋体" w:eastAsia="宋体" w:hAnsi="宋体" w:cs="宋体" w:hint="eastAsia"/>
                <w:i w:val="0"/>
                <w:iCs w:val="0"/>
                <w:color w:val="auto"/>
                <w:kern w:val="0"/>
                <w:sz w:val="21"/>
                <w:szCs w:val="21"/>
                <w:u w:val="none"/>
                <w:lang w:val="en-US" w:eastAsia="zh-CN"/>
              </w:rPr>
              <w:t>应派专业技术人员免费对采购单位指定人员进行定期培训及指导，直至其完全掌握设备的基本故障处理技术。</w:t>
            </w:r>
          </w:p>
        </w:tc>
      </w:tr>
      <w:tr>
        <w:tblPrEx>
          <w:tblW w:w="4996" w:type="pct"/>
          <w:tblInd w:w="0" w:type="dxa"/>
          <w:shd w:val="clear" w:color="auto" w:fill="auto"/>
          <w:tblCellMar>
            <w:top w:w="0" w:type="dxa"/>
            <w:left w:w="108" w:type="dxa"/>
            <w:bottom w:w="0" w:type="dxa"/>
            <w:right w:w="108" w:type="dxa"/>
          </w:tblCellMar>
        </w:tblPrEx>
        <w:trPr>
          <w:trHeight w:val="915"/>
        </w:trPr>
        <w:tc>
          <w:tcPr>
            <w:tcW w:w="599" w:type="pct"/>
            <w:vMerge/>
            <w:tcBorders>
              <w:left w:val="single" w:sz="8" w:space="0" w:color="000000"/>
              <w:bottom w:val="single" w:sz="4" w:space="0" w:color="auto"/>
              <w:right w:val="single" w:sz="8" w:space="0" w:color="000000"/>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i w:val="0"/>
                <w:iCs w:val="0"/>
                <w:color w:val="auto"/>
                <w:sz w:val="21"/>
                <w:szCs w:val="21"/>
                <w:u w:val="none"/>
              </w:rPr>
            </w:pPr>
          </w:p>
        </w:tc>
        <w:tc>
          <w:tcPr>
            <w:tcW w:w="767" w:type="pct"/>
            <w:vMerge/>
            <w:tcBorders>
              <w:left w:val="single" w:sz="8" w:space="0" w:color="000000"/>
              <w:bottom w:val="single" w:sz="4" w:space="0" w:color="auto"/>
              <w:right w:val="single" w:sz="8" w:space="0" w:color="000000"/>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both"/>
              <w:rPr>
                <w:rFonts w:ascii="宋体" w:eastAsia="宋体" w:hAnsi="宋体" w:cs="宋体" w:hint="eastAsia"/>
                <w:b/>
                <w:bCs/>
                <w:i w:val="0"/>
                <w:iCs w:val="0"/>
                <w:color w:val="auto"/>
                <w:sz w:val="21"/>
                <w:szCs w:val="21"/>
                <w:u w:val="none"/>
              </w:rPr>
            </w:pPr>
          </w:p>
        </w:tc>
        <w:tc>
          <w:tcPr>
            <w:tcW w:w="3632" w:type="pct"/>
            <w:tcBorders>
              <w:top w:val="nil"/>
              <w:left w:val="single" w:sz="8" w:space="0" w:color="000000"/>
              <w:bottom w:val="single" w:sz="4" w:space="0" w:color="auto"/>
              <w:right w:val="single" w:sz="8" w:space="0" w:color="000000"/>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3.2 现场培训：</w:t>
            </w:r>
            <w:r>
              <w:rPr>
                <w:rFonts w:ascii="宋体" w:hAnsi="宋体" w:cs="宋体" w:hint="eastAsia"/>
                <w:color w:val="auto"/>
                <w:kern w:val="0"/>
                <w:sz w:val="21"/>
                <w:szCs w:val="21"/>
                <w:lang w:val="en-US" w:eastAsia="zh-CN"/>
              </w:rPr>
              <w:t>中标人</w:t>
            </w:r>
            <w:r>
              <w:rPr>
                <w:rFonts w:ascii="宋体" w:eastAsia="宋体" w:hAnsi="宋体" w:cs="宋体" w:hint="eastAsia"/>
                <w:i w:val="0"/>
                <w:iCs w:val="0"/>
                <w:color w:val="auto"/>
                <w:kern w:val="0"/>
                <w:sz w:val="21"/>
                <w:szCs w:val="21"/>
                <w:u w:val="none"/>
                <w:lang w:val="en-US" w:eastAsia="zh-CN"/>
              </w:rPr>
              <w:t>应提供现场技术培训，保证使用人员正常操作设备的各种功能。</w:t>
            </w:r>
          </w:p>
        </w:tc>
      </w:tr>
      <w:tr>
        <w:tblPrEx>
          <w:tblW w:w="4996" w:type="pct"/>
          <w:tblInd w:w="0" w:type="dxa"/>
          <w:shd w:val="clear" w:color="auto" w:fill="auto"/>
          <w:tblCellMar>
            <w:top w:w="0" w:type="dxa"/>
            <w:left w:w="108" w:type="dxa"/>
            <w:bottom w:w="0" w:type="dxa"/>
            <w:right w:w="108" w:type="dxa"/>
          </w:tblCellMar>
        </w:tblPrEx>
        <w:trPr>
          <w:trHeight w:val="285"/>
        </w:trPr>
        <w:tc>
          <w:tcPr>
            <w:tcW w:w="59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3</w:t>
            </w:r>
          </w:p>
        </w:tc>
        <w:tc>
          <w:tcPr>
            <w:tcW w:w="7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知识产权</w:t>
            </w:r>
          </w:p>
        </w:tc>
        <w:tc>
          <w:tcPr>
            <w:tcW w:w="3632"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4.1</w:t>
            </w:r>
            <w:r>
              <w:rPr>
                <w:rFonts w:ascii="宋体" w:hAnsi="宋体" w:cs="宋体" w:hint="eastAsia"/>
                <w:color w:val="auto"/>
                <w:kern w:val="0"/>
                <w:sz w:val="21"/>
                <w:szCs w:val="21"/>
                <w:lang w:val="en-US" w:eastAsia="zh-CN"/>
              </w:rPr>
              <w:t>中标人</w:t>
            </w:r>
            <w:r>
              <w:rPr>
                <w:rFonts w:ascii="宋体" w:hAnsi="宋体" w:hint="eastAsia"/>
                <w:color w:val="auto"/>
              </w:rPr>
              <w:t>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w:t>
            </w:r>
            <w:r>
              <w:rPr>
                <w:rFonts w:ascii="宋体" w:hAnsi="宋体" w:cs="宋体" w:hint="eastAsia"/>
                <w:color w:val="auto"/>
                <w:kern w:val="0"/>
                <w:sz w:val="21"/>
                <w:szCs w:val="21"/>
                <w:lang w:val="en-US" w:eastAsia="zh-CN"/>
              </w:rPr>
              <w:t>中标人</w:t>
            </w:r>
            <w:r>
              <w:rPr>
                <w:rFonts w:ascii="宋体" w:hAnsi="宋体" w:hint="eastAsia"/>
                <w:color w:val="auto"/>
              </w:rPr>
              <w:t>承担全部责任。</w:t>
            </w:r>
            <w:r>
              <w:rPr>
                <w:rFonts w:ascii="宋体" w:eastAsia="宋体" w:hAnsi="宋体" w:cs="宋体" w:hint="eastAsia"/>
                <w:color w:val="auto"/>
                <w:sz w:val="21"/>
                <w:szCs w:val="21"/>
                <w:u w:val="none"/>
                <w:lang w:val="en-US" w:eastAsia="zh-CN"/>
              </w:rPr>
              <w:t xml:space="preserve"> </w:t>
            </w:r>
          </w:p>
        </w:tc>
      </w:tr>
      <w:tr>
        <w:tblPrEx>
          <w:tblW w:w="4996" w:type="pct"/>
          <w:tblInd w:w="0" w:type="dxa"/>
          <w:shd w:val="clear" w:color="auto" w:fill="auto"/>
          <w:tblCellMar>
            <w:top w:w="0" w:type="dxa"/>
            <w:left w:w="108" w:type="dxa"/>
            <w:bottom w:w="0" w:type="dxa"/>
            <w:right w:w="108" w:type="dxa"/>
          </w:tblCellMar>
        </w:tblPrEx>
        <w:trPr>
          <w:trHeight w:val="975"/>
        </w:trPr>
        <w:tc>
          <w:tcPr>
            <w:tcW w:w="599" w:type="pct"/>
            <w:vMerge/>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i w:val="0"/>
                <w:iCs w:val="0"/>
                <w:color w:val="auto"/>
                <w:sz w:val="21"/>
                <w:szCs w:val="21"/>
                <w:u w:val="none"/>
              </w:rPr>
            </w:pPr>
          </w:p>
        </w:tc>
        <w:tc>
          <w:tcPr>
            <w:tcW w:w="767" w:type="pct"/>
            <w:vMerge/>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both"/>
              <w:rPr>
                <w:rFonts w:ascii="宋体" w:eastAsia="宋体" w:hAnsi="宋体" w:cs="宋体" w:hint="eastAsia"/>
                <w:b/>
                <w:bCs/>
                <w:i w:val="0"/>
                <w:iCs w:val="0"/>
                <w:color w:val="auto"/>
                <w:sz w:val="21"/>
                <w:szCs w:val="21"/>
                <w:u w:val="none"/>
              </w:rPr>
            </w:pPr>
          </w:p>
        </w:tc>
        <w:tc>
          <w:tcPr>
            <w:tcW w:w="3632"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4.2采购人购买产品后，有权对该产品与其他设备进行配套、整合或适当改进，而免受侵犯专利权的起诉。</w:t>
            </w:r>
          </w:p>
        </w:tc>
      </w:tr>
      <w:tr>
        <w:tblPrEx>
          <w:tblW w:w="4996" w:type="pct"/>
          <w:tblInd w:w="0" w:type="dxa"/>
          <w:shd w:val="clear" w:color="auto" w:fill="auto"/>
          <w:tblCellMar>
            <w:top w:w="0" w:type="dxa"/>
            <w:left w:w="108" w:type="dxa"/>
            <w:bottom w:w="0" w:type="dxa"/>
            <w:right w:w="108" w:type="dxa"/>
          </w:tblCellMar>
        </w:tblPrEx>
        <w:trPr>
          <w:trHeight w:val="1960"/>
        </w:trPr>
        <w:tc>
          <w:tcPr>
            <w:tcW w:w="599"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i w:val="0"/>
                <w:iCs w:val="0"/>
                <w:color w:val="auto"/>
                <w:sz w:val="21"/>
                <w:szCs w:val="21"/>
                <w:u w:val="none"/>
                <w:lang w:val="en-US" w:eastAsia="zh-CN"/>
              </w:rPr>
            </w:pPr>
            <w:r>
              <w:rPr>
                <w:rFonts w:ascii="宋体" w:eastAsia="宋体" w:hAnsi="宋体" w:cs="宋体" w:hint="eastAsia"/>
                <w:b/>
                <w:bCs/>
                <w:i w:val="0"/>
                <w:iCs w:val="0"/>
                <w:color w:val="auto"/>
                <w:sz w:val="21"/>
                <w:szCs w:val="21"/>
                <w:u w:val="none"/>
                <w:lang w:val="en-US" w:eastAsia="zh-CN"/>
              </w:rPr>
              <w:t>4</w:t>
            </w:r>
          </w:p>
        </w:tc>
        <w:tc>
          <w:tcPr>
            <w:tcW w:w="767"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suppressLineNumbers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color w:val="auto"/>
                <w:kern w:val="2"/>
                <w:sz w:val="21"/>
                <w:szCs w:val="21"/>
                <w:lang w:val="en-US" w:eastAsia="zh-CN" w:bidi="ar-SA"/>
              </w:rPr>
            </w:pPr>
            <w:r>
              <w:rPr>
                <w:rFonts w:ascii="宋体" w:eastAsia="宋体" w:hAnsi="宋体" w:cs="宋体" w:hint="eastAsia"/>
                <w:b/>
                <w:bCs/>
                <w:color w:val="auto"/>
                <w:kern w:val="2"/>
                <w:sz w:val="21"/>
                <w:szCs w:val="21"/>
                <w:lang w:val="en-US" w:eastAsia="zh-CN" w:bidi="ar-SA"/>
              </w:rPr>
              <w:t>其他</w:t>
            </w:r>
          </w:p>
        </w:tc>
        <w:tc>
          <w:tcPr>
            <w:tcW w:w="3632"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before="0" w:beforeAutospacing="0" w:after="0" w:afterAutospacing="0" w:line="240" w:lineRule="auto"/>
              <w:ind w:left="0" w:right="0" w:firstLine="0" w:firstLineChars="0"/>
              <w:jc w:val="both"/>
              <w:textAlignment w:val="top"/>
              <w:rPr>
                <w:rFonts w:ascii="宋体" w:eastAsia="宋体" w:hAnsi="宋体" w:cs="宋体" w:hint="default"/>
                <w:i w:val="0"/>
                <w:iCs w:val="0"/>
                <w:color w:val="auto"/>
                <w:kern w:val="0"/>
                <w:sz w:val="21"/>
                <w:szCs w:val="21"/>
                <w:u w:val="none"/>
                <w:lang w:val="en-US" w:eastAsia="zh-CN"/>
              </w:rPr>
            </w:pPr>
            <w:r>
              <w:rPr>
                <w:rFonts w:ascii="宋体" w:hAnsi="宋体" w:cs="宋体" w:hint="eastAsia"/>
                <w:i w:val="0"/>
                <w:iCs w:val="0"/>
                <w:color w:val="auto"/>
                <w:kern w:val="0"/>
                <w:sz w:val="21"/>
                <w:szCs w:val="21"/>
                <w:u w:val="none"/>
                <w:lang w:val="en-US" w:eastAsia="zh-CN"/>
              </w:rPr>
              <w:t>/</w:t>
            </w:r>
          </w:p>
        </w:tc>
      </w:tr>
    </w:tbl>
    <w:p>
      <w:pPr>
        <w:rPr>
          <w:rFonts w:ascii="仿宋_GB2312" w:eastAsia="仿宋_GB2312" w:hAnsi="宋体" w:hint="eastAsia"/>
          <w:color w:val="auto"/>
          <w:sz w:val="28"/>
          <w:szCs w:val="28"/>
        </w:rPr>
      </w:pPr>
    </w:p>
    <w:p>
      <w:pPr>
        <w:rPr>
          <w:rFonts w:ascii="仿宋_GB2312" w:eastAsia="仿宋_GB2312" w:hAnsi="宋体" w:hint="eastAsia"/>
          <w:color w:val="auto"/>
          <w:sz w:val="28"/>
          <w:szCs w:val="28"/>
          <w:lang w:eastAsia="zh-CN"/>
        </w:rPr>
      </w:pPr>
      <w:r>
        <w:rPr>
          <w:rFonts w:ascii="仿宋_GB2312" w:eastAsia="仿宋_GB2312" w:hAnsi="宋体" w:hint="eastAsia"/>
          <w:color w:val="auto"/>
          <w:sz w:val="28"/>
          <w:szCs w:val="28"/>
          <w:lang w:eastAsia="zh-CN"/>
        </w:rPr>
        <w:t>后附设备原厂售后服务承诺（含免费保修期）</w:t>
      </w: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p>
    <w:p>
      <w:pPr>
        <w:rPr>
          <w:rFonts w:ascii="仿宋_GB2312" w:eastAsia="仿宋_GB2312" w:hAnsi="宋体" w:hint="eastAsia"/>
          <w:color w:val="auto"/>
          <w:sz w:val="28"/>
          <w:szCs w:val="28"/>
        </w:rPr>
      </w:pPr>
      <w:r>
        <w:rPr>
          <w:rFonts w:ascii="仿宋_GB2312" w:eastAsia="仿宋_GB2312" w:hAnsi="宋体" w:hint="eastAsia"/>
          <w:color w:val="auto"/>
          <w:sz w:val="28"/>
          <w:szCs w:val="28"/>
        </w:rPr>
        <w:br w:type="page"/>
      </w:r>
    </w:p>
    <w:p>
      <w:pPr>
        <w:rPr>
          <w:rFonts w:ascii="仿宋_GB2312" w:eastAsia="仿宋_GB2312" w:hAnsi="宋体"/>
          <w:color w:val="auto"/>
          <w:sz w:val="28"/>
          <w:szCs w:val="28"/>
        </w:rPr>
      </w:pPr>
      <w:r>
        <w:rPr>
          <w:rFonts w:ascii="仿宋_GB2312" w:eastAsia="仿宋_GB2312" w:hAnsi="宋体" w:hint="eastAsia"/>
          <w:color w:val="auto"/>
          <w:sz w:val="28"/>
          <w:szCs w:val="28"/>
        </w:rPr>
        <w:t>附件</w:t>
      </w:r>
      <w:r>
        <w:rPr>
          <w:rFonts w:ascii="仿宋_GB2312" w:eastAsia="仿宋_GB2312" w:hAnsi="宋体" w:hint="eastAsia"/>
          <w:color w:val="auto"/>
          <w:sz w:val="28"/>
          <w:szCs w:val="28"/>
          <w:lang w:val="en-US" w:eastAsia="zh-CN"/>
        </w:rPr>
        <w:t>4</w:t>
      </w:r>
      <w:r>
        <w:rPr>
          <w:rFonts w:ascii="仿宋_GB2312" w:eastAsia="仿宋_GB2312" w:hAnsi="宋体" w:hint="eastAsia"/>
          <w:color w:val="auto"/>
          <w:sz w:val="28"/>
          <w:szCs w:val="28"/>
        </w:rPr>
        <w:t>：货物清单、设备详细配置清单</w:t>
      </w:r>
    </w:p>
    <w:p>
      <w:pPr>
        <w:ind w:firstLine="420" w:firstLineChars="200"/>
        <w:jc w:val="center"/>
        <w:rPr>
          <w:rFonts w:ascii="黑体" w:eastAsia="黑体" w:hAnsi="宋体" w:hint="eastAsia"/>
          <w:b/>
          <w:color w:val="auto"/>
          <w:sz w:val="44"/>
          <w:szCs w:val="44"/>
        </w:rPr>
      </w:pPr>
      <w:r>
        <w:rPr>
          <w:rFonts w:ascii="黑体" w:eastAsia="黑体" w:hAnsi="宋体" w:hint="eastAsia"/>
          <w:b/>
          <w:color w:val="auto"/>
          <w:sz w:val="44"/>
          <w:szCs w:val="44"/>
        </w:rPr>
        <w:t>供货一览表</w:t>
      </w:r>
    </w:p>
    <w:p>
      <w:pPr>
        <w:spacing w:line="500" w:lineRule="exact"/>
        <w:jc w:val="right"/>
        <w:rPr>
          <w:rFonts w:ascii="黑体" w:eastAsia="黑体" w:hAnsi="宋体" w:hint="default"/>
          <w:b/>
          <w:color w:val="auto"/>
          <w:sz w:val="44"/>
          <w:szCs w:val="44"/>
          <w:lang w:val="en-US" w:eastAsia="zh-CN"/>
        </w:rPr>
      </w:pPr>
      <w:r>
        <w:rPr>
          <w:rFonts w:ascii="黑体" w:eastAsia="黑体" w:hAnsi="宋体" w:hint="eastAsia"/>
          <w:b/>
          <w:color w:val="auto"/>
          <w:sz w:val="44"/>
          <w:szCs w:val="44"/>
          <w:lang w:val="en-US" w:eastAsia="zh-CN"/>
        </w:rPr>
        <w:t xml:space="preserve">      </w:t>
      </w:r>
      <w:r>
        <w:rPr>
          <w:rFonts w:ascii="仿宋_GB2312" w:eastAsia="仿宋_GB2312" w:hAnsi="宋体" w:hint="eastAsia"/>
          <w:color w:val="auto"/>
          <w:kern w:val="0"/>
          <w:sz w:val="28"/>
          <w:szCs w:val="28"/>
        </w:rPr>
        <w:t>货币单位：人民币</w:t>
      </w:r>
      <w:r>
        <w:rPr>
          <w:rFonts w:ascii="仿宋_GB2312" w:eastAsia="仿宋_GB2312" w:hAnsi="宋体"/>
          <w:color w:val="auto"/>
          <w:kern w:val="0"/>
          <w:sz w:val="28"/>
          <w:szCs w:val="28"/>
        </w:rPr>
        <w:t>/</w:t>
      </w:r>
      <w:r>
        <w:rPr>
          <w:rFonts w:ascii="仿宋_GB2312" w:eastAsia="仿宋_GB2312" w:hAnsi="宋体" w:hint="eastAsia"/>
          <w:color w:val="auto"/>
          <w:kern w:val="0"/>
          <w:sz w:val="28"/>
          <w:szCs w:val="28"/>
        </w:rPr>
        <w:t>元</w:t>
      </w:r>
    </w:p>
    <w:tbl>
      <w:tblPr>
        <w:tblStyle w:val="TableNormal"/>
        <w:tblpPr w:leftFromText="180" w:rightFromText="180" w:vertAnchor="text" w:horzAnchor="margin" w:tblpY="205"/>
        <w:tblW w:w="9648" w:type="dxa"/>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76"/>
        <w:gridCol w:w="852"/>
        <w:gridCol w:w="948"/>
        <w:gridCol w:w="876"/>
        <w:gridCol w:w="1356"/>
        <w:gridCol w:w="902"/>
        <w:gridCol w:w="810"/>
        <w:gridCol w:w="876"/>
        <w:gridCol w:w="876"/>
        <w:gridCol w:w="1276"/>
      </w:tblGrid>
      <w:tr>
        <w:tblPrEx>
          <w:tblW w:w="9648" w:type="dxa"/>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347"/>
        </w:trPr>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序号</w:t>
            </w:r>
          </w:p>
        </w:tc>
        <w:tc>
          <w:tcPr>
            <w:tcW w:w="852" w:type="dxa"/>
          </w:tcPr>
          <w:p>
            <w:pPr>
              <w:keepNext w:val="0"/>
              <w:keepLines w:val="0"/>
              <w:suppressLineNumbers w:val="0"/>
              <w:adjustRightInd w:val="0"/>
              <w:snapToGrid w:val="0"/>
              <w:spacing w:before="0" w:beforeAutospacing="0" w:after="0" w:afterAutospacing="0" w:line="300" w:lineRule="auto"/>
              <w:ind w:left="0" w:right="0"/>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设备</w:t>
            </w:r>
          </w:p>
        </w:tc>
        <w:tc>
          <w:tcPr>
            <w:tcW w:w="948"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品牌</w:t>
            </w: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型号</w:t>
            </w:r>
          </w:p>
        </w:tc>
        <w:tc>
          <w:tcPr>
            <w:tcW w:w="135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技术指标</w:t>
            </w:r>
          </w:p>
        </w:tc>
        <w:tc>
          <w:tcPr>
            <w:tcW w:w="902"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产地</w:t>
            </w:r>
          </w:p>
        </w:tc>
        <w:tc>
          <w:tcPr>
            <w:tcW w:w="810"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数量</w:t>
            </w: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单位</w:t>
            </w: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单价</w:t>
            </w:r>
          </w:p>
        </w:tc>
        <w:tc>
          <w:tcPr>
            <w:tcW w:w="12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金额</w:t>
            </w:r>
          </w:p>
        </w:tc>
      </w:tr>
      <w:tr>
        <w:tblPrEx>
          <w:tblW w:w="9648" w:type="dxa"/>
          <w:tblInd w:w="0" w:type="dxa"/>
          <w:tblLayout w:type="fixed"/>
          <w:tblCellMar>
            <w:top w:w="0" w:type="dxa"/>
            <w:left w:w="108" w:type="dxa"/>
            <w:bottom w:w="0" w:type="dxa"/>
            <w:right w:w="108" w:type="dxa"/>
          </w:tblCellMar>
        </w:tblPrEx>
        <w:trPr>
          <w:cantSplit/>
          <w:trHeight w:val="300"/>
        </w:trPr>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52"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948"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135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详见投标文件</w:t>
            </w:r>
          </w:p>
        </w:tc>
        <w:tc>
          <w:tcPr>
            <w:tcW w:w="902"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10"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1276"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r>
      <w:tr>
        <w:tblPrEx>
          <w:tblW w:w="9648" w:type="dxa"/>
          <w:tblInd w:w="0" w:type="dxa"/>
          <w:tblLayout w:type="fixed"/>
          <w:tblCellMar>
            <w:top w:w="0" w:type="dxa"/>
            <w:left w:w="108" w:type="dxa"/>
            <w:bottom w:w="0" w:type="dxa"/>
            <w:right w:w="108" w:type="dxa"/>
          </w:tblCellMar>
        </w:tblPrEx>
        <w:trPr>
          <w:cantSplit/>
          <w:trHeight w:val="316"/>
        </w:trPr>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52"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948"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135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902"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10"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1276"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r>
      <w:tr>
        <w:tblPrEx>
          <w:tblW w:w="9648" w:type="dxa"/>
          <w:tblInd w:w="0" w:type="dxa"/>
          <w:tblLayout w:type="fixed"/>
          <w:tblCellMar>
            <w:top w:w="0" w:type="dxa"/>
            <w:left w:w="108" w:type="dxa"/>
            <w:bottom w:w="0" w:type="dxa"/>
            <w:right w:w="108" w:type="dxa"/>
          </w:tblCellMar>
        </w:tblPrEx>
        <w:trPr>
          <w:cantSplit/>
          <w:trHeight w:val="316"/>
        </w:trPr>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52"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948"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135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902"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10"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1276"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r>
      <w:tr>
        <w:tblPrEx>
          <w:tblW w:w="9648" w:type="dxa"/>
          <w:tblInd w:w="0" w:type="dxa"/>
          <w:tblLayout w:type="fixed"/>
          <w:tblCellMar>
            <w:top w:w="0" w:type="dxa"/>
            <w:left w:w="108" w:type="dxa"/>
            <w:bottom w:w="0" w:type="dxa"/>
            <w:right w:w="108" w:type="dxa"/>
          </w:tblCellMar>
        </w:tblPrEx>
        <w:trPr>
          <w:cantSplit/>
          <w:trHeight w:val="316"/>
        </w:trPr>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52"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948"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135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902"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10"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1276"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r>
      <w:tr>
        <w:tblPrEx>
          <w:tblW w:w="9648" w:type="dxa"/>
          <w:tblInd w:w="0" w:type="dxa"/>
          <w:tblLayout w:type="fixed"/>
          <w:tblCellMar>
            <w:top w:w="0" w:type="dxa"/>
            <w:left w:w="108" w:type="dxa"/>
            <w:bottom w:w="0" w:type="dxa"/>
            <w:right w:w="108" w:type="dxa"/>
          </w:tblCellMar>
        </w:tblPrEx>
        <w:trPr>
          <w:cantSplit/>
          <w:trHeight w:val="316"/>
        </w:trPr>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52"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948"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135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902"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10"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876" w:type="dxa"/>
            <w:vAlign w:val="center"/>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c>
          <w:tcPr>
            <w:tcW w:w="1276" w:type="dxa"/>
          </w:tcPr>
          <w:p>
            <w:pPr>
              <w:keepNext w:val="0"/>
              <w:keepLines w:val="0"/>
              <w:suppressLineNumbers w:val="0"/>
              <w:adjustRightInd w:val="0"/>
              <w:snapToGrid w:val="0"/>
              <w:spacing w:before="0" w:beforeAutospacing="0" w:after="0" w:afterAutospacing="0" w:line="300" w:lineRule="auto"/>
              <w:ind w:left="0" w:right="0"/>
              <w:jc w:val="center"/>
              <w:rPr>
                <w:rFonts w:ascii="仿宋_GB2312" w:eastAsia="仿宋_GB2312" w:hAnsi="宋体" w:hint="default"/>
                <w:color w:val="auto"/>
                <w:kern w:val="0"/>
                <w:sz w:val="28"/>
                <w:szCs w:val="28"/>
              </w:rPr>
            </w:pPr>
          </w:p>
        </w:tc>
      </w:tr>
      <w:tr>
        <w:tblPrEx>
          <w:tblW w:w="9648" w:type="dxa"/>
          <w:tblInd w:w="0" w:type="dxa"/>
          <w:tblLayout w:type="fixed"/>
          <w:tblCellMar>
            <w:top w:w="0" w:type="dxa"/>
            <w:left w:w="108" w:type="dxa"/>
            <w:bottom w:w="0" w:type="dxa"/>
            <w:right w:w="108" w:type="dxa"/>
          </w:tblCellMar>
        </w:tblPrEx>
        <w:trPr>
          <w:cantSplit/>
          <w:trHeight w:val="316"/>
        </w:trPr>
        <w:tc>
          <w:tcPr>
            <w:tcW w:w="9648" w:type="dxa"/>
            <w:gridSpan w:val="10"/>
            <w:vAlign w:val="center"/>
          </w:tcPr>
          <w:p>
            <w:pPr>
              <w:keepNext w:val="0"/>
              <w:keepLines w:val="0"/>
              <w:suppressLineNumbers w:val="0"/>
              <w:adjustRightInd w:val="0"/>
              <w:snapToGrid w:val="0"/>
              <w:spacing w:before="0" w:beforeAutospacing="0" w:after="0" w:afterAutospacing="0" w:line="300" w:lineRule="auto"/>
              <w:ind w:left="0" w:right="0"/>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合计总额：</w:t>
            </w:r>
            <w:r>
              <w:rPr>
                <w:rFonts w:ascii="仿宋_GB2312" w:eastAsia="仿宋_GB2312" w:hAnsi="宋体" w:hint="eastAsia"/>
                <w:color w:val="auto"/>
                <w:kern w:val="0"/>
                <w:sz w:val="28"/>
                <w:szCs w:val="28"/>
                <w:u w:val="none"/>
                <w:lang w:eastAsia="zh-CN"/>
              </w:rPr>
              <w:t>人民币</w:t>
            </w:r>
            <w:r>
              <w:rPr>
                <w:rFonts w:ascii="仿宋_GB2312" w:eastAsia="仿宋_GB2312" w:hAnsi="宋体" w:hint="eastAsia"/>
                <w:color w:val="auto"/>
                <w:kern w:val="0"/>
                <w:sz w:val="28"/>
                <w:szCs w:val="28"/>
              </w:rPr>
              <w:t xml:space="preserve">           元      大写：</w:t>
            </w:r>
          </w:p>
        </w:tc>
      </w:tr>
    </w:tbl>
    <w:p>
      <w:pPr>
        <w:pStyle w:val="p0"/>
        <w:spacing w:line="540" w:lineRule="atLeast"/>
        <w:ind w:firstLine="560"/>
        <w:rPr>
          <w:rFonts w:ascii="仿宋_GB2312" w:eastAsia="仿宋_GB2312" w:hAnsi="宋体"/>
          <w:color w:val="auto"/>
          <w:sz w:val="28"/>
          <w:szCs w:val="28"/>
        </w:rPr>
      </w:pPr>
      <w:r>
        <w:rPr>
          <w:rFonts w:ascii="仿宋_GB2312" w:eastAsia="仿宋_GB2312" w:hAnsi="宋体" w:hint="eastAsia"/>
          <w:color w:val="auto"/>
          <w:sz w:val="28"/>
          <w:szCs w:val="28"/>
        </w:rPr>
        <w:t>注：货物名称内容必须与投标文件中货物名称内容一致。</w:t>
      </w:r>
    </w:p>
    <w:p>
      <w:pPr>
        <w:rPr>
          <w:rFonts w:hAnsi="宋体"/>
          <w:color w:val="auto"/>
          <w:sz w:val="24"/>
        </w:rPr>
      </w:pPr>
    </w:p>
    <w:p>
      <w:pPr>
        <w:ind w:firstLine="420" w:firstLineChars="200"/>
        <w:rPr>
          <w:rFonts w:ascii="仿宋_GB2312" w:eastAsia="仿宋_GB2312" w:hAnsi="宋体"/>
          <w:color w:val="auto"/>
          <w:sz w:val="28"/>
          <w:szCs w:val="28"/>
        </w:rPr>
      </w:pPr>
    </w:p>
    <w:p>
      <w:pPr>
        <w:ind w:firstLine="420" w:firstLineChars="200"/>
        <w:rPr>
          <w:rFonts w:ascii="仿宋_GB2312" w:eastAsia="仿宋_GB2312" w:hAnsi="宋体"/>
          <w:color w:val="auto"/>
          <w:sz w:val="28"/>
          <w:szCs w:val="28"/>
        </w:rPr>
      </w:pPr>
    </w:p>
    <w:p>
      <w:pPr>
        <w:ind w:firstLine="420" w:firstLineChars="200"/>
        <w:rPr>
          <w:rFonts w:ascii="仿宋_GB2312" w:eastAsia="仿宋_GB2312" w:hAnsi="宋体"/>
          <w:color w:val="auto"/>
          <w:sz w:val="28"/>
          <w:szCs w:val="28"/>
          <w:u w:val="single"/>
        </w:rPr>
      </w:pPr>
    </w:p>
    <w:p>
      <w:pPr>
        <w:ind w:firstLine="420" w:firstLineChars="200"/>
        <w:rPr>
          <w:rFonts w:ascii="仿宋_GB2312" w:eastAsia="仿宋_GB2312" w:hAnsi="宋体"/>
          <w:color w:val="auto"/>
          <w:sz w:val="28"/>
          <w:szCs w:val="28"/>
        </w:rPr>
      </w:pPr>
      <w:r>
        <w:rPr>
          <w:rFonts w:ascii="仿宋_GB2312" w:eastAsia="仿宋_GB2312" w:hAnsi="宋体" w:hint="eastAsia"/>
          <w:color w:val="auto"/>
          <w:sz w:val="28"/>
          <w:szCs w:val="28"/>
        </w:rPr>
        <w:t>乙方：（加盖公章）</w:t>
      </w:r>
    </w:p>
    <w:p>
      <w:pPr>
        <w:ind w:firstLine="525" w:firstLineChars="250"/>
        <w:jc w:val="center"/>
        <w:rPr>
          <w:rFonts w:ascii="仿宋_GB2312" w:eastAsia="仿宋_GB2312" w:hAnsi="宋体"/>
          <w:color w:val="auto"/>
          <w:sz w:val="28"/>
          <w:szCs w:val="28"/>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spacing w:line="500" w:lineRule="exact"/>
        <w:jc w:val="both"/>
        <w:rPr>
          <w:rFonts w:ascii="仿宋_GB2312" w:eastAsia="仿宋_GB2312" w:hAnsi="宋体"/>
          <w:color w:val="auto"/>
          <w:kern w:val="0"/>
          <w:sz w:val="28"/>
          <w:szCs w:val="28"/>
        </w:rPr>
      </w:pPr>
    </w:p>
    <w:p>
      <w:pPr>
        <w:rPr>
          <w:rFonts w:ascii="仿宋_GB2312" w:eastAsia="仿宋_GB2312" w:hAnsi="宋体"/>
          <w:color w:val="auto"/>
          <w:kern w:val="0"/>
          <w:sz w:val="28"/>
          <w:szCs w:val="28"/>
        </w:rPr>
      </w:pPr>
      <w:r>
        <w:rPr>
          <w:rFonts w:ascii="仿宋_GB2312" w:eastAsia="仿宋_GB2312" w:hAnsi="宋体"/>
          <w:color w:val="auto"/>
          <w:kern w:val="0"/>
          <w:sz w:val="28"/>
          <w:szCs w:val="28"/>
        </w:rPr>
        <w:br w:type="page"/>
      </w:r>
    </w:p>
    <w:p>
      <w:pPr>
        <w:spacing w:line="500" w:lineRule="exact"/>
        <w:jc w:val="both"/>
        <w:rPr>
          <w:rFonts w:ascii="仿宋_GB2312" w:eastAsia="仿宋_GB2312" w:hAnsi="宋体"/>
          <w:color w:val="auto"/>
          <w:kern w:val="0"/>
          <w:sz w:val="28"/>
          <w:szCs w:val="28"/>
        </w:rPr>
      </w:pPr>
      <w:r>
        <w:rPr>
          <w:rFonts w:ascii="仿宋_GB2312" w:eastAsia="仿宋_GB2312" w:hAnsi="宋体"/>
          <w:color w:val="auto"/>
          <w:kern w:val="0"/>
          <w:sz w:val="28"/>
          <w:szCs w:val="28"/>
        </w:rPr>
        <w:t>设备详细配置清单</w:t>
      </w:r>
    </w:p>
    <w:p>
      <w:pPr>
        <w:spacing w:line="500" w:lineRule="exact"/>
        <w:jc w:val="right"/>
        <w:rPr>
          <w:rFonts w:ascii="仿宋_GB2312" w:eastAsia="仿宋_GB2312" w:hAnsi="宋体"/>
          <w:color w:val="auto"/>
          <w:kern w:val="0"/>
          <w:sz w:val="28"/>
          <w:szCs w:val="28"/>
        </w:rPr>
      </w:pPr>
      <w:r>
        <w:rPr>
          <w:rFonts w:ascii="仿宋_GB2312" w:eastAsia="仿宋_GB2312" w:hAnsi="宋体" w:hint="eastAsia"/>
          <w:color w:val="auto"/>
          <w:kern w:val="0"/>
          <w:sz w:val="28"/>
          <w:szCs w:val="28"/>
        </w:rPr>
        <w:t>货币单位：人民币</w:t>
      </w:r>
      <w:r>
        <w:rPr>
          <w:rFonts w:ascii="仿宋_GB2312" w:eastAsia="仿宋_GB2312" w:hAnsi="宋体"/>
          <w:color w:val="auto"/>
          <w:kern w:val="0"/>
          <w:sz w:val="28"/>
          <w:szCs w:val="28"/>
        </w:rPr>
        <w:t>/</w:t>
      </w:r>
      <w:r>
        <w:rPr>
          <w:rFonts w:ascii="仿宋_GB2312" w:eastAsia="仿宋_GB2312" w:hAnsi="宋体" w:hint="eastAsia"/>
          <w:color w:val="auto"/>
          <w:kern w:val="0"/>
          <w:sz w:val="28"/>
          <w:szCs w:val="28"/>
        </w:rPr>
        <w:t>元</w:t>
      </w:r>
    </w:p>
    <w:tbl>
      <w:tblPr>
        <w:tblStyle w:val="TableNormal"/>
        <w:tblpPr w:leftFromText="180" w:rightFromText="180" w:vertAnchor="text" w:horzAnchor="page" w:tblpX="596" w:tblpY="179"/>
        <w:tblOverlap w:val="never"/>
        <w:tblW w:w="10278" w:type="dxa"/>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5"/>
        <w:gridCol w:w="1985"/>
        <w:gridCol w:w="884"/>
        <w:gridCol w:w="1701"/>
        <w:gridCol w:w="765"/>
        <w:gridCol w:w="737"/>
        <w:gridCol w:w="1800"/>
        <w:gridCol w:w="1731"/>
      </w:tblGrid>
      <w:tr>
        <w:tblPrEx>
          <w:tblW w:w="10278" w:type="dxa"/>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347"/>
          <w:tblHeader/>
        </w:trPr>
        <w:tc>
          <w:tcPr>
            <w:tcW w:w="675" w:type="dxa"/>
            <w:tcBorders>
              <w:top w:val="double" w:sz="4" w:space="0" w:color="auto"/>
              <w:left w:val="doub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序号</w:t>
            </w:r>
          </w:p>
        </w:tc>
        <w:tc>
          <w:tcPr>
            <w:tcW w:w="1985"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firstLine="210" w:firstLineChars="100"/>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配置件名称</w:t>
            </w:r>
          </w:p>
        </w:tc>
        <w:tc>
          <w:tcPr>
            <w:tcW w:w="884"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品牌</w:t>
            </w:r>
          </w:p>
        </w:tc>
        <w:tc>
          <w:tcPr>
            <w:tcW w:w="1701"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型号</w:t>
            </w:r>
          </w:p>
        </w:tc>
        <w:tc>
          <w:tcPr>
            <w:tcW w:w="765"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数量</w:t>
            </w:r>
          </w:p>
        </w:tc>
        <w:tc>
          <w:tcPr>
            <w:tcW w:w="737"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单位</w:t>
            </w:r>
          </w:p>
        </w:tc>
        <w:tc>
          <w:tcPr>
            <w:tcW w:w="1800"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单价</w:t>
            </w:r>
          </w:p>
        </w:tc>
        <w:tc>
          <w:tcPr>
            <w:tcW w:w="1731" w:type="dxa"/>
            <w:tcBorders>
              <w:top w:val="doub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金额</w:t>
            </w:r>
          </w:p>
        </w:tc>
      </w:tr>
      <w:tr>
        <w:tblPrEx>
          <w:tblW w:w="10278" w:type="dxa"/>
          <w:tblInd w:w="0" w:type="dxa"/>
          <w:tblLayout w:type="fixed"/>
          <w:tblCellMar>
            <w:top w:w="0" w:type="dxa"/>
            <w:left w:w="108" w:type="dxa"/>
            <w:bottom w:w="0" w:type="dxa"/>
            <w:right w:w="108" w:type="dxa"/>
          </w:tblCellMar>
        </w:tblPrEx>
        <w:trPr>
          <w:cantSplit/>
          <w:trHeight w:val="371"/>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90"/>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71"/>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675" w:type="dxa"/>
            <w:tcBorders>
              <w:top w:val="single" w:sz="4" w:space="0" w:color="auto"/>
              <w:left w:val="double" w:sz="4" w:space="0" w:color="auto"/>
              <w:bottom w:val="single" w:sz="4" w:space="0" w:color="auto"/>
              <w:right w:val="single" w:sz="4" w:space="0" w:color="auto"/>
            </w:tcBorders>
            <w:vAlign w:val="center"/>
          </w:tcPr>
          <w:p>
            <w:pPr>
              <w:keepNext w:val="0"/>
              <w:keepLines w:val="0"/>
              <w:widowControl/>
              <w:suppressLineNumbers w:val="0"/>
              <w:spacing w:before="0" w:beforeAutospacing="0" w:after="0" w:afterAutospacing="0" w:line="500" w:lineRule="exact"/>
              <w:ind w:left="0" w:right="0"/>
              <w:jc w:val="left"/>
              <w:textAlignment w:val="center"/>
              <w:rPr>
                <w:rFonts w:ascii="仿宋_GB2312" w:eastAsia="仿宋_GB2312" w:hAnsi="宋体" w:hint="default"/>
                <w:color w:val="auto"/>
                <w:kern w:val="0"/>
                <w:sz w:val="28"/>
                <w:szCs w:val="28"/>
              </w:rPr>
            </w:pPr>
          </w:p>
        </w:tc>
        <w:tc>
          <w:tcPr>
            <w:tcW w:w="198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8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37"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73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278" w:type="dxa"/>
          <w:tblInd w:w="0" w:type="dxa"/>
          <w:tblLayout w:type="fixed"/>
          <w:tblCellMar>
            <w:top w:w="0" w:type="dxa"/>
            <w:left w:w="108" w:type="dxa"/>
            <w:bottom w:w="0" w:type="dxa"/>
            <w:right w:w="108" w:type="dxa"/>
          </w:tblCellMar>
        </w:tblPrEx>
        <w:trPr>
          <w:cantSplit/>
          <w:trHeight w:val="316"/>
          <w:tblHeader/>
        </w:trPr>
        <w:tc>
          <w:tcPr>
            <w:tcW w:w="10278" w:type="dxa"/>
            <w:gridSpan w:val="8"/>
            <w:tcBorders>
              <w:top w:val="single" w:sz="4" w:space="0" w:color="auto"/>
              <w:left w:val="doub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default"/>
                <w:color w:val="auto"/>
                <w:kern w:val="0"/>
                <w:sz w:val="28"/>
                <w:szCs w:val="28"/>
              </w:rPr>
              <w:t>合计总额：</w:t>
            </w:r>
            <w:r>
              <w:rPr>
                <w:rFonts w:ascii="仿宋_GB2312" w:eastAsia="仿宋_GB2312" w:hAnsi="宋体" w:hint="eastAsia"/>
                <w:color w:val="auto"/>
                <w:kern w:val="0"/>
                <w:sz w:val="28"/>
                <w:szCs w:val="28"/>
                <w:lang w:eastAsia="zh-CN"/>
              </w:rPr>
              <w:t>人民币</w:t>
            </w:r>
            <w:r>
              <w:rPr>
                <w:rFonts w:ascii="仿宋_GB2312" w:eastAsia="仿宋_GB2312" w:hAnsi="宋体" w:hint="eastAsia"/>
                <w:color w:val="auto"/>
                <w:kern w:val="0"/>
                <w:sz w:val="28"/>
                <w:szCs w:val="28"/>
                <w:lang w:val="en-US" w:eastAsia="zh-CN"/>
              </w:rPr>
              <w:t xml:space="preserve">       </w:t>
            </w:r>
            <w:r>
              <w:rPr>
                <w:rFonts w:ascii="仿宋_GB2312" w:eastAsia="仿宋_GB2312" w:hAnsi="宋体" w:hint="default"/>
                <w:color w:val="auto"/>
                <w:kern w:val="0"/>
                <w:sz w:val="28"/>
                <w:szCs w:val="28"/>
              </w:rPr>
              <w:t>元      大写：</w:t>
            </w:r>
          </w:p>
        </w:tc>
      </w:tr>
    </w:tbl>
    <w:p>
      <w:pPr>
        <w:widowControl/>
        <w:spacing w:line="500" w:lineRule="exact"/>
        <w:jc w:val="left"/>
        <w:rPr>
          <w:rFonts w:ascii="仿宋_GB2312" w:eastAsia="仿宋_GB2312" w:hAnsi="宋体"/>
          <w:color w:val="auto"/>
          <w:kern w:val="0"/>
          <w:sz w:val="28"/>
          <w:szCs w:val="28"/>
        </w:rPr>
      </w:pPr>
      <w:r>
        <w:rPr>
          <w:rFonts w:ascii="仿宋_GB2312" w:eastAsia="仿宋_GB2312" w:hAnsi="宋体" w:hint="eastAsia"/>
          <w:color w:val="auto"/>
          <w:kern w:val="0"/>
          <w:sz w:val="28"/>
          <w:szCs w:val="28"/>
        </w:rPr>
        <w:t>配齐满足设备参数功能且正常使用所需要的所有附件，与医院数据传输系统的接口等，负责医院超声图文工作站或HIS或PACS或LIS系统或远程会诊等系统接口费（如有），保证数据安全和共享，无需另外购置即可满足使用需求。</w:t>
      </w:r>
    </w:p>
    <w:p>
      <w:pPr>
        <w:spacing w:line="500" w:lineRule="exact"/>
        <w:rPr>
          <w:rFonts w:ascii="仿宋_GB2312" w:eastAsia="仿宋_GB2312" w:hAnsi="宋体"/>
          <w:color w:val="auto"/>
          <w:kern w:val="0"/>
          <w:sz w:val="28"/>
          <w:szCs w:val="28"/>
        </w:rPr>
      </w:pPr>
      <w:r>
        <w:rPr>
          <w:rFonts w:eastAsiaTheme="minorEastAsia"/>
          <w:color w:val="auto"/>
          <w:sz w:val="28"/>
          <w:szCs w:val="28"/>
        </w:rPr>
        <w:br w:type="page"/>
      </w:r>
      <w:r>
        <w:rPr>
          <w:rFonts w:ascii="仿宋_GB2312" w:eastAsia="仿宋_GB2312" w:hAnsi="宋体" w:hint="eastAsia"/>
          <w:color w:val="auto"/>
          <w:kern w:val="0"/>
          <w:sz w:val="28"/>
          <w:szCs w:val="28"/>
        </w:rPr>
        <w:t>附件</w:t>
      </w:r>
      <w:r>
        <w:rPr>
          <w:rFonts w:ascii="仿宋_GB2312" w:eastAsia="仿宋_GB2312" w:hAnsi="宋体" w:hint="eastAsia"/>
          <w:color w:val="auto"/>
          <w:kern w:val="0"/>
          <w:sz w:val="28"/>
          <w:szCs w:val="28"/>
          <w:lang w:val="en-US" w:eastAsia="zh-CN"/>
        </w:rPr>
        <w:t>5</w:t>
      </w:r>
      <w:r>
        <w:rPr>
          <w:rFonts w:ascii="仿宋_GB2312" w:eastAsia="仿宋_GB2312" w:hAnsi="宋体" w:hint="eastAsia"/>
          <w:color w:val="auto"/>
          <w:kern w:val="0"/>
          <w:sz w:val="28"/>
          <w:szCs w:val="28"/>
        </w:rPr>
        <w:t>：设备常用配件、消耗品报价、优惠价</w:t>
      </w:r>
    </w:p>
    <w:p>
      <w:pPr>
        <w:spacing w:line="500" w:lineRule="exact"/>
        <w:jc w:val="center"/>
        <w:rPr>
          <w:rFonts w:ascii="仿宋_GB2312" w:eastAsia="仿宋_GB2312" w:hAnsi="宋体"/>
          <w:b/>
          <w:color w:val="auto"/>
          <w:kern w:val="0"/>
          <w:sz w:val="28"/>
          <w:szCs w:val="28"/>
        </w:rPr>
      </w:pPr>
      <w:r>
        <w:rPr>
          <w:rFonts w:ascii="仿宋_GB2312" w:eastAsia="仿宋_GB2312" w:hAnsi="宋体" w:hint="eastAsia"/>
          <w:b/>
          <w:color w:val="auto"/>
          <w:kern w:val="0"/>
          <w:sz w:val="28"/>
          <w:szCs w:val="28"/>
        </w:rPr>
        <w:t>主要零配件价格表</w:t>
      </w:r>
    </w:p>
    <w:p>
      <w:pPr>
        <w:spacing w:line="500" w:lineRule="exact"/>
        <w:jc w:val="right"/>
        <w:rPr>
          <w:rFonts w:ascii="仿宋_GB2312" w:eastAsia="仿宋_GB2312" w:hAnsi="宋体"/>
          <w:color w:val="auto"/>
          <w:kern w:val="0"/>
          <w:sz w:val="28"/>
          <w:szCs w:val="28"/>
        </w:rPr>
      </w:pPr>
      <w:r>
        <w:rPr>
          <w:rFonts w:ascii="仿宋_GB2312" w:eastAsia="仿宋_GB2312" w:hAnsi="宋体" w:hint="eastAsia"/>
          <w:color w:val="auto"/>
          <w:kern w:val="0"/>
          <w:sz w:val="28"/>
          <w:szCs w:val="28"/>
        </w:rPr>
        <w:t>货币单位：人民币</w:t>
      </w:r>
      <w:r>
        <w:rPr>
          <w:rFonts w:ascii="仿宋_GB2312" w:eastAsia="仿宋_GB2312" w:hAnsi="宋体"/>
          <w:color w:val="auto"/>
          <w:kern w:val="0"/>
          <w:sz w:val="28"/>
          <w:szCs w:val="28"/>
        </w:rPr>
        <w:t>/</w:t>
      </w:r>
      <w:r>
        <w:rPr>
          <w:rFonts w:ascii="仿宋_GB2312" w:eastAsia="仿宋_GB2312" w:hAnsi="宋体" w:hint="eastAsia"/>
          <w:color w:val="auto"/>
          <w:kern w:val="0"/>
          <w:sz w:val="28"/>
          <w:szCs w:val="28"/>
        </w:rPr>
        <w:t>元</w:t>
      </w:r>
    </w:p>
    <w:tbl>
      <w:tblPr>
        <w:tblStyle w:val="TableNormal"/>
        <w:tblpPr w:leftFromText="180" w:rightFromText="180" w:vertAnchor="text" w:horzAnchor="margin" w:tblpXSpec="center" w:tblpY="205"/>
        <w:tblW w:w="8627"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1"/>
        <w:gridCol w:w="1405"/>
        <w:gridCol w:w="1561"/>
        <w:gridCol w:w="994"/>
        <w:gridCol w:w="720"/>
        <w:gridCol w:w="761"/>
        <w:gridCol w:w="1635"/>
      </w:tblGrid>
      <w:tr>
        <w:tblPrEx>
          <w:tblW w:w="8627"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347"/>
          <w:jc w:val="center"/>
        </w:trPr>
        <w:tc>
          <w:tcPr>
            <w:tcW w:w="1551" w:type="dxa"/>
            <w:tcBorders>
              <w:top w:val="double" w:sz="4" w:space="0" w:color="auto"/>
              <w:left w:val="doub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cs="Times New Roman" w:hint="default"/>
                <w:color w:val="auto"/>
                <w:kern w:val="0"/>
                <w:sz w:val="28"/>
                <w:szCs w:val="28"/>
                <w:lang w:val="en-US" w:eastAsia="zh-CN" w:bidi="ar-SA"/>
              </w:rPr>
            </w:pPr>
            <w:r>
              <w:rPr>
                <w:rFonts w:ascii="仿宋_GB2312" w:eastAsia="仿宋_GB2312" w:hAnsi="宋体" w:hint="eastAsia"/>
                <w:color w:val="auto"/>
                <w:kern w:val="0"/>
                <w:sz w:val="28"/>
                <w:szCs w:val="28"/>
              </w:rPr>
              <w:t>序号</w:t>
            </w:r>
          </w:p>
        </w:tc>
        <w:tc>
          <w:tcPr>
            <w:tcW w:w="1405"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cs="Times New Roman" w:hint="default"/>
                <w:color w:val="auto"/>
                <w:kern w:val="0"/>
                <w:sz w:val="28"/>
                <w:szCs w:val="28"/>
                <w:lang w:val="en-US" w:eastAsia="zh-CN" w:bidi="ar-SA"/>
              </w:rPr>
            </w:pPr>
            <w:r>
              <w:rPr>
                <w:rFonts w:ascii="仿宋_GB2312" w:eastAsia="仿宋_GB2312" w:hAnsi="宋体" w:hint="eastAsia"/>
                <w:color w:val="auto"/>
                <w:kern w:val="0"/>
                <w:sz w:val="28"/>
                <w:szCs w:val="28"/>
                <w:lang w:val="en-US" w:eastAsia="zh-CN"/>
              </w:rPr>
              <w:t>零配件名称</w:t>
            </w:r>
          </w:p>
        </w:tc>
        <w:tc>
          <w:tcPr>
            <w:tcW w:w="1561"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cs="Times New Roman" w:hint="default"/>
                <w:color w:val="auto"/>
                <w:kern w:val="0"/>
                <w:sz w:val="28"/>
                <w:szCs w:val="28"/>
                <w:lang w:val="en-US" w:eastAsia="zh-CN" w:bidi="ar-SA"/>
              </w:rPr>
            </w:pPr>
            <w:r>
              <w:rPr>
                <w:rFonts w:ascii="仿宋_GB2312" w:eastAsia="仿宋_GB2312" w:hAnsi="宋体" w:hint="eastAsia"/>
                <w:color w:val="auto"/>
                <w:kern w:val="0"/>
                <w:sz w:val="28"/>
                <w:szCs w:val="28"/>
              </w:rPr>
              <w:t>规格及型号</w:t>
            </w:r>
          </w:p>
        </w:tc>
        <w:tc>
          <w:tcPr>
            <w:tcW w:w="994" w:type="dxa"/>
            <w:tcBorders>
              <w:top w:val="double" w:sz="4" w:space="0" w:color="auto"/>
              <w:left w:val="single" w:sz="4" w:space="0" w:color="auto"/>
              <w:bottom w:val="single" w:sz="4" w:space="0" w:color="auto"/>
              <w:right w:val="single" w:sz="4" w:space="0" w:color="auto"/>
            </w:tcBorders>
            <w:vAlign w:val="top"/>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cs="Times New Roman" w:hint="default"/>
                <w:color w:val="auto"/>
                <w:kern w:val="0"/>
                <w:sz w:val="28"/>
                <w:szCs w:val="28"/>
                <w:lang w:val="en-US" w:eastAsia="zh-CN" w:bidi="ar-SA"/>
              </w:rPr>
            </w:pPr>
            <w:r>
              <w:rPr>
                <w:rFonts w:ascii="仿宋_GB2312" w:eastAsia="仿宋_GB2312" w:hAnsi="宋体" w:hint="eastAsia"/>
                <w:color w:val="auto"/>
                <w:kern w:val="0"/>
                <w:sz w:val="28"/>
                <w:szCs w:val="28"/>
              </w:rPr>
              <w:t>品牌</w:t>
            </w:r>
          </w:p>
        </w:tc>
        <w:tc>
          <w:tcPr>
            <w:tcW w:w="720" w:type="dxa"/>
            <w:tcBorders>
              <w:top w:val="double" w:sz="4" w:space="0" w:color="auto"/>
              <w:left w:val="single" w:sz="4" w:space="0" w:color="auto"/>
              <w:bottom w:val="single" w:sz="4" w:space="0" w:color="auto"/>
              <w:right w:val="single" w:sz="4" w:space="0" w:color="auto"/>
            </w:tcBorders>
            <w:vAlign w:val="top"/>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cs="Times New Roman" w:hint="default"/>
                <w:color w:val="auto"/>
                <w:kern w:val="0"/>
                <w:sz w:val="28"/>
                <w:szCs w:val="28"/>
                <w:lang w:val="en-US" w:eastAsia="zh-CN" w:bidi="ar-SA"/>
              </w:rPr>
            </w:pPr>
            <w:r>
              <w:rPr>
                <w:rFonts w:ascii="仿宋_GB2312" w:eastAsia="仿宋_GB2312" w:hAnsi="宋体" w:hint="eastAsia"/>
                <w:color w:val="auto"/>
                <w:kern w:val="0"/>
                <w:sz w:val="28"/>
                <w:szCs w:val="28"/>
              </w:rPr>
              <w:t>产地</w:t>
            </w:r>
          </w:p>
        </w:tc>
        <w:tc>
          <w:tcPr>
            <w:tcW w:w="761"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cs="Times New Roman" w:hint="default"/>
                <w:color w:val="auto"/>
                <w:kern w:val="0"/>
                <w:sz w:val="28"/>
                <w:szCs w:val="28"/>
                <w:lang w:val="en-US" w:eastAsia="zh-CN" w:bidi="ar-SA"/>
              </w:rPr>
            </w:pPr>
            <w:r>
              <w:rPr>
                <w:rFonts w:ascii="仿宋_GB2312" w:eastAsia="仿宋_GB2312" w:hAnsi="宋体" w:hint="eastAsia"/>
                <w:color w:val="auto"/>
                <w:kern w:val="0"/>
                <w:sz w:val="28"/>
                <w:szCs w:val="28"/>
              </w:rPr>
              <w:t>单位</w:t>
            </w:r>
          </w:p>
        </w:tc>
        <w:tc>
          <w:tcPr>
            <w:tcW w:w="1635" w:type="dxa"/>
            <w:tcBorders>
              <w:top w:val="doub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cs="Times New Roman" w:hint="default"/>
                <w:color w:val="auto"/>
                <w:kern w:val="0"/>
                <w:sz w:val="28"/>
                <w:szCs w:val="28"/>
                <w:lang w:val="en-US" w:eastAsia="zh-CN" w:bidi="ar-SA"/>
              </w:rPr>
            </w:pPr>
            <w:r>
              <w:rPr>
                <w:rFonts w:ascii="仿宋_GB2312" w:eastAsia="仿宋_GB2312" w:hAnsi="宋体" w:hint="eastAsia"/>
                <w:color w:val="auto"/>
                <w:kern w:val="0"/>
                <w:sz w:val="28"/>
                <w:szCs w:val="28"/>
              </w:rPr>
              <w:t>单价</w:t>
            </w:r>
          </w:p>
        </w:tc>
      </w:tr>
      <w:tr>
        <w:tblPrEx>
          <w:tblW w:w="8627" w:type="dxa"/>
          <w:jc w:val="center"/>
          <w:tblLayout w:type="fixed"/>
          <w:tblCellMar>
            <w:top w:w="0" w:type="dxa"/>
            <w:left w:w="108" w:type="dxa"/>
            <w:bottom w:w="0" w:type="dxa"/>
            <w:right w:w="108" w:type="dxa"/>
          </w:tblCellMar>
        </w:tblPrEx>
        <w:trPr>
          <w:cantSplit/>
          <w:trHeight w:val="300"/>
          <w:jc w:val="center"/>
        </w:trPr>
        <w:tc>
          <w:tcPr>
            <w:tcW w:w="1551" w:type="dxa"/>
            <w:tcBorders>
              <w:top w:val="single" w:sz="4" w:space="0" w:color="auto"/>
              <w:left w:val="doub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405"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56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99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2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635"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8627" w:type="dxa"/>
          <w:jc w:val="center"/>
          <w:tblLayout w:type="fixed"/>
          <w:tblCellMar>
            <w:top w:w="0" w:type="dxa"/>
            <w:left w:w="108" w:type="dxa"/>
            <w:bottom w:w="0" w:type="dxa"/>
            <w:right w:w="108" w:type="dxa"/>
          </w:tblCellMar>
        </w:tblPrEx>
        <w:trPr>
          <w:cantSplit/>
          <w:trHeight w:val="316"/>
          <w:jc w:val="center"/>
        </w:trPr>
        <w:tc>
          <w:tcPr>
            <w:tcW w:w="1551" w:type="dxa"/>
            <w:tcBorders>
              <w:top w:val="single" w:sz="4" w:space="0" w:color="auto"/>
              <w:left w:val="doub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405" w:type="dxa"/>
            <w:tcBorders>
              <w:top w:val="single" w:sz="4" w:space="0" w:color="auto"/>
              <w:left w:val="single" w:sz="4" w:space="0" w:color="auto"/>
              <w:bottom w:val="single" w:sz="4" w:space="0" w:color="auto"/>
              <w:right w:val="single" w:sz="4" w:space="0" w:color="auto"/>
            </w:tcBorders>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56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994"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20"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635" w:type="dxa"/>
            <w:tcBorders>
              <w:top w:val="single" w:sz="4" w:space="0" w:color="auto"/>
              <w:left w:val="single" w:sz="4" w:space="0" w:color="auto"/>
              <w:bottom w:val="single" w:sz="4" w:space="0" w:color="auto"/>
              <w:right w:val="double" w:sz="4" w:space="0" w:color="auto"/>
            </w:tcBorders>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bl>
    <w:p>
      <w:pPr>
        <w:spacing w:line="500" w:lineRule="exact"/>
        <w:rPr>
          <w:rFonts w:ascii="仿宋_GB2312" w:eastAsia="仿宋_GB2312" w:hAnsi="宋体"/>
          <w:color w:val="auto"/>
          <w:kern w:val="0"/>
          <w:sz w:val="28"/>
          <w:szCs w:val="28"/>
        </w:rPr>
      </w:pPr>
    </w:p>
    <w:p>
      <w:pPr>
        <w:spacing w:line="500" w:lineRule="exact"/>
        <w:jc w:val="center"/>
        <w:rPr>
          <w:rFonts w:ascii="仿宋_GB2312" w:eastAsia="仿宋_GB2312" w:hAnsi="宋体" w:hint="eastAsia"/>
          <w:b/>
          <w:color w:val="auto"/>
          <w:kern w:val="0"/>
          <w:sz w:val="28"/>
          <w:szCs w:val="28"/>
        </w:rPr>
      </w:pPr>
    </w:p>
    <w:p>
      <w:pPr>
        <w:spacing w:line="500" w:lineRule="exact"/>
        <w:jc w:val="center"/>
        <w:rPr>
          <w:rFonts w:ascii="仿宋_GB2312" w:eastAsia="仿宋_GB2312" w:hAnsi="宋体" w:hint="eastAsia"/>
          <w:b/>
          <w:color w:val="auto"/>
          <w:kern w:val="0"/>
          <w:sz w:val="28"/>
          <w:szCs w:val="28"/>
        </w:rPr>
      </w:pPr>
    </w:p>
    <w:p>
      <w:pPr>
        <w:spacing w:line="500" w:lineRule="exact"/>
        <w:jc w:val="center"/>
        <w:rPr>
          <w:rFonts w:ascii="仿宋_GB2312" w:eastAsia="仿宋_GB2312" w:hAnsi="宋体" w:hint="eastAsia"/>
          <w:b/>
          <w:color w:val="auto"/>
          <w:kern w:val="0"/>
          <w:sz w:val="28"/>
          <w:szCs w:val="28"/>
        </w:rPr>
      </w:pPr>
    </w:p>
    <w:p>
      <w:pPr>
        <w:spacing w:line="500" w:lineRule="exact"/>
        <w:jc w:val="center"/>
        <w:rPr>
          <w:rFonts w:ascii="仿宋_GB2312" w:eastAsia="仿宋_GB2312" w:hAnsi="宋体"/>
          <w:b/>
          <w:color w:val="auto"/>
          <w:kern w:val="0"/>
          <w:sz w:val="28"/>
          <w:szCs w:val="28"/>
        </w:rPr>
      </w:pPr>
      <w:r>
        <w:rPr>
          <w:rFonts w:ascii="仿宋_GB2312" w:eastAsia="仿宋_GB2312" w:hAnsi="宋体" w:hint="eastAsia"/>
          <w:b/>
          <w:color w:val="auto"/>
          <w:kern w:val="0"/>
          <w:sz w:val="28"/>
          <w:szCs w:val="28"/>
        </w:rPr>
        <w:t>耗材价格表</w:t>
      </w:r>
    </w:p>
    <w:p>
      <w:pPr>
        <w:spacing w:line="500" w:lineRule="exact"/>
        <w:jc w:val="right"/>
        <w:rPr>
          <w:rFonts w:ascii="仿宋_GB2312" w:eastAsia="仿宋_GB2312" w:hAnsi="宋体"/>
          <w:color w:val="auto"/>
          <w:kern w:val="0"/>
          <w:sz w:val="28"/>
          <w:szCs w:val="28"/>
        </w:rPr>
      </w:pPr>
      <w:r>
        <w:rPr>
          <w:rFonts w:ascii="仿宋_GB2312" w:eastAsia="仿宋_GB2312" w:hAnsi="宋体" w:hint="eastAsia"/>
          <w:color w:val="auto"/>
          <w:kern w:val="0"/>
          <w:sz w:val="28"/>
          <w:szCs w:val="28"/>
        </w:rPr>
        <w:t>货币单位：人民币</w:t>
      </w:r>
      <w:r>
        <w:rPr>
          <w:rFonts w:ascii="仿宋_GB2312" w:eastAsia="仿宋_GB2312" w:hAnsi="宋体"/>
          <w:color w:val="auto"/>
          <w:kern w:val="0"/>
          <w:sz w:val="28"/>
          <w:szCs w:val="28"/>
        </w:rPr>
        <w:t>/</w:t>
      </w:r>
      <w:r>
        <w:rPr>
          <w:rFonts w:ascii="仿宋_GB2312" w:eastAsia="仿宋_GB2312" w:hAnsi="宋体" w:hint="eastAsia"/>
          <w:color w:val="auto"/>
          <w:kern w:val="0"/>
          <w:sz w:val="28"/>
          <w:szCs w:val="28"/>
        </w:rPr>
        <w:t>元</w:t>
      </w:r>
    </w:p>
    <w:tbl>
      <w:tblPr>
        <w:tblStyle w:val="TableNormal"/>
        <w:tblpPr w:leftFromText="180" w:rightFromText="180" w:vertAnchor="text" w:horzAnchor="margin" w:tblpXSpec="center" w:tblpY="205"/>
        <w:tblW w:w="10173"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8"/>
        <w:gridCol w:w="1596"/>
        <w:gridCol w:w="1464"/>
        <w:gridCol w:w="900"/>
        <w:gridCol w:w="720"/>
        <w:gridCol w:w="761"/>
        <w:gridCol w:w="1248"/>
        <w:gridCol w:w="1248"/>
        <w:gridCol w:w="1408"/>
      </w:tblGrid>
      <w:tr>
        <w:tblPrEx>
          <w:tblW w:w="10173"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347"/>
          <w:jc w:val="center"/>
        </w:trPr>
        <w:tc>
          <w:tcPr>
            <w:tcW w:w="828" w:type="dxa"/>
            <w:tcBorders>
              <w:top w:val="double" w:sz="4" w:space="0" w:color="auto"/>
              <w:left w:val="doub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序号</w:t>
            </w:r>
          </w:p>
        </w:tc>
        <w:tc>
          <w:tcPr>
            <w:tcW w:w="1596"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消耗品</w:t>
            </w:r>
          </w:p>
        </w:tc>
        <w:tc>
          <w:tcPr>
            <w:tcW w:w="1464"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规格及型号</w:t>
            </w:r>
          </w:p>
        </w:tc>
        <w:tc>
          <w:tcPr>
            <w:tcW w:w="900" w:type="dxa"/>
            <w:tcBorders>
              <w:top w:val="doub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品牌</w:t>
            </w:r>
          </w:p>
        </w:tc>
        <w:tc>
          <w:tcPr>
            <w:tcW w:w="720" w:type="dxa"/>
            <w:tcBorders>
              <w:top w:val="doub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产地</w:t>
            </w:r>
          </w:p>
        </w:tc>
        <w:tc>
          <w:tcPr>
            <w:tcW w:w="761"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单位</w:t>
            </w:r>
          </w:p>
        </w:tc>
        <w:tc>
          <w:tcPr>
            <w:tcW w:w="1248"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市场单价</w:t>
            </w:r>
          </w:p>
        </w:tc>
        <w:tc>
          <w:tcPr>
            <w:tcW w:w="1248" w:type="dxa"/>
            <w:tcBorders>
              <w:top w:val="doub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优惠单价</w:t>
            </w:r>
          </w:p>
        </w:tc>
        <w:tc>
          <w:tcPr>
            <w:tcW w:w="1408" w:type="dxa"/>
            <w:tcBorders>
              <w:top w:val="double" w:sz="4" w:space="0" w:color="auto"/>
              <w:left w:val="single" w:sz="4" w:space="0" w:color="auto"/>
              <w:bottom w:val="single" w:sz="4" w:space="0" w:color="auto"/>
              <w:right w:val="doub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专用/通用</w:t>
            </w:r>
          </w:p>
        </w:tc>
      </w:tr>
      <w:tr>
        <w:tblPrEx>
          <w:tblW w:w="10173" w:type="dxa"/>
          <w:jc w:val="center"/>
          <w:tblLayout w:type="fixed"/>
          <w:tblCellMar>
            <w:top w:w="0" w:type="dxa"/>
            <w:left w:w="108" w:type="dxa"/>
            <w:bottom w:w="0" w:type="dxa"/>
            <w:right w:w="108" w:type="dxa"/>
          </w:tblCellMar>
        </w:tblPrEx>
        <w:trPr>
          <w:cantSplit/>
          <w:trHeight w:val="300"/>
          <w:jc w:val="center"/>
        </w:trPr>
        <w:tc>
          <w:tcPr>
            <w:tcW w:w="828" w:type="dxa"/>
            <w:tcBorders>
              <w:top w:val="single" w:sz="4" w:space="0" w:color="auto"/>
              <w:left w:val="doub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596"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464"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900"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20"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248"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248" w:type="dxa"/>
            <w:tcBorders>
              <w:top w:val="single" w:sz="4" w:space="0" w:color="auto"/>
              <w:left w:val="single" w:sz="4" w:space="0" w:color="auto"/>
              <w:bottom w:val="single" w:sz="4" w:space="0" w:color="auto"/>
              <w:right w:val="doub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408" w:type="dxa"/>
            <w:tcBorders>
              <w:top w:val="single" w:sz="4" w:space="0" w:color="auto"/>
              <w:left w:val="single" w:sz="4" w:space="0" w:color="auto"/>
              <w:bottom w:val="single" w:sz="4" w:space="0" w:color="auto"/>
              <w:right w:val="doub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r>
        <w:tblPrEx>
          <w:tblW w:w="10173" w:type="dxa"/>
          <w:jc w:val="center"/>
          <w:tblLayout w:type="fixed"/>
          <w:tblCellMar>
            <w:top w:w="0" w:type="dxa"/>
            <w:left w:w="108" w:type="dxa"/>
            <w:bottom w:w="0" w:type="dxa"/>
            <w:right w:w="108" w:type="dxa"/>
          </w:tblCellMar>
        </w:tblPrEx>
        <w:trPr>
          <w:cantSplit/>
          <w:trHeight w:val="300"/>
          <w:jc w:val="center"/>
        </w:trPr>
        <w:tc>
          <w:tcPr>
            <w:tcW w:w="828" w:type="dxa"/>
            <w:tcBorders>
              <w:top w:val="single" w:sz="4" w:space="0" w:color="auto"/>
              <w:left w:val="doub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596"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464"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900"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20"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61"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248"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248" w:type="dxa"/>
            <w:tcBorders>
              <w:top w:val="single" w:sz="4" w:space="0" w:color="auto"/>
              <w:left w:val="single" w:sz="4" w:space="0" w:color="auto"/>
              <w:bottom w:val="single" w:sz="4" w:space="0" w:color="auto"/>
              <w:right w:val="doub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408" w:type="dxa"/>
            <w:tcBorders>
              <w:top w:val="single" w:sz="4" w:space="0" w:color="auto"/>
              <w:left w:val="single" w:sz="4" w:space="0" w:color="auto"/>
              <w:bottom w:val="single" w:sz="4" w:space="0" w:color="auto"/>
              <w:right w:val="doub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bl>
    <w:p>
      <w:pPr>
        <w:spacing w:line="500" w:lineRule="exact"/>
        <w:jc w:val="left"/>
        <w:rPr>
          <w:rFonts w:ascii="仿宋_GB2312" w:eastAsia="仿宋_GB2312" w:hAnsi="宋体"/>
          <w:color w:val="auto"/>
          <w:kern w:val="0"/>
          <w:sz w:val="28"/>
          <w:szCs w:val="28"/>
        </w:rPr>
      </w:pPr>
    </w:p>
    <w:p>
      <w:pPr>
        <w:spacing w:line="500" w:lineRule="exact"/>
        <w:jc w:val="center"/>
        <w:rPr>
          <w:rFonts w:ascii="仿宋_GB2312" w:eastAsia="仿宋_GB2312" w:hAnsi="宋体"/>
          <w:b/>
          <w:color w:val="auto"/>
          <w:kern w:val="0"/>
          <w:sz w:val="28"/>
          <w:szCs w:val="28"/>
        </w:rPr>
      </w:pPr>
      <w:r>
        <w:rPr>
          <w:rFonts w:ascii="仿宋_GB2312" w:eastAsia="仿宋_GB2312" w:hAnsi="宋体" w:hint="eastAsia"/>
          <w:b/>
          <w:color w:val="auto"/>
          <w:kern w:val="0"/>
          <w:sz w:val="28"/>
          <w:szCs w:val="28"/>
        </w:rPr>
        <w:t>试剂价格表</w:t>
      </w:r>
    </w:p>
    <w:p>
      <w:pPr>
        <w:spacing w:line="500" w:lineRule="exact"/>
        <w:jc w:val="right"/>
        <w:rPr>
          <w:rFonts w:ascii="仿宋_GB2312" w:eastAsia="仿宋_GB2312" w:hAnsi="宋体"/>
          <w:color w:val="auto"/>
          <w:kern w:val="0"/>
          <w:sz w:val="28"/>
          <w:szCs w:val="28"/>
        </w:rPr>
      </w:pPr>
      <w:r>
        <w:rPr>
          <w:rFonts w:ascii="仿宋_GB2312" w:eastAsia="仿宋_GB2312" w:hAnsi="宋体" w:hint="eastAsia"/>
          <w:color w:val="auto"/>
          <w:kern w:val="0"/>
          <w:sz w:val="28"/>
          <w:szCs w:val="28"/>
        </w:rPr>
        <w:t>货币单位：人民币</w:t>
      </w:r>
      <w:r>
        <w:rPr>
          <w:rFonts w:ascii="仿宋_GB2312" w:eastAsia="仿宋_GB2312" w:hAnsi="宋体"/>
          <w:color w:val="auto"/>
          <w:kern w:val="0"/>
          <w:sz w:val="28"/>
          <w:szCs w:val="28"/>
        </w:rPr>
        <w:t>/</w:t>
      </w:r>
      <w:r>
        <w:rPr>
          <w:rFonts w:ascii="仿宋_GB2312" w:eastAsia="仿宋_GB2312" w:hAnsi="宋体" w:hint="eastAsia"/>
          <w:color w:val="auto"/>
          <w:kern w:val="0"/>
          <w:sz w:val="28"/>
          <w:szCs w:val="28"/>
        </w:rPr>
        <w:t>元</w:t>
      </w:r>
    </w:p>
    <w:tbl>
      <w:tblPr>
        <w:tblStyle w:val="TableNormal"/>
        <w:tblpPr w:leftFromText="180" w:rightFromText="180" w:vertAnchor="text" w:horzAnchor="margin" w:tblpXSpec="center" w:tblpY="205"/>
        <w:tblW w:w="10173"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8"/>
        <w:gridCol w:w="1265"/>
        <w:gridCol w:w="1134"/>
        <w:gridCol w:w="900"/>
        <w:gridCol w:w="720"/>
        <w:gridCol w:w="879"/>
        <w:gridCol w:w="1800"/>
        <w:gridCol w:w="1371"/>
        <w:gridCol w:w="1276"/>
      </w:tblGrid>
      <w:tr>
        <w:tblPrEx>
          <w:tblW w:w="10173"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347"/>
          <w:jc w:val="center"/>
        </w:trPr>
        <w:tc>
          <w:tcPr>
            <w:tcW w:w="828" w:type="dxa"/>
            <w:tcBorders>
              <w:top w:val="double" w:sz="4" w:space="0" w:color="auto"/>
              <w:left w:val="doub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序号</w:t>
            </w:r>
          </w:p>
        </w:tc>
        <w:tc>
          <w:tcPr>
            <w:tcW w:w="1265"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试剂名称</w:t>
            </w:r>
          </w:p>
        </w:tc>
        <w:tc>
          <w:tcPr>
            <w:tcW w:w="1134"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规格</w:t>
            </w:r>
          </w:p>
        </w:tc>
        <w:tc>
          <w:tcPr>
            <w:tcW w:w="900"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品牌</w:t>
            </w:r>
          </w:p>
        </w:tc>
        <w:tc>
          <w:tcPr>
            <w:tcW w:w="720"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产地</w:t>
            </w:r>
          </w:p>
        </w:tc>
        <w:tc>
          <w:tcPr>
            <w:tcW w:w="879"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单位</w:t>
            </w:r>
          </w:p>
        </w:tc>
        <w:tc>
          <w:tcPr>
            <w:tcW w:w="1800" w:type="dxa"/>
            <w:tcBorders>
              <w:top w:val="doub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每人份市场价</w:t>
            </w:r>
          </w:p>
        </w:tc>
        <w:tc>
          <w:tcPr>
            <w:tcW w:w="1371" w:type="dxa"/>
            <w:tcBorders>
              <w:top w:val="doub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每人份优惠价</w:t>
            </w:r>
          </w:p>
        </w:tc>
        <w:tc>
          <w:tcPr>
            <w:tcW w:w="1276" w:type="dxa"/>
            <w:tcBorders>
              <w:top w:val="doub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r>
              <w:rPr>
                <w:rFonts w:ascii="仿宋_GB2312" w:eastAsia="仿宋_GB2312" w:hAnsi="宋体" w:hint="eastAsia"/>
                <w:color w:val="auto"/>
                <w:kern w:val="0"/>
                <w:sz w:val="28"/>
                <w:szCs w:val="28"/>
              </w:rPr>
              <w:t>专用/通用</w:t>
            </w:r>
          </w:p>
        </w:tc>
      </w:tr>
      <w:tr>
        <w:tblPrEx>
          <w:tblW w:w="10173" w:type="dxa"/>
          <w:jc w:val="center"/>
          <w:tblLayout w:type="fixed"/>
          <w:tblCellMar>
            <w:top w:w="0" w:type="dxa"/>
            <w:left w:w="108" w:type="dxa"/>
            <w:bottom w:w="0" w:type="dxa"/>
            <w:right w:w="108" w:type="dxa"/>
          </w:tblCellMar>
        </w:tblPrEx>
        <w:trPr>
          <w:cantSplit/>
          <w:trHeight w:val="300"/>
          <w:jc w:val="center"/>
        </w:trPr>
        <w:tc>
          <w:tcPr>
            <w:tcW w:w="828" w:type="dxa"/>
            <w:tcBorders>
              <w:top w:val="single" w:sz="4" w:space="0" w:color="auto"/>
              <w:left w:val="doub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265"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134"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900"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720"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879" w:type="dxa"/>
            <w:tcBorders>
              <w:top w:val="single" w:sz="4" w:space="0" w:color="auto"/>
              <w:left w:val="single" w:sz="4" w:space="0" w:color="auto"/>
              <w:bottom w:val="single" w:sz="4" w:space="0" w:color="auto"/>
              <w:right w:val="sing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800" w:type="dxa"/>
            <w:tcBorders>
              <w:top w:val="single" w:sz="4" w:space="0" w:color="auto"/>
              <w:left w:val="single" w:sz="4" w:space="0" w:color="auto"/>
              <w:bottom w:val="single" w:sz="4" w:space="0" w:color="auto"/>
              <w:right w:val="sing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371" w:type="dxa"/>
            <w:tcBorders>
              <w:top w:val="single" w:sz="4" w:space="0" w:color="auto"/>
              <w:left w:val="single" w:sz="4" w:space="0" w:color="auto"/>
              <w:bottom w:val="single" w:sz="4" w:space="0" w:color="auto"/>
              <w:right w:val="double" w:sz="4" w:space="0" w:color="auto"/>
            </w:tcBorders>
            <w:vAlign w:val="center"/>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c>
          <w:tcPr>
            <w:tcW w:w="1276" w:type="dxa"/>
            <w:tcBorders>
              <w:top w:val="single" w:sz="4" w:space="0" w:color="auto"/>
              <w:left w:val="single" w:sz="4" w:space="0" w:color="auto"/>
              <w:bottom w:val="single" w:sz="4" w:space="0" w:color="auto"/>
              <w:right w:val="double" w:sz="4" w:space="0" w:color="auto"/>
            </w:tcBorders>
          </w:tcPr>
          <w:p>
            <w:pPr>
              <w:keepNext w:val="0"/>
              <w:keepLines w:val="0"/>
              <w:suppressLineNumbers w:val="0"/>
              <w:adjustRightInd w:val="0"/>
              <w:snapToGrid w:val="0"/>
              <w:spacing w:before="0" w:beforeAutospacing="0" w:after="0" w:afterAutospacing="0" w:line="500" w:lineRule="exact"/>
              <w:ind w:left="0" w:right="0"/>
              <w:jc w:val="center"/>
              <w:rPr>
                <w:rFonts w:ascii="仿宋_GB2312" w:eastAsia="仿宋_GB2312" w:hAnsi="宋体" w:hint="default"/>
                <w:color w:val="auto"/>
                <w:kern w:val="0"/>
                <w:sz w:val="28"/>
                <w:szCs w:val="28"/>
              </w:rPr>
            </w:pPr>
          </w:p>
        </w:tc>
      </w:tr>
    </w:tbl>
    <w:p>
      <w:pPr>
        <w:widowControl/>
        <w:spacing w:line="500" w:lineRule="exact"/>
        <w:jc w:val="left"/>
        <w:rPr>
          <w:rFonts w:ascii="仿宋_GB2312" w:eastAsia="仿宋_GB2312" w:hAnsi="宋体"/>
          <w:color w:val="auto"/>
          <w:kern w:val="0"/>
          <w:sz w:val="28"/>
          <w:szCs w:val="28"/>
        </w:rPr>
      </w:pPr>
    </w:p>
    <w:p>
      <w:pPr>
        <w:widowControl/>
        <w:spacing w:line="500" w:lineRule="exact"/>
        <w:jc w:val="left"/>
        <w:rPr>
          <w:rFonts w:ascii="仿宋_GB2312" w:eastAsia="仿宋_GB2312" w:hAnsi="宋体"/>
          <w:color w:val="auto"/>
          <w:kern w:val="0"/>
          <w:sz w:val="28"/>
          <w:szCs w:val="28"/>
        </w:rPr>
      </w:pPr>
    </w:p>
    <w:p>
      <w:pPr>
        <w:spacing w:line="500" w:lineRule="exact"/>
        <w:rPr>
          <w:rFonts w:ascii="仿宋_GB2312" w:eastAsia="仿宋_GB2312" w:hAnsi="宋体"/>
          <w:color w:val="auto"/>
          <w:kern w:val="0"/>
          <w:sz w:val="28"/>
          <w:szCs w:val="28"/>
        </w:rPr>
      </w:pPr>
    </w:p>
    <w:p>
      <w:pPr>
        <w:keepNext w:val="0"/>
        <w:keepLines w:val="0"/>
        <w:widowControl/>
        <w:suppressLineNumbers w:val="0"/>
        <w:spacing w:before="0" w:beforeAutospacing="0" w:after="0" w:afterAutospacing="0"/>
        <w:ind w:left="0" w:right="0" w:firstLine="0" w:firstLineChars="0"/>
        <w:jc w:val="left"/>
        <w:rPr>
          <w:rFonts w:ascii="仿宋_GB2312" w:eastAsia="仿宋_GB2312" w:hAnsi="宋体" w:cs="仿宋_GB2312" w:hint="eastAsia"/>
          <w:kern w:val="2"/>
          <w:sz w:val="28"/>
          <w:szCs w:val="28"/>
          <w:lang w:val="en-US" w:eastAsia="zh-CN"/>
        </w:rPr>
      </w:pPr>
      <w:r>
        <w:rPr>
          <w:rFonts w:ascii="仿宋_GB2312" w:eastAsia="仿宋_GB2312" w:hAnsi="宋体" w:cs="仿宋_GB2312" w:hint="eastAsia"/>
          <w:kern w:val="2"/>
          <w:sz w:val="28"/>
          <w:szCs w:val="28"/>
          <w:lang w:val="en-US" w:eastAsia="zh-CN"/>
        </w:rPr>
        <w:br w:type="page"/>
      </w:r>
    </w:p>
    <w:p>
      <w:pPr>
        <w:keepNext w:val="0"/>
        <w:keepLines w:val="0"/>
        <w:widowControl w:val="0"/>
        <w:suppressLineNumbers w:val="0"/>
        <w:spacing w:before="0" w:beforeAutospacing="0" w:after="0" w:afterAutospacing="0"/>
        <w:ind w:left="0" w:right="0" w:firstLine="0" w:firstLineChars="0"/>
        <w:jc w:val="both"/>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 xml:space="preserve">附件6： </w:t>
      </w:r>
    </w:p>
    <w:p>
      <w:pPr>
        <w:keepNext w:val="0"/>
        <w:keepLines w:val="0"/>
        <w:widowControl/>
        <w:suppressLineNumbers w:val="0"/>
        <w:spacing w:before="0" w:beforeAutospacing="0" w:after="0" w:afterAutospacing="0" w:line="520" w:lineRule="exact"/>
        <w:ind w:left="0" w:right="0"/>
        <w:jc w:val="center"/>
        <w:rPr>
          <w:rFonts w:ascii="方正小标宋简体" w:eastAsia="方正小标宋简体" w:hAnsi="方正小标宋简体" w:cs="方正小标宋简体" w:hint="eastAsia"/>
          <w:color w:val="000000"/>
          <w:kern w:val="0"/>
          <w:sz w:val="36"/>
          <w:szCs w:val="36"/>
          <w:lang w:val="en-US"/>
        </w:rPr>
      </w:pPr>
      <w:r>
        <w:rPr>
          <w:rFonts w:ascii="方正小标宋简体" w:eastAsia="方正小标宋简体" w:hAnsi="方正小标宋简体" w:cs="方正小标宋简体" w:hint="eastAsia"/>
          <w:color w:val="000000"/>
          <w:kern w:val="0"/>
          <w:sz w:val="36"/>
          <w:szCs w:val="36"/>
          <w:lang w:val="en-US" w:eastAsia="zh-CN"/>
        </w:rPr>
        <w:t>龙岗区进一步规范政商交往行为“十个不得”告知书</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为深入构建“亲”“清”新型政商关系，努力打造尊商、亲商、助商、安商良好营商环境，龙岗区委、区政府制定了《龙岗区公职人员政商交往“十个不准”》，严明公职人员在政商交往中的纪律要求。请参与龙岗建设的广大企业及其从业人员，严格监督我区公职人员落实“十个不准”，并在与我区公职人员交往中切实做到“十个不得”。</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一、不得向公职人员赠送礼品、礼金、消费卡等财物。</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二、不得违规向公职人员提供宴请、旅游、娱乐等安排。</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三、不得通过打麻将等形式向公职人员输送利益。</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四、不得为公职人员报销应由其个人支付的费用。</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五、不得违规向公职人员及其亲友借贷款。</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六、不得违规将车辆、住房等借给公职人员使用。</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七、不得在招投标中与公职人员搞暗箱操作、围标串标。</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八、不得为利益相关人和公职人员牵线搭桥或者代为传递信息、传递财物。</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九、不得让公职人员在企业违规兼职取酬。</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十、不得为公职人员亲友违规承揽业务提供便利。</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上述“十个不得”，请您严格遵守。同时，在政商交往中，如有发现我区公职人员存在违反“十个不准”的问题，请及时通过网络举报平台或者 12388 举报电话等方式，向纪检监察机关反映举报，我们将一律严格保密、一律优先处置、一律严肃查处。</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本人已知晓上述告知内容，并愿意遵照执行（签名）：</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 xml:space="preserve"> </w:t>
      </w:r>
    </w:p>
    <w:p>
      <w:pPr>
        <w:keepNext w:val="0"/>
        <w:keepLines w:val="0"/>
        <w:widowControl/>
        <w:suppressLineNumbers w:val="0"/>
        <w:spacing w:before="0" w:beforeAutospacing="0" w:after="0" w:afterAutospacing="0" w:line="500" w:lineRule="exact"/>
        <w:ind w:left="0" w:right="0" w:firstLine="651" w:firstLineChars="310"/>
        <w:jc w:val="left"/>
        <w:rPr>
          <w:rFonts w:ascii="仿宋_GB2312" w:eastAsia="仿宋_GB2312" w:hAnsi="宋体" w:cs="Times New Roman" w:hint="eastAsia"/>
          <w:color w:val="auto"/>
          <w:kern w:val="2"/>
          <w:sz w:val="28"/>
          <w:szCs w:val="28"/>
          <w:lang w:val="en-US"/>
        </w:rPr>
      </w:pPr>
      <w:r>
        <w:rPr>
          <w:rFonts w:ascii="仿宋_GB2312" w:eastAsia="仿宋_GB2312" w:hAnsi="宋体" w:cs="Times New Roman" w:hint="eastAsia"/>
          <w:color w:val="auto"/>
          <w:kern w:val="2"/>
          <w:sz w:val="28"/>
          <w:szCs w:val="28"/>
          <w:lang w:val="en-US" w:eastAsia="zh-CN"/>
        </w:rPr>
        <w:t xml:space="preserve">                                    年  月  日</w:t>
      </w:r>
    </w:p>
    <w:p>
      <w:pPr>
        <w:keepNext w:val="0"/>
        <w:keepLines w:val="0"/>
        <w:widowControl w:val="0"/>
        <w:suppressLineNumbers w:val="0"/>
        <w:spacing w:before="0" w:beforeAutospacing="0" w:after="0" w:afterAutospacing="0" w:line="560" w:lineRule="atLeast"/>
        <w:ind w:left="0" w:right="0"/>
        <w:jc w:val="left"/>
        <w:rPr>
          <w:rFonts w:ascii="仿宋_GB2312" w:eastAsia="仿宋_GB2312" w:hAnsi="宋体" w:cs="仿宋_GB2312" w:hint="eastAsia"/>
          <w:kern w:val="2"/>
          <w:sz w:val="28"/>
          <w:szCs w:val="28"/>
          <w:lang w:val="en-US" w:eastAsia="zh-CN"/>
        </w:rPr>
      </w:pPr>
    </w:p>
    <w:p>
      <w:pPr>
        <w:keepNext w:val="0"/>
        <w:keepLines w:val="0"/>
        <w:widowControl w:val="0"/>
        <w:suppressLineNumbers w:val="0"/>
        <w:spacing w:before="0" w:beforeAutospacing="0" w:after="0" w:afterAutospacing="0" w:line="560" w:lineRule="atLeast"/>
        <w:ind w:left="0" w:right="0"/>
        <w:jc w:val="left"/>
        <w:rPr>
          <w:rFonts w:ascii="仿宋_GB2312" w:eastAsia="仿宋_GB2312" w:hAnsi="宋体" w:cs="仿宋_GB2312" w:hint="eastAsia"/>
          <w:sz w:val="28"/>
          <w:szCs w:val="28"/>
          <w:lang w:val="en-US"/>
        </w:rPr>
      </w:pPr>
      <w:r>
        <w:rPr>
          <w:rFonts w:ascii="仿宋_GB2312" w:eastAsia="仿宋_GB2312" w:hAnsi="宋体" w:cs="仿宋_GB2312" w:hint="eastAsia"/>
          <w:kern w:val="2"/>
          <w:sz w:val="28"/>
          <w:szCs w:val="28"/>
          <w:lang w:val="en-US" w:eastAsia="zh-CN"/>
        </w:rPr>
        <w:t>附件7：</w:t>
      </w:r>
    </w:p>
    <w:p>
      <w:pPr>
        <w:keepNext w:val="0"/>
        <w:keepLines w:val="0"/>
        <w:widowControl w:val="0"/>
        <w:suppressLineNumbers w:val="0"/>
        <w:spacing w:before="0" w:beforeAutospacing="0" w:after="0" w:afterAutospacing="0" w:line="560" w:lineRule="atLeast"/>
        <w:ind w:left="0" w:right="0"/>
        <w:jc w:val="center"/>
        <w:rPr>
          <w:rFonts w:ascii="仿宋_GB2312" w:eastAsia="仿宋_GB2312" w:hAnsi="宋体" w:cs="Times New Roman" w:hint="eastAsia"/>
          <w:b/>
          <w:bCs/>
          <w:color w:val="auto"/>
          <w:sz w:val="44"/>
          <w:szCs w:val="44"/>
          <w:lang w:val="en-US" w:bidi="ar-SA"/>
        </w:rPr>
      </w:pPr>
      <w:r>
        <w:rPr>
          <w:rFonts w:ascii="仿宋_GB2312" w:eastAsia="仿宋_GB2312" w:hAnsi="宋体" w:cs="Times New Roman" w:hint="eastAsia"/>
          <w:b/>
          <w:bCs/>
          <w:color w:val="auto"/>
          <w:kern w:val="2"/>
          <w:sz w:val="44"/>
          <w:szCs w:val="44"/>
          <w:lang w:val="en-US" w:eastAsia="zh-CN" w:bidi="ar-SA"/>
        </w:rPr>
        <w:t>龙岗中心医院安全责任协议书</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 xml:space="preserve">甲方： 深圳市龙岗中心医院 </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 xml:space="preserve">乙方：       </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根据甲乙双方约定，乙方承接甲方</w:t>
      </w:r>
      <w:r>
        <w:rPr>
          <w:rFonts w:ascii="方正仿宋_GB2312" w:eastAsia="方正仿宋_GB2312" w:hAnsi="方正仿宋_GB2312" w:cs="方正仿宋_GB2312" w:hint="eastAsia"/>
          <w:color w:val="000000"/>
          <w:kern w:val="0"/>
          <w:sz w:val="28"/>
          <w:szCs w:val="28"/>
          <w:u w:val="single"/>
          <w:lang w:val="en-US" w:eastAsia="zh-CN"/>
        </w:rPr>
        <w:t xml:space="preserve">                </w:t>
      </w:r>
      <w:r>
        <w:rPr>
          <w:rFonts w:ascii="方正仿宋_GB2312" w:eastAsia="方正仿宋_GB2312" w:hAnsi="方正仿宋_GB2312" w:cs="方正仿宋_GB2312" w:hint="eastAsia"/>
          <w:color w:val="000000"/>
          <w:kern w:val="0"/>
          <w:sz w:val="28"/>
          <w:szCs w:val="28"/>
          <w:lang w:val="en-US" w:eastAsia="zh-CN"/>
        </w:rPr>
        <w:t>项目（项目/工程）。在准备阶段和实施过程中，乙方应遵守《中华人民共和国安全生产法》等有关法律法规，遵从本市及我院有关安全规定，确保在甲方开展的工作安全有序。经协商，特订立本协议：</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1、乙方应依法取得相应生产经营资质，具备基本的安全生产条件，在核准的生产经营范围和有效期内从事有效的生产经营活动。</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2、乙方法定代表人是安全生产的第一责任人，对本单位安全生产工作全面负责。乙方指派一名安全生产负责人负责管理现场安全施工，并提供乙方工作人员到甲方进行</w:t>
      </w:r>
      <w:r>
        <w:rPr>
          <w:rFonts w:ascii="方正仿宋_GB2312" w:eastAsia="方正仿宋_GB2312" w:hAnsi="方正仿宋_GB2312" w:cs="方正仿宋_GB2312" w:hint="eastAsia"/>
          <w:color w:val="000000"/>
          <w:kern w:val="0"/>
          <w:sz w:val="28"/>
          <w:szCs w:val="28"/>
          <w:u w:val="single"/>
          <w:lang w:val="en-US" w:eastAsia="zh-CN"/>
        </w:rPr>
        <w:t xml:space="preserve">           </w:t>
      </w:r>
      <w:r>
        <w:rPr>
          <w:rFonts w:ascii="方正仿宋_GB2312" w:eastAsia="方正仿宋_GB2312" w:hAnsi="方正仿宋_GB2312" w:cs="方正仿宋_GB2312" w:hint="eastAsia"/>
          <w:color w:val="000000"/>
          <w:kern w:val="0"/>
          <w:sz w:val="28"/>
          <w:szCs w:val="28"/>
          <w:lang w:val="en-US" w:eastAsia="zh-CN"/>
        </w:rPr>
        <w:t>项目（项目/工程），乙方是安全生产管理的责任主体，应全面贯彻落实安全生产有关法律法规的要求。在甲方工作期间（包括工作区域和生活区），因违章指挥、违章操作等导致发生高空坠落、物体打击、机械事故、触电等生产安全事故或由乙方工作人员自身原因造成的失火、失盗、人员伤亡事故，以及刑事、治安案件和食物中毒、疫情、职业危害、交通事故等非正常死亡、行政处罚的，一切由此引起的经济损失及造成的不良影响和后果依法均由乙方承担。</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3、乙方指派到甲方的作业人员应具有国家、省、市所规定本行业必备的从业人员资格，持证上岗。</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4、乙方内部应建立健全企业安全生产责任制和各项管理制度，制定安全生产规章制度和操作规程，完善的安全生产管理资料。</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5、乙方应增强从业人员的安全生产意识，定期对从业人员进行安全知识更新培训并有存留培训记录。乙方从业人员上岗前需通过岗前安全培训，严格按照操作规程进行操作，不能违规操作，否则由乙方承担相关责任。</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6、乙方须为从业人员配备符合标准要求的劳动防护用品，并督促从业人员正确佩戴和使用。</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7、乙方应向甲方提出为保障安全所需的必要的施工条件和安全保障措施，甲方应按照乙方提出的相关要求为乙方从业人员提供必要的施工条件和安全保障措施。</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8、乙方作业人员在甲方进行设备安装、调试及检修时需由甲方相关科室工作人员陪同方可作业。</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9、乙方应改善劳动作业条件，加强职业危害监测，保证指派至甲方的从业人员身体健康，如从业人员在甲方场地出现的突发疾病或者身体不明原因导致的伤亡，由乙方承担相关责任。</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10、乙方每天须定时清理现场施工垃圾，因未及时清理垃圾导致人员受伤或财产损失的，乙方承担全部赔偿责任。</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11、因履行本协议引起的或与本协议有关的争议，甲乙双方应首先通过友好协商解决，如果协商不能解决，向甲方所在地有管辖权的人民法院提起诉讼。</w:t>
      </w:r>
    </w:p>
    <w:p>
      <w:pPr>
        <w:keepNext w:val="0"/>
        <w:keepLines w:val="0"/>
        <w:widowControl/>
        <w:suppressLineNumbers w:val="0"/>
        <w:spacing w:before="0" w:beforeAutospacing="0" w:after="0" w:afterAutospacing="0" w:line="500" w:lineRule="exact"/>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本协议一式四份，甲方三份、乙方一份，均具有同等效力。</w:t>
      </w:r>
    </w:p>
    <w:p>
      <w:pPr>
        <w:keepNext w:val="0"/>
        <w:keepLines w:val="0"/>
        <w:widowControl/>
        <w:suppressLineNumbers w:val="0"/>
        <w:spacing w:before="0" w:beforeAutospacing="0" w:after="0" w:afterAutospacing="0" w:line="360" w:lineRule="auto"/>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甲方（盖章）：深圳市龙岗中心医院        乙方（盖章）：</w:t>
      </w:r>
    </w:p>
    <w:p>
      <w:pPr>
        <w:keepNext w:val="0"/>
        <w:keepLines w:val="0"/>
        <w:widowControl/>
        <w:suppressLineNumbers w:val="0"/>
        <w:spacing w:before="0" w:beforeAutospacing="0" w:after="0" w:afterAutospacing="0" w:line="360" w:lineRule="auto"/>
        <w:ind w:left="0" w:right="0" w:firstLine="2730" w:firstLineChars="13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 xml:space="preserve">                  法人或负责人（签名）：</w:t>
      </w:r>
    </w:p>
    <w:p>
      <w:pPr>
        <w:keepNext w:val="0"/>
        <w:keepLines w:val="0"/>
        <w:widowControl/>
        <w:suppressLineNumbers w:val="0"/>
        <w:spacing w:before="0" w:beforeAutospacing="0" w:after="0" w:afterAutospacing="0" w:line="360" w:lineRule="auto"/>
        <w:ind w:left="0" w:right="0" w:firstLine="420" w:firstLineChars="200"/>
        <w:jc w:val="both"/>
        <w:rPr>
          <w:rFonts w:ascii="方正仿宋_GB2312" w:eastAsia="方正仿宋_GB2312" w:hAnsi="方正仿宋_GB2312" w:cs="方正仿宋_GB2312" w:hint="eastAsia"/>
          <w:color w:val="000000"/>
          <w:kern w:val="0"/>
          <w:sz w:val="28"/>
          <w:szCs w:val="28"/>
          <w:lang w:val="en-US" w:eastAsia="zh-CN"/>
        </w:rPr>
      </w:pPr>
      <w:r>
        <w:rPr>
          <w:rFonts w:ascii="方正仿宋_GB2312" w:eastAsia="方正仿宋_GB2312" w:hAnsi="方正仿宋_GB2312" w:cs="方正仿宋_GB2312" w:hint="eastAsia"/>
          <w:color w:val="000000"/>
          <w:kern w:val="0"/>
          <w:sz w:val="28"/>
          <w:szCs w:val="28"/>
          <w:lang w:val="en-US" w:eastAsia="zh-CN"/>
        </w:rPr>
        <w:t>日期：                                  日期：</w:t>
      </w:r>
    </w:p>
    <w:p>
      <w:pPr>
        <w:spacing w:line="360" w:lineRule="auto"/>
        <w:rPr>
          <w:rFonts w:ascii="方正仿宋_GB2312" w:eastAsia="方正仿宋_GB2312" w:hAnsi="方正仿宋_GB2312" w:cs="方正仿宋_GB2312" w:hint="eastAsia"/>
          <w:color w:val="auto"/>
          <w:kern w:val="0"/>
          <w:sz w:val="28"/>
          <w:szCs w:val="28"/>
        </w:rPr>
      </w:pPr>
    </w:p>
    <w:p>
      <w:pPr>
        <w:spacing w:line="360" w:lineRule="auto"/>
        <w:rPr>
          <w:rFonts w:ascii="方正仿宋_GB2312" w:eastAsia="方正仿宋_GB2312" w:hAnsi="方正仿宋_GB2312" w:cs="方正仿宋_GB2312" w:hint="eastAsia"/>
          <w:color w:val="auto"/>
          <w:kern w:val="0"/>
          <w:sz w:val="28"/>
          <w:szCs w:val="28"/>
        </w:rPr>
      </w:pPr>
    </w:p>
    <w:p>
      <w:pPr>
        <w:spacing w:line="360" w:lineRule="auto"/>
        <w:rPr>
          <w:rFonts w:ascii="方正仿宋_GB2312" w:eastAsia="方正仿宋_GB2312" w:hAnsi="方正仿宋_GB2312" w:cs="方正仿宋_GB2312" w:hint="eastAsia"/>
          <w:color w:val="auto"/>
          <w:kern w:val="0"/>
          <w:sz w:val="28"/>
          <w:szCs w:val="28"/>
        </w:rPr>
      </w:pPr>
    </w:p>
    <w:p>
      <w:pPr>
        <w:spacing w:line="360" w:lineRule="auto"/>
        <w:rPr>
          <w:rFonts w:ascii="方正仿宋_GB2312" w:eastAsia="方正仿宋_GB2312" w:hAnsi="方正仿宋_GB2312" w:cs="方正仿宋_GB2312" w:hint="eastAsia"/>
          <w:color w:val="auto"/>
          <w:kern w:val="0"/>
          <w:sz w:val="28"/>
          <w:szCs w:val="28"/>
        </w:rPr>
      </w:pPr>
    </w:p>
    <w:p>
      <w:pPr>
        <w:spacing w:line="500" w:lineRule="exact"/>
        <w:ind w:firstLine="0" w:firstLineChars="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eastAsia="zh-CN"/>
        </w:rPr>
        <w:t>附件</w:t>
      </w:r>
      <w:r>
        <w:rPr>
          <w:rFonts w:ascii="仿宋_GB2312" w:eastAsia="仿宋_GB2312" w:hAnsi="宋体" w:hint="eastAsia"/>
          <w:color w:val="auto"/>
          <w:sz w:val="28"/>
          <w:szCs w:val="28"/>
          <w:lang w:val="en-US" w:eastAsia="zh-CN"/>
        </w:rPr>
        <w:t xml:space="preserve">8：          </w:t>
      </w:r>
    </w:p>
    <w:p>
      <w:pPr>
        <w:spacing w:line="500" w:lineRule="exact"/>
        <w:ind w:firstLine="420" w:firstLineChars="200"/>
        <w:jc w:val="center"/>
        <w:rPr>
          <w:rFonts w:ascii="仿宋_GB2312" w:eastAsia="仿宋_GB2312" w:hAnsi="宋体" w:hint="eastAsia"/>
          <w:color w:val="auto"/>
          <w:sz w:val="28"/>
          <w:szCs w:val="28"/>
          <w:lang w:val="en-US" w:eastAsia="zh-CN"/>
        </w:rPr>
      </w:pPr>
      <w:r>
        <w:rPr>
          <w:rFonts w:ascii="仿宋_GB2312" w:eastAsia="仿宋_GB2312" w:hAnsi="宋体" w:hint="eastAsia"/>
          <w:b/>
          <w:bCs/>
          <w:color w:val="auto"/>
          <w:sz w:val="28"/>
          <w:szCs w:val="28"/>
          <w:lang w:val="en-US" w:eastAsia="zh-CN"/>
        </w:rPr>
        <w:t>政府采购合同通用条款</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 定 义</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1.1合同当事人</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（1）采购人（以下称甲方）是指使用财政性资金，通过政府采购方式向供应商购买货物及其相关服务的国家机关、事业单位、团体组织。</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（2）供应商（以下称乙方）是指参加政府采购活动并且中标（成交），向采购人提供合同约定的货物及其相关服务的法人、非法人组织或者自然人。</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（3）其他合同主体是指除采购人和供应商以外，依法参与合同缔结或履行，享有权利、承担义务的合同当事人。</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1.2本合同下列术语应解释为：</w:t>
      </w:r>
    </w:p>
    <w:p>
      <w:pPr>
        <w:numPr>
          <w:ilvl w:val="0"/>
          <w:numId w:val="6"/>
        </w:num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 xml:space="preserve"> “合同”系指合同当事人意思表示达成一致的任何协议，包括签署的政府采购合 同协议书及其变更、补充协议，政府采购合同专用条款，政府采购合同通用条款，中标（成 交）通知书，投标（响应）文件，采购文件，有关技术文件和图纸，以及国家法律、行政法规和规章制度规定或合同约定的作为合同组成部分的其他文件。</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  “合同价款”系指根据本合同规定乙方在全面履行合同义务后甲方应支付给乙方的价款。</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（3）  “货物”系指乙方根据本合同规定须向甲方提供的各种形态和种类的物品，包括原材料、设备、产品（包括软件）及相关的其备品备件、工具、手册及其他技术资料和材料等。</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  “相关服务”系指根据合同规定，乙方应提供的与货物有关的技术、管理和其他  服务，包括但不限于：管理和质量保证、运输、保险、检验、现场准备、安装、集成、调试、培训、维修、废弃处置、技术支持等以及合同中规定乙方应承担的其他义务。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（5）“分包”系指中标（成交）供应商按采购文件、投标（响应）文件的规定，根据 分包意向协议，将中标（成交）项目中的部分履约内容，分给具有相应资质条件的供应商履行合同的行为。</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（6）  “联合体”系指由两个以上的自然人、法人或者非法人组织组成，以一个供应商 的身份共同参加政府采购的主体。联合体各方应在签订合同协议书前向甲方提交联合协议， 且明确牵头人及各成员单位的工作分工、权利、义务、责任，联合体各方应共同与甲方签订合同，就合同约定的事项对甲方承担连带责任。联合体具体要求见【政府采购合同专用条款】。</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（7）其他术语解释，见【政府采购合同专用条款】。</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 合同标的及金额</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2.1 合同标的及金额应与中标（成交）结果一致。乙方为履行本合同而发生的所有费用均应包含在合同价款中，甲方不再另行支付其他任何费用。</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3. 履行合同的时间、地点和方式</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3.1 乙方应当在约定的时间、地点，按照约定方式履行合同。</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 甲方的权利和义务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4.1 签署合同后，甲方应确定项目负责人（或项目联系人），负责与本合同有关的事务。 甲方有权对乙方的履约行为进行检查，并及时确认乙方提交的事项。甲方应当配合乙方完成相关项目实施工作。</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4.2 甲方有权要求乙方按时提交各阶段有关安排计划，并有权定期核对乙方提供货物数量、规格、质量等内容。甲方有权督促乙方工作并要求乙方更换不符合要求的货物。</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4.3 甲方有权要求乙方对缺陷部分予以修复，并按合同约定享有货物保修及其他合同约定的权利。</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4.4 甲方应当按照合同约定及时对交付的货物进行验收，未在【政府采购合同专用条款】约定的期限内对乙方履约提出任何异议或者向乙方作出任何说明的，视为验收通过。</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4.5 甲方应当根据合同约定及时向乙方支付合同价款，不得以内部人员变更、履行内部付款流程等为由，拒绝或迟延支付。</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4.6 国家法律法规规定及【政府采购合同专用条款】约定应由甲方承担的其他义务和责任。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5. 乙方的权利和义务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5.1 签署合同后，乙方应确定项目负责人（或项目联系人），负责与本合同有关的事务。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5.2 乙方应按照合同要求履约，充分合理安排，确保提供的货物及相关服务符合合同有 关要求。接受项目行业管理部门及政府有关部门的指导，配合甲方的履约检查及验收，并负责项目实施过程中的所有协调工作。</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5.3乙方有权根据合同约定向甲方收取合同价款。</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5.4国家法律法规规定及【政府采购合同专用条款】约定应由乙方承担的其他义务和责任。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6. 合同履行</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6.1 甲乙双方应当按照【政府采购合同专用条款】约定顺序履行合同义务；如果没有先后顺序的，应当同时履行。</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6.2 甲乙双方按照合同约定顺序履行合同义务时，应当先履行一方未履行的，后履行一 方有权拒绝其履行请求。先履行一方履行不符合约定的，后履行一方有权拒绝其相应的履行请求。</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7. 货物包装、运输、保险和交付要求</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7.1 本合同涉及商品包装、快递包装的，除【政府采购合同专用条款】另有约定外，包 装应适应远距离运输、防潮、防震、防锈和防野蛮装卸等要求，确保货物安全无损地运抵【政府采购合同专用条款】约定的指定现场。</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7.2 除【政府采购合同专用条款】另有约定外，乙方负责办理将货物运抵本合同规定的交货地点，并装卸、交付至甲方的一切运输事项，相关费用应包含在合同价款中。</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7.3 货物保险要求按【政府采购合同专用条款】规定执行。</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7.4 除采购活动对商品包装、快递包装达成具体约定外，乙方提供产品及相关快递服务 涉及到具体包装要求的，应不低于《商品包装政府采购需求标准（试行）》《快递包装政府 采购需求标准（试行）》标准，并作为履约验收的内容，必要时甲方可以要求乙方在履约验收环节出具检测报告。</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7.5 乙方在运输到达之前应提前通知甲方，并提示货物运输装卸的注意事项，甲方配合乙方做好货物的接收工作。</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7.6 如因包装、运输问题导致货物损毁、丢失或者品质下降，甲方有权要求降价、换货、拒收部分或整批货物，由此产生的费用和损失，均由乙方承担。</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8. 质量标准和保证</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8.1 质量标准</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（1）本合同下提供的货物应符合合同约定的品牌、规格型号、技术性能、配置、质量、 数量等要求。质量要求不明确的，按照强制性国家标准履行；没有强制性国家标准的，按照  推荐性国家标准履行；没有推荐性国家标准的，按照行业标准履行；没有国家标准、行业标准的，按照通常标准或者符合合同目的的特定标准履行。</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（2）采用中华人民共和国法定计量单位。</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（3）乙方所提供的货物应符合国家有关安全、环保、卫生的规定。</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（4）乙方应向甲方提交所提供货物的技术文件，包括相应的中文技术文件，如：产品 目录、图纸、操作手册、使用说明、维护手册或服务指南等。上述文件应包装好随货物一同发运。</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8.2 保证</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（1）乙方应保证提供的货物完全符合合同规定的质量、规格和性能要求。乙方应保证 货物在正确安装、正常使用和保养条件下，在其使用寿命期内具备合同约定的性能。存在质 量保证期的，货物最终交付验收合格后在【政府采购合同专用条款】规定或乙方书面承诺（两者以较长的为准）的质量保证期内，本保证保持有效。</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（2）在质量保证期内所发现的缺陷，甲方应尽快以书面形式通知乙方。</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（3）乙方收到通知后，应在【政府采购合同专用条款】规定的响应时间内以合理的速度免费维修或更换有缺陷的货物或部件。</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（4）在质量保证期内，如果货物的质量或规格与合同不符，或证实货物是有缺陷的， 包括潜在的缺陷或使用不符合要求的材料等，甲方可以根据本合同第15.1条规定以书面形式追究乙方的违约责任。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（5）乙方在约定的时间内未能弥补缺陷，甲方可采取必要的补救措施，但其风险和费用将由乙方承担，甲方根据合同约定对乙方行使的其他权利不受影响。</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9. 权利瑕疵担保</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9.1 乙方保证对其出售的货物享有合法的权利。</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9.2 乙方保证在交付的货物上不存在抵押权等担保物权。</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9.3 如甲方使用上述货物构成对第三人侵权的，则由乙方承担全部责任。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10. 知识产权保护</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10.1 乙方对其所销售的货物应当享有知识产权或经权利人合法授权，保证没有侵犯任 何第三人的知识产权等权利。因违反前述约定对第三人构成侵权的，应当由乙方向第三人承担法律责任；甲方依法向第三人赔偿后，有权向乙方追偿。甲方有其他损失的，乙方应当赔偿。</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11. 保密义务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11.1 甲、乙双方对采购和合同履行过程中所获悉的国家秘密、工作秘密、商业秘密或  者其他应当保密的信息，均有保密义务且不受合同有效期所限，直至该信息成为公开信息。 泄露、不正当地使用国家秘密、工作秘密、商业秘密或者其他应当保密的信息，应当承担相应责任。其他应当保密的信息由双方在【政府采购合同专用条款】中约定。</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12. 合同价款支付</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12.1 合同价款支付按照国库集中支付制度及财政管理相关规定执行。</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政府采购合同专用条款】中约定。</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13. 履约保证金</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13.1 乙方应当以支票、汇票、本票或者金融机构、担保机构出具的保函等非现金形式提交。</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13.2 如果乙方出现【政府采购合同专用条款】约定情形的，履约保证金不予退还；如 果乙方未能按合同约定全面履行义务，甲方有权从履约保证金中取得补偿或赔偿，且不影响甲方要求乙方承担合同约定的超过履约保证金的违约责任的权利。</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13.3 甲方在项目通过验收后按照【政府采购合同专用条款】规定的时间内将履约保证金退还乙方；逾期退还的，乙方可要求甲方支付违约金，违约金按照【政府采购合同专用条款】规定支付。</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14. 售后服务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14.1 除项目不涉及或采购活动中明确约定无须承担外，乙方还应提供下列服务：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（1）货物的现场移动、安装、调试、启动监督及技术支持；</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（2）提供货物组装和维修所需的专用工具和辅助材料；</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（3）在【政府采购合同专用条款】约定的期限内对所有的货物实施运行监督、维修，但前提条件是该服务并不能免除乙方在质量保证期内所承担的义务；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（4）在制造商所在地或指定现场就货物的安装、启动、运营、维护、废弃处置等对甲方操作人员进行培训；</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（5）依照法律、行政法规的规定或者按照【政府采购合同专用条款】约定，货物在有效使用年限届满后应予回收的，乙方负有自行或者委托第三人对货物予以回收的义务；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（6）  【政府采购合同专用条款】规定由乙方提供的其他服务。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14.2 乙方提供的售后服务的费用已包含在合同价款中，甲方不再另行支付。</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15. 违约责任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15.1质量瑕疵的违约责任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乙方提供的产品不符合合同约定的质量标准或存在产品质量缺陷，甲方有权要求乙方根据【政府采购合同专用条款】要求及时修理、重作、更换，并承担由此给甲方造成的损失。</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15.2 迟延交货的违约责任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（2）如果乙方没有按照合同规定的时间交货和提供相关服务，甲方有权从货款中扣除 误期赔偿费而不影响合同项下的其他补救方法，赔偿费按【政府采购合同专用条款】规定执 行。如果涉及公共利益，且赔偿金额无法弥补公共利益损失，甲方可要求继续履行或者采取其他补救措施。</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15.3 迟延支付的违约责任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甲方存在迟延支付乙方合同款项的，应当承担【政府采购合同专用条款】规定的逾期付款利息。</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15.4其他违约责任根据项目实际需要按【政府采购合同专用条款】规定执行。</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16. 合同变更、中止与终止</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16.1合同的变更</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政府采购合同履行中，在不改变合同其他条款的前提下，甲方可以在合同价款10%的范围内追加与合同标的相同的货物，并就此与乙方协商一致后签订补充协议。</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16.2合同的中止</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（1）合同履行过程中因供应商就采购文件、采购过程或结果提起投诉的，甲方认为有必要的，可以中止合同的履行。</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（2）合同履行过程中，如果乙方出现以下情形之一的：1.经营状况严重恶化；2.转 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 理期限内未恢复履约能力且未提供适当担保的，视为拒绝继续履约，甲方有权解除合同并要求乙方承担由此给甲方造成的损失。</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（3）乙方分立、合并或者变更住所的，应当及时以书面形式告知甲方。乙方没有及时 告知甲方，致使合同履行发生困难的，甲方可以中止合同履行并要求乙方承担由此给甲方造成的损失。</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（4）甲方不得以行政区划调整、政府换届、机构或者职能调整以及相关责任人更替为由中止合同。</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16.3合同的终止</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（1）合同因有效期限届满而终止；</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（2）乙方未按合同约定履行，构成根本性违约的，甲方有权终止合同，并追究乙方的违约责任。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16.4 涉及国家利益、社会公共利益的情形</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政府采购合同继续履行将损害国家利益和社会公共利益的，双方当事人应当变更、中止或者终止合同。有过错的一方应当承担赔偿责任，双方都有过错的，各自承担相应的责任。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17. 合同分包</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17.1 乙方不得将合同转包给其他供应商。涉及合同分包的，乙方应根据采购文件和投标（响应）文件规定进行合同分包。</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17.2 乙方执行政府采购政策向中小企业依法分包的，乙方应当按采购文件和投标（响应）文件签订分包意向协议，分包意向协议属于本合同组成部分。</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18. 不可抗力</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18.1 不可抗力是指合同双方不能预见、不能避免且不能克服的客观情况。</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18.2 任何一方对由于不可抗力造成的部分或全部不能履行合同不承担违约责任。但迟延履行后发生不可抗力的，不能免除责任。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18.3 遇有不可抗力的一方，应及时将事件情况以书面形式告知另一方，并在事件发生 后及时向另一方提交合同不能履行或部分不能履行或需要延期履行的详细报告，以及证明不可抗力发生及其持续时间的证据。</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19. 解决争议的方法</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19.1 因本合同及合同有关事项发生的争议，由甲乙双方友好协商解决。协商不成时， 可以向有关组织申请调解。合同一方或双方不愿调解或调解不成的，可以通过仲裁或诉讼的方式解决争议。</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19.2 选择仲裁的，应在【政府采购合同专用条款】中明确仲裁机构及仲裁地；通过诉讼方式解决的，可以在【政府采购合同专用条款】中进一步约定选择与争议有实际联系的地点的人民法院管辖，但管辖法院的约定不得违反级别管辖和专属管辖的规定。</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19.3 如甲乙双方有争议的事项不影响合同其他部分的履行，在争议解决期间，合同其他部分应当继续履行。</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20. 政府采购政策</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20.1 本合同应当按照规定执行政府采购政策。</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20.2 本合同依法执行政府采购政策的方式和内容，属于合同履约验收的范围。甲乙双方未按规定要求执行政府采购政策造成损失的，有过错的一方应当承担赔偿责任，双方都有过错的，各自承担相应的责任。</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20.3 对于为落实中小企业支持政策，通过采购项目整体预留、设置采购包专门预留、 要求以联合体形式参加或者合同分包等措施签订的采购合同，应当明确标注本合同为中小企 业预留合同。其中，要求以联合体形式参加采购活动或者合同分包的，须将联合协议或者分包意向协议作为采购合同的组成部分。</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21. 法律适用</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21.1 本合同的订立、生效、解释、履行及与本合同有关的争议解决，均适用法律、行政法规。</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21.2 本合同条款与法律、行政法规的强制性规定不一致的，双方当事人应按照法律、行政法规的强制性规定修改本合同的相关条款。</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22. 通知</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22.1 本合同任何一方向对方发出的通知、信件、数据电文等，应当发送至本合同第一部分《政府采购合同协议书》所约定的通讯地址、联系人、联系电话或电子邮箱。</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22.2 一方当事人变更名称、住所、联系人、联系电话或电子邮箱等信息的，应当在变更后3日内及时书面通知对方，对方实际收到变更通知前的送达仍为有效送达。</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22.3本合同一方给另一方的通知均应采用书面形式，传真或快递送到本合同中规定的对方的地址和办理签收手续。</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22.4通知以送达之日或通知书中规定的生效之日起生效，两者中以较迟之日为准。</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23. 合同未尽事项</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23.1合同未尽事项见【政府采购合同专用条款】。</w:t>
      </w:r>
    </w:p>
    <w:p>
      <w:pPr>
        <w:spacing w:line="500" w:lineRule="exact"/>
        <w:ind w:firstLine="420" w:firstLineChars="20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t>23.2 合同附件与合同正文具有同等的法律效力。</w:t>
      </w:r>
    </w:p>
    <w:p>
      <w:pPr>
        <w:spacing w:line="500" w:lineRule="exact"/>
        <w:ind w:firstLine="420" w:firstLineChars="200"/>
        <w:rPr>
          <w:rFonts w:ascii="仿宋_GB2312" w:eastAsia="仿宋_GB2312" w:hAnsi="宋体" w:hint="eastAsia"/>
          <w:color w:val="auto"/>
          <w:sz w:val="28"/>
          <w:szCs w:val="28"/>
          <w:lang w:val="en-US" w:eastAsia="zh-CN"/>
        </w:rPr>
      </w:pPr>
    </w:p>
    <w:p>
      <w:pPr>
        <w:spacing w:line="500" w:lineRule="exact"/>
        <w:ind w:firstLine="420" w:firstLineChars="200"/>
        <w:rPr>
          <w:rFonts w:ascii="仿宋_GB2312" w:eastAsia="仿宋_GB2312" w:hAnsi="宋体" w:hint="eastAsia"/>
          <w:color w:val="auto"/>
          <w:sz w:val="28"/>
          <w:szCs w:val="28"/>
          <w:lang w:val="en-US" w:eastAsia="zh-CN"/>
        </w:rPr>
      </w:pPr>
    </w:p>
    <w:p>
      <w:pPr>
        <w:spacing w:line="500" w:lineRule="exact"/>
        <w:ind w:firstLine="420" w:firstLineChars="200"/>
        <w:rPr>
          <w:rFonts w:ascii="仿宋_GB2312" w:eastAsia="仿宋_GB2312" w:hAnsi="宋体" w:hint="eastAsia"/>
          <w:color w:val="auto"/>
          <w:sz w:val="28"/>
          <w:szCs w:val="28"/>
          <w:lang w:val="en-US" w:eastAsia="zh-CN"/>
        </w:rPr>
      </w:pPr>
    </w:p>
    <w:p>
      <w:pPr>
        <w:spacing w:line="500" w:lineRule="exact"/>
        <w:ind w:firstLine="420" w:firstLineChars="200"/>
        <w:rPr>
          <w:rFonts w:ascii="仿宋_GB2312" w:eastAsia="仿宋_GB2312" w:hAnsi="宋体" w:hint="eastAsia"/>
          <w:color w:val="auto"/>
          <w:sz w:val="28"/>
          <w:szCs w:val="28"/>
          <w:lang w:val="en-US" w:eastAsia="zh-CN"/>
        </w:rPr>
      </w:pPr>
    </w:p>
    <w:p>
      <w:pPr>
        <w:spacing w:line="500" w:lineRule="exact"/>
        <w:ind w:firstLine="420" w:firstLineChars="200"/>
        <w:rPr>
          <w:rFonts w:ascii="仿宋_GB2312" w:eastAsia="仿宋_GB2312" w:hAnsi="宋体" w:hint="eastAsia"/>
          <w:color w:val="auto"/>
          <w:sz w:val="28"/>
          <w:szCs w:val="28"/>
          <w:lang w:val="en-US" w:eastAsia="zh-CN"/>
        </w:rPr>
      </w:pPr>
    </w:p>
    <w:p>
      <w:pPr>
        <w:spacing w:line="500" w:lineRule="exact"/>
        <w:ind w:firstLine="420" w:firstLineChars="200"/>
        <w:rPr>
          <w:rFonts w:ascii="仿宋_GB2312" w:eastAsia="仿宋_GB2312" w:hAnsi="宋体" w:hint="eastAsia"/>
          <w:color w:val="auto"/>
          <w:sz w:val="28"/>
          <w:szCs w:val="28"/>
          <w:lang w:val="en-US" w:eastAsia="zh-CN"/>
        </w:rPr>
      </w:pPr>
    </w:p>
    <w:p>
      <w:pPr>
        <w:spacing w:line="240" w:lineRule="auto"/>
        <w:ind w:firstLine="0" w:firstLineChars="0"/>
        <w:rPr>
          <w:rFonts w:ascii="仿宋_GB2312" w:eastAsia="仿宋_GB2312" w:hAnsi="宋体" w:hint="eastAsia"/>
          <w:color w:val="auto"/>
          <w:sz w:val="28"/>
          <w:szCs w:val="28"/>
          <w:lang w:val="en-US" w:eastAsia="zh-CN"/>
        </w:rPr>
      </w:pPr>
      <w:r>
        <w:rPr>
          <w:rFonts w:ascii="仿宋_GB2312" w:eastAsia="仿宋_GB2312" w:hAnsi="宋体" w:hint="eastAsia"/>
          <w:color w:val="auto"/>
          <w:sz w:val="28"/>
          <w:szCs w:val="28"/>
          <w:lang w:val="en-US" w:eastAsia="zh-CN"/>
        </w:rPr>
        <w:br w:type="page"/>
      </w:r>
    </w:p>
    <w:p>
      <w:pPr>
        <w:ind w:firstLine="0" w:firstLineChars="0"/>
        <w:rPr>
          <w:rFonts w:ascii="仿宋_GB2312" w:eastAsia="仿宋_GB2312" w:hAnsi="宋体" w:hint="eastAsia"/>
          <w:b/>
          <w:bCs/>
          <w:color w:val="auto"/>
          <w:sz w:val="28"/>
          <w:szCs w:val="28"/>
          <w:lang w:val="en-US" w:eastAsia="zh-CN"/>
        </w:rPr>
      </w:pPr>
      <w:r>
        <w:rPr>
          <w:rFonts w:ascii="仿宋_GB2312" w:eastAsia="仿宋_GB2312" w:hAnsi="宋体" w:hint="eastAsia"/>
          <w:color w:val="auto"/>
          <w:sz w:val="28"/>
          <w:szCs w:val="28"/>
          <w:lang w:val="en-US" w:eastAsia="zh-CN"/>
        </w:rPr>
        <w:t xml:space="preserve">附件9：          </w:t>
      </w:r>
      <w:r>
        <w:rPr>
          <w:rFonts w:ascii="仿宋_GB2312" w:eastAsia="仿宋_GB2312" w:hAnsi="宋体" w:hint="eastAsia"/>
          <w:b/>
          <w:bCs/>
          <w:color w:val="auto"/>
          <w:sz w:val="28"/>
          <w:szCs w:val="28"/>
          <w:lang w:val="en-US" w:eastAsia="zh-CN"/>
        </w:rPr>
        <w:t>政府采购合同专用条款</w:t>
      </w:r>
    </w:p>
    <w:tbl>
      <w:tblPr>
        <w:tblStyle w:val="TableNormal0"/>
        <w:tblW w:w="8493" w:type="dxa"/>
        <w:tblInd w:w="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3"/>
        <w:gridCol w:w="1590"/>
        <w:gridCol w:w="3"/>
        <w:gridCol w:w="1735"/>
        <w:gridCol w:w="3"/>
        <w:gridCol w:w="5146"/>
        <w:gridCol w:w="13"/>
      </w:tblGrid>
      <w:tr>
        <w:tblPrEx>
          <w:tblW w:w="8493" w:type="dxa"/>
          <w:tblInd w:w="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gridAfter w:val="1"/>
          <w:wAfter w:w="13" w:type="dxa"/>
          <w:trHeight w:val="754"/>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before="30" w:line="219" w:lineRule="auto"/>
              <w:ind w:left="135"/>
              <w:jc w:val="center"/>
              <w:rPr>
                <w:color w:val="auto"/>
              </w:rPr>
            </w:pPr>
            <w:r>
              <w:rPr>
                <w:color w:val="auto"/>
                <w:spacing w:val="20"/>
              </w:rPr>
              <w:t>第1</w:t>
            </w:r>
            <w:r>
              <w:rPr>
                <w:color w:val="auto"/>
                <w:spacing w:val="-53"/>
              </w:rPr>
              <w:t xml:space="preserve"> </w:t>
            </w:r>
            <w:r>
              <w:rPr>
                <w:color w:val="auto"/>
                <w:spacing w:val="20"/>
              </w:rPr>
              <w:t>.</w:t>
            </w:r>
            <w:r>
              <w:rPr>
                <w:color w:val="auto"/>
                <w:spacing w:val="-56"/>
              </w:rPr>
              <w:t xml:space="preserve"> </w:t>
            </w:r>
            <w:r>
              <w:rPr>
                <w:color w:val="auto"/>
                <w:spacing w:val="20"/>
              </w:rPr>
              <w:t>2</w:t>
            </w:r>
            <w:r>
              <w:rPr>
                <w:rFonts w:hint="eastAsia"/>
                <w:color w:val="auto"/>
                <w:spacing w:val="20"/>
                <w:lang w:eastAsia="zh-CN"/>
              </w:rPr>
              <w:t>（</w:t>
            </w:r>
            <w:r>
              <w:rPr>
                <w:color w:val="auto"/>
                <w:spacing w:val="20"/>
              </w:rPr>
              <w:t>6</w:t>
            </w:r>
            <w:r>
              <w:rPr>
                <w:rFonts w:hint="eastAsia"/>
                <w:color w:val="auto"/>
                <w:spacing w:val="20"/>
                <w:lang w:eastAsia="zh-CN"/>
              </w:rPr>
              <w:t>）</w:t>
            </w:r>
            <w:r>
              <w:rPr>
                <w:color w:val="auto"/>
                <w:spacing w:val="20"/>
              </w:rPr>
              <w:t>项</w:t>
            </w:r>
          </w:p>
        </w:tc>
        <w:tc>
          <w:tcPr>
            <w:tcW w:w="1738" w:type="dxa"/>
            <w:gridSpan w:val="2"/>
            <w:vAlign w:val="top"/>
          </w:tcPr>
          <w:p>
            <w:pPr>
              <w:pStyle w:val="TableText"/>
              <w:spacing w:before="274" w:line="221" w:lineRule="auto"/>
              <w:ind w:left="122"/>
              <w:rPr>
                <w:color w:val="auto"/>
              </w:rPr>
            </w:pPr>
            <w:r>
              <w:rPr>
                <w:color w:val="auto"/>
                <w:spacing w:val="-2"/>
              </w:rPr>
              <w:t>联合体具体要求</w:t>
            </w:r>
          </w:p>
        </w:tc>
        <w:tc>
          <w:tcPr>
            <w:tcW w:w="5149" w:type="dxa"/>
            <w:gridSpan w:val="2"/>
            <w:vAlign w:val="top"/>
          </w:tcPr>
          <w:p>
            <w:pPr>
              <w:jc w:val="center"/>
              <w:rPr>
                <w:rFonts w:ascii="宋体" w:hAnsi="宋体" w:cs="宋体" w:hint="eastAsia"/>
                <w:color w:val="auto"/>
                <w:sz w:val="21"/>
                <w:szCs w:val="21"/>
                <w:lang w:val="en-US" w:eastAsia="zh-CN"/>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610"/>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before="20" w:line="219" w:lineRule="auto"/>
              <w:ind w:left="135"/>
              <w:jc w:val="center"/>
              <w:rPr>
                <w:color w:val="auto"/>
              </w:rPr>
            </w:pPr>
            <w:r>
              <w:rPr>
                <w:color w:val="auto"/>
                <w:spacing w:val="20"/>
              </w:rPr>
              <w:t>第1</w:t>
            </w:r>
            <w:r>
              <w:rPr>
                <w:color w:val="auto"/>
                <w:spacing w:val="-53"/>
              </w:rPr>
              <w:t xml:space="preserve"> </w:t>
            </w:r>
            <w:r>
              <w:rPr>
                <w:color w:val="auto"/>
                <w:spacing w:val="20"/>
              </w:rPr>
              <w:t>.</w:t>
            </w:r>
            <w:r>
              <w:rPr>
                <w:color w:val="auto"/>
                <w:spacing w:val="-56"/>
              </w:rPr>
              <w:t xml:space="preserve"> </w:t>
            </w:r>
            <w:r>
              <w:rPr>
                <w:color w:val="auto"/>
                <w:spacing w:val="20"/>
              </w:rPr>
              <w:t>2</w:t>
            </w:r>
            <w:r>
              <w:rPr>
                <w:rFonts w:hint="eastAsia"/>
                <w:color w:val="auto"/>
                <w:spacing w:val="20"/>
                <w:lang w:eastAsia="zh-CN"/>
              </w:rPr>
              <w:t>（</w:t>
            </w:r>
            <w:r>
              <w:rPr>
                <w:color w:val="auto"/>
                <w:spacing w:val="20"/>
              </w:rPr>
              <w:t>7</w:t>
            </w:r>
            <w:r>
              <w:rPr>
                <w:rFonts w:hint="eastAsia"/>
                <w:color w:val="auto"/>
                <w:spacing w:val="20"/>
                <w:lang w:eastAsia="zh-CN"/>
              </w:rPr>
              <w:t>）</w:t>
            </w:r>
            <w:r>
              <w:rPr>
                <w:color w:val="auto"/>
                <w:spacing w:val="20"/>
              </w:rPr>
              <w:t>项</w:t>
            </w:r>
          </w:p>
        </w:tc>
        <w:tc>
          <w:tcPr>
            <w:tcW w:w="1738" w:type="dxa"/>
            <w:gridSpan w:val="2"/>
            <w:vAlign w:val="top"/>
          </w:tcPr>
          <w:p>
            <w:pPr>
              <w:pStyle w:val="TableText"/>
              <w:spacing w:before="199" w:line="219" w:lineRule="auto"/>
              <w:ind w:left="122"/>
              <w:rPr>
                <w:color w:val="auto"/>
              </w:rPr>
            </w:pPr>
            <w:r>
              <w:rPr>
                <w:color w:val="auto"/>
                <w:spacing w:val="-2"/>
              </w:rPr>
              <w:t>其他术语解释</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81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415"/>
              <w:jc w:val="both"/>
              <w:rPr>
                <w:color w:val="auto"/>
              </w:rPr>
            </w:pPr>
            <w:r>
              <w:rPr>
                <w:color w:val="auto"/>
                <w:spacing w:val="2"/>
              </w:rPr>
              <w:t>第4.4款</w:t>
            </w:r>
          </w:p>
        </w:tc>
        <w:tc>
          <w:tcPr>
            <w:tcW w:w="1738" w:type="dxa"/>
            <w:gridSpan w:val="2"/>
            <w:vAlign w:val="top"/>
          </w:tcPr>
          <w:p>
            <w:pPr>
              <w:pStyle w:val="TableText"/>
              <w:spacing w:before="48" w:line="223" w:lineRule="auto"/>
              <w:ind w:left="112" w:right="120" w:firstLine="10"/>
              <w:jc w:val="both"/>
              <w:rPr>
                <w:color w:val="auto"/>
              </w:rPr>
            </w:pPr>
            <w:r>
              <w:rPr>
                <w:color w:val="auto"/>
                <w:spacing w:val="-2"/>
              </w:rPr>
              <w:t>履约验收中甲方</w:t>
            </w:r>
            <w:r>
              <w:rPr>
                <w:color w:val="auto"/>
                <w:spacing w:val="1"/>
              </w:rPr>
              <w:t xml:space="preserve"> </w:t>
            </w:r>
            <w:r>
              <w:rPr>
                <w:color w:val="auto"/>
                <w:spacing w:val="3"/>
              </w:rPr>
              <w:t xml:space="preserve">提出异议或作出 </w:t>
            </w:r>
            <w:r>
              <w:rPr>
                <w:color w:val="auto"/>
                <w:spacing w:val="4"/>
              </w:rPr>
              <w:t>说明的期限</w:t>
            </w:r>
          </w:p>
        </w:tc>
        <w:tc>
          <w:tcPr>
            <w:tcW w:w="5149" w:type="dxa"/>
            <w:gridSpan w:val="2"/>
            <w:vAlign w:val="top"/>
          </w:tcPr>
          <w:p>
            <w:pPr>
              <w:jc w:val="center"/>
              <w:rPr>
                <w:rFonts w:ascii="宋体" w:hAnsi="宋体" w:cs="宋体" w:hint="eastAsia"/>
                <w:color w:val="auto"/>
                <w:sz w:val="21"/>
                <w:szCs w:val="21"/>
                <w:lang w:val="en-US" w:eastAsia="zh-CN"/>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740"/>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415"/>
              <w:jc w:val="both"/>
              <w:rPr>
                <w:color w:val="auto"/>
              </w:rPr>
            </w:pPr>
            <w:r>
              <w:rPr>
                <w:color w:val="auto"/>
                <w:spacing w:val="2"/>
              </w:rPr>
              <w:t>第4.6款</w:t>
            </w:r>
          </w:p>
        </w:tc>
        <w:tc>
          <w:tcPr>
            <w:tcW w:w="1738" w:type="dxa"/>
            <w:gridSpan w:val="2"/>
            <w:vAlign w:val="top"/>
          </w:tcPr>
          <w:p>
            <w:pPr>
              <w:pStyle w:val="TableText"/>
              <w:spacing w:before="149" w:line="233" w:lineRule="auto"/>
              <w:ind w:left="122" w:right="119"/>
              <w:rPr>
                <w:color w:val="auto"/>
              </w:rPr>
            </w:pPr>
            <w:r>
              <w:rPr>
                <w:color w:val="auto"/>
                <w:spacing w:val="2"/>
              </w:rPr>
              <w:t>约定甲方承担的</w:t>
            </w:r>
            <w:r>
              <w:rPr>
                <w:color w:val="auto"/>
                <w:spacing w:val="1"/>
              </w:rPr>
              <w:t xml:space="preserve"> </w:t>
            </w:r>
            <w:r>
              <w:rPr>
                <w:color w:val="auto"/>
                <w:spacing w:val="-2"/>
              </w:rPr>
              <w:t>其他义务和责任</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73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415"/>
              <w:jc w:val="center"/>
              <w:rPr>
                <w:color w:val="auto"/>
              </w:rPr>
            </w:pPr>
            <w:r>
              <w:rPr>
                <w:color w:val="auto"/>
                <w:spacing w:val="2"/>
              </w:rPr>
              <w:t>第5.4款</w:t>
            </w:r>
          </w:p>
        </w:tc>
        <w:tc>
          <w:tcPr>
            <w:tcW w:w="1738" w:type="dxa"/>
            <w:gridSpan w:val="2"/>
            <w:vAlign w:val="top"/>
          </w:tcPr>
          <w:p>
            <w:pPr>
              <w:pStyle w:val="TableText"/>
              <w:spacing w:before="151" w:line="228" w:lineRule="auto"/>
              <w:ind w:left="122" w:right="119"/>
              <w:rPr>
                <w:color w:val="auto"/>
              </w:rPr>
            </w:pPr>
            <w:r>
              <w:rPr>
                <w:color w:val="auto"/>
                <w:spacing w:val="2"/>
              </w:rPr>
              <w:t>约定乙方承担的</w:t>
            </w:r>
            <w:r>
              <w:rPr>
                <w:color w:val="auto"/>
                <w:spacing w:val="1"/>
              </w:rPr>
              <w:t xml:space="preserve"> </w:t>
            </w:r>
            <w:r>
              <w:rPr>
                <w:color w:val="auto"/>
                <w:spacing w:val="-2"/>
              </w:rPr>
              <w:t>其他义务和责任</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740"/>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415"/>
              <w:jc w:val="both"/>
              <w:rPr>
                <w:color w:val="auto"/>
              </w:rPr>
            </w:pPr>
            <w:r>
              <w:rPr>
                <w:color w:val="auto"/>
                <w:spacing w:val="2"/>
              </w:rPr>
              <w:t>第6.1款</w:t>
            </w:r>
          </w:p>
        </w:tc>
        <w:tc>
          <w:tcPr>
            <w:tcW w:w="1738" w:type="dxa"/>
            <w:gridSpan w:val="2"/>
            <w:vAlign w:val="top"/>
          </w:tcPr>
          <w:p>
            <w:pPr>
              <w:pStyle w:val="TableText"/>
              <w:spacing w:before="162" w:line="220" w:lineRule="auto"/>
              <w:ind w:left="122" w:right="119"/>
              <w:rPr>
                <w:color w:val="auto"/>
              </w:rPr>
            </w:pPr>
            <w:r>
              <w:rPr>
                <w:color w:val="auto"/>
                <w:spacing w:val="2"/>
              </w:rPr>
              <w:t>履行合同义务的</w:t>
            </w:r>
            <w:r>
              <w:rPr>
                <w:color w:val="auto"/>
                <w:spacing w:val="1"/>
              </w:rPr>
              <w:t xml:space="preserve"> </w:t>
            </w:r>
            <w:r>
              <w:rPr>
                <w:color w:val="auto"/>
                <w:spacing w:val="6"/>
              </w:rPr>
              <w:t>顺序</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670"/>
        </w:trPr>
        <w:tc>
          <w:tcPr>
            <w:tcW w:w="1593" w:type="dxa"/>
            <w:gridSpan w:val="2"/>
            <w:vMerge w:val="restart"/>
            <w:tcBorders>
              <w:bottom w:val="nil"/>
            </w:tcBorders>
            <w:vAlign w:val="top"/>
          </w:tcPr>
          <w:p>
            <w:pPr>
              <w:spacing w:line="370" w:lineRule="auto"/>
              <w:jc w:val="center"/>
              <w:rPr>
                <w:rFonts w:ascii="Arial"/>
                <w:color w:val="auto"/>
                <w:sz w:val="21"/>
              </w:rPr>
            </w:pPr>
          </w:p>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415"/>
              <w:jc w:val="both"/>
              <w:rPr>
                <w:color w:val="auto"/>
              </w:rPr>
            </w:pPr>
            <w:r>
              <w:rPr>
                <w:color w:val="auto"/>
                <w:spacing w:val="2"/>
              </w:rPr>
              <w:t>第7.1款</w:t>
            </w:r>
          </w:p>
        </w:tc>
        <w:tc>
          <w:tcPr>
            <w:tcW w:w="1738" w:type="dxa"/>
            <w:gridSpan w:val="2"/>
            <w:vAlign w:val="top"/>
          </w:tcPr>
          <w:p>
            <w:pPr>
              <w:pStyle w:val="TableText"/>
              <w:spacing w:before="231" w:line="219" w:lineRule="auto"/>
              <w:ind w:left="122"/>
              <w:rPr>
                <w:color w:val="auto"/>
              </w:rPr>
            </w:pPr>
            <w:r>
              <w:rPr>
                <w:color w:val="auto"/>
                <w:spacing w:val="-2"/>
              </w:rPr>
              <w:t>包装特殊要求</w:t>
            </w:r>
          </w:p>
        </w:tc>
        <w:tc>
          <w:tcPr>
            <w:tcW w:w="5149" w:type="dxa"/>
            <w:gridSpan w:val="2"/>
            <w:vAlign w:val="top"/>
          </w:tcPr>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669"/>
        </w:trPr>
        <w:tc>
          <w:tcPr>
            <w:tcW w:w="1593" w:type="dxa"/>
            <w:gridSpan w:val="2"/>
            <w:vMerge/>
            <w:tcBorders>
              <w:top w:val="nil"/>
            </w:tcBorders>
            <w:vAlign w:val="top"/>
          </w:tcPr>
          <w:p>
            <w:pPr>
              <w:jc w:val="center"/>
              <w:rPr>
                <w:rFonts w:ascii="Arial"/>
                <w:color w:val="auto"/>
                <w:sz w:val="21"/>
              </w:rPr>
            </w:pPr>
          </w:p>
        </w:tc>
        <w:tc>
          <w:tcPr>
            <w:tcW w:w="1738" w:type="dxa"/>
            <w:gridSpan w:val="2"/>
            <w:vAlign w:val="top"/>
          </w:tcPr>
          <w:p>
            <w:pPr>
              <w:pStyle w:val="TableText"/>
              <w:spacing w:before="232" w:line="220" w:lineRule="auto"/>
              <w:ind w:left="122"/>
              <w:rPr>
                <w:color w:val="auto"/>
              </w:rPr>
            </w:pPr>
            <w:r>
              <w:rPr>
                <w:color w:val="auto"/>
                <w:spacing w:val="3"/>
              </w:rPr>
              <w:t>指定现场</w:t>
            </w:r>
          </w:p>
        </w:tc>
        <w:tc>
          <w:tcPr>
            <w:tcW w:w="5149" w:type="dxa"/>
            <w:gridSpan w:val="2"/>
            <w:vAlign w:val="center"/>
          </w:tcPr>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78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415"/>
              <w:jc w:val="both"/>
              <w:rPr>
                <w:color w:val="auto"/>
              </w:rPr>
            </w:pPr>
            <w:r>
              <w:rPr>
                <w:color w:val="auto"/>
                <w:spacing w:val="2"/>
              </w:rPr>
              <w:t>第7.2款</w:t>
            </w:r>
          </w:p>
        </w:tc>
        <w:tc>
          <w:tcPr>
            <w:tcW w:w="1738" w:type="dxa"/>
            <w:gridSpan w:val="2"/>
            <w:vAlign w:val="top"/>
          </w:tcPr>
          <w:p>
            <w:pPr>
              <w:pStyle w:val="TableText"/>
              <w:spacing w:before="292" w:line="219" w:lineRule="auto"/>
              <w:ind w:left="122"/>
              <w:rPr>
                <w:color w:val="auto"/>
              </w:rPr>
            </w:pPr>
            <w:r>
              <w:rPr>
                <w:color w:val="auto"/>
                <w:spacing w:val="-2"/>
              </w:rPr>
              <w:t>运输特殊要求</w:t>
            </w:r>
          </w:p>
        </w:tc>
        <w:tc>
          <w:tcPr>
            <w:tcW w:w="5149" w:type="dxa"/>
            <w:gridSpan w:val="2"/>
            <w:vAlign w:val="top"/>
          </w:tcPr>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66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415"/>
              <w:jc w:val="both"/>
              <w:rPr>
                <w:color w:val="auto"/>
              </w:rPr>
            </w:pPr>
            <w:r>
              <w:rPr>
                <w:color w:val="auto"/>
                <w:spacing w:val="2"/>
              </w:rPr>
              <w:t>第7.3款</w:t>
            </w:r>
          </w:p>
        </w:tc>
        <w:tc>
          <w:tcPr>
            <w:tcW w:w="1738" w:type="dxa"/>
            <w:gridSpan w:val="2"/>
            <w:vAlign w:val="top"/>
          </w:tcPr>
          <w:p>
            <w:pPr>
              <w:pStyle w:val="TableText"/>
              <w:spacing w:before="234" w:line="220" w:lineRule="auto"/>
              <w:ind w:left="122"/>
              <w:rPr>
                <w:color w:val="auto"/>
              </w:rPr>
            </w:pPr>
            <w:r>
              <w:rPr>
                <w:color w:val="auto"/>
                <w:spacing w:val="-2"/>
              </w:rPr>
              <w:t>保险要求</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72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before="60" w:line="219" w:lineRule="auto"/>
              <w:ind w:left="135"/>
              <w:jc w:val="center"/>
              <w:rPr>
                <w:color w:val="auto"/>
              </w:rPr>
            </w:pPr>
            <w:r>
              <w:rPr>
                <w:color w:val="auto"/>
                <w:spacing w:val="20"/>
              </w:rPr>
              <w:t>第8</w:t>
            </w:r>
            <w:r>
              <w:rPr>
                <w:color w:val="auto"/>
                <w:spacing w:val="-53"/>
              </w:rPr>
              <w:t xml:space="preserve"> </w:t>
            </w:r>
            <w:r>
              <w:rPr>
                <w:color w:val="auto"/>
                <w:spacing w:val="20"/>
              </w:rPr>
              <w:t>.</w:t>
            </w:r>
            <w:r>
              <w:rPr>
                <w:color w:val="auto"/>
                <w:spacing w:val="-56"/>
              </w:rPr>
              <w:t xml:space="preserve"> </w:t>
            </w:r>
            <w:r>
              <w:rPr>
                <w:color w:val="auto"/>
                <w:spacing w:val="20"/>
              </w:rPr>
              <w:t>2</w:t>
            </w:r>
            <w:r>
              <w:rPr>
                <w:rFonts w:hint="eastAsia"/>
                <w:color w:val="auto"/>
                <w:spacing w:val="20"/>
                <w:lang w:eastAsia="zh-CN"/>
              </w:rPr>
              <w:t>（</w:t>
            </w:r>
            <w:r>
              <w:rPr>
                <w:color w:val="auto"/>
                <w:spacing w:val="20"/>
              </w:rPr>
              <w:t>1</w:t>
            </w:r>
            <w:r>
              <w:rPr>
                <w:rFonts w:hint="eastAsia"/>
                <w:color w:val="auto"/>
                <w:spacing w:val="20"/>
                <w:lang w:eastAsia="zh-CN"/>
              </w:rPr>
              <w:t>）</w:t>
            </w:r>
            <w:r>
              <w:rPr>
                <w:color w:val="auto"/>
                <w:spacing w:val="20"/>
              </w:rPr>
              <w:t>项</w:t>
            </w:r>
          </w:p>
        </w:tc>
        <w:tc>
          <w:tcPr>
            <w:tcW w:w="1738" w:type="dxa"/>
            <w:gridSpan w:val="2"/>
            <w:vAlign w:val="top"/>
          </w:tcPr>
          <w:p>
            <w:pPr>
              <w:pStyle w:val="TableText"/>
              <w:spacing w:before="265" w:line="220" w:lineRule="auto"/>
              <w:ind w:left="122"/>
              <w:rPr>
                <w:color w:val="auto"/>
              </w:rPr>
            </w:pPr>
            <w:r>
              <w:rPr>
                <w:color w:val="auto"/>
                <w:spacing w:val="2"/>
              </w:rPr>
              <w:t>质量保证期</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750"/>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before="30" w:line="219" w:lineRule="auto"/>
              <w:ind w:left="125"/>
              <w:jc w:val="center"/>
              <w:rPr>
                <w:color w:val="auto"/>
              </w:rPr>
            </w:pPr>
            <w:r>
              <w:rPr>
                <w:color w:val="auto"/>
                <w:spacing w:val="21"/>
              </w:rPr>
              <w:t>第8</w:t>
            </w:r>
            <w:r>
              <w:rPr>
                <w:color w:val="auto"/>
                <w:spacing w:val="-44"/>
              </w:rPr>
              <w:t xml:space="preserve"> </w:t>
            </w:r>
            <w:r>
              <w:rPr>
                <w:color w:val="auto"/>
                <w:spacing w:val="21"/>
              </w:rPr>
              <w:t>.</w:t>
            </w:r>
            <w:r>
              <w:rPr>
                <w:color w:val="auto"/>
                <w:spacing w:val="-52"/>
              </w:rPr>
              <w:t xml:space="preserve"> </w:t>
            </w:r>
            <w:r>
              <w:rPr>
                <w:color w:val="auto"/>
                <w:spacing w:val="21"/>
              </w:rPr>
              <w:t>2</w:t>
            </w:r>
            <w:r>
              <w:rPr>
                <w:rFonts w:hint="eastAsia"/>
                <w:color w:val="auto"/>
                <w:spacing w:val="21"/>
                <w:lang w:eastAsia="zh-CN"/>
              </w:rPr>
              <w:t>（</w:t>
            </w:r>
            <w:r>
              <w:rPr>
                <w:color w:val="auto"/>
                <w:spacing w:val="21"/>
              </w:rPr>
              <w:t>3</w:t>
            </w:r>
            <w:r>
              <w:rPr>
                <w:rFonts w:hint="eastAsia"/>
                <w:color w:val="auto"/>
                <w:spacing w:val="21"/>
                <w:lang w:eastAsia="zh-CN"/>
              </w:rPr>
              <w:t>）</w:t>
            </w:r>
            <w:r>
              <w:rPr>
                <w:color w:val="auto"/>
                <w:spacing w:val="21"/>
              </w:rPr>
              <w:t>项</w:t>
            </w:r>
          </w:p>
        </w:tc>
        <w:tc>
          <w:tcPr>
            <w:tcW w:w="1738" w:type="dxa"/>
            <w:gridSpan w:val="2"/>
            <w:vAlign w:val="top"/>
          </w:tcPr>
          <w:p>
            <w:pPr>
              <w:pStyle w:val="TableText"/>
              <w:spacing w:before="185" w:line="226" w:lineRule="auto"/>
              <w:ind w:left="122" w:right="329"/>
              <w:rPr>
                <w:color w:val="auto"/>
              </w:rPr>
            </w:pPr>
            <w:r>
              <w:rPr>
                <w:color w:val="auto"/>
                <w:spacing w:val="2"/>
              </w:rPr>
              <w:t>货物质量缺陷</w:t>
            </w:r>
            <w:r>
              <w:rPr>
                <w:color w:val="auto"/>
                <w:spacing w:val="3"/>
              </w:rPr>
              <w:t xml:space="preserve"> </w:t>
            </w:r>
            <w:r>
              <w:rPr>
                <w:color w:val="auto"/>
                <w:spacing w:val="5"/>
              </w:rPr>
              <w:t>响应时间</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73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365"/>
              <w:jc w:val="center"/>
              <w:rPr>
                <w:color w:val="auto"/>
              </w:rPr>
            </w:pPr>
            <w:r>
              <w:rPr>
                <w:color w:val="auto"/>
                <w:spacing w:val="-2"/>
              </w:rPr>
              <w:t>第11.1款</w:t>
            </w:r>
          </w:p>
        </w:tc>
        <w:tc>
          <w:tcPr>
            <w:tcW w:w="1738" w:type="dxa"/>
            <w:gridSpan w:val="2"/>
            <w:vAlign w:val="top"/>
          </w:tcPr>
          <w:p>
            <w:pPr>
              <w:pStyle w:val="TableText"/>
              <w:spacing w:before="155" w:line="215" w:lineRule="auto"/>
              <w:ind w:left="122" w:right="119"/>
              <w:rPr>
                <w:color w:val="auto"/>
              </w:rPr>
            </w:pPr>
            <w:r>
              <w:rPr>
                <w:color w:val="auto"/>
                <w:spacing w:val="2"/>
              </w:rPr>
              <w:t>其他应当保密的</w:t>
            </w:r>
            <w:r>
              <w:rPr>
                <w:color w:val="auto"/>
                <w:spacing w:val="1"/>
              </w:rPr>
              <w:t xml:space="preserve"> </w:t>
            </w:r>
            <w:r>
              <w:rPr>
                <w:color w:val="auto"/>
                <w:spacing w:val="7"/>
              </w:rPr>
              <w:t>信息</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700"/>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365"/>
              <w:jc w:val="both"/>
              <w:rPr>
                <w:color w:val="auto"/>
              </w:rPr>
            </w:pPr>
            <w:r>
              <w:rPr>
                <w:color w:val="auto"/>
                <w:spacing w:val="-2"/>
              </w:rPr>
              <w:t>第12.2款</w:t>
            </w:r>
          </w:p>
        </w:tc>
        <w:tc>
          <w:tcPr>
            <w:tcW w:w="1738" w:type="dxa"/>
            <w:gridSpan w:val="2"/>
            <w:vAlign w:val="top"/>
          </w:tcPr>
          <w:p>
            <w:pPr>
              <w:pStyle w:val="TableText"/>
              <w:spacing w:before="113" w:line="228" w:lineRule="auto"/>
              <w:ind w:left="122" w:right="123"/>
              <w:rPr>
                <w:color w:val="auto"/>
              </w:rPr>
            </w:pPr>
            <w:r>
              <w:rPr>
                <w:color w:val="auto"/>
                <w:spacing w:val="1"/>
              </w:rPr>
              <w:t>合同价款支付时</w:t>
            </w:r>
            <w:r>
              <w:rPr>
                <w:color w:val="auto"/>
                <w:spacing w:val="4"/>
              </w:rPr>
              <w:t xml:space="preserve"> </w:t>
            </w:r>
            <w:r>
              <w:rPr>
                <w:color w:val="auto"/>
              </w:rPr>
              <w:t>间</w:t>
            </w:r>
          </w:p>
        </w:tc>
        <w:tc>
          <w:tcPr>
            <w:tcW w:w="5149" w:type="dxa"/>
            <w:gridSpan w:val="2"/>
            <w:vAlign w:val="top"/>
          </w:tcPr>
          <w:p>
            <w:pPr>
              <w:jc w:val="center"/>
              <w:rPr>
                <w:rFonts w:ascii="宋体" w:hAnsi="宋体" w:cs="宋体" w:hint="eastAsia"/>
                <w:color w:val="auto"/>
                <w:sz w:val="21"/>
                <w:szCs w:val="21"/>
                <w:lang w:eastAsia="zh-CN"/>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70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365"/>
              <w:jc w:val="both"/>
              <w:rPr>
                <w:color w:val="auto"/>
              </w:rPr>
            </w:pPr>
            <w:r>
              <w:rPr>
                <w:color w:val="auto"/>
                <w:spacing w:val="-2"/>
              </w:rPr>
              <w:t>第13.2款</w:t>
            </w:r>
          </w:p>
        </w:tc>
        <w:tc>
          <w:tcPr>
            <w:tcW w:w="1738" w:type="dxa"/>
            <w:gridSpan w:val="2"/>
            <w:vAlign w:val="top"/>
          </w:tcPr>
          <w:p>
            <w:pPr>
              <w:pStyle w:val="TableText"/>
              <w:spacing w:before="147" w:line="224" w:lineRule="auto"/>
              <w:ind w:left="122" w:right="123"/>
              <w:rPr>
                <w:color w:val="auto"/>
              </w:rPr>
            </w:pPr>
            <w:r>
              <w:rPr>
                <w:color w:val="auto"/>
                <w:spacing w:val="1"/>
              </w:rPr>
              <w:t>履约保证金不予</w:t>
            </w:r>
            <w:r>
              <w:rPr>
                <w:color w:val="auto"/>
                <w:spacing w:val="4"/>
              </w:rPr>
              <w:t xml:space="preserve"> </w:t>
            </w:r>
            <w:r>
              <w:rPr>
                <w:color w:val="auto"/>
                <w:spacing w:val="-2"/>
              </w:rPr>
              <w:t>退还的情形</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80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365"/>
              <w:rPr>
                <w:color w:val="auto"/>
              </w:rPr>
            </w:pPr>
            <w:r>
              <w:rPr>
                <w:color w:val="auto"/>
                <w:spacing w:val="-2"/>
              </w:rPr>
              <w:t>第13.3款</w:t>
            </w:r>
          </w:p>
        </w:tc>
        <w:tc>
          <w:tcPr>
            <w:tcW w:w="1738" w:type="dxa"/>
            <w:gridSpan w:val="2"/>
            <w:vAlign w:val="top"/>
          </w:tcPr>
          <w:p>
            <w:pPr>
              <w:pStyle w:val="TableText"/>
              <w:spacing w:before="38" w:line="223" w:lineRule="auto"/>
              <w:ind w:left="122" w:right="126"/>
              <w:jc w:val="both"/>
              <w:rPr>
                <w:color w:val="auto"/>
              </w:rPr>
            </w:pPr>
            <w:r>
              <w:rPr>
                <w:color w:val="auto"/>
                <w:spacing w:val="1"/>
              </w:rPr>
              <w:t>履约保证金退还</w:t>
            </w:r>
            <w:r>
              <w:rPr>
                <w:color w:val="auto"/>
              </w:rPr>
              <w:t xml:space="preserve"> </w:t>
            </w:r>
            <w:r>
              <w:rPr>
                <w:color w:val="auto"/>
                <w:spacing w:val="1"/>
              </w:rPr>
              <w:t>时间及逾期退还</w:t>
            </w:r>
            <w:r>
              <w:rPr>
                <w:color w:val="auto"/>
              </w:rPr>
              <w:t xml:space="preserve"> </w:t>
            </w:r>
            <w:r>
              <w:rPr>
                <w:color w:val="auto"/>
                <w:spacing w:val="2"/>
              </w:rPr>
              <w:t>的违约金</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After w:val="1"/>
          <w:wAfter w:w="13" w:type="dxa"/>
          <w:trHeight w:val="774"/>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before="50" w:line="219" w:lineRule="auto"/>
              <w:ind w:left="95"/>
              <w:rPr>
                <w:color w:val="auto"/>
              </w:rPr>
            </w:pPr>
            <w:r>
              <w:rPr>
                <w:color w:val="auto"/>
                <w:spacing w:val="15"/>
              </w:rPr>
              <w:t>第14</w:t>
            </w:r>
            <w:r>
              <w:rPr>
                <w:color w:val="auto"/>
                <w:spacing w:val="-58"/>
              </w:rPr>
              <w:t xml:space="preserve"> </w:t>
            </w:r>
            <w:r>
              <w:rPr>
                <w:color w:val="auto"/>
                <w:spacing w:val="15"/>
              </w:rPr>
              <w:t>.</w:t>
            </w:r>
            <w:r>
              <w:rPr>
                <w:color w:val="auto"/>
                <w:spacing w:val="-50"/>
              </w:rPr>
              <w:t xml:space="preserve"> </w:t>
            </w:r>
            <w:r>
              <w:rPr>
                <w:color w:val="auto"/>
                <w:spacing w:val="15"/>
              </w:rPr>
              <w:t>1</w:t>
            </w:r>
            <w:r>
              <w:rPr>
                <w:rFonts w:hint="eastAsia"/>
                <w:color w:val="auto"/>
                <w:spacing w:val="15"/>
                <w:lang w:eastAsia="zh-CN"/>
              </w:rPr>
              <w:t>（</w:t>
            </w:r>
            <w:r>
              <w:rPr>
                <w:color w:val="auto"/>
                <w:spacing w:val="15"/>
              </w:rPr>
              <w:t>3</w:t>
            </w:r>
            <w:r>
              <w:rPr>
                <w:rFonts w:hint="eastAsia"/>
                <w:color w:val="auto"/>
                <w:spacing w:val="15"/>
                <w:lang w:eastAsia="zh-CN"/>
              </w:rPr>
              <w:t>）</w:t>
            </w:r>
            <w:r>
              <w:rPr>
                <w:color w:val="auto"/>
                <w:spacing w:val="15"/>
              </w:rPr>
              <w:t>项</w:t>
            </w:r>
          </w:p>
        </w:tc>
        <w:tc>
          <w:tcPr>
            <w:tcW w:w="1738" w:type="dxa"/>
            <w:gridSpan w:val="2"/>
            <w:vAlign w:val="top"/>
          </w:tcPr>
          <w:p>
            <w:pPr>
              <w:pStyle w:val="TableText"/>
              <w:spacing w:before="159" w:line="233" w:lineRule="auto"/>
              <w:ind w:left="122" w:right="144"/>
              <w:rPr>
                <w:color w:val="auto"/>
              </w:rPr>
            </w:pPr>
            <w:r>
              <w:rPr>
                <w:color w:val="auto"/>
                <w:spacing w:val="-2"/>
              </w:rPr>
              <w:t>运行监督、维修</w:t>
            </w:r>
            <w:r>
              <w:rPr>
                <w:color w:val="auto"/>
                <w:spacing w:val="4"/>
              </w:rPr>
              <w:t xml:space="preserve"> </w:t>
            </w:r>
            <w:r>
              <w:rPr>
                <w:color w:val="auto"/>
                <w:spacing w:val="5"/>
              </w:rPr>
              <w:t>期限</w:t>
            </w:r>
          </w:p>
        </w:tc>
        <w:tc>
          <w:tcPr>
            <w:tcW w:w="514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Before w:val="1"/>
          <w:wBefore w:w="3" w:type="dxa"/>
          <w:trHeight w:val="794"/>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before="30" w:line="219" w:lineRule="auto"/>
              <w:ind w:left="105"/>
              <w:rPr>
                <w:color w:val="auto"/>
              </w:rPr>
            </w:pPr>
            <w:r>
              <w:rPr>
                <w:color w:val="auto"/>
                <w:spacing w:val="13"/>
              </w:rPr>
              <w:t>第14</w:t>
            </w:r>
            <w:r>
              <w:rPr>
                <w:color w:val="auto"/>
                <w:spacing w:val="-57"/>
              </w:rPr>
              <w:t xml:space="preserve"> </w:t>
            </w:r>
            <w:r>
              <w:rPr>
                <w:color w:val="auto"/>
                <w:spacing w:val="13"/>
              </w:rPr>
              <w:t>.</w:t>
            </w:r>
            <w:r>
              <w:rPr>
                <w:color w:val="auto"/>
                <w:spacing w:val="-53"/>
              </w:rPr>
              <w:t xml:space="preserve"> </w:t>
            </w:r>
            <w:r>
              <w:rPr>
                <w:color w:val="auto"/>
                <w:spacing w:val="13"/>
              </w:rPr>
              <w:t>1</w:t>
            </w:r>
            <w:r>
              <w:rPr>
                <w:rFonts w:hint="eastAsia"/>
                <w:color w:val="auto"/>
                <w:spacing w:val="13"/>
                <w:lang w:eastAsia="zh-CN"/>
              </w:rPr>
              <w:t>（</w:t>
            </w:r>
            <w:r>
              <w:rPr>
                <w:color w:val="auto"/>
                <w:spacing w:val="13"/>
              </w:rPr>
              <w:t>5</w:t>
            </w:r>
            <w:r>
              <w:rPr>
                <w:rFonts w:hint="eastAsia"/>
                <w:color w:val="auto"/>
                <w:spacing w:val="13"/>
                <w:lang w:eastAsia="zh-CN"/>
              </w:rPr>
              <w:t>）</w:t>
            </w:r>
            <w:r>
              <w:rPr>
                <w:color w:val="auto"/>
                <w:spacing w:val="13"/>
              </w:rPr>
              <w:t>项</w:t>
            </w:r>
          </w:p>
        </w:tc>
        <w:tc>
          <w:tcPr>
            <w:tcW w:w="1738" w:type="dxa"/>
            <w:gridSpan w:val="2"/>
            <w:vAlign w:val="top"/>
          </w:tcPr>
          <w:p>
            <w:pPr>
              <w:pStyle w:val="TableText"/>
              <w:spacing w:before="292" w:line="219" w:lineRule="auto"/>
              <w:ind w:left="122"/>
              <w:rPr>
                <w:color w:val="auto"/>
              </w:rPr>
            </w:pPr>
            <w:r>
              <w:rPr>
                <w:color w:val="auto"/>
                <w:spacing w:val="1"/>
              </w:rPr>
              <w:t>货物回收的约定</w:t>
            </w:r>
          </w:p>
        </w:tc>
        <w:tc>
          <w:tcPr>
            <w:tcW w:w="515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Before w:val="1"/>
          <w:wBefore w:w="3" w:type="dxa"/>
          <w:trHeight w:val="73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before="50" w:line="219" w:lineRule="auto"/>
              <w:ind w:left="94"/>
              <w:rPr>
                <w:color w:val="auto"/>
              </w:rPr>
            </w:pPr>
            <w:r>
              <w:rPr>
                <w:color w:val="auto"/>
                <w:spacing w:val="15"/>
              </w:rPr>
              <w:t>第14</w:t>
            </w:r>
            <w:r>
              <w:rPr>
                <w:color w:val="auto"/>
                <w:spacing w:val="-58"/>
              </w:rPr>
              <w:t xml:space="preserve"> </w:t>
            </w:r>
            <w:r>
              <w:rPr>
                <w:color w:val="auto"/>
                <w:spacing w:val="15"/>
              </w:rPr>
              <w:t>.</w:t>
            </w:r>
            <w:r>
              <w:rPr>
                <w:color w:val="auto"/>
                <w:spacing w:val="-50"/>
              </w:rPr>
              <w:t xml:space="preserve"> </w:t>
            </w:r>
            <w:r>
              <w:rPr>
                <w:color w:val="auto"/>
                <w:spacing w:val="15"/>
              </w:rPr>
              <w:t>1</w:t>
            </w:r>
            <w:r>
              <w:rPr>
                <w:rFonts w:hint="eastAsia"/>
                <w:color w:val="auto"/>
                <w:spacing w:val="15"/>
                <w:lang w:eastAsia="zh-CN"/>
              </w:rPr>
              <w:t>（</w:t>
            </w:r>
            <w:r>
              <w:rPr>
                <w:color w:val="auto"/>
                <w:spacing w:val="15"/>
              </w:rPr>
              <w:t>6</w:t>
            </w:r>
            <w:r>
              <w:rPr>
                <w:rFonts w:hint="eastAsia"/>
                <w:color w:val="auto"/>
                <w:spacing w:val="15"/>
                <w:lang w:eastAsia="zh-CN"/>
              </w:rPr>
              <w:t>）</w:t>
            </w:r>
            <w:r>
              <w:rPr>
                <w:color w:val="auto"/>
                <w:spacing w:val="15"/>
              </w:rPr>
              <w:t>项</w:t>
            </w:r>
          </w:p>
        </w:tc>
        <w:tc>
          <w:tcPr>
            <w:tcW w:w="1738" w:type="dxa"/>
            <w:gridSpan w:val="2"/>
            <w:vAlign w:val="top"/>
          </w:tcPr>
          <w:p>
            <w:pPr>
              <w:pStyle w:val="TableText"/>
              <w:spacing w:before="148" w:line="233" w:lineRule="auto"/>
              <w:ind w:left="112" w:right="127" w:firstLine="9"/>
              <w:rPr>
                <w:color w:val="auto"/>
              </w:rPr>
            </w:pPr>
            <w:r>
              <w:rPr>
                <w:color w:val="auto"/>
                <w:spacing w:val="1"/>
              </w:rPr>
              <w:t>乙方提供的其他</w:t>
            </w:r>
            <w:r>
              <w:rPr>
                <w:color w:val="auto"/>
              </w:rPr>
              <w:t xml:space="preserve"> </w:t>
            </w:r>
            <w:r>
              <w:rPr>
                <w:color w:val="auto"/>
                <w:spacing w:val="-3"/>
              </w:rPr>
              <w:t>服务</w:t>
            </w:r>
          </w:p>
        </w:tc>
        <w:tc>
          <w:tcPr>
            <w:tcW w:w="515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Before w:val="1"/>
          <w:wBefore w:w="3" w:type="dxa"/>
          <w:trHeight w:val="74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365"/>
              <w:rPr>
                <w:color w:val="auto"/>
              </w:rPr>
            </w:pPr>
            <w:r>
              <w:rPr>
                <w:color w:val="auto"/>
                <w:spacing w:val="-2"/>
              </w:rPr>
              <w:t>第15.1款</w:t>
            </w:r>
          </w:p>
        </w:tc>
        <w:tc>
          <w:tcPr>
            <w:tcW w:w="1738" w:type="dxa"/>
            <w:gridSpan w:val="2"/>
            <w:vAlign w:val="top"/>
          </w:tcPr>
          <w:p>
            <w:pPr>
              <w:pStyle w:val="TableText"/>
              <w:spacing w:before="161" w:line="233" w:lineRule="auto"/>
              <w:ind w:left="122" w:right="122"/>
              <w:rPr>
                <w:color w:val="auto"/>
              </w:rPr>
            </w:pPr>
            <w:r>
              <w:rPr>
                <w:color w:val="auto"/>
                <w:spacing w:val="-2"/>
              </w:rPr>
              <w:t>修理、重作、更</w:t>
            </w:r>
            <w:r>
              <w:rPr>
                <w:color w:val="auto"/>
                <w:spacing w:val="4"/>
              </w:rPr>
              <w:t xml:space="preserve"> </w:t>
            </w:r>
            <w:r>
              <w:rPr>
                <w:color w:val="auto"/>
                <w:spacing w:val="1"/>
              </w:rPr>
              <w:t>换相关具体规定</w:t>
            </w:r>
          </w:p>
        </w:tc>
        <w:tc>
          <w:tcPr>
            <w:tcW w:w="5159" w:type="dxa"/>
            <w:gridSpan w:val="2"/>
            <w:vAlign w:val="top"/>
          </w:tcPr>
          <w:p>
            <w:pPr>
              <w:jc w:val="center"/>
              <w:rPr>
                <w:rFonts w:ascii="宋体" w:hAnsi="宋体" w:cs="宋体" w:hint="eastAsia"/>
                <w:color w:val="auto"/>
                <w:sz w:val="21"/>
                <w:szCs w:val="21"/>
                <w:lang w:eastAsia="zh-CN"/>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Before w:val="1"/>
          <w:wBefore w:w="3" w:type="dxa"/>
          <w:trHeight w:val="72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before="30" w:line="219" w:lineRule="auto"/>
              <w:ind w:left="85"/>
              <w:rPr>
                <w:color w:val="auto"/>
              </w:rPr>
            </w:pPr>
            <w:r>
              <w:rPr>
                <w:color w:val="auto"/>
                <w:spacing w:val="18"/>
              </w:rPr>
              <w:t>第15</w:t>
            </w:r>
            <w:r>
              <w:rPr>
                <w:color w:val="auto"/>
                <w:spacing w:val="-54"/>
              </w:rPr>
              <w:t xml:space="preserve"> </w:t>
            </w:r>
            <w:r>
              <w:rPr>
                <w:color w:val="auto"/>
                <w:spacing w:val="18"/>
              </w:rPr>
              <w:t>.</w:t>
            </w:r>
            <w:r>
              <w:rPr>
                <w:color w:val="auto"/>
                <w:spacing w:val="-61"/>
              </w:rPr>
              <w:t xml:space="preserve"> </w:t>
            </w:r>
            <w:r>
              <w:rPr>
                <w:color w:val="auto"/>
                <w:spacing w:val="18"/>
              </w:rPr>
              <w:t>2</w:t>
            </w:r>
            <w:r>
              <w:rPr>
                <w:rFonts w:hint="eastAsia"/>
                <w:color w:val="auto"/>
                <w:spacing w:val="18"/>
                <w:lang w:eastAsia="zh-CN"/>
              </w:rPr>
              <w:t>（</w:t>
            </w:r>
            <w:r>
              <w:rPr>
                <w:color w:val="auto"/>
                <w:spacing w:val="18"/>
              </w:rPr>
              <w:t>2</w:t>
            </w:r>
            <w:r>
              <w:rPr>
                <w:rFonts w:hint="eastAsia"/>
                <w:color w:val="auto"/>
                <w:spacing w:val="18"/>
                <w:lang w:eastAsia="zh-CN"/>
              </w:rPr>
              <w:t>）</w:t>
            </w:r>
            <w:r>
              <w:rPr>
                <w:color w:val="auto"/>
                <w:spacing w:val="18"/>
              </w:rPr>
              <w:t>项</w:t>
            </w:r>
          </w:p>
        </w:tc>
        <w:tc>
          <w:tcPr>
            <w:tcW w:w="1738" w:type="dxa"/>
            <w:gridSpan w:val="2"/>
            <w:vAlign w:val="top"/>
          </w:tcPr>
          <w:p>
            <w:pPr>
              <w:pStyle w:val="TableText"/>
              <w:spacing w:before="260" w:line="219" w:lineRule="auto"/>
              <w:ind w:left="122"/>
              <w:rPr>
                <w:color w:val="auto"/>
              </w:rPr>
            </w:pPr>
            <w:r>
              <w:rPr>
                <w:color w:val="auto"/>
                <w:spacing w:val="1"/>
              </w:rPr>
              <w:t>迟延交货赔偿费</w:t>
            </w:r>
          </w:p>
        </w:tc>
        <w:tc>
          <w:tcPr>
            <w:tcW w:w="515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Before w:val="1"/>
          <w:wBefore w:w="3" w:type="dxa"/>
          <w:trHeight w:val="74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365"/>
              <w:rPr>
                <w:color w:val="auto"/>
              </w:rPr>
            </w:pPr>
            <w:r>
              <w:rPr>
                <w:color w:val="auto"/>
                <w:spacing w:val="-2"/>
              </w:rPr>
              <w:t>第15.3款</w:t>
            </w:r>
          </w:p>
        </w:tc>
        <w:tc>
          <w:tcPr>
            <w:tcW w:w="1738" w:type="dxa"/>
            <w:gridSpan w:val="2"/>
            <w:vAlign w:val="top"/>
          </w:tcPr>
          <w:p>
            <w:pPr>
              <w:pStyle w:val="TableText"/>
              <w:spacing w:before="272" w:line="219" w:lineRule="auto"/>
              <w:ind w:left="112"/>
              <w:rPr>
                <w:color w:val="auto"/>
              </w:rPr>
            </w:pPr>
            <w:r>
              <w:rPr>
                <w:color w:val="auto"/>
                <w:spacing w:val="2"/>
              </w:rPr>
              <w:t>逾期付款利息</w:t>
            </w:r>
          </w:p>
        </w:tc>
        <w:tc>
          <w:tcPr>
            <w:tcW w:w="515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Before w:val="1"/>
          <w:wBefore w:w="3" w:type="dxa"/>
          <w:trHeight w:val="869"/>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365"/>
              <w:rPr>
                <w:color w:val="auto"/>
              </w:rPr>
            </w:pPr>
            <w:r>
              <w:rPr>
                <w:color w:val="auto"/>
                <w:spacing w:val="-2"/>
              </w:rPr>
              <w:t>第15.4款</w:t>
            </w:r>
          </w:p>
        </w:tc>
        <w:tc>
          <w:tcPr>
            <w:tcW w:w="1738" w:type="dxa"/>
            <w:gridSpan w:val="2"/>
            <w:vAlign w:val="top"/>
          </w:tcPr>
          <w:p>
            <w:pPr>
              <w:spacing w:line="263" w:lineRule="auto"/>
              <w:rPr>
                <w:rFonts w:ascii="Arial"/>
                <w:color w:val="auto"/>
                <w:sz w:val="21"/>
              </w:rPr>
            </w:pPr>
          </w:p>
          <w:p>
            <w:pPr>
              <w:pStyle w:val="TableText"/>
              <w:spacing w:before="69" w:line="219" w:lineRule="auto"/>
              <w:ind w:left="112"/>
              <w:rPr>
                <w:color w:val="auto"/>
              </w:rPr>
            </w:pPr>
            <w:r>
              <w:rPr>
                <w:color w:val="auto"/>
                <w:spacing w:val="-2"/>
              </w:rPr>
              <w:t>其他违约责任</w:t>
            </w:r>
          </w:p>
        </w:tc>
        <w:tc>
          <w:tcPr>
            <w:tcW w:w="515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r>
        <w:tblPrEx>
          <w:tblW w:w="8493" w:type="dxa"/>
          <w:tblInd w:w="73" w:type="dxa"/>
          <w:tblLayout w:type="fixed"/>
          <w:tblCellMar>
            <w:top w:w="0" w:type="dxa"/>
            <w:left w:w="0" w:type="dxa"/>
            <w:bottom w:w="0" w:type="dxa"/>
            <w:right w:w="0" w:type="dxa"/>
          </w:tblCellMar>
        </w:tblPrEx>
        <w:trPr>
          <w:gridBefore w:val="1"/>
          <w:wBefore w:w="3" w:type="dxa"/>
          <w:trHeight w:val="1867"/>
        </w:trPr>
        <w:tc>
          <w:tcPr>
            <w:tcW w:w="1593" w:type="dxa"/>
            <w:gridSpan w:val="2"/>
            <w:vAlign w:val="top"/>
          </w:tcPr>
          <w:p>
            <w:pPr>
              <w:spacing w:line="311" w:lineRule="auto"/>
              <w:rPr>
                <w:rFonts w:ascii="Arial"/>
                <w:color w:val="auto"/>
                <w:sz w:val="21"/>
              </w:rPr>
            </w:pPr>
          </w:p>
          <w:p>
            <w:pPr>
              <w:spacing w:line="311" w:lineRule="auto"/>
              <w:rPr>
                <w:rFonts w:ascii="Arial"/>
                <w:color w:val="auto"/>
                <w:sz w:val="21"/>
              </w:rPr>
            </w:pPr>
          </w:p>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365"/>
              <w:rPr>
                <w:color w:val="auto"/>
              </w:rPr>
            </w:pPr>
            <w:r>
              <w:rPr>
                <w:color w:val="auto"/>
                <w:spacing w:val="-2"/>
              </w:rPr>
              <w:t>第19.2款</w:t>
            </w:r>
          </w:p>
        </w:tc>
        <w:tc>
          <w:tcPr>
            <w:tcW w:w="1738" w:type="dxa"/>
            <w:gridSpan w:val="2"/>
            <w:vAlign w:val="top"/>
          </w:tcPr>
          <w:p>
            <w:pPr>
              <w:spacing w:line="253" w:lineRule="auto"/>
              <w:rPr>
                <w:rFonts w:ascii="Arial"/>
                <w:color w:val="auto"/>
                <w:sz w:val="21"/>
              </w:rPr>
            </w:pPr>
          </w:p>
          <w:p>
            <w:pPr>
              <w:spacing w:line="254" w:lineRule="auto"/>
              <w:rPr>
                <w:rFonts w:ascii="Arial"/>
                <w:color w:val="auto"/>
                <w:sz w:val="21"/>
              </w:rPr>
            </w:pPr>
          </w:p>
          <w:p>
            <w:pPr>
              <w:spacing w:line="254" w:lineRule="auto"/>
              <w:rPr>
                <w:rFonts w:ascii="Arial"/>
                <w:color w:val="auto"/>
                <w:sz w:val="21"/>
              </w:rPr>
            </w:pPr>
          </w:p>
          <w:p>
            <w:pPr>
              <w:pStyle w:val="TableText"/>
              <w:spacing w:before="69" w:line="219" w:lineRule="auto"/>
              <w:ind w:left="122"/>
              <w:rPr>
                <w:color w:val="auto"/>
              </w:rPr>
            </w:pPr>
            <w:r>
              <w:rPr>
                <w:color w:val="auto"/>
                <w:spacing w:val="-1"/>
              </w:rPr>
              <w:t>解决争议的方法</w:t>
            </w:r>
          </w:p>
        </w:tc>
        <w:tc>
          <w:tcPr>
            <w:tcW w:w="5159" w:type="dxa"/>
            <w:gridSpan w:val="2"/>
            <w:vAlign w:val="top"/>
          </w:tcPr>
          <w:p>
            <w:pPr>
              <w:pStyle w:val="TableText"/>
              <w:spacing w:before="154" w:line="343" w:lineRule="auto"/>
              <w:ind w:left="114"/>
              <w:rPr>
                <w:rFonts w:ascii="宋体" w:eastAsia="宋体" w:hAnsi="宋体" w:cs="宋体" w:hint="eastAsia"/>
                <w:color w:val="auto"/>
                <w:sz w:val="21"/>
                <w:szCs w:val="21"/>
              </w:rPr>
            </w:pPr>
            <w:r>
              <w:rPr>
                <w:rFonts w:ascii="宋体" w:eastAsia="宋体" w:hAnsi="宋体" w:cs="宋体" w:hint="eastAsia"/>
                <w:color w:val="auto"/>
                <w:sz w:val="21"/>
                <w:szCs w:val="21"/>
              </w:rPr>
              <w:t>因本合同及合同有关事项发生的争议，按下列第</w:t>
            </w:r>
            <w:r>
              <w:rPr>
                <w:rFonts w:cs="宋体" w:hint="eastAsia"/>
                <w:color w:val="auto"/>
                <w:sz w:val="21"/>
                <w:szCs w:val="21"/>
                <w:u w:val="single"/>
                <w:lang w:val="en-US" w:eastAsia="zh-CN"/>
              </w:rPr>
              <w:t xml:space="preserve"> </w:t>
            </w:r>
            <w:r>
              <w:rPr>
                <w:rFonts w:cs="宋体" w:hint="eastAsia"/>
                <w:color w:val="auto"/>
                <w:spacing w:val="104"/>
                <w:sz w:val="21"/>
                <w:szCs w:val="21"/>
                <w:u w:val="single" w:color="auto"/>
                <w:lang w:val="en-US" w:eastAsia="zh-CN"/>
              </w:rPr>
              <w:t>2</w:t>
            </w:r>
            <w:r>
              <w:rPr>
                <w:rFonts w:ascii="宋体" w:eastAsia="宋体" w:hAnsi="宋体" w:cs="宋体" w:hint="eastAsia"/>
                <w:color w:val="auto"/>
                <w:sz w:val="21"/>
                <w:szCs w:val="21"/>
              </w:rPr>
              <w:t>种</w:t>
            </w:r>
          </w:p>
          <w:p>
            <w:pPr>
              <w:pStyle w:val="TableText"/>
              <w:spacing w:line="219" w:lineRule="auto"/>
              <w:ind w:left="94"/>
              <w:rPr>
                <w:rFonts w:ascii="宋体" w:eastAsia="宋体" w:hAnsi="宋体" w:cs="宋体" w:hint="eastAsia"/>
                <w:color w:val="auto"/>
                <w:sz w:val="21"/>
                <w:szCs w:val="21"/>
              </w:rPr>
            </w:pPr>
            <w:r>
              <w:rPr>
                <w:rFonts w:ascii="宋体" w:eastAsia="宋体" w:hAnsi="宋体" w:cs="宋体" w:hint="eastAsia"/>
                <w:color w:val="auto"/>
                <w:spacing w:val="-1"/>
                <w:sz w:val="21"/>
                <w:szCs w:val="21"/>
              </w:rPr>
              <w:t>方式解决：</w:t>
            </w:r>
          </w:p>
          <w:p>
            <w:pPr>
              <w:pStyle w:val="TableText"/>
              <w:spacing w:before="162" w:line="219" w:lineRule="auto"/>
              <w:ind w:left="224"/>
              <w:rPr>
                <w:rFonts w:ascii="宋体" w:eastAsia="宋体" w:hAnsi="宋体" w:cs="宋体" w:hint="eastAsia"/>
                <w:color w:val="auto"/>
                <w:sz w:val="21"/>
                <w:szCs w:val="21"/>
              </w:rPr>
            </w:pPr>
            <w:r>
              <w:rPr>
                <w:rFonts w:cs="宋体" w:hint="eastAsia"/>
                <w:color w:val="auto"/>
                <w:spacing w:val="-1"/>
                <w:sz w:val="21"/>
                <w:szCs w:val="21"/>
                <w:lang w:eastAsia="zh-CN"/>
              </w:rPr>
              <w:t>（</w:t>
            </w:r>
            <w:r>
              <w:rPr>
                <w:rFonts w:ascii="宋体" w:eastAsia="宋体" w:hAnsi="宋体" w:cs="宋体" w:hint="eastAsia"/>
                <w:color w:val="auto"/>
                <w:spacing w:val="-1"/>
                <w:sz w:val="21"/>
                <w:szCs w:val="21"/>
              </w:rPr>
              <w:t>1</w:t>
            </w:r>
            <w:r>
              <w:rPr>
                <w:rFonts w:cs="宋体" w:hint="eastAsia"/>
                <w:color w:val="auto"/>
                <w:spacing w:val="-1"/>
                <w:sz w:val="21"/>
                <w:szCs w:val="21"/>
                <w:lang w:eastAsia="zh-CN"/>
              </w:rPr>
              <w:t>）</w:t>
            </w:r>
            <w:r>
              <w:rPr>
                <w:rFonts w:ascii="宋体" w:eastAsia="宋体" w:hAnsi="宋体" w:cs="宋体" w:hint="eastAsia"/>
                <w:color w:val="auto"/>
                <w:spacing w:val="-1"/>
                <w:sz w:val="21"/>
                <w:szCs w:val="21"/>
              </w:rPr>
              <w:t>向</w:t>
            </w:r>
            <w:r>
              <w:rPr>
                <w:rFonts w:ascii="宋体" w:eastAsia="宋体" w:hAnsi="宋体" w:cs="宋体" w:hint="eastAsia"/>
                <w:color w:val="auto"/>
                <w:spacing w:val="-1"/>
                <w:sz w:val="21"/>
                <w:szCs w:val="21"/>
                <w:u w:val="single"/>
              </w:rPr>
              <w:t>_</w:t>
            </w:r>
            <w:r>
              <w:rPr>
                <w:rFonts w:ascii="宋体" w:eastAsia="宋体" w:hAnsi="宋体" w:cs="宋体" w:hint="eastAsia"/>
                <w:color w:val="auto"/>
                <w:spacing w:val="-1"/>
                <w:sz w:val="21"/>
                <w:szCs w:val="21"/>
                <w:u w:val="single"/>
                <w:lang w:eastAsia="zh-CN"/>
              </w:rPr>
              <w:t>深圳市</w:t>
            </w:r>
            <w:r>
              <w:rPr>
                <w:rFonts w:ascii="宋体" w:eastAsia="宋体" w:hAnsi="宋体" w:cs="宋体" w:hint="eastAsia"/>
                <w:color w:val="auto"/>
                <w:spacing w:val="-1"/>
                <w:sz w:val="21"/>
                <w:szCs w:val="21"/>
              </w:rPr>
              <w:t>仲裁委员会申请仲裁，</w:t>
            </w:r>
          </w:p>
          <w:p>
            <w:pPr>
              <w:pStyle w:val="TableText"/>
              <w:spacing w:before="128" w:line="219" w:lineRule="auto"/>
              <w:ind w:left="94"/>
              <w:rPr>
                <w:rFonts w:ascii="宋体" w:eastAsia="宋体" w:hAnsi="宋体" w:cs="宋体" w:hint="eastAsia"/>
                <w:color w:val="auto"/>
                <w:sz w:val="21"/>
                <w:szCs w:val="21"/>
              </w:rPr>
            </w:pPr>
            <w:r>
              <w:rPr>
                <w:rFonts w:ascii="宋体" w:eastAsia="宋体" w:hAnsi="宋体" w:cs="宋体" w:hint="eastAsia"/>
                <w:color w:val="auto"/>
                <w:spacing w:val="-2"/>
                <w:sz w:val="21"/>
                <w:szCs w:val="21"/>
              </w:rPr>
              <w:t>仲裁地点为</w:t>
            </w:r>
            <w:r>
              <w:rPr>
                <w:rFonts w:ascii="宋体" w:eastAsia="宋体" w:hAnsi="宋体" w:cs="宋体" w:hint="eastAsia"/>
                <w:color w:val="auto"/>
                <w:spacing w:val="-94"/>
                <w:sz w:val="21"/>
                <w:szCs w:val="21"/>
              </w:rPr>
              <w:t xml:space="preserve"> </w:t>
            </w:r>
            <w:r>
              <w:rPr>
                <w:rFonts w:ascii="宋体" w:eastAsia="宋体" w:hAnsi="宋体" w:cs="宋体" w:hint="eastAsia"/>
                <w:color w:val="auto"/>
                <w:spacing w:val="1"/>
                <w:sz w:val="21"/>
                <w:szCs w:val="21"/>
                <w:u w:val="single" w:color="auto"/>
              </w:rPr>
              <w:t xml:space="preserve">  </w:t>
            </w:r>
            <w:r>
              <w:rPr>
                <w:rFonts w:ascii="宋体" w:eastAsia="宋体" w:hAnsi="宋体" w:cs="宋体" w:hint="eastAsia"/>
                <w:color w:val="auto"/>
                <w:spacing w:val="-1"/>
                <w:sz w:val="21"/>
                <w:szCs w:val="21"/>
                <w:u w:val="single"/>
                <w:lang w:eastAsia="zh-CN"/>
              </w:rPr>
              <w:t>深圳市</w:t>
            </w:r>
            <w:r>
              <w:rPr>
                <w:rFonts w:ascii="宋体" w:eastAsia="宋体" w:hAnsi="宋体" w:cs="宋体" w:hint="eastAsia"/>
                <w:color w:val="auto"/>
                <w:spacing w:val="1"/>
                <w:sz w:val="21"/>
                <w:szCs w:val="21"/>
                <w:u w:val="single" w:color="auto"/>
              </w:rPr>
              <w:t xml:space="preserve">  </w:t>
            </w:r>
            <w:r>
              <w:rPr>
                <w:rFonts w:ascii="宋体" w:eastAsia="宋体" w:hAnsi="宋体" w:cs="宋体" w:hint="eastAsia"/>
                <w:color w:val="auto"/>
                <w:spacing w:val="-2"/>
                <w:sz w:val="21"/>
                <w:szCs w:val="21"/>
                <w:u w:val="single" w:color="auto"/>
              </w:rPr>
              <w:t>;</w:t>
            </w:r>
          </w:p>
          <w:p>
            <w:pPr>
              <w:pStyle w:val="TableText"/>
              <w:spacing w:before="51" w:line="195" w:lineRule="auto"/>
              <w:ind w:left="204" w:leftChars="0"/>
              <w:rPr>
                <w:rFonts w:ascii="宋体" w:eastAsia="宋体" w:hAnsi="宋体" w:cs="宋体" w:hint="eastAsia"/>
                <w:color w:val="auto"/>
                <w:kern w:val="2"/>
                <w:sz w:val="21"/>
                <w:szCs w:val="21"/>
                <w:lang w:val="en-US" w:eastAsia="en-US" w:bidi="ar-SA"/>
              </w:rPr>
            </w:pPr>
            <w:r>
              <w:rPr>
                <w:rFonts w:cs="宋体" w:hint="eastAsia"/>
                <w:color w:val="auto"/>
                <w:spacing w:val="1"/>
                <w:sz w:val="21"/>
                <w:szCs w:val="21"/>
                <w:lang w:eastAsia="zh-CN"/>
              </w:rPr>
              <w:t>（</w:t>
            </w:r>
            <w:r>
              <w:rPr>
                <w:rFonts w:ascii="宋体" w:eastAsia="宋体" w:hAnsi="宋体" w:cs="宋体" w:hint="eastAsia"/>
                <w:color w:val="auto"/>
                <w:spacing w:val="1"/>
                <w:sz w:val="21"/>
                <w:szCs w:val="21"/>
              </w:rPr>
              <w:t>2</w:t>
            </w:r>
            <w:r>
              <w:rPr>
                <w:rFonts w:cs="宋体" w:hint="eastAsia"/>
                <w:color w:val="auto"/>
                <w:spacing w:val="1"/>
                <w:sz w:val="21"/>
                <w:szCs w:val="21"/>
                <w:lang w:eastAsia="zh-CN"/>
              </w:rPr>
              <w:t>）</w:t>
            </w:r>
            <w:r>
              <w:rPr>
                <w:rFonts w:ascii="宋体" w:eastAsia="宋体" w:hAnsi="宋体" w:cs="宋体" w:hint="eastAsia"/>
                <w:color w:val="auto"/>
                <w:spacing w:val="1"/>
                <w:sz w:val="21"/>
                <w:szCs w:val="21"/>
                <w:u w:val="single"/>
              </w:rPr>
              <w:t>向甲方所在地有管辖权的</w:t>
            </w:r>
            <w:r>
              <w:rPr>
                <w:rFonts w:ascii="宋体" w:eastAsia="宋体" w:hAnsi="宋体" w:cs="宋体" w:hint="eastAsia"/>
                <w:color w:val="auto"/>
                <w:spacing w:val="1"/>
                <w:sz w:val="21"/>
                <w:szCs w:val="21"/>
              </w:rPr>
              <w:t>人民法院提起诉讼。</w:t>
            </w:r>
          </w:p>
        </w:tc>
      </w:tr>
      <w:tr>
        <w:tblPrEx>
          <w:tblW w:w="8493" w:type="dxa"/>
          <w:tblInd w:w="73" w:type="dxa"/>
          <w:tblLayout w:type="fixed"/>
          <w:tblCellMar>
            <w:top w:w="0" w:type="dxa"/>
            <w:left w:w="0" w:type="dxa"/>
            <w:bottom w:w="0" w:type="dxa"/>
            <w:right w:w="0" w:type="dxa"/>
          </w:tblCellMar>
        </w:tblPrEx>
        <w:trPr>
          <w:gridBefore w:val="1"/>
          <w:wBefore w:w="3" w:type="dxa"/>
          <w:trHeight w:val="784"/>
        </w:trPr>
        <w:tc>
          <w:tcPr>
            <w:tcW w:w="1593" w:type="dxa"/>
            <w:gridSpan w:val="2"/>
            <w:vAlign w:val="top"/>
          </w:tcPr>
          <w:p>
            <w:pPr>
              <w:pStyle w:val="TableText"/>
              <w:spacing w:before="30" w:line="219" w:lineRule="auto"/>
              <w:ind w:left="135"/>
              <w:jc w:val="center"/>
              <w:rPr>
                <w:rFonts w:hint="eastAsia"/>
                <w:color w:val="auto"/>
                <w:spacing w:val="20"/>
                <w:lang w:val="en-US" w:eastAsia="zh-CN"/>
              </w:rPr>
            </w:pPr>
            <w:r>
              <w:rPr>
                <w:rFonts w:hint="eastAsia"/>
                <w:color w:val="auto"/>
                <w:spacing w:val="20"/>
                <w:lang w:val="en-US" w:eastAsia="zh-CN"/>
              </w:rPr>
              <w:t>政府采购合同通用条款</w:t>
            </w:r>
          </w:p>
          <w:p>
            <w:pPr>
              <w:pStyle w:val="TableText"/>
              <w:spacing w:line="219" w:lineRule="auto"/>
              <w:ind w:left="365"/>
              <w:rPr>
                <w:color w:val="auto"/>
              </w:rPr>
            </w:pPr>
            <w:r>
              <w:rPr>
                <w:color w:val="auto"/>
                <w:spacing w:val="-2"/>
              </w:rPr>
              <w:t>第23.1款</w:t>
            </w:r>
          </w:p>
        </w:tc>
        <w:tc>
          <w:tcPr>
            <w:tcW w:w="1738" w:type="dxa"/>
            <w:gridSpan w:val="2"/>
            <w:vAlign w:val="top"/>
          </w:tcPr>
          <w:p>
            <w:pPr>
              <w:pStyle w:val="TableText"/>
              <w:spacing w:before="297" w:line="219" w:lineRule="auto"/>
              <w:ind w:left="112"/>
              <w:rPr>
                <w:color w:val="auto"/>
              </w:rPr>
            </w:pPr>
            <w:r>
              <w:rPr>
                <w:color w:val="auto"/>
                <w:spacing w:val="-2"/>
              </w:rPr>
              <w:t>其他专用条款</w:t>
            </w:r>
          </w:p>
        </w:tc>
        <w:tc>
          <w:tcPr>
            <w:tcW w:w="5159" w:type="dxa"/>
            <w:gridSpan w:val="2"/>
            <w:vAlign w:val="top"/>
          </w:tcPr>
          <w:p>
            <w:pPr>
              <w:jc w:val="center"/>
              <w:rPr>
                <w:rFonts w:ascii="宋体" w:eastAsia="宋体" w:hAnsi="宋体" w:cs="宋体" w:hint="eastAsia"/>
                <w:color w:val="auto"/>
                <w:sz w:val="21"/>
                <w:szCs w:val="21"/>
              </w:rPr>
            </w:pPr>
          </w:p>
          <w:p>
            <w:pPr>
              <w:jc w:val="center"/>
              <w:rPr>
                <w:rFonts w:ascii="宋体" w:eastAsia="宋体" w:hAnsi="宋体" w:cs="宋体" w:hint="eastAsia"/>
                <w:color w:val="auto"/>
                <w:sz w:val="21"/>
                <w:szCs w:val="21"/>
              </w:rPr>
            </w:pPr>
            <w:r>
              <w:rPr>
                <w:rFonts w:ascii="宋体" w:hAnsi="宋体" w:cs="宋体" w:hint="eastAsia"/>
                <w:color w:val="auto"/>
                <w:sz w:val="21"/>
                <w:szCs w:val="21"/>
                <w:lang w:eastAsia="zh-CN"/>
              </w:rPr>
              <w:t>详见</w:t>
            </w:r>
            <w:r>
              <w:rPr>
                <w:rFonts w:ascii="宋体" w:eastAsia="宋体" w:hAnsi="宋体" w:cs="宋体" w:hint="eastAsia"/>
                <w:color w:val="auto"/>
                <w:sz w:val="21"/>
                <w:szCs w:val="21"/>
              </w:rPr>
              <w:t>深圳市龙岗中心医院</w:t>
            </w:r>
          </w:p>
          <w:p>
            <w:pPr>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医疗设备购销合同</w:t>
            </w:r>
          </w:p>
        </w:tc>
      </w:tr>
    </w:tbl>
    <w:p>
      <w:pPr>
        <w:rPr>
          <w:rFonts w:ascii="仿宋" w:eastAsia="仿宋" w:hAnsi="仿宋" w:cs="仿宋" w:hint="eastAsia"/>
        </w:rPr>
      </w:pPr>
    </w:p>
    <w:p>
      <w:pPr>
        <w:rPr>
          <w:rFonts w:ascii="仿宋" w:eastAsia="仿宋" w:hAnsi="仿宋" w:cs="仿宋" w:hint="eastAsia"/>
          <w:sz w:val="40"/>
          <w:szCs w:val="40"/>
        </w:rPr>
      </w:pPr>
    </w:p>
    <w:p/>
    <w:p/>
    <w:p/>
    <w:p/>
    <w:p>
      <w:pPr>
        <w:jc w:val="left"/>
        <w:rPr>
          <w:rFonts w:ascii="黑体" w:eastAsia="黑体" w:hAnsi="华文中宋" w:hint="eastAsia"/>
          <w:sz w:val="28"/>
          <w:szCs w:val="28"/>
        </w:rPr>
      </w:pPr>
      <w:bookmarkEnd w:id="86"/>
      <w:bookmarkStart w:id="87" w:name="_Toc20313"/>
      <w:r>
        <w:rPr>
          <w:rFonts w:ascii="黑体" w:eastAsia="黑体" w:hAnsi="华文中宋" w:hint="eastAsia"/>
          <w:sz w:val="28"/>
          <w:szCs w:val="28"/>
        </w:rPr>
        <w:br w:type="page"/>
      </w:r>
    </w:p>
    <w:p>
      <w:pPr>
        <w:pStyle w:val="Heading1"/>
        <w:rPr>
          <w:sz w:val="28"/>
          <w:szCs w:val="28"/>
        </w:rPr>
      </w:pPr>
      <w:bookmarkEnd w:id="87"/>
      <w:r>
        <w:rPr>
          <w:rFonts w:hint="eastAsia"/>
          <w:sz w:val="28"/>
          <w:szCs w:val="28"/>
        </w:rPr>
        <w:t>第二册  通用条款（公开招标）</w:t>
      </w:r>
    </w:p>
    <w:p>
      <w:pPr>
        <w:pStyle w:val="Heading2"/>
        <w:numPr>
          <w:ilvl w:val="0"/>
          <w:numId w:val="7"/>
        </w:numPr>
        <w:spacing w:before="120" w:beforeLines="50" w:after="120" w:afterLines="50"/>
        <w:ind w:left="562" w:hanging="562"/>
        <w:rPr>
          <w:rFonts w:hint="eastAsia"/>
          <w:sz w:val="28"/>
          <w:szCs w:val="28"/>
        </w:rPr>
      </w:pPr>
      <w:bookmarkStart w:id="88" w:name="_Hlk72399513"/>
      <w:r>
        <w:rPr>
          <w:rFonts w:hint="eastAsia"/>
          <w:sz w:val="28"/>
          <w:szCs w:val="28"/>
        </w:rPr>
        <w:t>总则</w:t>
      </w:r>
    </w:p>
    <w:p>
      <w:pPr>
        <w:rPr>
          <w:rFonts w:ascii="黑体" w:eastAsia="黑体" w:hAnsi="宋体" w:hint="eastAsia"/>
          <w:sz w:val="24"/>
        </w:rPr>
      </w:pPr>
      <w:bookmarkEnd w:id="88"/>
      <w:r>
        <w:rPr>
          <w:rFonts w:ascii="黑体" w:eastAsia="黑体" w:hAnsi="宋体" w:hint="eastAsia"/>
          <w:sz w:val="24"/>
        </w:rPr>
        <w:t>1. 通用条款说明</w:t>
      </w:r>
    </w:p>
    <w:p>
      <w:pPr>
        <w:ind w:firstLine="412" w:firstLineChars="196"/>
        <w:rPr>
          <w:rFonts w:ascii="宋体" w:hAnsi="宋体" w:hint="eastAsia"/>
          <w:szCs w:val="21"/>
        </w:rPr>
      </w:pPr>
      <w:r>
        <w:rPr>
          <w:rFonts w:ascii="宋体" w:hAnsi="宋体" w:hint="eastAsia"/>
          <w:szCs w:val="21"/>
        </w:rPr>
        <w:t>1.1政府集中采购机构发出招标文件通用条款版本，列出深圳市政府采购项目进行招标采购所适用的通用条款内容。</w:t>
      </w:r>
      <w:bookmarkStart w:id="89" w:name="_Hlk72399729"/>
      <w:r>
        <w:rPr>
          <w:rFonts w:ascii="宋体" w:hAnsi="宋体" w:hint="eastAsia"/>
          <w:szCs w:val="21"/>
        </w:rPr>
        <w:t>如有需要，政府集中采购机构可以对通用条款的内容进行补充。</w:t>
      </w:r>
      <w:bookmarkEnd w:id="89"/>
    </w:p>
    <w:p>
      <w:pPr>
        <w:ind w:firstLine="412" w:firstLineChars="196"/>
        <w:rPr>
          <w:rFonts w:ascii="宋体" w:hAnsi="宋体" w:hint="eastAsia"/>
          <w:szCs w:val="21"/>
        </w:rPr>
      </w:pPr>
      <w:r>
        <w:rPr>
          <w:rFonts w:ascii="宋体" w:hAnsi="宋体" w:hint="eastAsia"/>
          <w:szCs w:val="21"/>
        </w:rPr>
        <w:t>1.2招标文件分为第一册“专用条款”和第二册“通用条款”。</w:t>
      </w:r>
    </w:p>
    <w:p>
      <w:pPr>
        <w:ind w:firstLine="412" w:firstLineChars="196"/>
        <w:rPr>
          <w:rFonts w:ascii="宋体" w:hAnsi="宋体" w:hint="eastAsia"/>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hint="eastAsia"/>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hint="eastAsia"/>
          <w:szCs w:val="21"/>
        </w:rPr>
      </w:pPr>
      <w:r>
        <w:rPr>
          <w:rFonts w:ascii="宋体" w:hAnsi="宋体" w:hint="eastAsia"/>
          <w:szCs w:val="21"/>
        </w:rPr>
        <w:t>1.5 “专用条款”和“通用条款”表述不一致或有冲突时，以“专用条款”为准。</w:t>
      </w:r>
    </w:p>
    <w:p>
      <w:pPr>
        <w:rPr>
          <w:rFonts w:ascii="黑体" w:eastAsia="黑体" w:hAnsi="宋体" w:hint="eastAsia"/>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hint="eastAsia"/>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hint="eastAsia"/>
          <w:sz w:val="24"/>
        </w:rPr>
      </w:pPr>
      <w:r>
        <w:rPr>
          <w:rFonts w:ascii="黑体" w:eastAsia="黑体" w:hAnsi="宋体" w:hint="eastAsia"/>
          <w:sz w:val="24"/>
        </w:rPr>
        <w:t>3．定义</w:t>
      </w:r>
    </w:p>
    <w:p>
      <w:pPr>
        <w:ind w:firstLine="420" w:firstLineChars="200"/>
        <w:rPr>
          <w:rFonts w:ascii="宋体" w:hAnsi="宋体" w:hint="eastAsia"/>
          <w:szCs w:val="21"/>
        </w:rPr>
      </w:pPr>
      <w:r>
        <w:rPr>
          <w:rFonts w:ascii="宋体" w:hAnsi="宋体"/>
          <w:szCs w:val="21"/>
        </w:rPr>
        <w:t>招标文件中下列术语应解释为：</w:t>
      </w:r>
    </w:p>
    <w:p>
      <w:pPr>
        <w:ind w:firstLine="412" w:firstLineChars="196"/>
        <w:rPr>
          <w:rFonts w:ascii="宋体" w:hAnsi="宋体" w:hint="eastAsia"/>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hint="eastAsia"/>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hint="eastAsia"/>
          <w:szCs w:val="21"/>
        </w:rPr>
      </w:pPr>
      <w:r>
        <w:rPr>
          <w:rFonts w:ascii="宋体" w:hAnsi="宋体" w:hint="eastAsia"/>
          <w:szCs w:val="21"/>
        </w:rPr>
        <w:t>3.4“评审委员会”是依据《深圳经济特区政府采购条例》、《深圳经济特区政府采购条例实施细则》等有关规定组建的专门负责本次招标评审工作的临时性机构；</w:t>
      </w:r>
    </w:p>
    <w:p>
      <w:pPr>
        <w:ind w:firstLine="412" w:firstLineChars="196"/>
        <w:rPr>
          <w:rFonts w:ascii="宋体" w:hAnsi="宋体" w:hint="eastAsia"/>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hint="eastAsia"/>
          <w:szCs w:val="21"/>
        </w:rPr>
      </w:pPr>
      <w:r>
        <w:rPr>
          <w:rFonts w:ascii="宋体" w:hAnsi="宋体" w:hint="eastAsia"/>
          <w:szCs w:val="21"/>
        </w:rPr>
        <w:t>3.6“合同”指由本次招标所产生的合同或合约文件；</w:t>
      </w:r>
    </w:p>
    <w:p>
      <w:pPr>
        <w:ind w:firstLine="412" w:firstLineChars="196"/>
        <w:rPr>
          <w:rFonts w:ascii="宋体" w:hAnsi="宋体" w:hint="eastAsia"/>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深圳公共资源交易中心（深圳交易集团有限公司龙岗分公司）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hint="eastAsia"/>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深圳公共资源交易中心（深圳交易集团有限公司龙岗分公司）</w:t>
      </w:r>
      <w:r>
        <w:rPr>
          <w:rFonts w:ascii="宋体" w:hAnsi="宋体" w:hint="eastAsia"/>
          <w:szCs w:val="21"/>
        </w:rPr>
        <w:t>网站上传电子投标文件；</w:t>
      </w:r>
    </w:p>
    <w:p>
      <w:pPr>
        <w:ind w:firstLine="412" w:firstLineChars="196"/>
        <w:rPr>
          <w:rFonts w:ascii="宋体" w:hAnsi="宋体" w:hint="eastAsia"/>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hint="eastAsia"/>
          <w:sz w:val="24"/>
        </w:rPr>
      </w:pPr>
      <w:r>
        <w:rPr>
          <w:rFonts w:ascii="黑体" w:eastAsia="黑体" w:hAnsi="宋体" w:hint="eastAsia"/>
          <w:sz w:val="24"/>
        </w:rPr>
        <w:t xml:space="preserve">4. </w:t>
      </w:r>
      <w:bookmarkStart w:id="90" w:name="_Hlk72398643"/>
      <w:r>
        <w:rPr>
          <w:rFonts w:ascii="黑体" w:eastAsia="黑体" w:hAnsi="宋体" w:hint="eastAsia"/>
          <w:sz w:val="24"/>
        </w:rPr>
        <w:t>政府采购供应商责任</w:t>
      </w:r>
    </w:p>
    <w:p>
      <w:pPr>
        <w:ind w:firstLine="412" w:firstLineChars="196"/>
        <w:rPr>
          <w:rFonts w:ascii="宋体" w:hAnsi="宋体" w:hint="eastAsia"/>
          <w:szCs w:val="21"/>
        </w:rPr>
      </w:pPr>
      <w:r>
        <w:rPr>
          <w:rFonts w:ascii="宋体" w:hAnsi="宋体" w:hint="eastAsia"/>
          <w:szCs w:val="21"/>
        </w:rPr>
        <w:t>4.1欢迎诚信、有实力和有社会责任心的供应商参与政府采购事业。</w:t>
      </w:r>
    </w:p>
    <w:p>
      <w:pPr>
        <w:ind w:firstLine="412" w:firstLineChars="196"/>
        <w:rPr>
          <w:rFonts w:ascii="宋体" w:hAnsi="宋体" w:hint="eastAsia"/>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hint="eastAsia"/>
          <w:sz w:val="24"/>
        </w:rPr>
      </w:pPr>
      <w:r>
        <w:rPr>
          <w:rFonts w:ascii="黑体" w:eastAsia="黑体" w:hAnsi="宋体" w:hint="eastAsia"/>
          <w:sz w:val="24"/>
        </w:rPr>
        <w:t>5．投标人参加政府采购的条件</w:t>
      </w:r>
    </w:p>
    <w:p>
      <w:pPr>
        <w:ind w:firstLine="412" w:firstLineChars="196"/>
        <w:jc w:val="left"/>
        <w:rPr>
          <w:rFonts w:ascii="宋体" w:hAnsi="宋体" w:hint="eastAsia"/>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hint="eastAsia"/>
          <w:szCs w:val="21"/>
        </w:rPr>
      </w:pPr>
      <w:r>
        <w:rPr>
          <w:rFonts w:ascii="宋体" w:hAnsi="宋体" w:hint="eastAsia"/>
          <w:szCs w:val="21"/>
        </w:rPr>
        <w:t>5.2投标人资格要求</w:t>
      </w:r>
    </w:p>
    <w:p>
      <w:pPr>
        <w:ind w:firstLine="412" w:firstLineChars="196"/>
        <w:rPr>
          <w:rFonts w:ascii="宋体" w:hAnsi="宋体" w:hint="eastAsia"/>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hint="eastAsia"/>
          <w:szCs w:val="21"/>
        </w:rPr>
      </w:pPr>
      <w:r>
        <w:rPr>
          <w:rFonts w:ascii="宋体" w:hAnsi="宋体" w:hint="eastAsia"/>
          <w:szCs w:val="21"/>
        </w:rPr>
        <w:t>5.3联合体投标</w:t>
      </w:r>
    </w:p>
    <w:p>
      <w:pPr>
        <w:ind w:firstLine="412" w:firstLineChars="196"/>
        <w:rPr>
          <w:rFonts w:ascii="宋体" w:hAnsi="宋体" w:hint="eastAsia"/>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hint="eastAsia"/>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hint="eastAsia"/>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hint="eastAsia"/>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hint="eastAsia"/>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hint="eastAsia"/>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hint="eastAsia"/>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hint="eastAsia"/>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hint="eastAsia"/>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hint="eastAsia"/>
        </w:rPr>
      </w:pPr>
      <w:r>
        <w:rPr>
          <w:rFonts w:ascii="宋体" w:hAnsi="宋体" w:hint="eastAsia"/>
        </w:rPr>
        <w:t>（2）在投标截止前，投标联合体各方均应注册成政府集中采购机构供应商；</w:t>
      </w:r>
    </w:p>
    <w:p>
      <w:pPr>
        <w:ind w:firstLine="412" w:firstLineChars="196"/>
        <w:rPr>
          <w:rFonts w:ascii="宋体" w:hAnsi="宋体" w:hint="eastAsia"/>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hint="eastAsia"/>
        </w:rPr>
      </w:pPr>
      <w:r>
        <w:rPr>
          <w:rFonts w:ascii="宋体" w:hAnsi="宋体" w:hint="eastAsia"/>
        </w:rPr>
        <w:t>（5）投标人的投标文件及中标后签署的合同协议对联合体各方均具法律约束力；</w:t>
      </w:r>
    </w:p>
    <w:p>
      <w:pPr>
        <w:ind w:firstLine="412" w:firstLineChars="196"/>
        <w:rPr>
          <w:rFonts w:ascii="宋体" w:hAnsi="宋体" w:hint="eastAsia"/>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hint="eastAsia"/>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hint="eastAsia"/>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hint="eastAsia"/>
          <w:szCs w:val="21"/>
        </w:rPr>
      </w:pPr>
      <w:r>
        <w:rPr>
          <w:rFonts w:ascii="宋体" w:hAnsi="宋体" w:hint="eastAsia"/>
        </w:rPr>
        <w:t>（9）本通用条款中“投标人”一词亦指联合体各方，专用条款另有规定或说明的除外。</w:t>
      </w:r>
    </w:p>
    <w:p>
      <w:pPr>
        <w:rPr>
          <w:rFonts w:ascii="黑体" w:eastAsia="黑体" w:hAnsi="宋体" w:hint="eastAsia"/>
          <w:sz w:val="24"/>
        </w:rPr>
      </w:pPr>
      <w:r>
        <w:rPr>
          <w:rFonts w:ascii="黑体" w:eastAsia="黑体" w:hAnsi="宋体" w:hint="eastAsia"/>
          <w:sz w:val="24"/>
        </w:rPr>
        <w:t>6．政策导向</w:t>
      </w:r>
    </w:p>
    <w:p>
      <w:pPr>
        <w:ind w:firstLine="412" w:firstLineChars="196"/>
        <w:rPr>
          <w:rFonts w:ascii="宋体" w:hAnsi="宋体" w:hint="eastAsia"/>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pPr>
      <w:r>
        <w:rPr>
          <w:rFonts w:ascii="宋体" w:hAnsi="宋体" w:hint="eastAsia"/>
        </w:rPr>
        <w:t>6.3  本项目支持投标人性别平等的相关政策。</w:t>
      </w:r>
    </w:p>
    <w:p>
      <w:pPr>
        <w:rPr>
          <w:rFonts w:ascii="黑体" w:eastAsia="黑体" w:hAnsi="宋体" w:hint="eastAsia"/>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hint="eastAsia"/>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hint="eastAsia"/>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1"/>
    </w:p>
    <w:p>
      <w:pPr>
        <w:ind w:firstLine="412" w:firstLineChars="196"/>
        <w:rPr>
          <w:rFonts w:ascii="宋体" w:hAnsi="宋体" w:hint="eastAsia"/>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hint="eastAsia"/>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hint="eastAsia"/>
        </w:rPr>
      </w:pPr>
      <w:r>
        <w:rPr>
          <w:rFonts w:ascii="宋体" w:hAnsi="宋体" w:hint="eastAsia"/>
        </w:rPr>
        <w:t>7.7  投标人必须</w:t>
      </w:r>
      <w:r>
        <w:rPr>
          <w:rFonts w:ascii="宋体" w:hAnsi="宋体" w:hint="eastAsia"/>
          <w:lang w:eastAsia="zh-CN"/>
        </w:rPr>
        <w:t>承担</w:t>
      </w:r>
      <w:r>
        <w:rPr>
          <w:rFonts w:ascii="宋体" w:hAnsi="宋体" w:hint="eastAsia"/>
        </w:rPr>
        <w:t>设备运输、安装调试、验收检测和提供设备操作说明书、图纸等其他相关及类似的义务。</w:t>
      </w:r>
    </w:p>
    <w:p>
      <w:pPr>
        <w:rPr>
          <w:rFonts w:ascii="黑体" w:eastAsia="黑体" w:hAnsi="宋体" w:hint="eastAsia"/>
          <w:sz w:val="24"/>
        </w:rPr>
      </w:pPr>
      <w:r>
        <w:rPr>
          <w:rFonts w:ascii="黑体" w:eastAsia="黑体" w:hAnsi="宋体" w:hint="eastAsia"/>
          <w:sz w:val="24"/>
        </w:rPr>
        <w:t>8．投标费用</w:t>
      </w:r>
    </w:p>
    <w:p>
      <w:pPr>
        <w:ind w:firstLine="412" w:firstLineChars="196"/>
        <w:rPr>
          <w:rFonts w:ascii="宋体" w:hAnsi="宋体" w:hint="eastAsia"/>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hint="eastAsia"/>
          <w:sz w:val="24"/>
        </w:rPr>
      </w:pPr>
      <w:r>
        <w:rPr>
          <w:rFonts w:ascii="黑体" w:eastAsia="黑体" w:hAnsi="宋体" w:hint="eastAsia"/>
          <w:sz w:val="24"/>
        </w:rPr>
        <w:t>9．踏勘现场</w:t>
      </w:r>
    </w:p>
    <w:p>
      <w:pPr>
        <w:ind w:firstLine="412" w:firstLineChars="196"/>
        <w:rPr>
          <w:rFonts w:ascii="宋体" w:hAnsi="宋体" w:hint="eastAsia"/>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hint="eastAsia"/>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hint="eastAsia"/>
        </w:rPr>
      </w:pPr>
      <w:r>
        <w:rPr>
          <w:rFonts w:ascii="宋体" w:hAnsi="宋体" w:hint="eastAsia"/>
        </w:rPr>
        <w:t>9.3采购人应当通过政府集中采购机构向投标人提供有关现场的书面资料和数据。</w:t>
      </w:r>
    </w:p>
    <w:p>
      <w:pPr>
        <w:ind w:firstLine="412" w:firstLineChars="196"/>
        <w:rPr>
          <w:rFonts w:ascii="宋体" w:hAnsi="宋体" w:hint="eastAsia"/>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hint="eastAsia"/>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hint="eastAsia"/>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hint="eastAsia"/>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hint="eastAsia"/>
        </w:rPr>
      </w:pPr>
      <w:bookmarkEnd w:id="90"/>
    </w:p>
    <w:p>
      <w:pPr>
        <w:pStyle w:val="Heading2"/>
        <w:numPr>
          <w:ilvl w:val="0"/>
          <w:numId w:val="7"/>
        </w:numPr>
        <w:spacing w:before="120" w:beforeLines="50" w:after="120" w:afterLines="50"/>
        <w:ind w:left="562" w:hanging="562"/>
        <w:rPr>
          <w:rFonts w:hint="eastAsia"/>
          <w:sz w:val="28"/>
          <w:szCs w:val="28"/>
        </w:rPr>
      </w:pPr>
      <w:r>
        <w:rPr>
          <w:rFonts w:hint="eastAsia"/>
          <w:sz w:val="28"/>
          <w:szCs w:val="28"/>
        </w:rPr>
        <w:t>招标文件</w:t>
      </w:r>
    </w:p>
    <w:p>
      <w:pPr>
        <w:rPr>
          <w:rFonts w:ascii="黑体" w:eastAsia="黑体" w:hAnsi="宋体" w:hint="eastAsia"/>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2" w:name="_Hlk72399819"/>
      <w:r>
        <w:rPr>
          <w:rFonts w:ascii="黑体" w:eastAsia="黑体" w:hAnsi="宋体" w:hint="eastAsia"/>
          <w:sz w:val="24"/>
        </w:rPr>
        <w:t>招标文件的编制与组成</w:t>
      </w:r>
    </w:p>
    <w:p>
      <w:pPr>
        <w:snapToGrid w:val="0"/>
        <w:ind w:firstLine="420" w:firstLineChars="200"/>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hint="eastAsia"/>
          <w:szCs w:val="21"/>
        </w:rPr>
      </w:pPr>
      <w:r>
        <w:rPr>
          <w:rFonts w:ascii="宋体" w:hAnsi="宋体" w:hint="eastAsia"/>
          <w:szCs w:val="21"/>
        </w:rPr>
        <w:t>招标文件包括下列内容：</w:t>
      </w:r>
    </w:p>
    <w:p>
      <w:pPr>
        <w:ind w:left="420" w:firstLine="412" w:leftChars="200" w:firstLineChars="196"/>
        <w:rPr>
          <w:rFonts w:ascii="宋体" w:hAnsi="宋体" w:hint="eastAsia"/>
          <w:b/>
          <w:szCs w:val="21"/>
        </w:rPr>
      </w:pPr>
      <w:r>
        <w:rPr>
          <w:rFonts w:ascii="宋体" w:hAnsi="宋体" w:hint="eastAsia"/>
          <w:b/>
          <w:szCs w:val="21"/>
        </w:rPr>
        <w:t>第一册  专用条款</w:t>
      </w:r>
    </w:p>
    <w:p>
      <w:pPr>
        <w:ind w:left="1079" w:leftChars="514"/>
        <w:rPr>
          <w:rFonts w:ascii="宋体" w:hAnsi="宋体" w:hint="eastAsia"/>
          <w:b/>
          <w:szCs w:val="21"/>
        </w:rPr>
      </w:pPr>
      <w:r>
        <w:rPr>
          <w:rFonts w:ascii="宋体" w:hAnsi="宋体" w:hint="eastAsia"/>
          <w:b/>
          <w:szCs w:val="21"/>
        </w:rPr>
        <w:t>关键信息</w:t>
      </w:r>
    </w:p>
    <w:p>
      <w:pPr>
        <w:ind w:left="630" w:firstLine="412" w:leftChars="300" w:firstLineChars="196"/>
        <w:rPr>
          <w:rFonts w:ascii="宋体" w:hAnsi="宋体" w:hint="eastAsia"/>
          <w:szCs w:val="21"/>
        </w:rPr>
      </w:pPr>
      <w:r>
        <w:rPr>
          <w:rFonts w:ascii="宋体" w:hAnsi="宋体" w:hint="eastAsia"/>
          <w:szCs w:val="21"/>
        </w:rPr>
        <w:t>第一章  招标公告</w:t>
      </w:r>
    </w:p>
    <w:p>
      <w:pPr>
        <w:ind w:left="630" w:firstLine="412" w:leftChars="300" w:firstLineChars="196"/>
        <w:rPr>
          <w:rFonts w:ascii="宋体" w:hAnsi="宋体" w:hint="eastAsia"/>
          <w:szCs w:val="21"/>
        </w:rPr>
      </w:pPr>
      <w:r>
        <w:rPr>
          <w:rFonts w:ascii="宋体" w:hAnsi="宋体" w:hint="eastAsia"/>
          <w:szCs w:val="21"/>
        </w:rPr>
        <w:t>第二章  对通用条款的补充内容及其他关键信息</w:t>
      </w:r>
    </w:p>
    <w:p>
      <w:pPr>
        <w:ind w:left="630" w:firstLine="412" w:leftChars="300" w:firstLineChars="196"/>
        <w:rPr>
          <w:rFonts w:ascii="宋体" w:hAnsi="宋体" w:hint="eastAsia"/>
          <w:szCs w:val="21"/>
        </w:rPr>
      </w:pPr>
      <w:r>
        <w:rPr>
          <w:rFonts w:ascii="宋体" w:hAnsi="宋体" w:hint="eastAsia"/>
          <w:szCs w:val="21"/>
        </w:rPr>
        <w:t>第三章  用户需求书</w:t>
      </w:r>
    </w:p>
    <w:p>
      <w:pPr>
        <w:ind w:left="630" w:firstLine="412" w:leftChars="300" w:firstLineChars="196"/>
        <w:rPr>
          <w:rFonts w:ascii="宋体" w:hAnsi="宋体" w:hint="eastAsia"/>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hint="eastAsia"/>
          <w:szCs w:val="21"/>
        </w:rPr>
      </w:pPr>
      <w:r>
        <w:rPr>
          <w:rFonts w:ascii="宋体" w:hAnsi="宋体" w:hint="eastAsia"/>
          <w:szCs w:val="21"/>
        </w:rPr>
        <w:t>第五章  合同条款及格式</w:t>
      </w:r>
    </w:p>
    <w:p>
      <w:pPr>
        <w:ind w:left="420" w:firstLine="412" w:leftChars="200" w:firstLineChars="196"/>
        <w:rPr>
          <w:rFonts w:ascii="宋体" w:hAnsi="宋体" w:hint="eastAsia"/>
          <w:b/>
          <w:szCs w:val="21"/>
        </w:rPr>
      </w:pPr>
      <w:r>
        <w:rPr>
          <w:rFonts w:ascii="宋体" w:hAnsi="宋体" w:hint="eastAsia"/>
          <w:b/>
          <w:szCs w:val="21"/>
        </w:rPr>
        <w:t>第二册  通用条款</w:t>
      </w:r>
    </w:p>
    <w:p>
      <w:pPr>
        <w:ind w:left="630" w:firstLine="412" w:leftChars="300" w:firstLineChars="196"/>
        <w:rPr>
          <w:rFonts w:ascii="宋体" w:hAnsi="宋体" w:hint="eastAsia"/>
          <w:szCs w:val="21"/>
        </w:rPr>
      </w:pPr>
      <w:r>
        <w:rPr>
          <w:rFonts w:ascii="宋体" w:hAnsi="宋体" w:hint="eastAsia"/>
          <w:szCs w:val="21"/>
        </w:rPr>
        <w:t>第一章  总则</w:t>
      </w:r>
    </w:p>
    <w:p>
      <w:pPr>
        <w:ind w:left="630" w:firstLine="412" w:leftChars="300" w:firstLineChars="196"/>
        <w:rPr>
          <w:rFonts w:ascii="宋体" w:hAnsi="宋体" w:hint="eastAsia"/>
          <w:szCs w:val="21"/>
        </w:rPr>
      </w:pPr>
      <w:r>
        <w:rPr>
          <w:rFonts w:ascii="宋体" w:hAnsi="宋体" w:hint="eastAsia"/>
          <w:szCs w:val="21"/>
        </w:rPr>
        <w:t>第二章  招标文件</w:t>
      </w:r>
    </w:p>
    <w:p>
      <w:pPr>
        <w:ind w:left="630" w:firstLine="412" w:leftChars="300" w:firstLineChars="196"/>
        <w:rPr>
          <w:rFonts w:ascii="宋体" w:hAnsi="宋体" w:hint="eastAsia"/>
          <w:szCs w:val="21"/>
        </w:rPr>
      </w:pPr>
      <w:r>
        <w:rPr>
          <w:rFonts w:ascii="宋体" w:hAnsi="宋体" w:hint="eastAsia"/>
          <w:szCs w:val="21"/>
        </w:rPr>
        <w:t>第三章  投标文件的编制</w:t>
      </w:r>
    </w:p>
    <w:p>
      <w:pPr>
        <w:ind w:left="630" w:firstLine="412" w:leftChars="300" w:firstLineChars="196"/>
        <w:rPr>
          <w:rFonts w:ascii="宋体" w:hAnsi="宋体" w:hint="eastAsia"/>
          <w:szCs w:val="21"/>
        </w:rPr>
      </w:pPr>
      <w:r>
        <w:rPr>
          <w:rFonts w:ascii="宋体" w:hAnsi="宋体" w:hint="eastAsia"/>
          <w:szCs w:val="21"/>
        </w:rPr>
        <w:t>第四章  投标文件的递交</w:t>
      </w:r>
    </w:p>
    <w:p>
      <w:pPr>
        <w:ind w:left="630" w:firstLine="412" w:leftChars="300" w:firstLineChars="196"/>
        <w:rPr>
          <w:rFonts w:ascii="宋体" w:hAnsi="宋体" w:hint="eastAsia"/>
          <w:szCs w:val="21"/>
        </w:rPr>
      </w:pPr>
      <w:r>
        <w:rPr>
          <w:rFonts w:ascii="宋体" w:hAnsi="宋体" w:hint="eastAsia"/>
          <w:szCs w:val="21"/>
        </w:rPr>
        <w:t>第五章  开标</w:t>
      </w:r>
    </w:p>
    <w:p>
      <w:pPr>
        <w:ind w:left="630" w:firstLine="412" w:leftChars="300" w:firstLineChars="196"/>
        <w:rPr>
          <w:rFonts w:ascii="宋体" w:hAnsi="宋体" w:hint="eastAsia"/>
          <w:szCs w:val="21"/>
        </w:rPr>
      </w:pPr>
      <w:r>
        <w:rPr>
          <w:rFonts w:ascii="宋体" w:hAnsi="宋体" w:hint="eastAsia"/>
          <w:szCs w:val="21"/>
        </w:rPr>
        <w:t>第六章  评审要求</w:t>
      </w:r>
    </w:p>
    <w:p>
      <w:pPr>
        <w:ind w:left="630" w:firstLine="412" w:leftChars="300" w:firstLineChars="196"/>
        <w:rPr>
          <w:rFonts w:ascii="宋体" w:hAnsi="宋体" w:hint="eastAsia"/>
          <w:szCs w:val="21"/>
        </w:rPr>
      </w:pPr>
      <w:r>
        <w:rPr>
          <w:rFonts w:ascii="宋体" w:hAnsi="宋体" w:hint="eastAsia"/>
          <w:szCs w:val="21"/>
        </w:rPr>
        <w:t>第七章  评审程序及评审方法</w:t>
      </w:r>
    </w:p>
    <w:p>
      <w:pPr>
        <w:ind w:left="630" w:firstLine="412" w:leftChars="300" w:firstLineChars="196"/>
        <w:rPr>
          <w:rFonts w:ascii="宋体" w:hAnsi="宋体" w:hint="eastAsia"/>
          <w:szCs w:val="21"/>
        </w:rPr>
      </w:pPr>
      <w:r>
        <w:rPr>
          <w:rFonts w:ascii="宋体" w:hAnsi="宋体" w:hint="eastAsia"/>
          <w:szCs w:val="21"/>
        </w:rPr>
        <w:t>第八章  定标及公示</w:t>
      </w:r>
    </w:p>
    <w:p>
      <w:pPr>
        <w:ind w:left="630" w:firstLine="412" w:leftChars="300" w:firstLineChars="196"/>
        <w:rPr>
          <w:rFonts w:ascii="宋体" w:hAnsi="宋体" w:hint="eastAsia"/>
          <w:szCs w:val="21"/>
        </w:rPr>
      </w:pPr>
      <w:r>
        <w:rPr>
          <w:rFonts w:ascii="宋体" w:hAnsi="宋体" w:hint="eastAsia"/>
          <w:szCs w:val="21"/>
        </w:rPr>
        <w:t>第九章  公开招标失败的后续处理</w:t>
      </w:r>
    </w:p>
    <w:p>
      <w:pPr>
        <w:ind w:left="630" w:firstLine="412" w:leftChars="300" w:firstLineChars="196"/>
        <w:rPr>
          <w:rFonts w:ascii="宋体" w:hAnsi="宋体" w:hint="eastAsia"/>
          <w:szCs w:val="21"/>
        </w:rPr>
      </w:pPr>
      <w:r>
        <w:rPr>
          <w:rFonts w:ascii="宋体" w:hAnsi="宋体" w:hint="eastAsia"/>
          <w:szCs w:val="21"/>
        </w:rPr>
        <w:t>第十章  合同的授予与备案</w:t>
      </w:r>
    </w:p>
    <w:p>
      <w:pPr>
        <w:ind w:left="630" w:firstLine="412" w:leftChars="300" w:firstLineChars="196"/>
        <w:rPr>
          <w:rFonts w:ascii="宋体" w:hAnsi="宋体" w:hint="eastAsia"/>
          <w:szCs w:val="21"/>
        </w:rPr>
      </w:pPr>
      <w:r>
        <w:rPr>
          <w:rFonts w:ascii="宋体" w:hAnsi="宋体" w:hint="eastAsia"/>
          <w:szCs w:val="21"/>
        </w:rPr>
        <w:t>第十一章  质疑处理</w:t>
      </w:r>
    </w:p>
    <w:p>
      <w:pPr>
        <w:ind w:firstLine="412" w:firstLineChars="196"/>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hAnsi="宋体" w:hint="eastAsia"/>
          <w:b w:val="0"/>
          <w:bCs w:val="0"/>
          <w:sz w:val="21"/>
        </w:rPr>
      </w:pPr>
      <w:r>
        <w:rPr>
          <w:rFonts w:ascii="宋体" w:hAnsi="宋体" w:hint="eastAsia"/>
          <w:b w:val="0"/>
          <w:bCs w:val="0"/>
          <w:sz w:val="21"/>
        </w:rPr>
        <w:t>11.4招标文件所称“原件备查”，是指在项目产生质疑、投诉等阶段，主管部门、采购人、代理机构、评审委员会等可以要求供应商提供原件进行核查。</w:t>
      </w:r>
    </w:p>
    <w:p>
      <w:pPr>
        <w:rPr>
          <w:rFonts w:ascii="黑体" w:eastAsia="黑体" w:hAnsi="宋体" w:hint="eastAsia"/>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hint="eastAsia"/>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hint="eastAsia"/>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hint="eastAsia"/>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hint="eastAsia"/>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hint="eastAsia"/>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2"/>
    </w:p>
    <w:p>
      <w:pPr>
        <w:rPr>
          <w:rFonts w:ascii="宋体" w:hAnsi="宋体" w:hint="eastAsia"/>
          <w:szCs w:val="21"/>
        </w:rPr>
      </w:pPr>
    </w:p>
    <w:p>
      <w:pPr>
        <w:pStyle w:val="Heading2"/>
        <w:numPr>
          <w:ilvl w:val="0"/>
          <w:numId w:val="7"/>
        </w:numPr>
        <w:spacing w:before="120" w:beforeLines="50" w:after="120" w:afterLines="50"/>
        <w:ind w:left="562" w:hanging="562"/>
        <w:rPr>
          <w:rFonts w:hint="eastAsia"/>
          <w:sz w:val="28"/>
          <w:szCs w:val="28"/>
        </w:rPr>
      </w:pPr>
      <w:r>
        <w:rPr>
          <w:rFonts w:hint="eastAsia"/>
          <w:sz w:val="28"/>
          <w:szCs w:val="28"/>
        </w:rPr>
        <w:t>投标文件的编制</w:t>
      </w:r>
    </w:p>
    <w:p>
      <w:pPr>
        <w:rPr>
          <w:rFonts w:ascii="黑体" w:eastAsia="黑体" w:hAnsi="宋体" w:hint="eastAsia"/>
          <w:sz w:val="24"/>
        </w:rPr>
      </w:pPr>
      <w:r>
        <w:rPr>
          <w:rFonts w:ascii="黑体" w:eastAsia="黑体" w:hAnsi="宋体" w:hint="eastAsia"/>
          <w:sz w:val="24"/>
        </w:rPr>
        <w:t>14．</w:t>
      </w:r>
      <w:bookmarkStart w:id="93" w:name="_Hlk72400236"/>
      <w:r>
        <w:rPr>
          <w:rFonts w:ascii="黑体" w:eastAsia="黑体" w:hAnsi="宋体" w:hint="eastAsia"/>
          <w:sz w:val="24"/>
        </w:rPr>
        <w:t>投标文件的语言及度量单位</w:t>
      </w:r>
    </w:p>
    <w:p>
      <w:pPr>
        <w:ind w:firstLine="412" w:firstLineChars="196"/>
        <w:rPr>
          <w:rFonts w:ascii="宋体" w:hAnsi="宋体" w:hint="eastAsia"/>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他语言，但必须附中文译文。翻译的中文资料与外文资料如果出现差异时，以中文为准。</w:t>
      </w:r>
    </w:p>
    <w:p>
      <w:pPr>
        <w:ind w:firstLine="412" w:firstLineChars="196"/>
        <w:rPr>
          <w:rFonts w:ascii="宋体" w:hAnsi="宋体" w:hint="eastAsia"/>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hint="eastAsia"/>
          <w:sz w:val="24"/>
        </w:rPr>
      </w:pPr>
      <w:bookmarkEnd w:id="93"/>
      <w:r>
        <w:rPr>
          <w:rFonts w:ascii="黑体" w:eastAsia="黑体" w:hAnsi="宋体" w:hint="eastAsia"/>
          <w:sz w:val="24"/>
        </w:rPr>
        <w:t>15．</w:t>
      </w:r>
      <w:bookmarkStart w:id="94" w:name="_Hlk72401567"/>
      <w:r>
        <w:rPr>
          <w:rFonts w:ascii="黑体" w:eastAsia="黑体" w:hAnsi="宋体" w:hint="eastAsia"/>
          <w:sz w:val="24"/>
        </w:rPr>
        <w:t>投标文件的组成</w:t>
      </w:r>
    </w:p>
    <w:p>
      <w:pPr>
        <w:ind w:firstLine="412" w:firstLineChars="196"/>
        <w:rPr>
          <w:rFonts w:ascii="宋体" w:hAnsi="宋体" w:hint="eastAsia"/>
          <w:szCs w:val="21"/>
        </w:rPr>
      </w:pPr>
      <w:r>
        <w:rPr>
          <w:rFonts w:ascii="宋体" w:hAnsi="宋体" w:hint="eastAsia"/>
          <w:szCs w:val="21"/>
        </w:rPr>
        <w:t>具体内容在招标文件专用条款中进行规定。</w:t>
      </w:r>
    </w:p>
    <w:p>
      <w:pPr>
        <w:rPr>
          <w:rFonts w:ascii="黑体" w:eastAsia="黑体" w:hAnsi="宋体" w:hint="eastAsia"/>
          <w:sz w:val="24"/>
        </w:rPr>
      </w:pPr>
      <w:r>
        <w:rPr>
          <w:rFonts w:ascii="黑体" w:eastAsia="黑体" w:hAnsi="宋体"/>
          <w:sz w:val="24"/>
        </w:rPr>
        <w:t>16．投标文件格式</w:t>
      </w:r>
    </w:p>
    <w:p>
      <w:pPr>
        <w:ind w:firstLine="412" w:firstLineChars="196"/>
        <w:rPr>
          <w:rFonts w:ascii="宋体" w:hAnsi="宋体" w:hint="eastAsia"/>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hint="eastAsia"/>
          <w:sz w:val="24"/>
        </w:rPr>
      </w:pPr>
      <w:r>
        <w:rPr>
          <w:rFonts w:ascii="黑体" w:eastAsia="黑体" w:hAnsi="宋体" w:hint="eastAsia"/>
          <w:sz w:val="24"/>
        </w:rPr>
        <w:t>17．投标货币</w:t>
      </w:r>
    </w:p>
    <w:p>
      <w:pPr>
        <w:ind w:firstLine="412" w:firstLineChars="196"/>
        <w:rPr>
          <w:rFonts w:ascii="宋体" w:hAnsi="宋体" w:hint="eastAsia"/>
          <w:szCs w:val="21"/>
        </w:rPr>
      </w:pPr>
      <w:r>
        <w:rPr>
          <w:rFonts w:ascii="宋体" w:hAnsi="宋体" w:hint="eastAsia"/>
          <w:szCs w:val="21"/>
        </w:rPr>
        <w:t>本项目的投标报价应以人民币计。</w:t>
      </w:r>
    </w:p>
    <w:p>
      <w:pPr>
        <w:rPr>
          <w:rFonts w:ascii="黑体" w:eastAsia="黑体" w:hAnsi="宋体" w:hint="eastAsia"/>
          <w:sz w:val="24"/>
        </w:rPr>
      </w:pPr>
      <w:bookmarkEnd w:id="94"/>
      <w:r>
        <w:rPr>
          <w:rFonts w:ascii="黑体" w:eastAsia="黑体" w:hAnsi="宋体" w:hint="eastAsia"/>
          <w:sz w:val="24"/>
        </w:rPr>
        <w:t>18．</w:t>
      </w:r>
      <w:bookmarkStart w:id="95"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hint="eastAsia"/>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hint="eastAsia"/>
          <w:szCs w:val="21"/>
        </w:rPr>
      </w:pPr>
      <w:r>
        <w:rPr>
          <w:rFonts w:ascii="宋体" w:hAnsi="宋体" w:hint="eastAsia"/>
          <w:szCs w:val="21"/>
        </w:rPr>
        <w:t>18.2.1主要技术指标和性能的详细说明。</w:t>
      </w:r>
    </w:p>
    <w:p>
      <w:pPr>
        <w:ind w:firstLine="412" w:firstLineChars="196"/>
        <w:rPr>
          <w:rFonts w:ascii="宋体" w:hAnsi="宋体" w:hint="eastAsia"/>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投标产品从采购人开始使用至招标文件中规定的周期内正常、连续地使用所必需的备件和专用工具清单，包括备件和专用工具的货源及现行价格。</w:t>
      </w:r>
    </w:p>
    <w:p>
      <w:pPr>
        <w:ind w:firstLine="412" w:firstLineChars="196"/>
        <w:rPr>
          <w:rFonts w:ascii="宋体" w:hAnsi="宋体" w:hint="eastAsia"/>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hint="eastAsia"/>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hint="eastAsia"/>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hint="eastAsia"/>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hint="eastAsia"/>
          <w:sz w:val="24"/>
        </w:rPr>
      </w:pPr>
      <w:bookmarkEnd w:id="95"/>
      <w:r>
        <w:rPr>
          <w:rFonts w:ascii="黑体" w:eastAsia="黑体" w:hAnsi="宋体" w:hint="eastAsia"/>
          <w:sz w:val="24"/>
        </w:rPr>
        <w:t>19．</w:t>
      </w:r>
      <w:bookmarkStart w:id="96" w:name="_Hlk72402034"/>
      <w:r>
        <w:rPr>
          <w:rFonts w:ascii="黑体" w:eastAsia="黑体" w:hAnsi="宋体" w:hint="eastAsia"/>
          <w:sz w:val="24"/>
        </w:rPr>
        <w:t>投标文件其他证明文件的要求</w:t>
      </w:r>
    </w:p>
    <w:p>
      <w:pPr>
        <w:rPr>
          <w:rFonts w:ascii="宋体" w:hAnsi="宋体" w:hint="eastAsia"/>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7"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hint="eastAsia"/>
          <w:szCs w:val="21"/>
        </w:rPr>
      </w:pPr>
      <w:bookmarkEnd w:id="97"/>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hint="eastAsia"/>
          <w:sz w:val="24"/>
        </w:rPr>
      </w:pPr>
      <w:r>
        <w:rPr>
          <w:rFonts w:ascii="黑体" w:eastAsia="黑体" w:hAnsi="宋体" w:hint="eastAsia"/>
          <w:sz w:val="24"/>
        </w:rPr>
        <w:t>20．投标有效期</w:t>
      </w:r>
    </w:p>
    <w:p>
      <w:pPr>
        <w:ind w:firstLine="412" w:firstLineChars="196"/>
        <w:rPr>
          <w:rFonts w:ascii="宋体" w:hAnsi="宋体" w:hint="eastAsia"/>
          <w:szCs w:val="21"/>
        </w:rPr>
      </w:pPr>
      <w:bookmarkEnd w:id="96"/>
      <w:bookmarkStart w:id="9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hint="eastAsia"/>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hint="eastAsia"/>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hint="eastAsia"/>
          <w:sz w:val="24"/>
        </w:rPr>
      </w:pPr>
      <w:bookmarkEnd w:id="98"/>
      <w:r>
        <w:rPr>
          <w:rFonts w:ascii="黑体" w:eastAsia="黑体" w:hAnsi="宋体" w:hint="eastAsia"/>
          <w:sz w:val="24"/>
        </w:rPr>
        <w:t>21．</w:t>
      </w:r>
      <w:bookmarkStart w:id="99" w:name="_Hlk72402325"/>
      <w:r>
        <w:rPr>
          <w:rFonts w:ascii="黑体" w:eastAsia="黑体" w:hAnsi="宋体" w:hint="eastAsia"/>
          <w:sz w:val="24"/>
        </w:rPr>
        <w:t xml:space="preserve">关于投标保证金 </w:t>
      </w:r>
    </w:p>
    <w:p>
      <w:pPr>
        <w:rPr>
          <w:rFonts w:ascii="宋体" w:hAnsi="宋体" w:hint="eastAsia"/>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hint="eastAsia"/>
          <w:sz w:val="24"/>
        </w:rPr>
      </w:pPr>
      <w:r>
        <w:rPr>
          <w:rFonts w:ascii="黑体" w:eastAsia="黑体" w:hAnsi="宋体" w:hint="eastAsia"/>
          <w:sz w:val="24"/>
        </w:rPr>
        <w:t>22．投标人的替代方案</w:t>
      </w:r>
    </w:p>
    <w:p>
      <w:pPr>
        <w:ind w:firstLine="412" w:firstLineChars="196"/>
        <w:rPr>
          <w:rFonts w:ascii="宋体" w:hAnsi="宋体" w:hint="eastAsia"/>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hint="eastAsia"/>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他详细资料。</w:t>
      </w:r>
    </w:p>
    <w:p>
      <w:pPr>
        <w:rPr>
          <w:rFonts w:ascii="黑体" w:eastAsia="黑体" w:hAnsi="宋体" w:hint="eastAsia"/>
          <w:sz w:val="24"/>
        </w:rPr>
      </w:pPr>
      <w:bookmarkEnd w:id="99"/>
      <w:r>
        <w:rPr>
          <w:rFonts w:ascii="黑体" w:eastAsia="黑体" w:hAnsi="宋体" w:hint="eastAsia"/>
          <w:sz w:val="24"/>
        </w:rPr>
        <w:t>23．</w:t>
      </w:r>
      <w:bookmarkStart w:id="10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hint="eastAsia"/>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hint="eastAsia"/>
        </w:rPr>
      </w:pPr>
      <w:r>
        <w:rPr>
          <w:rFonts w:ascii="宋体" w:hAnsi="宋体" w:hint="eastAsia"/>
        </w:rPr>
        <w:t>23.2投标人在使用《投标书编制软件》编制投标书时须注意：</w:t>
      </w:r>
    </w:p>
    <w:p>
      <w:pPr>
        <w:ind w:firstLine="412" w:firstLineChars="196"/>
        <w:rPr>
          <w:rFonts w:ascii="宋体" w:hAnsi="宋体" w:hint="eastAsia"/>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hint="eastAsia"/>
        </w:rPr>
      </w:pPr>
      <w:r>
        <w:rPr>
          <w:rFonts w:ascii="宋体" w:hAnsi="宋体" w:hint="eastAsia"/>
        </w:rPr>
        <w:t>23.2.2不能用非本公司的电子密钥加密本公司的投标文件，或者用其他公司的登录用户上传本公司的投标文件。</w:t>
      </w:r>
    </w:p>
    <w:p>
      <w:pPr>
        <w:ind w:firstLine="412" w:firstLineChars="196"/>
        <w:rPr>
          <w:rFonts w:ascii="宋体" w:hAnsi="宋体" w:hint="eastAsia"/>
        </w:rPr>
      </w:pPr>
      <w:r>
        <w:rPr>
          <w:rFonts w:ascii="宋体" w:hAnsi="宋体" w:hint="eastAsia"/>
        </w:rPr>
        <w:t>23.2.3要求用《投标书编制软件》编制投标书的包，不能用其他方式编制投标书。编制投标文件时，电脑须连通互联网。</w:t>
      </w:r>
    </w:p>
    <w:p>
      <w:pPr>
        <w:ind w:firstLine="412" w:firstLineChars="196"/>
        <w:rPr>
          <w:rFonts w:ascii="宋体" w:hAnsi="宋体" w:hint="eastAsia"/>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hint="eastAsia"/>
        </w:rPr>
      </w:pPr>
      <w:r>
        <w:rPr>
          <w:rFonts w:ascii="宋体" w:hAnsi="宋体" w:hint="eastAsia"/>
        </w:rPr>
        <w:t>23.2.5完整填写“投标关键信息”，如下图所示：</w:t>
      </w:r>
    </w:p>
    <w:p>
      <w:pPr>
        <w:ind w:firstLine="412" w:firstLineChars="196"/>
        <w:rPr>
          <w:rFonts w:ascii="宋体" w:hAnsi="宋体" w:hint="eastAsia"/>
        </w:rPr>
      </w:pPr>
      <w:r>
        <w:rPr>
          <w:rFonts w:ascii="宋体" w:hAnsi="宋体"/>
        </w:rPr>
        <w:drawing>
          <wp:inline distT="0" distB="0" distL="0" distR="0">
            <wp:extent cx="5278755" cy="2721610"/>
            <wp:effectExtent l="0" t="0" r="4445" b="8890"/>
            <wp:docPr id="1027" name="图片 3"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1027" name="图片 3" descr="图形用户界面, 应用程序&#10;&#10;描述已自动生成"/>
                    <pic:cNvPicPr/>
                  </pic:nvPicPr>
                  <pic:blipFill>
                    <a:blip xmlns:r="http://schemas.openxmlformats.org/officeDocument/2006/relationships" r:embed="rId12" cstate="print"/>
                    <a:stretch>
                      <a:fillRect/>
                    </a:stretch>
                  </pic:blipFill>
                  <pic:spPr>
                    <a:xfrm>
                      <a:off x="0" y="0"/>
                      <a:ext cx="5278755" cy="2721610"/>
                    </a:xfrm>
                    <a:prstGeom prst="rect">
                      <a:avLst/>
                    </a:prstGeom>
                    <a:ln>
                      <a:noFill/>
                    </a:ln>
                  </pic:spPr>
                </pic:pic>
              </a:graphicData>
            </a:graphic>
          </wp:inline>
        </w:drawing>
      </w:r>
    </w:p>
    <w:p>
      <w:pPr>
        <w:ind w:firstLine="412" w:firstLineChars="196"/>
        <w:rPr>
          <w:rFonts w:ascii="宋体" w:hAnsi="宋体" w:hint="eastAsia"/>
          <w:b/>
        </w:rPr>
      </w:pPr>
    </w:p>
    <w:p>
      <w:pPr>
        <w:ind w:firstLine="412" w:firstLineChars="196"/>
        <w:rPr>
          <w:rFonts w:ascii="宋体" w:hAnsi="宋体" w:hint="eastAsia"/>
        </w:rPr>
      </w:pPr>
    </w:p>
    <w:p>
      <w:pPr>
        <w:rPr>
          <w:rFonts w:ascii="宋体" w:hAnsi="宋体" w:hint="eastAsia"/>
        </w:rPr>
      </w:pPr>
    </w:p>
    <w:p>
      <w:pPr>
        <w:widowControl/>
        <w:jc w:val="left"/>
        <w:rPr>
          <w:rFonts w:ascii="宋体" w:hAnsi="宋体" w:cs="宋体" w:hint="eastAsia"/>
          <w:kern w:val="0"/>
          <w:sz w:val="24"/>
        </w:rPr>
      </w:pPr>
    </w:p>
    <w:p>
      <w:pPr>
        <w:ind w:firstLine="412" w:firstLineChars="196"/>
        <w:rPr>
          <w:rFonts w:ascii="宋体" w:hAnsi="宋体" w:hint="eastAsia"/>
          <w:b/>
        </w:rPr>
      </w:pPr>
      <w:r>
        <w:rPr>
          <w:rFonts w:ascii="宋体" w:hAnsi="宋体" w:hint="eastAsia"/>
          <w:b/>
        </w:rPr>
        <w:t>备注：上述“开标一览表”中的“投标报价”将作为价格分计算依据；其他信息仅是对投标文件相关内容的概括性表述，不作为评审依据。</w:t>
      </w:r>
    </w:p>
    <w:p>
      <w:pPr>
        <w:ind w:firstLine="412" w:firstLineChars="196"/>
        <w:rPr>
          <w:rFonts w:ascii="宋体" w:hAnsi="宋体" w:hint="eastAsia"/>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hint="eastAsia"/>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hint="eastAsia"/>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hint="eastAsia"/>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hint="eastAsia"/>
        </w:rPr>
      </w:pPr>
      <w:r>
        <w:rPr>
          <w:rFonts w:ascii="宋体" w:hAnsi="宋体" w:hint="eastAsia"/>
        </w:rPr>
        <w:t>23.3电报、电话、传真形式的投标概不接受。</w:t>
      </w:r>
    </w:p>
    <w:p>
      <w:pPr>
        <w:ind w:firstLine="412" w:firstLineChars="196"/>
        <w:rPr>
          <w:rFonts w:ascii="宋体" w:hAnsi="宋体" w:hint="eastAsia"/>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hint="eastAsia"/>
        </w:rPr>
      </w:pPr>
      <w:r>
        <w:rPr>
          <w:rFonts w:ascii="宋体" w:hAnsi="宋体" w:hint="eastAsia"/>
          <w:bCs/>
        </w:rPr>
        <w:t xml:space="preserve">23.5 </w:t>
      </w:r>
      <w:r>
        <w:rPr>
          <w:rFonts w:ascii="宋体" w:hAnsi="宋体" w:hint="eastAsia"/>
        </w:rPr>
        <w:t>各类资格（资质）文件提供扫描件，专用条款另有要求的除外。</w:t>
      </w:r>
      <w:bookmarkEnd w:id="100"/>
    </w:p>
    <w:p>
      <w:pPr>
        <w:ind w:firstLine="412" w:firstLineChars="196"/>
        <w:rPr>
          <w:rFonts w:ascii="宋体" w:hAnsi="宋体" w:hint="eastAsia"/>
          <w:szCs w:val="21"/>
        </w:rPr>
      </w:pPr>
    </w:p>
    <w:p>
      <w:pPr>
        <w:pStyle w:val="Heading2"/>
        <w:numPr>
          <w:ilvl w:val="0"/>
          <w:numId w:val="7"/>
        </w:numPr>
        <w:spacing w:before="120" w:beforeLines="50" w:after="120" w:afterLines="50"/>
        <w:ind w:left="562" w:hanging="562"/>
        <w:rPr>
          <w:rFonts w:hint="eastAsia"/>
          <w:sz w:val="28"/>
          <w:szCs w:val="28"/>
        </w:rPr>
      </w:pPr>
      <w:r>
        <w:rPr>
          <w:rFonts w:hint="eastAsia"/>
          <w:sz w:val="28"/>
          <w:szCs w:val="28"/>
        </w:rPr>
        <w:t>投标文件的递交</w:t>
      </w:r>
    </w:p>
    <w:p>
      <w:pPr>
        <w:rPr>
          <w:rFonts w:ascii="黑体" w:eastAsia="黑体" w:hAnsi="宋体" w:hint="eastAsia"/>
          <w:sz w:val="24"/>
        </w:rPr>
      </w:pPr>
      <w:bookmarkStart w:id="101" w:name="_Hlk72405459"/>
      <w:r>
        <w:rPr>
          <w:rFonts w:ascii="黑体" w:eastAsia="黑体" w:hAnsi="宋体" w:hint="eastAsia"/>
          <w:sz w:val="24"/>
        </w:rPr>
        <w:t>24．投标文件的保密</w:t>
      </w:r>
    </w:p>
    <w:p>
      <w:pPr>
        <w:ind w:firstLine="412" w:firstLineChars="196"/>
        <w:rPr>
          <w:rFonts w:ascii="宋体" w:hAnsi="宋体" w:hint="eastAsia"/>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hint="eastAsia"/>
          <w:kern w:val="0"/>
          <w:sz w:val="24"/>
        </w:rPr>
      </w:pPr>
      <w:r>
        <w:rPr>
          <w:rFonts w:ascii="宋体" w:hAnsi="宋体"/>
        </w:rPr>
        <w:drawing>
          <wp:inline distT="0" distB="0" distL="0" distR="0">
            <wp:extent cx="5278755" cy="2721610"/>
            <wp:effectExtent l="0" t="0" r="4445" b="8890"/>
            <wp:docPr id="1028" name="图片 8"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1028" name="图片 8" descr="图形用户界面, 应用程序&#10;&#10;描述已自动生成"/>
                    <pic:cNvPicPr/>
                  </pic:nvPicPr>
                  <pic:blipFill>
                    <a:blip xmlns:r="http://schemas.openxmlformats.org/officeDocument/2006/relationships" r:embed="rId12" cstate="print"/>
                    <a:stretch>
                      <a:fillRect/>
                    </a:stretch>
                  </pic:blipFill>
                  <pic:spPr>
                    <a:xfrm>
                      <a:off x="0" y="0"/>
                      <a:ext cx="5278755" cy="2721610"/>
                    </a:xfrm>
                    <a:prstGeom prst="rect">
                      <a:avLst/>
                    </a:prstGeom>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4445" b="10795"/>
            <wp:docPr id="1029" name="图片 9" descr="图形用户界面&#10;&#10;描述已自动生成"/>
            <wp:cNvGraphicFramePr/>
            <a:graphic xmlns:a="http://schemas.openxmlformats.org/drawingml/2006/main">
              <a:graphicData uri="http://schemas.openxmlformats.org/drawingml/2006/picture">
                <pic:pic xmlns:pic="http://schemas.openxmlformats.org/drawingml/2006/picture">
                  <pic:nvPicPr>
                    <pic:cNvPr id="1029" name="图片 9" descr="图形用户界面&#10;&#10;描述已自动生成"/>
                    <pic:cNvPicPr/>
                  </pic:nvPicPr>
                  <pic:blipFill>
                    <a:blip xmlns:r="http://schemas.openxmlformats.org/officeDocument/2006/relationships" r:embed="rId13" cstate="print"/>
                    <a:stretch>
                      <a:fillRect/>
                    </a:stretch>
                  </pic:blipFill>
                  <pic:spPr>
                    <a:xfrm>
                      <a:off x="0" y="0"/>
                      <a:ext cx="5278755" cy="2732405"/>
                    </a:xfrm>
                    <a:prstGeom prst="rect">
                      <a:avLst/>
                    </a:prstGeom>
                    <a:ln>
                      <a:noFill/>
                    </a:ln>
                  </pic:spPr>
                </pic:pic>
              </a:graphicData>
            </a:graphic>
          </wp:inline>
        </w:drawing>
      </w:r>
    </w:p>
    <w:p>
      <w:pPr>
        <w:ind w:firstLine="412" w:firstLineChars="196"/>
        <w:rPr>
          <w:rFonts w:ascii="宋体" w:hAnsi="宋体" w:hint="eastAsia"/>
        </w:rPr>
      </w:pPr>
    </w:p>
    <w:p>
      <w:pPr>
        <w:rPr>
          <w:rFonts w:ascii="宋体" w:hAnsi="宋体" w:hint="eastAsia"/>
          <w:b/>
        </w:rPr>
      </w:pPr>
      <w:r>
        <w:rPr>
          <w:rFonts w:ascii="黑体" w:eastAsia="黑体" w:hAnsi="宋体" w:hint="eastAsia"/>
          <w:sz w:val="24"/>
        </w:rPr>
        <w:t>24.2若采购项目出现延期情况：</w:t>
      </w:r>
    </w:p>
    <w:p>
      <w:pPr>
        <w:ind w:firstLine="420" w:firstLineChars="200"/>
        <w:rPr>
          <w:rFonts w:ascii="黑体" w:eastAsia="黑体" w:hAnsi="宋体" w:hint="eastAsia"/>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rPr>
        <w:t>（是否重新制作投标文件根据项目实际情</w:t>
      </w:r>
      <w:r>
        <w:rPr>
          <w:rFonts w:ascii="宋体" w:hAnsi="宋体" w:hint="eastAsia"/>
          <w:lang w:eastAsia="zh-CN"/>
        </w:rPr>
        <w:t>况确</w:t>
      </w:r>
      <w:r>
        <w:rPr>
          <w:rFonts w:ascii="宋体" w:hAnsi="宋体" w:hint="eastAsia"/>
        </w:rPr>
        <w:t>定）。否则，投标人自行承担投标文件无法解密导致投标无效的后果。</w:t>
      </w:r>
    </w:p>
    <w:p>
      <w:pPr>
        <w:rPr>
          <w:rFonts w:ascii="黑体" w:eastAsia="黑体" w:hAnsi="宋体" w:hint="eastAsia"/>
          <w:sz w:val="24"/>
        </w:rPr>
      </w:pPr>
      <w:r>
        <w:rPr>
          <w:rFonts w:ascii="黑体" w:eastAsia="黑体" w:hAnsi="宋体" w:hint="eastAsia"/>
          <w:sz w:val="24"/>
        </w:rPr>
        <w:t>25．上传投标文件及投标截止日期</w:t>
      </w:r>
    </w:p>
    <w:p>
      <w:pPr>
        <w:wordWrap w:val="0"/>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深圳公共资源交易中心（深圳交易集团有限公司龙岗分公司）</w:t>
      </w:r>
      <w:r>
        <w:rPr>
          <w:rFonts w:ascii="宋体" w:hAnsi="宋体" w:hint="eastAsia"/>
          <w:b/>
          <w:bCs/>
        </w:rPr>
        <w:t>（地址：深圳市龙岗区龙城街道黄阁路383号）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hint="eastAsia"/>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hint="eastAsia"/>
        </w:rPr>
      </w:pPr>
    </w:p>
    <w:p>
      <w:pPr>
        <w:ind w:firstLine="412" w:firstLineChars="196"/>
        <w:rPr>
          <w:rFonts w:ascii="宋体" w:hAnsi="宋体" w:hint="eastAsia"/>
        </w:rPr>
      </w:pPr>
    </w:p>
    <w:p>
      <w:pPr>
        <w:rPr>
          <w:rFonts w:ascii="黑体" w:eastAsia="黑体" w:hAnsi="宋体" w:hint="eastAsia"/>
          <w:sz w:val="24"/>
        </w:rPr>
      </w:pPr>
      <w:bookmarkEnd w:id="101"/>
      <w:r>
        <w:rPr>
          <w:rFonts w:ascii="黑体" w:eastAsia="黑体" w:hAnsi="宋体" w:hint="eastAsia"/>
          <w:sz w:val="24"/>
        </w:rPr>
        <w:t>26. 样品、现场演示、方案讲解</w:t>
      </w:r>
    </w:p>
    <w:p>
      <w:pPr>
        <w:ind w:firstLine="412" w:firstLineChars="196"/>
        <w:rPr>
          <w:rFonts w:ascii="宋体" w:hAnsi="宋体" w:hint="eastAsia"/>
          <w:szCs w:val="21"/>
        </w:rPr>
      </w:pPr>
      <w:r>
        <w:rPr>
          <w:rFonts w:ascii="宋体" w:hAnsi="宋体" w:hint="eastAsia"/>
          <w:szCs w:val="21"/>
        </w:rPr>
        <w:t>26.1 样品、现场演示、方案讲解等事项在招标文件专用条款中进行规定。</w:t>
      </w:r>
    </w:p>
    <w:p>
      <w:pPr>
        <w:rPr>
          <w:rFonts w:ascii="黑体" w:eastAsia="黑体" w:hAnsi="宋体" w:hint="eastAsia"/>
          <w:sz w:val="24"/>
        </w:rPr>
      </w:pPr>
      <w:bookmarkStart w:id="10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hint="eastAsia"/>
          <w:szCs w:val="21"/>
        </w:rPr>
      </w:pPr>
      <w:r>
        <w:rPr>
          <w:rFonts w:ascii="宋体" w:hAnsi="宋体" w:hint="eastAsia"/>
          <w:szCs w:val="21"/>
        </w:rPr>
        <w:t>27.4政府集中采购机构不退还投标文件，专用条款另有规定的除外。</w:t>
      </w:r>
    </w:p>
    <w:p>
      <w:pPr>
        <w:pStyle w:val="Heading2"/>
        <w:numPr>
          <w:ilvl w:val="0"/>
          <w:numId w:val="7"/>
        </w:numPr>
        <w:spacing w:before="120" w:beforeLines="50" w:after="120" w:afterLines="50"/>
        <w:ind w:left="562" w:hanging="562"/>
        <w:rPr>
          <w:rFonts w:hint="eastAsia"/>
          <w:sz w:val="28"/>
          <w:szCs w:val="28"/>
        </w:rPr>
      </w:pPr>
      <w:bookmarkEnd w:id="102"/>
      <w:r>
        <w:rPr>
          <w:rFonts w:hint="eastAsia"/>
          <w:sz w:val="28"/>
          <w:szCs w:val="28"/>
        </w:rPr>
        <w:t>开标</w:t>
      </w:r>
    </w:p>
    <w:p>
      <w:pPr>
        <w:rPr>
          <w:rFonts w:ascii="黑体" w:eastAsia="黑体" w:hAnsi="宋体" w:hint="eastAsia"/>
          <w:sz w:val="24"/>
        </w:rPr>
      </w:pPr>
      <w:r>
        <w:rPr>
          <w:rFonts w:ascii="黑体" w:eastAsia="黑体" w:hAnsi="宋体" w:hint="eastAsia"/>
          <w:sz w:val="24"/>
        </w:rPr>
        <w:t>28．开标</w:t>
      </w:r>
    </w:p>
    <w:p>
      <w:pPr>
        <w:ind w:firstLine="359" w:firstLineChars="171"/>
        <w:rPr>
          <w:rFonts w:ascii="宋体" w:hAnsi="宋体" w:hint="eastAsia"/>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hint="eastAsia"/>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hint="eastAsia"/>
          <w:szCs w:val="21"/>
        </w:rPr>
      </w:pPr>
    </w:p>
    <w:p>
      <w:pPr>
        <w:pStyle w:val="Heading2"/>
        <w:numPr>
          <w:ilvl w:val="0"/>
          <w:numId w:val="7"/>
        </w:numPr>
        <w:spacing w:before="120" w:beforeLines="50" w:after="120" w:afterLines="50"/>
        <w:ind w:left="562" w:hanging="562"/>
        <w:rPr>
          <w:rFonts w:hint="eastAsia"/>
          <w:sz w:val="28"/>
          <w:szCs w:val="28"/>
        </w:rPr>
      </w:pPr>
      <w:r>
        <w:rPr>
          <w:rFonts w:hint="eastAsia"/>
          <w:sz w:val="28"/>
          <w:szCs w:val="28"/>
        </w:rPr>
        <w:t>评审要求</w:t>
      </w:r>
    </w:p>
    <w:p>
      <w:pPr>
        <w:rPr>
          <w:rFonts w:ascii="黑体" w:eastAsia="黑体" w:hAnsi="宋体" w:hint="eastAsia"/>
          <w:sz w:val="24"/>
        </w:rPr>
      </w:pPr>
      <w:r>
        <w:rPr>
          <w:rFonts w:ascii="黑体" w:eastAsia="黑体" w:hAnsi="宋体" w:hint="eastAsia"/>
          <w:sz w:val="24"/>
        </w:rPr>
        <w:t>29．评审委员会组成</w:t>
      </w:r>
    </w:p>
    <w:p>
      <w:pPr>
        <w:ind w:firstLine="412" w:firstLineChars="196"/>
        <w:rPr>
          <w:rFonts w:ascii="宋体" w:hAnsi="宋体" w:hint="eastAsia"/>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10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pStyle w:val="BodyText"/>
        <w:ind w:firstLine="420" w:firstLineChars="200"/>
        <w:rPr>
          <w:rFonts w:ascii="宋体" w:hAnsi="宋体" w:hint="eastAsia"/>
          <w:color w:val="FF0000"/>
          <w:sz w:val="21"/>
        </w:rPr>
      </w:pPr>
      <w:r>
        <w:rPr>
          <w:rFonts w:ascii="宋体" w:hAnsi="宋体" w:hint="eastAsia"/>
          <w:color w:val="FF0000"/>
          <w:sz w:val="21"/>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pPr>
        <w:ind w:firstLine="412" w:firstLineChars="196"/>
        <w:rPr>
          <w:rFonts w:ascii="宋体" w:hAnsi="宋体" w:hint="eastAsia"/>
        </w:rPr>
      </w:pPr>
      <w:r>
        <w:rPr>
          <w:rFonts w:ascii="宋体" w:hAnsi="宋体" w:hint="eastAsia"/>
        </w:rPr>
        <w:t>29.2评审定标应当遵循公平、公正、科学、择优的原则。</w:t>
      </w:r>
    </w:p>
    <w:p>
      <w:pPr>
        <w:ind w:firstLine="412" w:firstLineChars="196"/>
        <w:rPr>
          <w:rFonts w:ascii="宋体" w:hAnsi="宋体" w:hint="eastAsia"/>
        </w:rPr>
      </w:pPr>
      <w:r>
        <w:rPr>
          <w:rFonts w:ascii="宋体" w:hAnsi="宋体" w:hint="eastAsia"/>
        </w:rPr>
        <w:t>29.3评审活动依法进行，任何单位和个人不得非法干预评标过程和结果。</w:t>
      </w:r>
    </w:p>
    <w:p>
      <w:pPr>
        <w:ind w:firstLine="412" w:firstLineChars="196"/>
        <w:rPr>
          <w:rFonts w:ascii="宋体" w:hAnsi="宋体" w:hint="eastAsia"/>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hint="eastAsia"/>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hint="eastAsia"/>
          <w:sz w:val="24"/>
        </w:rPr>
      </w:pPr>
      <w:r>
        <w:rPr>
          <w:rFonts w:ascii="黑体" w:eastAsia="黑体" w:hAnsi="宋体" w:hint="eastAsia"/>
          <w:sz w:val="24"/>
        </w:rPr>
        <w:t>30．向评审委员会提供的资料</w:t>
      </w:r>
    </w:p>
    <w:p>
      <w:pPr>
        <w:ind w:firstLine="412" w:firstLineChars="196"/>
        <w:rPr>
          <w:rFonts w:ascii="宋体" w:hAnsi="宋体" w:hint="eastAsia"/>
        </w:rPr>
      </w:pPr>
      <w:r>
        <w:rPr>
          <w:rFonts w:ascii="宋体" w:hAnsi="宋体" w:hint="eastAsia"/>
        </w:rPr>
        <w:t>30.1公开发布的招标文件，包括图纸、服务清单、答疑文件等；</w:t>
      </w:r>
    </w:p>
    <w:p>
      <w:pPr>
        <w:ind w:firstLine="412" w:firstLineChars="196"/>
        <w:rPr>
          <w:rFonts w:ascii="宋体" w:hAnsi="宋体" w:hint="eastAsia"/>
        </w:rPr>
      </w:pPr>
      <w:r>
        <w:rPr>
          <w:rFonts w:ascii="宋体" w:hAnsi="宋体" w:hint="eastAsia"/>
        </w:rPr>
        <w:t>30.2其他评标必须的资料。</w:t>
      </w:r>
    </w:p>
    <w:p>
      <w:pPr>
        <w:ind w:firstLine="412" w:firstLineChars="196"/>
        <w:rPr>
          <w:rFonts w:ascii="宋体" w:hAnsi="宋体" w:hint="eastAsia"/>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hint="eastAsia"/>
        </w:rPr>
      </w:pPr>
      <w:r>
        <w:rPr>
          <w:rFonts w:ascii="宋体" w:hAnsi="宋体" w:hint="eastAsia"/>
        </w:rPr>
        <w:t>（1）招标的目的；</w:t>
      </w:r>
    </w:p>
    <w:p>
      <w:pPr>
        <w:ind w:firstLine="412" w:firstLineChars="196"/>
        <w:rPr>
          <w:rFonts w:ascii="宋体" w:hAnsi="宋体" w:hint="eastAsia"/>
        </w:rPr>
      </w:pPr>
      <w:r>
        <w:rPr>
          <w:rFonts w:ascii="宋体" w:hAnsi="宋体" w:hint="eastAsia"/>
        </w:rPr>
        <w:t>（2）招标项目需求的范围和性质；</w:t>
      </w:r>
    </w:p>
    <w:p>
      <w:pPr>
        <w:ind w:firstLine="412" w:firstLineChars="196"/>
        <w:rPr>
          <w:rFonts w:ascii="宋体" w:hAnsi="宋体" w:hint="eastAsia"/>
        </w:rPr>
      </w:pPr>
      <w:r>
        <w:rPr>
          <w:rFonts w:ascii="宋体" w:hAnsi="宋体" w:hint="eastAsia"/>
        </w:rPr>
        <w:t>（3）招标文件规定的投标人的资格、财政预算限额、商务条款；</w:t>
      </w:r>
    </w:p>
    <w:p>
      <w:pPr>
        <w:ind w:firstLine="412" w:firstLineChars="196"/>
        <w:rPr>
          <w:rFonts w:ascii="宋体" w:hAnsi="宋体" w:hint="eastAsia"/>
        </w:rPr>
      </w:pPr>
      <w:r>
        <w:rPr>
          <w:rFonts w:ascii="宋体" w:hAnsi="宋体" w:hint="eastAsia"/>
        </w:rPr>
        <w:t>（4）招标文件规定的评标程序、评标方法和评标因素；</w:t>
      </w:r>
    </w:p>
    <w:p>
      <w:pPr>
        <w:ind w:firstLine="412" w:firstLineChars="196"/>
        <w:rPr>
          <w:rFonts w:ascii="宋体" w:hAnsi="宋体" w:hint="eastAsia"/>
        </w:rPr>
      </w:pPr>
      <w:r>
        <w:rPr>
          <w:rFonts w:ascii="宋体" w:hAnsi="宋体" w:hint="eastAsia"/>
        </w:rPr>
        <w:t>（5）招标文件所列示的资格性审查表及符合性审查表。</w:t>
      </w:r>
    </w:p>
    <w:p>
      <w:pPr>
        <w:rPr>
          <w:rFonts w:ascii="黑体" w:eastAsia="黑体" w:hAnsi="宋体" w:hint="eastAsia"/>
          <w:sz w:val="24"/>
        </w:rPr>
      </w:pPr>
      <w:r>
        <w:rPr>
          <w:rFonts w:ascii="黑体" w:eastAsia="黑体" w:hAnsi="宋体" w:hint="eastAsia"/>
          <w:sz w:val="24"/>
        </w:rPr>
        <w:t>31．独立评审</w:t>
      </w:r>
    </w:p>
    <w:p>
      <w:pPr>
        <w:ind w:firstLine="412" w:firstLineChars="196"/>
        <w:rPr>
          <w:rFonts w:ascii="宋体" w:hAnsi="宋体" w:hint="eastAsia"/>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hint="eastAsia"/>
          <w:bCs/>
          <w:szCs w:val="21"/>
        </w:rPr>
      </w:pPr>
    </w:p>
    <w:p>
      <w:pPr>
        <w:pStyle w:val="Heading2"/>
        <w:numPr>
          <w:ilvl w:val="0"/>
          <w:numId w:val="7"/>
        </w:numPr>
        <w:spacing w:before="120" w:beforeLines="50" w:after="120" w:afterLines="50"/>
        <w:ind w:left="562" w:hanging="562"/>
        <w:rPr>
          <w:rFonts w:hint="eastAsia"/>
          <w:sz w:val="28"/>
          <w:szCs w:val="28"/>
        </w:rPr>
      </w:pPr>
      <w:r>
        <w:rPr>
          <w:rFonts w:hint="eastAsia"/>
          <w:sz w:val="28"/>
          <w:szCs w:val="28"/>
        </w:rPr>
        <w:t>评审程序及评审方法</w:t>
      </w:r>
    </w:p>
    <w:p>
      <w:pPr>
        <w:rPr>
          <w:rFonts w:ascii="黑体" w:eastAsia="黑体" w:hAnsi="宋体" w:hint="eastAsia"/>
          <w:sz w:val="24"/>
        </w:rPr>
      </w:pPr>
      <w:r>
        <w:rPr>
          <w:rFonts w:ascii="黑体" w:eastAsia="黑体" w:hAnsi="宋体" w:hint="eastAsia"/>
          <w:sz w:val="24"/>
        </w:rPr>
        <w:t>32．投标文件初审</w:t>
      </w:r>
    </w:p>
    <w:p>
      <w:pPr>
        <w:ind w:firstLine="412" w:firstLineChars="196"/>
        <w:rPr>
          <w:rFonts w:ascii="宋体" w:hAnsi="宋体" w:hint="eastAsia"/>
        </w:rPr>
      </w:pPr>
      <w:r>
        <w:rPr>
          <w:rFonts w:ascii="宋体" w:hAnsi="宋体" w:hint="eastAsia"/>
        </w:rPr>
        <w:t>32.1投标文件初审包括资格性审查和符合性审查。</w:t>
      </w:r>
    </w:p>
    <w:p>
      <w:pPr>
        <w:ind w:firstLine="412" w:firstLineChars="196"/>
        <w:rPr>
          <w:rFonts w:ascii="宋体" w:hAnsi="宋体" w:hint="eastAsia"/>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hint="eastAsia"/>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hint="eastAsia"/>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hint="eastAsia"/>
          <w:bCs/>
        </w:rPr>
      </w:pPr>
      <w:r>
        <w:rPr>
          <w:rFonts w:ascii="宋体" w:hAnsi="宋体" w:hint="eastAsia"/>
          <w:bCs/>
        </w:rPr>
        <w:t>32.3 投标文件初审中关于供应商家数的计算：</w:t>
      </w:r>
    </w:p>
    <w:p>
      <w:pPr>
        <w:ind w:firstLine="412" w:firstLineChars="196"/>
        <w:rPr>
          <w:rFonts w:ascii="宋体" w:hAnsi="宋体" w:hint="eastAsia"/>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hint="eastAsia"/>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hint="eastAsia"/>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hint="eastAsia"/>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hint="eastAsia"/>
        </w:rPr>
      </w:pPr>
      <w:r>
        <w:rPr>
          <w:rFonts w:ascii="宋体" w:hAnsi="宋体" w:hint="eastAsia"/>
        </w:rPr>
        <w:t>32.4.3不同投标人的投标文件载明的项目管理成员或者联系人员为同一人；</w:t>
      </w:r>
    </w:p>
    <w:p>
      <w:pPr>
        <w:ind w:firstLine="412" w:firstLineChars="196"/>
        <w:rPr>
          <w:rFonts w:ascii="宋体" w:hAnsi="宋体" w:hint="eastAsia"/>
        </w:rPr>
      </w:pPr>
      <w:r>
        <w:rPr>
          <w:rFonts w:ascii="宋体" w:hAnsi="宋体" w:hint="eastAsia"/>
        </w:rPr>
        <w:t>32.4.4不同投标人的投标文件异常一致或者投标报价呈规律性差异；</w:t>
      </w:r>
    </w:p>
    <w:p>
      <w:pPr>
        <w:ind w:firstLine="412" w:firstLineChars="196"/>
        <w:rPr>
          <w:rFonts w:ascii="宋体" w:hAnsi="宋体" w:hint="eastAsia"/>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hint="eastAsia"/>
        </w:rPr>
      </w:pPr>
      <w:r>
        <w:rPr>
          <w:rFonts w:ascii="宋体" w:hAnsi="宋体" w:hint="eastAsia"/>
        </w:rPr>
        <w:t>32.4.6投标供应商之间相互约定给予未中标的供应商利益补偿；</w:t>
      </w:r>
    </w:p>
    <w:p>
      <w:pPr>
        <w:ind w:firstLine="412" w:firstLineChars="196"/>
        <w:rPr>
          <w:rFonts w:ascii="宋体" w:hAnsi="宋体" w:hint="eastAsia"/>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hint="eastAsia"/>
        </w:rPr>
      </w:pPr>
      <w:r>
        <w:rPr>
          <w:rFonts w:ascii="宋体" w:hAnsi="宋体" w:hint="eastAsia"/>
        </w:rPr>
        <w:t>32.4.8不同投标供应商的投标文件内容存在非正常一致；</w:t>
      </w:r>
    </w:p>
    <w:p>
      <w:pPr>
        <w:ind w:firstLine="412" w:firstLineChars="196"/>
        <w:rPr>
          <w:rFonts w:ascii="宋体" w:hAnsi="宋体" w:hint="eastAsia"/>
        </w:rPr>
      </w:pPr>
      <w:r>
        <w:rPr>
          <w:rFonts w:ascii="宋体" w:hAnsi="宋体" w:hint="eastAsia"/>
        </w:rPr>
        <w:t>32.4.9在同一单位工作人员为两家以上（含两家）供应商进行同一项投标活动；</w:t>
      </w:r>
    </w:p>
    <w:p>
      <w:pPr>
        <w:ind w:firstLine="412" w:firstLineChars="196"/>
        <w:rPr>
          <w:rFonts w:ascii="宋体" w:hAnsi="宋体" w:hint="eastAsia"/>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hint="eastAsia"/>
          <w:sz w:val="24"/>
        </w:rPr>
      </w:pPr>
      <w:r>
        <w:rPr>
          <w:rFonts w:ascii="黑体" w:eastAsia="黑体" w:hAnsi="宋体" w:hint="eastAsia"/>
          <w:sz w:val="24"/>
        </w:rPr>
        <w:t>33．澄清有关问题</w:t>
      </w:r>
    </w:p>
    <w:p>
      <w:pPr>
        <w:ind w:firstLine="412" w:firstLineChars="196"/>
        <w:rPr>
          <w:rFonts w:ascii="宋体" w:hAnsi="宋体" w:hint="eastAsia"/>
        </w:rPr>
      </w:pPr>
      <w:bookmarkStart w:id="10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4"/>
    </w:p>
    <w:p>
      <w:pPr>
        <w:ind w:firstLine="412" w:firstLineChars="196"/>
        <w:rPr>
          <w:rFonts w:ascii="宋体" w:hAnsi="宋体" w:hint="eastAsia"/>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hint="eastAsia"/>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hint="eastAsia"/>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hint="eastAsia"/>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hint="eastAsia"/>
          <w:sz w:val="24"/>
        </w:rPr>
      </w:pPr>
      <w:bookmarkStart w:id="105" w:name="_Toc73521669"/>
      <w:bookmarkStart w:id="106" w:name="_Toc73517673"/>
      <w:bookmarkStart w:id="107" w:name="_Toc73518151"/>
      <w:bookmarkStart w:id="108" w:name="_Toc100052400"/>
      <w:bookmarkStart w:id="109" w:name="_Toc73521581"/>
      <w:r>
        <w:rPr>
          <w:rFonts w:ascii="黑体" w:eastAsia="黑体" w:hAnsi="宋体" w:hint="eastAsia"/>
          <w:sz w:val="24"/>
        </w:rPr>
        <w:t>34．错误的修正</w:t>
      </w:r>
      <w:bookmarkEnd w:id="105"/>
      <w:bookmarkEnd w:id="106"/>
      <w:bookmarkEnd w:id="107"/>
      <w:bookmarkEnd w:id="108"/>
      <w:bookmarkEnd w:id="109"/>
    </w:p>
    <w:p>
      <w:pPr>
        <w:ind w:firstLine="412" w:firstLineChars="196"/>
        <w:rPr>
          <w:rFonts w:ascii="宋体" w:hAnsi="宋体" w:hint="eastAsia"/>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hint="eastAsia"/>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hint="eastAsia"/>
          <w:szCs w:val="21"/>
        </w:rPr>
      </w:pPr>
      <w:r>
        <w:rPr>
          <w:rFonts w:ascii="宋体" w:hAnsi="宋体" w:hint="eastAsia"/>
          <w:szCs w:val="21"/>
        </w:rPr>
        <w:t>34.2大写金额和小写金额不一致的，以大写金额为准；</w:t>
      </w:r>
    </w:p>
    <w:p>
      <w:pPr>
        <w:ind w:firstLine="412" w:firstLineChars="196"/>
        <w:rPr>
          <w:rFonts w:ascii="宋体" w:hAnsi="宋体" w:hint="eastAsia"/>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hint="eastAsia"/>
          <w:szCs w:val="21"/>
        </w:rPr>
      </w:pPr>
      <w:r>
        <w:rPr>
          <w:rFonts w:ascii="宋体" w:hAnsi="宋体" w:hint="eastAsia"/>
          <w:szCs w:val="21"/>
        </w:rPr>
        <w:t>34.4总价金额与按单价汇总金额不一致的，以单价金额计算结果为准。</w:t>
      </w:r>
    </w:p>
    <w:p>
      <w:pPr>
        <w:ind w:firstLine="412" w:firstLineChars="196"/>
        <w:rPr>
          <w:rFonts w:ascii="宋体" w:hAnsi="宋体" w:hint="eastAsia"/>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hint="eastAsia"/>
          <w:sz w:val="24"/>
        </w:rPr>
      </w:pPr>
      <w:r>
        <w:rPr>
          <w:rFonts w:ascii="黑体" w:eastAsia="黑体" w:hAnsi="宋体" w:hint="eastAsia"/>
          <w:sz w:val="24"/>
        </w:rPr>
        <w:t>35．投标文件的比较与评价</w:t>
      </w:r>
    </w:p>
    <w:p>
      <w:pPr>
        <w:ind w:firstLine="412" w:firstLineChars="196"/>
        <w:rPr>
          <w:rFonts w:ascii="宋体" w:hAnsi="宋体" w:hint="eastAsia"/>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hint="eastAsia"/>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hint="eastAsia"/>
          <w:sz w:val="24"/>
        </w:rPr>
      </w:pPr>
      <w:r>
        <w:rPr>
          <w:rFonts w:ascii="黑体" w:eastAsia="黑体" w:hAnsi="宋体" w:hint="eastAsia"/>
          <w:sz w:val="24"/>
        </w:rPr>
        <w:t>36. 实地考察</w:t>
      </w:r>
    </w:p>
    <w:p>
      <w:pPr>
        <w:ind w:firstLine="412" w:firstLineChars="196"/>
        <w:rPr>
          <w:rFonts w:ascii="宋体" w:hAnsi="宋体" w:hint="eastAsia"/>
          <w:szCs w:val="21"/>
        </w:rPr>
      </w:pPr>
      <w:r>
        <w:rPr>
          <w:rFonts w:ascii="宋体" w:hAnsi="宋体" w:hint="eastAsia"/>
          <w:szCs w:val="21"/>
        </w:rPr>
        <w:t>36.1在评审期间，评审委员会根据招标文件规定（详见“一、对通用条款的补充内容”），有权对本项目的投标人开展实地考察，投标人需时刻做好</w:t>
      </w:r>
      <w:r>
        <w:rPr>
          <w:rFonts w:ascii="宋体" w:hAnsi="宋体" w:hint="eastAsia"/>
          <w:szCs w:val="21"/>
          <w:lang w:eastAsia="zh-CN"/>
        </w:rPr>
        <w:t>接受</w:t>
      </w:r>
      <w:r>
        <w:rPr>
          <w:rFonts w:ascii="宋体" w:hAnsi="宋体" w:hint="eastAsia"/>
          <w:szCs w:val="21"/>
        </w:rPr>
        <w:t>实地考察的准备。</w:t>
      </w:r>
    </w:p>
    <w:p>
      <w:pPr>
        <w:rPr>
          <w:rFonts w:ascii="黑体" w:eastAsia="黑体" w:hAnsi="宋体" w:hint="eastAsia"/>
          <w:sz w:val="24"/>
        </w:rPr>
      </w:pPr>
      <w:r>
        <w:rPr>
          <w:rFonts w:ascii="黑体" w:eastAsia="黑体" w:hAnsi="宋体" w:hint="eastAsia"/>
          <w:sz w:val="24"/>
        </w:rPr>
        <w:t>37．评审方法</w:t>
      </w:r>
    </w:p>
    <w:p>
      <w:pPr>
        <w:ind w:firstLine="412" w:firstLineChars="196"/>
        <w:rPr>
          <w:rFonts w:ascii="宋体" w:hAnsi="宋体" w:hint="eastAsia"/>
          <w:b/>
          <w:bCs/>
          <w:szCs w:val="21"/>
        </w:rPr>
      </w:pPr>
      <w:r>
        <w:rPr>
          <w:rFonts w:ascii="宋体" w:hAnsi="宋体" w:hint="eastAsia"/>
          <w:b/>
          <w:bCs/>
          <w:szCs w:val="21"/>
        </w:rPr>
        <w:t>37.1.1最低价法</w:t>
      </w:r>
    </w:p>
    <w:p>
      <w:pPr>
        <w:ind w:firstLine="412" w:firstLineChars="196"/>
        <w:rPr>
          <w:rFonts w:ascii="ˎ̥" w:hAnsi="ˎ̥" w:hint="eastAsia"/>
        </w:rPr>
      </w:pPr>
      <w:bookmarkStart w:id="110" w:name="_Hlk72438142"/>
      <w:r>
        <w:rPr>
          <w:rFonts w:ascii="ˎ̥" w:hAnsi="ˎ̥"/>
        </w:rPr>
        <w:t>最低价法，</w:t>
      </w:r>
      <w:r>
        <w:rPr>
          <w:rFonts w:ascii="ˎ̥" w:hAnsi="ˎ̥" w:hint="eastAsia"/>
        </w:rPr>
        <w:t>是指投标文件满足招标文件全部实质性要求，且投标报价最低的投标人为中标候选人的评标方法。</w:t>
      </w:r>
    </w:p>
    <w:p>
      <w:pPr>
        <w:ind w:firstLine="412" w:firstLineChars="196"/>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hint="eastAsia"/>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0"/>
      <w:r>
        <w:rPr>
          <w:rFonts w:ascii="ˎ̥" w:hAnsi="ˎ̥" w:hint="eastAsia"/>
        </w:rPr>
        <w:t>。</w:t>
      </w:r>
    </w:p>
    <w:p>
      <w:pPr>
        <w:ind w:firstLine="412" w:firstLineChars="196"/>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hint="eastAsia"/>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hint="eastAsia"/>
          <w:b/>
          <w:bCs/>
          <w:szCs w:val="21"/>
        </w:rPr>
      </w:pPr>
      <w:r>
        <w:rPr>
          <w:rFonts w:ascii="宋体" w:hAnsi="宋体" w:hint="eastAsia"/>
          <w:b/>
          <w:bCs/>
          <w:szCs w:val="21"/>
        </w:rPr>
        <w:t>37.3重新评审的情形</w:t>
      </w:r>
    </w:p>
    <w:p>
      <w:pPr>
        <w:ind w:firstLine="412" w:firstLineChars="196"/>
        <w:rPr>
          <w:rFonts w:ascii="宋体" w:hAnsi="宋体" w:hint="eastAsia"/>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hint="eastAsia"/>
          <w:kern w:val="0"/>
          <w:szCs w:val="21"/>
        </w:rPr>
      </w:pPr>
      <w:r>
        <w:rPr>
          <w:rFonts w:ascii="宋体" w:hAnsi="宋体" w:cs="宋体" w:hint="eastAsia"/>
          <w:kern w:val="0"/>
          <w:szCs w:val="21"/>
        </w:rPr>
        <w:t>37.3.1分值汇总计算错误的；</w:t>
      </w:r>
    </w:p>
    <w:p>
      <w:pPr>
        <w:ind w:firstLine="412" w:firstLineChars="196"/>
        <w:rPr>
          <w:rFonts w:ascii="宋体" w:hAnsi="宋体" w:cs="宋体" w:hint="eastAsia"/>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hint="eastAsia"/>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hint="eastAsia"/>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hint="eastAsia"/>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hint="eastAsia"/>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hint="eastAsia"/>
          <w:b/>
          <w:bCs/>
          <w:szCs w:val="21"/>
        </w:rPr>
      </w:pPr>
      <w:r>
        <w:rPr>
          <w:rFonts w:ascii="宋体" w:hAnsi="宋体" w:hint="eastAsia"/>
          <w:b/>
          <w:bCs/>
          <w:szCs w:val="21"/>
        </w:rPr>
        <w:t>37.4重新组建评审委员会的情形</w:t>
      </w:r>
    </w:p>
    <w:p>
      <w:pPr>
        <w:ind w:firstLine="412" w:firstLineChars="196"/>
        <w:rPr>
          <w:rFonts w:ascii="宋体" w:hAnsi="宋体" w:cs="宋体" w:hint="eastAsia"/>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hint="eastAsia"/>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hint="eastAsia"/>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hint="eastAsia"/>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hint="eastAsia"/>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hint="eastAsia"/>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hint="eastAsia"/>
          <w:szCs w:val="21"/>
        </w:rPr>
      </w:pPr>
    </w:p>
    <w:p>
      <w:pPr>
        <w:pStyle w:val="Heading2"/>
        <w:numPr>
          <w:ilvl w:val="0"/>
          <w:numId w:val="7"/>
        </w:numPr>
        <w:spacing w:before="120" w:beforeLines="50" w:after="120" w:afterLines="50"/>
        <w:ind w:left="562" w:hanging="562"/>
        <w:rPr>
          <w:rFonts w:hint="eastAsia"/>
          <w:sz w:val="28"/>
          <w:szCs w:val="28"/>
        </w:rPr>
      </w:pPr>
      <w:r>
        <w:rPr>
          <w:rFonts w:hint="eastAsia"/>
          <w:sz w:val="28"/>
          <w:szCs w:val="28"/>
        </w:rPr>
        <w:t>定标及公示</w:t>
      </w:r>
    </w:p>
    <w:p>
      <w:pPr>
        <w:rPr>
          <w:rFonts w:ascii="黑体" w:eastAsia="黑体" w:hAnsi="宋体" w:hint="eastAsia"/>
          <w:sz w:val="24"/>
        </w:rPr>
      </w:pPr>
      <w:r>
        <w:rPr>
          <w:rFonts w:ascii="黑体" w:eastAsia="黑体" w:hAnsi="宋体" w:hint="eastAsia"/>
          <w:sz w:val="24"/>
        </w:rPr>
        <w:t>38．定标方法</w:t>
      </w:r>
    </w:p>
    <w:p>
      <w:pPr>
        <w:ind w:firstLine="412" w:firstLineChars="196"/>
        <w:rPr>
          <w:rFonts w:ascii="宋体" w:hAnsi="宋体" w:hint="eastAsia"/>
          <w:szCs w:val="21"/>
        </w:rPr>
      </w:pPr>
      <w:bookmarkStart w:id="111" w:name="_Hlk73782795"/>
      <w:r>
        <w:rPr>
          <w:rFonts w:ascii="宋体" w:hAnsi="宋体" w:hint="eastAsia"/>
          <w:szCs w:val="21"/>
        </w:rPr>
        <w:t>38.1非评定分离项目定标方法</w:t>
      </w:r>
    </w:p>
    <w:p>
      <w:pPr>
        <w:ind w:firstLine="412" w:firstLineChars="196"/>
        <w:rPr>
          <w:rFonts w:ascii="宋体" w:hAnsi="宋体" w:hint="eastAsia"/>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2"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2"/>
      <w:r>
        <w:rPr>
          <w:rFonts w:ascii="ˎ̥" w:hAnsi="ˎ̥"/>
        </w:rPr>
        <w:t>）。</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hint="eastAsia"/>
          <w:szCs w:val="21"/>
        </w:rPr>
      </w:pPr>
      <w:r>
        <w:rPr>
          <w:rFonts w:ascii="宋体" w:hAnsi="宋体" w:hint="eastAsia"/>
          <w:szCs w:val="21"/>
        </w:rPr>
        <w:t>38.2评定分离项目定标方法</w:t>
      </w:r>
    </w:p>
    <w:p>
      <w:pPr>
        <w:ind w:firstLine="412" w:firstLineChars="196"/>
        <w:rPr>
          <w:rFonts w:ascii="宋体" w:hAnsi="宋体" w:hint="eastAsia"/>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hint="eastAsia"/>
          <w:szCs w:val="21"/>
        </w:rPr>
      </w:pPr>
      <w:r>
        <w:rPr>
          <w:rFonts w:ascii="宋体" w:hAnsi="宋体" w:hint="eastAsia"/>
          <w:szCs w:val="21"/>
        </w:rPr>
        <w:t>38.2.3</w:t>
      </w:r>
      <w:bookmarkStart w:id="11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3"/>
      <w:bookmarkEnd w:id="114"/>
    </w:p>
    <w:p>
      <w:pPr>
        <w:ind w:firstLine="412" w:firstLineChars="196"/>
        <w:rPr>
          <w:rFonts w:ascii="宋体" w:hAnsi="宋体" w:hint="eastAsia"/>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政府集中采购机构。具体定标程序及相关要求按照《深圳市财政局关于〈深圳市政府采购评标定标分离管理办法〉续期的通知》（深财规〔2023〕1号）执行。</w:t>
      </w:r>
    </w:p>
    <w:p>
      <w:pPr>
        <w:ind w:firstLine="412" w:firstLineChars="196"/>
        <w:rPr>
          <w:rFonts w:ascii="宋体" w:hAnsi="宋体" w:hint="eastAsia"/>
          <w:szCs w:val="21"/>
        </w:rPr>
      </w:pPr>
      <w:r>
        <w:rPr>
          <w:rFonts w:ascii="宋体" w:hAnsi="宋体" w:hint="eastAsia"/>
          <w:szCs w:val="21"/>
        </w:rPr>
        <w:t>说明：采购人及投标供应商应按照上述方法提前做好相关准备。</w:t>
      </w:r>
    </w:p>
    <w:p>
      <w:pPr>
        <w:ind w:firstLine="412" w:firstLineChars="196"/>
        <w:rPr>
          <w:rFonts w:ascii="宋体" w:hAnsi="宋体" w:hint="eastAsia"/>
          <w:szCs w:val="21"/>
        </w:rPr>
      </w:pPr>
      <w:r>
        <w:rPr>
          <w:rFonts w:ascii="宋体" w:hAnsi="宋体" w:hint="eastAsia"/>
          <w:szCs w:val="21"/>
        </w:rPr>
        <w:t>38.3专用条款另有规定的，按专用条款相关要求定标。</w:t>
      </w:r>
      <w:bookmarkEnd w:id="111"/>
    </w:p>
    <w:p>
      <w:pPr>
        <w:rPr>
          <w:rFonts w:ascii="黑体" w:eastAsia="黑体" w:hAnsi="宋体" w:hint="eastAsia"/>
          <w:sz w:val="24"/>
        </w:rPr>
      </w:pPr>
      <w:r>
        <w:rPr>
          <w:rFonts w:ascii="黑体" w:eastAsia="黑体" w:hAnsi="宋体" w:hint="eastAsia"/>
          <w:sz w:val="24"/>
        </w:rPr>
        <w:t>39．编写评审报告</w:t>
      </w:r>
    </w:p>
    <w:p>
      <w:pPr>
        <w:ind w:firstLine="412" w:firstLineChars="196"/>
        <w:rPr>
          <w:rFonts w:ascii="宋体" w:hAnsi="宋体" w:hint="eastAsia"/>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hint="eastAsia"/>
          <w:sz w:val="24"/>
        </w:rPr>
      </w:pPr>
      <w:r>
        <w:rPr>
          <w:rFonts w:ascii="黑体" w:eastAsia="黑体" w:hAnsi="宋体" w:hint="eastAsia"/>
          <w:sz w:val="24"/>
        </w:rPr>
        <w:t>40．中标公告</w:t>
      </w:r>
    </w:p>
    <w:p>
      <w:pPr>
        <w:ind w:firstLine="412" w:firstLineChars="196"/>
        <w:rPr>
          <w:rFonts w:ascii="宋体" w:hAnsi="宋体" w:hint="eastAsia"/>
          <w:szCs w:val="21"/>
        </w:rPr>
      </w:pPr>
      <w:r>
        <w:rPr>
          <w:rFonts w:ascii="宋体" w:hAnsi="宋体" w:hint="eastAsia"/>
          <w:szCs w:val="21"/>
        </w:rPr>
        <w:t>40.1</w:t>
      </w:r>
      <w:bookmarkStart w:id="11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5"/>
      <w:bookmarkStart w:id="116"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hint="eastAsia"/>
          <w:szCs w:val="21"/>
        </w:rPr>
      </w:pPr>
      <w:bookmarkEnd w:id="116"/>
      <w:r>
        <w:rPr>
          <w:rFonts w:ascii="宋体" w:hAnsi="宋体" w:hint="eastAsia"/>
          <w:szCs w:val="21"/>
        </w:rPr>
        <w:t>40.2质疑、投诉供应商应保证质疑、投诉内容的真实性和可靠性，并承担相应的法律责任。</w:t>
      </w:r>
    </w:p>
    <w:p>
      <w:pPr>
        <w:rPr>
          <w:rFonts w:ascii="黑体" w:eastAsia="黑体" w:hAnsi="宋体" w:hint="eastAsia"/>
          <w:sz w:val="24"/>
        </w:rPr>
      </w:pPr>
      <w:r>
        <w:rPr>
          <w:rFonts w:ascii="黑体" w:eastAsia="黑体" w:hAnsi="宋体" w:hint="eastAsia"/>
          <w:sz w:val="24"/>
        </w:rPr>
        <w:t>41．中标通知书</w:t>
      </w:r>
    </w:p>
    <w:p>
      <w:pPr>
        <w:ind w:firstLine="412" w:firstLineChars="196"/>
        <w:rPr>
          <w:rFonts w:ascii="宋体" w:hAnsi="宋体" w:hint="eastAsia"/>
          <w:szCs w:val="21"/>
        </w:rPr>
      </w:pPr>
      <w:r>
        <w:rPr>
          <w:rFonts w:ascii="宋体" w:hAnsi="宋体" w:hint="eastAsia"/>
          <w:szCs w:val="21"/>
        </w:rPr>
        <w:t>41</w:t>
      </w:r>
      <w:r>
        <w:rPr>
          <w:rFonts w:ascii="宋体" w:hAnsi="宋体"/>
          <w:szCs w:val="21"/>
        </w:rPr>
        <w:t>.</w:t>
      </w:r>
      <w:r>
        <w:rPr>
          <w:rFonts w:ascii="宋体" w:hAnsi="宋体" w:hint="eastAsia"/>
          <w:szCs w:val="21"/>
        </w:rPr>
        <w:t>1</w:t>
      </w:r>
      <w:bookmarkStart w:id="11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7"/>
    </w:p>
    <w:p>
      <w:pPr>
        <w:ind w:firstLine="412" w:firstLineChars="196"/>
        <w:rPr>
          <w:rFonts w:ascii="宋体" w:hAnsi="宋体" w:hint="eastAsia"/>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hint="eastAsia"/>
          <w:szCs w:val="21"/>
        </w:rPr>
      </w:pPr>
      <w:bookmarkStart w:id="118" w:name="_Hlk71407340"/>
      <w:r>
        <w:rPr>
          <w:rFonts w:ascii="宋体" w:hAnsi="宋体" w:hint="eastAsia"/>
          <w:szCs w:val="21"/>
        </w:rPr>
        <w:t>41.3因质疑投诉或其他原因导致项目结果变更或采购终止的，政府集中采购机构有权吊销中标通知书。</w:t>
      </w:r>
    </w:p>
    <w:p>
      <w:pPr>
        <w:ind w:firstLine="412" w:firstLineChars="196"/>
        <w:rPr>
          <w:rFonts w:ascii="宋体" w:hAnsi="宋体" w:hint="eastAsia"/>
          <w:szCs w:val="21"/>
        </w:rPr>
      </w:pPr>
      <w:bookmarkEnd w:id="118"/>
    </w:p>
    <w:p>
      <w:pPr>
        <w:pStyle w:val="Heading2"/>
        <w:numPr>
          <w:ilvl w:val="0"/>
          <w:numId w:val="7"/>
        </w:numPr>
        <w:spacing w:before="120" w:beforeLines="50" w:after="120" w:afterLines="50"/>
        <w:ind w:left="562" w:hanging="562"/>
        <w:rPr>
          <w:rFonts w:hint="eastAsia"/>
          <w:sz w:val="28"/>
          <w:szCs w:val="28"/>
        </w:rPr>
      </w:pPr>
      <w:r>
        <w:rPr>
          <w:rFonts w:hint="eastAsia"/>
          <w:sz w:val="28"/>
          <w:szCs w:val="28"/>
        </w:rPr>
        <w:t>公开招标失败的后续处理</w:t>
      </w:r>
    </w:p>
    <w:p>
      <w:pPr>
        <w:rPr>
          <w:rFonts w:ascii="黑体" w:eastAsia="黑体" w:hAnsi="宋体" w:hint="eastAsia"/>
          <w:sz w:val="24"/>
        </w:rPr>
      </w:pPr>
      <w:r>
        <w:rPr>
          <w:rFonts w:ascii="黑体" w:eastAsia="黑体" w:hAnsi="宋体" w:hint="eastAsia"/>
          <w:sz w:val="24"/>
        </w:rPr>
        <w:t>42．公开招标失败的处理</w:t>
      </w:r>
    </w:p>
    <w:p>
      <w:pPr>
        <w:ind w:firstLine="412" w:firstLineChars="196"/>
        <w:rPr>
          <w:rFonts w:ascii="宋体" w:hAnsi="宋体" w:hint="eastAsia"/>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hint="eastAsia"/>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hint="eastAsia"/>
          <w:szCs w:val="21"/>
        </w:rPr>
      </w:pPr>
      <w:r>
        <w:rPr>
          <w:rFonts w:ascii="宋体" w:hAnsi="宋体" w:hint="eastAsia"/>
          <w:szCs w:val="21"/>
        </w:rPr>
        <w:t>42.3重新组织采购有以下两种组织形式：</w:t>
      </w:r>
    </w:p>
    <w:p>
      <w:pPr>
        <w:ind w:firstLine="412" w:firstLineChars="196"/>
        <w:rPr>
          <w:rFonts w:ascii="宋体" w:hAnsi="宋体" w:hint="eastAsia"/>
        </w:rPr>
      </w:pPr>
      <w:r>
        <w:rPr>
          <w:rFonts w:ascii="宋体" w:hAnsi="宋体" w:hint="eastAsia"/>
        </w:rPr>
        <w:t>（1）由政府集中采购机构重新组织公开招标；</w:t>
      </w:r>
    </w:p>
    <w:p>
      <w:pPr>
        <w:ind w:firstLine="412" w:firstLineChars="196"/>
        <w:rPr>
          <w:rFonts w:ascii="宋体" w:hAnsi="宋体" w:hint="eastAsia"/>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pPr>
        <w:rPr>
          <w:rFonts w:ascii="宋体" w:hAnsi="宋体" w:hint="eastAsia"/>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hint="eastAsia"/>
          <w:sz w:val="24"/>
        </w:rPr>
      </w:pPr>
    </w:p>
    <w:p>
      <w:pPr>
        <w:pStyle w:val="Heading2"/>
        <w:numPr>
          <w:ilvl w:val="0"/>
          <w:numId w:val="7"/>
        </w:numPr>
        <w:spacing w:before="120" w:beforeLines="50" w:after="120" w:afterLines="50"/>
        <w:ind w:left="562" w:hanging="562"/>
        <w:rPr>
          <w:rFonts w:hint="eastAsia"/>
          <w:sz w:val="28"/>
          <w:szCs w:val="28"/>
        </w:rPr>
      </w:pPr>
      <w:bookmarkStart w:id="119" w:name="_Hlk72439043"/>
      <w:r>
        <w:rPr>
          <w:rFonts w:hint="eastAsia"/>
          <w:sz w:val="28"/>
          <w:szCs w:val="28"/>
        </w:rPr>
        <w:t>合同的授予与备案</w:t>
      </w:r>
      <w:bookmarkEnd w:id="119"/>
    </w:p>
    <w:p>
      <w:pPr>
        <w:rPr>
          <w:rFonts w:ascii="黑体" w:eastAsia="黑体" w:hAnsi="宋体" w:hint="eastAsia"/>
          <w:sz w:val="24"/>
        </w:rPr>
      </w:pPr>
      <w:bookmarkStart w:id="120" w:name="_Toc100052408"/>
      <w:bookmarkStart w:id="121" w:name="_Toc73518157"/>
      <w:bookmarkStart w:id="122" w:name="_Toc73517679"/>
      <w:bookmarkStart w:id="123" w:name="_Toc73521674"/>
      <w:bookmarkStart w:id="124" w:name="_Toc73521586"/>
      <w:bookmarkStart w:id="125" w:name="_Hlk72439088"/>
      <w:r>
        <w:rPr>
          <w:rFonts w:ascii="黑体" w:eastAsia="黑体" w:hAnsi="宋体" w:hint="eastAsia"/>
          <w:sz w:val="24"/>
        </w:rPr>
        <w:t>43．合同授予标准</w:t>
      </w:r>
      <w:bookmarkEnd w:id="120"/>
      <w:bookmarkEnd w:id="121"/>
      <w:bookmarkEnd w:id="122"/>
      <w:bookmarkEnd w:id="123"/>
      <w:bookmarkEnd w:id="124"/>
    </w:p>
    <w:p>
      <w:pPr>
        <w:ind w:firstLine="412" w:firstLineChars="196"/>
        <w:rPr>
          <w:rFonts w:ascii="宋体" w:hAnsi="宋体" w:hint="eastAsia"/>
          <w:szCs w:val="21"/>
        </w:rPr>
      </w:pPr>
      <w:r>
        <w:rPr>
          <w:rFonts w:ascii="宋体" w:hAnsi="宋体" w:hint="eastAsia"/>
          <w:szCs w:val="21"/>
        </w:rPr>
        <w:t>本项目的合同将授予经本招标文件规定评审确定的中标供应商。</w:t>
      </w:r>
    </w:p>
    <w:p>
      <w:pPr>
        <w:rPr>
          <w:rFonts w:ascii="黑体" w:eastAsia="黑体" w:hAnsi="宋体" w:hint="eastAsia"/>
          <w:sz w:val="24"/>
        </w:rPr>
      </w:pPr>
      <w:bookmarkStart w:id="126" w:name="_Toc100052409"/>
      <w:bookmarkStart w:id="127" w:name="_Toc73518158"/>
      <w:bookmarkStart w:id="128" w:name="_Toc73517680"/>
      <w:bookmarkStart w:id="129" w:name="_Toc73521587"/>
      <w:bookmarkStart w:id="130" w:name="_Toc73521675"/>
      <w:r>
        <w:rPr>
          <w:rFonts w:ascii="黑体" w:eastAsia="黑体" w:hAnsi="宋体" w:hint="eastAsia"/>
          <w:sz w:val="24"/>
        </w:rPr>
        <w:t>44．</w:t>
      </w:r>
      <w:bookmarkEnd w:id="126"/>
      <w:bookmarkEnd w:id="127"/>
      <w:bookmarkEnd w:id="128"/>
      <w:bookmarkEnd w:id="129"/>
      <w:bookmarkEnd w:id="130"/>
      <w:r>
        <w:rPr>
          <w:rFonts w:ascii="黑体" w:eastAsia="黑体" w:hAnsi="宋体" w:hint="eastAsia"/>
          <w:sz w:val="24"/>
        </w:rPr>
        <w:t>接受和拒绝任何或所有投标的权力</w:t>
      </w:r>
    </w:p>
    <w:p>
      <w:pPr>
        <w:ind w:firstLine="412" w:firstLineChars="196"/>
        <w:rPr>
          <w:rFonts w:ascii="宋体" w:hAnsi="宋体" w:hint="eastAsia"/>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hint="eastAsia"/>
          <w:sz w:val="24"/>
        </w:rPr>
      </w:pPr>
      <w:bookmarkStart w:id="131" w:name="_Toc73517682"/>
      <w:bookmarkStart w:id="132" w:name="_Toc73521677"/>
      <w:bookmarkStart w:id="133" w:name="_Toc73518160"/>
      <w:bookmarkStart w:id="134" w:name="_Toc73521589"/>
      <w:bookmarkStart w:id="135" w:name="_Toc100052410"/>
      <w:r>
        <w:rPr>
          <w:rFonts w:ascii="黑体" w:eastAsia="黑体" w:hAnsi="宋体" w:hint="eastAsia"/>
          <w:sz w:val="24"/>
        </w:rPr>
        <w:t>45．合同的签订</w:t>
      </w:r>
      <w:bookmarkEnd w:id="131"/>
      <w:bookmarkEnd w:id="132"/>
      <w:bookmarkEnd w:id="133"/>
      <w:bookmarkEnd w:id="134"/>
      <w:bookmarkEnd w:id="135"/>
    </w:p>
    <w:p>
      <w:pPr>
        <w:ind w:firstLine="412" w:firstLineChars="196"/>
        <w:rPr>
          <w:rFonts w:ascii="宋体" w:hAnsi="宋体" w:hint="eastAsia"/>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hint="eastAsia"/>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hint="eastAsia"/>
          <w:sz w:val="24"/>
        </w:rPr>
      </w:pPr>
      <w:bookmarkStart w:id="136" w:name="_Toc73518161"/>
      <w:bookmarkStart w:id="137" w:name="_Toc73521590"/>
      <w:bookmarkStart w:id="138" w:name="_Toc73517683"/>
      <w:bookmarkStart w:id="139" w:name="_Toc100052411"/>
      <w:bookmarkStart w:id="140" w:name="_Toc73521678"/>
      <w:r>
        <w:rPr>
          <w:rFonts w:ascii="黑体" w:eastAsia="黑体" w:hAnsi="宋体" w:hint="eastAsia"/>
          <w:sz w:val="24"/>
        </w:rPr>
        <w:t>46．履约担保</w:t>
      </w:r>
      <w:bookmarkEnd w:id="136"/>
      <w:bookmarkEnd w:id="137"/>
      <w:bookmarkEnd w:id="138"/>
      <w:bookmarkEnd w:id="139"/>
      <w:bookmarkEnd w:id="140"/>
    </w:p>
    <w:p>
      <w:pPr>
        <w:ind w:firstLine="412" w:firstLineChars="196"/>
        <w:rPr>
          <w:rFonts w:ascii="宋体" w:hAnsi="宋体" w:hint="eastAsia"/>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hint="eastAsia"/>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w:t>
      </w:r>
      <w:r>
        <w:rPr>
          <w:rFonts w:hint="eastAsia"/>
          <w:lang w:eastAsia="zh-CN"/>
        </w:rPr>
        <w:t>定以</w:t>
      </w:r>
      <w:r>
        <w:t>外的其他担保</w:t>
      </w:r>
      <w:r>
        <w:rPr>
          <w:rFonts w:hint="eastAsia"/>
        </w:rPr>
        <w:t>。</w:t>
      </w:r>
    </w:p>
    <w:p>
      <w:pPr>
        <w:rPr>
          <w:rFonts w:ascii="黑体" w:eastAsia="黑体" w:hAnsi="宋体" w:hint="eastAsia"/>
          <w:sz w:val="24"/>
        </w:rPr>
      </w:pPr>
      <w:r>
        <w:rPr>
          <w:rFonts w:ascii="黑体" w:eastAsia="黑体" w:hAnsi="宋体" w:hint="eastAsia"/>
          <w:sz w:val="24"/>
        </w:rPr>
        <w:t>47. 合同备案</w:t>
      </w:r>
    </w:p>
    <w:p>
      <w:pPr>
        <w:ind w:firstLine="420" w:firstLineChars="200"/>
        <w:rPr>
          <w:rFonts w:ascii="宋体" w:hAnsi="宋体" w:hint="eastAsia"/>
          <w:szCs w:val="21"/>
        </w:rPr>
      </w:pPr>
      <w:r>
        <w:rPr>
          <w:rFonts w:ascii="宋体" w:hAnsi="宋体" w:hint="eastAsia"/>
          <w:szCs w:val="21"/>
        </w:rPr>
        <w:t>采购人与中标供应商自中标通知书发出之日起10个工作日内签订政府采购合同，并按财政部门规定提交备案。</w:t>
      </w:r>
    </w:p>
    <w:p>
      <w:pPr>
        <w:rPr>
          <w:rFonts w:ascii="黑体" w:eastAsia="黑体" w:hAnsi="宋体" w:hint="eastAsia"/>
          <w:sz w:val="24"/>
        </w:rPr>
      </w:pPr>
      <w:r>
        <w:rPr>
          <w:rFonts w:ascii="黑体" w:eastAsia="黑体" w:hAnsi="宋体" w:hint="eastAsia"/>
          <w:sz w:val="24"/>
        </w:rPr>
        <w:t>48. 合同变更</w:t>
      </w:r>
    </w:p>
    <w:p>
      <w:pPr>
        <w:ind w:firstLine="412" w:firstLineChars="196"/>
        <w:rPr>
          <w:rFonts w:ascii="宋体" w:hAnsi="宋体" w:hint="eastAsia"/>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hint="eastAsia"/>
          <w:sz w:val="24"/>
        </w:rPr>
      </w:pPr>
      <w:r>
        <w:rPr>
          <w:rFonts w:ascii="黑体" w:eastAsia="黑体" w:hAnsi="宋体" w:hint="eastAsia"/>
          <w:sz w:val="24"/>
        </w:rPr>
        <w:t>49. 项目验收</w:t>
      </w:r>
    </w:p>
    <w:p>
      <w:pPr>
        <w:widowControl/>
        <w:ind w:right="176" w:firstLine="420"/>
        <w:jc w:val="left"/>
        <w:rPr>
          <w:rFonts w:ascii="宋体" w:hAnsi="宋体" w:hint="eastAsia"/>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hint="eastAsia"/>
          <w:sz w:val="24"/>
        </w:rPr>
      </w:pPr>
      <w:r>
        <w:rPr>
          <w:rFonts w:ascii="黑体" w:eastAsia="黑体" w:hAnsi="宋体" w:hint="eastAsia"/>
          <w:sz w:val="24"/>
        </w:rPr>
        <w:t>50. 宣传</w:t>
      </w:r>
    </w:p>
    <w:p>
      <w:pPr>
        <w:ind w:left="210" w:firstLine="412" w:leftChars="100" w:firstLineChars="196"/>
        <w:rPr>
          <w:rFonts w:ascii="宋体" w:hAnsi="宋体" w:hint="eastAsia"/>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hint="eastAsia"/>
        </w:rPr>
      </w:pPr>
      <w:r>
        <w:rPr>
          <w:rFonts w:ascii="宋体" w:hAnsi="宋体"/>
        </w:rPr>
        <w:t>a.名片、宣传册、广告标语等；</w:t>
      </w:r>
    </w:p>
    <w:p>
      <w:pPr>
        <w:ind w:left="210" w:firstLine="412" w:leftChars="100" w:firstLineChars="196"/>
        <w:rPr>
          <w:rFonts w:ascii="宋体" w:hAnsi="宋体" w:hint="eastAsia"/>
        </w:rPr>
      </w:pPr>
      <w:r>
        <w:rPr>
          <w:rFonts w:ascii="宋体" w:hAnsi="宋体"/>
        </w:rPr>
        <w:t>b.案例介绍、推广等；</w:t>
      </w:r>
    </w:p>
    <w:p>
      <w:pPr>
        <w:ind w:left="210" w:firstLine="412" w:leftChars="100" w:firstLineChars="196"/>
        <w:rPr>
          <w:rFonts w:ascii="宋体" w:hAnsi="宋体" w:hint="eastAsia"/>
        </w:rPr>
      </w:pPr>
      <w:r>
        <w:rPr>
          <w:rFonts w:ascii="宋体" w:hAnsi="宋体" w:hint="eastAsia"/>
        </w:rPr>
        <w:t>c.工作</w:t>
      </w:r>
      <w:r>
        <w:rPr>
          <w:rFonts w:ascii="宋体" w:hAnsi="宋体"/>
        </w:rPr>
        <w:t>人员向其他消费群体宣传。</w:t>
      </w:r>
    </w:p>
    <w:p>
      <w:pPr>
        <w:rPr>
          <w:rFonts w:ascii="黑体" w:eastAsia="黑体" w:hAnsi="宋体" w:hint="eastAsia"/>
          <w:sz w:val="24"/>
        </w:rPr>
      </w:pPr>
      <w:r>
        <w:rPr>
          <w:rFonts w:ascii="黑体" w:eastAsia="黑体" w:hAnsi="宋体" w:hint="eastAsia"/>
          <w:sz w:val="24"/>
        </w:rPr>
        <w:t>51. 供应商违法责任</w:t>
      </w:r>
    </w:p>
    <w:p>
      <w:pPr>
        <w:ind w:firstLine="412" w:firstLineChars="196"/>
        <w:rPr>
          <w:rFonts w:ascii="宋体" w:hAnsi="宋体" w:hint="eastAsia"/>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hint="eastAsia"/>
          <w:szCs w:val="21"/>
        </w:rPr>
      </w:pPr>
      <w:r>
        <w:rPr>
          <w:rFonts w:ascii="宋体" w:hAnsi="宋体" w:hint="eastAsia"/>
          <w:szCs w:val="21"/>
        </w:rPr>
        <w:t>（1）在采购活动中应当回避而未回避的；</w:t>
      </w:r>
    </w:p>
    <w:p>
      <w:pPr>
        <w:ind w:firstLine="412" w:firstLineChars="196"/>
        <w:rPr>
          <w:rFonts w:ascii="宋体" w:hAnsi="宋体" w:hint="eastAsia"/>
          <w:szCs w:val="21"/>
        </w:rPr>
      </w:pPr>
      <w:r>
        <w:rPr>
          <w:rFonts w:ascii="宋体" w:hAnsi="宋体" w:hint="eastAsia"/>
          <w:szCs w:val="21"/>
        </w:rPr>
        <w:t>（2）未按本条例规定签订、履行采购合同，造成严重后果的；</w:t>
      </w:r>
    </w:p>
    <w:p>
      <w:pPr>
        <w:ind w:firstLine="412" w:firstLineChars="196"/>
        <w:rPr>
          <w:rFonts w:ascii="宋体" w:hAnsi="宋体" w:hint="eastAsia"/>
          <w:szCs w:val="21"/>
        </w:rPr>
      </w:pPr>
      <w:r>
        <w:rPr>
          <w:rFonts w:ascii="宋体" w:hAnsi="宋体" w:hint="eastAsia"/>
          <w:szCs w:val="21"/>
        </w:rPr>
        <w:t>（3）隐瞒真实情况，提供虚假资料的；</w:t>
      </w:r>
    </w:p>
    <w:p>
      <w:pPr>
        <w:ind w:firstLine="412" w:firstLineChars="196"/>
        <w:rPr>
          <w:rFonts w:ascii="宋体" w:hAnsi="宋体" w:hint="eastAsia"/>
          <w:szCs w:val="21"/>
        </w:rPr>
      </w:pPr>
      <w:r>
        <w:rPr>
          <w:rFonts w:ascii="宋体" w:hAnsi="宋体" w:hint="eastAsia"/>
          <w:szCs w:val="21"/>
        </w:rPr>
        <w:t>（4）以非法手段排斥其他供应商参与竞争的；</w:t>
      </w:r>
    </w:p>
    <w:p>
      <w:pPr>
        <w:ind w:firstLine="412" w:firstLineChars="196"/>
        <w:rPr>
          <w:rFonts w:ascii="宋体" w:hAnsi="宋体" w:hint="eastAsia"/>
          <w:szCs w:val="21"/>
        </w:rPr>
      </w:pPr>
      <w:r>
        <w:rPr>
          <w:rFonts w:ascii="宋体" w:hAnsi="宋体" w:hint="eastAsia"/>
          <w:szCs w:val="21"/>
        </w:rPr>
        <w:t>（5）与其他采购参加人串通投标的；</w:t>
      </w:r>
    </w:p>
    <w:p>
      <w:pPr>
        <w:ind w:firstLine="412" w:firstLineChars="196"/>
        <w:rPr>
          <w:rFonts w:ascii="宋体" w:hAnsi="宋体" w:hint="eastAsia"/>
          <w:szCs w:val="21"/>
        </w:rPr>
      </w:pPr>
      <w:r>
        <w:rPr>
          <w:rFonts w:ascii="宋体" w:hAnsi="宋体" w:hint="eastAsia"/>
          <w:szCs w:val="21"/>
        </w:rPr>
        <w:t>（6）恶意投诉的；</w:t>
      </w:r>
    </w:p>
    <w:p>
      <w:pPr>
        <w:ind w:firstLine="412" w:firstLineChars="196"/>
        <w:rPr>
          <w:rFonts w:ascii="宋体" w:hAnsi="宋体" w:hint="eastAsia"/>
          <w:szCs w:val="21"/>
        </w:rPr>
      </w:pPr>
      <w:r>
        <w:rPr>
          <w:rFonts w:ascii="宋体" w:hAnsi="宋体" w:hint="eastAsia"/>
          <w:szCs w:val="21"/>
        </w:rPr>
        <w:t>（7）向采购项目相关人行贿或者提供其他不当利益的；</w:t>
      </w:r>
    </w:p>
    <w:p>
      <w:pPr>
        <w:ind w:firstLine="412" w:firstLineChars="196"/>
        <w:rPr>
          <w:rFonts w:ascii="宋体" w:hAnsi="宋体" w:hint="eastAsia"/>
          <w:szCs w:val="21"/>
        </w:rPr>
      </w:pPr>
      <w:r>
        <w:rPr>
          <w:rFonts w:ascii="宋体" w:hAnsi="宋体" w:hint="eastAsia"/>
          <w:szCs w:val="21"/>
        </w:rPr>
        <w:t>（8）阻碍、抗拒主管部门监督检查的；</w:t>
      </w:r>
    </w:p>
    <w:p>
      <w:pPr>
        <w:ind w:firstLine="412" w:firstLineChars="196"/>
        <w:rPr>
          <w:rFonts w:ascii="宋体" w:hAnsi="宋体" w:hint="eastAsia"/>
          <w:szCs w:val="21"/>
        </w:rPr>
      </w:pPr>
      <w:r>
        <w:rPr>
          <w:rFonts w:ascii="宋体" w:hAnsi="宋体" w:hint="eastAsia"/>
          <w:szCs w:val="21"/>
        </w:rPr>
        <w:t>（9）其他违反本条例规定的行为。</w:t>
      </w:r>
    </w:p>
    <w:p>
      <w:pPr>
        <w:ind w:firstLine="412" w:firstLineChars="196"/>
        <w:rPr>
          <w:rFonts w:ascii="宋体" w:hAnsi="宋体" w:hint="eastAsia"/>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1" w:name="_Hlk72440769"/>
      <w:r>
        <w:rPr>
          <w:rFonts w:ascii="宋体" w:hAnsi="宋体" w:hint="eastAsia"/>
          <w:szCs w:val="21"/>
        </w:rPr>
        <w:t>政府集中采购机构或采购人不予退还其交纳的谈判保证金，情节严重的，并由主管部门</w:t>
      </w:r>
      <w:bookmarkEnd w:id="141"/>
      <w:r>
        <w:rPr>
          <w:rFonts w:ascii="宋体" w:hAnsi="宋体" w:hint="eastAsia"/>
          <w:szCs w:val="21"/>
        </w:rPr>
        <w:t>记入供应商诚信档案，予以通报：</w:t>
      </w:r>
    </w:p>
    <w:p>
      <w:pPr>
        <w:ind w:firstLine="412" w:firstLineChars="196"/>
        <w:rPr>
          <w:rFonts w:ascii="宋体" w:hAnsi="宋体" w:hint="eastAsia"/>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hint="eastAsia"/>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hint="eastAsia"/>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hint="eastAsia"/>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7"/>
        </w:numPr>
        <w:spacing w:before="120" w:beforeLines="50" w:after="120" w:afterLines="50"/>
        <w:ind w:left="562" w:hanging="562"/>
        <w:rPr>
          <w:rFonts w:hint="eastAsia"/>
          <w:sz w:val="28"/>
          <w:szCs w:val="28"/>
        </w:rPr>
      </w:pPr>
      <w:bookmarkEnd w:id="125"/>
      <w:r>
        <w:rPr>
          <w:rFonts w:hint="eastAsia"/>
          <w:sz w:val="28"/>
          <w:szCs w:val="28"/>
        </w:rPr>
        <w:t>质疑处理</w:t>
      </w:r>
    </w:p>
    <w:p>
      <w:pPr>
        <w:rPr>
          <w:rFonts w:ascii="黑体" w:eastAsia="黑体" w:hAnsi="宋体" w:hint="eastAsia"/>
          <w:sz w:val="24"/>
        </w:rPr>
      </w:pPr>
      <w:bookmarkStart w:id="142" w:name="_Hlk72439706"/>
      <w:r>
        <w:rPr>
          <w:rFonts w:ascii="黑体" w:eastAsia="黑体" w:hAnsi="宋体" w:hint="eastAsia"/>
          <w:sz w:val="24"/>
        </w:rPr>
        <w:t>52.质疑提出与答复</w:t>
      </w:r>
    </w:p>
    <w:p>
      <w:pPr>
        <w:rPr>
          <w:rFonts w:ascii="宋体" w:hAnsi="宋体" w:hint="eastAsia"/>
          <w:szCs w:val="21"/>
        </w:rPr>
      </w:pPr>
      <w:r>
        <w:rPr>
          <w:rFonts w:ascii="宋体" w:hAnsi="宋体" w:hint="eastAsia"/>
          <w:szCs w:val="21"/>
        </w:rPr>
        <w:t xml:space="preserve">    52.1提出质疑</w:t>
      </w:r>
    </w:p>
    <w:p>
      <w:pPr>
        <w:rPr>
          <w:rFonts w:ascii="宋体" w:hAnsi="宋体" w:hint="eastAsia"/>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hint="eastAsia"/>
          <w:szCs w:val="21"/>
        </w:rPr>
      </w:pPr>
      <w:r>
        <w:rPr>
          <w:rFonts w:ascii="宋体" w:hAnsi="宋体" w:hint="eastAsia"/>
          <w:szCs w:val="21"/>
        </w:rPr>
        <w:t xml:space="preserve">    52.2</w:t>
      </w:r>
      <w:r>
        <w:rPr>
          <w:rFonts w:ascii="宋体" w:hAnsi="宋体"/>
          <w:szCs w:val="21"/>
        </w:rPr>
        <w:t>法律依据</w:t>
      </w:r>
    </w:p>
    <w:p>
      <w:pPr>
        <w:rPr>
          <w:rFonts w:ascii="宋体" w:hAnsi="宋体" w:hint="eastAsia"/>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hint="eastAsia"/>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hint="eastAsia"/>
          <w:szCs w:val="21"/>
        </w:rPr>
      </w:pPr>
      <w:r>
        <w:rPr>
          <w:rFonts w:ascii="宋体" w:hAnsi="宋体" w:hint="eastAsia"/>
          <w:szCs w:val="21"/>
        </w:rPr>
        <w:t xml:space="preserve">    52.3.1提出质疑的供应商应当是参与所质疑项目采购活动的供应商；</w:t>
      </w:r>
      <w:bookmarkStart w:id="143" w:name="_Hlk75374941"/>
      <w:r>
        <w:rPr>
          <w:rFonts w:ascii="宋体" w:hAnsi="宋体" w:hint="eastAsia"/>
          <w:szCs w:val="21"/>
        </w:rPr>
        <w:t>以联合体形式参与的，质疑应当由组成联合体的所有成员共同提出</w:t>
      </w:r>
      <w:bookmarkEnd w:id="143"/>
      <w:r>
        <w:rPr>
          <w:rFonts w:ascii="宋体" w:hAnsi="宋体" w:hint="eastAsia"/>
          <w:szCs w:val="21"/>
        </w:rPr>
        <w:t>；</w:t>
      </w:r>
    </w:p>
    <w:p>
      <w:pPr>
        <w:rPr>
          <w:rFonts w:ascii="宋体" w:hAnsi="宋体" w:hint="eastAsia"/>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hAnsi="宋体" w:hint="eastAsia"/>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hint="eastAsia"/>
          <w:szCs w:val="21"/>
        </w:rPr>
      </w:pPr>
      <w:r>
        <w:rPr>
          <w:rFonts w:ascii="宋体" w:hAnsi="宋体" w:hint="eastAsia"/>
          <w:szCs w:val="21"/>
        </w:rPr>
        <w:t>（1）供应商的名称（或者姓名）、地址、邮编、邮箱、联系人及联系电话；</w:t>
      </w:r>
    </w:p>
    <w:p>
      <w:pPr>
        <w:ind w:firstLine="420" w:firstLineChars="200"/>
        <w:rPr>
          <w:rFonts w:ascii="宋体" w:hAnsi="宋体" w:hint="eastAsia"/>
          <w:szCs w:val="21"/>
        </w:rPr>
      </w:pPr>
      <w:r>
        <w:rPr>
          <w:rFonts w:ascii="宋体" w:hAnsi="宋体" w:hint="eastAsia"/>
          <w:szCs w:val="21"/>
        </w:rPr>
        <w:t>（2）质疑项目的名称、编号；</w:t>
      </w:r>
    </w:p>
    <w:p>
      <w:pPr>
        <w:ind w:firstLine="420" w:firstLineChars="200"/>
        <w:rPr>
          <w:rFonts w:ascii="宋体" w:hAnsi="宋体" w:hint="eastAsia"/>
          <w:szCs w:val="21"/>
        </w:rPr>
      </w:pPr>
      <w:r>
        <w:rPr>
          <w:rFonts w:ascii="宋体" w:hAnsi="宋体" w:hint="eastAsia"/>
          <w:szCs w:val="21"/>
        </w:rPr>
        <w:t>（3）具体、明确的质疑对象、质疑事项和质疑请求；</w:t>
      </w:r>
    </w:p>
    <w:p>
      <w:pPr>
        <w:ind w:firstLine="420" w:firstLineChars="200"/>
        <w:rPr>
          <w:rFonts w:ascii="宋体" w:hAnsi="宋体" w:hint="eastAsia"/>
          <w:szCs w:val="21"/>
        </w:rPr>
      </w:pPr>
      <w:r>
        <w:rPr>
          <w:rFonts w:ascii="宋体" w:hAnsi="宋体" w:hint="eastAsia"/>
          <w:szCs w:val="21"/>
        </w:rPr>
        <w:t>（4）因质疑事项而受损害的权益；</w:t>
      </w:r>
    </w:p>
    <w:p>
      <w:pPr>
        <w:ind w:firstLine="420" w:firstLineChars="200"/>
        <w:rPr>
          <w:rFonts w:ascii="宋体" w:hAnsi="宋体" w:hint="eastAsia"/>
          <w:szCs w:val="21"/>
        </w:rPr>
      </w:pPr>
      <w:r>
        <w:rPr>
          <w:rFonts w:ascii="宋体" w:hAnsi="宋体" w:hint="eastAsia"/>
          <w:szCs w:val="21"/>
        </w:rPr>
        <w:t>（5）事实依据；</w:t>
      </w:r>
    </w:p>
    <w:p>
      <w:pPr>
        <w:ind w:firstLine="420" w:firstLineChars="200"/>
        <w:rPr>
          <w:rFonts w:ascii="宋体" w:hAnsi="宋体" w:hint="eastAsia"/>
          <w:szCs w:val="21"/>
        </w:rPr>
      </w:pPr>
      <w:r>
        <w:rPr>
          <w:rFonts w:ascii="宋体" w:hAnsi="宋体" w:hint="eastAsia"/>
          <w:szCs w:val="21"/>
        </w:rPr>
        <w:t>（6）必要的法律依据；</w:t>
      </w:r>
    </w:p>
    <w:p>
      <w:pPr>
        <w:ind w:firstLine="420" w:firstLineChars="200"/>
        <w:rPr>
          <w:rFonts w:ascii="宋体" w:hAnsi="宋体" w:hint="eastAsia"/>
          <w:szCs w:val="21"/>
        </w:rPr>
      </w:pPr>
      <w:r>
        <w:rPr>
          <w:rFonts w:ascii="宋体" w:hAnsi="宋体" w:hint="eastAsia"/>
          <w:szCs w:val="21"/>
        </w:rPr>
        <w:t>（7）提出质疑的日期。</w:t>
      </w:r>
    </w:p>
    <w:p>
      <w:pPr>
        <w:ind w:firstLine="420" w:firstLineChars="200"/>
        <w:rPr>
          <w:rFonts w:ascii="宋体" w:hAnsi="宋体" w:hint="eastAsia"/>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hint="eastAsia"/>
          <w:szCs w:val="21"/>
        </w:rPr>
      </w:pPr>
      <w:r>
        <w:rPr>
          <w:rFonts w:ascii="宋体" w:hAnsi="宋体" w:hint="eastAsia"/>
          <w:szCs w:val="21"/>
        </w:rPr>
        <w:t>52.4提交</w:t>
      </w:r>
      <w:r>
        <w:rPr>
          <w:rFonts w:ascii="宋体" w:hAnsi="宋体"/>
          <w:szCs w:val="21"/>
        </w:rPr>
        <w:t>材料</w:t>
      </w:r>
    </w:p>
    <w:p>
      <w:pPr>
        <w:ind w:firstLine="420" w:firstLineChars="200"/>
        <w:rPr>
          <w:rFonts w:ascii="宋体" w:hAnsi="宋体" w:hint="eastAsia"/>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hint="eastAsia"/>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hint="eastAsia"/>
          <w:szCs w:val="21"/>
        </w:rPr>
      </w:pPr>
      <w:r>
        <w:rPr>
          <w:rFonts w:ascii="宋体" w:hAnsi="宋体" w:hint="eastAsia"/>
          <w:szCs w:val="21"/>
        </w:rPr>
        <w:t>52.5收文地点</w:t>
      </w:r>
    </w:p>
    <w:p>
      <w:pPr>
        <w:ind w:firstLine="420" w:firstLineChars="200"/>
        <w:rPr>
          <w:rFonts w:ascii="宋体" w:hAnsi="宋体" w:hint="eastAsia"/>
          <w:b/>
          <w:bCs/>
          <w:szCs w:val="21"/>
        </w:rPr>
      </w:pPr>
      <w:r>
        <w:rPr>
          <w:rFonts w:ascii="宋体" w:hAnsi="宋体" w:hint="eastAsia"/>
          <w:b/>
          <w:bCs/>
          <w:szCs w:val="21"/>
        </w:rPr>
        <w:t>地址：深圳公共资源交易中心（深圳交易集团有限公司龙岗分公司），质疑咨询电话：0755-89552533。</w:t>
      </w:r>
    </w:p>
    <w:p>
      <w:pPr>
        <w:ind w:firstLine="420" w:firstLineChars="200"/>
        <w:rPr>
          <w:rFonts w:ascii="宋体" w:hAnsi="宋体" w:hint="eastAsia"/>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hint="eastAsia"/>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hint="eastAsia"/>
          <w:sz w:val="28"/>
          <w:szCs w:val="28"/>
        </w:rPr>
      </w:pPr>
      <w:r>
        <w:rPr>
          <w:rFonts w:ascii="宋体" w:hAnsi="宋体" w:hint="eastAsia"/>
          <w:szCs w:val="21"/>
        </w:rPr>
        <w:t>52.6.2供应商提交的质疑材料不符合质疑条件的，视情况处理：</w:t>
      </w:r>
    </w:p>
    <w:p>
      <w:pPr>
        <w:ind w:firstLine="420" w:firstLineChars="200"/>
        <w:rPr>
          <w:rFonts w:ascii="宋体" w:hAnsi="宋体" w:hint="eastAsia"/>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hint="eastAsia"/>
          <w:szCs w:val="21"/>
        </w:rPr>
      </w:pPr>
      <w:r>
        <w:rPr>
          <w:rFonts w:ascii="宋体" w:hAnsi="宋体" w:hint="eastAsia"/>
          <w:szCs w:val="21"/>
        </w:rPr>
        <w:t>供应商提交的质疑存在下列情形之一的，不予受理：</w:t>
      </w:r>
    </w:p>
    <w:p>
      <w:pPr>
        <w:ind w:firstLine="420" w:firstLineChars="200"/>
        <w:rPr>
          <w:rFonts w:ascii="宋体" w:hAnsi="宋体" w:hint="eastAsia"/>
          <w:szCs w:val="21"/>
        </w:rPr>
      </w:pPr>
      <w:r>
        <w:rPr>
          <w:rFonts w:ascii="宋体" w:hAnsi="宋体" w:hint="eastAsia"/>
          <w:szCs w:val="21"/>
        </w:rPr>
        <w:t>（1）质疑主体不满足要求的；</w:t>
      </w:r>
    </w:p>
    <w:p>
      <w:pPr>
        <w:ind w:firstLine="420" w:firstLineChars="200"/>
        <w:rPr>
          <w:rFonts w:ascii="宋体" w:hAnsi="宋体" w:hint="eastAsia"/>
          <w:szCs w:val="21"/>
        </w:rPr>
      </w:pPr>
      <w:r>
        <w:rPr>
          <w:rFonts w:ascii="宋体" w:hAnsi="宋体" w:hint="eastAsia"/>
          <w:szCs w:val="21"/>
        </w:rPr>
        <w:t>（2）供应商自身权益未受到损害的；</w:t>
      </w:r>
    </w:p>
    <w:p>
      <w:pPr>
        <w:ind w:firstLine="420" w:firstLineChars="200"/>
        <w:rPr>
          <w:rFonts w:ascii="宋体" w:hAnsi="宋体" w:hint="eastAsia"/>
          <w:szCs w:val="21"/>
        </w:rPr>
      </w:pPr>
      <w:r>
        <w:rPr>
          <w:rFonts w:ascii="宋体" w:hAnsi="宋体" w:hint="eastAsia"/>
          <w:szCs w:val="21"/>
        </w:rPr>
        <w:t>（3）供应商未在法定质疑期限内提出质疑的；</w:t>
      </w:r>
    </w:p>
    <w:p>
      <w:pPr>
        <w:ind w:firstLine="420" w:firstLineChars="200"/>
        <w:rPr>
          <w:rFonts w:ascii="宋体" w:hAnsi="宋体" w:hint="eastAsia"/>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hint="eastAsia"/>
          <w:szCs w:val="21"/>
        </w:rPr>
      </w:pPr>
      <w:r>
        <w:rPr>
          <w:rFonts w:ascii="宋体" w:hAnsi="宋体" w:hint="eastAsia"/>
          <w:szCs w:val="21"/>
        </w:rPr>
        <w:t>（5）其他不符合受理条件情形的。</w:t>
      </w:r>
    </w:p>
    <w:p>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pPr>
        <w:rPr>
          <w:rFonts w:ascii="宋体" w:hAnsi="宋体" w:hint="eastAsia"/>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hint="eastAsia"/>
          <w:szCs w:val="21"/>
        </w:rPr>
      </w:pPr>
      <w:r>
        <w:rPr>
          <w:rFonts w:ascii="宋体" w:hAnsi="宋体" w:hint="eastAsia"/>
          <w:szCs w:val="21"/>
        </w:rPr>
        <w:t xml:space="preserve">    自收文之日起七个工作日内。</w:t>
      </w:r>
    </w:p>
    <w:p>
      <w:pPr>
        <w:rPr>
          <w:rFonts w:ascii="宋体" w:hAnsi="宋体" w:hint="eastAsia"/>
          <w:szCs w:val="21"/>
        </w:rPr>
      </w:pPr>
      <w:r>
        <w:rPr>
          <w:rFonts w:ascii="宋体" w:hAnsi="宋体" w:hint="eastAsia"/>
          <w:szCs w:val="21"/>
        </w:rPr>
        <w:t xml:space="preserve">    52.8投诉</w:t>
      </w:r>
    </w:p>
    <w:p>
      <w:pPr>
        <w:rPr>
          <w:rFonts w:ascii="宋体" w:hAnsi="宋体" w:hint="eastAsia"/>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hint="eastAsia"/>
          <w:sz w:val="24"/>
        </w:rPr>
      </w:pPr>
      <w:r>
        <w:rPr>
          <w:rFonts w:ascii="黑体" w:eastAsia="黑体" w:hAnsi="宋体" w:hint="eastAsia"/>
          <w:sz w:val="24"/>
        </w:rPr>
        <w:t>53. 质疑后续处理</w:t>
      </w:r>
    </w:p>
    <w:p>
      <w:pPr>
        <w:rPr>
          <w:rFonts w:ascii="宋体" w:hAnsi="宋体" w:hint="eastAsia"/>
          <w:szCs w:val="21"/>
        </w:rPr>
      </w:pPr>
      <w:r>
        <w:rPr>
          <w:rFonts w:ascii="宋体" w:hAnsi="宋体" w:hint="eastAsia"/>
          <w:szCs w:val="21"/>
        </w:rPr>
        <w:t xml:space="preserve">    53.1供应商质疑不成立，或者成立但未对中标、成交结果构成影响的，继续开展采购活动。</w:t>
      </w:r>
    </w:p>
    <w:p>
      <w:pPr>
        <w:ind w:firstLine="420"/>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r>
        <w:t>---- END ----</w:t>
      </w:r>
      <w:bookmarkEnd w:id="142"/>
    </w:p>
    <w:p/>
    <w:p/>
    <w:sectPr>
      <w:headerReference w:type="default" r:id="rId14"/>
      <w:footerReference w:type="default" r:id="rId15"/>
      <w:pgSz w:w="11907" w:h="16840"/>
      <w:pgMar w:top="1440" w:right="1797" w:bottom="1440" w:left="1797" w:header="851" w:footer="992" w:gutter="0"/>
      <w:pgNumType w:fmt="numberInDash"/>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 Yb 2gj">
    <w:altName w:val="宋体"/>
    <w:panose1 w:val="00000000000000000000"/>
    <w:charset w:val="86"/>
    <w:family w:val="auto"/>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方正仿宋_GB2312">
    <w:altName w:val="仿宋"/>
    <w:panose1 w:val="02000000000000000000"/>
    <w:charset w:val="86"/>
    <w:family w:val="auto"/>
    <w:pitch w:val="default"/>
    <w:sig w:usb0="00000000" w:usb1="00000000" w:usb2="00000012" w:usb3="00000000" w:csb0="00040001" w:csb1="00000000"/>
  </w:font>
  <w:font w:name="华文中宋">
    <w:panose1 w:val="02010600040101010101"/>
    <w:charset w:val="86"/>
    <w:family w:val="auto"/>
    <w:pitch w:val="default"/>
    <w:sig w:usb0="00000287" w:usb1="080F0000" w:usb2="00000000" w:usb3="00000000" w:csb0="0004009F" w:csb1="DFD70000"/>
  </w:font>
  <w:font w:name="ˎ̥">
    <w:altName w:val="Noto Sans SC"/>
    <w:panose1 w:val="00000000000000000000"/>
    <w:charset w:val="00"/>
    <w:family w:val="auto"/>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ActionIcon">
    <w:altName w:val="Segoe Print"/>
    <w:panose1 w:val="00000000000000000000"/>
    <w:charset w:val="00"/>
    <w:family w:val="auto"/>
    <w:pitch w:val="default"/>
    <w:sig w:usb0="00000000" w:usb1="00000000" w:usb2="00000000" w:usb3="00000000" w:csb0="00000000" w:csb1="00000000"/>
  </w:font>
  <w:font w:name="ModIcon">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1026" o:spid="_x0000_s2050" type="#_x0000_t202" style="height:2in;margin-left:0;margin-top:0;mso-height-relative:page;mso-position-horizontal:center;mso-position-horizontal-relative:margin;mso-width-relative:page;mso-wrap-style:none;position:absolute;width:2in;z-index:251658240"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- 7 -</w:t>
                </w:r>
                <w:r>
                  <w:fldChar w:fldCharType="end"/>
                </w:r>
              </w:p>
            </w:txbxContent>
          </v:textbox>
          <w10:wrap anchorx="margin"/>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clear" w:pos="4153"/>
        <w:tab w:val="left" w:pos="6478"/>
      </w:tabs>
      <w:rPr>
        <w:rFonts w:eastAsia="宋体" w:hint="eastAsia"/>
        <w:lang w:eastAsia="zh-CN"/>
      </w:rPr>
    </w:pPr>
    <w:r>
      <w:rPr>
        <w:sz w:val="18"/>
      </w:rPr>
      <w:pict>
        <v:shapetype id="_x0000_t202" coordsize="21600,21600" o:spt="202" path="m,l,21600r21600,l21600,xe">
          <v:stroke joinstyle="miter"/>
          <v:path gradientshapeok="t" o:connecttype="rect"/>
        </v:shapetype>
        <v:shape id="_x0000_s1026" o:spid="_x0000_s2049" type="#_x0000_t202" style="height:2in;margin-left:0;margin-top:0;mso-height-relative:page;mso-position-horizontal:center;mso-position-horizontal-relative:margin;mso-width-relative:page;mso-wrap-style:none;position:absolute;width:2in;z-index:251659264"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- 37 -</w:t>
                </w:r>
                <w:r>
                  <w:fldChar w:fldCharType="end"/>
                </w:r>
              </w:p>
            </w:txbxContent>
          </v:textbox>
          <w10:wrap anchorx="margin"/>
        </v:shape>
      </w:pict>
    </w:r>
    <w:r>
      <w:rPr>
        <w:rFonts w:hint="eastAsia"/>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right="360"/>
      <w:rPr>
        <w:rFonts w:hint="default"/>
      </w:rPr>
    </w:pPr>
    <w:r>
      <w:rPr>
        <w:sz w:val="18"/>
      </w:rPr>
      <w:pict>
        <v:shapetype id="_x0000_t202" coordsize="21600,21600" o:spt="202" path="m,l,21600r21600,l21600,xe">
          <v:stroke joinstyle="miter"/>
          <v:path gradientshapeok="t" o:connecttype="rect"/>
        </v:shapetype>
        <v:shape id="_x0000_s1026" o:spid="_x0000_s2051" type="#_x0000_t202" style="height:2in;margin-left:0;margin-top:0;mso-height-relative:page;mso-position-horizontal:center;mso-position-horizontal-relative:margin;mso-width-relative:page;mso-wrap-style:none;position:absolute;width:2in;z-index:251660288"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- 36 -</w:t>
                </w:r>
                <w:r>
                  <w:fldChar w:fldCharType="end"/>
                </w:r>
              </w:p>
            </w:txbxContent>
          </v:textbox>
          <w10:wrap anchorx="margin"/>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val="center" w:pos="4153"/>
        <w:tab w:val="right" w:pos="8306"/>
      </w:tabs>
      <w:snapToGrid w:val="0"/>
      <w:jc w:val="left"/>
      <w:rPr>
        <w:sz w:val="18"/>
      </w:rPr>
    </w:pPr>
    <w:r>
      <w:rPr>
        <w:sz w:val="18"/>
      </w:rPr>
      <w:pict>
        <v:shapetype id="_x0000_t202" coordsize="21600,21600" o:spt="202" path="m,l,21600r21600,l21600,xe">
          <v:stroke joinstyle="miter"/>
          <v:path gradientshapeok="t" o:connecttype="rect"/>
        </v:shapetype>
        <v:shape id="_x0000_s1026" o:spid="_x0000_s2052" type="#_x0000_t202" style="height:2in;margin-left:0;margin-top:0;mso-height-relative:page;mso-position-horizontal:center;mso-position-horizontal-relative:margin;mso-width-relative:page;mso-wrap-style:none;position:absolute;width:2in;z-index:251661312"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- 80 -</w:t>
                </w:r>
                <w:r>
                  <w:fldChar w:fldCharType="end"/>
                </w:r>
              </w:p>
            </w:txbxContent>
          </v:textbox>
          <w10:wrap anchorx="margin"/>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F3CD9C71"/>
    <w:multiLevelType w:val="singleLevel"/>
    <w:tmpl w:val="F3CD9C71"/>
    <w:lvl w:ilvl="0">
      <w:start w:val="5"/>
      <w:numFmt w:val="chineseCounting"/>
      <w:suff w:val="nothing"/>
      <w:lvlText w:val="%1、"/>
      <w:lvlJc w:val="left"/>
      <w:rPr>
        <w:rFonts w:hint="eastAsia"/>
      </w:rPr>
    </w:lvl>
  </w:abstractNum>
  <w:abstractNum w:abstractNumId="2">
    <w:nsid w:val="00000002"/>
    <w:multiLevelType w:val="singleLevel"/>
    <w:tmpl w:val="00000002"/>
    <w:lvl w:ilvl="0">
      <w:start w:val="2"/>
      <w:numFmt w:val="decimal"/>
      <w:suff w:val="nothing"/>
      <w:lvlText w:val="%1、"/>
      <w:lvlJc w:val="left"/>
    </w:lvl>
  </w:abstractNum>
  <w:abstractNum w:abstractNumId="3">
    <w:nsid w:val="00000006"/>
    <w:multiLevelType w:val="multilevel"/>
    <w:tmpl w:val="00000006"/>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467B2E1D"/>
    <w:multiLevelType w:val="multilevel"/>
    <w:tmpl w:val="467B2E1D"/>
    <w:lvl w:ilvl="0">
      <w:start w:val="3"/>
      <w:numFmt w:val="japaneseCounting"/>
      <w:lvlText w:val="第%1条"/>
      <w:lvlJc w:val="left"/>
      <w:pPr>
        <w:tabs>
          <w:tab w:val="left" w:pos="1850"/>
        </w:tabs>
        <w:ind w:left="1850" w:hanging="1290"/>
      </w:pPr>
      <w:rPr>
        <w:rFonts w:hint="default"/>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5">
    <w:nsid w:val="476B56B4"/>
    <w:multiLevelType w:val="singleLevel"/>
    <w:tmpl w:val="476B56B4"/>
    <w:lvl w:ilvl="0">
      <w:start w:val="1"/>
      <w:numFmt w:val="chineseCounting"/>
      <w:suff w:val="space"/>
      <w:lvlText w:val="第%1条"/>
      <w:lvlJc w:val="left"/>
      <w:pPr>
        <w:ind w:left="560" w:firstLine="0" w:leftChars="0" w:firstLineChars="0"/>
      </w:pPr>
      <w:rPr>
        <w:rFonts w:hint="eastAsia"/>
      </w:rPr>
    </w:lvl>
  </w:abstractNum>
  <w:abstractNum w:abstractNumId="6">
    <w:nsid w:val="5EA4175B"/>
    <w:multiLevelType w:val="singleLevel"/>
    <w:tmpl w:val="5EA4175B"/>
    <w:lvl w:ilvl="0">
      <w:start w:val="1"/>
      <w:numFmt w:val="decimal"/>
      <w:suff w:val="space"/>
      <w:lvlText w:val="(%1)"/>
      <w:lvlJc w:val="left"/>
    </w:lvl>
  </w:abstractNum>
  <w:num w:numId="1">
    <w:abstractNumId w:val="1"/>
  </w:num>
  <w:num w:numId="2">
    <w:abstractNumId w:val="0"/>
  </w:num>
  <w:num w:numId="3">
    <w:abstractNumId w:val="2"/>
  </w:num>
  <w:num w:numId="4">
    <w:abstractNumId w:val="5"/>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SystemFonts/>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qFormat="1"/>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qFormat="1"/>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Normal"/>
    <w:next w:val="Normal"/>
    <w:qFormat/>
    <w:pPr>
      <w:spacing w:before="340" w:after="330" w:line="360" w:lineRule="auto"/>
      <w:jc w:val="center"/>
      <w:outlineLvl w:val="0"/>
    </w:pPr>
    <w:rPr>
      <w:rFonts w:eastAsia="黑体"/>
      <w:kern w:val="44"/>
      <w:szCs w:val="44"/>
    </w:rPr>
  </w:style>
  <w:style w:type="paragraph" w:styleId="Heading2">
    <w:name w:val="heading 2"/>
    <w:basedOn w:val="Normal"/>
    <w:next w:val="Normal"/>
    <w:qFormat/>
    <w:pPr>
      <w:adjustRightInd w:val="0"/>
      <w:jc w:val="center"/>
      <w:textAlignment w:val="baseline"/>
      <w:outlineLvl w:val="1"/>
    </w:pPr>
    <w:rPr>
      <w:kern w:val="0"/>
      <w:sz w:val="24"/>
      <w:szCs w:val="20"/>
    </w:rPr>
  </w:style>
  <w:style w:type="paragraph" w:styleId="Heading3">
    <w:name w:val="heading 3"/>
    <w:basedOn w:val="Heading4"/>
    <w:next w:val="Normal"/>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uiPriority w:val="9"/>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NormalIndent">
    <w:name w:val="Normal Indent"/>
    <w:basedOn w:val="Normal"/>
    <w:qFormat/>
    <w:pPr>
      <w:ind w:firstLine="420"/>
    </w:pPr>
    <w:rPr>
      <w:szCs w:val="20"/>
    </w:rPr>
  </w:style>
  <w:style w:type="paragraph" w:styleId="BodyText">
    <w:name w:val="Body Text"/>
    <w:basedOn w:val="Normal"/>
    <w:next w:val="Normal"/>
    <w:qFormat/>
    <w:pPr>
      <w:spacing w:line="360" w:lineRule="auto"/>
    </w:pPr>
    <w:rPr>
      <w:b/>
      <w:bCs/>
      <w:sz w:val="24"/>
    </w:rPr>
  </w:style>
  <w:style w:type="paragraph" w:styleId="PlainText">
    <w:name w:val="Plain Text"/>
    <w:basedOn w:val="Normal"/>
    <w:qFormat/>
    <w:rPr>
      <w:rFonts w:ascii="宋体" w:hAnsi="Courier New"/>
      <w:szCs w:val="20"/>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BodyText2">
    <w:name w:val="Body Text 2"/>
    <w:basedOn w:val="Normal"/>
    <w:qFormat/>
    <w:pPr>
      <w:spacing w:line="360" w:lineRule="auto"/>
    </w:pPr>
    <w:rPr>
      <w:sz w:val="24"/>
    </w:rPr>
  </w:style>
  <w:style w:type="paragraph" w:styleId="NormalWeb">
    <w:name w:val="Normal (Web)"/>
    <w:basedOn w:val="Normal"/>
    <w:uiPriority w:val="99"/>
    <w:qFormat/>
    <w:pPr>
      <w:spacing w:beforeAutospacing="1" w:afterAutospacing="1"/>
      <w:jc w:val="left"/>
    </w:pPr>
    <w:rPr>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basedOn w:val="DefaultParagraphFont"/>
    <w:rPr>
      <w:color w:val="5C5C5C"/>
      <w:u w:val="none"/>
    </w:rPr>
  </w:style>
  <w:style w:type="character" w:styleId="Emphasis">
    <w:name w:val="Emphasis"/>
    <w:basedOn w:val="DefaultParagraphFont"/>
    <w:qFormat/>
    <w:rPr>
      <w:b/>
      <w:bCs/>
    </w:rPr>
  </w:style>
  <w:style w:type="character" w:styleId="HTMLDefinition">
    <w:name w:val="HTML Definition"/>
    <w:basedOn w:val="DefaultParagraphFont"/>
  </w:style>
  <w:style w:type="character" w:styleId="HTMLTypewriter">
    <w:name w:val="HTML Typewriter"/>
    <w:basedOn w:val="DefaultParagraphFont"/>
    <w:rPr>
      <w:rFonts w:ascii="monospace" w:eastAsia="monospace" w:hAnsi="monospace" w:cs="monospace"/>
      <w:sz w:val="20"/>
      <w:bdr w:val="single" w:sz="4" w:space="0" w:color="D6D6D6"/>
      <w:shd w:val="clear" w:color="auto" w:fill="FFFFFF"/>
    </w:rPr>
  </w:style>
  <w:style w:type="character" w:styleId="HTMLAcronym">
    <w:name w:val="HTML Acronym"/>
    <w:basedOn w:val="DefaultParagraphFont"/>
    <w:rPr>
      <w:bdr w:val="nil"/>
    </w:rPr>
  </w:style>
  <w:style w:type="character" w:styleId="HTMLVariable">
    <w:name w:val="HTML Variable"/>
    <w:basedOn w:val="DefaultParagraphFont"/>
  </w:style>
  <w:style w:type="character" w:styleId="Hyperlink">
    <w:name w:val="Hyperlink"/>
    <w:basedOn w:val="DefaultParagraphFont"/>
    <w:rPr>
      <w:color w:val="5C5C5C"/>
      <w:u w:val="none"/>
    </w:rPr>
  </w:style>
  <w:style w:type="character" w:styleId="HTMLCode">
    <w:name w:val="HTML Code"/>
    <w:basedOn w:val="DefaultParagraphFont"/>
    <w:rPr>
      <w:rFonts w:ascii="monospace" w:eastAsia="monospace" w:hAnsi="monospace" w:cs="monospace" w:hint="default"/>
      <w:sz w:val="20"/>
      <w:bdr w:val="nil"/>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tyle>
  <w:style w:type="character" w:styleId="HTMLKeyboard">
    <w:name w:val="HTML Keyboard"/>
    <w:basedOn w:val="DefaultParagraphFont"/>
    <w:rPr>
      <w:rFonts w:ascii="monospace" w:eastAsia="monospace" w:hAnsi="monospace" w:cs="monospace" w:hint="default"/>
      <w:sz w:val="20"/>
    </w:rPr>
  </w:style>
  <w:style w:type="character" w:styleId="HTMLSample">
    <w:name w:val="HTML Sample"/>
    <w:basedOn w:val="DefaultParagraphFont"/>
    <w:rPr>
      <w:rFonts w:ascii="monospace" w:eastAsia="monospace" w:hAnsi="monospace" w:cs="monospace" w:hint="default"/>
    </w:rPr>
  </w:style>
  <w:style w:type="paragraph" w:customStyle="1" w:styleId="1">
    <w:name w:val="无间隔1"/>
    <w:uiPriority w:val="1"/>
    <w:qFormat/>
    <w:pPr>
      <w:widowControl w:val="0"/>
      <w:jc w:val="both"/>
    </w:pPr>
    <w:rPr>
      <w:rFonts w:ascii="Calibri" w:eastAsia="宋体" w:hAnsi="Calibri" w:cs="Times New Roman"/>
      <w:kern w:val="2"/>
      <w:sz w:val="21"/>
      <w:szCs w:val="22"/>
      <w:lang w:val="en-US" w:eastAsia="zh-CN" w:bidi="ar-SA"/>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character" w:customStyle="1" w:styleId="3Char">
    <w:name w:val="标题 3 Char"/>
    <w:qFormat/>
    <w:rPr>
      <w:rFonts w:ascii="黑体" w:eastAsia="黑体"/>
      <w:bCs/>
      <w:sz w:val="30"/>
    </w:rPr>
  </w:style>
  <w:style w:type="table" w:customStyle="1" w:styleId="10">
    <w:name w:val="网格型1"/>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
    <w:name w:val="p0"/>
    <w:basedOn w:val="Normal"/>
    <w:qFormat/>
    <w:pPr>
      <w:widowControl/>
      <w:spacing w:before="280" w:after="280"/>
    </w:pPr>
    <w:rPr>
      <w:rFonts w:ascii="宋体" w:hAnsi="Calibri"/>
      <w:kern w:val="0"/>
      <w:sz w:val="24"/>
      <w:szCs w:val="20"/>
    </w:rPr>
  </w:style>
  <w:style w:type="paragraph" w:customStyle="1" w:styleId="TableText">
    <w:name w:val="Table Text"/>
    <w:basedOn w:val="Normal"/>
    <w:semiHidden/>
    <w:qFormat/>
    <w:rPr>
      <w:rFonts w:ascii="宋体" w:hAnsi="宋体" w:cs="宋体"/>
      <w:sz w:val="20"/>
      <w:szCs w:val="20"/>
      <w:lang w:eastAsia="en-US"/>
    </w:rPr>
  </w:style>
  <w:style w:type="table" w:customStyle="1" w:styleId="TableNormal0">
    <w:name w:val="Table Normal_0"/>
    <w:qFormat/>
    <w:tblPr>
      <w:tblCellMar>
        <w:top w:w="0" w:type="dxa"/>
        <w:left w:w="0" w:type="dxa"/>
        <w:bottom w:w="0" w:type="dxa"/>
        <w:right w:w="0" w:type="dxa"/>
      </w:tblCellMar>
    </w:tblPr>
  </w:style>
  <w:style w:type="character" w:customStyle="1" w:styleId="hover">
    <w:name w:val="hover"/>
    <w:basedOn w:val="DefaultParagraphFont"/>
    <w:rPr>
      <w:color w:val="2590EB"/>
      <w:shd w:val="clear" w:color="auto" w:fill="E9F4FD"/>
    </w:rPr>
  </w:style>
  <w:style w:type="character" w:customStyle="1" w:styleId="hover1">
    <w:name w:val="hover1"/>
    <w:basedOn w:val="DefaultParagraphFont"/>
    <w:rPr>
      <w:color w:val="2590EB"/>
    </w:rPr>
  </w:style>
  <w:style w:type="character" w:customStyle="1" w:styleId="hover2">
    <w:name w:val="hover2"/>
    <w:basedOn w:val="DefaultParagraphFont"/>
    <w:rPr>
      <w:color w:val="2590EB"/>
    </w:rPr>
  </w:style>
  <w:style w:type="character" w:customStyle="1" w:styleId="hover3">
    <w:name w:val="hover3"/>
    <w:basedOn w:val="DefaultParagraphFont"/>
    <w:rPr>
      <w:bdr w:val="nil"/>
    </w:rPr>
  </w:style>
  <w:style w:type="character" w:customStyle="1" w:styleId="mini-outputtext1">
    <w:name w:val="mini-outputtext1"/>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header" Target="header2.xml" /><Relationship Id="rId15" Type="http://schemas.openxmlformats.org/officeDocument/2006/relationships/footer" Target="footer5.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3108</Words>
  <Characters>3149</Characters>
  <Application>Microsoft Office Word</Application>
  <DocSecurity>0</DocSecurity>
  <Lines>0</Lines>
  <Paragraphs>0</Paragraphs>
  <ScaleCrop>false</ScaleCrop>
  <Company/>
  <LinksUpToDate>false</LinksUpToDate>
  <CharactersWithSpaces>3165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天雨</dc:creator>
  <cp:lastModifiedBy>天雨</cp:lastModifiedBy>
  <cp:revision>1</cp:revision>
  <dcterms:created xsi:type="dcterms:W3CDTF">2025-11-03T02:46:00Z</dcterms:created>
  <dcterms:modified xsi:type="dcterms:W3CDTF">2025-11-03T03:14:30Z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A0CDFEC37DCF4917849FE7657E68EA0E_11</vt:lpwstr>
  </property>
  <property fmtid="{D5CDD505-2E9C-101B-9397-08002B2CF9AE}" pid="3" name="KSOProductBuildVer">
    <vt:lpwstr>2052-12.1.0.23125</vt:lpwstr>
  </property>
  <property fmtid="{D5CDD505-2E9C-101B-9397-08002B2CF9AE}" pid="4" name="KSOTemplateDocerSaveRecord">
    <vt:lpwstr>eyJoZGlkIjoiOTRiN2VjMDBkNzg1YmNjNjA3ZDQ2NTIwMmE1YzM3ZGEiLCJ1c2VySWQiOiI2OTUwNTY1MTgifQ==</vt:lpwstr>
  </property>
</Properties>
</file>