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9.0.0 -->
  <w:body>
    <w:p>
      <w:pPr>
        <w:ind w:firstLine="2730" w:firstLineChars="1300"/>
        <w:rPr>
          <w:rFonts w:ascii="宋体" w:hAnsi="宋体"/>
          <w:color w:val="FF0000"/>
          <w:szCs w:val="21"/>
        </w:rPr>
      </w:pPr>
      <w:bookmarkStart w:id="0" w:name="_Hlk71456902"/>
      <w:r>
        <w:rPr>
          <w:rFonts w:ascii="宋体" w:eastAsia="黑体" w:hAnsi="宋体" w:hint="eastAsia"/>
          <w:b/>
          <w:bCs/>
          <w:color w:val="FF0000"/>
          <w:kern w:val="44"/>
          <w:sz w:val="28"/>
          <w:szCs w:val="44"/>
        </w:rPr>
        <w:t>特别警示条款</w:t>
      </w:r>
    </w:p>
    <w:p>
      <w:pPr>
        <w:spacing w:after="240" w:afterLines="100" w:line="400" w:lineRule="exact"/>
        <w:ind w:firstLine="420" w:firstLineChars="200"/>
        <w:rPr>
          <w:rFonts w:ascii="宋体" w:hAnsi="宋体" w:cs="宋体"/>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811"/>
        <w:gridCol w:w="7711"/>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660"/>
          <w:jc w:val="center"/>
        </w:trPr>
        <w:tc>
          <w:tcPr>
            <w:tcW w:w="811" w:type="dxa"/>
            <w:tcBorders>
              <w:tl2br w:val="nil"/>
              <w:tr2bl w:val="nil"/>
            </w:tcBorders>
            <w:vAlign w:val="center"/>
          </w:tcPr>
          <w:p>
            <w:pPr>
              <w:spacing w:line="400" w:lineRule="exact"/>
              <w:jc w:val="center"/>
              <w:rPr>
                <w:rFonts w:ascii="宋体" w:hAnsi="宋体" w:cs="宋体"/>
                <w:color w:val="FF0000"/>
                <w:szCs w:val="21"/>
              </w:rPr>
            </w:pPr>
            <w:r>
              <w:rPr>
                <w:rFonts w:ascii="宋体" w:hAnsi="宋体" w:cs="宋体" w:hint="eastAsia"/>
                <w:color w:val="FF0000"/>
                <w:szCs w:val="21"/>
              </w:rPr>
              <w:t>序号</w:t>
            </w:r>
          </w:p>
        </w:tc>
        <w:tc>
          <w:tcPr>
            <w:tcW w:w="7711" w:type="dxa"/>
            <w:tcBorders>
              <w:tl2br w:val="nil"/>
              <w:tr2bl w:val="nil"/>
            </w:tcBorders>
            <w:vAlign w:val="center"/>
          </w:tcPr>
          <w:p>
            <w:pPr>
              <w:spacing w:line="400" w:lineRule="exact"/>
              <w:jc w:val="center"/>
              <w:rPr>
                <w:rFonts w:ascii="宋体" w:hAnsi="宋体" w:cs="宋体"/>
                <w:color w:val="FF0000"/>
                <w:szCs w:val="21"/>
              </w:rPr>
            </w:pPr>
            <w:r>
              <w:rPr>
                <w:rFonts w:ascii="宋体" w:hAnsi="宋体" w:cs="宋体" w:hint="eastAsia"/>
                <w:b/>
                <w:bCs/>
                <w:color w:val="FF0000"/>
                <w:szCs w:val="21"/>
              </w:rPr>
              <w:t>供应商参与投标禁止情形</w:t>
            </w:r>
          </w:p>
        </w:tc>
      </w:tr>
      <w:tr>
        <w:tblPrEx>
          <w:tblW w:w="0" w:type="auto"/>
          <w:jc w:val="center"/>
          <w:tblCellMar>
            <w:top w:w="0" w:type="dxa"/>
            <w:left w:w="108" w:type="dxa"/>
            <w:bottom w:w="0" w:type="dxa"/>
            <w:right w:w="108" w:type="dxa"/>
          </w:tblCellMar>
          <w:tblLook w:val="0000"/>
        </w:tblPrEx>
        <w:trPr>
          <w:jc w:val="center"/>
        </w:trPr>
        <w:tc>
          <w:tcPr>
            <w:tcW w:w="811" w:type="dxa"/>
            <w:tcBorders>
              <w:tl2br w:val="nil"/>
              <w:tr2bl w:val="nil"/>
            </w:tcBorders>
            <w:vAlign w:val="center"/>
          </w:tcPr>
          <w:p>
            <w:pPr>
              <w:spacing w:line="400" w:lineRule="exact"/>
              <w:jc w:val="center"/>
              <w:rPr>
                <w:rFonts w:ascii="宋体" w:hAnsi="宋体" w:cs="宋体"/>
                <w:color w:val="FF0000"/>
                <w:szCs w:val="21"/>
              </w:rPr>
            </w:pPr>
            <w:r>
              <w:rPr>
                <w:rFonts w:ascii="宋体" w:hAnsi="宋体" w:cs="宋体" w:hint="eastAsia"/>
                <w:color w:val="FF0000"/>
                <w:szCs w:val="21"/>
              </w:rPr>
              <w:t>1</w:t>
            </w:r>
          </w:p>
        </w:tc>
        <w:tc>
          <w:tcPr>
            <w:tcW w:w="7711" w:type="dxa"/>
            <w:tcBorders>
              <w:tl2br w:val="nil"/>
              <w:tr2bl w:val="nil"/>
            </w:tcBorders>
            <w:vAlign w:val="center"/>
          </w:tcPr>
          <w:p>
            <w:pPr>
              <w:spacing w:line="400" w:lineRule="exact"/>
              <w:jc w:val="left"/>
              <w:rPr>
                <w:rFonts w:ascii="宋体" w:hAnsi="宋体" w:cs="宋体"/>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tblPrEx>
          <w:tblW w:w="0" w:type="auto"/>
          <w:jc w:val="center"/>
          <w:tblCellMar>
            <w:top w:w="0" w:type="dxa"/>
            <w:left w:w="108" w:type="dxa"/>
            <w:bottom w:w="0" w:type="dxa"/>
            <w:right w:w="108" w:type="dxa"/>
          </w:tblCellMar>
          <w:tblLook w:val="0000"/>
        </w:tblPrEx>
        <w:trPr>
          <w:trHeight w:val="90"/>
          <w:jc w:val="center"/>
        </w:trPr>
        <w:tc>
          <w:tcPr>
            <w:tcW w:w="811" w:type="dxa"/>
            <w:tcBorders>
              <w:tl2br w:val="nil"/>
              <w:tr2bl w:val="nil"/>
            </w:tcBorders>
            <w:vAlign w:val="center"/>
          </w:tcPr>
          <w:p>
            <w:pPr>
              <w:spacing w:line="400" w:lineRule="exact"/>
              <w:jc w:val="center"/>
              <w:rPr>
                <w:rFonts w:ascii="宋体" w:hAnsi="宋体" w:cs="宋体"/>
                <w:color w:val="FF0000"/>
                <w:szCs w:val="21"/>
              </w:rPr>
            </w:pPr>
            <w:r>
              <w:rPr>
                <w:rFonts w:ascii="宋体" w:hAnsi="宋体" w:cs="宋体" w:hint="eastAsia"/>
                <w:color w:val="FF0000"/>
                <w:szCs w:val="21"/>
              </w:rPr>
              <w:t>2</w:t>
            </w:r>
          </w:p>
        </w:tc>
        <w:tc>
          <w:tcPr>
            <w:tcW w:w="7711" w:type="dxa"/>
            <w:tcBorders>
              <w:tl2br w:val="nil"/>
              <w:tr2bl w:val="nil"/>
            </w:tcBorders>
            <w:vAlign w:val="center"/>
          </w:tcPr>
          <w:p>
            <w:pPr>
              <w:spacing w:line="400" w:lineRule="exact"/>
              <w:jc w:val="left"/>
              <w:rPr>
                <w:rFonts w:ascii="宋体" w:hAnsi="宋体" w:cs="宋体"/>
                <w:color w:val="FF0000"/>
                <w:szCs w:val="21"/>
              </w:rPr>
            </w:pPr>
            <w:r>
              <w:rPr>
                <w:rFonts w:ascii="宋体" w:hAnsi="宋体" w:cs="宋体" w:hint="eastAsia"/>
                <w:color w:val="FF0000"/>
                <w:szCs w:val="21"/>
              </w:rPr>
              <w:t>参与本项目政府采购活动时，与其他投标供应商存在单位负责人为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tblPrEx>
          <w:tblW w:w="0" w:type="auto"/>
          <w:jc w:val="center"/>
          <w:tblCellMar>
            <w:top w:w="0" w:type="dxa"/>
            <w:left w:w="108" w:type="dxa"/>
            <w:bottom w:w="0" w:type="dxa"/>
            <w:right w:w="108" w:type="dxa"/>
          </w:tblCellMar>
          <w:tblLook w:val="0000"/>
        </w:tblPrEx>
        <w:trPr>
          <w:jc w:val="center"/>
        </w:trPr>
        <w:tc>
          <w:tcPr>
            <w:tcW w:w="811" w:type="dxa"/>
            <w:tcBorders>
              <w:tl2br w:val="nil"/>
              <w:tr2bl w:val="nil"/>
            </w:tcBorders>
            <w:vAlign w:val="center"/>
          </w:tcPr>
          <w:p>
            <w:pPr>
              <w:spacing w:line="400" w:lineRule="exact"/>
              <w:jc w:val="center"/>
              <w:rPr>
                <w:rFonts w:ascii="宋体" w:hAnsi="宋体" w:cs="宋体"/>
                <w:color w:val="FF0000"/>
                <w:szCs w:val="21"/>
              </w:rPr>
            </w:pPr>
            <w:r>
              <w:rPr>
                <w:rFonts w:ascii="宋体" w:hAnsi="宋体" w:cs="宋体" w:hint="eastAsia"/>
                <w:color w:val="FF0000"/>
                <w:szCs w:val="21"/>
              </w:rPr>
              <w:t>3</w:t>
            </w:r>
          </w:p>
        </w:tc>
        <w:tc>
          <w:tcPr>
            <w:tcW w:w="7711" w:type="dxa"/>
            <w:tcBorders>
              <w:tl2br w:val="nil"/>
              <w:tr2bl w:val="nil"/>
            </w:tcBorders>
            <w:vAlign w:val="center"/>
          </w:tcPr>
          <w:p>
            <w:pP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tblPrEx>
          <w:tblW w:w="0" w:type="auto"/>
          <w:jc w:val="center"/>
          <w:tblCellMar>
            <w:top w:w="0" w:type="dxa"/>
            <w:left w:w="108" w:type="dxa"/>
            <w:bottom w:w="0" w:type="dxa"/>
            <w:right w:w="108" w:type="dxa"/>
          </w:tblCellMar>
          <w:tblLook w:val="0000"/>
        </w:tblPrEx>
        <w:trPr>
          <w:trHeight w:val="1325"/>
          <w:jc w:val="center"/>
        </w:trPr>
        <w:tc>
          <w:tcPr>
            <w:tcW w:w="811" w:type="dxa"/>
            <w:tcBorders>
              <w:tl2br w:val="nil"/>
              <w:tr2bl w:val="nil"/>
            </w:tcBorders>
            <w:vAlign w:val="center"/>
          </w:tcPr>
          <w:p>
            <w:pPr>
              <w:spacing w:line="400" w:lineRule="exact"/>
              <w:jc w:val="center"/>
              <w:rPr>
                <w:rFonts w:ascii="宋体" w:hAnsi="宋体" w:cs="宋体"/>
                <w:color w:val="FF0000"/>
                <w:szCs w:val="21"/>
              </w:rPr>
            </w:pPr>
            <w:r>
              <w:rPr>
                <w:rFonts w:ascii="宋体" w:hAnsi="宋体" w:cs="宋体" w:hint="eastAsia"/>
                <w:color w:val="FF0000"/>
                <w:szCs w:val="21"/>
              </w:rPr>
              <w:t>4</w:t>
            </w:r>
          </w:p>
        </w:tc>
        <w:tc>
          <w:tcPr>
            <w:tcW w:w="7711" w:type="dxa"/>
            <w:tcBorders>
              <w:tl2br w:val="nil"/>
              <w:tr2bl w:val="nil"/>
            </w:tcBorders>
            <w:vAlign w:val="center"/>
          </w:tcPr>
          <w:p>
            <w:pPr>
              <w:spacing w:line="400" w:lineRule="exact"/>
              <w:jc w:val="left"/>
              <w:rPr>
                <w:rFonts w:ascii="宋体" w:hAnsi="宋体" w:cs="宋体"/>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tblPrEx>
          <w:tblW w:w="0" w:type="auto"/>
          <w:jc w:val="center"/>
          <w:tblCellMar>
            <w:top w:w="0" w:type="dxa"/>
            <w:left w:w="108" w:type="dxa"/>
            <w:bottom w:w="0" w:type="dxa"/>
            <w:right w:w="108" w:type="dxa"/>
          </w:tblCellMar>
          <w:tblLook w:val="0000"/>
        </w:tblPrEx>
        <w:trPr>
          <w:trHeight w:val="985"/>
          <w:jc w:val="center"/>
        </w:trPr>
        <w:tc>
          <w:tcPr>
            <w:tcW w:w="811" w:type="dxa"/>
            <w:tcBorders>
              <w:tl2br w:val="nil"/>
              <w:tr2bl w:val="nil"/>
            </w:tcBorders>
            <w:vAlign w:val="center"/>
          </w:tcPr>
          <w:p>
            <w:pPr>
              <w:spacing w:line="400" w:lineRule="exact"/>
              <w:jc w:val="center"/>
              <w:rPr>
                <w:rFonts w:ascii="宋体" w:hAnsi="宋体" w:cs="宋体"/>
                <w:color w:val="FF0000"/>
                <w:szCs w:val="21"/>
              </w:rPr>
            </w:pPr>
            <w:r>
              <w:rPr>
                <w:rFonts w:ascii="宋体" w:hAnsi="宋体" w:cs="宋体" w:hint="eastAsia"/>
                <w:color w:val="FF0000"/>
                <w:szCs w:val="21"/>
              </w:rPr>
              <w:t>5</w:t>
            </w:r>
          </w:p>
        </w:tc>
        <w:tc>
          <w:tcPr>
            <w:tcW w:w="7711" w:type="dxa"/>
            <w:tcBorders>
              <w:tl2br w:val="nil"/>
              <w:tr2bl w:val="nil"/>
            </w:tcBorders>
            <w:vAlign w:val="center"/>
          </w:tcPr>
          <w:p>
            <w:pPr>
              <w:spacing w:line="400" w:lineRule="exact"/>
              <w:jc w:val="left"/>
              <w:rPr>
                <w:rFonts w:ascii="宋体" w:hAnsi="宋体" w:cs="宋体"/>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tblPrEx>
          <w:tblW w:w="0" w:type="auto"/>
          <w:jc w:val="center"/>
          <w:tblCellMar>
            <w:top w:w="0" w:type="dxa"/>
            <w:left w:w="108" w:type="dxa"/>
            <w:bottom w:w="0" w:type="dxa"/>
            <w:right w:w="108" w:type="dxa"/>
          </w:tblCellMar>
          <w:tblLook w:val="0000"/>
        </w:tblPrEx>
        <w:trPr>
          <w:trHeight w:val="588"/>
          <w:jc w:val="center"/>
        </w:trPr>
        <w:tc>
          <w:tcPr>
            <w:tcW w:w="811" w:type="dxa"/>
            <w:tcBorders>
              <w:tl2br w:val="nil"/>
              <w:tr2bl w:val="nil"/>
            </w:tcBorders>
            <w:vAlign w:val="center"/>
          </w:tcPr>
          <w:p>
            <w:pPr>
              <w:spacing w:line="400" w:lineRule="exact"/>
              <w:jc w:val="center"/>
              <w:rPr>
                <w:rFonts w:ascii="宋体" w:hAnsi="宋体" w:cs="宋体"/>
                <w:color w:val="FF0000"/>
                <w:szCs w:val="21"/>
              </w:rPr>
            </w:pPr>
            <w:r>
              <w:rPr>
                <w:rFonts w:ascii="宋体" w:hAnsi="宋体" w:cs="宋体" w:hint="eastAsia"/>
                <w:color w:val="FF0000"/>
                <w:szCs w:val="21"/>
              </w:rPr>
              <w:t>6</w:t>
            </w:r>
          </w:p>
        </w:tc>
        <w:tc>
          <w:tcPr>
            <w:tcW w:w="7711" w:type="dxa"/>
            <w:tcBorders>
              <w:tl2br w:val="nil"/>
              <w:tr2bl w:val="nil"/>
            </w:tcBorders>
            <w:vAlign w:val="center"/>
          </w:tcPr>
          <w:p>
            <w:pPr>
              <w:spacing w:line="400" w:lineRule="exact"/>
              <w:jc w:val="left"/>
              <w:rPr>
                <w:rFonts w:ascii="宋体" w:hAnsi="宋体" w:cs="宋体"/>
                <w:color w:val="FF0000"/>
                <w:szCs w:val="21"/>
              </w:rPr>
            </w:pPr>
            <w:r>
              <w:rPr>
                <w:rFonts w:ascii="宋体" w:hAnsi="宋体" w:cs="宋体" w:hint="eastAsia"/>
                <w:color w:val="FF0000"/>
                <w:szCs w:val="21"/>
              </w:rPr>
              <w:t>擅自将投标密钥或电子营业执照出借他人使用或未妥善保管。</w:t>
            </w:r>
          </w:p>
        </w:tc>
      </w:tr>
    </w:tbl>
    <w:p>
      <w:pPr>
        <w:ind w:firstLine="420" w:firstLineChars="200"/>
        <w:rPr>
          <w:rFonts w:ascii="宋体" w:hAnsi="宋体"/>
          <w:color w:val="FF0000"/>
          <w:sz w:val="20"/>
          <w:szCs w:val="20"/>
        </w:rPr>
      </w:pP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bCs/>
          <w:color w:val="FF0000"/>
          <w:sz w:val="20"/>
          <w:szCs w:val="20"/>
        </w:rPr>
      </w:pPr>
      <w:r>
        <w:rPr>
          <w:rFonts w:hint="eastAsia"/>
          <w:bCs/>
          <w:color w:val="FF0000"/>
          <w:sz w:val="20"/>
          <w:szCs w:val="20"/>
        </w:rPr>
        <w:t>为避免出现不同供应商投标文件的文件制作机器码、文件创建标识码、IP地址一致的异常情况，建议各供应商编制、上传投标文件时不要使用公共电脑设备或公共网络。</w:t>
      </w:r>
    </w:p>
    <w:p>
      <w:pP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pPr>
        <w:ind w:firstLine="420" w:firstLineChars="200"/>
        <w:rPr>
          <w:b/>
          <w:color w:val="FF0000"/>
        </w:rPr>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ind w:firstLine="420"/>
      </w:pPr>
    </w:p>
    <w:p>
      <w:pPr>
        <w:pStyle w:val="NormalWeb"/>
        <w:widowControl/>
        <w:ind w:left="381" w:hanging="276"/>
        <w:jc w:val="both"/>
        <w:outlineLvl w:val="1"/>
        <w:rPr>
          <w:b/>
          <w:color w:val="FF0000"/>
          <w:kern w:val="2"/>
          <w:sz w:val="21"/>
        </w:rPr>
      </w:pPr>
      <w:r>
        <w:rPr>
          <w:rFonts w:hint="eastAsia"/>
          <w:b/>
          <w:color w:val="FF0000"/>
          <w:kern w:val="2"/>
          <w:sz w:val="21"/>
        </w:rPr>
        <w:t>注：“特别警示条款”和《政府采购违法行为风险知悉确认书》用于对供应商违法行为的提醒，不作为供应商资格性审查及符合性审查条件。</w:t>
      </w:r>
    </w:p>
    <w:p>
      <w:pPr>
        <w:pStyle w:val="NormalWeb"/>
        <w:widowControl/>
        <w:ind w:left="629" w:hanging="524"/>
        <w:jc w:val="center"/>
        <w:outlineLvl w:val="1"/>
        <w:rPr>
          <w:rFonts w:ascii="黑体" w:eastAsia="黑体" w:hAnsi="宋体" w:cs="黑体"/>
          <w:sz w:val="40"/>
          <w:szCs w:val="40"/>
        </w:rPr>
      </w:pPr>
    </w:p>
    <w:p>
      <w:pPr>
        <w:widowControl/>
        <w:jc w:val="left"/>
        <w:rPr>
          <w:rFonts w:ascii="黑体" w:eastAsia="黑体" w:hAnsi="宋体" w:cs="黑体"/>
          <w:kern w:val="0"/>
          <w:sz w:val="40"/>
          <w:szCs w:val="40"/>
        </w:rPr>
      </w:pPr>
      <w:r>
        <w:rPr>
          <w:rFonts w:ascii="黑体" w:eastAsia="黑体" w:hAnsi="宋体" w:cs="黑体"/>
          <w:sz w:val="40"/>
          <w:szCs w:val="40"/>
        </w:rPr>
        <w:br w:type="page"/>
      </w: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Look w:val="000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项目编号：</w:t>
            </w:r>
          </w:p>
        </w:tc>
        <w:tc>
          <w:tcPr>
            <w:tcW w:w="5220" w:type="dxa"/>
            <w:vAlign w:val="center"/>
          </w:tcPr>
          <w:p>
            <w:pPr>
              <w:widowControl/>
              <w:jc w:val="left"/>
              <w:rPr>
                <w:sz w:val="30"/>
                <w:szCs w:val="30"/>
              </w:rPr>
            </w:pPr>
            <w:r>
              <w:rPr>
                <w:rFonts w:ascii="宋体" w:eastAsia="宋体" w:hAnsi="宋体" w:cs="宋体" w:hint="default"/>
                <w:kern w:val="0"/>
                <w:sz w:val="30"/>
                <w:szCs w:val="30"/>
                <w:lang w:val="en-US" w:eastAsia="zh-CN"/>
              </w:rPr>
              <w:t>LGCG2025000446</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项目名称：</w:t>
            </w:r>
          </w:p>
        </w:tc>
        <w:tc>
          <w:tcPr>
            <w:tcW w:w="5220" w:type="dxa"/>
            <w:vAlign w:val="center"/>
          </w:tcPr>
          <w:p>
            <w:pPr>
              <w:widowControl/>
              <w:jc w:val="left"/>
              <w:rPr>
                <w:sz w:val="30"/>
                <w:szCs w:val="30"/>
              </w:rPr>
            </w:pPr>
            <w:r>
              <w:rPr>
                <w:rFonts w:ascii="宋体" w:hAnsi="宋体" w:cs="宋体" w:hint="eastAsia"/>
                <w:kern w:val="0"/>
                <w:sz w:val="30"/>
                <w:szCs w:val="30"/>
              </w:rPr>
              <w:t>深圳市龙岗区第二人民医院批量集中采购彩色多普勒超声诊断仪</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rPr>
              <w:t xml:space="preserve">   </w:t>
            </w:r>
            <w:r>
              <w:rPr>
                <w:rFonts w:ascii="宋体" w:hAnsi="宋体" w:cs="宋体"/>
                <w:kern w:val="0"/>
                <w:sz w:val="30"/>
                <w:szCs w:val="30"/>
              </w:rPr>
              <w:t>号：</w:t>
            </w:r>
          </w:p>
        </w:tc>
        <w:tc>
          <w:tcPr>
            <w:tcW w:w="5220" w:type="dxa"/>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项目类型：</w:t>
            </w:r>
          </w:p>
        </w:tc>
        <w:tc>
          <w:tcPr>
            <w:tcW w:w="5220" w:type="dxa"/>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采购方式：</w:t>
            </w:r>
          </w:p>
        </w:tc>
        <w:tc>
          <w:tcPr>
            <w:tcW w:w="5220" w:type="dxa"/>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货币类型：</w:t>
            </w:r>
          </w:p>
        </w:tc>
        <w:tc>
          <w:tcPr>
            <w:tcW w:w="5220" w:type="dxa"/>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评标方法：</w:t>
            </w:r>
          </w:p>
        </w:tc>
        <w:tc>
          <w:tcPr>
            <w:tcW w:w="5220" w:type="dxa"/>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sz w:val="40"/>
          <w:szCs w:val="40"/>
        </w:rPr>
        <w:sectPr>
          <w:footerReference w:type="even" r:id="rId4"/>
          <w:footerReference w:type="default" r:id="rId5"/>
          <w:headerReference w:type="first" r:id="rId6"/>
          <w:pgSz w:w="11907" w:h="16840"/>
          <w:pgMar w:top="1440" w:right="1418" w:bottom="1440" w:left="1418" w:header="851" w:footer="992" w:gutter="0"/>
          <w:cols w:space="720"/>
          <w:titlePg/>
          <w:docGrid w:linePitch="462" w:charSpace="0"/>
        </w:sectPr>
      </w:pPr>
      <w:bookmarkEnd w:id="0"/>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2</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3</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4</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5</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6</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rPr>
            </w:pPr>
            <w:r>
              <w:rPr>
                <w:rFonts w:ascii="宋体" w:eastAsia="宋体" w:hAnsi="宋体" w:cs="宋体" w:hint="eastAsia"/>
              </w:rPr>
              <w:t>7</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采购标的/所投产品/货物清单/报价等任意一类有缺漏项或响应不全，或者对招标文件规定的项目需求内容或者需求数量进行修改，评审委员会判定投标响应不满足采购需求；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8</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9</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10</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Look w:val="0000"/>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rPr>
            </w:pPr>
            <w:r>
              <w:rPr>
                <w:rFonts w:ascii="宋体" w:eastAsia="宋体" w:hAnsi="宋体" w:cs="宋体" w:hint="eastAsia"/>
              </w:rPr>
              <w:t>11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不同投标供应商投标文件“文件制作机器码”一致；</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rPr>
            </w:pPr>
            <w:r>
              <w:rPr>
                <w:rFonts w:ascii="宋体" w:eastAsia="宋体" w:hAnsi="宋体" w:cs="宋体" w:hint="eastAsia"/>
              </w:rPr>
              <w:t>12</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不同投标供应商投标文件“文件创建标识码”一致；</w:t>
            </w:r>
          </w:p>
        </w:tc>
      </w:tr>
      <w:tr>
        <w:tblPrEx>
          <w:tblW w:w="9078"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eastAsia"/>
                <w:szCs w:val="21"/>
              </w:rPr>
            </w:pPr>
            <w:r>
              <w:rPr>
                <w:rFonts w:ascii="宋体" w:eastAsia="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sz w:val="40"/>
          <w:szCs w:val="40"/>
        </w:rPr>
        <w:sectPr>
          <w:pgSz w:w="11907" w:h="16840"/>
          <w:pgMar w:top="1440" w:right="1418" w:bottom="1440" w:left="1418" w:header="851" w:footer="992" w:gutter="0"/>
          <w:cols w:space="720"/>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141" w:type="dxa"/>
        <w:jc w:val="center"/>
        <w:tblCellSpacing w:w="0" w:type="dxa"/>
        <w:tblInd w:w="63" w:type="dxa"/>
        <w:tblLayout w:type="fixed"/>
        <w:tblCellMar>
          <w:top w:w="45" w:type="dxa"/>
          <w:left w:w="45" w:type="dxa"/>
          <w:bottom w:w="45" w:type="dxa"/>
          <w:right w:w="45" w:type="dxa"/>
        </w:tblCellMar>
        <w:tblLook w:val="0000"/>
      </w:tblPr>
      <w:tblGrid>
        <w:gridCol w:w="63"/>
        <w:gridCol w:w="618"/>
        <w:gridCol w:w="681"/>
        <w:gridCol w:w="2837"/>
        <w:gridCol w:w="681"/>
        <w:gridCol w:w="4198"/>
        <w:gridCol w:w="63"/>
      </w:tblGrid>
      <w:tr>
        <w:tblPrEx>
          <w:tblW w:w="9141" w:type="dxa"/>
          <w:jc w:val="center"/>
          <w:tblCellSpacing w:w="0" w:type="dxa"/>
          <w:tblInd w:w="63" w:type="dxa"/>
          <w:tblLayout w:type="fixed"/>
          <w:tblCellMar>
            <w:top w:w="45" w:type="dxa"/>
            <w:left w:w="45" w:type="dxa"/>
            <w:bottom w:w="45" w:type="dxa"/>
            <w:right w:w="45" w:type="dxa"/>
          </w:tblCellMar>
          <w:tblLook w:val="0000"/>
        </w:tblPrEx>
        <w:trPr>
          <w:gridBefore w:val="1"/>
          <w:wBefore w:w="63" w:type="dxa"/>
          <w:tblCellSpacing w:w="0" w:type="dxa"/>
          <w:jc w:val="center"/>
        </w:trPr>
        <w:tc>
          <w:tcPr>
            <w:tcW w:w="9078" w:type="dxa"/>
            <w:gridSpan w:val="6"/>
            <w:vAlign w:val="center"/>
          </w:tcPr>
          <w:p>
            <w:pPr>
              <w:jc w:val="left"/>
              <w:rPr>
                <w:rFonts w:ascii="宋体"/>
                <w:b/>
                <w:bCs/>
                <w:sz w:val="24"/>
              </w:rPr>
            </w:pPr>
            <w:r>
              <w:rPr>
                <w:b/>
                <w:bCs/>
              </w:rPr>
              <w:t>评标方法：综合评分法</w:t>
            </w:r>
          </w:p>
        </w:tc>
      </w:tr>
      <w:tr>
        <w:tblPrEx>
          <w:tblW w:w="9141" w:type="dxa"/>
          <w:jc w:val="center"/>
          <w:tblCellSpacing w:w="0" w:type="dxa"/>
          <w:tblInd w:w="63" w:type="dxa"/>
          <w:tblLayout w:type="fixed"/>
          <w:tblCellMar>
            <w:top w:w="45" w:type="dxa"/>
            <w:left w:w="45" w:type="dxa"/>
            <w:bottom w:w="45" w:type="dxa"/>
            <w:right w:w="45" w:type="dxa"/>
          </w:tblCellMar>
          <w:tblLook w:val="0000"/>
        </w:tblPrEx>
        <w:trPr>
          <w:gridBefore w:val="1"/>
          <w:wBefore w:w="63" w:type="dxa"/>
          <w:tblCellSpacing w:w="0" w:type="dxa"/>
          <w:jc w:val="center"/>
        </w:trPr>
        <w:tc>
          <w:tcPr>
            <w:tcW w:w="9078" w:type="dxa"/>
            <w:gridSpan w:val="6"/>
            <w:vAlign w:val="center"/>
          </w:tcPr>
          <w:p>
            <w:pPr>
              <w:ind w:firstLine="420"/>
              <w:rPr>
                <w:szCs w:val="21"/>
              </w:rPr>
            </w:pPr>
            <w:r>
              <w:rPr>
                <w:szCs w:val="21"/>
              </w:rPr>
              <w:t>综合评分法，</w:t>
            </w:r>
            <w:r>
              <w:rPr>
                <w:rFonts w:hint="eastAsia"/>
                <w:szCs w:val="21"/>
              </w:rPr>
              <w:t>是指投标文件满足招标文件全部实质性要求，且按照评审因素的量化指标评审得分最高的投标人为中标候选人的评标方法</w:t>
            </w:r>
            <w:r>
              <w:rPr>
                <w:szCs w:val="21"/>
              </w:rPr>
              <w:t>。</w:t>
            </w:r>
          </w:p>
          <w:p>
            <w:pPr>
              <w:ind w:firstLine="420"/>
            </w:pPr>
          </w:p>
          <w:p>
            <w:pPr>
              <w:ind w:firstLine="420"/>
              <w:rPr>
                <w:szCs w:val="21"/>
              </w:rPr>
            </w:pPr>
            <w:r>
              <w:rPr>
                <w:szCs w:val="21"/>
              </w:rPr>
              <w:t>价格分计算方法：</w:t>
            </w:r>
          </w:p>
          <w:p>
            <w:pPr>
              <w:pStyle w:val="NormalWeb"/>
              <w:widowControl/>
              <w:spacing w:beforeAutospacing="0" w:afterAutospacing="0"/>
              <w:ind w:left="420"/>
              <w:rPr>
                <w:kern w:val="2"/>
                <w:sz w:val="21"/>
                <w:szCs w:val="21"/>
              </w:rPr>
            </w:pPr>
            <w:r>
              <w:rPr>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widowControl/>
              <w:spacing w:beforeAutospacing="0" w:afterAutospacing="0"/>
              <w:ind w:left="420"/>
              <w:rPr>
                <w:kern w:val="2"/>
                <w:sz w:val="21"/>
                <w:szCs w:val="21"/>
              </w:rPr>
            </w:pPr>
            <w:r>
              <w:rPr>
                <w:kern w:val="2"/>
                <w:sz w:val="21"/>
                <w:szCs w:val="21"/>
              </w:rPr>
              <w:t xml:space="preserve">投标报价得分=(评标基准价／投标报价)×100 </w:t>
            </w:r>
          </w:p>
          <w:p>
            <w:pPr>
              <w:pStyle w:val="NormalWeb"/>
              <w:widowControl/>
              <w:spacing w:beforeAutospacing="0" w:afterAutospacing="0"/>
              <w:ind w:left="420"/>
              <w:rPr>
                <w:kern w:val="2"/>
                <w:sz w:val="21"/>
                <w:szCs w:val="21"/>
              </w:rPr>
            </w:pPr>
            <w:r>
              <w:rPr>
                <w:kern w:val="2"/>
                <w:sz w:val="21"/>
                <w:szCs w:val="21"/>
              </w:rPr>
              <w:t xml:space="preserve">评标总得分＝F1×A1＋F2×A2＋……＋Fn×An </w:t>
            </w:r>
          </w:p>
          <w:p>
            <w:pPr>
              <w:pStyle w:val="NormalWeb"/>
              <w:widowControl/>
              <w:spacing w:beforeAutospacing="0" w:afterAutospacing="0"/>
              <w:ind w:left="420"/>
              <w:rPr>
                <w:kern w:val="2"/>
                <w:sz w:val="21"/>
                <w:szCs w:val="21"/>
              </w:rPr>
            </w:pPr>
            <w:r>
              <w:rPr>
                <w:kern w:val="2"/>
                <w:sz w:val="21"/>
                <w:szCs w:val="21"/>
              </w:rPr>
              <w:t xml:space="preserve">F1、F2……Fn分别为各项评审因素的得分； </w:t>
            </w:r>
          </w:p>
          <w:p>
            <w:pPr>
              <w:pStyle w:val="NormalWeb"/>
              <w:widowControl/>
              <w:spacing w:beforeAutospacing="0" w:afterAutospacing="0"/>
              <w:ind w:left="420"/>
              <w:rPr>
                <w:kern w:val="2"/>
                <w:sz w:val="21"/>
                <w:szCs w:val="21"/>
              </w:rPr>
            </w:pPr>
            <w:r>
              <w:rPr>
                <w:kern w:val="2"/>
                <w:sz w:val="21"/>
                <w:szCs w:val="21"/>
              </w:rPr>
              <w:t xml:space="preserve">A1、A2、……An 分别为各项评审因素所占的权重(A1＋A2＋……＋An＝1)。 </w:t>
            </w:r>
          </w:p>
          <w:p>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pPr>
              <w:pStyle w:val="NormalWeb"/>
              <w:widowControl/>
              <w:spacing w:beforeAutospacing="0" w:afterAutospacing="0"/>
              <w:ind w:left="420"/>
            </w:pP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bookmarkStart w:id="2"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权重(%)</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30</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tcPr>
          <w:p>
            <w:pPr>
              <w:rPr>
                <w:rFonts w:ascii="宋体"/>
                <w:szCs w:val="21"/>
              </w:rPr>
            </w:pP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hint="eastAsia"/>
                <w:b/>
                <w:bCs/>
                <w:color w:val="0000FF"/>
                <w:sz w:val="24"/>
              </w:rPr>
              <w:t>64</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tcPr>
          <w:p>
            <w:pPr>
              <w:rPr>
                <w:rFonts w:ascii="宋体"/>
                <w:szCs w:val="21"/>
              </w:rPr>
            </w:pP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spacing w:val="-4"/>
              </w:rPr>
              <w:t>技术参数偏离情况</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TableParagraph"/>
              <w:ind w:left="12"/>
              <w:jc w:val="center"/>
              <w:rPr>
                <w:szCs w:val="21"/>
              </w:rPr>
            </w:pPr>
            <w:r>
              <w:rPr>
                <w:rFonts w:ascii="宋体" w:eastAsia="宋体" w:hAnsi="宋体" w:cs="宋体" w:hint="eastAsia"/>
                <w:spacing w:val="-10"/>
              </w:rPr>
              <w:t>58</w:t>
            </w:r>
          </w:p>
        </w:tc>
        <w:tc>
          <w:tcPr>
            <w:tcW w:w="4198" w:type="dxa"/>
            <w:tcBorders>
              <w:top w:val="single" w:sz="8" w:space="0" w:color="000000"/>
              <w:left w:val="single" w:sz="8" w:space="0" w:color="000000"/>
              <w:bottom w:val="single" w:sz="8" w:space="0" w:color="000000"/>
              <w:right w:val="single" w:sz="8" w:space="0" w:color="000000"/>
            </w:tcBorders>
          </w:tcPr>
          <w:p>
            <w:pPr>
              <w:textAlignment w:val="top"/>
              <w:rPr>
                <w:rFonts w:ascii="宋体" w:eastAsia="宋体" w:hAnsi="宋体" w:cs="宋体" w:hint="eastAsia"/>
                <w:b/>
                <w:bCs w:val="0"/>
                <w:szCs w:val="21"/>
              </w:rPr>
            </w:pPr>
            <w:r>
              <w:rPr>
                <w:rFonts w:ascii="宋体" w:eastAsia="宋体" w:hAnsi="宋体" w:cs="宋体" w:hint="eastAsia"/>
                <w:b/>
                <w:bCs w:val="0"/>
                <w:szCs w:val="21"/>
              </w:rPr>
              <w:t>（一）</w:t>
            </w:r>
            <w:r>
              <w:rPr>
                <w:rFonts w:ascii="宋体" w:eastAsia="宋体" w:hAnsi="宋体" w:cs="宋体" w:hint="eastAsia"/>
                <w:b/>
                <w:bCs w:val="0"/>
                <w:spacing w:val="0"/>
                <w:szCs w:val="21"/>
              </w:rPr>
              <w:t>评审内容：</w:t>
            </w:r>
          </w:p>
          <w:p>
            <w:pPr>
              <w:textAlignment w:val="top"/>
              <w:rPr>
                <w:rFonts w:ascii="宋体" w:eastAsia="宋体" w:hAnsi="宋体" w:cs="宋体" w:hint="eastAsia"/>
                <w:b w:val="0"/>
                <w:bCs/>
                <w:spacing w:val="0"/>
                <w:szCs w:val="21"/>
              </w:rPr>
            </w:pPr>
            <w:r>
              <w:rPr>
                <w:rFonts w:ascii="宋体" w:eastAsia="宋体" w:hAnsi="宋体" w:cs="宋体" w:hint="eastAsia"/>
                <w:b w:val="0"/>
                <w:bCs/>
                <w:spacing w:val="0"/>
                <w:szCs w:val="21"/>
              </w:rPr>
              <w:t>1.所投产品的重要技术参数（带“▲”指标项）全部满足得满分70分，每负偏离一项扣5.4</w:t>
            </w:r>
            <w:r>
              <w:rPr>
                <w:rFonts w:ascii="宋体" w:eastAsia="宋体" w:hAnsi="宋体" w:cs="宋体" w:hint="eastAsia"/>
                <w:b w:val="0"/>
                <w:bCs/>
                <w:szCs w:val="21"/>
              </w:rPr>
              <w:t>分，扣完为</w:t>
            </w:r>
            <w:r>
              <w:rPr>
                <w:rFonts w:ascii="宋体" w:eastAsia="宋体" w:hAnsi="宋体" w:cs="宋体" w:hint="eastAsia"/>
                <w:b w:val="0"/>
                <w:bCs/>
                <w:spacing w:val="0"/>
                <w:szCs w:val="21"/>
              </w:rPr>
              <w:t>止。</w:t>
            </w:r>
          </w:p>
          <w:p>
            <w:pPr>
              <w:textAlignment w:val="top"/>
              <w:rPr>
                <w:rFonts w:ascii="宋体" w:eastAsia="宋体" w:hAnsi="宋体" w:cs="宋体" w:hint="eastAsia"/>
                <w:b w:val="0"/>
                <w:bCs/>
                <w:spacing w:val="0"/>
                <w:szCs w:val="21"/>
              </w:rPr>
            </w:pPr>
            <w:r>
              <w:rPr>
                <w:rFonts w:ascii="宋体" w:eastAsia="宋体" w:hAnsi="宋体" w:cs="宋体" w:hint="eastAsia"/>
                <w:b w:val="0"/>
                <w:bCs/>
                <w:spacing w:val="0"/>
                <w:szCs w:val="21"/>
              </w:rPr>
              <w:t>2.所投产品的一般技术参数全部满足得 30分，每负偏离一项扣</w:t>
            </w:r>
            <w:r>
              <w:rPr>
                <w:rFonts w:ascii="宋体" w:eastAsia="宋体" w:hAnsi="宋体" w:cs="宋体" w:hint="eastAsia"/>
                <w:b w:val="0"/>
                <w:bCs/>
                <w:spacing w:val="0"/>
                <w:szCs w:val="21"/>
                <w:highlight w:val="none"/>
              </w:rPr>
              <w:t>0.</w:t>
            </w:r>
            <w:r>
              <w:rPr>
                <w:rFonts w:ascii="宋体" w:hAnsi="宋体" w:cs="宋体" w:hint="eastAsia"/>
                <w:b w:val="0"/>
                <w:bCs/>
                <w:spacing w:val="0"/>
                <w:szCs w:val="21"/>
                <w:highlight w:val="none"/>
                <w:lang w:val="en-US" w:eastAsia="zh-CN"/>
              </w:rPr>
              <w:t>625</w:t>
            </w:r>
            <w:r>
              <w:rPr>
                <w:rFonts w:ascii="宋体" w:eastAsia="宋体" w:hAnsi="宋体" w:cs="宋体" w:hint="eastAsia"/>
                <w:b w:val="0"/>
                <w:bCs/>
                <w:spacing w:val="0"/>
                <w:szCs w:val="21"/>
                <w:highlight w:val="none"/>
              </w:rPr>
              <w:t>分</w:t>
            </w:r>
            <w:r>
              <w:rPr>
                <w:rFonts w:ascii="宋体" w:eastAsia="宋体" w:hAnsi="宋体" w:cs="宋体" w:hint="eastAsia"/>
                <w:b w:val="0"/>
                <w:bCs/>
                <w:spacing w:val="0"/>
                <w:szCs w:val="21"/>
              </w:rPr>
              <w:t>，扣完为止。</w:t>
            </w:r>
          </w:p>
          <w:p>
            <w:pPr>
              <w:textAlignment w:val="top"/>
              <w:rPr>
                <w:rFonts w:ascii="宋体" w:eastAsia="宋体" w:hAnsi="宋体" w:cs="宋体" w:hint="eastAsia"/>
                <w:b w:val="0"/>
                <w:bCs/>
                <w:spacing w:val="0"/>
                <w:szCs w:val="21"/>
              </w:rPr>
            </w:pPr>
            <w:r>
              <w:rPr>
                <w:rFonts w:ascii="宋体" w:eastAsia="宋体" w:hAnsi="宋体" w:cs="宋体" w:hint="eastAsia"/>
                <w:b w:val="0"/>
                <w:bCs/>
                <w:spacing w:val="0"/>
                <w:szCs w:val="21"/>
              </w:rPr>
              <w:t>以上2项得分累计，最高100分。</w:t>
            </w:r>
          </w:p>
          <w:p>
            <w:pPr>
              <w:textAlignment w:val="top"/>
              <w:rPr>
                <w:rFonts w:ascii="宋体" w:eastAsia="宋体" w:hAnsi="宋体" w:cs="宋体" w:hint="eastAsia"/>
                <w:b/>
                <w:bCs w:val="0"/>
                <w:szCs w:val="21"/>
              </w:rPr>
            </w:pPr>
            <w:r>
              <w:rPr>
                <w:rFonts w:ascii="宋体" w:eastAsia="宋体" w:hAnsi="宋体" w:cs="宋体" w:hint="eastAsia"/>
                <w:b/>
                <w:bCs w:val="0"/>
                <w:szCs w:val="21"/>
              </w:rPr>
              <w:t>（二）</w:t>
            </w:r>
            <w:r>
              <w:rPr>
                <w:rFonts w:ascii="宋体" w:eastAsia="宋体" w:hAnsi="宋体" w:cs="宋体" w:hint="eastAsia"/>
                <w:b/>
                <w:bCs w:val="0"/>
                <w:spacing w:val="0"/>
                <w:szCs w:val="21"/>
              </w:rPr>
              <w:t>评审依据：</w:t>
            </w:r>
          </w:p>
          <w:p>
            <w:pPr>
              <w:textAlignment w:val="top"/>
              <w:rPr>
                <w:rFonts w:ascii="宋体" w:eastAsia="宋体" w:hAnsi="宋体" w:cs="宋体" w:hint="eastAsia"/>
                <w:b w:val="0"/>
                <w:bCs/>
                <w:spacing w:val="0"/>
                <w:szCs w:val="21"/>
              </w:rPr>
            </w:pPr>
            <w:r>
              <w:rPr>
                <w:rFonts w:ascii="宋体" w:eastAsia="宋体" w:hAnsi="宋体" w:cs="宋体" w:hint="eastAsia"/>
                <w:b w:val="0"/>
                <w:bCs/>
                <w:spacing w:val="0"/>
                <w:szCs w:val="21"/>
              </w:rPr>
              <w:t>《技术要求偏离表》。如要求提供证明资料的，需按要求提供相关证明资料；提供的证明资料与所填写内容不一致的，以证明资料为准，原件备查。</w:t>
            </w:r>
          </w:p>
          <w:p>
            <w:pPr>
              <w:rPr>
                <w:rFonts w:ascii="宋体" w:eastAsia="宋体" w:hAnsi="宋体" w:cs="宋体" w:hint="eastAsia"/>
                <w:b w:val="0"/>
                <w:bCs/>
                <w:szCs w:val="21"/>
              </w:rPr>
            </w:pPr>
            <w:r>
              <w:rPr>
                <w:rFonts w:ascii="宋体" w:eastAsia="宋体" w:hAnsi="宋体" w:cs="宋体" w:hint="eastAsia"/>
                <w:b w:val="0"/>
                <w:bCs/>
                <w:spacing w:val="0"/>
                <w:szCs w:val="21"/>
              </w:rPr>
              <w:t>证明材料不能满足招标要求的，该项按负偏离处</w:t>
            </w:r>
            <w:r>
              <w:rPr>
                <w:rFonts w:ascii="宋体" w:eastAsia="宋体" w:hAnsi="宋体" w:cs="宋体" w:hint="eastAsia"/>
                <w:b w:val="0"/>
                <w:bCs/>
                <w:szCs w:val="21"/>
              </w:rPr>
              <w:t>理。（</w:t>
            </w:r>
            <w:r>
              <w:rPr>
                <w:rFonts w:ascii="宋体" w:eastAsia="宋体" w:hAnsi="宋体" w:cs="宋体" w:hint="eastAsia"/>
                <w:b w:val="0"/>
                <w:bCs/>
                <w:spacing w:val="0"/>
                <w:szCs w:val="21"/>
              </w:rPr>
              <w:t>未提供或未按要求提供或提供的不清晰导致专家无法判断的，不得分）</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kern w:val="0"/>
                <w:szCs w:val="21"/>
              </w:rPr>
            </w:pPr>
            <w:r>
              <w:rPr>
                <w:rFonts w:ascii="宋体" w:hAnsi="宋体" w:cs="宋体" w:hint="eastAsia"/>
                <w:kern w:val="0"/>
                <w:szCs w:val="21"/>
              </w:rPr>
              <w:t>2</w:t>
            </w:r>
          </w:p>
        </w:tc>
        <w:tc>
          <w:tcPr>
            <w:tcW w:w="2837"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spacing w:val="-4"/>
              </w:rPr>
              <w:t>供货安装进度方案</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TableParagraph"/>
              <w:ind w:left="12"/>
              <w:jc w:val="center"/>
              <w:rPr>
                <w:szCs w:val="21"/>
              </w:rPr>
            </w:pPr>
            <w:r>
              <w:rPr>
                <w:rFonts w:ascii="宋体" w:eastAsia="宋体" w:hAnsi="宋体" w:cs="宋体" w:hint="eastAsia"/>
                <w:spacing w:val="-10"/>
              </w:rPr>
              <w:t>3</w:t>
            </w:r>
          </w:p>
        </w:tc>
        <w:tc>
          <w:tcPr>
            <w:tcW w:w="4198" w:type="dxa"/>
            <w:tcBorders>
              <w:top w:val="single" w:sz="8" w:space="0" w:color="000000"/>
              <w:left w:val="single" w:sz="8" w:space="0" w:color="000000"/>
              <w:bottom w:val="single" w:sz="8" w:space="0" w:color="000000"/>
              <w:right w:val="single" w:sz="8" w:space="0" w:color="000000"/>
            </w:tcBorders>
          </w:tcPr>
          <w:p>
            <w:pPr>
              <w:textAlignment w:val="top"/>
              <w:rPr>
                <w:rFonts w:ascii="宋体" w:eastAsia="宋体" w:hAnsi="宋体" w:cs="宋体" w:hint="eastAsia"/>
                <w:b w:val="0"/>
                <w:bCs/>
                <w:szCs w:val="21"/>
              </w:rPr>
            </w:pPr>
            <w:r>
              <w:rPr>
                <w:rFonts w:ascii="宋体" w:eastAsia="宋体" w:hAnsi="宋体" w:cs="宋体" w:hint="eastAsia"/>
                <w:b/>
                <w:bCs w:val="0"/>
                <w:szCs w:val="21"/>
              </w:rPr>
              <w:t>（一）评审内容：</w:t>
            </w:r>
          </w:p>
          <w:p>
            <w:pPr>
              <w:textAlignment w:val="top"/>
              <w:rPr>
                <w:rFonts w:ascii="宋体" w:eastAsia="宋体" w:hAnsi="宋体" w:cs="宋体" w:hint="eastAsia"/>
                <w:b w:val="0"/>
                <w:bCs/>
                <w:szCs w:val="21"/>
              </w:rPr>
            </w:pPr>
            <w:r>
              <w:rPr>
                <w:rFonts w:ascii="宋体" w:eastAsia="宋体" w:hAnsi="宋体" w:cs="宋体" w:hint="eastAsia"/>
                <w:b w:val="0"/>
                <w:bCs/>
                <w:szCs w:val="21"/>
              </w:rPr>
              <w:t>根据投标人提供的供货安装进度方案进行评审：</w:t>
            </w:r>
          </w:p>
          <w:p>
            <w:pPr>
              <w:textAlignment w:val="top"/>
              <w:rPr>
                <w:rFonts w:ascii="宋体" w:eastAsia="宋体" w:hAnsi="宋体" w:cs="宋体" w:hint="eastAsia"/>
                <w:b w:val="0"/>
                <w:bCs/>
                <w:szCs w:val="21"/>
              </w:rPr>
            </w:pPr>
            <w:r>
              <w:rPr>
                <w:rFonts w:ascii="宋体" w:eastAsia="宋体" w:hAnsi="宋体" w:cs="宋体" w:hint="eastAsia"/>
                <w:b w:val="0"/>
                <w:bCs/>
                <w:szCs w:val="21"/>
                <w:lang w:val="en-US" w:eastAsia="zh-CN"/>
              </w:rPr>
              <w:t>1.</w:t>
            </w:r>
            <w:r>
              <w:rPr>
                <w:rFonts w:ascii="宋体" w:eastAsia="宋体" w:hAnsi="宋体" w:cs="宋体" w:hint="eastAsia"/>
                <w:b w:val="0"/>
                <w:bCs/>
                <w:szCs w:val="21"/>
              </w:rPr>
              <w:t>供货流程；</w:t>
            </w:r>
          </w:p>
          <w:p>
            <w:pPr>
              <w:textAlignment w:val="top"/>
              <w:rPr>
                <w:rFonts w:ascii="宋体" w:eastAsia="宋体" w:hAnsi="宋体" w:cs="宋体" w:hint="eastAsia"/>
                <w:b w:val="0"/>
                <w:bCs/>
                <w:szCs w:val="21"/>
              </w:rPr>
            </w:pPr>
            <w:r>
              <w:rPr>
                <w:rFonts w:ascii="宋体" w:eastAsia="宋体" w:hAnsi="宋体" w:cs="宋体" w:hint="eastAsia"/>
                <w:b w:val="0"/>
                <w:bCs/>
                <w:szCs w:val="21"/>
                <w:lang w:val="en-US" w:eastAsia="zh-CN"/>
              </w:rPr>
              <w:t>2.</w:t>
            </w:r>
            <w:r>
              <w:rPr>
                <w:rFonts w:ascii="宋体" w:eastAsia="宋体" w:hAnsi="宋体" w:cs="宋体" w:hint="eastAsia"/>
                <w:b w:val="0"/>
                <w:bCs/>
                <w:szCs w:val="21"/>
              </w:rPr>
              <w:t>供货人员安排；</w:t>
            </w:r>
          </w:p>
          <w:p>
            <w:pPr>
              <w:textAlignment w:val="top"/>
              <w:rPr>
                <w:rFonts w:ascii="宋体" w:eastAsia="宋体" w:hAnsi="宋体" w:cs="宋体" w:hint="eastAsia"/>
                <w:b w:val="0"/>
                <w:bCs/>
                <w:szCs w:val="21"/>
              </w:rPr>
            </w:pPr>
            <w:r>
              <w:rPr>
                <w:rFonts w:ascii="宋体" w:eastAsia="宋体" w:hAnsi="宋体" w:cs="宋体" w:hint="eastAsia"/>
                <w:b w:val="0"/>
                <w:bCs/>
                <w:szCs w:val="21"/>
                <w:lang w:val="en-US" w:eastAsia="zh-CN"/>
              </w:rPr>
              <w:t>3.</w:t>
            </w:r>
            <w:r>
              <w:rPr>
                <w:rFonts w:ascii="宋体" w:eastAsia="宋体" w:hAnsi="宋体" w:cs="宋体" w:hint="eastAsia"/>
                <w:b w:val="0"/>
                <w:bCs/>
                <w:szCs w:val="21"/>
              </w:rPr>
              <w:t>应急供货措施。</w:t>
            </w:r>
          </w:p>
          <w:p>
            <w:pPr>
              <w:textAlignment w:val="top"/>
              <w:rPr>
                <w:rFonts w:ascii="宋体" w:eastAsia="宋体" w:hAnsi="宋体" w:cs="宋体" w:hint="eastAsia"/>
                <w:b w:val="0"/>
                <w:bCs/>
                <w:szCs w:val="21"/>
              </w:rPr>
            </w:pPr>
            <w:r>
              <w:rPr>
                <w:rFonts w:ascii="宋体" w:eastAsia="宋体" w:hAnsi="宋体" w:cs="宋体" w:hint="eastAsia"/>
                <w:b/>
                <w:bCs w:val="0"/>
                <w:szCs w:val="21"/>
                <w:lang w:eastAsia="zh-CN"/>
              </w:rPr>
              <w:t>（</w:t>
            </w:r>
            <w:r>
              <w:rPr>
                <w:rFonts w:ascii="宋体" w:eastAsia="宋体" w:hAnsi="宋体" w:cs="宋体" w:hint="eastAsia"/>
                <w:b/>
                <w:bCs w:val="0"/>
                <w:szCs w:val="21"/>
              </w:rPr>
              <w:t>二）评审依据：</w:t>
            </w:r>
          </w:p>
          <w:p>
            <w:pPr>
              <w:textAlignment w:val="top"/>
              <w:rPr>
                <w:rFonts w:ascii="宋体" w:eastAsia="宋体" w:hAnsi="宋体" w:cs="宋体" w:hint="eastAsia"/>
                <w:b w:val="0"/>
                <w:bCs/>
                <w:szCs w:val="21"/>
              </w:rPr>
            </w:pPr>
            <w:r>
              <w:rPr>
                <w:rFonts w:ascii="宋体" w:eastAsia="宋体" w:hAnsi="宋体" w:cs="宋体" w:hint="eastAsia"/>
                <w:b w:val="0"/>
                <w:bCs/>
                <w:szCs w:val="21"/>
              </w:rPr>
              <w:t>投标人提供的供货安装进度方案每包含以上1点内容的，得10分，最高得30的具体响应内容进一步评审：</w:t>
            </w:r>
          </w:p>
          <w:p>
            <w:pPr>
              <w:textAlignment w:val="top"/>
              <w:rPr>
                <w:rFonts w:ascii="宋体" w:eastAsia="宋体" w:hAnsi="宋体" w:cs="宋体" w:hint="eastAsia"/>
                <w:b w:val="0"/>
                <w:bCs/>
                <w:szCs w:val="21"/>
              </w:rPr>
            </w:pPr>
            <w:r>
              <w:rPr>
                <w:rFonts w:ascii="宋体" w:eastAsia="宋体" w:hAnsi="宋体" w:cs="宋体" w:hint="eastAsia"/>
                <w:b w:val="0"/>
                <w:bCs/>
                <w:szCs w:val="21"/>
                <w:lang w:val="en-US" w:eastAsia="zh-CN"/>
              </w:rPr>
              <w:t>（1）</w:t>
            </w:r>
            <w:r>
              <w:rPr>
                <w:rFonts w:ascii="宋体" w:eastAsia="宋体" w:hAnsi="宋体" w:cs="宋体" w:hint="eastAsia"/>
                <w:b w:val="0"/>
                <w:bCs/>
                <w:szCs w:val="21"/>
              </w:rPr>
              <w:t>有具体的时间节点和步骤且内容全面具体，可操作性强；</w:t>
            </w:r>
          </w:p>
          <w:p>
            <w:pPr>
              <w:textAlignment w:val="top"/>
              <w:rPr>
                <w:rFonts w:ascii="宋体" w:eastAsia="宋体" w:hAnsi="宋体" w:cs="宋体" w:hint="eastAsia"/>
                <w:b w:val="0"/>
                <w:bCs/>
                <w:szCs w:val="21"/>
              </w:rPr>
            </w:pPr>
            <w:r>
              <w:rPr>
                <w:rFonts w:ascii="宋体" w:eastAsia="宋体" w:hAnsi="宋体" w:cs="宋体" w:hint="eastAsia"/>
                <w:b w:val="0"/>
                <w:bCs/>
                <w:szCs w:val="21"/>
                <w:lang w:val="en-US" w:eastAsia="zh-CN"/>
              </w:rPr>
              <w:t>（2）</w:t>
            </w:r>
            <w:r>
              <w:rPr>
                <w:rFonts w:ascii="宋体" w:eastAsia="宋体" w:hAnsi="宋体" w:cs="宋体" w:hint="eastAsia"/>
                <w:b w:val="0"/>
                <w:bCs/>
                <w:szCs w:val="21"/>
              </w:rPr>
              <w:t>有具体的人员安排及明确的分工；</w:t>
            </w:r>
          </w:p>
          <w:p>
            <w:pPr>
              <w:textAlignment w:val="top"/>
              <w:rPr>
                <w:rFonts w:ascii="宋体" w:eastAsia="宋体" w:hAnsi="宋体" w:cs="宋体" w:hint="eastAsia"/>
                <w:b w:val="0"/>
                <w:bCs/>
                <w:szCs w:val="21"/>
              </w:rPr>
            </w:pPr>
            <w:r>
              <w:rPr>
                <w:rFonts w:ascii="宋体" w:eastAsia="宋体" w:hAnsi="宋体" w:cs="宋体" w:hint="eastAsia"/>
                <w:b w:val="0"/>
                <w:bCs/>
                <w:szCs w:val="21"/>
                <w:lang w:val="en-US" w:eastAsia="zh-CN"/>
              </w:rPr>
              <w:t>（3）</w:t>
            </w:r>
            <w:r>
              <w:rPr>
                <w:rFonts w:ascii="宋体" w:eastAsia="宋体" w:hAnsi="宋体" w:cs="宋体" w:hint="eastAsia"/>
                <w:b w:val="0"/>
                <w:bCs/>
                <w:szCs w:val="21"/>
              </w:rPr>
              <w:t>对突发情况有具体的应对措施且内容详实清晰，可操作性强；</w:t>
            </w:r>
          </w:p>
          <w:p>
            <w:pPr>
              <w:textAlignment w:val="top"/>
              <w:rPr>
                <w:rFonts w:ascii="宋体" w:eastAsia="宋体" w:hAnsi="宋体" w:cs="宋体" w:hint="eastAsia"/>
                <w:b w:val="0"/>
                <w:bCs/>
                <w:szCs w:val="21"/>
              </w:rPr>
            </w:pPr>
            <w:r>
              <w:rPr>
                <w:rFonts w:ascii="宋体" w:eastAsia="宋体" w:hAnsi="宋体" w:cs="宋体" w:hint="eastAsia"/>
                <w:b w:val="0"/>
                <w:bCs/>
                <w:szCs w:val="21"/>
              </w:rPr>
              <w:t>体现以上3点内容的加70分，体现以上任意2点内容的得40分，体现以上任意</w:t>
            </w:r>
            <w:r>
              <w:rPr>
                <w:rFonts w:ascii="宋体" w:hAnsi="宋体" w:cs="宋体" w:hint="eastAsia"/>
                <w:b w:val="0"/>
                <w:bCs/>
                <w:szCs w:val="21"/>
                <w:lang w:val="en-US" w:eastAsia="zh-CN"/>
              </w:rPr>
              <w:t>1</w:t>
            </w:r>
            <w:r>
              <w:rPr>
                <w:rFonts w:ascii="宋体" w:eastAsia="宋体" w:hAnsi="宋体" w:cs="宋体" w:hint="eastAsia"/>
                <w:b w:val="0"/>
                <w:bCs/>
                <w:szCs w:val="21"/>
              </w:rPr>
              <w:t>点内容的加25分，其他情况不加分。满分100 分。</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kern w:val="0"/>
                <w:szCs w:val="21"/>
              </w:rPr>
            </w:pPr>
            <w:r>
              <w:rPr>
                <w:rFonts w:ascii="宋体" w:hAnsi="宋体" w:cs="宋体" w:hint="eastAsia"/>
                <w:kern w:val="0"/>
                <w:szCs w:val="21"/>
              </w:rPr>
              <w:t>3</w:t>
            </w:r>
          </w:p>
        </w:tc>
        <w:tc>
          <w:tcPr>
            <w:tcW w:w="2837"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spacing w:val="-4"/>
              </w:rPr>
              <w:t>产品的保障措施</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TableParagraph"/>
              <w:ind w:left="12"/>
              <w:jc w:val="center"/>
              <w:rPr>
                <w:szCs w:val="21"/>
              </w:rPr>
            </w:pPr>
            <w:r>
              <w:rPr>
                <w:rFonts w:ascii="宋体" w:eastAsia="宋体" w:hAnsi="宋体" w:cs="宋体" w:hint="eastAsia"/>
                <w:spacing w:val="-10"/>
              </w:rPr>
              <w:t>3</w:t>
            </w:r>
          </w:p>
        </w:tc>
        <w:tc>
          <w:tcPr>
            <w:tcW w:w="4198" w:type="dxa"/>
            <w:tcBorders>
              <w:top w:val="single" w:sz="8" w:space="0" w:color="000000"/>
              <w:left w:val="single" w:sz="8" w:space="0" w:color="000000"/>
              <w:bottom w:val="single" w:sz="8" w:space="0" w:color="000000"/>
              <w:right w:val="single" w:sz="8" w:space="0" w:color="000000"/>
            </w:tcBorders>
          </w:tcPr>
          <w:p>
            <w:pPr>
              <w:textAlignment w:val="top"/>
              <w:rPr>
                <w:rFonts w:ascii="宋体" w:eastAsia="宋体" w:hAnsi="宋体" w:cs="宋体" w:hint="eastAsia"/>
                <w:b w:val="0"/>
                <w:bCs/>
                <w:szCs w:val="21"/>
              </w:rPr>
            </w:pPr>
            <w:r>
              <w:rPr>
                <w:rFonts w:ascii="宋体" w:eastAsia="宋体" w:hAnsi="宋体" w:cs="宋体" w:hint="eastAsia"/>
                <w:b/>
                <w:bCs w:val="0"/>
                <w:szCs w:val="21"/>
              </w:rPr>
              <w:t>（一）评审内容：</w:t>
            </w:r>
          </w:p>
          <w:p>
            <w:pPr>
              <w:textAlignment w:val="top"/>
              <w:rPr>
                <w:rFonts w:ascii="宋体" w:eastAsia="宋体" w:hAnsi="宋体" w:cs="宋体" w:hint="eastAsia"/>
                <w:b w:val="0"/>
                <w:bCs/>
                <w:szCs w:val="21"/>
              </w:rPr>
            </w:pPr>
            <w:r>
              <w:rPr>
                <w:rFonts w:ascii="宋体" w:eastAsia="宋体" w:hAnsi="宋体" w:cs="宋体" w:hint="eastAsia"/>
                <w:b w:val="0"/>
                <w:bCs/>
                <w:szCs w:val="21"/>
              </w:rPr>
              <w:t>根据投标人提供的产品的保障措施进行评审，保障措施内容如下：</w:t>
            </w:r>
          </w:p>
          <w:p>
            <w:pPr>
              <w:textAlignment w:val="top"/>
              <w:rPr>
                <w:rFonts w:ascii="宋体" w:eastAsia="宋体" w:hAnsi="宋体" w:cs="宋体" w:hint="eastAsia"/>
                <w:b w:val="0"/>
                <w:bCs/>
                <w:szCs w:val="21"/>
              </w:rPr>
            </w:pPr>
            <w:r>
              <w:rPr>
                <w:rFonts w:ascii="宋体" w:eastAsia="宋体" w:hAnsi="宋体" w:cs="宋体" w:hint="default"/>
                <w:b w:val="0"/>
                <w:bCs/>
                <w:szCs w:val="21"/>
                <w:lang w:val="en-US" w:eastAsia="zh-CN"/>
              </w:rPr>
              <w:t>1.</w:t>
            </w:r>
            <w:r>
              <w:rPr>
                <w:rFonts w:ascii="宋体" w:eastAsia="宋体" w:hAnsi="宋体" w:cs="宋体" w:hint="eastAsia"/>
                <w:b w:val="0"/>
                <w:bCs/>
                <w:szCs w:val="21"/>
              </w:rPr>
              <w:t>调试方案；</w:t>
            </w:r>
          </w:p>
          <w:p>
            <w:pPr>
              <w:textAlignment w:val="top"/>
              <w:rPr>
                <w:rFonts w:ascii="宋体" w:eastAsia="宋体" w:hAnsi="宋体" w:cs="宋体" w:hint="eastAsia"/>
                <w:b w:val="0"/>
                <w:bCs/>
                <w:szCs w:val="21"/>
              </w:rPr>
            </w:pPr>
            <w:r>
              <w:rPr>
                <w:rFonts w:ascii="宋体" w:eastAsia="宋体" w:hAnsi="宋体" w:cs="宋体" w:hint="default"/>
                <w:b w:val="0"/>
                <w:bCs/>
                <w:szCs w:val="21"/>
                <w:lang w:val="en-US" w:eastAsia="zh-CN"/>
              </w:rPr>
              <w:t>2.</w:t>
            </w:r>
            <w:r>
              <w:rPr>
                <w:rFonts w:ascii="宋体" w:eastAsia="宋体" w:hAnsi="宋体" w:cs="宋体" w:hint="eastAsia"/>
                <w:b w:val="0"/>
                <w:bCs/>
                <w:szCs w:val="21"/>
              </w:rPr>
              <w:t>售后服务方案；</w:t>
            </w:r>
          </w:p>
          <w:p>
            <w:pPr>
              <w:textAlignment w:val="top"/>
              <w:rPr>
                <w:rFonts w:ascii="宋体" w:eastAsia="宋体" w:hAnsi="宋体" w:cs="宋体" w:hint="eastAsia"/>
                <w:b w:val="0"/>
                <w:bCs/>
                <w:szCs w:val="21"/>
              </w:rPr>
            </w:pPr>
            <w:r>
              <w:rPr>
                <w:rFonts w:ascii="宋体" w:eastAsia="宋体" w:hAnsi="宋体" w:cs="宋体" w:hint="default"/>
                <w:b w:val="0"/>
                <w:bCs/>
                <w:szCs w:val="21"/>
                <w:lang w:val="en-US" w:eastAsia="zh-CN"/>
              </w:rPr>
              <w:t>3.</w:t>
            </w:r>
            <w:r>
              <w:rPr>
                <w:rFonts w:ascii="宋体" w:eastAsia="宋体" w:hAnsi="宋体" w:cs="宋体" w:hint="eastAsia"/>
                <w:b w:val="0"/>
                <w:bCs/>
                <w:szCs w:val="21"/>
              </w:rPr>
              <w:t>质量控制措施。</w:t>
            </w:r>
          </w:p>
          <w:p>
            <w:pPr>
              <w:textAlignment w:val="top"/>
              <w:rPr>
                <w:rFonts w:ascii="宋体" w:eastAsia="宋体" w:hAnsi="宋体" w:cs="宋体" w:hint="eastAsia"/>
                <w:b/>
                <w:bCs w:val="0"/>
                <w:szCs w:val="21"/>
              </w:rPr>
            </w:pPr>
            <w:r>
              <w:rPr>
                <w:rFonts w:ascii="宋体" w:eastAsia="宋体" w:hAnsi="宋体" w:cs="宋体" w:hint="eastAsia"/>
                <w:b/>
                <w:bCs w:val="0"/>
                <w:szCs w:val="21"/>
              </w:rPr>
              <w:t>（二）评审依据：</w:t>
            </w:r>
          </w:p>
          <w:p>
            <w:pPr>
              <w:textAlignment w:val="top"/>
              <w:rPr>
                <w:rFonts w:ascii="宋体" w:eastAsia="宋体" w:hAnsi="宋体" w:cs="宋体" w:hint="eastAsia"/>
                <w:b w:val="0"/>
                <w:bCs/>
                <w:szCs w:val="21"/>
              </w:rPr>
            </w:pPr>
            <w:r>
              <w:rPr>
                <w:rFonts w:ascii="宋体" w:eastAsia="宋体" w:hAnsi="宋体" w:cs="宋体" w:hint="eastAsia"/>
                <w:b w:val="0"/>
                <w:bCs/>
                <w:szCs w:val="21"/>
              </w:rPr>
              <w:t>投标人提供的产品的保障措施每包含以上 1点内容的，得10分，最高得30分。</w:t>
            </w:r>
          </w:p>
          <w:p>
            <w:pPr>
              <w:textAlignment w:val="top"/>
              <w:rPr>
                <w:rFonts w:ascii="宋体" w:eastAsia="宋体" w:hAnsi="宋体" w:cs="宋体" w:hint="eastAsia"/>
                <w:b w:val="0"/>
                <w:bCs/>
                <w:szCs w:val="21"/>
              </w:rPr>
            </w:pPr>
            <w:r>
              <w:rPr>
                <w:rFonts w:ascii="宋体" w:eastAsia="宋体" w:hAnsi="宋体" w:cs="宋体" w:hint="eastAsia"/>
                <w:b w:val="0"/>
                <w:bCs/>
                <w:szCs w:val="21"/>
              </w:rPr>
              <w:t>在此基础上，评审委员会根据投标人的具体响应内容进一步评审：</w:t>
            </w:r>
          </w:p>
          <w:p>
            <w:pPr>
              <w:textAlignment w:val="top"/>
              <w:rPr>
                <w:rFonts w:ascii="宋体" w:eastAsia="宋体" w:hAnsi="宋体" w:cs="宋体" w:hint="eastAsia"/>
                <w:b w:val="0"/>
                <w:bCs/>
                <w:szCs w:val="21"/>
              </w:rPr>
            </w:pPr>
            <w:r>
              <w:rPr>
                <w:rFonts w:ascii="宋体" w:eastAsia="宋体" w:hAnsi="宋体" w:cs="宋体" w:hint="default"/>
                <w:b w:val="0"/>
                <w:bCs/>
                <w:szCs w:val="21"/>
                <w:lang w:val="en-US" w:eastAsia="zh-CN"/>
              </w:rPr>
              <w:t>（1）</w:t>
            </w:r>
            <w:r>
              <w:rPr>
                <w:rFonts w:ascii="宋体" w:eastAsia="宋体" w:hAnsi="宋体" w:cs="宋体" w:hint="eastAsia"/>
                <w:b w:val="0"/>
                <w:bCs/>
                <w:szCs w:val="21"/>
              </w:rPr>
              <w:t>方案内容全面具体；</w:t>
            </w:r>
          </w:p>
          <w:p>
            <w:pPr>
              <w:textAlignment w:val="top"/>
              <w:rPr>
                <w:rFonts w:ascii="宋体" w:eastAsia="宋体" w:hAnsi="宋体" w:cs="宋体" w:hint="eastAsia"/>
                <w:b w:val="0"/>
                <w:bCs/>
                <w:szCs w:val="21"/>
              </w:rPr>
            </w:pPr>
            <w:r>
              <w:rPr>
                <w:rFonts w:ascii="宋体" w:eastAsia="宋体" w:hAnsi="宋体" w:cs="宋体" w:hint="default"/>
                <w:b w:val="0"/>
                <w:bCs/>
                <w:szCs w:val="21"/>
                <w:lang w:val="en-US" w:eastAsia="zh-CN"/>
              </w:rPr>
              <w:t>（2）</w:t>
            </w:r>
            <w:r>
              <w:rPr>
                <w:rFonts w:ascii="宋体" w:eastAsia="宋体" w:hAnsi="宋体" w:cs="宋体" w:hint="eastAsia"/>
                <w:b w:val="0"/>
                <w:bCs/>
                <w:szCs w:val="21"/>
              </w:rPr>
              <w:t>方案内容完整规范；</w:t>
            </w:r>
          </w:p>
          <w:p>
            <w:pPr>
              <w:textAlignment w:val="top"/>
              <w:rPr>
                <w:rFonts w:ascii="宋体" w:eastAsia="宋体" w:hAnsi="宋体" w:cs="宋体" w:hint="eastAsia"/>
                <w:b w:val="0"/>
                <w:bCs/>
                <w:szCs w:val="21"/>
              </w:rPr>
            </w:pPr>
            <w:r>
              <w:rPr>
                <w:rFonts w:ascii="宋体" w:eastAsia="宋体" w:hAnsi="宋体" w:cs="宋体" w:hint="default"/>
                <w:b w:val="0"/>
                <w:bCs/>
                <w:szCs w:val="21"/>
                <w:lang w:val="en-US" w:eastAsia="zh-CN"/>
              </w:rPr>
              <w:t>（3）</w:t>
            </w:r>
            <w:r>
              <w:rPr>
                <w:rFonts w:ascii="宋体" w:eastAsia="宋体" w:hAnsi="宋体" w:cs="宋体" w:hint="eastAsia"/>
                <w:b w:val="0"/>
                <w:bCs/>
                <w:szCs w:val="21"/>
              </w:rPr>
              <w:t>方案内容详实清晰；</w:t>
            </w:r>
          </w:p>
          <w:p>
            <w:pPr>
              <w:textAlignment w:val="top"/>
              <w:rPr>
                <w:rFonts w:ascii="宋体" w:eastAsia="宋体" w:hAnsi="宋体" w:cs="宋体" w:hint="eastAsia"/>
                <w:b w:val="0"/>
                <w:bCs/>
                <w:szCs w:val="21"/>
              </w:rPr>
            </w:pPr>
            <w:r>
              <w:rPr>
                <w:rFonts w:ascii="宋体" w:eastAsia="宋体" w:hAnsi="宋体" w:cs="宋体" w:hint="default"/>
                <w:b w:val="0"/>
                <w:bCs/>
                <w:szCs w:val="21"/>
                <w:lang w:val="en-US" w:eastAsia="zh-CN"/>
              </w:rPr>
              <w:t>（4）</w:t>
            </w:r>
            <w:r>
              <w:rPr>
                <w:rFonts w:ascii="宋体" w:eastAsia="宋体" w:hAnsi="宋体" w:cs="宋体" w:hint="eastAsia"/>
                <w:b w:val="0"/>
                <w:bCs/>
                <w:szCs w:val="21"/>
              </w:rPr>
              <w:t>方案内容可操作性强；</w:t>
            </w:r>
          </w:p>
          <w:p>
            <w:pPr>
              <w:textAlignment w:val="top"/>
              <w:rPr>
                <w:rFonts w:ascii="宋体" w:eastAsia="宋体" w:hAnsi="宋体" w:cs="宋体" w:hint="eastAsia"/>
                <w:b w:val="0"/>
                <w:bCs/>
                <w:szCs w:val="21"/>
              </w:rPr>
            </w:pPr>
            <w:r>
              <w:rPr>
                <w:rFonts w:ascii="宋体" w:eastAsia="宋体" w:hAnsi="宋体" w:cs="宋体" w:hint="eastAsia"/>
                <w:b w:val="0"/>
                <w:bCs/>
                <w:szCs w:val="21"/>
              </w:rPr>
              <w:t>满足以上4项的加70分，满足以上任意3项的加40分，满足以上任意2项的加25分，满足以上任意1项的加10分，其他情</w:t>
            </w:r>
          </w:p>
          <w:p>
            <w:pPr>
              <w:textAlignment w:val="top"/>
              <w:rPr>
                <w:rFonts w:ascii="宋体" w:eastAsia="宋体" w:hAnsi="宋体" w:cs="宋体" w:hint="eastAsia"/>
                <w:b w:val="0"/>
                <w:bCs/>
                <w:szCs w:val="21"/>
              </w:rPr>
            </w:pPr>
            <w:r>
              <w:rPr>
                <w:rFonts w:ascii="宋体" w:eastAsia="宋体" w:hAnsi="宋体" w:cs="宋体" w:hint="eastAsia"/>
                <w:b w:val="0"/>
                <w:bCs/>
                <w:szCs w:val="21"/>
              </w:rPr>
              <w:t>况不加分。未提供则整项不得分。满分 100分。</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hint="eastAsia"/>
                <w:b/>
                <w:bCs/>
                <w:color w:val="0000FF"/>
                <w:sz w:val="24"/>
              </w:rPr>
              <w:t>2</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tcPr>
          <w:p>
            <w:pPr>
              <w:rPr>
                <w:rFonts w:ascii="宋体"/>
                <w:szCs w:val="21"/>
              </w:rPr>
            </w:pP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tcPr>
          <w:p>
            <w:pPr>
              <w:pStyle w:val="TableParagraph"/>
              <w:spacing w:before="172"/>
              <w:rPr>
                <w:rFonts w:ascii="Times New Roman"/>
              </w:rPr>
            </w:pPr>
          </w:p>
          <w:p>
            <w:pPr>
              <w:pStyle w:val="TableParagraph"/>
              <w:ind w:left="12" w:right="12"/>
              <w:jc w:val="center"/>
            </w:pPr>
            <w:r>
              <w:rPr>
                <w:spacing w:val="-10"/>
              </w:rPr>
              <w:t>1</w:t>
            </w:r>
          </w:p>
        </w:tc>
        <w:tc>
          <w:tcPr>
            <w:tcW w:w="2837" w:type="dxa"/>
            <w:tcBorders>
              <w:top w:val="single" w:sz="8" w:space="0" w:color="000000"/>
              <w:left w:val="single" w:sz="8" w:space="0" w:color="000000"/>
              <w:bottom w:val="single" w:sz="8" w:space="0" w:color="000000"/>
              <w:right w:val="single" w:sz="8" w:space="0" w:color="000000"/>
            </w:tcBorders>
          </w:tcPr>
          <w:p>
            <w:pPr>
              <w:pStyle w:val="TableParagraph"/>
              <w:spacing w:before="172"/>
              <w:rPr>
                <w:rFonts w:ascii="Times New Roman"/>
              </w:rPr>
            </w:pPr>
          </w:p>
          <w:p>
            <w:pPr>
              <w:pStyle w:val="TableParagraph"/>
              <w:ind w:left="9"/>
              <w:jc w:val="center"/>
            </w:pPr>
            <w:r>
              <w:rPr>
                <w:spacing w:val="-4"/>
              </w:rPr>
              <w:t>质保期</w:t>
            </w:r>
          </w:p>
        </w:tc>
        <w:tc>
          <w:tcPr>
            <w:tcW w:w="681" w:type="dxa"/>
            <w:tcBorders>
              <w:top w:val="single" w:sz="8" w:space="0" w:color="000000"/>
              <w:left w:val="single" w:sz="8" w:space="0" w:color="000000"/>
              <w:bottom w:val="single" w:sz="8" w:space="0" w:color="000000"/>
              <w:right w:val="single" w:sz="8" w:space="0" w:color="000000"/>
            </w:tcBorders>
          </w:tcPr>
          <w:p>
            <w:pPr>
              <w:pStyle w:val="TableParagraph"/>
              <w:spacing w:before="172"/>
              <w:rPr>
                <w:rFonts w:ascii="Times New Roman"/>
              </w:rPr>
            </w:pPr>
          </w:p>
          <w:p>
            <w:pPr>
              <w:pStyle w:val="TableParagraph"/>
              <w:ind w:left="12"/>
              <w:jc w:val="center"/>
            </w:pPr>
            <w:r>
              <w:rPr>
                <w:spacing w:val="-10"/>
              </w:rPr>
              <w:t>2</w:t>
            </w:r>
          </w:p>
        </w:tc>
        <w:tc>
          <w:tcPr>
            <w:tcW w:w="4198" w:type="dxa"/>
            <w:tcBorders>
              <w:top w:val="single" w:sz="8" w:space="0" w:color="000000"/>
              <w:left w:val="single" w:sz="8" w:space="0" w:color="000000"/>
              <w:bottom w:val="single" w:sz="8" w:space="0" w:color="000000"/>
              <w:right w:val="single" w:sz="8" w:space="0" w:color="000000"/>
            </w:tcBorders>
          </w:tcPr>
          <w:p>
            <w:pPr>
              <w:textAlignment w:val="top"/>
              <w:rPr>
                <w:rFonts w:ascii="宋体" w:eastAsia="宋体" w:hAnsi="宋体" w:cs="宋体" w:hint="eastAsia"/>
                <w:b/>
                <w:bCs w:val="0"/>
                <w:szCs w:val="21"/>
              </w:rPr>
            </w:pPr>
            <w:r>
              <w:rPr>
                <w:rFonts w:ascii="宋体" w:eastAsia="宋体" w:hAnsi="宋体" w:cs="宋体" w:hint="eastAsia"/>
                <w:b/>
                <w:bCs w:val="0"/>
                <w:szCs w:val="21"/>
              </w:rPr>
              <w:t>（一）评审内容：</w:t>
            </w:r>
          </w:p>
          <w:p>
            <w:pPr>
              <w:textAlignment w:val="top"/>
              <w:rPr>
                <w:rFonts w:ascii="宋体" w:eastAsia="宋体" w:hAnsi="宋体" w:cs="宋体" w:hint="eastAsia"/>
                <w:b w:val="0"/>
                <w:bCs/>
                <w:szCs w:val="21"/>
              </w:rPr>
            </w:pPr>
            <w:r>
              <w:rPr>
                <w:rFonts w:ascii="宋体" w:eastAsia="宋体" w:hAnsi="宋体" w:cs="宋体" w:hint="eastAsia"/>
                <w:b w:val="0"/>
                <w:bCs/>
                <w:szCs w:val="21"/>
              </w:rPr>
              <w:t>满足用户质保</w:t>
            </w:r>
            <w:r>
              <w:rPr>
                <w:rFonts w:ascii="宋体" w:hAnsi="宋体" w:cs="宋体" w:hint="eastAsia"/>
                <w:b w:val="0"/>
                <w:bCs/>
                <w:szCs w:val="21"/>
                <w:lang w:eastAsia="zh-CN"/>
              </w:rPr>
              <w:t>（</w:t>
            </w:r>
            <w:r>
              <w:rPr>
                <w:rFonts w:ascii="宋体" w:hAnsi="宋体" w:cs="宋体" w:hint="eastAsia"/>
                <w:b w:val="0"/>
                <w:bCs/>
                <w:szCs w:val="21"/>
                <w:lang w:val="en-US" w:eastAsia="zh-CN"/>
              </w:rPr>
              <w:t>3年）</w:t>
            </w:r>
            <w:r>
              <w:rPr>
                <w:rFonts w:ascii="宋体" w:eastAsia="宋体" w:hAnsi="宋体" w:cs="宋体" w:hint="eastAsia"/>
                <w:b w:val="0"/>
                <w:bCs/>
                <w:szCs w:val="21"/>
              </w:rPr>
              <w:t>要求的情况下，质保期每增加半年得 25分，满分100分。</w:t>
            </w:r>
          </w:p>
          <w:p>
            <w:pPr>
              <w:textAlignment w:val="top"/>
              <w:rPr>
                <w:rFonts w:ascii="宋体" w:eastAsia="宋体" w:hAnsi="宋体" w:cs="宋体" w:hint="eastAsia"/>
                <w:b/>
                <w:bCs w:val="0"/>
                <w:szCs w:val="21"/>
              </w:rPr>
            </w:pPr>
            <w:r>
              <w:rPr>
                <w:rFonts w:ascii="宋体" w:eastAsia="宋体" w:hAnsi="宋体" w:cs="宋体" w:hint="eastAsia"/>
                <w:b/>
                <w:bCs w:val="0"/>
                <w:szCs w:val="21"/>
              </w:rPr>
              <w:t>（二）评审依据：</w:t>
            </w:r>
          </w:p>
          <w:p>
            <w:pPr>
              <w:textAlignment w:val="top"/>
              <w:rPr>
                <w:rFonts w:ascii="宋体" w:eastAsia="宋体" w:hAnsi="宋体" w:cs="宋体" w:hint="eastAsia"/>
                <w:b w:val="0"/>
                <w:bCs/>
                <w:szCs w:val="21"/>
              </w:rPr>
            </w:pPr>
            <w:r>
              <w:rPr>
                <w:rFonts w:ascii="宋体" w:eastAsia="宋体" w:hAnsi="宋体" w:cs="宋体" w:hint="eastAsia"/>
                <w:b w:val="0"/>
                <w:bCs/>
                <w:szCs w:val="21"/>
              </w:rPr>
              <w:t>《商务要求偏离表》</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4</w:t>
            </w:r>
          </w:p>
        </w:tc>
        <w:tc>
          <w:tcPr>
            <w:tcW w:w="4199"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hint="eastAsia"/>
                <w:b/>
                <w:bCs/>
                <w:color w:val="0000FF"/>
                <w:sz w:val="24"/>
              </w:rPr>
              <w:t>综合实力</w:t>
            </w:r>
          </w:p>
        </w:tc>
        <w:tc>
          <w:tcPr>
            <w:tcW w:w="419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hint="eastAsia"/>
                <w:b/>
                <w:bCs/>
                <w:color w:val="0000FF"/>
                <w:sz w:val="24"/>
              </w:rPr>
              <w:t>2</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tcPr>
          <w:p>
            <w:pPr>
              <w:rPr>
                <w:rFonts w:ascii="宋体"/>
                <w:szCs w:val="21"/>
              </w:rPr>
            </w:pP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hint="eastAsia"/>
                <w:szCs w:val="21"/>
              </w:rPr>
              <w:t>1</w:t>
            </w:r>
          </w:p>
        </w:tc>
        <w:tc>
          <w:tcPr>
            <w:tcW w:w="2837"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spacing w:val="-4"/>
              </w:rPr>
              <w:t>同类销售业绩</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TableParagraph"/>
              <w:ind w:left="12"/>
              <w:jc w:val="center"/>
              <w:rPr>
                <w:szCs w:val="21"/>
              </w:rPr>
            </w:pPr>
            <w:r>
              <w:rPr>
                <w:rFonts w:ascii="宋体" w:eastAsia="宋体" w:hAnsi="宋体" w:cs="宋体" w:hint="eastAsia"/>
                <w:spacing w:val="-10"/>
              </w:rPr>
              <w:t>2</w:t>
            </w:r>
          </w:p>
        </w:tc>
        <w:tc>
          <w:tcPr>
            <w:tcW w:w="4198" w:type="dxa"/>
            <w:tcBorders>
              <w:top w:val="single" w:sz="8" w:space="0" w:color="000000"/>
              <w:left w:val="single" w:sz="8" w:space="0" w:color="000000"/>
              <w:bottom w:val="single" w:sz="8" w:space="0" w:color="000000"/>
              <w:right w:val="single" w:sz="8" w:space="0" w:color="000000"/>
            </w:tcBorders>
          </w:tcPr>
          <w:p>
            <w:pPr>
              <w:textAlignment w:val="top"/>
              <w:rPr>
                <w:rFonts w:ascii="宋体" w:eastAsia="宋体" w:hAnsi="宋体" w:cs="宋体" w:hint="eastAsia"/>
                <w:b w:val="0"/>
                <w:bCs/>
                <w:szCs w:val="21"/>
              </w:rPr>
            </w:pPr>
            <w:r>
              <w:rPr>
                <w:rFonts w:ascii="宋体" w:eastAsia="宋体" w:hAnsi="宋体" w:cs="宋体" w:hint="eastAsia"/>
                <w:b/>
                <w:bCs w:val="0"/>
                <w:szCs w:val="21"/>
              </w:rPr>
              <w:t>（一）评审内容：</w:t>
            </w:r>
          </w:p>
          <w:p>
            <w:pPr>
              <w:textAlignment w:val="top"/>
              <w:rPr>
                <w:rFonts w:ascii="宋体" w:eastAsia="宋体" w:hAnsi="宋体" w:cs="宋体" w:hint="eastAsia"/>
                <w:b w:val="0"/>
                <w:bCs/>
                <w:szCs w:val="21"/>
              </w:rPr>
            </w:pPr>
            <w:r>
              <w:rPr>
                <w:rFonts w:ascii="宋体" w:eastAsia="宋体" w:hAnsi="宋体" w:cs="宋体" w:hint="eastAsia"/>
                <w:b w:val="0"/>
                <w:bCs/>
                <w:szCs w:val="21"/>
              </w:rPr>
              <w:t>提供2022年1月1日至本项目投标截止日前（以合同签订日期为准），投标人承担的所投产品</w:t>
            </w:r>
            <w:r>
              <w:rPr>
                <w:rFonts w:ascii="宋体" w:eastAsia="宋体" w:hAnsi="宋体" w:cs="宋体" w:hint="eastAsia"/>
                <w:b w:val="0"/>
                <w:bCs/>
                <w:szCs w:val="21"/>
                <w:lang w:eastAsia="zh-CN"/>
              </w:rPr>
              <w:t>（</w:t>
            </w:r>
            <w:r>
              <w:rPr>
                <w:rFonts w:ascii="宋体" w:eastAsia="宋体" w:hAnsi="宋体" w:cs="宋体" w:hint="eastAsia"/>
                <w:bCs/>
                <w:szCs w:val="21"/>
              </w:rPr>
              <w:t>彩色多普勒超声诊断仪</w:t>
            </w:r>
            <w:r>
              <w:rPr>
                <w:rFonts w:ascii="宋体" w:eastAsia="宋体" w:hAnsi="宋体" w:cs="宋体" w:hint="eastAsia"/>
                <w:bCs/>
                <w:szCs w:val="21"/>
                <w:lang w:eastAsia="zh-CN"/>
              </w:rPr>
              <w:t>，</w:t>
            </w:r>
            <w:r>
              <w:rPr>
                <w:rFonts w:ascii="宋体" w:eastAsia="宋体" w:hAnsi="宋体" w:cs="宋体" w:hint="eastAsia"/>
                <w:b w:val="0"/>
                <w:bCs/>
                <w:szCs w:val="21"/>
                <w:lang w:val="en-US" w:eastAsia="zh-CN"/>
              </w:rPr>
              <w:t>同一品牌型号</w:t>
            </w:r>
            <w:r>
              <w:rPr>
                <w:rFonts w:ascii="宋体" w:eastAsia="宋体" w:hAnsi="宋体" w:cs="宋体" w:hint="eastAsia"/>
                <w:b w:val="0"/>
                <w:bCs/>
                <w:szCs w:val="21"/>
                <w:lang w:eastAsia="zh-CN"/>
              </w:rPr>
              <w:t>）</w:t>
            </w:r>
            <w:r>
              <w:rPr>
                <w:rFonts w:ascii="宋体" w:eastAsia="宋体" w:hAnsi="宋体" w:cs="宋体" w:hint="eastAsia"/>
                <w:b w:val="0"/>
                <w:bCs/>
                <w:szCs w:val="21"/>
              </w:rPr>
              <w:t>的销售业绩合同，每提供1份</w:t>
            </w:r>
          </w:p>
          <w:p>
            <w:pPr>
              <w:textAlignment w:val="top"/>
              <w:rPr>
                <w:rFonts w:ascii="宋体" w:eastAsia="宋体" w:hAnsi="宋体" w:cs="宋体" w:hint="eastAsia"/>
                <w:b w:val="0"/>
                <w:bCs/>
                <w:szCs w:val="21"/>
              </w:rPr>
            </w:pPr>
            <w:r>
              <w:rPr>
                <w:rFonts w:ascii="宋体" w:eastAsia="宋体" w:hAnsi="宋体" w:cs="宋体" w:hint="eastAsia"/>
                <w:b w:val="0"/>
                <w:bCs/>
                <w:szCs w:val="21"/>
              </w:rPr>
              <w:t>得25分，满分100分。</w:t>
            </w:r>
          </w:p>
          <w:p>
            <w:pPr>
              <w:textAlignment w:val="top"/>
              <w:rPr>
                <w:rFonts w:ascii="宋体" w:eastAsia="宋体" w:hAnsi="宋体" w:cs="宋体" w:hint="eastAsia"/>
                <w:b w:val="0"/>
                <w:bCs/>
                <w:szCs w:val="21"/>
              </w:rPr>
            </w:pPr>
            <w:r>
              <w:rPr>
                <w:rFonts w:ascii="宋体" w:eastAsia="宋体" w:hAnsi="宋体" w:cs="宋体" w:hint="eastAsia"/>
                <w:b/>
                <w:bCs w:val="0"/>
                <w:szCs w:val="21"/>
              </w:rPr>
              <w:t>（二）评审依据：</w:t>
            </w:r>
          </w:p>
          <w:p>
            <w:pPr>
              <w:textAlignment w:val="top"/>
              <w:rPr>
                <w:rFonts w:ascii="宋体" w:eastAsia="宋体" w:hAnsi="宋体" w:cs="宋体" w:hint="eastAsia"/>
                <w:b w:val="0"/>
                <w:bCs/>
                <w:szCs w:val="21"/>
              </w:rPr>
            </w:pPr>
            <w:r>
              <w:rPr>
                <w:rFonts w:ascii="宋体" w:eastAsia="宋体" w:hAnsi="宋体" w:cs="宋体" w:hint="eastAsia"/>
                <w:b w:val="0"/>
                <w:bCs/>
                <w:szCs w:val="21"/>
              </w:rPr>
              <w:t>1、提供合同关键页【包括但不仅限于：合同标的（含品牌、型号信息）、合同签订日期、双方盖章页等】扫描件。</w:t>
            </w:r>
          </w:p>
          <w:p>
            <w:pPr>
              <w:textAlignment w:val="top"/>
              <w:rPr>
                <w:rFonts w:ascii="宋体" w:eastAsia="宋体" w:hAnsi="宋体" w:cs="宋体" w:hint="eastAsia"/>
                <w:b w:val="0"/>
                <w:bCs/>
                <w:szCs w:val="21"/>
              </w:rPr>
            </w:pPr>
            <w:r>
              <w:rPr>
                <w:rFonts w:ascii="宋体" w:eastAsia="宋体" w:hAnsi="宋体" w:cs="宋体" w:hint="eastAsia"/>
                <w:b w:val="0"/>
                <w:bCs/>
                <w:szCs w:val="21"/>
              </w:rPr>
              <w:t>2、未按要求提供相关证明材料（或相关证明材料无法判断是否符合评分要求）的不计得分，原件备查。</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5</w:t>
            </w:r>
          </w:p>
        </w:tc>
        <w:tc>
          <w:tcPr>
            <w:tcW w:w="4199"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hint="eastAsia"/>
                <w:b/>
                <w:bCs/>
                <w:color w:val="0000FF"/>
                <w:sz w:val="24"/>
              </w:rPr>
              <w:t>2</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tcPr>
          <w:p>
            <w:pPr>
              <w:rPr>
                <w:rFonts w:ascii="宋体"/>
                <w:szCs w:val="21"/>
              </w:rPr>
            </w:pP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Ind w:w="6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pStyle w:val="TableParagraph"/>
              <w:ind w:left="12"/>
              <w:jc w:val="center"/>
              <w:rPr>
                <w:szCs w:val="21"/>
              </w:rPr>
            </w:pPr>
            <w:r>
              <w:rPr>
                <w:rFonts w:ascii="宋体" w:eastAsia="宋体" w:hAnsi="宋体" w:cs="宋体" w:hint="eastAsia"/>
                <w:spacing w:val="-10"/>
              </w:rPr>
              <w:t>2</w:t>
            </w:r>
          </w:p>
        </w:tc>
        <w:tc>
          <w:tcPr>
            <w:tcW w:w="4198" w:type="dxa"/>
            <w:tcBorders>
              <w:top w:val="single" w:sz="8" w:space="0" w:color="000000"/>
              <w:left w:val="single" w:sz="8" w:space="0" w:color="000000"/>
              <w:bottom w:val="single" w:sz="8" w:space="0" w:color="000000"/>
              <w:right w:val="single" w:sz="8" w:space="0" w:color="000000"/>
            </w:tcBorders>
          </w:tcPr>
          <w:p>
            <w:pPr>
              <w:pStyle w:val="BodyText"/>
              <w:wordWrap w:val="0"/>
              <w:spacing w:line="240" w:lineRule="auto"/>
              <w:ind w:firstLine="420" w:firstLineChars="200"/>
              <w:rPr>
                <w:rFonts w:ascii="宋体" w:eastAsia="宋体" w:hAnsi="宋体" w:cs="宋体"/>
                <w:b w:val="0"/>
                <w:bCs w:val="0"/>
                <w:sz w:val="21"/>
                <w:szCs w:val="21"/>
              </w:rPr>
            </w:pPr>
            <w:r>
              <w:rPr>
                <w:rFonts w:ascii="宋体" w:eastAsia="宋体" w:hAnsi="宋体" w:cs="宋体"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pStyle w:val="BodyText"/>
              <w:wordWrap w:val="0"/>
              <w:spacing w:line="240" w:lineRule="auto"/>
              <w:ind w:firstLine="420" w:firstLineChars="200"/>
            </w:pPr>
            <w:r>
              <w:rPr>
                <w:rFonts w:ascii="宋体" w:eastAsia="宋体" w:hAnsi="宋体" w:cs="宋体" w:hint="eastAsia"/>
                <w:b w:val="0"/>
                <w:bCs w:val="0"/>
                <w:sz w:val="21"/>
                <w:szCs w:val="21"/>
              </w:rPr>
              <w:t>查询渠道：通过“信用中国”（www.creditchina.gov.cn，下载信用信息报告）、“中国政府采购网”（www.ccgp.gov.cn）以及“深圳市政府采购监管网”（http://zfcg.sz.gov.cn）、“深圳政府采购智慧平台信用库”查询供应商信用信息，信用信息以开标当日的查询结果为准。</w:t>
            </w:r>
          </w:p>
        </w:tc>
      </w:tr>
    </w:tbl>
    <w:p>
      <w:bookmarkEnd w:id="2"/>
    </w:p>
    <w:p>
      <w:pPr>
        <w:pStyle w:val="BodyText2"/>
      </w:pPr>
    </w:p>
    <w:p>
      <w:pPr>
        <w:sectPr>
          <w:pgSz w:w="11907" w:h="16840"/>
          <w:pgMar w:top="1440" w:right="1418" w:bottom="1440" w:left="1418" w:header="851" w:footer="992" w:gutter="0"/>
          <w:cols w:space="720"/>
          <w:titlePg/>
          <w:docGrid w:linePitch="462" w:charSpace="0"/>
        </w:sectPr>
      </w:pPr>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25）</w:t>
      </w:r>
    </w:p>
    <w:p>
      <w:pPr>
        <w:widowControl/>
        <w:jc w:val="center"/>
      </w:pPr>
      <w:bookmarkEnd w:id="3"/>
    </w:p>
    <w:p>
      <w:pPr>
        <w:widowControl/>
        <w:jc w:val="center"/>
        <w:rPr>
          <w:rFonts w:ascii="黑体" w:eastAsia="黑体" w:hAnsi="黑体" w:cs="黑体"/>
          <w:b/>
          <w:bCs/>
          <w:sz w:val="28"/>
          <w:szCs w:val="36"/>
        </w:rPr>
      </w:pPr>
      <w:r>
        <w:br w:type="page"/>
      </w:r>
      <w:bookmarkStart w:id="4" w:name="_Hlk72218009"/>
      <w:r>
        <w:rPr>
          <w:rFonts w:ascii="黑体" w:eastAsia="黑体" w:hAnsi="黑体" w:cs="黑体" w:hint="eastAsia"/>
          <w:b/>
          <w:bCs/>
          <w:sz w:val="28"/>
          <w:szCs w:val="36"/>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5" w:name="_Hlk71994379"/>
      <w:r>
        <w:rPr>
          <w:rFonts w:ascii="宋体" w:hAnsi="宋体" w:hint="eastAsia"/>
          <w:szCs w:val="21"/>
        </w:rPr>
        <w:t>对通用条款的补充内容及其他关键信息</w:t>
      </w:r>
      <w:bookmarkEnd w:id="5"/>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pPr>
      <w:r>
        <w:rPr>
          <w:rFonts w:hint="eastAsia"/>
        </w:rPr>
        <w:t>第十一章  质疑处理</w:t>
      </w:r>
    </w:p>
    <w:p>
      <w:pPr>
        <w:pStyle w:val="BodyText"/>
      </w:pPr>
    </w:p>
    <w:p>
      <w:pPr>
        <w:pStyle w:val="BodyText2"/>
      </w:pPr>
    </w:p>
    <w:p>
      <w:pPr>
        <w:pStyle w:val="BodyText2"/>
      </w:pPr>
    </w:p>
    <w:p>
      <w:pPr>
        <w:pStyle w:val="BodyText"/>
        <w:sectPr>
          <w:pgSz w:w="11907" w:h="16840"/>
          <w:pgMar w:top="1440" w:right="1797" w:bottom="1440" w:left="1797" w:header="851" w:footer="992" w:gutter="0"/>
          <w:cols w:space="720"/>
          <w:titlePg/>
          <w:docGrid w:linePitch="462" w:charSpace="0"/>
        </w:sectPr>
      </w:pPr>
    </w:p>
    <w:p>
      <w:pPr>
        <w:pStyle w:val="Heading1"/>
        <w:rPr>
          <w:color w:val="FF0000"/>
          <w:sz w:val="24"/>
        </w:rPr>
      </w:pPr>
      <w:bookmarkStart w:id="6" w:name="合同格式"/>
      <w:bookmarkStart w:id="7" w:name="bt合同条款及格式"/>
      <w:bookmarkStart w:id="8" w:name="bt合同格式"/>
      <w:bookmarkStart w:id="9" w:name="bt其他资料2"/>
      <w:bookmarkStart w:id="10" w:name="bt项目管理班子配备情况"/>
      <w:bookmarkStart w:id="11" w:name="bt投标文件签署授权委托书"/>
      <w:bookmarkStart w:id="12" w:name="bt商务标投标文件格式"/>
      <w:bookmarkStart w:id="13" w:name="bt投标函"/>
      <w:bookmarkStart w:id="14" w:name="bt投标人情况介绍"/>
      <w:bookmarkStart w:id="15" w:name="bt投标报价汇总表"/>
      <w:bookmarkStart w:id="16" w:name="bt开标一览表"/>
      <w:bookmarkStart w:id="17" w:name="bt其他资料由投标人自定"/>
      <w:bookmarkStart w:id="18" w:name="bt合同条款"/>
      <w:bookmarkStart w:id="19" w:name="bt投标人须知"/>
      <w:bookmarkStart w:id="20" w:name="bt技术标投标文件格式"/>
      <w:bookmarkStart w:id="21" w:name="bt本工程承诺书"/>
      <w:bookmarkStart w:id="22" w:name="bt说明"/>
      <w:bookmarkEnd w:id="4"/>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3" w:name="_Hlk72162904"/>
      <w:r>
        <w:rPr>
          <w:rFonts w:ascii="宋体" w:hAnsi="宋体" w:cs="宋体" w:hint="eastAsia"/>
          <w:kern w:val="0"/>
          <w:szCs w:val="21"/>
        </w:rPr>
        <w:t>具有独立承担民事责任的能力（提供营业执照或事业单位法人证书等证明资料扫描件，原件备查）</w:t>
      </w:r>
      <w:bookmarkEnd w:id="23"/>
      <w:r>
        <w:rPr>
          <w:rFonts w:hint="eastAsia"/>
        </w:rPr>
        <w:t>；</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2.本项目不接受联合体投标，不接受投标人选用进口产品参与投标，详见招标文件“第三章 用户需求书”；</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420" w:firstLineChars="200"/>
        <w:rPr>
          <w:rFonts w:ascii="宋体" w:hAnsi="宋体" w:cs="宋体"/>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7.为采购项目提供整体设计、规范编制或者项目管理、监理、检测等服务的供应商，不得再参加该采购项目的其他采购活动（由供应商在《政府采购投标及履约承诺函》中作出声明）；</w:t>
      </w:r>
    </w:p>
    <w:p>
      <w:pPr>
        <w:ind w:firstLine="420" w:firstLineChars="200"/>
        <w:rPr>
          <w:rFonts w:ascii="宋体" w:hAnsi="宋体" w:cs="宋体"/>
          <w:color w:val="FF0000"/>
          <w:kern w:val="0"/>
          <w:szCs w:val="21"/>
        </w:rPr>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630" w:firstLineChars="300"/>
        <w:rPr>
          <w:rFonts w:ascii="宋体" w:hAnsi="宋体" w:cs="宋体"/>
          <w:kern w:val="0"/>
          <w:szCs w:val="21"/>
        </w:rPr>
      </w:pPr>
      <w:r>
        <w:rPr>
          <w:rFonts w:ascii="宋体" w:hAnsi="宋体" w:cs="宋体" w:hint="eastAsia"/>
          <w:kern w:val="0"/>
          <w:szCs w:val="21"/>
        </w:rPr>
        <w:t>9.本项目是（否）专门面向中小企业采购：否；</w:t>
      </w:r>
    </w:p>
    <w:p>
      <w:pPr>
        <w:ind w:firstLine="420" w:firstLineChars="200"/>
        <w:rPr>
          <w:rFonts w:ascii="宋体" w:hAnsi="宋体" w:cs="宋体"/>
          <w:kern w:val="0"/>
          <w:szCs w:val="21"/>
          <w:highlight w:val="yellow"/>
        </w:rPr>
      </w:pPr>
      <w:r>
        <w:rPr>
          <w:rFonts w:ascii="宋体" w:hAnsi="宋体" w:cs="宋体" w:hint="eastAsia"/>
          <w:kern w:val="0"/>
          <w:szCs w:val="21"/>
          <w:highlight w:val="yellow"/>
        </w:rPr>
        <w:t>10.投标人若为生产企业：所投产品为第二、三类医疗器械的，提供食品药品监督管理部门签发的涵盖所投报医疗器械的《医疗器械生产许可证》(有效期内)扫描件，原件备查；</w:t>
      </w:r>
    </w:p>
    <w:p>
      <w:pPr>
        <w:ind w:firstLine="420" w:firstLineChars="200"/>
        <w:rPr>
          <w:rFonts w:ascii="宋体" w:hAnsi="宋体" w:cs="宋体"/>
          <w:kern w:val="0"/>
          <w:szCs w:val="21"/>
        </w:rPr>
      </w:pPr>
      <w:r>
        <w:rPr>
          <w:rFonts w:ascii="宋体" w:hAnsi="宋体" w:cs="宋体" w:hint="eastAsia"/>
          <w:kern w:val="0"/>
          <w:szCs w:val="21"/>
          <w:highlight w:val="yellow"/>
        </w:rPr>
        <w:t>11.投标人若为经营企业：所投产品为第二类医疗器械的，提供食品药品监督管理部门签发的涵盖所投报医疗器械的《医疗器械经营备案凭证》(有效期内)扫描件，原件备查；所投产品为第三类医疗器械的，提供食品药品监督管理部门签发的涵盖所投报医疗器械的《医疗器械经营许可证》(有效期内)扫描件，原件备查</w:t>
      </w:r>
      <w:r>
        <w:rPr>
          <w:rFonts w:ascii="宋体" w:hAnsi="宋体" w:cs="宋体" w:hint="eastAsia"/>
          <w:kern w:val="0"/>
          <w:szCs w:val="21"/>
        </w:rPr>
        <w:t>。</w:t>
      </w:r>
    </w:p>
    <w:p>
      <w:pPr>
        <w:wordWrap w:val="0"/>
        <w:ind w:firstLine="420" w:firstLineChars="20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深圳市政府采购监管网”（http://zfcg.sz.gov.cn）以及“深圳政府采购智慧平台信用库”中“严重违法失信信息”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p>
    <w:p>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pPr>
        <w:ind w:firstLine="420" w:firstLineChars="200"/>
        <w:rPr>
          <w:b/>
        </w:rPr>
      </w:pPr>
    </w:p>
    <w:p>
      <w:pPr>
        <w:rPr>
          <w:sz w:val="24"/>
        </w:rPr>
        <w:sectPr>
          <w:pgSz w:w="11907" w:h="16840"/>
          <w:pgMar w:top="1440" w:right="1797" w:bottom="1440" w:left="1797" w:header="851" w:footer="992" w:gutter="0"/>
          <w:cols w:space="720"/>
          <w:titlePg/>
          <w:docGrid w:linePitch="462" w:charSpace="0"/>
        </w:sectPr>
      </w:pPr>
    </w:p>
    <w:p>
      <w:pPr>
        <w:pStyle w:val="Heading2"/>
        <w:rPr>
          <w:sz w:val="28"/>
          <w:szCs w:val="28"/>
        </w:rPr>
      </w:pPr>
      <w:r>
        <w:rPr>
          <w:rFonts w:hint="eastAsia"/>
          <w:sz w:val="28"/>
          <w:szCs w:val="28"/>
        </w:rPr>
        <w:t xml:space="preserve">第二章 </w:t>
      </w:r>
      <w:bookmarkStart w:id="24" w:name="_Hlk71926094"/>
      <w:r>
        <w:rPr>
          <w:rFonts w:hint="eastAsia"/>
          <w:sz w:val="28"/>
          <w:szCs w:val="28"/>
        </w:rPr>
        <w:t>对通用条款的补充内容及其他关键信息</w:t>
      </w:r>
      <w:bookmarkEnd w:id="24"/>
    </w:p>
    <w:p>
      <w:pPr>
        <w:pStyle w:val="Heading2"/>
        <w:spacing w:before="120" w:beforeLines="50" w:after="120" w:afterLines="50"/>
        <w:rPr>
          <w:szCs w:val="24"/>
        </w:rPr>
      </w:pPr>
      <w:bookmarkStart w:id="25" w:name="_Toc73517639"/>
      <w:bookmarkStart w:id="26" w:name="_Toc100052364"/>
      <w:bookmarkStart w:id="27" w:name="_Toc60560625"/>
      <w:bookmarkStart w:id="28" w:name="_Toc73521635"/>
      <w:bookmarkStart w:id="29" w:name="_Toc73521547"/>
      <w:bookmarkStart w:id="30" w:name="_Toc101074876"/>
      <w:bookmarkStart w:id="31" w:name="_Toc73518117"/>
      <w:bookmarkStart w:id="32" w:name="_Toc60631620"/>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Look w:val="000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b/>
                <w:bCs/>
              </w:rPr>
            </w:pPr>
            <w:bookmarkStart w:id="33" w:name="_Hlk72218097"/>
            <w:bookmarkEnd w:id="25"/>
            <w:bookmarkEnd w:id="26"/>
            <w:bookmarkEnd w:id="27"/>
            <w:bookmarkEnd w:id="28"/>
            <w:bookmarkEnd w:id="29"/>
            <w:bookmarkEnd w:id="30"/>
            <w:bookmarkEnd w:id="31"/>
            <w:bookmarkEnd w:id="32"/>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hint="eastAsia"/>
              </w:rPr>
              <w:t>深圳市龙岗区第二人民医院</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w:t>
            </w:r>
            <w:r>
              <w:rPr>
                <w:rFonts w:ascii="宋体" w:hAnsi="宋体" w:cs="宋体" w:hint="eastAsia"/>
                <w:kern w:val="0"/>
              </w:rPr>
              <w:t>龙岗</w:t>
            </w:r>
            <w:r>
              <w:rPr>
                <w:rFonts w:ascii="宋体" w:hAnsi="宋体" w:hint="eastAsia"/>
              </w:rPr>
              <w:t>分公司）</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4" w:name="_Hlk71664860"/>
            <w:r>
              <w:rPr>
                <w:rFonts w:ascii="宋体" w:hAnsi="宋体" w:hint="eastAsia"/>
              </w:rPr>
              <w:t>样品、现场演示、方案讲解</w:t>
            </w:r>
            <w:bookmarkEnd w:id="34"/>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Start w:id="35" w:name="_Hlk72218117"/>
      <w:bookmarkEnd w:id="33"/>
      <w:r>
        <w:rPr>
          <w:rFonts w:hint="eastAsia"/>
          <w:szCs w:val="24"/>
        </w:rPr>
        <w:t>二、其他关键信息</w:t>
      </w:r>
    </w:p>
    <w:p>
      <w:pPr>
        <w:ind w:firstLine="420" w:firstLineChars="200"/>
        <w:rPr>
          <w:b/>
          <w:bCs/>
        </w:rPr>
      </w:pPr>
      <w:bookmarkStart w:id="36" w:name="_Hlk72579427"/>
      <w:r>
        <w:rPr>
          <w:rFonts w:hint="eastAsia"/>
          <w:b/>
          <w:bCs/>
        </w:rPr>
        <w:t>（一）与“对通用条款的补充内容”章节相关的事项</w:t>
      </w:r>
    </w:p>
    <w:p>
      <w:pPr>
        <w:spacing w:line="276" w:lineRule="auto"/>
        <w:jc w:val="left"/>
        <w:rPr>
          <w:rFonts w:ascii="宋体" w:eastAsia="宋体" w:hAnsi="宋体"/>
          <w:b/>
          <w:kern w:val="0"/>
          <w:szCs w:val="20"/>
        </w:rPr>
      </w:pPr>
      <w:r>
        <w:rPr>
          <w:rFonts w:ascii="宋体" w:eastAsia="宋体" w:hAnsi="宋体" w:hint="eastAsia"/>
          <w:b/>
          <w:kern w:val="0"/>
          <w:szCs w:val="20"/>
        </w:rPr>
        <w:t>1、评标定标信息</w:t>
      </w:r>
    </w:p>
    <w:p>
      <w:pPr>
        <w:jc w:val="center"/>
      </w:pPr>
      <w:r>
        <w:rPr>
          <w:rFonts w:hint="eastAsia"/>
          <w:b/>
        </w:rPr>
        <w:t>非评定分离项目</w:t>
      </w:r>
    </w:p>
    <w:tbl>
      <w:tblPr>
        <w:tblStyle w:val="TableGrid"/>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2844"/>
        <w:gridCol w:w="5202"/>
      </w:tblGrid>
      <w:tr>
        <w:tblPrEx>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2844" w:type="dxa"/>
          </w:tcPr>
          <w:p>
            <w:pPr>
              <w:jc w:val="center"/>
            </w:pPr>
            <w:r>
              <w:rPr>
                <w:rFonts w:hint="eastAsia"/>
              </w:rPr>
              <w:t>评标方法</w:t>
            </w:r>
          </w:p>
        </w:tc>
        <w:tc>
          <w:tcPr>
            <w:tcW w:w="5202" w:type="dxa"/>
          </w:tcPr>
          <w:p>
            <w:pPr>
              <w:jc w:val="center"/>
            </w:pPr>
            <w:r>
              <w:rPr>
                <w:rFonts w:hint="eastAsia"/>
              </w:rPr>
              <w:t>综合评分法</w:t>
            </w:r>
          </w:p>
        </w:tc>
      </w:tr>
      <w:tr>
        <w:tblPrEx>
          <w:tblW w:w="8046" w:type="dxa"/>
          <w:tblLayout w:type="fixed"/>
          <w:tblCellMar>
            <w:top w:w="0" w:type="dxa"/>
            <w:left w:w="108" w:type="dxa"/>
            <w:bottom w:w="0" w:type="dxa"/>
            <w:right w:w="108" w:type="dxa"/>
          </w:tblCellMar>
          <w:tblLook w:val="0000"/>
        </w:tblPrEx>
        <w:tc>
          <w:tcPr>
            <w:tcW w:w="2844" w:type="dxa"/>
          </w:tcPr>
          <w:p>
            <w:pPr>
              <w:jc w:val="center"/>
            </w:pPr>
            <w:r>
              <w:rPr>
                <w:rFonts w:hint="eastAsia"/>
              </w:rPr>
              <w:t>候选中标供应商家数</w:t>
            </w:r>
          </w:p>
        </w:tc>
        <w:tc>
          <w:tcPr>
            <w:tcW w:w="5202" w:type="dxa"/>
          </w:tcPr>
          <w:p>
            <w:pPr>
              <w:jc w:val="center"/>
            </w:pPr>
            <w:r>
              <w:rPr>
                <w:rFonts w:hint="eastAsia"/>
                <w:lang w:val="en-US" w:eastAsia="zh-CN"/>
              </w:rPr>
              <w:t>1</w:t>
            </w:r>
          </w:p>
        </w:tc>
      </w:tr>
      <w:tr>
        <w:tblPrEx>
          <w:tblW w:w="8046" w:type="dxa"/>
          <w:tblLayout w:type="fixed"/>
          <w:tblCellMar>
            <w:top w:w="0" w:type="dxa"/>
            <w:left w:w="108" w:type="dxa"/>
            <w:bottom w:w="0" w:type="dxa"/>
            <w:right w:w="108" w:type="dxa"/>
          </w:tblCellMar>
          <w:tblLook w:val="0000"/>
        </w:tblPrEx>
        <w:tc>
          <w:tcPr>
            <w:tcW w:w="2844" w:type="dxa"/>
          </w:tcPr>
          <w:p>
            <w:pPr>
              <w:jc w:val="center"/>
            </w:pPr>
            <w:r>
              <w:rPr>
                <w:rFonts w:hint="eastAsia"/>
              </w:rPr>
              <w:t>中标供应商家数</w:t>
            </w:r>
          </w:p>
        </w:tc>
        <w:tc>
          <w:tcPr>
            <w:tcW w:w="5202" w:type="dxa"/>
          </w:tcPr>
          <w:p>
            <w:pPr>
              <w:jc w:val="center"/>
            </w:pPr>
            <w:r>
              <w:rPr>
                <w:rFonts w:hint="eastAsia"/>
              </w:rPr>
              <w:t>1</w:t>
            </w:r>
          </w:p>
        </w:tc>
      </w:tr>
    </w:tbl>
    <w:p>
      <w:pPr>
        <w:pStyle w:val="BodyText2"/>
      </w:pPr>
    </w:p>
    <w:p>
      <w:pPr>
        <w:ind w:firstLine="420" w:firstLineChars="200"/>
        <w:rPr>
          <w:b/>
        </w:rPr>
      </w:pPr>
    </w:p>
    <w:p>
      <w:pPr>
        <w:ind w:firstLine="420" w:firstLineChars="200"/>
        <w:rPr>
          <w:b/>
        </w:rPr>
      </w:pPr>
      <w:r>
        <w:rPr>
          <w:rFonts w:hint="eastAsia"/>
          <w:b/>
        </w:rPr>
        <w:t>（二）其他事项</w:t>
      </w:r>
      <w:bookmarkEnd w:id="36"/>
    </w:p>
    <w:p>
      <w:pPr>
        <w:ind w:firstLine="420" w:firstLineChars="200"/>
        <w:rPr>
          <w:b/>
          <w:bCs/>
        </w:rPr>
      </w:pPr>
      <w:r>
        <w:rPr>
          <w:b/>
          <w:bCs/>
        </w:rPr>
        <w:t>1</w:t>
      </w:r>
      <w:r>
        <w:rPr>
          <w:rFonts w:hint="eastAsia"/>
          <w:b/>
          <w:bCs/>
        </w:rPr>
        <w:t>、关于享受优惠政策的主体、价格扣除比例及采购标的所属行业</w:t>
      </w:r>
    </w:p>
    <w:p>
      <w:pPr>
        <w:ind w:firstLine="420" w:firstLineChars="200"/>
      </w:pPr>
      <w:r>
        <w:rPr>
          <w:rFonts w:hint="eastAsia"/>
        </w:rPr>
        <w:t>（1）专门面向中小企业采购的项目，不再执行价格扣除比例。</w:t>
      </w:r>
    </w:p>
    <w:p>
      <w:pPr>
        <w:ind w:firstLine="420" w:firstLineChars="200"/>
      </w:pPr>
      <w:r>
        <w:rPr>
          <w:rFonts w:hint="eastAsia"/>
        </w:rPr>
        <w:t>（2）非专门面向中小企业采购的项目，应执行价格扣除比例：投标人提供的货物（以招标文件用户需求书“货物清单明细”的“货物名称”一栏为准）全部均由优惠主体制造，则对其投标总价给予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10</w:t>
      </w:r>
      <w:r>
        <w:rPr>
          <w:color w:val="FF0000"/>
        </w:rPr>
        <w:t>%</w:t>
      </w:r>
      <w:r>
        <w:rPr>
          <w:rFonts w:hint="eastAsia"/>
        </w:rPr>
        <w:t>的扣除，用扣除后的价格参与评审。满足多项优惠政策的供应商，不重复享受多项价格扣除政策。</w:t>
      </w:r>
    </w:p>
    <w:p>
      <w:pPr>
        <w:ind w:firstLine="420" w:firstLineChars="200"/>
      </w:pPr>
      <w:r>
        <w:rPr>
          <w:rFonts w:hint="eastAsia"/>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宋体" w:eastAsia="宋体" w:hAnsi="宋体" w:cs="宋体"/>
          <w:szCs w:val="21"/>
        </w:rPr>
      </w:pPr>
      <w:r>
        <w:rPr>
          <w:rFonts w:ascii="宋体" w:eastAsia="宋体" w:hAnsi="宋体" w:cs="宋体" w:hint="eastAsia"/>
          <w:szCs w:val="21"/>
        </w:rPr>
        <w:t>（3）</w:t>
      </w:r>
      <w:bookmarkStart w:id="37" w:name="_Hlk71970739"/>
      <w:r>
        <w:rPr>
          <w:rFonts w:ascii="宋体" w:eastAsia="宋体" w:hAnsi="宋体" w:cs="宋体"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宋体" w:eastAsia="宋体" w:hAnsi="宋体" w:cs="宋体"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宋体" w:eastAsia="宋体" w:hAnsi="宋体" w:cs="宋体" w:hint="eastAsia"/>
          <w:szCs w:val="21"/>
        </w:rPr>
        <w:t>。</w:t>
      </w:r>
      <w:bookmarkEnd w:id="37"/>
    </w:p>
    <w:p>
      <w:pPr>
        <w:ind w:firstLine="420" w:firstLineChars="200"/>
      </w:pPr>
      <w:r>
        <w:rPr>
          <w:rFonts w:ascii="宋体" w:eastAsia="宋体" w:hAnsi="宋体" w:cs="宋体"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位声明函》；监狱企业作为优惠主体的认定资料为省级以上监狱管理局、戒毒管理局出具的监狱企业证明文件。声明函样式见本招标文件第一册专用条款第四章 “投标文件组成要求及格式”中“投标人情况及资格证明文件”章节提供的格式）。</w:t>
      </w:r>
    </w:p>
    <w:p>
      <w:pPr>
        <w:ind w:firstLine="420" w:firstLineChars="200"/>
        <w:rPr>
          <w:rFonts w:ascii="仿宋" w:eastAsia="仿宋" w:hAnsi="仿宋"/>
          <w:sz w:val="28"/>
          <w:szCs w:val="28"/>
        </w:rPr>
      </w:pPr>
      <w:r>
        <w:rPr>
          <w:rFonts w:hint="eastAsia"/>
        </w:rPr>
        <w:t>（5）享受价格扣除获得政府采购合同的，小微企业不得将合同分包给大中型企业。</w:t>
      </w:r>
    </w:p>
    <w:p>
      <w:pPr>
        <w:ind w:firstLine="420" w:firstLineChars="200"/>
        <w:rPr>
          <w:b/>
          <w:bCs/>
        </w:rPr>
      </w:pPr>
      <w:r>
        <w:rPr>
          <w:rFonts w:hint="eastAsia"/>
          <w:b/>
          <w:bCs/>
        </w:rPr>
        <w:t>2、本项目不向中标（成交）供应商收取代理服务费。</w:t>
      </w:r>
    </w:p>
    <w:p>
      <w:pPr>
        <w:pStyle w:val="BodyText2"/>
        <w:rPr>
          <w:b/>
        </w:rPr>
      </w:pPr>
    </w:p>
    <w:p>
      <w:pPr>
        <w:pStyle w:val="BodyText2"/>
        <w:rPr>
          <w:b/>
        </w:rPr>
        <w:sectPr>
          <w:pgSz w:w="11907" w:h="16840"/>
          <w:pgMar w:top="1440" w:right="1797" w:bottom="1440" w:left="1797" w:header="851" w:footer="992" w:gutter="0"/>
          <w:cols w:space="720"/>
          <w:titlePg/>
          <w:docGrid w:linePitch="462" w:charSpace="0"/>
        </w:sectPr>
      </w:pPr>
    </w:p>
    <w:p>
      <w:pPr>
        <w:pStyle w:val="Heading2"/>
        <w:rPr>
          <w:sz w:val="28"/>
          <w:szCs w:val="28"/>
        </w:rPr>
      </w:pPr>
      <w:bookmarkEnd w:id="35"/>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W w:w="8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77"/>
        <w:gridCol w:w="2504"/>
        <w:gridCol w:w="2077"/>
        <w:gridCol w:w="1846"/>
        <w:gridCol w:w="1553"/>
      </w:tblGrid>
      <w:tr>
        <w:tblPrEx>
          <w:tblW w:w="8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489"/>
          <w:jc w:val="center"/>
        </w:trPr>
        <w:tc>
          <w:tcPr>
            <w:tcW w:w="677" w:type="dxa"/>
            <w:vAlign w:val="center"/>
          </w:tcPr>
          <w:p>
            <w:pPr>
              <w:jc w:val="center"/>
              <w:rPr>
                <w:bCs/>
                <w:szCs w:val="21"/>
              </w:rPr>
            </w:pPr>
            <w:r>
              <w:rPr>
                <w:rFonts w:hint="eastAsia"/>
                <w:bCs/>
                <w:szCs w:val="21"/>
              </w:rPr>
              <w:t>序号</w:t>
            </w:r>
          </w:p>
        </w:tc>
        <w:tc>
          <w:tcPr>
            <w:tcW w:w="2504" w:type="dxa"/>
            <w:vAlign w:val="center"/>
          </w:tcPr>
          <w:p>
            <w:pPr>
              <w:jc w:val="center"/>
              <w:rPr>
                <w:bCs/>
                <w:szCs w:val="21"/>
              </w:rPr>
            </w:pPr>
            <w:r>
              <w:rPr>
                <w:rFonts w:hint="eastAsia"/>
                <w:szCs w:val="21"/>
              </w:rPr>
              <w:t>采购计划编号</w:t>
            </w:r>
          </w:p>
        </w:tc>
        <w:tc>
          <w:tcPr>
            <w:tcW w:w="2077" w:type="dxa"/>
            <w:vAlign w:val="center"/>
          </w:tcPr>
          <w:p>
            <w:pPr>
              <w:jc w:val="center"/>
              <w:rPr>
                <w:bCs/>
                <w:szCs w:val="21"/>
              </w:rPr>
            </w:pPr>
            <w:r>
              <w:rPr>
                <w:rFonts w:hint="eastAsia"/>
                <w:bCs/>
                <w:szCs w:val="21"/>
              </w:rPr>
              <w:t>采购项目名称</w:t>
            </w:r>
          </w:p>
        </w:tc>
        <w:tc>
          <w:tcPr>
            <w:tcW w:w="1846" w:type="dxa"/>
            <w:vAlign w:val="center"/>
          </w:tcPr>
          <w:p>
            <w:pPr>
              <w:jc w:val="center"/>
              <w:rPr>
                <w:b/>
                <w:bCs/>
                <w:color w:val="FF0000"/>
                <w:szCs w:val="21"/>
              </w:rPr>
            </w:pPr>
            <w:r>
              <w:rPr>
                <w:rFonts w:hint="eastAsia"/>
                <w:b/>
                <w:bCs/>
                <w:color w:val="FF0000"/>
                <w:szCs w:val="21"/>
              </w:rPr>
              <w:t>财政预算限额（元）</w:t>
            </w:r>
          </w:p>
        </w:tc>
        <w:tc>
          <w:tcPr>
            <w:tcW w:w="1553" w:type="dxa"/>
            <w:vAlign w:val="center"/>
          </w:tcPr>
          <w:p>
            <w:pPr>
              <w:jc w:val="center"/>
              <w:rPr>
                <w:b/>
                <w:bCs/>
                <w:color w:val="FF0000"/>
                <w:szCs w:val="21"/>
              </w:rPr>
            </w:pPr>
            <w:r>
              <w:rPr>
                <w:rFonts w:hint="eastAsia"/>
                <w:b/>
                <w:bCs/>
                <w:color w:val="FF0000"/>
                <w:szCs w:val="21"/>
              </w:rPr>
              <w:t>最高限价（元）</w:t>
            </w:r>
          </w:p>
        </w:tc>
      </w:tr>
      <w:tr>
        <w:tblPrEx>
          <w:tblW w:w="8657" w:type="dxa"/>
          <w:jc w:val="center"/>
          <w:tblLayout w:type="fixed"/>
          <w:tblCellMar>
            <w:top w:w="0" w:type="dxa"/>
            <w:left w:w="108" w:type="dxa"/>
            <w:bottom w:w="0" w:type="dxa"/>
            <w:right w:w="108" w:type="dxa"/>
          </w:tblCellMar>
          <w:tblLook w:val="0000"/>
        </w:tblPrEx>
        <w:trPr>
          <w:trHeight w:val="227"/>
          <w:jc w:val="center"/>
        </w:trPr>
        <w:tc>
          <w:tcPr>
            <w:tcW w:w="677" w:type="dxa"/>
            <w:vAlign w:val="center"/>
          </w:tcPr>
          <w:p>
            <w:pPr>
              <w:jc w:val="center"/>
              <w:rPr>
                <w:rFonts w:ascii="宋体" w:eastAsia="宋体" w:hAnsi="宋体" w:cs="宋体" w:hint="eastAsia"/>
                <w:bCs/>
                <w:szCs w:val="21"/>
              </w:rPr>
            </w:pPr>
            <w:r>
              <w:rPr>
                <w:rFonts w:ascii="宋体" w:eastAsia="宋体" w:hAnsi="宋体" w:cs="宋体" w:hint="eastAsia"/>
                <w:bCs/>
                <w:szCs w:val="21"/>
              </w:rPr>
              <w:t>1</w:t>
            </w:r>
          </w:p>
        </w:tc>
        <w:tc>
          <w:tcPr>
            <w:tcW w:w="2504" w:type="dxa"/>
            <w:vAlign w:val="center"/>
          </w:tcPr>
          <w:p>
            <w:pPr>
              <w:jc w:val="center"/>
              <w:rPr>
                <w:rFonts w:ascii="宋体" w:eastAsia="宋体" w:hAnsi="宋体" w:cs="宋体" w:hint="eastAsia"/>
                <w:bCs/>
                <w:szCs w:val="21"/>
              </w:rPr>
            </w:pPr>
            <w:r>
              <w:rPr>
                <w:rFonts w:ascii="宋体" w:eastAsia="宋体" w:hAnsi="宋体" w:cs="宋体" w:hint="eastAsia"/>
                <w:bCs/>
                <w:szCs w:val="21"/>
              </w:rPr>
              <w:t>PLAN-2025-440307000-022008-14220</w:t>
            </w:r>
          </w:p>
        </w:tc>
        <w:tc>
          <w:tcPr>
            <w:tcW w:w="2077" w:type="dxa"/>
            <w:vMerge w:val="restart"/>
            <w:vAlign w:val="center"/>
          </w:tcPr>
          <w:p>
            <w:pPr>
              <w:jc w:val="center"/>
              <w:rPr>
                <w:b/>
                <w:bCs/>
                <w:color w:val="FF0000"/>
                <w:szCs w:val="21"/>
              </w:rPr>
            </w:pPr>
            <w:r>
              <w:rPr>
                <w:rFonts w:hint="eastAsia"/>
                <w:b/>
                <w:bCs/>
                <w:color w:val="FF0000"/>
                <w:szCs w:val="21"/>
              </w:rPr>
              <w:t>深圳市龙岗区第二人民医院批量集中采购彩色多普勒超声诊断仪</w:t>
            </w:r>
          </w:p>
        </w:tc>
        <w:tc>
          <w:tcPr>
            <w:tcW w:w="1846" w:type="dxa"/>
            <w:vMerge w:val="restart"/>
            <w:vAlign w:val="center"/>
          </w:tcPr>
          <w:p>
            <w:pPr>
              <w:jc w:val="center"/>
              <w:rPr>
                <w:rFonts w:ascii="宋体" w:eastAsia="宋体" w:hAnsi="宋体" w:cs="宋体" w:hint="eastAsia"/>
                <w:b/>
                <w:bCs/>
                <w:color w:val="FF0000"/>
                <w:szCs w:val="21"/>
              </w:rPr>
            </w:pPr>
            <w:r>
              <w:rPr>
                <w:rFonts w:ascii="宋体" w:eastAsia="宋体" w:hAnsi="宋体" w:cs="宋体" w:hint="eastAsia"/>
                <w:b/>
                <w:bCs/>
                <w:color w:val="FF0000"/>
                <w:szCs w:val="21"/>
              </w:rPr>
              <w:t>4820000.00</w:t>
            </w:r>
          </w:p>
        </w:tc>
        <w:tc>
          <w:tcPr>
            <w:tcW w:w="1553" w:type="dxa"/>
            <w:vMerge w:val="restart"/>
            <w:vAlign w:val="center"/>
          </w:tcPr>
          <w:p>
            <w:pPr>
              <w:jc w:val="center"/>
              <w:rPr>
                <w:rFonts w:ascii="宋体" w:eastAsia="宋体" w:hAnsi="宋体" w:cs="宋体" w:hint="eastAsia"/>
                <w:b/>
                <w:bCs/>
                <w:color w:val="FF0000"/>
                <w:szCs w:val="21"/>
              </w:rPr>
            </w:pPr>
            <w:r>
              <w:rPr>
                <w:rFonts w:ascii="宋体" w:eastAsia="宋体" w:hAnsi="宋体" w:cs="宋体" w:hint="eastAsia"/>
                <w:b/>
                <w:bCs/>
                <w:color w:val="FF0000"/>
                <w:szCs w:val="21"/>
              </w:rPr>
              <w:t>4720000.00</w:t>
            </w:r>
          </w:p>
        </w:tc>
      </w:tr>
      <w:tr>
        <w:tblPrEx>
          <w:tblW w:w="8657" w:type="dxa"/>
          <w:jc w:val="center"/>
          <w:tblLayout w:type="fixed"/>
          <w:tblCellMar>
            <w:top w:w="0" w:type="dxa"/>
            <w:left w:w="108" w:type="dxa"/>
            <w:bottom w:w="0" w:type="dxa"/>
            <w:right w:w="108" w:type="dxa"/>
          </w:tblCellMar>
          <w:tblLook w:val="0000"/>
        </w:tblPrEx>
        <w:trPr>
          <w:trHeight w:val="227"/>
          <w:jc w:val="center"/>
        </w:trPr>
        <w:tc>
          <w:tcPr>
            <w:tcW w:w="677" w:type="dxa"/>
            <w:vAlign w:val="center"/>
          </w:tcPr>
          <w:p>
            <w:pPr>
              <w:jc w:val="center"/>
              <w:rPr>
                <w:rFonts w:ascii="宋体" w:eastAsia="宋体" w:hAnsi="宋体" w:cs="宋体" w:hint="eastAsia"/>
                <w:bCs/>
                <w:szCs w:val="21"/>
              </w:rPr>
            </w:pPr>
            <w:r>
              <w:rPr>
                <w:rFonts w:ascii="宋体" w:eastAsia="宋体" w:hAnsi="宋体" w:cs="宋体" w:hint="eastAsia"/>
                <w:bCs/>
                <w:szCs w:val="21"/>
              </w:rPr>
              <w:t>2</w:t>
            </w:r>
          </w:p>
        </w:tc>
        <w:tc>
          <w:tcPr>
            <w:tcW w:w="2504" w:type="dxa"/>
            <w:vAlign w:val="center"/>
          </w:tcPr>
          <w:p>
            <w:pPr>
              <w:jc w:val="center"/>
              <w:rPr>
                <w:rFonts w:ascii="宋体" w:eastAsia="宋体" w:hAnsi="宋体" w:cs="宋体" w:hint="eastAsia"/>
                <w:bCs/>
                <w:szCs w:val="21"/>
              </w:rPr>
            </w:pPr>
            <w:r>
              <w:rPr>
                <w:rFonts w:ascii="宋体" w:eastAsia="宋体" w:hAnsi="宋体" w:cs="宋体" w:hint="eastAsia"/>
                <w:bCs/>
                <w:szCs w:val="21"/>
              </w:rPr>
              <w:t>PLAN-2025-440307000-022008-14222</w:t>
            </w:r>
          </w:p>
        </w:tc>
        <w:tc>
          <w:tcPr>
            <w:tcW w:w="2077" w:type="dxa"/>
            <w:vMerge/>
            <w:vAlign w:val="center"/>
          </w:tcPr>
          <w:p>
            <w:pPr>
              <w:jc w:val="center"/>
              <w:rPr>
                <w:b/>
                <w:bCs/>
                <w:color w:val="FF0000"/>
                <w:szCs w:val="21"/>
              </w:rPr>
            </w:pPr>
          </w:p>
        </w:tc>
        <w:tc>
          <w:tcPr>
            <w:tcW w:w="1846" w:type="dxa"/>
            <w:vMerge/>
            <w:vAlign w:val="center"/>
          </w:tcPr>
          <w:p>
            <w:pPr>
              <w:jc w:val="center"/>
              <w:rPr>
                <w:bCs/>
                <w:color w:val="FF0000"/>
                <w:szCs w:val="21"/>
              </w:rPr>
            </w:pPr>
          </w:p>
        </w:tc>
        <w:tc>
          <w:tcPr>
            <w:tcW w:w="1553" w:type="dxa"/>
            <w:vMerge/>
            <w:vAlign w:val="center"/>
          </w:tcPr>
          <w:p>
            <w:pPr>
              <w:jc w:val="center"/>
              <w:rPr>
                <w:bCs/>
                <w:color w:val="FF0000"/>
                <w:szCs w:val="21"/>
              </w:rPr>
            </w:pPr>
          </w:p>
        </w:tc>
      </w:tr>
      <w:tr>
        <w:tblPrEx>
          <w:tblW w:w="8657" w:type="dxa"/>
          <w:jc w:val="center"/>
          <w:tblLayout w:type="fixed"/>
          <w:tblCellMar>
            <w:top w:w="0" w:type="dxa"/>
            <w:left w:w="108" w:type="dxa"/>
            <w:bottom w:w="0" w:type="dxa"/>
            <w:right w:w="108" w:type="dxa"/>
          </w:tblCellMar>
          <w:tblLook w:val="0000"/>
        </w:tblPrEx>
        <w:trPr>
          <w:trHeight w:val="227"/>
          <w:jc w:val="center"/>
        </w:trPr>
        <w:tc>
          <w:tcPr>
            <w:tcW w:w="677" w:type="dxa"/>
            <w:vAlign w:val="center"/>
          </w:tcPr>
          <w:p>
            <w:pPr>
              <w:jc w:val="center"/>
              <w:rPr>
                <w:rFonts w:ascii="宋体" w:eastAsia="宋体" w:hAnsi="宋体" w:cs="宋体" w:hint="eastAsia"/>
                <w:bCs/>
                <w:szCs w:val="21"/>
              </w:rPr>
            </w:pPr>
            <w:r>
              <w:rPr>
                <w:rFonts w:ascii="宋体" w:eastAsia="宋体" w:hAnsi="宋体" w:cs="宋体" w:hint="eastAsia"/>
                <w:bCs/>
                <w:szCs w:val="21"/>
              </w:rPr>
              <w:t>3</w:t>
            </w:r>
          </w:p>
        </w:tc>
        <w:tc>
          <w:tcPr>
            <w:tcW w:w="2504" w:type="dxa"/>
            <w:vAlign w:val="center"/>
          </w:tcPr>
          <w:p>
            <w:pPr>
              <w:jc w:val="center"/>
              <w:rPr>
                <w:rFonts w:ascii="宋体" w:eastAsia="宋体" w:hAnsi="宋体" w:cs="宋体" w:hint="eastAsia"/>
                <w:bCs/>
                <w:szCs w:val="21"/>
              </w:rPr>
            </w:pPr>
            <w:r>
              <w:rPr>
                <w:rFonts w:ascii="宋体" w:eastAsia="宋体" w:hAnsi="宋体" w:cs="宋体" w:hint="eastAsia"/>
                <w:bCs/>
                <w:szCs w:val="21"/>
              </w:rPr>
              <w:t>PLAN-2025-440307000-022014-13192</w:t>
            </w:r>
          </w:p>
        </w:tc>
        <w:tc>
          <w:tcPr>
            <w:tcW w:w="2077" w:type="dxa"/>
            <w:vMerge/>
            <w:vAlign w:val="center"/>
          </w:tcPr>
          <w:p>
            <w:pPr>
              <w:jc w:val="center"/>
              <w:rPr>
                <w:b/>
                <w:bCs/>
                <w:color w:val="FF0000"/>
                <w:szCs w:val="21"/>
              </w:rPr>
            </w:pPr>
          </w:p>
        </w:tc>
        <w:tc>
          <w:tcPr>
            <w:tcW w:w="1846" w:type="dxa"/>
            <w:vMerge/>
            <w:vAlign w:val="center"/>
          </w:tcPr>
          <w:p>
            <w:pPr>
              <w:jc w:val="center"/>
              <w:rPr>
                <w:bCs/>
                <w:color w:val="FF0000"/>
                <w:szCs w:val="21"/>
              </w:rPr>
            </w:pPr>
          </w:p>
        </w:tc>
        <w:tc>
          <w:tcPr>
            <w:tcW w:w="1553" w:type="dxa"/>
            <w:vMerge/>
            <w:vAlign w:val="center"/>
          </w:tcPr>
          <w:p>
            <w:pPr>
              <w:jc w:val="center"/>
              <w:rPr>
                <w:bCs/>
                <w:color w:val="FF0000"/>
                <w:szCs w:val="21"/>
              </w:rPr>
            </w:pPr>
          </w:p>
        </w:tc>
      </w:tr>
      <w:tr>
        <w:tblPrEx>
          <w:tblW w:w="8657" w:type="dxa"/>
          <w:jc w:val="center"/>
          <w:tblLayout w:type="fixed"/>
          <w:tblCellMar>
            <w:top w:w="0" w:type="dxa"/>
            <w:left w:w="108" w:type="dxa"/>
            <w:bottom w:w="0" w:type="dxa"/>
            <w:right w:w="108" w:type="dxa"/>
          </w:tblCellMar>
          <w:tblLook w:val="0000"/>
        </w:tblPrEx>
        <w:trPr>
          <w:trHeight w:val="227"/>
          <w:jc w:val="center"/>
        </w:trPr>
        <w:tc>
          <w:tcPr>
            <w:tcW w:w="677" w:type="dxa"/>
            <w:vAlign w:val="center"/>
          </w:tcPr>
          <w:p>
            <w:pPr>
              <w:jc w:val="center"/>
              <w:rPr>
                <w:rFonts w:ascii="宋体" w:eastAsia="宋体" w:hAnsi="宋体" w:cs="宋体" w:hint="eastAsia"/>
                <w:bCs/>
                <w:szCs w:val="21"/>
              </w:rPr>
            </w:pPr>
            <w:r>
              <w:rPr>
                <w:rFonts w:ascii="宋体" w:eastAsia="宋体" w:hAnsi="宋体" w:cs="宋体" w:hint="eastAsia"/>
                <w:bCs/>
                <w:szCs w:val="21"/>
              </w:rPr>
              <w:t>4</w:t>
            </w:r>
          </w:p>
        </w:tc>
        <w:tc>
          <w:tcPr>
            <w:tcW w:w="2504" w:type="dxa"/>
            <w:vAlign w:val="center"/>
          </w:tcPr>
          <w:p>
            <w:pPr>
              <w:jc w:val="center"/>
              <w:rPr>
                <w:rFonts w:ascii="宋体" w:eastAsia="宋体" w:hAnsi="宋体" w:cs="宋体" w:hint="eastAsia"/>
                <w:bCs/>
                <w:szCs w:val="21"/>
              </w:rPr>
            </w:pPr>
            <w:r>
              <w:rPr>
                <w:rFonts w:ascii="宋体" w:eastAsia="宋体" w:hAnsi="宋体" w:cs="宋体" w:hint="eastAsia"/>
                <w:bCs/>
                <w:szCs w:val="21"/>
              </w:rPr>
              <w:t>PLAN-2025-440307000-022014-13193</w:t>
            </w:r>
          </w:p>
        </w:tc>
        <w:tc>
          <w:tcPr>
            <w:tcW w:w="2077" w:type="dxa"/>
            <w:vMerge/>
            <w:vAlign w:val="center"/>
          </w:tcPr>
          <w:p>
            <w:pPr>
              <w:jc w:val="center"/>
              <w:rPr>
                <w:b/>
                <w:bCs/>
                <w:color w:val="FF0000"/>
                <w:szCs w:val="21"/>
              </w:rPr>
            </w:pPr>
          </w:p>
        </w:tc>
        <w:tc>
          <w:tcPr>
            <w:tcW w:w="1846" w:type="dxa"/>
            <w:vMerge/>
            <w:vAlign w:val="center"/>
          </w:tcPr>
          <w:p>
            <w:pPr>
              <w:jc w:val="center"/>
              <w:rPr>
                <w:bCs/>
                <w:color w:val="FF0000"/>
                <w:szCs w:val="21"/>
              </w:rPr>
            </w:pPr>
          </w:p>
        </w:tc>
        <w:tc>
          <w:tcPr>
            <w:tcW w:w="1553" w:type="dxa"/>
            <w:vMerge/>
            <w:vAlign w:val="center"/>
          </w:tcPr>
          <w:p>
            <w:pPr>
              <w:jc w:val="center"/>
              <w:rPr>
                <w:bCs/>
                <w:color w:val="FF0000"/>
                <w:szCs w:val="21"/>
              </w:rPr>
            </w:pPr>
          </w:p>
        </w:tc>
      </w:tr>
    </w:tbl>
    <w:p>
      <w:pPr>
        <w:rPr>
          <w:rFonts w:ascii="宋体" w:hAnsi="宋体"/>
          <w:b/>
          <w:color w:val="FF0000"/>
          <w:szCs w:val="21"/>
        </w:rPr>
      </w:pPr>
    </w:p>
    <w:p>
      <w:pPr>
        <w:rPr>
          <w:rFonts w:ascii="宋体" w:hAnsi="宋体"/>
          <w:b/>
          <w:color w:val="FF0000"/>
          <w:szCs w:val="21"/>
        </w:rPr>
      </w:pPr>
    </w:p>
    <w:p>
      <w:pPr>
        <w:pStyle w:val="Heading2"/>
        <w:spacing w:before="120" w:beforeLines="50" w:after="120" w:afterLines="50"/>
        <w:rPr>
          <w:szCs w:val="24"/>
        </w:rPr>
      </w:pPr>
      <w:bookmarkStart w:id="38" w:name="_Hlk72258617"/>
      <w:r>
        <w:rPr>
          <w:rFonts w:hint="eastAsia"/>
          <w:szCs w:val="24"/>
        </w:rPr>
        <w:t>二、货物清单明细</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599"/>
        <w:gridCol w:w="1178"/>
        <w:gridCol w:w="1560"/>
        <w:gridCol w:w="599"/>
        <w:gridCol w:w="772"/>
        <w:gridCol w:w="951"/>
        <w:gridCol w:w="982"/>
        <w:gridCol w:w="1055"/>
        <w:gridCol w:w="833"/>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jc w:val="center"/>
        </w:trPr>
        <w:tc>
          <w:tcPr>
            <w:tcW w:w="351" w:type="pct"/>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bCs/>
                <w:szCs w:val="21"/>
              </w:rPr>
              <w:t>序号</w:t>
            </w:r>
          </w:p>
        </w:tc>
        <w:tc>
          <w:tcPr>
            <w:tcW w:w="690" w:type="pct"/>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bCs/>
                <w:szCs w:val="21"/>
              </w:rPr>
              <w:t>单位名称</w:t>
            </w:r>
          </w:p>
        </w:tc>
        <w:tc>
          <w:tcPr>
            <w:tcW w:w="914" w:type="pct"/>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bCs/>
                <w:szCs w:val="21"/>
              </w:rPr>
              <w:t>货物名称（标的名称）</w:t>
            </w:r>
          </w:p>
        </w:tc>
        <w:tc>
          <w:tcPr>
            <w:tcW w:w="351" w:type="pct"/>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bCs/>
                <w:szCs w:val="21"/>
              </w:rPr>
              <w:t>数量</w:t>
            </w:r>
          </w:p>
        </w:tc>
        <w:tc>
          <w:tcPr>
            <w:tcW w:w="452" w:type="pct"/>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bCs/>
                <w:szCs w:val="21"/>
              </w:rPr>
              <w:t>单位</w:t>
            </w:r>
          </w:p>
        </w:tc>
        <w:tc>
          <w:tcPr>
            <w:tcW w:w="557" w:type="pct"/>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bCs/>
                <w:szCs w:val="21"/>
              </w:rPr>
              <w:t>单价限价（元）</w:t>
            </w:r>
          </w:p>
        </w:tc>
        <w:tc>
          <w:tcPr>
            <w:tcW w:w="575" w:type="pct"/>
            <w:vAlign w:val="center"/>
          </w:tcPr>
          <w:p>
            <w:pPr>
              <w:jc w:val="center"/>
              <w:rPr>
                <w:rFonts w:ascii="Times New Roman" w:eastAsia="宋体" w:hAnsi="Times New Roman" w:cs="Times New Roman" w:hint="eastAsia"/>
                <w:b/>
                <w:bCs w:val="0"/>
                <w:color w:val="FF0000"/>
                <w:szCs w:val="21"/>
              </w:rPr>
            </w:pPr>
            <w:r>
              <w:rPr>
                <w:rFonts w:ascii="Times New Roman" w:eastAsia="宋体" w:hAnsi="Times New Roman" w:cs="Times New Roman" w:hint="eastAsia"/>
                <w:b/>
                <w:bCs w:val="0"/>
                <w:color w:val="FF0000"/>
                <w:szCs w:val="21"/>
              </w:rPr>
              <w:t>是否接受进口</w:t>
            </w:r>
          </w:p>
        </w:tc>
        <w:tc>
          <w:tcPr>
            <w:tcW w:w="618" w:type="pct"/>
            <w:vAlign w:val="center"/>
          </w:tcPr>
          <w:p>
            <w:pPr>
              <w:jc w:val="center"/>
              <w:rPr>
                <w:rFonts w:ascii="Times New Roman" w:eastAsia="宋体" w:hAnsi="Times New Roman" w:cs="Times New Roman" w:hint="eastAsia"/>
                <w:b/>
                <w:bCs w:val="0"/>
                <w:color w:val="FF0000"/>
                <w:szCs w:val="21"/>
              </w:rPr>
            </w:pPr>
            <w:r>
              <w:rPr>
                <w:rFonts w:ascii="Times New Roman" w:eastAsia="宋体" w:hAnsi="Times New Roman" w:cs="Times New Roman" w:hint="eastAsia"/>
                <w:b/>
                <w:bCs w:val="0"/>
                <w:color w:val="FF0000"/>
                <w:szCs w:val="21"/>
              </w:rPr>
              <w:t>是否专门面向中小企业</w:t>
            </w:r>
          </w:p>
        </w:tc>
        <w:tc>
          <w:tcPr>
            <w:tcW w:w="488" w:type="pct"/>
            <w:vAlign w:val="center"/>
          </w:tcPr>
          <w:p>
            <w:pPr>
              <w:jc w:val="center"/>
              <w:rPr>
                <w:rFonts w:ascii="Times New Roman" w:eastAsia="宋体" w:hAnsi="Times New Roman" w:cs="Times New Roman" w:hint="eastAsia"/>
                <w:b/>
                <w:bCs w:val="0"/>
                <w:color w:val="FF0000"/>
                <w:szCs w:val="21"/>
              </w:rPr>
            </w:pPr>
            <w:r>
              <w:rPr>
                <w:rFonts w:ascii="Times New Roman" w:eastAsia="宋体" w:hAnsi="Times New Roman" w:cs="Times New Roman" w:hint="eastAsia"/>
                <w:b/>
                <w:bCs w:val="0"/>
                <w:color w:val="FF0000"/>
                <w:szCs w:val="21"/>
              </w:rPr>
              <w:t>标的所属行业</w:t>
            </w:r>
          </w:p>
        </w:tc>
      </w:tr>
      <w:tr>
        <w:tblPrEx>
          <w:tblW w:w="5000" w:type="pct"/>
          <w:jc w:val="center"/>
          <w:tblCellMar>
            <w:top w:w="0" w:type="dxa"/>
            <w:left w:w="108" w:type="dxa"/>
            <w:bottom w:w="0" w:type="dxa"/>
            <w:right w:w="108" w:type="dxa"/>
          </w:tblCellMar>
          <w:tblLook w:val="0000"/>
        </w:tblPrEx>
        <w:trPr>
          <w:jc w:val="center"/>
        </w:trPr>
        <w:tc>
          <w:tcPr>
            <w:tcW w:w="351" w:type="pct"/>
            <w:vAlign w:val="center"/>
          </w:tcPr>
          <w:p>
            <w:pPr>
              <w:jc w:val="center"/>
              <w:rPr>
                <w:rFonts w:ascii="宋体" w:eastAsia="宋体" w:hAnsi="宋体" w:cs="宋体" w:hint="eastAsia"/>
                <w:bCs/>
                <w:szCs w:val="21"/>
              </w:rPr>
            </w:pPr>
            <w:r>
              <w:rPr>
                <w:rFonts w:ascii="宋体" w:eastAsia="宋体" w:hAnsi="宋体" w:cs="宋体" w:hint="eastAsia"/>
                <w:bCs/>
                <w:szCs w:val="21"/>
              </w:rPr>
              <w:t>1</w:t>
            </w:r>
          </w:p>
        </w:tc>
        <w:tc>
          <w:tcPr>
            <w:tcW w:w="690" w:type="pct"/>
            <w:vAlign w:val="center"/>
          </w:tcPr>
          <w:p>
            <w:pPr>
              <w:jc w:val="center"/>
              <w:rPr>
                <w:rFonts w:ascii="宋体" w:eastAsia="宋体" w:hAnsi="宋体" w:cs="宋体" w:hint="eastAsia"/>
                <w:bCs/>
                <w:szCs w:val="21"/>
              </w:rPr>
            </w:pPr>
            <w:r>
              <w:rPr>
                <w:rFonts w:ascii="宋体" w:eastAsia="宋体" w:hAnsi="宋体" w:cs="宋体" w:hint="eastAsia"/>
                <w:bCs/>
                <w:szCs w:val="21"/>
              </w:rPr>
              <w:t>深圳市龙岗区第二人民医院</w:t>
            </w:r>
          </w:p>
        </w:tc>
        <w:tc>
          <w:tcPr>
            <w:tcW w:w="914" w:type="pct"/>
            <w:vAlign w:val="center"/>
          </w:tcPr>
          <w:p>
            <w:pPr>
              <w:jc w:val="center"/>
              <w:rPr>
                <w:rFonts w:ascii="宋体" w:eastAsia="宋体" w:hAnsi="宋体" w:cs="宋体" w:hint="eastAsia"/>
                <w:bCs/>
                <w:szCs w:val="21"/>
              </w:rPr>
            </w:pPr>
            <w:r>
              <w:rPr>
                <w:rFonts w:ascii="宋体" w:eastAsia="宋体" w:hAnsi="宋体" w:cs="宋体" w:hint="eastAsia"/>
                <w:bCs/>
                <w:szCs w:val="21"/>
              </w:rPr>
              <w:t>彩色多普勒超声诊断仪（带经食道电子相控阵超声探头）</w:t>
            </w:r>
          </w:p>
        </w:tc>
        <w:tc>
          <w:tcPr>
            <w:tcW w:w="351" w:type="pct"/>
            <w:vAlign w:val="center"/>
          </w:tcPr>
          <w:p>
            <w:pPr>
              <w:jc w:val="center"/>
              <w:rPr>
                <w:rFonts w:ascii="宋体" w:eastAsia="宋体" w:hAnsi="宋体" w:cs="宋体" w:hint="eastAsia"/>
                <w:bCs/>
                <w:szCs w:val="21"/>
              </w:rPr>
            </w:pPr>
            <w:r>
              <w:rPr>
                <w:rFonts w:ascii="宋体" w:eastAsia="宋体" w:hAnsi="宋体" w:cs="宋体" w:hint="eastAsia"/>
                <w:bCs/>
                <w:szCs w:val="21"/>
              </w:rPr>
              <w:t>1</w:t>
            </w:r>
          </w:p>
        </w:tc>
        <w:tc>
          <w:tcPr>
            <w:tcW w:w="452" w:type="pct"/>
            <w:vAlign w:val="center"/>
          </w:tcPr>
          <w:p>
            <w:pPr>
              <w:jc w:val="center"/>
              <w:rPr>
                <w:rFonts w:ascii="宋体" w:eastAsia="宋体" w:hAnsi="宋体" w:cs="宋体" w:hint="eastAsia"/>
                <w:bCs/>
                <w:szCs w:val="21"/>
              </w:rPr>
            </w:pPr>
            <w:r>
              <w:rPr>
                <w:rFonts w:ascii="宋体" w:eastAsia="宋体" w:hAnsi="宋体" w:cs="宋体" w:hint="eastAsia"/>
                <w:bCs/>
                <w:szCs w:val="21"/>
              </w:rPr>
              <w:t>台/套</w:t>
            </w:r>
          </w:p>
        </w:tc>
        <w:tc>
          <w:tcPr>
            <w:tcW w:w="557" w:type="pct"/>
            <w:vAlign w:val="center"/>
          </w:tcPr>
          <w:p>
            <w:pPr>
              <w:jc w:val="center"/>
              <w:rPr>
                <w:rFonts w:ascii="宋体" w:eastAsia="宋体" w:hAnsi="宋体" w:cs="宋体" w:hint="eastAsia"/>
                <w:bCs/>
                <w:szCs w:val="21"/>
              </w:rPr>
            </w:pPr>
            <w:r>
              <w:rPr>
                <w:rFonts w:ascii="宋体" w:eastAsia="宋体" w:hAnsi="宋体" w:cs="宋体" w:hint="eastAsia"/>
                <w:bCs/>
                <w:szCs w:val="21"/>
              </w:rPr>
              <w:t>1560000</w:t>
            </w:r>
          </w:p>
        </w:tc>
        <w:tc>
          <w:tcPr>
            <w:tcW w:w="575" w:type="pct"/>
            <w:vAlign w:val="center"/>
          </w:tcPr>
          <w:p>
            <w:pPr>
              <w:jc w:val="center"/>
              <w:rPr>
                <w:rFonts w:ascii="Times New Roman" w:eastAsia="宋体" w:hAnsi="Times New Roman" w:cs="Times New Roman" w:hint="eastAsia"/>
                <w:b/>
                <w:bCs w:val="0"/>
                <w:color w:val="FF0000"/>
                <w:szCs w:val="21"/>
              </w:rPr>
            </w:pPr>
            <w:r>
              <w:rPr>
                <w:rFonts w:ascii="Times New Roman" w:eastAsia="宋体" w:hAnsi="Times New Roman" w:cs="Times New Roman" w:hint="eastAsia"/>
                <w:b/>
                <w:bCs w:val="0"/>
                <w:color w:val="FF0000"/>
                <w:szCs w:val="21"/>
              </w:rPr>
              <w:t>拒绝进口</w:t>
            </w:r>
          </w:p>
        </w:tc>
        <w:tc>
          <w:tcPr>
            <w:tcW w:w="618" w:type="pct"/>
            <w:vAlign w:val="center"/>
          </w:tcPr>
          <w:p>
            <w:pPr>
              <w:jc w:val="center"/>
              <w:rPr>
                <w:rFonts w:ascii="Times New Roman" w:eastAsia="宋体" w:hAnsi="Times New Roman" w:cs="Times New Roman" w:hint="eastAsia"/>
                <w:b/>
                <w:bCs w:val="0"/>
                <w:color w:val="FF0000"/>
                <w:szCs w:val="21"/>
              </w:rPr>
            </w:pPr>
            <w:r>
              <w:rPr>
                <w:rFonts w:ascii="Times New Roman" w:eastAsia="宋体" w:hAnsi="Times New Roman" w:cs="Times New Roman" w:hint="eastAsia"/>
                <w:b/>
                <w:bCs w:val="0"/>
                <w:color w:val="FF0000"/>
                <w:szCs w:val="21"/>
              </w:rPr>
              <w:t>否</w:t>
            </w:r>
          </w:p>
        </w:tc>
        <w:tc>
          <w:tcPr>
            <w:tcW w:w="488" w:type="pct"/>
            <w:vAlign w:val="center"/>
          </w:tcPr>
          <w:p>
            <w:pPr>
              <w:jc w:val="center"/>
              <w:rPr>
                <w:rFonts w:ascii="Times New Roman" w:eastAsia="宋体" w:hAnsi="Times New Roman" w:cs="Times New Roman" w:hint="eastAsia"/>
                <w:b/>
                <w:bCs w:val="0"/>
                <w:color w:val="FF0000"/>
                <w:szCs w:val="21"/>
              </w:rPr>
            </w:pPr>
            <w:r>
              <w:rPr>
                <w:rFonts w:ascii="Times New Roman" w:eastAsia="宋体" w:hAnsi="Times New Roman" w:cs="Times New Roman" w:hint="eastAsia"/>
                <w:b/>
                <w:bCs w:val="0"/>
                <w:color w:val="FF0000"/>
                <w:szCs w:val="21"/>
              </w:rPr>
              <w:t>工业</w:t>
            </w:r>
          </w:p>
        </w:tc>
      </w:tr>
      <w:tr>
        <w:tblPrEx>
          <w:tblW w:w="5000" w:type="pct"/>
          <w:jc w:val="center"/>
          <w:tblCellMar>
            <w:top w:w="0" w:type="dxa"/>
            <w:left w:w="108" w:type="dxa"/>
            <w:bottom w:w="0" w:type="dxa"/>
            <w:right w:w="108" w:type="dxa"/>
          </w:tblCellMar>
          <w:tblLook w:val="0000"/>
        </w:tblPrEx>
        <w:trPr>
          <w:jc w:val="center"/>
        </w:trPr>
        <w:tc>
          <w:tcPr>
            <w:tcW w:w="351" w:type="pct"/>
            <w:vAlign w:val="center"/>
          </w:tcPr>
          <w:p>
            <w:pPr>
              <w:jc w:val="center"/>
              <w:rPr>
                <w:rFonts w:ascii="宋体" w:eastAsia="宋体" w:hAnsi="宋体" w:cs="宋体" w:hint="eastAsia"/>
                <w:bCs/>
                <w:szCs w:val="21"/>
              </w:rPr>
            </w:pPr>
            <w:r>
              <w:rPr>
                <w:rFonts w:ascii="宋体" w:eastAsia="宋体" w:hAnsi="宋体" w:cs="宋体" w:hint="eastAsia"/>
                <w:bCs/>
                <w:szCs w:val="21"/>
              </w:rPr>
              <w:t>2</w:t>
            </w:r>
          </w:p>
        </w:tc>
        <w:tc>
          <w:tcPr>
            <w:tcW w:w="690" w:type="pct"/>
            <w:vAlign w:val="center"/>
          </w:tcPr>
          <w:p>
            <w:pPr>
              <w:jc w:val="center"/>
              <w:rPr>
                <w:rFonts w:ascii="宋体" w:eastAsia="宋体" w:hAnsi="宋体" w:cs="宋体" w:hint="eastAsia"/>
                <w:bCs/>
                <w:szCs w:val="21"/>
              </w:rPr>
            </w:pPr>
            <w:r>
              <w:rPr>
                <w:rFonts w:ascii="宋体" w:eastAsia="宋体" w:hAnsi="宋体" w:cs="宋体" w:hint="eastAsia"/>
                <w:bCs/>
                <w:szCs w:val="21"/>
              </w:rPr>
              <w:t>深圳市龙岗区第二人民医院</w:t>
            </w:r>
          </w:p>
        </w:tc>
        <w:tc>
          <w:tcPr>
            <w:tcW w:w="914" w:type="pct"/>
            <w:vAlign w:val="center"/>
          </w:tcPr>
          <w:p>
            <w:pPr>
              <w:jc w:val="center"/>
              <w:rPr>
                <w:rFonts w:ascii="宋体" w:eastAsia="宋体" w:hAnsi="宋体" w:cs="宋体" w:hint="eastAsia"/>
                <w:bCs/>
                <w:szCs w:val="21"/>
              </w:rPr>
            </w:pPr>
            <w:r>
              <w:rPr>
                <w:rFonts w:ascii="宋体" w:eastAsia="宋体" w:hAnsi="宋体" w:cs="宋体" w:hint="eastAsia"/>
                <w:bCs/>
                <w:szCs w:val="21"/>
              </w:rPr>
              <w:t>彩色多普勒超声诊断仪（带医用超声探头）</w:t>
            </w:r>
          </w:p>
        </w:tc>
        <w:tc>
          <w:tcPr>
            <w:tcW w:w="351" w:type="pct"/>
            <w:vAlign w:val="center"/>
          </w:tcPr>
          <w:p>
            <w:pPr>
              <w:jc w:val="center"/>
              <w:rPr>
                <w:rFonts w:ascii="宋体" w:eastAsia="宋体" w:hAnsi="宋体" w:cs="宋体" w:hint="eastAsia"/>
                <w:bCs/>
                <w:szCs w:val="21"/>
              </w:rPr>
            </w:pPr>
            <w:r>
              <w:rPr>
                <w:rFonts w:ascii="宋体" w:eastAsia="宋体" w:hAnsi="宋体" w:cs="宋体" w:hint="eastAsia"/>
                <w:bCs/>
                <w:szCs w:val="21"/>
              </w:rPr>
              <w:t>1</w:t>
            </w:r>
          </w:p>
        </w:tc>
        <w:tc>
          <w:tcPr>
            <w:tcW w:w="452" w:type="pct"/>
            <w:vAlign w:val="center"/>
          </w:tcPr>
          <w:p>
            <w:pPr>
              <w:jc w:val="center"/>
              <w:rPr>
                <w:rFonts w:ascii="宋体" w:eastAsia="宋体" w:hAnsi="宋体" w:cs="宋体" w:hint="eastAsia"/>
                <w:bCs/>
                <w:szCs w:val="21"/>
              </w:rPr>
            </w:pPr>
            <w:r>
              <w:rPr>
                <w:rFonts w:ascii="宋体" w:eastAsia="宋体" w:hAnsi="宋体" w:cs="宋体" w:hint="eastAsia"/>
                <w:bCs/>
                <w:szCs w:val="21"/>
              </w:rPr>
              <w:t>台/套</w:t>
            </w:r>
          </w:p>
        </w:tc>
        <w:tc>
          <w:tcPr>
            <w:tcW w:w="557" w:type="pct"/>
            <w:vAlign w:val="center"/>
          </w:tcPr>
          <w:p>
            <w:pPr>
              <w:jc w:val="center"/>
              <w:rPr>
                <w:rFonts w:ascii="宋体" w:eastAsia="宋体" w:hAnsi="宋体" w:cs="宋体" w:hint="eastAsia"/>
                <w:bCs/>
                <w:szCs w:val="21"/>
              </w:rPr>
            </w:pPr>
            <w:r>
              <w:rPr>
                <w:rFonts w:ascii="宋体" w:eastAsia="宋体" w:hAnsi="宋体" w:cs="宋体" w:hint="eastAsia"/>
                <w:bCs/>
                <w:szCs w:val="21"/>
              </w:rPr>
              <w:t>1560000</w:t>
            </w:r>
          </w:p>
        </w:tc>
        <w:tc>
          <w:tcPr>
            <w:tcW w:w="575" w:type="pct"/>
            <w:vAlign w:val="center"/>
          </w:tcPr>
          <w:p>
            <w:pPr>
              <w:jc w:val="center"/>
              <w:rPr>
                <w:rFonts w:ascii="Times New Roman" w:eastAsia="宋体" w:hAnsi="Times New Roman" w:cs="Times New Roman" w:hint="eastAsia"/>
                <w:b/>
                <w:bCs w:val="0"/>
                <w:color w:val="FF0000"/>
                <w:szCs w:val="21"/>
              </w:rPr>
            </w:pPr>
            <w:r>
              <w:rPr>
                <w:rFonts w:ascii="Times New Roman" w:eastAsia="宋体" w:hAnsi="Times New Roman" w:cs="Times New Roman" w:hint="eastAsia"/>
                <w:b/>
                <w:bCs w:val="0"/>
                <w:color w:val="FF0000"/>
                <w:szCs w:val="21"/>
              </w:rPr>
              <w:t>拒绝进口</w:t>
            </w:r>
          </w:p>
        </w:tc>
        <w:tc>
          <w:tcPr>
            <w:tcW w:w="618" w:type="pct"/>
            <w:vAlign w:val="center"/>
          </w:tcPr>
          <w:p>
            <w:pPr>
              <w:jc w:val="center"/>
              <w:rPr>
                <w:rFonts w:ascii="Times New Roman" w:eastAsia="宋体" w:hAnsi="Times New Roman" w:cs="Times New Roman" w:hint="eastAsia"/>
                <w:b/>
                <w:bCs w:val="0"/>
                <w:color w:val="FF0000"/>
                <w:szCs w:val="21"/>
              </w:rPr>
            </w:pPr>
            <w:r>
              <w:rPr>
                <w:rFonts w:ascii="Times New Roman" w:eastAsia="宋体" w:hAnsi="Times New Roman" w:cs="Times New Roman" w:hint="eastAsia"/>
                <w:b/>
                <w:bCs w:val="0"/>
                <w:color w:val="FF0000"/>
                <w:szCs w:val="21"/>
              </w:rPr>
              <w:t>否</w:t>
            </w:r>
          </w:p>
        </w:tc>
        <w:tc>
          <w:tcPr>
            <w:tcW w:w="488" w:type="pct"/>
            <w:vAlign w:val="center"/>
          </w:tcPr>
          <w:p>
            <w:pPr>
              <w:jc w:val="center"/>
              <w:rPr>
                <w:rFonts w:ascii="Times New Roman" w:eastAsia="宋体" w:hAnsi="Times New Roman" w:cs="Times New Roman" w:hint="eastAsia"/>
                <w:b/>
                <w:bCs w:val="0"/>
                <w:color w:val="FF0000"/>
                <w:szCs w:val="21"/>
              </w:rPr>
            </w:pPr>
            <w:r>
              <w:rPr>
                <w:rFonts w:ascii="Times New Roman" w:eastAsia="宋体" w:hAnsi="Times New Roman" w:cs="Times New Roman" w:hint="eastAsia"/>
                <w:b/>
                <w:bCs w:val="0"/>
                <w:color w:val="FF0000"/>
                <w:szCs w:val="21"/>
              </w:rPr>
              <w:t>工业</w:t>
            </w:r>
          </w:p>
        </w:tc>
      </w:tr>
      <w:tr>
        <w:tblPrEx>
          <w:tblW w:w="5000" w:type="pct"/>
          <w:jc w:val="center"/>
          <w:tblCellMar>
            <w:top w:w="0" w:type="dxa"/>
            <w:left w:w="108" w:type="dxa"/>
            <w:bottom w:w="0" w:type="dxa"/>
            <w:right w:w="108" w:type="dxa"/>
          </w:tblCellMar>
          <w:tblLook w:val="0000"/>
        </w:tblPrEx>
        <w:trPr>
          <w:jc w:val="center"/>
        </w:trPr>
        <w:tc>
          <w:tcPr>
            <w:tcW w:w="351" w:type="pct"/>
            <w:vAlign w:val="center"/>
          </w:tcPr>
          <w:p>
            <w:pPr>
              <w:jc w:val="center"/>
              <w:rPr>
                <w:rFonts w:ascii="宋体" w:eastAsia="宋体" w:hAnsi="宋体" w:cs="宋体" w:hint="eastAsia"/>
                <w:bCs/>
                <w:szCs w:val="21"/>
              </w:rPr>
            </w:pPr>
            <w:r>
              <w:rPr>
                <w:rFonts w:ascii="宋体" w:eastAsia="宋体" w:hAnsi="宋体" w:cs="宋体" w:hint="eastAsia"/>
                <w:bCs/>
                <w:szCs w:val="21"/>
              </w:rPr>
              <w:t>3</w:t>
            </w:r>
          </w:p>
        </w:tc>
        <w:tc>
          <w:tcPr>
            <w:tcW w:w="690" w:type="pct"/>
            <w:vAlign w:val="center"/>
          </w:tcPr>
          <w:p>
            <w:pPr>
              <w:jc w:val="center"/>
              <w:rPr>
                <w:rFonts w:ascii="宋体" w:eastAsia="宋体" w:hAnsi="宋体" w:cs="宋体" w:hint="eastAsia"/>
                <w:bCs/>
                <w:szCs w:val="21"/>
              </w:rPr>
            </w:pPr>
            <w:r>
              <w:rPr>
                <w:rFonts w:ascii="宋体" w:eastAsia="宋体" w:hAnsi="宋体" w:cs="宋体" w:hint="eastAsia"/>
                <w:bCs/>
                <w:szCs w:val="21"/>
              </w:rPr>
              <w:t>深圳市龙岗区龙岗区妇幼保健院</w:t>
            </w:r>
          </w:p>
        </w:tc>
        <w:tc>
          <w:tcPr>
            <w:tcW w:w="914" w:type="pct"/>
            <w:vAlign w:val="center"/>
          </w:tcPr>
          <w:p>
            <w:pPr>
              <w:jc w:val="center"/>
              <w:rPr>
                <w:rFonts w:ascii="宋体" w:eastAsia="宋体" w:hAnsi="宋体" w:cs="宋体" w:hint="eastAsia"/>
                <w:bCs/>
                <w:szCs w:val="21"/>
              </w:rPr>
            </w:pPr>
            <w:r>
              <w:rPr>
                <w:rFonts w:ascii="宋体" w:eastAsia="宋体" w:hAnsi="宋体" w:cs="宋体" w:hint="eastAsia"/>
                <w:bCs/>
                <w:szCs w:val="21"/>
              </w:rPr>
              <w:t>彩色多普勒超声诊断仪（高档四维血管机）</w:t>
            </w:r>
          </w:p>
        </w:tc>
        <w:tc>
          <w:tcPr>
            <w:tcW w:w="351" w:type="pct"/>
            <w:vAlign w:val="center"/>
          </w:tcPr>
          <w:p>
            <w:pPr>
              <w:jc w:val="center"/>
              <w:rPr>
                <w:rFonts w:ascii="宋体" w:eastAsia="宋体" w:hAnsi="宋体" w:cs="宋体" w:hint="eastAsia"/>
                <w:bCs/>
                <w:szCs w:val="21"/>
              </w:rPr>
            </w:pPr>
            <w:r>
              <w:rPr>
                <w:rFonts w:ascii="宋体" w:eastAsia="宋体" w:hAnsi="宋体" w:cs="宋体" w:hint="eastAsia"/>
                <w:bCs/>
                <w:szCs w:val="21"/>
              </w:rPr>
              <w:t>1</w:t>
            </w:r>
          </w:p>
        </w:tc>
        <w:tc>
          <w:tcPr>
            <w:tcW w:w="452" w:type="pct"/>
            <w:vAlign w:val="center"/>
          </w:tcPr>
          <w:p>
            <w:pPr>
              <w:jc w:val="center"/>
              <w:rPr>
                <w:rFonts w:ascii="宋体" w:eastAsia="宋体" w:hAnsi="宋体" w:cs="宋体" w:hint="eastAsia"/>
                <w:bCs/>
                <w:szCs w:val="21"/>
              </w:rPr>
            </w:pPr>
            <w:r>
              <w:rPr>
                <w:rFonts w:ascii="宋体" w:eastAsia="宋体" w:hAnsi="宋体" w:cs="宋体" w:hint="eastAsia"/>
                <w:bCs/>
                <w:szCs w:val="21"/>
              </w:rPr>
              <w:t>台/套</w:t>
            </w:r>
          </w:p>
        </w:tc>
        <w:tc>
          <w:tcPr>
            <w:tcW w:w="557" w:type="pct"/>
            <w:vAlign w:val="center"/>
          </w:tcPr>
          <w:p>
            <w:pPr>
              <w:jc w:val="center"/>
              <w:rPr>
                <w:rFonts w:ascii="宋体" w:eastAsia="宋体" w:hAnsi="宋体" w:cs="宋体" w:hint="eastAsia"/>
                <w:bCs/>
                <w:szCs w:val="21"/>
              </w:rPr>
            </w:pPr>
            <w:r>
              <w:rPr>
                <w:rFonts w:ascii="宋体" w:eastAsia="宋体" w:hAnsi="宋体" w:cs="宋体" w:hint="eastAsia"/>
                <w:bCs/>
                <w:szCs w:val="21"/>
              </w:rPr>
              <w:t>1600000</w:t>
            </w:r>
          </w:p>
        </w:tc>
        <w:tc>
          <w:tcPr>
            <w:tcW w:w="575" w:type="pct"/>
            <w:vAlign w:val="center"/>
          </w:tcPr>
          <w:p>
            <w:pPr>
              <w:jc w:val="center"/>
              <w:rPr>
                <w:rFonts w:ascii="Times New Roman" w:eastAsia="宋体" w:hAnsi="Times New Roman" w:cs="Times New Roman" w:hint="eastAsia"/>
                <w:b/>
                <w:bCs w:val="0"/>
                <w:color w:val="FF0000"/>
                <w:szCs w:val="21"/>
              </w:rPr>
            </w:pPr>
            <w:r>
              <w:rPr>
                <w:rFonts w:ascii="Times New Roman" w:eastAsia="宋体" w:hAnsi="Times New Roman" w:cs="Times New Roman" w:hint="eastAsia"/>
                <w:b/>
                <w:bCs w:val="0"/>
                <w:color w:val="FF0000"/>
                <w:szCs w:val="21"/>
              </w:rPr>
              <w:t>拒绝进口</w:t>
            </w:r>
          </w:p>
        </w:tc>
        <w:tc>
          <w:tcPr>
            <w:tcW w:w="618" w:type="pct"/>
            <w:vAlign w:val="center"/>
          </w:tcPr>
          <w:p>
            <w:pPr>
              <w:jc w:val="center"/>
              <w:rPr>
                <w:rFonts w:ascii="Times New Roman" w:eastAsia="宋体" w:hAnsi="Times New Roman" w:cs="Times New Roman" w:hint="eastAsia"/>
                <w:b/>
                <w:bCs w:val="0"/>
                <w:color w:val="FF0000"/>
                <w:szCs w:val="21"/>
              </w:rPr>
            </w:pPr>
            <w:r>
              <w:rPr>
                <w:rFonts w:ascii="Times New Roman" w:eastAsia="宋体" w:hAnsi="Times New Roman" w:cs="Times New Roman" w:hint="eastAsia"/>
                <w:b/>
                <w:bCs w:val="0"/>
                <w:color w:val="FF0000"/>
                <w:szCs w:val="21"/>
              </w:rPr>
              <w:t>否</w:t>
            </w:r>
          </w:p>
        </w:tc>
        <w:tc>
          <w:tcPr>
            <w:tcW w:w="488" w:type="pct"/>
            <w:vAlign w:val="center"/>
          </w:tcPr>
          <w:p>
            <w:pPr>
              <w:jc w:val="center"/>
              <w:rPr>
                <w:rFonts w:ascii="Times New Roman" w:eastAsia="宋体" w:hAnsi="Times New Roman" w:cs="Times New Roman" w:hint="eastAsia"/>
                <w:b/>
                <w:bCs w:val="0"/>
                <w:color w:val="FF0000"/>
                <w:szCs w:val="21"/>
              </w:rPr>
            </w:pPr>
            <w:r>
              <w:rPr>
                <w:rFonts w:ascii="Times New Roman" w:eastAsia="宋体" w:hAnsi="Times New Roman" w:cs="Times New Roman" w:hint="eastAsia"/>
                <w:b/>
                <w:bCs w:val="0"/>
                <w:color w:val="FF0000"/>
                <w:szCs w:val="21"/>
              </w:rPr>
              <w:t>工业</w:t>
            </w:r>
          </w:p>
        </w:tc>
      </w:tr>
    </w:tbl>
    <w:p>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0" w:firstLineChars="200"/>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b/>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彩色多普勒超声诊断仪（带医用超声探头）</w:t>
      </w:r>
      <w:r>
        <w:rPr>
          <w:rFonts w:ascii="宋体" w:hAnsi="宋体" w:hint="eastAsia"/>
          <w:b/>
          <w:color w:val="FF0000"/>
          <w:szCs w:val="21"/>
        </w:rPr>
        <w:t>。</w:t>
      </w:r>
    </w:p>
    <w:p>
      <w:pPr>
        <w:rPr>
          <w:rFonts w:ascii="宋体" w:hAnsi="宋体"/>
          <w:b/>
          <w:color w:val="FF0000"/>
          <w:szCs w:val="21"/>
        </w:rPr>
      </w:pPr>
      <w:bookmarkEnd w:id="38"/>
    </w:p>
    <w:p>
      <w:pPr>
        <w:pStyle w:val="BodyText"/>
      </w:pPr>
    </w:p>
    <w:p>
      <w:pPr>
        <w:pStyle w:val="Heading2"/>
        <w:spacing w:before="120" w:beforeLines="50" w:after="120" w:afterLines="50"/>
        <w:rPr>
          <w:sz w:val="28"/>
          <w:szCs w:val="28"/>
        </w:rPr>
      </w:pPr>
      <w:bookmarkStart w:id="39" w:name="_Toc128884461"/>
      <w:r>
        <w:rPr>
          <w:rFonts w:hint="eastAsia"/>
          <w:sz w:val="28"/>
          <w:szCs w:val="28"/>
        </w:rPr>
        <w:t>三、实质性条款</w:t>
      </w:r>
    </w:p>
    <w:tbl>
      <w:tblPr>
        <w:tblStyle w:val="TableNormal"/>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06"/>
        <w:gridCol w:w="7282"/>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567"/>
        </w:trPr>
        <w:tc>
          <w:tcPr>
            <w:tcW w:w="906" w:type="dxa"/>
            <w:vAlign w:val="center"/>
          </w:tcPr>
          <w:p>
            <w:pPr>
              <w:jc w:val="center"/>
              <w:rPr>
                <w:rFonts w:ascii="宋体" w:eastAsia="宋体" w:hAnsi="宋体" w:cs="宋体" w:hint="eastAsia"/>
                <w:bCs/>
                <w:szCs w:val="21"/>
              </w:rPr>
            </w:pPr>
            <w:r>
              <w:rPr>
                <w:rFonts w:ascii="宋体" w:eastAsia="宋体" w:hAnsi="宋体" w:cs="宋体" w:hint="eastAsia"/>
                <w:bCs/>
                <w:szCs w:val="21"/>
              </w:rPr>
              <w:t>序号</w:t>
            </w:r>
          </w:p>
        </w:tc>
        <w:tc>
          <w:tcPr>
            <w:tcW w:w="7282" w:type="dxa"/>
            <w:vAlign w:val="center"/>
          </w:tcPr>
          <w:p>
            <w:pPr>
              <w:jc w:val="center"/>
              <w:rPr>
                <w:rFonts w:ascii="宋体" w:eastAsia="宋体" w:hAnsi="宋体" w:cs="宋体" w:hint="eastAsia"/>
                <w:bCs/>
                <w:szCs w:val="21"/>
              </w:rPr>
            </w:pPr>
            <w:r>
              <w:rPr>
                <w:rFonts w:ascii="宋体" w:eastAsia="宋体" w:hAnsi="宋体" w:cs="宋体" w:hint="eastAsia"/>
                <w:bCs/>
                <w:szCs w:val="21"/>
              </w:rPr>
              <w:t>实质性条款具体内容</w:t>
            </w:r>
          </w:p>
        </w:tc>
      </w:tr>
      <w:tr>
        <w:tblPrEx>
          <w:tblW w:w="8188" w:type="dxa"/>
          <w:tblLayout w:type="fixed"/>
          <w:tblCellMar>
            <w:top w:w="0" w:type="dxa"/>
            <w:left w:w="108" w:type="dxa"/>
            <w:bottom w:w="0" w:type="dxa"/>
            <w:right w:w="108" w:type="dxa"/>
          </w:tblCellMar>
          <w:tblLook w:val="0000"/>
        </w:tblPrEx>
        <w:trPr>
          <w:trHeight w:val="567"/>
        </w:trPr>
        <w:tc>
          <w:tcPr>
            <w:tcW w:w="906" w:type="dxa"/>
            <w:vAlign w:val="center"/>
          </w:tcPr>
          <w:p>
            <w:pPr>
              <w:jc w:val="center"/>
              <w:rPr>
                <w:rFonts w:ascii="宋体" w:eastAsia="宋体" w:hAnsi="宋体" w:cs="宋体" w:hint="eastAsia"/>
                <w:bCs/>
                <w:szCs w:val="21"/>
              </w:rPr>
            </w:pPr>
            <w:r>
              <w:rPr>
                <w:rFonts w:ascii="宋体" w:eastAsia="宋体" w:hAnsi="宋体" w:cs="宋体" w:hint="eastAsia"/>
                <w:bCs/>
                <w:szCs w:val="21"/>
              </w:rPr>
              <w:t>1</w:t>
            </w:r>
          </w:p>
        </w:tc>
        <w:tc>
          <w:tcPr>
            <w:tcW w:w="7282" w:type="dxa"/>
            <w:vAlign w:val="center"/>
          </w:tcPr>
          <w:p>
            <w:pPr>
              <w:jc w:val="center"/>
              <w:rPr>
                <w:rFonts w:ascii="宋体" w:eastAsia="宋体" w:hAnsi="宋体" w:cs="宋体" w:hint="eastAsia"/>
                <w:bCs/>
                <w:szCs w:val="21"/>
              </w:rPr>
            </w:pPr>
            <w:r>
              <w:rPr>
                <w:rFonts w:ascii="宋体" w:eastAsia="宋体" w:hAnsi="宋体" w:cs="宋体" w:hint="eastAsia"/>
                <w:bCs/>
                <w:szCs w:val="21"/>
              </w:rPr>
              <w:t>四、技术要求中★ 二、单台标准配置要求：</w:t>
            </w:r>
          </w:p>
        </w:tc>
      </w:tr>
      <w:tr>
        <w:tblPrEx>
          <w:tblW w:w="8188" w:type="dxa"/>
          <w:tblLayout w:type="fixed"/>
          <w:tblCellMar>
            <w:top w:w="0" w:type="dxa"/>
            <w:left w:w="108" w:type="dxa"/>
            <w:bottom w:w="0" w:type="dxa"/>
            <w:right w:w="108" w:type="dxa"/>
          </w:tblCellMar>
          <w:tblLook w:val="0000"/>
        </w:tblPrEx>
        <w:trPr>
          <w:trHeight w:val="567"/>
        </w:trPr>
        <w:tc>
          <w:tcPr>
            <w:tcW w:w="906" w:type="dxa"/>
            <w:vAlign w:val="center"/>
          </w:tcPr>
          <w:p>
            <w:pPr>
              <w:jc w:val="center"/>
              <w:rPr>
                <w:rFonts w:ascii="宋体" w:eastAsia="宋体" w:hAnsi="宋体" w:cs="宋体" w:hint="eastAsia"/>
                <w:bCs/>
                <w:szCs w:val="21"/>
              </w:rPr>
            </w:pPr>
            <w:r>
              <w:rPr>
                <w:rFonts w:ascii="宋体" w:eastAsia="宋体" w:hAnsi="宋体" w:cs="宋体" w:hint="eastAsia"/>
                <w:bCs/>
                <w:szCs w:val="21"/>
              </w:rPr>
              <w:t>2</w:t>
            </w:r>
          </w:p>
        </w:tc>
        <w:tc>
          <w:tcPr>
            <w:tcW w:w="7282" w:type="dxa"/>
            <w:vAlign w:val="center"/>
          </w:tcPr>
          <w:p>
            <w:pPr>
              <w:jc w:val="center"/>
              <w:rPr>
                <w:rFonts w:ascii="宋体" w:eastAsia="宋体" w:hAnsi="宋体" w:cs="宋体" w:hint="eastAsia"/>
                <w:bCs/>
                <w:szCs w:val="21"/>
              </w:rPr>
            </w:pPr>
            <w:r>
              <w:rPr>
                <w:rFonts w:ascii="宋体" w:eastAsia="宋体" w:hAnsi="宋体" w:cs="宋体" w:hint="eastAsia"/>
                <w:bCs/>
                <w:szCs w:val="21"/>
              </w:rPr>
              <w:t>五、商务要求中★招标商务要求</w:t>
            </w:r>
          </w:p>
        </w:tc>
      </w:tr>
    </w:tbl>
    <w:p>
      <w:pPr>
        <w:rPr>
          <w:b/>
        </w:rPr>
      </w:pPr>
      <w:r>
        <w:rPr>
          <w:rFonts w:hint="eastAsia"/>
          <w:b/>
        </w:rPr>
        <w:t>注：上表所列内容为不可负偏离条款</w:t>
      </w:r>
      <w:bookmarkEnd w:id="39"/>
      <w:r>
        <w:rPr>
          <w:rFonts w:hint="eastAsia"/>
          <w:b/>
        </w:rPr>
        <w:t>，负偏离将视为未实质性满足招标文件要求作投标无效处理。</w:t>
      </w:r>
    </w:p>
    <w:p>
      <w:pPr>
        <w:rPr>
          <w:b/>
          <w:szCs w:val="21"/>
        </w:rPr>
      </w:pPr>
    </w:p>
    <w:p>
      <w:pPr>
        <w:pStyle w:val="BodyText"/>
      </w:pPr>
    </w:p>
    <w:p>
      <w:pPr>
        <w:pStyle w:val="Heading2"/>
        <w:spacing w:before="120" w:beforeLines="50" w:after="120" w:afterLines="50"/>
        <w:rPr>
          <w:sz w:val="28"/>
          <w:szCs w:val="28"/>
        </w:rPr>
      </w:pPr>
      <w:r>
        <w:rPr>
          <w:rFonts w:hint="eastAsia"/>
          <w:sz w:val="28"/>
          <w:szCs w:val="28"/>
        </w:rPr>
        <w:t>四、技术要求</w:t>
      </w:r>
    </w:p>
    <w:p>
      <w:pPr>
        <w:ind w:firstLine="420" w:firstLineChars="200"/>
        <w:rPr>
          <w:b/>
        </w:rPr>
      </w:pPr>
      <w:r>
        <w:rPr>
          <w:rFonts w:hint="eastAsia"/>
          <w:b/>
          <w:szCs w:val="21"/>
        </w:rPr>
        <w:t>说明：</w:t>
      </w:r>
      <w:r>
        <w:rPr>
          <w:b/>
          <w:szCs w:val="21"/>
        </w:rPr>
        <w:t xml:space="preserve"> </w:t>
      </w:r>
      <w:r>
        <w:rPr>
          <w:b/>
        </w:rPr>
        <w:t>1</w:t>
      </w:r>
      <w:r>
        <w:rPr>
          <w:rFonts w:hint="eastAsia"/>
          <w:b/>
        </w:rPr>
        <w:t>、评分时，如对一项招标技术要求（以</w:t>
      </w:r>
      <w:r>
        <w:rPr>
          <w:rFonts w:hint="eastAsia"/>
          <w:b/>
          <w:highlight w:val="yellow"/>
          <w:lang w:val="en-US" w:eastAsia="zh-CN"/>
        </w:rPr>
        <w:t>划分框</w:t>
      </w:r>
      <w:r>
        <w:rPr>
          <w:rFonts w:hint="eastAsia"/>
          <w:b/>
        </w:rPr>
        <w:t>为准）中的内容存在两处（或以上）负偏离的，在评分时只作一项负偏离扣分。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”指标项为重要参数条款，负偏离时依相关评分准则内容作重点扣分处理。</w:t>
      </w:r>
    </w:p>
    <w:p>
      <w:pPr>
        <w:ind w:firstLine="420" w:firstLineChars="200"/>
        <w:rPr>
          <w:b/>
          <w:szCs w:val="21"/>
        </w:rPr>
      </w:pPr>
      <w:r>
        <w:rPr>
          <w:b/>
          <w:szCs w:val="21"/>
        </w:rPr>
        <w:t>3</w:t>
      </w:r>
      <w:r>
        <w:rPr>
          <w:rFonts w:hint="eastAsia"/>
          <w:b/>
          <w:szCs w:val="21"/>
        </w:rPr>
        <w:t>、</w:t>
      </w:r>
      <w:bookmarkStart w:id="40" w:name="_Hlk72585069"/>
      <w:r>
        <w:rPr>
          <w:rFonts w:hint="eastAsia"/>
          <w:b/>
          <w:szCs w:val="21"/>
        </w:rPr>
        <w:t>招标技术要求中，用红色加粗字体标注的指标项均要求提供证明资料。</w:t>
      </w:r>
    </w:p>
    <w:p>
      <w:pPr>
        <w:ind w:firstLine="420" w:firstLineChars="200"/>
        <w:rPr>
          <w:b/>
          <w:szCs w:val="21"/>
        </w:rPr>
      </w:pPr>
      <w:r>
        <w:rPr>
          <w:rFonts w:hint="eastAsia"/>
          <w:b/>
          <w:szCs w:val="21"/>
        </w:rPr>
        <w:t>4.涉及区间的技术要求，除特别注明以外，均包含首尾两端本数，所投产品响应数值在招标文件要求的区间范围内即认定为满足该项技术要求，产品参数区间与招标要求不一致的均视为负偏离。例：</w:t>
      </w:r>
    </w:p>
    <w:p>
      <w:pPr>
        <w:ind w:firstLine="420" w:firstLineChars="200"/>
        <w:rPr>
          <w:b/>
          <w:szCs w:val="21"/>
        </w:rPr>
      </w:pPr>
      <w:r>
        <w:rPr>
          <w:rFonts w:hint="eastAsia"/>
          <w:b/>
          <w:szCs w:val="21"/>
        </w:rPr>
        <w:t>（1）“20L”（凡是响应内容与该数值不一致者，均视为负偏离）；</w:t>
      </w:r>
    </w:p>
    <w:p>
      <w:pPr>
        <w:ind w:firstLine="420" w:firstLineChars="200"/>
        <w:rPr>
          <w:b/>
          <w:szCs w:val="21"/>
        </w:rPr>
      </w:pPr>
      <w:r>
        <w:rPr>
          <w:rFonts w:hint="eastAsia"/>
          <w:b/>
          <w:szCs w:val="21"/>
        </w:rPr>
        <w:t>（2）“H≥6m”（凡是响应内容存在小于6m可能情形的均视为负偏离）；</w:t>
      </w:r>
    </w:p>
    <w:p>
      <w:pPr>
        <w:ind w:firstLine="420" w:firstLineChars="200"/>
        <w:rPr>
          <w:b/>
          <w:szCs w:val="21"/>
        </w:rPr>
      </w:pPr>
      <w:r>
        <w:rPr>
          <w:rFonts w:hint="eastAsia"/>
          <w:b/>
          <w:szCs w:val="21"/>
        </w:rPr>
        <w:t>（3）区间要求为0-20ML,只要响应的不是广于等于“0-20ML”，如投标文件响应为 0-15ML、1-12ML 、 9-20ML 、6-21ML 、9ML 等情形均视为负偏离。</w:t>
      </w:r>
    </w:p>
    <w:p>
      <w:pPr>
        <w:ind w:firstLine="420" w:firstLineChars="200"/>
        <w:rPr>
          <w:rFonts w:ascii="Times New Roman" w:eastAsia="宋体" w:hAnsi="Times New Roman" w:cs="Times New Roman" w:hint="eastAsia"/>
          <w:b/>
          <w:szCs w:val="21"/>
        </w:rPr>
      </w:pPr>
      <w:r>
        <w:rPr>
          <w:rFonts w:ascii="Times New Roman" w:eastAsia="宋体" w:hAnsi="Times New Roman" w:cs="Times New Roman" w:hint="eastAsia"/>
          <w:b/>
          <w:szCs w:val="21"/>
        </w:rPr>
        <w:t>5.相关证明材料的产品名称与招标技术要求的货物名称不一致的，需提供为同种产品的说明；若名称不一致又未提供说明的，由评审委员会判定是否符合文件要求。</w:t>
      </w:r>
    </w:p>
    <w:p>
      <w:pPr>
        <w:rPr>
          <w:b/>
          <w:szCs w:val="21"/>
        </w:rPr>
      </w:pPr>
      <w:bookmarkEnd w:id="40"/>
    </w:p>
    <w:tbl>
      <w:tblPr>
        <w:tblStyle w:val="TableNormal"/>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008"/>
        <w:gridCol w:w="8100"/>
      </w:tblGrid>
      <w:tr>
        <w:tblPrEx>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1008" w:type="dxa"/>
            <w:tcBorders>
              <w:top w:val="single" w:sz="4" w:space="0" w:color="auto"/>
              <w:left w:val="single" w:sz="4" w:space="0" w:color="auto"/>
              <w:bottom w:val="single" w:sz="4" w:space="0" w:color="auto"/>
              <w:right w:val="single" w:sz="4" w:space="0" w:color="auto"/>
            </w:tcBorders>
          </w:tcPr>
          <w:p>
            <w:pPr>
              <w:spacing w:line="312" w:lineRule="auto"/>
              <w:jc w:val="center"/>
              <w:rPr>
                <w:rFonts w:ascii="宋体" w:hAnsi="宋体" w:cs="宋体"/>
                <w:szCs w:val="21"/>
              </w:rPr>
            </w:pPr>
            <w:r>
              <w:rPr>
                <w:rFonts w:ascii="宋体" w:hAnsi="宋体" w:cs="宋体" w:hint="eastAsia"/>
                <w:szCs w:val="21"/>
              </w:rPr>
              <w:t>配置</w:t>
            </w:r>
          </w:p>
        </w:tc>
        <w:tc>
          <w:tcPr>
            <w:tcW w:w="8100" w:type="dxa"/>
            <w:tcBorders>
              <w:top w:val="single" w:sz="4" w:space="0" w:color="auto"/>
              <w:left w:val="single" w:sz="4" w:space="0" w:color="auto"/>
              <w:bottom w:val="single" w:sz="4" w:space="0" w:color="auto"/>
              <w:right w:val="single" w:sz="4" w:space="0" w:color="auto"/>
            </w:tcBorders>
            <w:vAlign w:val="center"/>
          </w:tcPr>
          <w:p>
            <w:pPr>
              <w:spacing w:line="312" w:lineRule="auto"/>
              <w:jc w:val="center"/>
              <w:rPr>
                <w:rFonts w:ascii="宋体" w:hAnsi="宋体" w:cs="宋体"/>
                <w:szCs w:val="21"/>
              </w:rPr>
            </w:pPr>
            <w:r>
              <w:rPr>
                <w:rFonts w:ascii="宋体" w:hAnsi="宋体" w:cs="宋体" w:hint="eastAsia"/>
                <w:szCs w:val="21"/>
              </w:rPr>
              <w:t>主要技术参数和指标</w:t>
            </w:r>
          </w:p>
        </w:tc>
      </w:tr>
      <w:tr>
        <w:tblPrEx>
          <w:tblW w:w="9108" w:type="dxa"/>
          <w:tblLayout w:type="fixed"/>
          <w:tblCellMar>
            <w:top w:w="0" w:type="dxa"/>
            <w:left w:w="108" w:type="dxa"/>
            <w:bottom w:w="0" w:type="dxa"/>
            <w:right w:w="108" w:type="dxa"/>
          </w:tblCellMar>
          <w:tblLook w:val="0000"/>
        </w:tblPrEx>
        <w:trPr>
          <w:trHeight w:val="252"/>
        </w:trPr>
        <w:tc>
          <w:tcPr>
            <w:tcW w:w="1008" w:type="dxa"/>
            <w:tcBorders>
              <w:top w:val="single" w:sz="4" w:space="0" w:color="auto"/>
              <w:left w:val="single" w:sz="4" w:space="0" w:color="auto"/>
              <w:bottom w:val="single" w:sz="4" w:space="0" w:color="auto"/>
              <w:right w:val="single" w:sz="4" w:space="0" w:color="auto"/>
            </w:tcBorders>
            <w:vAlign w:val="center"/>
          </w:tcPr>
          <w:p>
            <w:pPr>
              <w:spacing w:line="312" w:lineRule="auto"/>
              <w:jc w:val="center"/>
              <w:rPr>
                <w:rFonts w:ascii="宋体" w:hAnsi="宋体" w:cs="宋体"/>
                <w:szCs w:val="21"/>
              </w:rPr>
            </w:pPr>
            <w:r>
              <w:rPr>
                <w:rFonts w:ascii="宋体" w:hAnsi="宋体" w:cs="宋体" w:hint="eastAsia"/>
                <w:szCs w:val="21"/>
              </w:rPr>
              <w:t>用途</w:t>
            </w:r>
          </w:p>
        </w:tc>
        <w:tc>
          <w:tcPr>
            <w:tcW w:w="8100" w:type="dxa"/>
            <w:tcBorders>
              <w:top w:val="single" w:sz="4" w:space="0" w:color="auto"/>
              <w:left w:val="single" w:sz="4" w:space="0" w:color="auto"/>
              <w:bottom w:val="single" w:sz="4" w:space="0" w:color="auto"/>
              <w:right w:val="single" w:sz="4" w:space="0" w:color="auto"/>
            </w:tcBorders>
            <w:vAlign w:val="center"/>
          </w:tcPr>
          <w:p>
            <w:pPr>
              <w:spacing w:line="312" w:lineRule="auto"/>
              <w:rPr>
                <w:rFonts w:ascii="宋体" w:eastAsia="宋体" w:hAnsi="宋体" w:cs="宋体" w:hint="eastAsia"/>
                <w:szCs w:val="21"/>
                <w:lang w:eastAsia="zh-CN"/>
              </w:rPr>
            </w:pPr>
            <w:r>
              <w:rPr>
                <w:rFonts w:ascii="宋体" w:hAnsi="宋体" w:cs="宋体" w:hint="eastAsia"/>
                <w:szCs w:val="21"/>
              </w:rPr>
              <w:t>用</w:t>
            </w:r>
            <w:r>
              <w:rPr>
                <w:rFonts w:ascii="宋体" w:hAnsi="宋体" w:cs="宋体"/>
                <w:szCs w:val="21"/>
              </w:rPr>
              <w:t>超声波成像技术观察人体内部结构、血流状态及器官功能</w:t>
            </w:r>
          </w:p>
        </w:tc>
      </w:tr>
      <w:tr>
        <w:tblPrEx>
          <w:tblW w:w="9108" w:type="dxa"/>
          <w:tblLayout w:type="fixed"/>
          <w:tblCellMar>
            <w:top w:w="0" w:type="dxa"/>
            <w:left w:w="108" w:type="dxa"/>
            <w:bottom w:w="0" w:type="dxa"/>
            <w:right w:w="108" w:type="dxa"/>
          </w:tblCellMar>
          <w:tblLook w:val="0000"/>
        </w:tblPrEx>
        <w:trPr>
          <w:trHeight w:val="3839"/>
        </w:trPr>
        <w:tc>
          <w:tcPr>
            <w:tcW w:w="1008" w:type="dxa"/>
            <w:tcBorders>
              <w:top w:val="single" w:sz="4" w:space="0" w:color="auto"/>
              <w:left w:val="single" w:sz="4" w:space="0" w:color="auto"/>
              <w:bottom w:val="single" w:sz="4" w:space="0" w:color="auto"/>
              <w:right w:val="single" w:sz="4" w:space="0" w:color="auto"/>
            </w:tcBorders>
          </w:tcPr>
          <w:p>
            <w:pPr>
              <w:spacing w:line="312" w:lineRule="auto"/>
              <w:rPr>
                <w:rFonts w:ascii="宋体" w:hAnsi="宋体" w:cs="宋体"/>
                <w:szCs w:val="21"/>
              </w:rPr>
            </w:pPr>
            <w:r>
              <w:rPr>
                <w:rFonts w:ascii="宋体" w:hAnsi="宋体" w:cs="宋体" w:hint="eastAsia"/>
                <w:szCs w:val="21"/>
              </w:rPr>
              <w:t>一、主要技术及系统要求：</w:t>
            </w:r>
          </w:p>
        </w:tc>
        <w:tc>
          <w:tcPr>
            <w:tcW w:w="8100" w:type="dxa"/>
            <w:tcBorders>
              <w:top w:val="single" w:sz="4" w:space="0" w:color="auto"/>
              <w:left w:val="single" w:sz="4" w:space="0" w:color="auto"/>
              <w:bottom w:val="single" w:sz="4" w:space="0" w:color="auto"/>
              <w:right w:val="single" w:sz="4" w:space="0" w:color="auto"/>
            </w:tcBorders>
            <w:vAlign w:val="center"/>
          </w:tcPr>
          <w:tbl>
            <w:tblPr>
              <w:tblStyle w:val="TableNormal"/>
              <w:tblW w:w="7786" w:type="dxa"/>
              <w:tblInd w:w="113" w:type="dxa"/>
              <w:tblBorders>
                <w:top w:val="nil"/>
                <w:left w:val="nil"/>
                <w:bottom w:val="nil"/>
                <w:right w:val="nil"/>
                <w:insideH w:val="nil"/>
                <w:insideV w:val="nil"/>
              </w:tblBorders>
              <w:tblLayout w:type="fixed"/>
              <w:tblCellMar>
                <w:top w:w="0" w:type="dxa"/>
                <w:left w:w="108" w:type="dxa"/>
                <w:bottom w:w="0" w:type="dxa"/>
                <w:right w:w="108" w:type="dxa"/>
              </w:tblCellMar>
              <w:tblLook w:val="0000"/>
            </w:tblPr>
            <w:tblGrid>
              <w:gridCol w:w="7786"/>
            </w:tblGrid>
            <w:tr>
              <w:tblPrEx>
                <w:tblW w:w="7786" w:type="dxa"/>
                <w:tblInd w:w="113" w:type="dxa"/>
                <w:tblBorders>
                  <w:top w:val="nil"/>
                  <w:left w:val="nil"/>
                  <w:bottom w:val="nil"/>
                  <w:right w:val="nil"/>
                  <w:insideH w:val="nil"/>
                  <w:insideV w:val="nil"/>
                </w:tblBorders>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b/>
                      <w:bCs/>
                      <w:szCs w:val="21"/>
                      <w:lang w:val="en-US" w:eastAsia="zh-CN"/>
                    </w:rPr>
                  </w:pPr>
                  <w:r>
                    <w:rPr>
                      <w:rFonts w:ascii="宋体" w:eastAsia="宋体" w:hAnsi="宋体" w:cs="宋体" w:hint="eastAsia"/>
                      <w:b/>
                      <w:bCs/>
                      <w:szCs w:val="21"/>
                      <w:lang w:val="en-US" w:eastAsia="zh-CN"/>
                    </w:rPr>
                    <w:t>龙岗第二人民医院--彩色多普勒超声诊断仪（带医用超声探头）</w:t>
                  </w:r>
                </w:p>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1. 系统技术规格及概述：</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1.1. ≥23英寸高分辨率彩色液晶显示器，操作面板自带≥13英寸的高灵敏度触摸屏，支持手势操作，触摸屏角度可调</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1.2. 支持立体血流功能</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2.测量/分析和报告</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2.1. 血管内中膜自动测量，可同时进行血管前、后壁的内中膜一段距离的自动描记、自动生成测量数据结果，并具备IMT评估曲线分析</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2.2. 支持血管内中膜自动实时测量,自动获取6组IMT内膜厚度值,并实时更新。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2.3. 支持小儿髋关节自动测量功能，可自动计算α角,β角，自动进行临床分型。</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2.4.▲ 支持自动肝肾比测量，可自动计算肝脏与肾皮层增益比值，提供HRI值（</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2.5. 支持声衰减成像技术，可对肝脏组织的衰减系数进行测量及可视化显示，用干脂肪肝和肝纤维化的量化评估诊断。</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3. 系统技术参数及要求</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3.1. 二维灰阶模式：TGC：≥8段，LGC：≥8段</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3.2. 彩色多普勒成像，线阵探头取样框偏转：≥±30度</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3.3. 频谱多普勒模式显示方式：B, PW，B/PW, B/C/PW, B/CW, B/C/CW等</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3.3.1. 最大速度: ≥7.60m/s（连续多普勒速度: ≥30m/s），最小速度: ≤1 mm /s（非噪声信号）</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3.3.2. 取样容积: 0.5-30mm ,支持所有探头</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3.3.3. 频谱多普勒模式下线阵探头取样框偏转: ≥±30度</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3.4. 剪切波弹性成像</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3.4.1. ▲剪切波弹性成像支持一线一凸双平面探头（</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3.4.2. 支持二维实时剪切波和单点式剪切波成像</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3.4.3. ▲支持在同一切面下同时进行应变式弹性成像和剪切波弹性成像并实时双幅显示（要求投标时需提供生产厂商盖章的技术白皮书扫描件证明）</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3.5. 造影成像及定量分析功能</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3.5.1. ▲造影成像支持一线一凸双平面探头使用（</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3.5.2. 具备高帧率造影成像功能：凸阵探头10cm深度，扫描角度45°，帧率≥30帧/秒；线阵探头4cm深度，帧率≥50帧/秒</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4. 探头规格</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4.1. ▲探头频率最高可支持≥30 MHz（</w:t>
                  </w:r>
                  <w:r>
                    <w:rPr>
                      <w:rFonts w:ascii="宋体" w:eastAsia="宋体" w:hAnsi="宋体" w:cs="宋体" w:hint="eastAsia"/>
                      <w:szCs w:val="21"/>
                    </w:rPr>
                    <w:t>要求提供所投产品注册证技术要求关键页证明</w:t>
                  </w:r>
                  <w:r>
                    <w:rPr>
                      <w:rFonts w:ascii="宋体" w:eastAsia="宋体" w:hAnsi="宋体" w:cs="宋体" w:hint="eastAsia"/>
                      <w:szCs w:val="21"/>
                      <w:lang w:eastAsia="zh-CN"/>
                    </w:rPr>
                    <w:t>，</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4.2. 探头频率：</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单晶体凸阵探头，带宽: 1.2-6.0MHz，角度≥72°</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高频线阵探头，带宽: 3.8-13 MHz</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腔内凸阵探头，带宽: 3.0-11.0 MHz，角度≥180°</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腹部容积探头：超声频率1.8-8.2MHz</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b/>
                      <w:bCs/>
                      <w:szCs w:val="21"/>
                      <w:lang w:val="en-US" w:eastAsia="zh-CN"/>
                    </w:rPr>
                  </w:pPr>
                  <w:r>
                    <w:rPr>
                      <w:rFonts w:ascii="宋体" w:eastAsia="宋体" w:hAnsi="宋体" w:cs="宋体" w:hint="eastAsia"/>
                      <w:b/>
                      <w:bCs/>
                      <w:szCs w:val="21"/>
                      <w:lang w:val="en-US" w:eastAsia="zh-CN"/>
                    </w:rPr>
                    <w:t>龙岗第二人民医院--彩色多普勒超声诊断仪（带经食道电子相控阵超声探头）</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一.物理规格及人机交互要求</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1.1.操作面板具有≥15英寸彩色触摸屏，触摸屏角度可以独立于主机调节</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1.2.触摸屏支持手势控制，支持手写和带上橡胶手套触摸，支持触摸屏编辑</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二.系统成像技术</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2.1.解剖M型模式，≥3条取样线，360度自由旋转</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2.2.全域动态聚焦技术，声像图全程动态聚焦技术，全场图像均匀一致，图像上无焦点显示，仪器无任何实体和触摸按键可调节焦点（</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三.高级成像功能</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3.1.常规造影成像</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3.1.1.支持实时显示组织图像和造影图像，支持造影击碎，支持斑点噪声抑制，具备混合模式，支持造影图像和组织图像位置互换</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3.2.心血管成像</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3.2.1.支持心肌二维斑点追踪技术，对二维室壁运动斑点图像进行分析，自动追踪心脏组织运动，无角度依赖，快速高效的评估心肌运动。具有追踪向量图和参数曲线图数据包括速度、位移、应变及应变率，提供牛眼图评分，多参数定量分析</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3.3 弹性成像</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3.3.1 应变式弹性成像，具有压力提示，支持逐帧图像的压力大小查看，具有压力补偿技术</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3.3.2 应变式弹性成像支持应变、应变率和应变直方图的测量，具有肿块周边组织与正常组织、肿块周边组织与肿块内组织弹性分析功能</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3.3.3 剪切波定量弹性成像，支持点式剪切波弹性成像及二维剪切波弹性成像</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3.3.4 剪切波定量弹性成像，具备组织硬度定量分析软件，弹性定量的参数包括杨氏模量值、剪切模量值、剪切波速度，定量组织的硬度信息</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四.测量分析和报告</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4.1.支持左房容量自动评估技术，自动识别四腔心或两腔心切面并描迹左房壁，计算左房容积大小和左房容积指数，评估左室舒张功能</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4.2.支持舒张功能自动测量技术，自动进入PW和TVD模式，定位取样容积，并自动计算舒张功能评估常用参数E/A,E/E’</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4.3.▲自动下腔静脉定量分析：自动快速获取IVC最大内径、最小内径，CI塌陷指数，DI膨胀指数（</w:t>
                  </w:r>
                  <w:r>
                    <w:rPr>
                      <w:rFonts w:ascii="宋体" w:eastAsia="宋体" w:hAnsi="宋体" w:cs="宋体" w:hint="eastAsia"/>
                      <w:szCs w:val="21"/>
                    </w:rPr>
                    <w:t>要求提供所投产品注册证技术要求关键页证明</w:t>
                  </w:r>
                  <w:r>
                    <w:rPr>
                      <w:rFonts w:ascii="宋体" w:eastAsia="宋体" w:hAnsi="宋体" w:cs="宋体" w:hint="eastAsia"/>
                      <w:szCs w:val="21"/>
                      <w:lang w:eastAsia="zh-CN"/>
                    </w:rPr>
                    <w:t>，</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4.4.支持小儿髋关节自动测量功能，可自动计算α角,β角，自动进行临床分型。（</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4.5▲支持心脏结构自动识别，可自动识别心脏扫查时获得的标准切面，自动存图，并引导用户获取标准的心脏扫查切面（</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五.系统技术参数及要求</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5.1.彩色多普勒成像</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5.1.1.线阵探头取样框偏转:≥±30度</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5.2.频谱多普勒模式：线阵探头取样框偏转:≥±30度</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六.探头规格</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6.1.▲可支持经胸三维心脏探头（</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6.2.▲可支持经食道三维容积探头（</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6.3.▲可支持探头的最高频率≥25MHz（</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b/>
                      <w:bCs/>
                      <w:szCs w:val="21"/>
                      <w:lang w:val="en-US" w:eastAsia="zh-CN"/>
                    </w:rPr>
                  </w:pPr>
                  <w:r>
                    <w:rPr>
                      <w:rFonts w:ascii="宋体" w:eastAsia="宋体" w:hAnsi="宋体" w:cs="宋体" w:hint="eastAsia"/>
                      <w:b/>
                      <w:bCs/>
                      <w:szCs w:val="21"/>
                      <w:lang w:val="en-US" w:eastAsia="zh-CN"/>
                    </w:rPr>
                    <w:t>龙岗妇幼保健院--彩色多普勒超声诊断仪（高档四维血管机）</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一.物理规格及人机交互要求</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1.1.操作面板具有≥15英寸彩色触摸屏，触摸屏角度可以独立于主机调节（</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1.2.触摸屏支持手势控制，支持手写和带上橡胶手套触摸，支持触摸屏编辑</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二.系统成像技术</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2.1.全域动态聚焦技术，声像图全程动态聚焦技术，全场图像均匀一致，图像上无焦点显示，仪器无任何实体和触摸按键可调节焦点（</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2.2.立体血流技术</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2.3.智能血流跟踪技术，可以实现ROI框位置和角度的自动优化，提供Color/Power模式下彩色血流/能量图像的实时动态优化</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三.高级成像功能</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3.1.心血管成像</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3.1.1.支持血管硬度定量分析功能，实时跟踪血管上下壁运动并显示血管壁的运动曲线，自动计算脉搏波速度以评估血管弹性</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3.1.2.支持心肌二维斑点追踪技术，对二维室壁运动斑点图像进行分析，自动追踪心脏组织运动，无角度依赖，快速高效的评估心肌运动。具有追踪向量图和参数曲线图数据包括速度、位移、应变及应变率，提供牛眼图评分，多参数定量分析</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3.1.3.▲支持用具有方向的箭头来描述血管内的血流动力学特征</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3.2 弹性成像</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3.2.1剪切波定量弹性成像，支持点式剪切波弹性成像及二维剪切波弹性成像（</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lang w:val="en-US" w:eastAsia="zh-CN"/>
                    </w:rPr>
                  </w:pPr>
                  <w:r>
                    <w:rPr>
                      <w:rFonts w:ascii="宋体" w:eastAsia="宋体" w:hAnsi="宋体" w:cs="宋体" w:hint="eastAsia"/>
                      <w:szCs w:val="21"/>
                      <w:lang w:val="en-US" w:eastAsia="zh-CN"/>
                    </w:rPr>
                    <w:t>四.测量分析和报告</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4.1.支持射血分数自动测量技术，不需要连接心电图，并具有专门按键，对冻结的心脏图像，一次按键，机器自动识别左心室的舒张末期和收缩末期，并且以左右双幅图像显示，自动得出EF、SV等测量数值</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4.2.支持左房容量自动评估技术，自动识别四腔心或两腔心切面并描迹左房壁，计算左房容积大小和左房容积指数，评估左室舒张功能</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4.3.支持舒张功能自动测量技术，自动进入PW和TVD模式，定位取样容积，并自动计算舒张功能评估常用参数E/A,E/E’</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4.4.血管内中膜自动测量技术，测量数据至少包括最大值、最小值、平均值、标准差、ROI长度、测量长度及质量指标，具有IMT分析评估曲线</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4.5.血管内中膜自动实时测量功能，无需冻结图像，即可实时自动获取及更新≥6组IMT内膜厚度值，测量精度最小可达20um</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4.6.▲自动下腔静脉定量分析：自动快速获取IVC最大内径、最小内径，CI塌陷指数，DI膨胀指数（</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4.7.支持小儿髋关节自动测量功能，可自动计算α角,β角，自动进行临床分型。（</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4.8▲支持心脏结构自动识别，可自动识别心脏扫查时获得的标准切面，自动存图，并引导用户获取标准的心脏扫查切面（</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b/>
                      <w:bCs/>
                      <w:szCs w:val="21"/>
                      <w:lang w:val="en-US" w:eastAsia="zh-CN"/>
                    </w:rPr>
                  </w:pPr>
                  <w:r>
                    <w:rPr>
                      <w:rFonts w:ascii="宋体" w:eastAsia="宋体" w:hAnsi="宋体" w:cs="宋体" w:hint="eastAsia"/>
                      <w:b/>
                      <w:bCs/>
                      <w:szCs w:val="21"/>
                      <w:lang w:val="en-US" w:eastAsia="zh-CN"/>
                    </w:rPr>
                    <w:t>五.系统技术参数及要求</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5.1.彩色多普勒成像</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5.1.1.线阵探头取样框偏转:≥±30度（</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b/>
                      <w:bCs/>
                      <w:szCs w:val="21"/>
                      <w:lang w:val="en-US" w:eastAsia="zh-CN"/>
                    </w:rPr>
                  </w:pPr>
                  <w:r>
                    <w:rPr>
                      <w:rFonts w:ascii="宋体" w:eastAsia="宋体" w:hAnsi="宋体" w:cs="宋体" w:hint="eastAsia"/>
                      <w:b/>
                      <w:bCs/>
                      <w:szCs w:val="21"/>
                      <w:lang w:val="en-US" w:eastAsia="zh-CN"/>
                    </w:rPr>
                    <w:t>六.探头规格</w:t>
                  </w:r>
                </w:p>
                <w:p>
                  <w:pPr>
                    <w:spacing w:line="312" w:lineRule="auto"/>
                    <w:rPr>
                      <w:rFonts w:ascii="宋体" w:eastAsia="宋体" w:hAnsi="宋体" w:cs="宋体" w:hint="eastAsia"/>
                      <w:szCs w:val="21"/>
                    </w:rPr>
                  </w:pPr>
                  <w:r>
                    <w:rPr>
                      <w:rFonts w:ascii="宋体" w:eastAsia="宋体" w:hAnsi="宋体" w:cs="宋体" w:hint="eastAsia"/>
                      <w:szCs w:val="21"/>
                      <w:lang w:val="en-US" w:eastAsia="zh-CN"/>
                    </w:rPr>
                    <w:t>6.1.可支持经胸三维心脏探头（</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6.2.可支持经食道三维容积探头（</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r>
              <w:tblPrEx>
                <w:tblW w:w="7786" w:type="dxa"/>
                <w:tblInd w:w="113" w:type="dxa"/>
                <w:tblLayout w:type="fixed"/>
                <w:tblCellMar>
                  <w:top w:w="0" w:type="dxa"/>
                  <w:left w:w="108" w:type="dxa"/>
                  <w:bottom w:w="0" w:type="dxa"/>
                  <w:right w:w="108" w:type="dxa"/>
                </w:tblCellMar>
                <w:tblLook w:val="0000"/>
              </w:tblPrEx>
              <w:trPr>
                <w:trHeight w:val="23"/>
              </w:trPr>
              <w:tc>
                <w:tcPr>
                  <w:tcW w:w="7786" w:type="dxa"/>
                  <w:tcBorders>
                    <w:top w:val="single" w:sz="4" w:space="0" w:color="000000"/>
                    <w:left w:val="single" w:sz="4" w:space="0" w:color="000000"/>
                    <w:bottom w:val="single" w:sz="4" w:space="0" w:color="000000"/>
                    <w:right w:val="single" w:sz="4" w:space="0" w:color="000000"/>
                  </w:tcBorders>
                  <w:noWrap/>
                  <w:vAlign w:val="center"/>
                </w:tcPr>
                <w:p>
                  <w:pPr>
                    <w:spacing w:line="312" w:lineRule="auto"/>
                    <w:rPr>
                      <w:rFonts w:ascii="宋体" w:eastAsia="宋体" w:hAnsi="宋体" w:cs="宋体" w:hint="eastAsia"/>
                      <w:szCs w:val="21"/>
                    </w:rPr>
                  </w:pPr>
                  <w:r>
                    <w:rPr>
                      <w:rFonts w:ascii="宋体" w:eastAsia="宋体" w:hAnsi="宋体" w:cs="宋体" w:hint="eastAsia"/>
                      <w:szCs w:val="21"/>
                      <w:lang w:val="en-US" w:eastAsia="zh-CN"/>
                    </w:rPr>
                    <w:t>6.3.可支持探头的最高频率≥25MHz（</w:t>
                  </w:r>
                  <w:r>
                    <w:rPr>
                      <w:rFonts w:ascii="宋体" w:eastAsia="宋体" w:hAnsi="宋体" w:cs="宋体" w:hint="eastAsia"/>
                      <w:szCs w:val="21"/>
                    </w:rPr>
                    <w:t>要求提供所投产品注册证技术要求关键页证明</w:t>
                  </w:r>
                  <w:r>
                    <w:rPr>
                      <w:rFonts w:ascii="宋体" w:eastAsia="宋体" w:hAnsi="宋体" w:cs="宋体" w:hint="eastAsia"/>
                      <w:szCs w:val="21"/>
                      <w:lang w:val="en-US" w:eastAsia="zh-CN"/>
                    </w:rPr>
                    <w:t>，相关参数可在证明资料中体现）</w:t>
                  </w:r>
                </w:p>
              </w:tc>
            </w:tr>
          </w:tbl>
          <w:p>
            <w:pPr>
              <w:jc w:val="left"/>
            </w:pPr>
          </w:p>
        </w:tc>
      </w:tr>
      <w:tr>
        <w:tblPrEx>
          <w:tblW w:w="9108" w:type="dxa"/>
          <w:tblLayout w:type="fixed"/>
          <w:tblCellMar>
            <w:top w:w="0" w:type="dxa"/>
            <w:left w:w="108" w:type="dxa"/>
            <w:bottom w:w="0" w:type="dxa"/>
            <w:right w:w="108" w:type="dxa"/>
          </w:tblCellMar>
          <w:tblLook w:val="0000"/>
        </w:tblPrEx>
        <w:trPr>
          <w:trHeight w:val="699"/>
        </w:trPr>
        <w:tc>
          <w:tcPr>
            <w:tcW w:w="1008" w:type="dxa"/>
            <w:tcBorders>
              <w:top w:val="single" w:sz="4" w:space="0" w:color="auto"/>
              <w:left w:val="single" w:sz="4" w:space="0" w:color="auto"/>
              <w:bottom w:val="single" w:sz="4" w:space="0" w:color="auto"/>
              <w:right w:val="single" w:sz="4" w:space="0" w:color="auto"/>
            </w:tcBorders>
          </w:tcPr>
          <w:p>
            <w:pPr>
              <w:spacing w:line="312" w:lineRule="auto"/>
              <w:rPr>
                <w:rFonts w:ascii="宋体" w:hAnsi="宋体" w:cs="宋体"/>
                <w:szCs w:val="21"/>
              </w:rPr>
            </w:pPr>
            <w:r>
              <w:rPr>
                <w:rFonts w:ascii="宋体" w:hAnsi="宋体" w:hint="eastAsia"/>
                <w:bCs/>
                <w:color w:val="FF0000"/>
                <w:szCs w:val="21"/>
                <w:highlight w:val="yellow"/>
              </w:rPr>
              <w:t>★</w:t>
            </w:r>
            <w:r>
              <w:rPr>
                <w:rFonts w:ascii="宋体" w:hAnsi="宋体" w:cs="宋体" w:hint="eastAsia"/>
                <w:szCs w:val="21"/>
                <w:highlight w:val="yellow"/>
              </w:rPr>
              <w:t xml:space="preserve"> 二、单台标准配置要求：</w:t>
            </w:r>
          </w:p>
        </w:tc>
        <w:tc>
          <w:tcPr>
            <w:tcW w:w="8100" w:type="dxa"/>
            <w:tcBorders>
              <w:top w:val="single" w:sz="4" w:space="0" w:color="auto"/>
              <w:left w:val="single" w:sz="4" w:space="0" w:color="auto"/>
              <w:bottom w:val="single" w:sz="4" w:space="0" w:color="auto"/>
              <w:right w:val="single" w:sz="4" w:space="0" w:color="auto"/>
            </w:tcBorders>
            <w:vAlign w:val="center"/>
          </w:tcPr>
          <w:p>
            <w:pPr>
              <w:spacing w:line="240" w:lineRule="auto"/>
              <w:jc w:val="left"/>
              <w:rPr>
                <w:rFonts w:ascii="宋体" w:eastAsia="宋体" w:hAnsi="宋体" w:cs="宋体" w:hint="eastAsia"/>
              </w:rPr>
            </w:pPr>
            <w:r>
              <w:rPr>
                <w:rFonts w:ascii="宋体" w:eastAsia="宋体" w:hAnsi="宋体" w:cs="宋体" w:hint="eastAsia"/>
                <w:b/>
                <w:bCs/>
              </w:rPr>
              <w:t>龙岗第二人民医院--</w:t>
            </w:r>
            <w:r>
              <w:rPr>
                <w:rFonts w:ascii="宋体" w:eastAsia="宋体" w:hAnsi="宋体" w:cs="宋体" w:hint="eastAsia"/>
                <w:kern w:val="0"/>
                <w:szCs w:val="21"/>
              </w:rPr>
              <w:t>彩色多普勒超声诊断仪（带医用超声探头）</w:t>
            </w:r>
          </w:p>
          <w:p>
            <w:pPr>
              <w:spacing w:line="240" w:lineRule="auto"/>
              <w:rPr>
                <w:rFonts w:ascii="宋体" w:eastAsia="宋体" w:hAnsi="宋体" w:cs="宋体" w:hint="eastAsia"/>
              </w:rPr>
            </w:pPr>
            <w:r>
              <w:rPr>
                <w:rFonts w:ascii="宋体" w:eastAsia="宋体" w:hAnsi="宋体" w:cs="宋体" w:hint="eastAsia"/>
              </w:rPr>
              <w:t>1.超声主机1台</w:t>
            </w:r>
          </w:p>
          <w:p>
            <w:pPr>
              <w:pStyle w:val="BlockText"/>
              <w:spacing w:line="240" w:lineRule="auto"/>
              <w:ind w:left="0" w:firstLine="0"/>
              <w:rPr>
                <w:rFonts w:ascii="宋体" w:eastAsia="宋体" w:hAnsi="宋体" w:cs="宋体" w:hint="eastAsia"/>
              </w:rPr>
            </w:pPr>
            <w:r>
              <w:rPr>
                <w:rFonts w:ascii="宋体" w:eastAsia="宋体" w:hAnsi="宋体" w:cs="宋体" w:hint="eastAsia"/>
              </w:rPr>
              <w:t>2.腹部探头1把</w:t>
            </w:r>
          </w:p>
          <w:p>
            <w:pPr>
              <w:pStyle w:val="BlockText"/>
              <w:spacing w:line="240" w:lineRule="auto"/>
              <w:ind w:left="0" w:firstLine="0"/>
              <w:rPr>
                <w:rFonts w:ascii="宋体" w:eastAsia="宋体" w:hAnsi="宋体" w:cs="宋体" w:hint="eastAsia"/>
              </w:rPr>
            </w:pPr>
            <w:r>
              <w:rPr>
                <w:rFonts w:ascii="宋体" w:eastAsia="宋体" w:hAnsi="宋体" w:cs="宋体" w:hint="eastAsia"/>
              </w:rPr>
              <w:t>3.浅表探头1把</w:t>
            </w:r>
          </w:p>
          <w:p>
            <w:pPr>
              <w:pStyle w:val="BlockText"/>
              <w:spacing w:line="240" w:lineRule="auto"/>
              <w:ind w:left="0" w:firstLine="0"/>
              <w:rPr>
                <w:rFonts w:ascii="宋体" w:eastAsia="宋体" w:hAnsi="宋体" w:cs="宋体" w:hint="eastAsia"/>
              </w:rPr>
            </w:pPr>
            <w:r>
              <w:rPr>
                <w:rFonts w:ascii="宋体" w:eastAsia="宋体" w:hAnsi="宋体" w:cs="宋体" w:hint="eastAsia"/>
              </w:rPr>
              <w:t>4.心脏探头1把</w:t>
            </w:r>
          </w:p>
          <w:p>
            <w:pPr>
              <w:pStyle w:val="BlockText"/>
              <w:spacing w:line="240" w:lineRule="auto"/>
              <w:ind w:left="0" w:firstLine="0"/>
              <w:rPr>
                <w:rFonts w:ascii="宋体" w:eastAsia="宋体" w:hAnsi="宋体" w:cs="宋体" w:hint="eastAsia"/>
              </w:rPr>
            </w:pPr>
            <w:r>
              <w:rPr>
                <w:rFonts w:ascii="宋体" w:eastAsia="宋体" w:hAnsi="宋体" w:cs="宋体" w:hint="eastAsia"/>
              </w:rPr>
              <w:t>5.双平面探头1把</w:t>
            </w:r>
          </w:p>
          <w:p>
            <w:pPr>
              <w:pStyle w:val="BlockText"/>
              <w:spacing w:line="240" w:lineRule="auto"/>
              <w:ind w:left="0" w:firstLine="0"/>
              <w:rPr>
                <w:rFonts w:ascii="宋体" w:eastAsia="宋体" w:hAnsi="宋体" w:cs="宋体" w:hint="eastAsia"/>
              </w:rPr>
            </w:pPr>
            <w:r>
              <w:rPr>
                <w:rFonts w:ascii="宋体" w:eastAsia="宋体" w:hAnsi="宋体" w:cs="宋体" w:hint="eastAsia"/>
              </w:rPr>
              <w:t>6.腔内容积探头1把</w:t>
            </w:r>
          </w:p>
          <w:p>
            <w:pPr>
              <w:pStyle w:val="BlockText"/>
              <w:spacing w:line="240" w:lineRule="auto"/>
              <w:ind w:left="0" w:firstLine="0"/>
              <w:rPr>
                <w:rFonts w:ascii="宋体" w:eastAsia="宋体" w:hAnsi="宋体" w:cs="宋体" w:hint="eastAsia"/>
                <w:b/>
                <w:bCs/>
              </w:rPr>
            </w:pPr>
            <w:r>
              <w:rPr>
                <w:rFonts w:ascii="宋体" w:eastAsia="宋体" w:hAnsi="宋体" w:cs="宋体" w:hint="eastAsia"/>
                <w:b/>
                <w:bCs/>
              </w:rPr>
              <w:t>龙岗第二人民医院--</w:t>
            </w:r>
            <w:r>
              <w:rPr>
                <w:rFonts w:ascii="宋体" w:eastAsia="宋体" w:hAnsi="宋体" w:cs="宋体" w:hint="eastAsia"/>
                <w:kern w:val="0"/>
                <w:szCs w:val="21"/>
              </w:rPr>
              <w:t>彩色多普勒超声诊断仪（带经食道电子相控阵超声探头）</w:t>
            </w:r>
          </w:p>
          <w:p>
            <w:pPr>
              <w:spacing w:line="240" w:lineRule="auto"/>
              <w:rPr>
                <w:rFonts w:ascii="宋体" w:eastAsia="宋体" w:hAnsi="宋体" w:cs="宋体" w:hint="eastAsia"/>
              </w:rPr>
            </w:pPr>
            <w:r>
              <w:rPr>
                <w:rFonts w:ascii="宋体" w:eastAsia="宋体" w:hAnsi="宋体" w:cs="宋体" w:hint="eastAsia"/>
              </w:rPr>
              <w:t>1.超声主机1台</w:t>
            </w:r>
          </w:p>
          <w:p>
            <w:pPr>
              <w:pStyle w:val="BlockText"/>
              <w:spacing w:line="240" w:lineRule="auto"/>
              <w:ind w:left="0" w:firstLine="0"/>
              <w:rPr>
                <w:rFonts w:ascii="宋体" w:eastAsia="宋体" w:hAnsi="宋体" w:cs="宋体" w:hint="eastAsia"/>
              </w:rPr>
            </w:pPr>
            <w:r>
              <w:rPr>
                <w:rFonts w:ascii="宋体" w:eastAsia="宋体" w:hAnsi="宋体" w:cs="宋体" w:hint="eastAsia"/>
              </w:rPr>
              <w:t>2.经食道心脏探头1把</w:t>
            </w:r>
          </w:p>
          <w:p>
            <w:pPr>
              <w:pStyle w:val="BlockText"/>
              <w:spacing w:line="240" w:lineRule="auto"/>
              <w:ind w:left="0" w:firstLine="0"/>
              <w:rPr>
                <w:rFonts w:ascii="宋体" w:eastAsia="宋体" w:hAnsi="宋体" w:cs="宋体" w:hint="eastAsia"/>
              </w:rPr>
            </w:pPr>
            <w:r>
              <w:rPr>
                <w:rFonts w:ascii="宋体" w:eastAsia="宋体" w:hAnsi="宋体" w:cs="宋体" w:hint="eastAsia"/>
              </w:rPr>
              <w:t>3.成人心脏探头1把</w:t>
            </w:r>
          </w:p>
          <w:p>
            <w:pPr>
              <w:pStyle w:val="BlockText"/>
              <w:spacing w:line="240" w:lineRule="auto"/>
              <w:ind w:left="0" w:firstLine="0"/>
              <w:rPr>
                <w:rFonts w:ascii="宋体" w:eastAsia="宋体" w:hAnsi="宋体" w:cs="宋体" w:hint="eastAsia"/>
              </w:rPr>
            </w:pPr>
            <w:r>
              <w:rPr>
                <w:rFonts w:ascii="宋体" w:eastAsia="宋体" w:hAnsi="宋体" w:cs="宋体" w:hint="eastAsia"/>
              </w:rPr>
              <w:t>4.儿童心脏探头1把</w:t>
            </w:r>
          </w:p>
          <w:p>
            <w:pPr>
              <w:pStyle w:val="BlockText"/>
              <w:spacing w:line="240" w:lineRule="auto"/>
              <w:ind w:left="0" w:firstLine="0"/>
              <w:rPr>
                <w:rFonts w:ascii="宋体" w:eastAsia="宋体" w:hAnsi="宋体" w:cs="宋体" w:hint="eastAsia"/>
              </w:rPr>
            </w:pPr>
            <w:r>
              <w:rPr>
                <w:rFonts w:ascii="宋体" w:eastAsia="宋体" w:hAnsi="宋体" w:cs="宋体" w:hint="eastAsia"/>
              </w:rPr>
              <w:t>5.腹部探头1把</w:t>
            </w:r>
          </w:p>
          <w:p>
            <w:pPr>
              <w:pStyle w:val="BlockText"/>
              <w:spacing w:line="240" w:lineRule="auto"/>
              <w:ind w:left="0" w:firstLine="0"/>
              <w:rPr>
                <w:rFonts w:ascii="宋体" w:eastAsia="宋体" w:hAnsi="宋体" w:cs="宋体" w:hint="eastAsia"/>
                <w:b/>
                <w:bCs/>
              </w:rPr>
            </w:pPr>
            <w:r>
              <w:rPr>
                <w:rFonts w:ascii="宋体" w:eastAsia="宋体" w:hAnsi="宋体" w:cs="宋体" w:hint="eastAsia"/>
              </w:rPr>
              <w:t>6.浅表探头1把</w:t>
            </w:r>
          </w:p>
          <w:p>
            <w:pPr>
              <w:pStyle w:val="BlockText"/>
              <w:spacing w:line="240" w:lineRule="auto"/>
              <w:ind w:left="0" w:firstLine="0"/>
              <w:rPr>
                <w:rFonts w:ascii="宋体" w:eastAsia="宋体" w:hAnsi="宋体" w:cs="宋体" w:hint="eastAsia"/>
                <w:b/>
                <w:bCs/>
              </w:rPr>
            </w:pPr>
            <w:r>
              <w:rPr>
                <w:rFonts w:ascii="宋体" w:eastAsia="宋体" w:hAnsi="宋体" w:cs="宋体" w:hint="eastAsia"/>
                <w:b/>
                <w:bCs/>
              </w:rPr>
              <w:t>龙岗妇幼保健院--</w:t>
            </w:r>
            <w:r>
              <w:rPr>
                <w:rFonts w:ascii="宋体" w:eastAsia="宋体" w:hAnsi="宋体" w:cs="宋体" w:hint="eastAsia"/>
                <w:kern w:val="0"/>
                <w:szCs w:val="21"/>
              </w:rPr>
              <w:t>彩色多普勒超声诊断仪（高档四维血管机）</w:t>
            </w:r>
          </w:p>
          <w:p>
            <w:pPr>
              <w:pStyle w:val="BlockText"/>
              <w:spacing w:line="240" w:lineRule="auto"/>
              <w:ind w:left="0" w:firstLine="0"/>
              <w:rPr>
                <w:rFonts w:ascii="宋体" w:eastAsia="宋体" w:hAnsi="宋体" w:cs="宋体" w:hint="eastAsia"/>
              </w:rPr>
            </w:pPr>
            <w:r>
              <w:rPr>
                <w:rFonts w:ascii="宋体" w:eastAsia="宋体" w:hAnsi="宋体" w:cs="宋体" w:hint="eastAsia"/>
              </w:rPr>
              <w:t>1.超声主机1台</w:t>
            </w:r>
          </w:p>
          <w:p>
            <w:pPr>
              <w:pStyle w:val="BlockText"/>
              <w:spacing w:line="240" w:lineRule="auto"/>
              <w:ind w:left="0" w:firstLine="0"/>
              <w:rPr>
                <w:rFonts w:ascii="宋体" w:eastAsia="宋体" w:hAnsi="宋体" w:cs="宋体" w:hint="eastAsia"/>
              </w:rPr>
            </w:pPr>
            <w:r>
              <w:rPr>
                <w:rFonts w:ascii="宋体" w:eastAsia="宋体" w:hAnsi="宋体" w:cs="宋体" w:hint="eastAsia"/>
              </w:rPr>
              <w:t>2.腹部探头1把</w:t>
            </w:r>
          </w:p>
          <w:p>
            <w:pPr>
              <w:pStyle w:val="BlockText"/>
              <w:spacing w:line="240" w:lineRule="auto"/>
              <w:ind w:left="0" w:firstLine="0"/>
              <w:rPr>
                <w:rFonts w:ascii="宋体" w:eastAsia="宋体" w:hAnsi="宋体" w:cs="宋体" w:hint="eastAsia"/>
              </w:rPr>
            </w:pPr>
            <w:r>
              <w:rPr>
                <w:rFonts w:ascii="宋体" w:eastAsia="宋体" w:hAnsi="宋体" w:cs="宋体" w:hint="eastAsia"/>
              </w:rPr>
              <w:t>3.成人心脏探头1把</w:t>
            </w:r>
          </w:p>
          <w:p>
            <w:pPr>
              <w:pStyle w:val="BlockText"/>
              <w:spacing w:line="240" w:lineRule="auto"/>
              <w:ind w:left="0" w:firstLine="0"/>
              <w:rPr>
                <w:rFonts w:ascii="宋体" w:eastAsia="宋体" w:hAnsi="宋体" w:cs="宋体" w:hint="eastAsia"/>
              </w:rPr>
            </w:pPr>
            <w:r>
              <w:rPr>
                <w:rFonts w:ascii="宋体" w:eastAsia="宋体" w:hAnsi="宋体" w:cs="宋体" w:hint="eastAsia"/>
              </w:rPr>
              <w:t>4.儿童心脏探头1把</w:t>
            </w:r>
          </w:p>
          <w:p>
            <w:pPr>
              <w:pStyle w:val="BlockText"/>
              <w:spacing w:line="240" w:lineRule="auto"/>
              <w:ind w:left="0" w:firstLine="0"/>
              <w:rPr>
                <w:rFonts w:ascii="宋体" w:eastAsia="宋体" w:hAnsi="宋体" w:cs="宋体" w:hint="eastAsia"/>
              </w:rPr>
            </w:pPr>
            <w:r>
              <w:rPr>
                <w:rFonts w:ascii="宋体" w:eastAsia="宋体" w:hAnsi="宋体" w:cs="宋体" w:hint="eastAsia"/>
              </w:rPr>
              <w:t>5.腔内探头1把</w:t>
            </w:r>
          </w:p>
          <w:p>
            <w:pPr>
              <w:pStyle w:val="BlockText"/>
              <w:spacing w:line="240" w:lineRule="auto"/>
              <w:ind w:left="0" w:firstLine="0"/>
              <w:rPr>
                <w:rFonts w:ascii="宋体" w:eastAsia="宋体" w:hAnsi="宋体" w:cs="宋体" w:hint="eastAsia"/>
              </w:rPr>
            </w:pPr>
            <w:r>
              <w:rPr>
                <w:rFonts w:ascii="宋体" w:eastAsia="宋体" w:hAnsi="宋体" w:cs="宋体" w:hint="eastAsia"/>
              </w:rPr>
              <w:t>6.浅表探头1把</w:t>
            </w:r>
          </w:p>
          <w:p>
            <w:pPr>
              <w:pStyle w:val="BlockText"/>
              <w:spacing w:line="240" w:lineRule="auto"/>
              <w:ind w:left="0" w:firstLine="0"/>
              <w:rPr>
                <w:rFonts w:ascii="宋体" w:eastAsia="宋体" w:hAnsi="宋体" w:cs="宋体" w:hint="eastAsia"/>
              </w:rPr>
            </w:pPr>
            <w:r>
              <w:rPr>
                <w:rFonts w:ascii="宋体" w:eastAsia="宋体" w:hAnsi="宋体" w:cs="宋体" w:hint="eastAsia"/>
              </w:rPr>
              <w:t>7.血管探头1把</w:t>
            </w:r>
          </w:p>
          <w:p>
            <w:pPr>
              <w:pStyle w:val="BlockText"/>
              <w:spacing w:line="240" w:lineRule="auto"/>
              <w:ind w:left="0" w:firstLine="0"/>
              <w:rPr>
                <w:rFonts w:ascii="宋体" w:eastAsia="宋体" w:hAnsi="宋体" w:cs="宋体" w:hint="eastAsia"/>
                <w:b/>
                <w:bCs/>
              </w:rPr>
            </w:pPr>
            <w:r>
              <w:rPr>
                <w:rFonts w:ascii="宋体" w:eastAsia="宋体" w:hAnsi="宋体" w:cs="宋体" w:hint="eastAsia"/>
              </w:rPr>
              <w:t>8.超高频浅表探头2把</w:t>
            </w:r>
          </w:p>
        </w:tc>
      </w:tr>
    </w:tbl>
    <w:p>
      <w:pPr>
        <w:rPr>
          <w:b/>
          <w:szCs w:val="21"/>
        </w:rPr>
      </w:pPr>
    </w:p>
    <w:p>
      <w:pPr>
        <w:pStyle w:val="Heading2"/>
        <w:spacing w:before="120" w:beforeLines="50" w:after="120" w:afterLines="50"/>
        <w:rPr>
          <w:sz w:val="28"/>
          <w:szCs w:val="28"/>
        </w:rPr>
      </w:pPr>
      <w:r>
        <w:rPr>
          <w:rFonts w:hint="eastAsia"/>
          <w:sz w:val="28"/>
          <w:szCs w:val="28"/>
        </w:rPr>
        <w:t>五、商务要求</w:t>
      </w:r>
    </w:p>
    <w:p>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”指标项为重要参数，负偏离时依相关评分准则内容作重点扣分处理。</w:t>
      </w:r>
    </w:p>
    <w:tbl>
      <w:tblPr>
        <w:tblStyle w:val="TableNormal"/>
        <w:tblpPr w:leftFromText="180" w:rightFromText="180" w:vertAnchor="text" w:horzAnchor="page" w:tblpX="1806" w:tblpY="326"/>
        <w:tblOverlap w:val="never"/>
        <w:tblW w:w="85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
      <w:tblGrid>
        <w:gridCol w:w="842"/>
        <w:gridCol w:w="1457"/>
        <w:gridCol w:w="6221"/>
      </w:tblGrid>
      <w:tr>
        <w:tblPrEx>
          <w:tblW w:w="85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000"/>
        </w:tblPrEx>
        <w:trPr>
          <w:trHeight w:val="23"/>
        </w:trPr>
        <w:tc>
          <w:tcPr>
            <w:tcW w:w="842" w:type="dxa"/>
            <w:vAlign w:val="center"/>
          </w:tcPr>
          <w:p>
            <w:pPr>
              <w:pStyle w:val="TableParagraph"/>
              <w:spacing w:line="251" w:lineRule="exact"/>
              <w:ind w:left="7"/>
              <w:jc w:val="center"/>
              <w:rPr>
                <w:b/>
              </w:rPr>
            </w:pPr>
            <w:r>
              <w:rPr>
                <w:b/>
                <w:spacing w:val="-5"/>
              </w:rPr>
              <w:t>序号</w:t>
            </w:r>
          </w:p>
        </w:tc>
        <w:tc>
          <w:tcPr>
            <w:tcW w:w="1457" w:type="dxa"/>
            <w:vAlign w:val="center"/>
          </w:tcPr>
          <w:p>
            <w:pPr>
              <w:pStyle w:val="TableParagraph"/>
              <w:spacing w:line="251" w:lineRule="exact"/>
              <w:ind w:left="12"/>
              <w:jc w:val="center"/>
              <w:rPr>
                <w:b/>
              </w:rPr>
            </w:pPr>
            <w:r>
              <w:rPr>
                <w:b/>
                <w:spacing w:val="-2"/>
              </w:rPr>
              <w:t>商务需求项</w:t>
            </w:r>
          </w:p>
        </w:tc>
        <w:tc>
          <w:tcPr>
            <w:tcW w:w="6221" w:type="dxa"/>
            <w:vAlign w:val="center"/>
          </w:tcPr>
          <w:p>
            <w:pPr>
              <w:pStyle w:val="TableParagraph"/>
              <w:spacing w:line="251" w:lineRule="exact"/>
              <w:ind w:left="10"/>
              <w:jc w:val="center"/>
              <w:rPr>
                <w:b/>
              </w:rPr>
            </w:pPr>
            <w:r>
              <w:rPr>
                <w:b/>
                <w:spacing w:val="-2"/>
              </w:rPr>
              <w:t>★招标商务要求</w:t>
            </w:r>
          </w:p>
        </w:tc>
      </w:tr>
      <w:tr>
        <w:tblPrEx>
          <w:tblW w:w="8520" w:type="dxa"/>
          <w:tblInd w:w="0" w:type="dxa"/>
          <w:tblLayout w:type="fixed"/>
          <w:tblCellMar>
            <w:top w:w="0" w:type="dxa"/>
            <w:left w:w="0" w:type="dxa"/>
            <w:bottom w:w="0" w:type="dxa"/>
            <w:right w:w="0" w:type="dxa"/>
          </w:tblCellMar>
          <w:tblLook w:val="0000"/>
        </w:tblPrEx>
        <w:trPr>
          <w:trHeight w:val="23"/>
        </w:trPr>
        <w:tc>
          <w:tcPr>
            <w:tcW w:w="8520" w:type="dxa"/>
            <w:gridSpan w:val="3"/>
            <w:vAlign w:val="center"/>
          </w:tcPr>
          <w:p>
            <w:pPr>
              <w:pStyle w:val="TableParagraph"/>
              <w:spacing w:line="253" w:lineRule="exact"/>
              <w:ind w:left="107"/>
              <w:jc w:val="left"/>
              <w:rPr>
                <w:b/>
              </w:rPr>
            </w:pPr>
            <w:r>
              <w:rPr>
                <w:b/>
                <w:spacing w:val="-2"/>
              </w:rPr>
              <w:t>（一）</w:t>
            </w:r>
            <w:r>
              <w:rPr>
                <w:rFonts w:hint="eastAsia"/>
                <w:b/>
                <w:spacing w:val="-3"/>
              </w:rPr>
              <w:t>质保</w:t>
            </w:r>
            <w:r>
              <w:rPr>
                <w:b/>
                <w:spacing w:val="-3"/>
              </w:rPr>
              <w:t>期内售后服务要求</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1</w:t>
            </w:r>
          </w:p>
        </w:tc>
        <w:tc>
          <w:tcPr>
            <w:tcW w:w="1457" w:type="dxa"/>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维修响应及故障解决时间</w:t>
            </w:r>
          </w:p>
        </w:tc>
        <w:tc>
          <w:tcPr>
            <w:tcW w:w="6221" w:type="dxa"/>
            <w:vAlign w:val="center"/>
          </w:tcPr>
          <w:p>
            <w:pPr>
              <w:pStyle w:val="TableParagraph"/>
              <w:jc w:val="left"/>
            </w:pPr>
            <w:r>
              <w:t>1.1</w:t>
            </w:r>
            <w:r>
              <w:rPr>
                <w:spacing w:val="-1"/>
              </w:rPr>
              <w:t xml:space="preserve"> 在质保期内，一旦发生质量问题，投标人保证在接</w:t>
            </w:r>
            <w:r>
              <w:rPr>
                <w:spacing w:val="-8"/>
              </w:rPr>
              <w:t xml:space="preserve">到通知 </w:t>
            </w:r>
            <w:r>
              <w:rPr>
                <w:spacing w:val="-2"/>
              </w:rPr>
              <w:t>24</w:t>
            </w:r>
            <w:r>
              <w:rPr>
                <w:spacing w:val="-7"/>
              </w:rPr>
              <w:t xml:space="preserve"> 小时内赶到现场进行修理或更换。质保期内非因用户的</w:t>
            </w:r>
            <w:r>
              <w:rPr>
                <w:spacing w:val="-2"/>
              </w:rPr>
              <w:t>人为原因而出现质量问题，由投标人负责包修、包换或者包退，</w:t>
            </w:r>
            <w:r>
              <w:rPr>
                <w:spacing w:val="-1"/>
              </w:rPr>
              <w:t>并承担修理、调换或退换的实际费用。投标人不能修理或不能调</w:t>
            </w:r>
            <w:r>
              <w:rPr>
                <w:spacing w:val="-3"/>
              </w:rPr>
              <w:t>换，按不能交货处理。</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2</w:t>
            </w:r>
          </w:p>
        </w:tc>
        <w:tc>
          <w:tcPr>
            <w:tcW w:w="1457"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质保期</w:t>
            </w:r>
          </w:p>
        </w:tc>
        <w:tc>
          <w:tcPr>
            <w:tcW w:w="6221" w:type="dxa"/>
            <w:vAlign w:val="center"/>
          </w:tcPr>
          <w:p>
            <w:pPr>
              <w:pStyle w:val="TableParagraph"/>
              <w:jc w:val="left"/>
            </w:pPr>
            <w:r>
              <w:t>2.1</w:t>
            </w:r>
            <w:r>
              <w:rPr>
                <w:spacing w:val="-3"/>
              </w:rPr>
              <w:t xml:space="preserve"> 设备安装调试验收合格后，原厂免费质保期 </w:t>
            </w:r>
            <w:r>
              <w:t>3</w:t>
            </w:r>
            <w:r>
              <w:rPr>
                <w:spacing w:val="-4"/>
              </w:rPr>
              <w:t xml:space="preserve"> 年，在质保期</w:t>
            </w:r>
            <w:r>
              <w:rPr>
                <w:spacing w:val="-3"/>
              </w:rPr>
              <w:t>内全部免费提供原装的零配件及其维修。</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tcBorders>
              <w:top w:val="nil"/>
            </w:tcBorders>
            <w:vAlign w:val="center"/>
          </w:tcPr>
          <w:p>
            <w:pPr>
              <w:jc w:val="center"/>
              <w:rPr>
                <w:rFonts w:ascii="Times New Roman" w:eastAsia="宋体" w:hAnsi="Times New Roman" w:cs="Times New Roman" w:hint="eastAsia"/>
                <w:b/>
                <w:bCs w:val="0"/>
                <w:szCs w:val="21"/>
              </w:rPr>
            </w:pPr>
          </w:p>
        </w:tc>
        <w:tc>
          <w:tcPr>
            <w:tcW w:w="1457" w:type="dxa"/>
            <w:vMerge/>
            <w:tcBorders>
              <w:top w:val="nil"/>
            </w:tcBorders>
            <w:vAlign w:val="center"/>
          </w:tcPr>
          <w:p>
            <w:pPr>
              <w:jc w:val="center"/>
              <w:rPr>
                <w:rFonts w:ascii="Times New Roman" w:eastAsia="宋体" w:hAnsi="Times New Roman" w:cs="Times New Roman" w:hint="eastAsia"/>
                <w:b/>
                <w:bCs w:val="0"/>
                <w:szCs w:val="21"/>
              </w:rPr>
            </w:pPr>
          </w:p>
        </w:tc>
        <w:tc>
          <w:tcPr>
            <w:tcW w:w="6221" w:type="dxa"/>
            <w:vAlign w:val="center"/>
          </w:tcPr>
          <w:p>
            <w:pPr>
              <w:pStyle w:val="TableParagraph"/>
              <w:jc w:val="left"/>
            </w:pPr>
            <w:r>
              <w:rPr>
                <w:spacing w:val="-2"/>
              </w:rPr>
              <w:t>2.2</w:t>
            </w:r>
            <w:r>
              <w:rPr>
                <w:spacing w:val="-13"/>
              </w:rPr>
              <w:t xml:space="preserve"> 质保期内保证每年有 </w:t>
            </w:r>
            <w:r>
              <w:rPr>
                <w:spacing w:val="-2"/>
              </w:rPr>
              <w:t>4</w:t>
            </w:r>
            <w:r>
              <w:rPr>
                <w:spacing w:val="-10"/>
              </w:rPr>
              <w:t xml:space="preserve"> 次或以上预防性维护保养。</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3</w:t>
            </w:r>
          </w:p>
        </w:tc>
        <w:tc>
          <w:tcPr>
            <w:tcW w:w="1457" w:type="dxa"/>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技术文件</w:t>
            </w:r>
          </w:p>
        </w:tc>
        <w:tc>
          <w:tcPr>
            <w:tcW w:w="6221" w:type="dxa"/>
            <w:vAlign w:val="center"/>
          </w:tcPr>
          <w:p>
            <w:pPr>
              <w:pStyle w:val="TableParagraph"/>
              <w:jc w:val="left"/>
            </w:pPr>
            <w:r>
              <w:t>3.1 验收时提供产品中文说明书、操作手册、维修手册、设备操</w:t>
            </w:r>
            <w:r>
              <w:rPr>
                <w:spacing w:val="-1"/>
              </w:rPr>
              <w:t>作流程卡及一切和本项目有关的资料及</w:t>
            </w:r>
            <w:r>
              <w:rPr>
                <w:spacing w:val="-4"/>
              </w:rPr>
              <w:t>说明。</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4</w:t>
            </w:r>
          </w:p>
        </w:tc>
        <w:tc>
          <w:tcPr>
            <w:tcW w:w="1457"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安装调试</w:t>
            </w:r>
          </w:p>
        </w:tc>
        <w:tc>
          <w:tcPr>
            <w:tcW w:w="6221" w:type="dxa"/>
            <w:vAlign w:val="center"/>
          </w:tcPr>
          <w:p>
            <w:pPr>
              <w:pStyle w:val="TableParagraph"/>
              <w:jc w:val="left"/>
            </w:pPr>
            <w:r>
              <w:t>4.1</w:t>
            </w:r>
            <w:r>
              <w:rPr>
                <w:spacing w:val="28"/>
                <w:w w:val="150"/>
              </w:rPr>
              <w:t xml:space="preserve"> </w:t>
            </w:r>
            <w:r>
              <w:rPr>
                <w:spacing w:val="-1"/>
              </w:rPr>
              <w:t>有售后服务机构。中标后提供其服务机构的证明</w:t>
            </w:r>
            <w:r>
              <w:rPr>
                <w:spacing w:val="-3"/>
              </w:rPr>
              <w:t>材料及详细的地址、联系方式。</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tcBorders>
              <w:top w:val="nil"/>
            </w:tcBorders>
            <w:vAlign w:val="center"/>
          </w:tcPr>
          <w:p>
            <w:pPr>
              <w:jc w:val="center"/>
              <w:rPr>
                <w:sz w:val="2"/>
                <w:szCs w:val="2"/>
              </w:rPr>
            </w:pPr>
          </w:p>
        </w:tc>
        <w:tc>
          <w:tcPr>
            <w:tcW w:w="1457" w:type="dxa"/>
            <w:vMerge/>
            <w:tcBorders>
              <w:top w:val="nil"/>
            </w:tcBorders>
            <w:vAlign w:val="center"/>
          </w:tcPr>
          <w:p>
            <w:pPr>
              <w:jc w:val="center"/>
              <w:rPr>
                <w:sz w:val="2"/>
                <w:szCs w:val="2"/>
              </w:rPr>
            </w:pPr>
          </w:p>
        </w:tc>
        <w:tc>
          <w:tcPr>
            <w:tcW w:w="6221" w:type="dxa"/>
            <w:vAlign w:val="center"/>
          </w:tcPr>
          <w:p>
            <w:pPr>
              <w:pStyle w:val="TableParagraph"/>
              <w:jc w:val="left"/>
            </w:pPr>
            <w:r>
              <w:t xml:space="preserve">4.2 </w:t>
            </w:r>
            <w:r>
              <w:rPr>
                <w:spacing w:val="-3"/>
              </w:rPr>
              <w:t>在</w:t>
            </w:r>
            <w:r>
              <w:rPr>
                <w:rFonts w:hint="eastAsia"/>
                <w:spacing w:val="-3"/>
              </w:rPr>
              <w:t>质保期</w:t>
            </w:r>
            <w:r>
              <w:rPr>
                <w:spacing w:val="-3"/>
              </w:rPr>
              <w:t>内，中标人必须保证设备的开机率≥9</w:t>
            </w:r>
            <w:r>
              <w:t>5</w:t>
            </w:r>
            <w:r>
              <w:rPr>
                <w:spacing w:val="-4"/>
              </w:rPr>
              <w:t>%；若不能达</w:t>
            </w:r>
            <w:r>
              <w:rPr>
                <w:spacing w:val="-2"/>
              </w:rPr>
              <w:t>到此开机率，将作以下处理</w:t>
            </w:r>
            <w:r>
              <w:t>：（1）90</w:t>
            </w:r>
            <w:r>
              <w:rPr>
                <w:spacing w:val="-3"/>
              </w:rPr>
              <w:t>%≤开机率＜9</w:t>
            </w:r>
            <w:r>
              <w:t>5</w:t>
            </w:r>
            <w:r>
              <w:rPr>
                <w:spacing w:val="-4"/>
              </w:rPr>
              <w:t>%之间按一赔</w:t>
            </w:r>
            <w:r>
              <w:rPr>
                <w:spacing w:val="6"/>
              </w:rPr>
              <w:t>二延长</w:t>
            </w:r>
            <w:r>
              <w:rPr>
                <w:rFonts w:hint="eastAsia"/>
                <w:spacing w:val="6"/>
              </w:rPr>
              <w:t>质保</w:t>
            </w:r>
            <w:r>
              <w:rPr>
                <w:spacing w:val="6"/>
              </w:rPr>
              <w:t>期；</w:t>
            </w:r>
            <w:r>
              <w:rPr>
                <w:spacing w:val="11"/>
              </w:rPr>
              <w:t>（</w:t>
            </w:r>
            <w:r>
              <w:rPr>
                <w:spacing w:val="7"/>
              </w:rPr>
              <w:t>2</w:t>
            </w:r>
            <w:r>
              <w:rPr>
                <w:spacing w:val="9"/>
              </w:rPr>
              <w:t>）</w:t>
            </w:r>
            <w:r>
              <w:rPr>
                <w:spacing w:val="-3"/>
              </w:rPr>
              <w:t>8</w:t>
            </w:r>
            <w:r>
              <w:t>5</w:t>
            </w:r>
            <w:r>
              <w:rPr>
                <w:spacing w:val="6"/>
              </w:rPr>
              <w:t>%≤开机率＜</w:t>
            </w:r>
            <w:r>
              <w:rPr>
                <w:spacing w:val="-3"/>
              </w:rPr>
              <w:t>9</w:t>
            </w:r>
            <w:r>
              <w:t>0</w:t>
            </w:r>
            <w:r>
              <w:rPr>
                <w:spacing w:val="5"/>
              </w:rPr>
              <w:t>%之间按一赔五延长</w:t>
            </w:r>
            <w:r>
              <w:rPr>
                <w:rFonts w:hint="eastAsia"/>
                <w:spacing w:val="5"/>
              </w:rPr>
              <w:t>质保</w:t>
            </w:r>
            <w:r>
              <w:rPr>
                <w:spacing w:val="5"/>
              </w:rPr>
              <w:t>期；（3）</w:t>
            </w:r>
            <w:r>
              <w:t xml:space="preserve">开机率低于 </w:t>
            </w:r>
            <w:r>
              <w:rPr>
                <w:spacing w:val="-3"/>
              </w:rPr>
              <w:t>8</w:t>
            </w:r>
            <w:r>
              <w:t>5</w:t>
            </w:r>
            <w:r>
              <w:rPr>
                <w:spacing w:val="-4"/>
              </w:rPr>
              <w:t>%，中标人必须无条件更换新机，并重新</w:t>
            </w:r>
            <w:r>
              <w:rPr>
                <w:spacing w:val="-3"/>
              </w:rPr>
              <w:t>计算</w:t>
            </w:r>
            <w:r>
              <w:rPr>
                <w:rFonts w:hint="eastAsia"/>
                <w:spacing w:val="-3"/>
              </w:rPr>
              <w:t>质保期</w:t>
            </w:r>
            <w:r>
              <w:rPr>
                <w:spacing w:val="-3"/>
              </w:rPr>
              <w:t>，以及赔偿用户的直接经济损失和间接经济损失。</w:t>
            </w:r>
          </w:p>
        </w:tc>
      </w:tr>
      <w:tr>
        <w:tblPrEx>
          <w:tblW w:w="8520" w:type="dxa"/>
          <w:tblInd w:w="0" w:type="dxa"/>
          <w:tblLayout w:type="fixed"/>
          <w:tblCellMar>
            <w:top w:w="0" w:type="dxa"/>
            <w:left w:w="0" w:type="dxa"/>
            <w:bottom w:w="0" w:type="dxa"/>
            <w:right w:w="0" w:type="dxa"/>
          </w:tblCellMar>
          <w:tblLook w:val="0000"/>
        </w:tblPrEx>
        <w:trPr>
          <w:trHeight w:val="23"/>
        </w:trPr>
        <w:tc>
          <w:tcPr>
            <w:tcW w:w="8520" w:type="dxa"/>
            <w:gridSpan w:val="3"/>
            <w:vAlign w:val="center"/>
          </w:tcPr>
          <w:p>
            <w:pPr>
              <w:pStyle w:val="TableParagraph"/>
              <w:spacing w:line="253" w:lineRule="exact"/>
              <w:ind w:left="107"/>
              <w:jc w:val="left"/>
              <w:rPr>
                <w:b/>
              </w:rPr>
            </w:pPr>
            <w:r>
              <w:rPr>
                <w:b/>
                <w:spacing w:val="-2"/>
              </w:rPr>
              <w:t>（二）</w:t>
            </w:r>
            <w:r>
              <w:rPr>
                <w:rFonts w:hint="eastAsia"/>
                <w:b/>
                <w:spacing w:val="-3"/>
              </w:rPr>
              <w:t>质保</w:t>
            </w:r>
            <w:r>
              <w:rPr>
                <w:b/>
                <w:spacing w:val="-3"/>
              </w:rPr>
              <w:t>期外售后服务要求</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1</w:t>
            </w:r>
          </w:p>
        </w:tc>
        <w:tc>
          <w:tcPr>
            <w:tcW w:w="1457"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维修零配件、消耗品和延续保修合同的报价</w:t>
            </w:r>
          </w:p>
        </w:tc>
        <w:tc>
          <w:tcPr>
            <w:tcW w:w="6221" w:type="dxa"/>
            <w:vAlign w:val="center"/>
          </w:tcPr>
          <w:p>
            <w:pPr>
              <w:pStyle w:val="TableParagraph"/>
              <w:jc w:val="left"/>
            </w:pPr>
            <w:r>
              <w:t>1.1</w:t>
            </w:r>
            <w:r>
              <w:rPr>
                <w:spacing w:val="-2"/>
              </w:rPr>
              <w:t xml:space="preserve"> 由设备制造商提供售后服务</w:t>
            </w:r>
            <w:r>
              <w:t>，2</w:t>
            </w:r>
            <w:r>
              <w:rPr>
                <w:spacing w:val="-2"/>
              </w:rPr>
              <w:t xml:space="preserve"> 小时内响应，</w:t>
            </w:r>
            <w:r>
              <w:t>24</w:t>
            </w:r>
            <w:r>
              <w:rPr>
                <w:spacing w:val="-2"/>
              </w:rPr>
              <w:t xml:space="preserve"> 小时维修到</w:t>
            </w:r>
            <w:r>
              <w:rPr>
                <w:spacing w:val="-9"/>
              </w:rPr>
              <w:t xml:space="preserve">位，并在 </w:t>
            </w:r>
            <w:r>
              <w:rPr>
                <w:spacing w:val="-2"/>
              </w:rPr>
              <w:t>48</w:t>
            </w:r>
            <w:r>
              <w:rPr>
                <w:spacing w:val="-8"/>
              </w:rPr>
              <w:t xml:space="preserve"> 小时内消除故障</w:t>
            </w:r>
            <w:r>
              <w:rPr>
                <w:spacing w:val="-2"/>
              </w:rPr>
              <w:t>（不可抗力情况除外）</w:t>
            </w:r>
            <w:r>
              <w:rPr>
                <w:spacing w:val="-4"/>
              </w:rPr>
              <w:t>。消耗品和零</w:t>
            </w:r>
            <w:r>
              <w:rPr>
                <w:spacing w:val="-3"/>
              </w:rPr>
              <w:t>配件供应及时，特殊情况下可提供备用机。</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tcBorders>
              <w:top w:val="nil"/>
            </w:tcBorders>
            <w:vAlign w:val="center"/>
          </w:tcPr>
          <w:p>
            <w:pPr>
              <w:jc w:val="center"/>
              <w:rPr>
                <w:rFonts w:ascii="Times New Roman" w:eastAsia="宋体" w:hAnsi="Times New Roman" w:cs="Times New Roman" w:hint="eastAsia"/>
                <w:b/>
                <w:bCs w:val="0"/>
                <w:szCs w:val="21"/>
              </w:rPr>
            </w:pPr>
          </w:p>
        </w:tc>
        <w:tc>
          <w:tcPr>
            <w:tcW w:w="1457" w:type="dxa"/>
            <w:vMerge/>
            <w:tcBorders>
              <w:top w:val="nil"/>
            </w:tcBorders>
            <w:vAlign w:val="center"/>
          </w:tcPr>
          <w:p>
            <w:pPr>
              <w:jc w:val="center"/>
              <w:rPr>
                <w:rFonts w:ascii="Times New Roman" w:eastAsia="宋体" w:hAnsi="Times New Roman" w:cs="Times New Roman" w:hint="eastAsia"/>
                <w:b/>
                <w:bCs w:val="0"/>
                <w:szCs w:val="21"/>
              </w:rPr>
            </w:pPr>
          </w:p>
        </w:tc>
        <w:tc>
          <w:tcPr>
            <w:tcW w:w="6221" w:type="dxa"/>
            <w:vAlign w:val="center"/>
          </w:tcPr>
          <w:p>
            <w:pPr>
              <w:pStyle w:val="TableParagraph"/>
              <w:jc w:val="left"/>
            </w:pPr>
            <w:r>
              <w:t>1.2</w:t>
            </w:r>
            <w:r>
              <w:rPr>
                <w:spacing w:val="-1"/>
              </w:rPr>
              <w:t xml:space="preserve"> 提供备品备件清单, 提供消耗品优惠价格，提供零配件优惠</w:t>
            </w:r>
            <w:r>
              <w:rPr>
                <w:spacing w:val="-4"/>
              </w:rPr>
              <w:t>价格。</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tcBorders>
              <w:top w:val="nil"/>
            </w:tcBorders>
            <w:vAlign w:val="center"/>
          </w:tcPr>
          <w:p>
            <w:pPr>
              <w:jc w:val="center"/>
              <w:rPr>
                <w:rFonts w:ascii="Times New Roman" w:eastAsia="宋体" w:hAnsi="Times New Roman" w:cs="Times New Roman" w:hint="eastAsia"/>
                <w:b/>
                <w:bCs w:val="0"/>
                <w:szCs w:val="21"/>
              </w:rPr>
            </w:pPr>
          </w:p>
        </w:tc>
        <w:tc>
          <w:tcPr>
            <w:tcW w:w="1457" w:type="dxa"/>
            <w:vMerge/>
            <w:tcBorders>
              <w:top w:val="nil"/>
            </w:tcBorders>
            <w:vAlign w:val="center"/>
          </w:tcPr>
          <w:p>
            <w:pPr>
              <w:jc w:val="center"/>
              <w:rPr>
                <w:rFonts w:ascii="Times New Roman" w:eastAsia="宋体" w:hAnsi="Times New Roman" w:cs="Times New Roman" w:hint="eastAsia"/>
                <w:b/>
                <w:bCs w:val="0"/>
                <w:szCs w:val="21"/>
              </w:rPr>
            </w:pPr>
          </w:p>
        </w:tc>
        <w:tc>
          <w:tcPr>
            <w:tcW w:w="6221" w:type="dxa"/>
            <w:vAlign w:val="center"/>
          </w:tcPr>
          <w:p>
            <w:pPr>
              <w:pStyle w:val="TableParagraph"/>
              <w:jc w:val="left"/>
              <w:rPr>
                <w:b/>
              </w:rPr>
            </w:pPr>
            <w:r>
              <w:rPr>
                <w:b/>
                <w:color w:val="FF0000"/>
              </w:rPr>
              <w:t>1.3</w:t>
            </w:r>
            <w:r>
              <w:rPr>
                <w:b/>
                <w:color w:val="FF0000"/>
                <w:spacing w:val="9"/>
              </w:rPr>
              <w:t xml:space="preserve"> 投标时，投标人承诺</w:t>
            </w:r>
            <w:r>
              <w:rPr>
                <w:rFonts w:hint="eastAsia"/>
                <w:b/>
                <w:color w:val="FF0000"/>
                <w:spacing w:val="9"/>
              </w:rPr>
              <w:t>质保</w:t>
            </w:r>
            <w:r>
              <w:rPr>
                <w:b/>
                <w:color w:val="FF0000"/>
                <w:spacing w:val="9"/>
              </w:rPr>
              <w:t>期外，能及时为用户提供备品备</w:t>
            </w:r>
          </w:p>
          <w:p>
            <w:pPr>
              <w:pStyle w:val="TableParagraph"/>
              <w:jc w:val="left"/>
              <w:rPr>
                <w:b/>
              </w:rPr>
            </w:pPr>
            <w:r>
              <w:rPr>
                <w:b/>
                <w:color w:val="FF0000"/>
                <w:spacing w:val="-2"/>
              </w:rPr>
              <w:t>件、专用试剂及耗材。（提供承诺函，格式自拟</w:t>
            </w:r>
            <w:r>
              <w:rPr>
                <w:b/>
                <w:color w:val="FF0000"/>
                <w:spacing w:val="-10"/>
              </w:rPr>
              <w:t>）</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tcBorders>
              <w:top w:val="nil"/>
            </w:tcBorders>
            <w:vAlign w:val="center"/>
          </w:tcPr>
          <w:p>
            <w:pPr>
              <w:jc w:val="center"/>
              <w:rPr>
                <w:rFonts w:ascii="Times New Roman" w:eastAsia="宋体" w:hAnsi="Times New Roman" w:cs="Times New Roman" w:hint="eastAsia"/>
                <w:b/>
                <w:bCs w:val="0"/>
                <w:szCs w:val="21"/>
              </w:rPr>
            </w:pPr>
          </w:p>
        </w:tc>
        <w:tc>
          <w:tcPr>
            <w:tcW w:w="1457" w:type="dxa"/>
            <w:vMerge/>
            <w:tcBorders>
              <w:top w:val="nil"/>
            </w:tcBorders>
            <w:vAlign w:val="center"/>
          </w:tcPr>
          <w:p>
            <w:pPr>
              <w:jc w:val="center"/>
              <w:rPr>
                <w:rFonts w:ascii="Times New Roman" w:eastAsia="宋体" w:hAnsi="Times New Roman" w:cs="Times New Roman" w:hint="eastAsia"/>
                <w:b/>
                <w:bCs w:val="0"/>
                <w:szCs w:val="21"/>
              </w:rPr>
            </w:pPr>
          </w:p>
        </w:tc>
        <w:tc>
          <w:tcPr>
            <w:tcW w:w="6221" w:type="dxa"/>
            <w:vAlign w:val="center"/>
          </w:tcPr>
          <w:p>
            <w:pPr>
              <w:pStyle w:val="TableParagraph"/>
              <w:jc w:val="left"/>
            </w:pPr>
            <w:r>
              <w:t>1.4</w:t>
            </w:r>
            <w:r>
              <w:rPr>
                <w:spacing w:val="-3"/>
              </w:rPr>
              <w:t xml:space="preserve"> 质保期后，维保费用</w:t>
            </w:r>
            <w:r>
              <w:rPr>
                <w:rFonts w:hint="eastAsia"/>
                <w:color w:val="000000"/>
                <w:szCs w:val="21"/>
              </w:rPr>
              <w:t>不高于同型号设备售后整机维保深圳市最低成交价。</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2</w:t>
            </w:r>
          </w:p>
        </w:tc>
        <w:tc>
          <w:tcPr>
            <w:tcW w:w="1457" w:type="dxa"/>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软件备份</w:t>
            </w:r>
          </w:p>
        </w:tc>
        <w:tc>
          <w:tcPr>
            <w:tcW w:w="6221" w:type="dxa"/>
            <w:vAlign w:val="center"/>
          </w:tcPr>
          <w:p>
            <w:pPr>
              <w:pStyle w:val="TableParagraph"/>
              <w:jc w:val="left"/>
            </w:pPr>
            <w:r>
              <w:rPr>
                <w:rFonts w:hint="eastAsia"/>
                <w:szCs w:val="21"/>
              </w:rPr>
              <w:t>终身免费提供软件升级、软件备份。</w:t>
            </w:r>
          </w:p>
        </w:tc>
      </w:tr>
      <w:tr>
        <w:tblPrEx>
          <w:tblW w:w="8520" w:type="dxa"/>
          <w:tblInd w:w="0" w:type="dxa"/>
          <w:tblLayout w:type="fixed"/>
          <w:tblCellMar>
            <w:top w:w="0" w:type="dxa"/>
            <w:left w:w="0" w:type="dxa"/>
            <w:bottom w:w="0" w:type="dxa"/>
            <w:right w:w="0" w:type="dxa"/>
          </w:tblCellMar>
          <w:tblLook w:val="0000"/>
        </w:tblPrEx>
        <w:trPr>
          <w:trHeight w:val="23"/>
        </w:trPr>
        <w:tc>
          <w:tcPr>
            <w:tcW w:w="8520" w:type="dxa"/>
            <w:gridSpan w:val="3"/>
            <w:vAlign w:val="center"/>
          </w:tcPr>
          <w:p>
            <w:pPr>
              <w:pStyle w:val="TableParagraph"/>
              <w:spacing w:line="253" w:lineRule="exact"/>
              <w:ind w:left="107"/>
              <w:jc w:val="left"/>
              <w:rPr>
                <w:b/>
              </w:rPr>
            </w:pPr>
            <w:r>
              <w:rPr>
                <w:b/>
              </w:rPr>
              <w:t>（三）</w:t>
            </w:r>
            <w:r>
              <w:rPr>
                <w:b/>
                <w:spacing w:val="-2"/>
              </w:rPr>
              <w:t>其他商务要求</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1</w:t>
            </w:r>
          </w:p>
        </w:tc>
        <w:tc>
          <w:tcPr>
            <w:tcW w:w="1457"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必备条款</w:t>
            </w:r>
          </w:p>
        </w:tc>
        <w:tc>
          <w:tcPr>
            <w:tcW w:w="6221" w:type="dxa"/>
            <w:vAlign w:val="center"/>
          </w:tcPr>
          <w:p>
            <w:pPr>
              <w:pStyle w:val="TableParagraph"/>
              <w:jc w:val="left"/>
            </w:pPr>
            <w:r>
              <w:rPr>
                <w:spacing w:val="-2"/>
              </w:rPr>
              <w:t>1.1</w:t>
            </w:r>
            <w:r>
              <w:rPr>
                <w:spacing w:val="-8"/>
              </w:rPr>
              <w:t xml:space="preserve"> </w:t>
            </w:r>
            <w:r>
              <w:rPr>
                <w:rFonts w:hint="eastAsia"/>
                <w:spacing w:val="-8"/>
              </w:rPr>
              <w:t>交货期</w:t>
            </w:r>
            <w:r>
              <w:rPr>
                <w:spacing w:val="-8"/>
              </w:rPr>
              <w:t xml:space="preserve">：合同签订后接到采购方通知 </w:t>
            </w:r>
            <w:r>
              <w:rPr>
                <w:spacing w:val="-2"/>
              </w:rPr>
              <w:t>30</w:t>
            </w:r>
            <w:r>
              <w:rPr>
                <w:spacing w:val="-6"/>
              </w:rPr>
              <w:t xml:space="preserve"> </w:t>
            </w:r>
            <w:r>
              <w:rPr>
                <w:rFonts w:hint="eastAsia"/>
                <w:spacing w:val="-6"/>
              </w:rPr>
              <w:t>个日历</w:t>
            </w:r>
            <w:r>
              <w:rPr>
                <w:spacing w:val="-6"/>
              </w:rPr>
              <w:t>日内</w:t>
            </w:r>
            <w:r>
              <w:rPr>
                <w:rFonts w:hint="eastAsia"/>
                <w:spacing w:val="-6"/>
              </w:rPr>
              <w:t>，</w:t>
            </w:r>
            <w:r>
              <w:rPr>
                <w:spacing w:val="-2"/>
              </w:rPr>
              <w:t>系指货物到达招标人指定交货地点，并且完成安装、调试，</w:t>
            </w:r>
            <w:r>
              <w:rPr>
                <w:spacing w:val="-1"/>
              </w:rPr>
              <w:t>交付使用的时间。</w:t>
            </w:r>
            <w:r>
              <w:rPr>
                <w:spacing w:val="-10"/>
              </w:rPr>
              <w:t>交货地点为采购人指定地点。</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vAlign w:val="center"/>
          </w:tcPr>
          <w:p>
            <w:pPr>
              <w:jc w:val="center"/>
              <w:rPr>
                <w:rFonts w:ascii="Times New Roman" w:eastAsia="宋体" w:hAnsi="Times New Roman" w:cs="Times New Roman" w:hint="eastAsia"/>
                <w:b/>
                <w:bCs w:val="0"/>
                <w:szCs w:val="21"/>
              </w:rPr>
            </w:pPr>
          </w:p>
        </w:tc>
        <w:tc>
          <w:tcPr>
            <w:tcW w:w="1457" w:type="dxa"/>
            <w:vMerge/>
            <w:vAlign w:val="center"/>
          </w:tcPr>
          <w:p>
            <w:pPr>
              <w:jc w:val="center"/>
              <w:rPr>
                <w:rFonts w:ascii="Times New Roman" w:eastAsia="宋体" w:hAnsi="Times New Roman" w:cs="Times New Roman" w:hint="eastAsia"/>
                <w:b/>
                <w:bCs w:val="0"/>
                <w:szCs w:val="21"/>
              </w:rPr>
            </w:pPr>
          </w:p>
        </w:tc>
        <w:tc>
          <w:tcPr>
            <w:tcW w:w="6221" w:type="dxa"/>
            <w:vAlign w:val="center"/>
          </w:tcPr>
          <w:p>
            <w:pPr>
              <w:pStyle w:val="TableParagraph"/>
              <w:jc w:val="left"/>
            </w:pPr>
            <w:r>
              <w:t>1.2</w:t>
            </w:r>
            <w:r>
              <w:rPr>
                <w:spacing w:val="-1"/>
              </w:rPr>
              <w:t xml:space="preserve"> 投标人在投标文件所承诺的仪器功能，所需的硬件和软件必</w:t>
            </w:r>
            <w:r>
              <w:rPr>
                <w:spacing w:val="-4"/>
              </w:rPr>
              <w:t>须配置齐全。</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vAlign w:val="center"/>
          </w:tcPr>
          <w:p>
            <w:pPr>
              <w:jc w:val="center"/>
              <w:rPr>
                <w:rFonts w:ascii="Times New Roman" w:eastAsia="宋体" w:hAnsi="Times New Roman" w:cs="Times New Roman" w:hint="eastAsia"/>
                <w:b/>
                <w:bCs w:val="0"/>
                <w:szCs w:val="21"/>
              </w:rPr>
            </w:pPr>
          </w:p>
        </w:tc>
        <w:tc>
          <w:tcPr>
            <w:tcW w:w="1457" w:type="dxa"/>
            <w:vMerge/>
            <w:vAlign w:val="center"/>
          </w:tcPr>
          <w:p>
            <w:pPr>
              <w:jc w:val="center"/>
              <w:rPr>
                <w:rFonts w:ascii="Times New Roman" w:eastAsia="宋体" w:hAnsi="Times New Roman" w:cs="Times New Roman" w:hint="eastAsia"/>
                <w:b/>
                <w:bCs w:val="0"/>
                <w:szCs w:val="21"/>
              </w:rPr>
            </w:pPr>
          </w:p>
        </w:tc>
        <w:tc>
          <w:tcPr>
            <w:tcW w:w="6221" w:type="dxa"/>
            <w:vAlign w:val="center"/>
          </w:tcPr>
          <w:p>
            <w:pPr>
              <w:pStyle w:val="TableParagraph"/>
              <w:jc w:val="left"/>
              <w:rPr>
                <w:spacing w:val="-4"/>
              </w:rPr>
            </w:pPr>
            <w:r>
              <w:t>1.3 如中标，投标人在合同签订前提供生产商或生产商指定的具</w:t>
            </w:r>
            <w:r>
              <w:rPr>
                <w:spacing w:val="-1"/>
              </w:rPr>
              <w:t>有售后服务资质的机构出具的售后服务承诺函，投标人在签订合</w:t>
            </w:r>
            <w:r>
              <w:rPr>
                <w:spacing w:val="-3"/>
              </w:rPr>
              <w:t>同时未能提供该售后服务承诺函原件的，不予签订合同。</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vAlign w:val="center"/>
          </w:tcPr>
          <w:p>
            <w:pPr>
              <w:jc w:val="center"/>
              <w:rPr>
                <w:rFonts w:ascii="Times New Roman" w:eastAsia="宋体" w:hAnsi="Times New Roman" w:cs="Times New Roman" w:hint="eastAsia"/>
                <w:b/>
                <w:bCs w:val="0"/>
                <w:szCs w:val="21"/>
              </w:rPr>
            </w:pPr>
          </w:p>
        </w:tc>
        <w:tc>
          <w:tcPr>
            <w:tcW w:w="1457" w:type="dxa"/>
            <w:vMerge/>
            <w:vAlign w:val="center"/>
          </w:tcPr>
          <w:p>
            <w:pPr>
              <w:jc w:val="center"/>
              <w:rPr>
                <w:rFonts w:ascii="Times New Roman" w:eastAsia="宋体" w:hAnsi="Times New Roman" w:cs="Times New Roman" w:hint="eastAsia"/>
                <w:b/>
                <w:bCs w:val="0"/>
                <w:szCs w:val="21"/>
              </w:rPr>
            </w:pPr>
          </w:p>
        </w:tc>
        <w:tc>
          <w:tcPr>
            <w:tcW w:w="6221" w:type="dxa"/>
            <w:vAlign w:val="center"/>
          </w:tcPr>
          <w:p>
            <w:pPr>
              <w:pStyle w:val="TableParagraph"/>
              <w:jc w:val="left"/>
              <w:rPr>
                <w:spacing w:val="-2"/>
              </w:rPr>
            </w:pPr>
            <w:r>
              <w:t>1.4</w:t>
            </w:r>
            <w:r>
              <w:rPr>
                <w:spacing w:val="-9"/>
              </w:rPr>
              <w:t xml:space="preserve"> 违约责任：</w:t>
            </w:r>
            <w:r>
              <w:rPr>
                <w:rFonts w:hint="eastAsia"/>
                <w:spacing w:val="-9"/>
              </w:rPr>
              <w:t>以合同为准</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2</w:t>
            </w:r>
          </w:p>
        </w:tc>
        <w:tc>
          <w:tcPr>
            <w:tcW w:w="1457"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运输、安装验收及付款</w:t>
            </w:r>
          </w:p>
        </w:tc>
        <w:tc>
          <w:tcPr>
            <w:tcW w:w="6221" w:type="dxa"/>
            <w:vAlign w:val="center"/>
          </w:tcPr>
          <w:p>
            <w:pPr>
              <w:pStyle w:val="TableParagraph"/>
              <w:numPr>
                <w:ilvl w:val="0"/>
                <w:numId w:val="0"/>
              </w:numPr>
              <w:tabs>
                <w:tab w:val="left" w:pos="536"/>
              </w:tabs>
              <w:ind w:left="-428" w:leftChars="0"/>
              <w:jc w:val="left"/>
            </w:pPr>
            <w:r>
              <w:rPr>
                <w:rFonts w:hint="eastAsia"/>
              </w:rPr>
              <w:t>2.1</w:t>
            </w:r>
            <w:r>
              <w:t>投标人须在签订合同之日起</w:t>
            </w:r>
            <w:r>
              <w:rPr>
                <w:spacing w:val="45"/>
                <w:w w:val="150"/>
              </w:rPr>
              <w:t xml:space="preserve"> </w:t>
            </w:r>
            <w:r>
              <w:t>3</w:t>
            </w:r>
            <w:r>
              <w:rPr>
                <w:spacing w:val="2"/>
              </w:rPr>
              <w:t xml:space="preserve"> 天内向采购人提供设备的运</w:t>
            </w:r>
            <w:r>
              <w:rPr>
                <w:spacing w:val="-3"/>
              </w:rPr>
              <w:t>行、安装、使用环境要求。</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tcBorders>
              <w:top w:val="nil"/>
            </w:tcBorders>
            <w:vAlign w:val="center"/>
          </w:tcPr>
          <w:p>
            <w:pPr>
              <w:jc w:val="center"/>
              <w:rPr>
                <w:rFonts w:ascii="Times New Roman" w:eastAsia="宋体" w:hAnsi="Times New Roman" w:cs="Times New Roman" w:hint="eastAsia"/>
                <w:b/>
                <w:bCs w:val="0"/>
                <w:szCs w:val="21"/>
              </w:rPr>
            </w:pPr>
          </w:p>
        </w:tc>
        <w:tc>
          <w:tcPr>
            <w:tcW w:w="1457" w:type="dxa"/>
            <w:vMerge/>
            <w:tcBorders>
              <w:top w:val="nil"/>
            </w:tcBorders>
            <w:vAlign w:val="center"/>
          </w:tcPr>
          <w:p>
            <w:pPr>
              <w:jc w:val="center"/>
              <w:rPr>
                <w:rFonts w:ascii="Times New Roman" w:eastAsia="宋体" w:hAnsi="Times New Roman" w:cs="Times New Roman" w:hint="eastAsia"/>
                <w:b/>
                <w:bCs w:val="0"/>
                <w:szCs w:val="21"/>
              </w:rPr>
            </w:pPr>
          </w:p>
        </w:tc>
        <w:tc>
          <w:tcPr>
            <w:tcW w:w="6221" w:type="dxa"/>
            <w:vAlign w:val="center"/>
          </w:tcPr>
          <w:p>
            <w:pPr>
              <w:pStyle w:val="TableParagraph"/>
              <w:spacing w:line="240" w:lineRule="auto"/>
              <w:jc w:val="left"/>
            </w:pPr>
            <w:r>
              <w:rPr>
                <w:spacing w:val="-2"/>
              </w:rPr>
              <w:t>2.2</w:t>
            </w:r>
            <w:r>
              <w:rPr>
                <w:spacing w:val="-14"/>
              </w:rPr>
              <w:t xml:space="preserve"> 付款方式</w:t>
            </w:r>
          </w:p>
          <w:p>
            <w:pPr>
              <w:tabs>
                <w:tab w:val="left" w:pos="426"/>
              </w:tabs>
              <w:spacing w:line="240" w:lineRule="auto"/>
              <w:jc w:val="left"/>
            </w:pPr>
            <w:r>
              <w:rPr>
                <w:rFonts w:ascii="宋体" w:eastAsia="宋体" w:hAnsi="宋体" w:cs="宋体" w:hint="eastAsia"/>
                <w:color w:val="0F243E"/>
                <w:szCs w:val="21"/>
                <w:highlight w:val="none"/>
              </w:rPr>
              <w:t>（1）</w:t>
            </w:r>
            <w:r>
              <w:rPr>
                <w:rFonts w:ascii="宋体" w:hAnsi="宋体" w:cs="宋体" w:hint="eastAsia"/>
                <w:kern w:val="0"/>
                <w:szCs w:val="21"/>
              </w:rPr>
              <w:t>付款进度①合同签订、财政资金到位后且收到中标人的发票，支付中标人不高于项目总额70%的预付款②设备到货、财政资金到位且收到中标人累计100%设备货款发票，按照相应规定支付中标人累计不高于项目总额95%货款③设备验收合格、财政资金到位按照相应规定支付中标人剩余货款。④若资金到位且设备验收合格，可一次性支付100%验收款。当采购人本年度的资金预算不足以支付项目款项时，则需顺延至下年度支付。</w:t>
            </w:r>
          </w:p>
          <w:p>
            <w:pPr>
              <w:pStyle w:val="TableParagraph"/>
              <w:tabs>
                <w:tab w:val="left" w:pos="636"/>
              </w:tabs>
              <w:spacing w:line="240" w:lineRule="auto"/>
              <w:jc w:val="left"/>
            </w:pPr>
            <w:r>
              <w:rPr>
                <w:rFonts w:hint="eastAsia"/>
                <w:spacing w:val="-2"/>
              </w:rPr>
              <w:t>（2）</w:t>
            </w:r>
            <w:r>
              <w:rPr>
                <w:spacing w:val="-2"/>
              </w:rPr>
              <w:t>采购人在规定时间向支付部门提出支付申请，如因财政支付部门审核时间导致无法按期支付的，采购人不承担违约责任，中标人应当继续履行约定的义务。若本项目财政下达资金数不足以支付合同约定的金额，则采购人按本项目财政下达资金数支付合</w:t>
            </w:r>
            <w:r>
              <w:rPr>
                <w:spacing w:val="-3"/>
              </w:rPr>
              <w:t>同款，不足部分待新的项目资金下达后支付。</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tcBorders>
              <w:top w:val="nil"/>
            </w:tcBorders>
            <w:vAlign w:val="center"/>
          </w:tcPr>
          <w:p>
            <w:pPr>
              <w:jc w:val="center"/>
              <w:rPr>
                <w:rFonts w:ascii="Times New Roman" w:eastAsia="宋体" w:hAnsi="Times New Roman" w:cs="Times New Roman" w:hint="eastAsia"/>
                <w:b/>
                <w:bCs w:val="0"/>
                <w:szCs w:val="21"/>
              </w:rPr>
            </w:pPr>
          </w:p>
        </w:tc>
        <w:tc>
          <w:tcPr>
            <w:tcW w:w="1457" w:type="dxa"/>
            <w:vMerge/>
            <w:tcBorders>
              <w:top w:val="nil"/>
            </w:tcBorders>
            <w:vAlign w:val="center"/>
          </w:tcPr>
          <w:p>
            <w:pPr>
              <w:jc w:val="center"/>
              <w:rPr>
                <w:rFonts w:ascii="Times New Roman" w:eastAsia="宋体" w:hAnsi="Times New Roman" w:cs="Times New Roman" w:hint="eastAsia"/>
                <w:b/>
                <w:bCs w:val="0"/>
                <w:szCs w:val="21"/>
              </w:rPr>
            </w:pPr>
          </w:p>
        </w:tc>
        <w:tc>
          <w:tcPr>
            <w:tcW w:w="6221" w:type="dxa"/>
            <w:vAlign w:val="center"/>
          </w:tcPr>
          <w:p>
            <w:pPr>
              <w:pStyle w:val="TableParagraph"/>
              <w:jc w:val="left"/>
            </w:pPr>
            <w:r>
              <w:rPr>
                <w:highlight w:val="none"/>
              </w:rPr>
              <w:t>2.</w:t>
            </w:r>
            <w:r>
              <w:rPr>
                <w:rFonts w:hint="eastAsia"/>
                <w:highlight w:val="none"/>
              </w:rPr>
              <w:t>3</w:t>
            </w:r>
            <w:r>
              <w:rPr>
                <w:spacing w:val="29"/>
                <w:w w:val="150"/>
                <w:highlight w:val="none"/>
              </w:rPr>
              <w:t xml:space="preserve"> </w:t>
            </w:r>
            <w:r>
              <w:rPr>
                <w:spacing w:val="-1"/>
                <w:highlight w:val="none"/>
              </w:rPr>
              <w:t>验收时提供国家认可第三方性能检测报告或计量检测报告</w:t>
            </w:r>
            <w:r>
              <w:rPr>
                <w:spacing w:val="-3"/>
                <w:highlight w:val="none"/>
              </w:rPr>
              <w:t>。</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3</w:t>
            </w:r>
          </w:p>
        </w:tc>
        <w:tc>
          <w:tcPr>
            <w:tcW w:w="1457"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培训</w:t>
            </w:r>
          </w:p>
        </w:tc>
        <w:tc>
          <w:tcPr>
            <w:tcW w:w="6221" w:type="dxa"/>
            <w:vAlign w:val="center"/>
          </w:tcPr>
          <w:p>
            <w:pPr>
              <w:pStyle w:val="TableParagraph"/>
              <w:jc w:val="left"/>
            </w:pPr>
            <w:r>
              <w:t>3.1 安排专业人员免费在现场对采购单位临床操作人员进行专业</w:t>
            </w:r>
            <w:r>
              <w:rPr>
                <w:spacing w:val="-2"/>
              </w:rPr>
              <w:t>培训，并对维修工程师进行维护、维修培训。保证使用人员能</w:t>
            </w:r>
            <w:r>
              <w:rPr>
                <w:spacing w:val="-1"/>
              </w:rPr>
              <w:t>够熟练掌握各种设备和软件等常规使用方法，以及小故障的判断</w:t>
            </w:r>
            <w:r>
              <w:rPr>
                <w:spacing w:val="-4"/>
              </w:rPr>
              <w:t>与解决。</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tcBorders>
              <w:top w:val="nil"/>
            </w:tcBorders>
            <w:vAlign w:val="center"/>
          </w:tcPr>
          <w:p>
            <w:pPr>
              <w:jc w:val="center"/>
              <w:rPr>
                <w:rFonts w:ascii="Times New Roman" w:eastAsia="宋体" w:hAnsi="Times New Roman" w:cs="Times New Roman" w:hint="eastAsia"/>
                <w:b/>
                <w:bCs w:val="0"/>
                <w:szCs w:val="21"/>
              </w:rPr>
            </w:pPr>
          </w:p>
        </w:tc>
        <w:tc>
          <w:tcPr>
            <w:tcW w:w="1457" w:type="dxa"/>
            <w:vMerge/>
            <w:tcBorders>
              <w:top w:val="nil"/>
            </w:tcBorders>
            <w:vAlign w:val="center"/>
          </w:tcPr>
          <w:p>
            <w:pPr>
              <w:jc w:val="center"/>
              <w:rPr>
                <w:rFonts w:ascii="Times New Roman" w:eastAsia="宋体" w:hAnsi="Times New Roman" w:cs="Times New Roman" w:hint="eastAsia"/>
                <w:b/>
                <w:bCs w:val="0"/>
                <w:szCs w:val="21"/>
              </w:rPr>
            </w:pPr>
          </w:p>
        </w:tc>
        <w:tc>
          <w:tcPr>
            <w:tcW w:w="6221" w:type="dxa"/>
            <w:vAlign w:val="center"/>
          </w:tcPr>
          <w:p>
            <w:pPr>
              <w:pStyle w:val="TableParagraph"/>
              <w:jc w:val="left"/>
            </w:pPr>
            <w:r>
              <w:t>3.2</w:t>
            </w:r>
            <w:r>
              <w:rPr>
                <w:spacing w:val="-1"/>
              </w:rPr>
              <w:t xml:space="preserve"> 现场培训：投标人应提供升级技术培训，保证使用人员正常</w:t>
            </w:r>
            <w:r>
              <w:rPr>
                <w:spacing w:val="-3"/>
              </w:rPr>
              <w:t>操作设备的各种功能。</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4</w:t>
            </w:r>
          </w:p>
        </w:tc>
        <w:tc>
          <w:tcPr>
            <w:tcW w:w="1457" w:type="dxa"/>
            <w:vMerge w:val="restart"/>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知识产权</w:t>
            </w:r>
          </w:p>
        </w:tc>
        <w:tc>
          <w:tcPr>
            <w:tcW w:w="6221" w:type="dxa"/>
            <w:vAlign w:val="center"/>
          </w:tcPr>
          <w:p>
            <w:pPr>
              <w:pStyle w:val="TableParagraph"/>
              <w:jc w:val="left"/>
            </w:pPr>
            <w:r>
              <w:t>4.1 投标人应保证采购人在使用该货物或其任何一部分时，免受</w:t>
            </w:r>
            <w:r>
              <w:rPr>
                <w:spacing w:val="-2"/>
              </w:rPr>
              <w:t>第三方提出的侵犯其专利权、商标权、著作权或其它知识产权的起诉。投标人保证所提供软件的合法性，所发生的任何知识产权纠纷与采购人无关。若因为知识产权纠纷造成的一切损害赔偿及</w:t>
            </w:r>
            <w:r>
              <w:rPr>
                <w:spacing w:val="-1"/>
              </w:rPr>
              <w:t>损失由投标人承担，包括但不限于实际损失、预期损失和对方要</w:t>
            </w:r>
            <w:r>
              <w:rPr>
                <w:spacing w:val="-3"/>
              </w:rPr>
              <w:t>求赔偿损失及支出的律师费、交通费和差旅费等。</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Merge/>
            <w:tcBorders>
              <w:top w:val="nil"/>
            </w:tcBorders>
            <w:vAlign w:val="center"/>
          </w:tcPr>
          <w:p>
            <w:pPr>
              <w:jc w:val="center"/>
              <w:rPr>
                <w:rFonts w:ascii="Times New Roman" w:eastAsia="宋体" w:hAnsi="Times New Roman" w:cs="Times New Roman" w:hint="eastAsia"/>
                <w:b/>
                <w:bCs w:val="0"/>
                <w:szCs w:val="21"/>
              </w:rPr>
            </w:pPr>
          </w:p>
        </w:tc>
        <w:tc>
          <w:tcPr>
            <w:tcW w:w="1457" w:type="dxa"/>
            <w:vMerge/>
            <w:tcBorders>
              <w:top w:val="nil"/>
            </w:tcBorders>
            <w:vAlign w:val="center"/>
          </w:tcPr>
          <w:p>
            <w:pPr>
              <w:jc w:val="center"/>
              <w:rPr>
                <w:rFonts w:ascii="Times New Roman" w:eastAsia="宋体" w:hAnsi="Times New Roman" w:cs="Times New Roman" w:hint="eastAsia"/>
                <w:b/>
                <w:bCs w:val="0"/>
                <w:szCs w:val="21"/>
              </w:rPr>
            </w:pPr>
          </w:p>
        </w:tc>
        <w:tc>
          <w:tcPr>
            <w:tcW w:w="6221" w:type="dxa"/>
            <w:vAlign w:val="center"/>
          </w:tcPr>
          <w:p>
            <w:pPr>
              <w:pStyle w:val="TableParagraph"/>
              <w:jc w:val="left"/>
            </w:pPr>
            <w:r>
              <w:t>4.2 采购人购买产品后，有权对该产品与其他设备进行配套、整</w:t>
            </w:r>
            <w:r>
              <w:rPr>
                <w:spacing w:val="-1"/>
              </w:rPr>
              <w:t>合或适当改进，而免受侵犯专利权的起诉。若因为知识产权纠纷造成的一切损害赔偿及损失由投标人承担，包括但不限于实际损失、预期损失和对方要求赔偿损失及支出的律师费、交通费和差</w:t>
            </w:r>
            <w:r>
              <w:rPr>
                <w:spacing w:val="-4"/>
              </w:rPr>
              <w:t>旅费等。</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5</w:t>
            </w:r>
          </w:p>
        </w:tc>
        <w:tc>
          <w:tcPr>
            <w:tcW w:w="1457" w:type="dxa"/>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其他</w:t>
            </w:r>
          </w:p>
        </w:tc>
        <w:tc>
          <w:tcPr>
            <w:tcW w:w="6221" w:type="dxa"/>
            <w:vAlign w:val="center"/>
          </w:tcPr>
          <w:p>
            <w:pPr>
              <w:pStyle w:val="ListParagraph"/>
              <w:spacing w:line="300" w:lineRule="exact"/>
              <w:ind w:firstLine="0" w:firstLineChars="0"/>
              <w:jc w:val="left"/>
              <w:rPr>
                <w:rFonts w:ascii="宋体" w:hAnsi="宋体"/>
                <w:color w:val="000000"/>
                <w:szCs w:val="21"/>
              </w:rPr>
            </w:pPr>
            <w:r>
              <w:rPr>
                <w:rFonts w:ascii="宋体" w:hAnsi="宋体" w:hint="eastAsia"/>
                <w:color w:val="000000"/>
                <w:szCs w:val="21"/>
              </w:rPr>
              <w:t>1、验收周期：验收时间以采购人通知为准。</w:t>
            </w:r>
          </w:p>
          <w:p>
            <w:pPr>
              <w:pStyle w:val="ListParagraph"/>
              <w:spacing w:line="300" w:lineRule="exact"/>
              <w:ind w:firstLine="0" w:firstLineChars="0"/>
              <w:jc w:val="left"/>
              <w:rPr>
                <w:rFonts w:ascii="宋体" w:hAnsi="宋体"/>
                <w:color w:val="000000"/>
                <w:szCs w:val="21"/>
              </w:rPr>
            </w:pPr>
            <w:r>
              <w:rPr>
                <w:rFonts w:ascii="宋体" w:hAnsi="宋体" w:hint="eastAsia"/>
                <w:color w:val="000000"/>
                <w:szCs w:val="21"/>
              </w:rPr>
              <w:t>2、配件价格不得高于深圳市成交价，投标文件中提供配件报价清单。</w:t>
            </w:r>
          </w:p>
          <w:p>
            <w:pPr>
              <w:pStyle w:val="ListParagraph"/>
              <w:spacing w:line="300" w:lineRule="exact"/>
              <w:ind w:firstLine="0" w:firstLineChars="0"/>
              <w:jc w:val="left"/>
              <w:rPr>
                <w:rFonts w:ascii="宋体" w:hAnsi="宋体"/>
                <w:color w:val="000000"/>
                <w:szCs w:val="21"/>
                <w:highlight w:val="none"/>
              </w:rPr>
            </w:pPr>
            <w:r>
              <w:rPr>
                <w:rFonts w:ascii="宋体" w:hAnsi="宋体" w:hint="eastAsia"/>
                <w:color w:val="000000"/>
                <w:szCs w:val="21"/>
              </w:rPr>
              <w:t>3、</w:t>
            </w:r>
            <w:r>
              <w:rPr>
                <w:rFonts w:ascii="宋体" w:eastAsia="宋体" w:hAnsi="宋体" w:cs="Times New Roman" w:hint="eastAsia"/>
                <w:color w:val="000000"/>
                <w:szCs w:val="21"/>
              </w:rPr>
              <w:t>全</w:t>
            </w:r>
            <w:r>
              <w:rPr>
                <w:rFonts w:ascii="宋体" w:hAnsi="宋体" w:hint="eastAsia"/>
                <w:color w:val="000000"/>
                <w:szCs w:val="21"/>
              </w:rPr>
              <w:t>年原厂整机维保保费不高于设备价格5</w:t>
            </w:r>
            <w:r>
              <w:rPr>
                <w:rFonts w:ascii="宋体" w:hAnsi="宋体" w:hint="eastAsia"/>
                <w:color w:val="000000"/>
                <w:szCs w:val="21"/>
                <w:highlight w:val="none"/>
              </w:rPr>
              <w:t>%，且不高于同型号设备售后整机维保深圳市最低成交价。</w:t>
            </w:r>
          </w:p>
          <w:p>
            <w:pPr>
              <w:jc w:val="left"/>
              <w:rPr>
                <w:rFonts w:ascii="宋体" w:hAnsi="宋体"/>
                <w:color w:val="FF0000"/>
                <w:szCs w:val="21"/>
              </w:rPr>
            </w:pPr>
            <w:r>
              <w:rPr>
                <w:rFonts w:ascii="宋体" w:hAnsi="宋体" w:hint="eastAsia"/>
                <w:szCs w:val="21"/>
              </w:rPr>
              <w:t>4、涉及软件应用的设备，中标人和厂家应配合采购人智慧采购及信息化建设。在质保期内，应将软件更新、维护并提供更新所需的硬件，开放软件端口，派人配合与采购人信息系统（包括但不限于HIS、PACS、LIS、院内物联网平台等系统）的连接工作且不额外收费，如涉及相关接口费用由中标人承担。直至该设备与采购人信息系统可进行完整的数据交换；当采购人信息系统变更或其他情形需要与该设备连接时，须派人配合且不额外收费，直至该设备与采购人信息系统可进行完整的数据交换，确保数据安全，无外泄。上述工程需要按照采购人计划工期内完成，不得拖延，如因客观因素不得不延长工期的，需与采购人协商并获得采购人同意。</w:t>
            </w:r>
          </w:p>
          <w:p>
            <w:pPr>
              <w:jc w:val="left"/>
              <w:rPr>
                <w:rFonts w:ascii="宋体" w:hAnsi="宋体"/>
                <w:szCs w:val="21"/>
              </w:rPr>
            </w:pPr>
            <w:r>
              <w:rPr>
                <w:rFonts w:ascii="宋体" w:hAnsi="宋体" w:hint="eastAsia"/>
                <w:szCs w:val="21"/>
              </w:rPr>
              <w:t>5、网络安全要求：所提供产品或服务满足国家网络安全管理要求，遵守医疗行业和采购人网络安全管理规范，保护采购人和患者信息安全。医疗设备自带软件（如有）必须具备合格的软件功能及安全测评报告、源代码安全审计报告和网络及数据接口说明等。</w:t>
            </w:r>
          </w:p>
          <w:p>
            <w:pPr>
              <w:jc w:val="left"/>
              <w:rPr>
                <w:rFonts w:ascii="宋体" w:hAnsi="宋体"/>
                <w:szCs w:val="21"/>
              </w:rPr>
            </w:pPr>
            <w:r>
              <w:rPr>
                <w:rFonts w:ascii="宋体" w:hAnsi="宋体" w:hint="eastAsia"/>
                <w:szCs w:val="21"/>
              </w:rPr>
              <w:t>6、提供兼容品牌试剂报价清单和自有品牌试剂报价清单（如有）。</w:t>
            </w:r>
          </w:p>
          <w:p>
            <w:pPr>
              <w:jc w:val="left"/>
              <w:rPr>
                <w:rFonts w:ascii="宋体" w:hAnsi="宋体"/>
                <w:szCs w:val="21"/>
                <w:highlight w:val="none"/>
              </w:rPr>
            </w:pPr>
            <w:r>
              <w:rPr>
                <w:rFonts w:ascii="宋体" w:hAnsi="宋体" w:hint="eastAsia"/>
                <w:szCs w:val="21"/>
              </w:rPr>
              <w:t>7、</w:t>
            </w:r>
            <w:r>
              <w:rPr>
                <w:rFonts w:ascii="宋体" w:hAnsi="宋体" w:hint="eastAsia"/>
                <w:szCs w:val="21"/>
                <w:highlight w:val="none"/>
              </w:rPr>
              <w:t>软件升级：软件系统终身免费升级。</w:t>
            </w:r>
          </w:p>
          <w:p>
            <w:pPr>
              <w:tabs>
                <w:tab w:val="left" w:pos="896"/>
              </w:tabs>
              <w:jc w:val="left"/>
              <w:rPr>
                <w:rFonts w:ascii="宋体" w:hAnsi="宋体" w:cs="宋体"/>
                <w:bCs/>
                <w:color w:val="000000"/>
                <w:szCs w:val="21"/>
              </w:rPr>
            </w:pPr>
            <w:r>
              <w:rPr>
                <w:rFonts w:ascii="宋体" w:hAnsi="宋体" w:cs="宋体" w:hint="eastAsia"/>
                <w:bCs/>
                <w:color w:val="000000"/>
                <w:szCs w:val="21"/>
              </w:rPr>
              <w:t>8、在本项目涉及的医疗设备安装过程中，若安装场地需进行改造以满足设备安装要求，中标人应承担全部改造工作及相关费用，无需另外购置即可满足临床需求。改造工作包括但不限于拆除、新建、装修、水电线路改造、通风系统调整等一切为实现设备正常安装及后续使用所必需的工程内容。改造工程费用由中标人全额承担，费用包含但不限于材料采购、施工人员薪酬、设备租赁、运输、税费等所有与改造工程相关的支出。</w:t>
            </w:r>
          </w:p>
          <w:p>
            <w:pPr>
              <w:jc w:val="left"/>
              <w:rPr>
                <w:rFonts w:ascii="宋体" w:hAnsi="宋体" w:cs="宋体"/>
                <w:bCs/>
                <w:color w:val="000000"/>
                <w:szCs w:val="21"/>
              </w:rPr>
            </w:pPr>
            <w:r>
              <w:rPr>
                <w:rFonts w:ascii="宋体" w:hAnsi="宋体" w:cs="宋体" w:hint="eastAsia"/>
                <w:bCs/>
                <w:color w:val="000000"/>
                <w:szCs w:val="21"/>
              </w:rPr>
              <w:t>9、本项目中如有涉及水、电、气设备安装及调试、室外高空作业等项目的中标人应使用具有国家认可资质的操作人员（资质证书仍在有效期内）实施，否则由此造成的后果由中标人负责。</w:t>
            </w:r>
          </w:p>
          <w:p>
            <w:pPr>
              <w:jc w:val="left"/>
              <w:rPr>
                <w:rFonts w:ascii="宋体" w:hAnsi="宋体" w:cs="宋体" w:hint="eastAsia"/>
                <w:bCs/>
                <w:color w:val="000000"/>
                <w:szCs w:val="21"/>
              </w:rPr>
            </w:pPr>
            <w:r>
              <w:rPr>
                <w:rFonts w:ascii="宋体" w:hAnsi="宋体" w:cs="宋体" w:hint="eastAsia"/>
                <w:bCs/>
                <w:color w:val="000000"/>
                <w:szCs w:val="21"/>
              </w:rPr>
              <w:t>10、设备使用期间，发生产品召回事件，中标人提供替代或赔偿方案。</w:t>
            </w:r>
          </w:p>
          <w:p>
            <w:pPr>
              <w:jc w:val="left"/>
              <w:rPr>
                <w:rFonts w:hint="eastAsia"/>
                <w:bCs/>
                <w:color w:val="000000"/>
                <w:szCs w:val="21"/>
              </w:rPr>
            </w:pPr>
            <w:r>
              <w:rPr>
                <w:rFonts w:hint="eastAsia"/>
                <w:bCs/>
                <w:color w:val="000000"/>
                <w:szCs w:val="21"/>
              </w:rPr>
              <w:t>11、中标人配齐满足以上性能且正常使用所需要的所有附件，如专业超声检查床、超声医生椅、耦合剂加热装置、超声图文工作站及桌椅、采集卡、与医院数据传输系统的接口等，负责系统接口费，保证数据安全，无需另外购置即可满足临床需求。</w:t>
            </w:r>
          </w:p>
          <w:p>
            <w:pPr>
              <w:jc w:val="left"/>
              <w:rPr>
                <w:spacing w:val="-20"/>
              </w:rPr>
            </w:pPr>
            <w:r>
              <w:rPr>
                <w:rFonts w:hint="eastAsia"/>
                <w:spacing w:val="-2"/>
              </w:rPr>
              <w:t>12、</w:t>
            </w:r>
            <w:r>
              <w:rPr>
                <w:spacing w:val="-2"/>
              </w:rPr>
              <w:t>交货时，设备出厂时间：≤1</w:t>
            </w:r>
            <w:r>
              <w:rPr>
                <w:spacing w:val="-20"/>
              </w:rPr>
              <w:t xml:space="preserve"> 年。</w:t>
            </w:r>
          </w:p>
          <w:p>
            <w:pPr>
              <w:jc w:val="left"/>
              <w:rPr>
                <w:rFonts w:eastAsia="宋体" w:hint="eastAsia"/>
                <w:lang w:eastAsia="zh-CN"/>
              </w:rPr>
            </w:pPr>
            <w:r>
              <w:rPr>
                <w:rFonts w:hint="eastAsia"/>
                <w:spacing w:val="-2"/>
                <w:highlight w:val="none"/>
              </w:rPr>
              <w:t>13、</w:t>
            </w:r>
            <w:r>
              <w:rPr>
                <w:spacing w:val="-2"/>
                <w:highlight w:val="none"/>
              </w:rPr>
              <w:t>设备使用年限：≥10</w:t>
            </w:r>
            <w:r>
              <w:rPr>
                <w:spacing w:val="-20"/>
                <w:highlight w:val="none"/>
              </w:rPr>
              <w:t xml:space="preserve"> 年。</w:t>
            </w:r>
          </w:p>
        </w:tc>
      </w:tr>
      <w:tr>
        <w:tblPrEx>
          <w:tblW w:w="8520" w:type="dxa"/>
          <w:tblInd w:w="0" w:type="dxa"/>
          <w:tblLayout w:type="fixed"/>
          <w:tblCellMar>
            <w:top w:w="0" w:type="dxa"/>
            <w:left w:w="0" w:type="dxa"/>
            <w:bottom w:w="0" w:type="dxa"/>
            <w:right w:w="0" w:type="dxa"/>
          </w:tblCellMar>
          <w:tblLook w:val="0000"/>
        </w:tblPrEx>
        <w:trPr>
          <w:trHeight w:val="23"/>
        </w:trPr>
        <w:tc>
          <w:tcPr>
            <w:tcW w:w="842" w:type="dxa"/>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6</w:t>
            </w:r>
          </w:p>
        </w:tc>
        <w:tc>
          <w:tcPr>
            <w:tcW w:w="1457" w:type="dxa"/>
            <w:vAlign w:val="center"/>
          </w:tcPr>
          <w:p>
            <w:pPr>
              <w:jc w:val="center"/>
              <w:rPr>
                <w:rFonts w:ascii="Times New Roman" w:eastAsia="宋体" w:hAnsi="Times New Roman" w:cs="Times New Roman" w:hint="eastAsia"/>
                <w:b/>
                <w:bCs w:val="0"/>
                <w:szCs w:val="21"/>
              </w:rPr>
            </w:pPr>
            <w:r>
              <w:rPr>
                <w:rFonts w:ascii="Times New Roman" w:eastAsia="宋体" w:hAnsi="Times New Roman" w:cs="Times New Roman" w:hint="eastAsia"/>
                <w:b/>
                <w:bCs w:val="0"/>
                <w:szCs w:val="21"/>
              </w:rPr>
              <w:t>项目（产品）要求</w:t>
            </w:r>
          </w:p>
        </w:tc>
        <w:tc>
          <w:tcPr>
            <w:tcW w:w="6221" w:type="dxa"/>
            <w:vAlign w:val="center"/>
          </w:tcPr>
          <w:p>
            <w:pPr>
              <w:pStyle w:val="TableParagraph"/>
              <w:numPr>
                <w:ilvl w:val="1"/>
                <w:numId w:val="0"/>
              </w:numPr>
              <w:tabs>
                <w:tab w:val="left" w:pos="531"/>
              </w:tabs>
              <w:ind w:left="0" w:firstLine="0" w:leftChars="0" w:firstLineChars="0"/>
              <w:jc w:val="left"/>
              <w:rPr>
                <w:spacing w:val="-2"/>
              </w:rPr>
            </w:pPr>
            <w:r>
              <w:rPr>
                <w:rFonts w:ascii="宋体" w:eastAsia="宋体" w:hAnsi="宋体" w:cs="宋体" w:hint="default"/>
                <w:b/>
                <w:bCs/>
                <w:i w:val="0"/>
                <w:iCs w:val="0"/>
                <w:color w:val="FF0000"/>
                <w:spacing w:val="0"/>
                <w:w w:val="99"/>
                <w:kern w:val="2"/>
                <w:sz w:val="21"/>
                <w:szCs w:val="21"/>
                <w:lang w:val="en-US" w:eastAsia="zh-CN" w:bidi="ar-SA"/>
              </w:rPr>
              <w:t>6.1</w:t>
            </w:r>
            <w:r>
              <w:rPr>
                <w:b/>
                <w:color w:val="FF0000"/>
                <w:spacing w:val="-2"/>
              </w:rPr>
              <w:t>所投产品必须提供医疗器械注册证书（或者备案凭证）扫描件，原件备查。开标时，该证应在有效期内，若不在有效期内，则需提供该证和所投产品在该证有效期内生产的证</w:t>
            </w:r>
            <w:r>
              <w:rPr>
                <w:b/>
                <w:color w:val="FF0000"/>
                <w:spacing w:val="-3"/>
              </w:rPr>
              <w:t>明文件。</w:t>
            </w:r>
          </w:p>
        </w:tc>
      </w:tr>
    </w:tbl>
    <w:p>
      <w:pPr>
        <w:rPr>
          <w:b/>
        </w:rPr>
      </w:pPr>
    </w:p>
    <w:p>
      <w:pPr>
        <w:pStyle w:val="Heading2"/>
        <w:spacing w:before="120" w:beforeLines="50" w:after="120" w:afterLines="50"/>
        <w:rPr>
          <w:sz w:val="28"/>
          <w:szCs w:val="28"/>
        </w:rPr>
      </w:pPr>
      <w:r>
        <w:rPr>
          <w:rFonts w:hint="eastAsia"/>
          <w:sz w:val="28"/>
          <w:szCs w:val="28"/>
        </w:rPr>
        <w:t>七、其他重要条款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bCs/>
          <w:szCs w:val="21"/>
        </w:rPr>
      </w:pPr>
      <w:r>
        <w:rPr>
          <w:rFonts w:ascii="宋体" w:eastAsia="宋体" w:hAnsi="宋体" w:cs="宋体"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keepNext w:val="0"/>
        <w:keepLines w:val="0"/>
        <w:pageBreakBefore w:val="0"/>
        <w:widowControl w:val="0"/>
        <w:kinsoku/>
        <w:wordWrap/>
        <w:overflowPunct/>
        <w:topLinePunct w:val="0"/>
        <w:autoSpaceDE/>
        <w:autoSpaceDN/>
        <w:bidi w:val="0"/>
        <w:adjustRightInd/>
        <w:snapToGrid/>
        <w:spacing w:before="60" w:beforeLines="25" w:after="60" w:afterLines="25" w:line="360" w:lineRule="auto"/>
        <w:ind w:firstLine="393" w:firstLineChars="187"/>
        <w:textAlignment w:val="auto"/>
        <w:rPr>
          <w:rFonts w:ascii="宋体" w:eastAsia="宋体" w:hAnsi="宋体" w:cs="宋体" w:hint="eastAsia"/>
          <w:szCs w:val="21"/>
        </w:rPr>
      </w:pPr>
      <w:r>
        <w:rPr>
          <w:rFonts w:ascii="宋体" w:eastAsia="宋体" w:hAnsi="宋体" w:cs="宋体" w:hint="eastAsia"/>
          <w:bCs/>
          <w:szCs w:val="21"/>
        </w:rPr>
        <w:t>2、投标人应充分了解项目的位置、情况、道路及任何其它足以影响投标报价的情况，任何因忽视或误解项目情况而导致的索赔或服务期限延长申请将不获批准。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bCs/>
          <w:szCs w:val="21"/>
        </w:rPr>
      </w:pPr>
      <w:r>
        <w:rPr>
          <w:rFonts w:ascii="宋体" w:eastAsia="宋体" w:hAnsi="宋体" w:cs="宋体" w:hint="eastAsia"/>
          <w:bCs/>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bCs/>
          <w:szCs w:val="21"/>
        </w:rPr>
      </w:pPr>
      <w:r>
        <w:rPr>
          <w:rFonts w:ascii="宋体" w:eastAsia="宋体" w:hAnsi="宋体" w:cs="宋体" w:hint="eastAsia"/>
          <w:bCs/>
          <w:szCs w:val="21"/>
        </w:rPr>
        <w:t>4、除政府采购合同继续履行将损害国家利益和社会公共利益外，双方当事人不得擅自变更、中止或者终止合同。</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bCs/>
          <w:szCs w:val="21"/>
        </w:rPr>
      </w:pPr>
      <w:r>
        <w:rPr>
          <w:rFonts w:ascii="宋体" w:eastAsia="宋体" w:hAnsi="宋体" w:cs="宋体" w:hint="eastAsia"/>
          <w:bCs/>
          <w:szCs w:val="21"/>
        </w:rPr>
        <w:t>5、“信用中国”中“信用服务”栏的“重大税收违法失信主体”“失信被执行人”，“中国政府采购网”中的“政府采购严重违法失信行为记录名单”，以及“深圳市政府采购监管网”</w:t>
      </w:r>
      <w:r>
        <w:rPr>
          <w:rFonts w:ascii="宋体" w:eastAsia="宋体" w:hAnsi="宋体" w:cs="宋体" w:hint="eastAsia"/>
          <w:bCs/>
          <w:szCs w:val="21"/>
          <w:lang w:eastAsia="zh-CN"/>
        </w:rPr>
        <w:t>、“深圳政府采购智慧平台信用库”</w:t>
      </w:r>
      <w:r>
        <w:rPr>
          <w:rFonts w:ascii="宋体" w:eastAsia="宋体" w:hAnsi="宋体" w:cs="宋体" w:hint="eastAsia"/>
          <w:bCs/>
          <w:szCs w:val="21"/>
        </w:rPr>
        <w:t>为供应商信用信息的查询渠道，相关信息以开标当日的查询结果为准。</w:t>
      </w:r>
    </w:p>
    <w:p>
      <w:pPr>
        <w:rPr>
          <w:rFonts w:ascii="宋体" w:hAnsi="宋体"/>
        </w:rPr>
      </w:pPr>
    </w:p>
    <w:p>
      <w:pPr>
        <w:pStyle w:val="BodyText"/>
        <w:rPr>
          <w:rFonts w:ascii="宋体" w:hAnsi="宋体"/>
        </w:rPr>
      </w:pPr>
    </w:p>
    <w:p>
      <w:pPr>
        <w:pStyle w:val="BodyText2"/>
      </w:pPr>
    </w:p>
    <w:p>
      <w:pPr>
        <w:pStyle w:val="BodyText"/>
        <w:rPr>
          <w:rFonts w:ascii="宋体" w:hAnsi="宋体"/>
        </w:rPr>
        <w:sectPr>
          <w:pgSz w:w="11907" w:h="16840"/>
          <w:pgMar w:top="1440" w:right="1797" w:bottom="1440" w:left="1797" w:header="851" w:footer="992" w:gutter="0"/>
          <w:cols w:space="720"/>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2"/>
          <w:sz w:val="24"/>
        </w:rPr>
      </w:pPr>
      <w:r>
        <w:rPr>
          <w:rStyle w:val="3Char2"/>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c66f322b8feee32c1a3f0d48f365c82" style="height:315.85pt;mso-position-horizontal-relative:page;mso-position-vertical-relative:page;mso-wrap-style:square;width:406.48pt" o:preferrelative="t" filled="f" stroked="f">
            <v:fill o:detectmouseclick="t"/>
            <v:stroke linestyle="single"/>
            <v:imagedata r:id="rId7" o:title="c66f322b8feee32c1a3f0d48f365c82"/>
            <v:path o:extrusionok="f"/>
            <o:lock v:ext="edit" aspectratio="t"/>
          </v:shape>
        </w:pict>
      </w:r>
    </w:p>
    <w:p>
      <w:pPr>
        <w:ind w:firstLine="420" w:firstLineChars="200"/>
        <w:rPr>
          <w:rFonts w:ascii="仿宋_GB2312" w:eastAsia="仿宋_GB2312"/>
          <w:sz w:val="24"/>
        </w:rPr>
      </w:pPr>
      <w:bookmarkStart w:id="41"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41"/>
    </w:p>
    <w:p>
      <w:pPr>
        <w:ind w:firstLine="420" w:firstLineChars="200"/>
        <w:rPr>
          <w:rFonts w:ascii="仿宋_GB2312" w:eastAsia="仿宋_GB2312"/>
          <w:sz w:val="24"/>
        </w:rPr>
      </w:pPr>
    </w:p>
    <w:p>
      <w:pPr>
        <w:rPr>
          <w:rFonts w:ascii="仿宋_GB2312" w:eastAsia="仿宋_GB2312"/>
          <w:sz w:val="24"/>
        </w:rPr>
      </w:pPr>
    </w:p>
    <w:p>
      <w:pPr>
        <w:outlineLvl w:val="0"/>
        <w:rPr>
          <w:rStyle w:val="3Char2"/>
          <w:sz w:val="28"/>
          <w:szCs w:val="28"/>
        </w:rPr>
      </w:pPr>
      <w:r>
        <w:rPr>
          <w:rStyle w:val="3Char2"/>
          <w:rFonts w:hint="eastAsia"/>
          <w:sz w:val="28"/>
          <w:szCs w:val="28"/>
        </w:rPr>
        <w:t>投标文件组成：</w:t>
      </w:r>
    </w:p>
    <w:p>
      <w:pPr>
        <w:ind w:firstLine="1050" w:firstLineChars="500"/>
        <w:outlineLvl w:val="0"/>
        <w:rPr>
          <w:rFonts w:ascii="宋体" w:hAnsi="宋体"/>
          <w:sz w:val="24"/>
        </w:rPr>
      </w:pPr>
      <w:bookmarkStart w:id="42"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3" w:name="_Hlk72070784"/>
      <w:r>
        <w:rPr>
          <w:rFonts w:hint="eastAsia"/>
          <w:szCs w:val="21"/>
        </w:rPr>
        <w:t>投标函</w:t>
      </w:r>
      <w:bookmarkEnd w:id="43"/>
    </w:p>
    <w:p>
      <w:pPr>
        <w:ind w:left="718" w:firstLine="1418" w:leftChars="342" w:firstLineChars="675"/>
        <w:rPr>
          <w:szCs w:val="21"/>
        </w:rPr>
      </w:pPr>
      <w:r>
        <w:rPr>
          <w:rFonts w:hint="eastAsia"/>
          <w:szCs w:val="21"/>
        </w:rPr>
        <w:t>（2）</w:t>
      </w:r>
      <w:bookmarkStart w:id="44" w:name="_Hlk72062521"/>
      <w:r>
        <w:rPr>
          <w:rFonts w:hint="eastAsia"/>
          <w:szCs w:val="21"/>
        </w:rPr>
        <w:t>政府采购投标及履约承诺函</w:t>
      </w:r>
      <w:bookmarkEnd w:id="44"/>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45" w:name="_Hlk72257201"/>
      <w:r>
        <w:rPr>
          <w:rFonts w:hint="eastAsia"/>
          <w:szCs w:val="21"/>
        </w:rPr>
        <w:t>（</w:t>
      </w:r>
      <w:r>
        <w:rPr>
          <w:szCs w:val="21"/>
        </w:rPr>
        <w:t>4</w:t>
      </w:r>
      <w:r>
        <w:rPr>
          <w:rFonts w:hint="eastAsia"/>
          <w:szCs w:val="21"/>
        </w:rPr>
        <w:t>）项目详细报价</w:t>
      </w:r>
    </w:p>
    <w:p>
      <w:pPr>
        <w:ind w:left="718" w:firstLine="1418" w:leftChars="342" w:firstLineChars="675"/>
        <w:rPr>
          <w:szCs w:val="21"/>
        </w:rPr>
      </w:pPr>
      <w:r>
        <w:rPr>
          <w:rFonts w:hint="eastAsia"/>
          <w:szCs w:val="21"/>
        </w:rPr>
        <w:t>（5）</w:t>
      </w:r>
      <w:r>
        <w:rPr>
          <w:spacing w:val="-4"/>
        </w:rPr>
        <w:t>同类销售业绩</w:t>
      </w:r>
    </w:p>
    <w:p>
      <w:pPr>
        <w:ind w:firstLine="1050" w:firstLineChars="500"/>
        <w:outlineLvl w:val="0"/>
        <w:rPr>
          <w:rFonts w:ascii="宋体" w:hAnsi="宋体"/>
          <w:sz w:val="24"/>
        </w:rPr>
      </w:pPr>
      <w:bookmarkEnd w:id="45"/>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（1）供应商基本情况表</w:t>
      </w:r>
    </w:p>
    <w:p>
      <w:pPr>
        <w:ind w:firstLine="2100" w:firstLineChars="1000"/>
        <w:rPr>
          <w:szCs w:val="21"/>
        </w:rPr>
      </w:pPr>
      <w:r>
        <w:rPr>
          <w:rFonts w:hint="eastAsia"/>
          <w:szCs w:val="21"/>
        </w:rPr>
        <w:t>（2）法定代表人（负责人）证明书</w:t>
      </w:r>
    </w:p>
    <w:p>
      <w:pPr>
        <w:ind w:left="718" w:firstLine="1418" w:leftChars="342" w:firstLineChars="675"/>
        <w:rPr>
          <w:szCs w:val="21"/>
        </w:rPr>
      </w:pPr>
      <w:r>
        <w:rPr>
          <w:rFonts w:hint="eastAsia"/>
          <w:szCs w:val="21"/>
        </w:rPr>
        <w:t>（3）投标文件签署授权委托书</w:t>
      </w:r>
    </w:p>
    <w:p>
      <w:pPr>
        <w:ind w:left="718" w:firstLine="1418" w:leftChars="342" w:firstLineChars="675"/>
        <w:rPr>
          <w:szCs w:val="21"/>
        </w:rPr>
      </w:pPr>
      <w:r>
        <w:rPr>
          <w:rFonts w:hint="eastAsia"/>
          <w:szCs w:val="21"/>
        </w:rPr>
        <w:t>（4）实质性条款响应情况表</w:t>
      </w:r>
    </w:p>
    <w:p>
      <w:pPr>
        <w:ind w:left="718" w:firstLine="1418" w:leftChars="342" w:firstLineChars="675"/>
        <w:rPr>
          <w:szCs w:val="21"/>
        </w:rPr>
      </w:pPr>
      <w:r>
        <w:rPr>
          <w:rFonts w:hint="eastAsia"/>
          <w:szCs w:val="21"/>
        </w:rPr>
        <w:t>（5）技术要求偏离表</w:t>
      </w:r>
    </w:p>
    <w:p>
      <w:pPr>
        <w:ind w:left="718" w:firstLine="1418" w:leftChars="342" w:firstLineChars="675"/>
        <w:rPr>
          <w:szCs w:val="21"/>
        </w:rPr>
      </w:pPr>
      <w:r>
        <w:rPr>
          <w:rFonts w:hint="eastAsia"/>
          <w:szCs w:val="21"/>
        </w:rPr>
        <w:t>（6）商务要求偏离表</w:t>
      </w:r>
    </w:p>
    <w:p>
      <w:pPr>
        <w:ind w:left="718" w:firstLine="1418" w:leftChars="342" w:firstLineChars="675"/>
        <w:rPr>
          <w:szCs w:val="21"/>
        </w:rPr>
      </w:pPr>
      <w:r>
        <w:rPr>
          <w:rFonts w:hint="eastAsia"/>
          <w:szCs w:val="21"/>
        </w:rPr>
        <w:t>（7）</w:t>
      </w:r>
      <w:r>
        <w:rPr>
          <w:szCs w:val="21"/>
        </w:rPr>
        <w:t>供货安装进度方案</w:t>
      </w:r>
    </w:p>
    <w:p>
      <w:pPr>
        <w:ind w:left="718" w:firstLine="1418" w:leftChars="342" w:firstLineChars="675"/>
        <w:rPr>
          <w:szCs w:val="21"/>
        </w:rPr>
      </w:pPr>
      <w:r>
        <w:rPr>
          <w:rFonts w:hint="eastAsia"/>
          <w:szCs w:val="21"/>
        </w:rPr>
        <w:t>（8）</w:t>
      </w:r>
      <w:r>
        <w:rPr>
          <w:szCs w:val="21"/>
        </w:rPr>
        <w:t>产品的保障措施</w:t>
      </w:r>
    </w:p>
    <w:p>
      <w:pPr>
        <w:ind w:left="718" w:firstLine="1418" w:leftChars="342" w:firstLineChars="675"/>
        <w:rPr>
          <w:szCs w:val="21"/>
        </w:rPr>
      </w:pPr>
      <w:r>
        <w:rPr>
          <w:rFonts w:hint="eastAsia"/>
          <w:szCs w:val="21"/>
        </w:rPr>
        <w:t>（9）投标人认为需要加以说明的其他内容</w:t>
      </w:r>
    </w:p>
    <w:p>
      <w:pPr>
        <w:pStyle w:val="BodyText"/>
      </w:pPr>
    </w:p>
    <w:p>
      <w:pPr>
        <w:ind w:left="718" w:firstLine="1418" w:leftChars="342" w:firstLineChars="675"/>
        <w:rPr>
          <w:szCs w:val="21"/>
        </w:rPr>
      </w:pPr>
      <w:bookmarkEnd w:id="42"/>
    </w:p>
    <w:p>
      <w:pPr>
        <w:ind w:firstLine="424" w:firstLineChars="202"/>
        <w:rPr>
          <w:rFonts w:ascii="宋体" w:hAnsi="宋体"/>
          <w:b/>
          <w:szCs w:val="21"/>
        </w:rPr>
      </w:pPr>
      <w:bookmarkStart w:id="46"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bookmarkStart w:id="47" w:name="_Hlk72263559"/>
      <w:r>
        <w:rPr>
          <w:rFonts w:ascii="宋体" w:hAnsi="宋体" w:hint="eastAsia"/>
          <w:b/>
          <w:szCs w:val="21"/>
        </w:rPr>
        <w:t>2.关于填写“开标一览表”的说明：“开标一览表”中除“投标总价”外，其他信息不作评审依据。</w:t>
      </w:r>
      <w:bookmarkEnd w:id="46"/>
      <w:bookmarkEnd w:id="47"/>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cols w:space="720"/>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48"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9" w:name="_Hlk73818812"/>
      <w:r>
        <w:rPr>
          <w:rFonts w:hint="eastAsia"/>
          <w:szCs w:val="21"/>
        </w:rPr>
        <w:t>1、根据已收到贵单位的项目编号为</w:t>
      </w:r>
      <w:r>
        <w:rPr>
          <w:rFonts w:hint="eastAsia"/>
          <w:szCs w:val="21"/>
          <w:u w:val="thick"/>
        </w:rPr>
        <w:t xml:space="preserve">                 </w:t>
      </w:r>
      <w:r>
        <w:rPr>
          <w:rFonts w:hint="eastAsia"/>
          <w:szCs w:val="21"/>
        </w:rPr>
        <w:t>的</w:t>
      </w:r>
      <w:r>
        <w:rPr>
          <w:rFonts w:hint="eastAsia"/>
          <w:szCs w:val="21"/>
          <w:u w:val="thick"/>
        </w:rPr>
        <w:t xml:space="preserve">       （项目名称）          </w:t>
      </w:r>
      <w:r>
        <w:rPr>
          <w:rFonts w:hint="eastAsia"/>
          <w:szCs w:val="21"/>
        </w:rPr>
        <w:t>项目的招标文件，遵照《深圳经济特区政府采购条例》和《深圳网上政府采购管理暂行办法》等有关规定，我单位经研究上述招标文件的专用条款及通用条款后，</w:t>
      </w:r>
      <w:bookmarkStart w:id="50" w:name="_Hlk72263588"/>
      <w:r>
        <w:rPr>
          <w:rFonts w:hint="eastAsia"/>
          <w:szCs w:val="21"/>
        </w:rPr>
        <w:t>愿意按照招标文件要求承包上述项目并修补其任何缺陷。</w:t>
      </w:r>
      <w:bookmarkEnd w:id="50"/>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1" w:name="_Hlk73819847"/>
      <w:r>
        <w:rPr>
          <w:rFonts w:ascii="宋体" w:hAnsi="宋体" w:hint="eastAsia"/>
          <w:szCs w:val="21"/>
        </w:rPr>
        <w:t>投标价格见</w:t>
      </w:r>
      <w:r>
        <w:rPr>
          <w:rFonts w:hint="eastAsia"/>
          <w:szCs w:val="21"/>
        </w:rPr>
        <w:t>投标书编制软件中《开标一览表》中填写的投标总价。</w:t>
      </w:r>
      <w:bookmarkEnd w:id="51"/>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b/>
          <w:szCs w:val="21"/>
        </w:rPr>
      </w:pPr>
      <w:r>
        <w:rPr>
          <w:rFonts w:ascii="宋体" w:hAnsi="宋体" w:hint="eastAsia"/>
          <w:szCs w:val="21"/>
        </w:rPr>
        <w:t>6、我单位理解贵单位将不受必须接受所收到的最低报价或其它任何投标文件的约束。</w:t>
      </w:r>
      <w:bookmarkEnd w:id="49"/>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 xml:space="preserve">  ；  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ind w:left="420" w:firstLine="210" w:leftChars="200" w:firstLineChars="100"/>
        <w:rPr>
          <w:sz w:val="24"/>
        </w:rPr>
      </w:pPr>
      <w:r>
        <w:rPr>
          <w:rFonts w:hint="eastAsia"/>
          <w:sz w:val="24"/>
        </w:rPr>
        <w:t xml:space="preserve">             </w:t>
      </w:r>
    </w:p>
    <w:p>
      <w:pPr>
        <w:rPr>
          <w:rFonts w:ascii="黑体" w:eastAsia="黑体" w:hAnsi="宋体"/>
        </w:rPr>
      </w:pPr>
    </w:p>
    <w:p>
      <w:pPr>
        <w:rPr>
          <w:rFonts w:ascii="黑体" w:eastAsia="黑体" w:hAnsi="宋体"/>
        </w:rPr>
      </w:pPr>
    </w:p>
    <w:p>
      <w:pPr>
        <w:jc w:val="center"/>
        <w:rPr>
          <w:rFonts w:ascii="黑体" w:eastAsia="黑体"/>
          <w:b w:val="0"/>
          <w:sz w:val="24"/>
        </w:rPr>
      </w:pPr>
      <w:bookmarkEnd w:id="48"/>
      <w:r>
        <w:rPr>
          <w:rFonts w:ascii="黑体" w:eastAsia="黑体" w:hint="eastAsia"/>
          <w:b w:val="0"/>
          <w:sz w:val="24"/>
        </w:rPr>
        <w:br w:type="page"/>
      </w:r>
      <w:r>
        <w:rPr>
          <w:rFonts w:ascii="黑体" w:eastAsia="黑体" w:hint="eastAsia"/>
          <w:b w:val="0"/>
          <w:sz w:val="24"/>
        </w:rPr>
        <w:t>二、政府采购投标及履约承诺函</w:t>
      </w:r>
    </w:p>
    <w:p>
      <w:pPr>
        <w:keepNext w:val="0"/>
        <w:keepLines w:val="0"/>
        <w:pageBreakBefore w:val="0"/>
        <w:widowControl w:val="0"/>
        <w:kinsoku/>
        <w:wordWrap/>
        <w:overflowPunct/>
        <w:topLinePunct w:val="0"/>
        <w:autoSpaceDE/>
        <w:autoSpaceDN/>
        <w:bidi w:val="0"/>
        <w:adjustRightInd/>
        <w:snapToGrid/>
        <w:textAlignment w:val="auto"/>
        <w:rPr>
          <w:rFonts w:ascii="宋体" w:hAnsi="宋体"/>
          <w:color w:val="FF0000"/>
          <w:szCs w:val="21"/>
        </w:rPr>
      </w:pPr>
      <w:bookmarkStart w:id="52" w:name="_Hlk72257530"/>
      <w:r>
        <w:rPr>
          <w:rFonts w:ascii="宋体" w:hAnsi="宋体" w:hint="eastAsia"/>
          <w:color w:val="FF0000"/>
          <w:szCs w:val="21"/>
        </w:rPr>
        <w:t>致：</w:t>
      </w:r>
      <w:r>
        <w:rPr>
          <w:rFonts w:ascii="宋体" w:hAnsi="宋体" w:hint="eastAsia"/>
          <w:color w:val="FF0000"/>
          <w:szCs w:val="21"/>
          <w:u w:val="single"/>
        </w:rPr>
        <w:t>深圳公共资源交易中心</w:t>
      </w:r>
    </w:p>
    <w:p>
      <w:pPr>
        <w:keepNext w:val="0"/>
        <w:keepLines w:val="0"/>
        <w:pageBreakBefore w:val="0"/>
        <w:widowControl w:val="0"/>
        <w:kinsoku/>
        <w:wordWrap/>
        <w:overflowPunct/>
        <w:topLinePunct w:val="0"/>
        <w:autoSpaceDE/>
        <w:autoSpaceDN/>
        <w:bidi w:val="0"/>
        <w:adjustRightInd/>
        <w:snapToGrid/>
        <w:ind w:right="-815" w:firstLine="420" w:firstLineChars="200"/>
        <w:textAlignment w:val="auto"/>
        <w:rPr>
          <w:rFonts w:ascii="宋体" w:hAnsi="宋体"/>
          <w:szCs w:val="21"/>
        </w:rPr>
      </w:pPr>
      <w:r>
        <w:rPr>
          <w:rFonts w:ascii="宋体" w:hAnsi="宋体" w:hint="eastAsia"/>
          <w:szCs w:val="21"/>
        </w:rPr>
        <w:t>我单位承诺：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b/>
          <w:szCs w:val="21"/>
        </w:rPr>
      </w:pPr>
      <w:r>
        <w:rPr>
          <w:rFonts w:ascii="宋体" w:hAnsi="宋体" w:hint="eastAsia"/>
          <w:bCs/>
          <w:szCs w:val="21"/>
        </w:rPr>
        <w:t>1.我单位参与本项目所投标（响应）的货物、工程或服务，不存在侵犯知识产权的情况。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3.我单位具备《中华人民共和国政府采购法》第二十二条第一款规定的六项条件。</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ascii="宋体" w:hAnsi="宋体" w:hint="eastAsia"/>
          <w:szCs w:val="21"/>
        </w:rPr>
        <w:t>4.我单位</w:t>
      </w:r>
      <w:r>
        <w:rPr>
          <w:rFonts w:hint="eastAsia"/>
        </w:rPr>
        <w:t>未被列入失信被执行人、重大税收违法案件当事人名单、政府采购严重违法失信行为记录名单。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FF0000"/>
        </w:rPr>
      </w:pPr>
      <w:r>
        <w:rPr>
          <w:rFonts w:hint="eastAsia"/>
          <w:color w:val="FF0000"/>
        </w:rPr>
        <w:t>5.我单位不存在《深圳市财政局政府采购供应商信用信息管理办法》（深财规〔2023〕3号）列明的严重违法失信行为。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6.</w:t>
      </w:r>
      <w:bookmarkStart w:id="53" w:name="_Hlk72587299"/>
      <w:bookmarkStart w:id="54" w:name="_Hlk7258726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4"/>
      <w:r>
        <w:rPr>
          <w:rFonts w:ascii="宋体" w:hAnsi="宋体" w:hint="eastAsia"/>
          <w:szCs w:val="21"/>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bookmarkEnd w:id="53"/>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9.我单位承诺中标后项目不转包，未经采购人同意不进行分包。</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 生态环境部 工业和信息化部关于印发&lt;绿色数据中心政府采购需求标准（试行）&gt;的通知》（财库〔2023〕7号）要求。若所投产品涉及国家强制性标准的，所投产品应符合国家强制性标准相关要求。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b/>
          <w:color w:val="FF0000"/>
          <w:kern w:val="0"/>
          <w:szCs w:val="21"/>
        </w:rPr>
      </w:pPr>
      <w:r>
        <w:rPr>
          <w:rFonts w:ascii="宋体" w:hAnsi="宋体" w:hint="eastAsia"/>
          <w:bCs/>
        </w:rPr>
        <w:t>13</w:t>
      </w:r>
      <w:r>
        <w:rPr>
          <w:rFonts w:ascii="宋体" w:hAnsi="宋体"/>
          <w:bCs/>
        </w:rPr>
        <w:t>.我单位保证，符合《中华人民共和国政府采购法实施条例》第十八条规定，与其他投标供应商不存在单位负责人为同一人或者存在直接控股、管理关系；</w:t>
      </w:r>
      <w:r>
        <w:rPr>
          <w:rFonts w:ascii="宋体" w:hAnsi="宋体" w:hint="eastAsia"/>
          <w:bCs/>
        </w:rPr>
        <w:t>不存在为</w:t>
      </w:r>
      <w:r>
        <w:rPr>
          <w:rFonts w:ascii="宋体" w:hAnsi="宋体"/>
          <w:bCs/>
        </w:rPr>
        <w:t>本次采购项目提供整体设计、规范编制或者项目管理、监理、检测等服务的情形。</w:t>
      </w:r>
      <w:r>
        <w:rPr>
          <w:rFonts w:ascii="宋体" w:hAnsi="宋体" w:hint="eastAsia"/>
          <w:bCs/>
          <w:color w:val="FF0000"/>
        </w:rPr>
        <w:t>若存在“不同供应商的董事、股东或其他高级管理人员为同一人的”情形的，我单位保证不存在串通投标、恶意串通或者视为串通投标的情形。</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b/>
          <w:szCs w:val="21"/>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宋体" w:hAnsi="宋体" w:hint="eastAsia"/>
          <w:szCs w:val="21"/>
        </w:rPr>
      </w:pPr>
      <w:r>
        <w:rPr>
          <w:rFonts w:ascii="宋体" w:hAnsi="宋体" w:hint="eastAsia"/>
          <w:szCs w:val="21"/>
        </w:rPr>
        <w:t xml:space="preserve">以上承诺，如有违反，愿依照国家相关法律法规处理，并承担由此给采购人带来的损失。 </w:t>
      </w:r>
      <w:bookmarkEnd w:id="52"/>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color w:val="FF0000"/>
          <w:szCs w:val="21"/>
          <w:u w:val="thick"/>
        </w:rPr>
      </w:pPr>
      <w:r>
        <w:rPr>
          <w:rFonts w:hint="eastAsia"/>
          <w:color w:val="FF0000"/>
          <w:szCs w:val="21"/>
        </w:rPr>
        <w:t>投标人：</w:t>
      </w:r>
      <w:r>
        <w:rPr>
          <w:rFonts w:hint="eastAsia"/>
          <w:color w:val="FF0000"/>
          <w:szCs w:val="21"/>
          <w:u w:val="thick"/>
        </w:rPr>
        <w:t xml:space="preserve">                           </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ascii="宋体" w:hAnsi="宋体"/>
          <w:color w:val="FF0000"/>
          <w:szCs w:val="21"/>
        </w:rPr>
      </w:pPr>
      <w:r>
        <w:rPr>
          <w:rFonts w:ascii="宋体" w:hAnsi="宋体" w:hint="eastAsia"/>
          <w:color w:val="FF0000"/>
          <w:szCs w:val="21"/>
        </w:rPr>
        <w:t>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55"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rPr>
          <w:b/>
          <w:bCs/>
          <w:sz w:val="24"/>
        </w:rPr>
      </w:pPr>
    </w:p>
    <w:p>
      <w:pPr>
        <w:ind w:firstLine="420" w:firstLineChars="200"/>
        <w:outlineLvl w:val="3"/>
        <w:rPr>
          <w:rFonts w:ascii="黑体" w:eastAsia="黑体" w:hAnsi="宋体"/>
          <w:bCs/>
          <w:kern w:val="0"/>
          <w:sz w:val="24"/>
          <w:szCs w:val="32"/>
        </w:rPr>
      </w:pPr>
      <w:bookmarkStart w:id="56" w:name="_Hlk72257908"/>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bookmarkEnd w:id="55"/>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采购文件中明确的所属行业”下划线处填写采购标的对应的中小企业划分标准所属行业（所属行业以招标文件第一册第三章用户需求书“货物清单明细”的“标的所属行业”一栏为准），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w:t>
      </w:r>
      <w:r>
        <w:rPr>
          <w:rFonts w:ascii="黑体" w:eastAsia="黑体" w:hAnsi="宋体" w:hint="eastAsia"/>
          <w:b/>
          <w:color w:val="FF0000"/>
          <w:kern w:val="0"/>
          <w:szCs w:val="21"/>
        </w:rPr>
        <w:t>货物制造商名称。</w:t>
      </w:r>
      <w:r>
        <w:rPr>
          <w:rFonts w:ascii="黑体" w:eastAsia="黑体" w:hAnsi="宋体" w:hint="eastAsia"/>
          <w:bCs/>
          <w:color w:val="FF0000"/>
          <w:kern w:val="0"/>
          <w:szCs w:val="21"/>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六、七、八处，在“从业人员”、“营业收入”、“资产总额”下划线处如实填写从业人员、营业收入、资产总额。从业人员、资产总额指标以上年度末数据为依据，营业收入指标以上年度累计数据为依据。无上年度数据的新成立企业可不填报。</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货物制造商是否属于采购文件所属行业的中型企业/小型企业/微型企业。</w:t>
      </w:r>
    </w:p>
    <w:p>
      <w:pPr>
        <w:pStyle w:val="NoSpacing"/>
        <w:ind w:firstLine="420" w:firstLineChars="200"/>
        <w:rPr>
          <w:rFonts w:ascii="黑体" w:eastAsia="黑体" w:hAnsi="宋体"/>
          <w:bCs/>
          <w:color w:val="FF0000"/>
          <w:kern w:val="0"/>
          <w:szCs w:val="21"/>
        </w:rPr>
      </w:pPr>
      <w:r>
        <w:rPr>
          <w:rFonts w:ascii="黑体" w:eastAsia="黑体" w:hAnsi="宋体" w:hint="eastAsia"/>
          <w:bCs/>
          <w:color w:val="FF0000"/>
          <w:kern w:val="0"/>
          <w:szCs w:val="21"/>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（5）声明是监狱企业须填写《监狱企业声明函》的三项内容（填写位置的字体已加粗），具体参照以上《中小企业声明函》填写要求执行。</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pStyle w:val="NoSpacing"/>
        <w:ind w:firstLine="420" w:firstLineChars="200"/>
        <w:rPr>
          <w:rFonts w:eastAsia="黑体"/>
        </w:rPr>
      </w:pPr>
      <w:r>
        <w:rPr>
          <w:rFonts w:ascii="黑体" w:eastAsia="黑体" w:hAnsi="宋体" w:hint="eastAsia"/>
          <w:bCs/>
          <w:color w:val="FF0000"/>
          <w:kern w:val="0"/>
          <w:szCs w:val="21"/>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ind w:firstLine="420" w:firstLineChars="200"/>
      </w:pPr>
    </w:p>
    <w:p>
      <w:pPr>
        <w:ind w:firstLine="420" w:firstLineChars="200"/>
      </w:pPr>
    </w:p>
    <w:p>
      <w:pPr>
        <w:numPr>
          <w:ilvl w:val="0"/>
          <w:numId w:val="7"/>
        </w:numPr>
        <w:jc w:val="center"/>
        <w:outlineLvl w:val="3"/>
        <w:rPr>
          <w:b/>
          <w:sz w:val="24"/>
        </w:rPr>
      </w:pPr>
      <w:r>
        <w:rPr>
          <w:b/>
          <w:sz w:val="24"/>
        </w:rPr>
        <w:t>中小企业声明函（货物）</w:t>
      </w:r>
    </w:p>
    <w:p>
      <w:pPr>
        <w:pStyle w:val="BodyText"/>
      </w:pPr>
    </w:p>
    <w:p>
      <w:pPr>
        <w:pStyle w:val="BodyText2"/>
        <w:ind w:firstLine="420" w:firstLineChars="200"/>
        <w:rPr>
          <w:rFonts w:ascii="宋体" w:eastAsia="宋体" w:hAnsi="宋体" w:cs="宋体"/>
          <w:sz w:val="21"/>
          <w:szCs w:val="21"/>
        </w:rPr>
      </w:pPr>
      <w:r>
        <w:rPr>
          <w:rFonts w:ascii="宋体" w:eastAsia="宋体" w:hAnsi="宋体" w:cs="宋体" w:hint="eastAsia"/>
          <w:sz w:val="21"/>
          <w:szCs w:val="21"/>
        </w:rPr>
        <w:t>本公司（联合体）郑重声明，根据《政府采购促进中小企业发展管理办法》（财库﹝2020﹞46号）的规定，本公司（联合体）参加</w:t>
      </w:r>
      <w:r>
        <w:rPr>
          <w:rFonts w:ascii="宋体" w:eastAsia="宋体" w:hAnsi="宋体" w:cs="宋体" w:hint="eastAsia"/>
          <w:b/>
          <w:bCs/>
          <w:i/>
          <w:iCs/>
          <w:sz w:val="21"/>
          <w:szCs w:val="21"/>
          <w:u w:val="single"/>
        </w:rPr>
        <w:t xml:space="preserve">    （单位名称）    </w:t>
      </w:r>
      <w:r>
        <w:rPr>
          <w:rFonts w:ascii="宋体" w:eastAsia="宋体" w:hAnsi="宋体" w:cs="宋体" w:hint="eastAsia"/>
          <w:sz w:val="21"/>
          <w:szCs w:val="21"/>
        </w:rPr>
        <w:t>的</w:t>
      </w:r>
      <w:r>
        <w:rPr>
          <w:rFonts w:ascii="宋体" w:eastAsia="宋体" w:hAnsi="宋体" w:cs="宋体" w:hint="eastAsia"/>
          <w:b/>
          <w:bCs/>
          <w:i/>
          <w:iCs/>
          <w:sz w:val="21"/>
          <w:szCs w:val="21"/>
          <w:u w:val="single"/>
        </w:rPr>
        <w:t xml:space="preserve">    （项目名称）    </w:t>
      </w:r>
      <w:r>
        <w:rPr>
          <w:rFonts w:ascii="宋体" w:eastAsia="宋体" w:hAnsi="宋体" w:cs="宋体"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宋体" w:eastAsia="宋体" w:hAnsi="宋体" w:cs="宋体"/>
          <w:sz w:val="21"/>
          <w:szCs w:val="21"/>
        </w:rPr>
      </w:pPr>
      <w:r>
        <w:rPr>
          <w:rFonts w:ascii="宋体" w:eastAsia="宋体" w:hAnsi="宋体" w:cs="宋体" w:hint="eastAsia"/>
          <w:sz w:val="21"/>
          <w:szCs w:val="21"/>
        </w:rPr>
        <w:t>1.</w:t>
      </w:r>
      <w:r>
        <w:rPr>
          <w:rFonts w:ascii="宋体" w:eastAsia="宋体" w:hAnsi="宋体" w:cs="宋体" w:hint="eastAsia"/>
          <w:b/>
          <w:bCs/>
          <w:i/>
          <w:iCs/>
          <w:sz w:val="21"/>
          <w:szCs w:val="21"/>
          <w:u w:val="single"/>
        </w:rPr>
        <w:t xml:space="preserve">    （标的名称）     </w:t>
      </w:r>
      <w:r>
        <w:rPr>
          <w:rFonts w:ascii="宋体" w:eastAsia="宋体" w:hAnsi="宋体" w:cs="宋体" w:hint="eastAsia"/>
          <w:sz w:val="21"/>
          <w:szCs w:val="21"/>
        </w:rPr>
        <w:t>，属于</w:t>
      </w:r>
      <w:r>
        <w:rPr>
          <w:rFonts w:ascii="宋体" w:eastAsia="宋体" w:hAnsi="宋体" w:cs="宋体" w:hint="eastAsia"/>
          <w:b/>
          <w:bCs/>
          <w:i/>
          <w:iCs/>
          <w:sz w:val="21"/>
          <w:szCs w:val="21"/>
          <w:u w:val="single"/>
        </w:rPr>
        <w:t xml:space="preserve">    （采购文件中明确的所属行业）    </w:t>
      </w:r>
      <w:r>
        <w:rPr>
          <w:rFonts w:ascii="宋体" w:eastAsia="宋体" w:hAnsi="宋体" w:cs="宋体" w:hint="eastAsia"/>
          <w:sz w:val="21"/>
          <w:szCs w:val="21"/>
        </w:rPr>
        <w:t>行业；制造商为</w:t>
      </w:r>
      <w:r>
        <w:rPr>
          <w:rFonts w:ascii="宋体" w:eastAsia="宋体" w:hAnsi="宋体" w:cs="宋体" w:hint="eastAsia"/>
          <w:b/>
          <w:bCs/>
          <w:i/>
          <w:iCs/>
          <w:sz w:val="21"/>
          <w:szCs w:val="21"/>
          <w:u w:val="single"/>
        </w:rPr>
        <w:t xml:space="preserve">    （企业名称，要求制造商本身所属行业应当与招标文件要求的行业相一致）    </w:t>
      </w:r>
      <w:r>
        <w:rPr>
          <w:rFonts w:ascii="宋体" w:eastAsia="宋体" w:hAnsi="宋体" w:cs="宋体" w:hint="eastAsia"/>
          <w:sz w:val="21"/>
          <w:szCs w:val="21"/>
        </w:rPr>
        <w:t>，从业人员</w:t>
      </w:r>
      <w:r>
        <w:rPr>
          <w:rFonts w:ascii="宋体" w:eastAsia="宋体" w:hAnsi="宋体" w:cs="宋体" w:hint="eastAsia"/>
          <w:b/>
          <w:bCs/>
          <w:i/>
          <w:iCs/>
          <w:sz w:val="21"/>
          <w:szCs w:val="21"/>
          <w:u w:val="single"/>
        </w:rPr>
        <w:t xml:space="preserve">        </w:t>
      </w:r>
      <w:r>
        <w:rPr>
          <w:rFonts w:ascii="宋体" w:eastAsia="宋体" w:hAnsi="宋体" w:cs="宋体" w:hint="eastAsia"/>
          <w:sz w:val="21"/>
          <w:szCs w:val="21"/>
        </w:rPr>
        <w:t>人，营业收入为</w:t>
      </w:r>
      <w:r>
        <w:rPr>
          <w:rFonts w:ascii="宋体" w:eastAsia="宋体" w:hAnsi="宋体" w:cs="宋体" w:hint="eastAsia"/>
          <w:b/>
          <w:bCs/>
          <w:i/>
          <w:iCs/>
          <w:sz w:val="21"/>
          <w:szCs w:val="21"/>
          <w:u w:val="single"/>
        </w:rPr>
        <w:t xml:space="preserve">         </w:t>
      </w:r>
      <w:r>
        <w:rPr>
          <w:rFonts w:ascii="宋体" w:eastAsia="宋体" w:hAnsi="宋体" w:cs="宋体" w:hint="eastAsia"/>
          <w:sz w:val="21"/>
          <w:szCs w:val="21"/>
        </w:rPr>
        <w:t>万元，资产总额为</w:t>
      </w:r>
      <w:r>
        <w:rPr>
          <w:rFonts w:ascii="宋体" w:eastAsia="宋体" w:hAnsi="宋体" w:cs="宋体" w:hint="eastAsia"/>
          <w:b/>
          <w:bCs/>
          <w:i/>
          <w:iCs/>
          <w:sz w:val="21"/>
          <w:szCs w:val="21"/>
          <w:u w:val="single"/>
        </w:rPr>
        <w:t xml:space="preserve">         </w:t>
      </w:r>
      <w:r>
        <w:rPr>
          <w:rFonts w:ascii="宋体" w:eastAsia="宋体" w:hAnsi="宋体" w:cs="宋体" w:hint="eastAsia"/>
          <w:sz w:val="21"/>
          <w:szCs w:val="21"/>
        </w:rPr>
        <w:t>万元，属于</w:t>
      </w:r>
      <w:r>
        <w:rPr>
          <w:rFonts w:ascii="宋体" w:eastAsia="宋体" w:hAnsi="宋体" w:cs="宋体" w:hint="eastAsia"/>
          <w:b/>
          <w:bCs/>
          <w:i/>
          <w:iCs/>
          <w:sz w:val="21"/>
          <w:szCs w:val="21"/>
          <w:u w:val="single"/>
        </w:rPr>
        <w:t xml:space="preserve">    （中型企业、小型企业、微型企业）    </w:t>
      </w:r>
      <w:r>
        <w:rPr>
          <w:rFonts w:ascii="宋体" w:eastAsia="宋体" w:hAnsi="宋体" w:cs="宋体" w:hint="eastAsia"/>
          <w:sz w:val="21"/>
          <w:szCs w:val="21"/>
        </w:rPr>
        <w:t>；</w:t>
      </w:r>
    </w:p>
    <w:p>
      <w:pPr>
        <w:pStyle w:val="BodyText2"/>
        <w:ind w:firstLine="420" w:firstLineChars="200"/>
        <w:rPr>
          <w:rFonts w:ascii="宋体" w:eastAsia="宋体" w:hAnsi="宋体" w:cs="宋体"/>
          <w:sz w:val="21"/>
          <w:szCs w:val="21"/>
        </w:rPr>
      </w:pPr>
      <w:r>
        <w:rPr>
          <w:rFonts w:ascii="宋体" w:eastAsia="宋体" w:hAnsi="宋体" w:cs="宋体" w:hint="eastAsia"/>
          <w:sz w:val="21"/>
          <w:szCs w:val="21"/>
        </w:rPr>
        <w:t>2.</w:t>
      </w:r>
      <w:r>
        <w:rPr>
          <w:rFonts w:ascii="宋体" w:eastAsia="宋体" w:hAnsi="宋体" w:cs="宋体" w:hint="eastAsia"/>
          <w:b/>
          <w:bCs/>
          <w:i/>
          <w:iCs/>
          <w:sz w:val="21"/>
          <w:szCs w:val="21"/>
          <w:u w:val="single"/>
        </w:rPr>
        <w:t xml:space="preserve">    （标的名称）     </w:t>
      </w:r>
      <w:r>
        <w:rPr>
          <w:rFonts w:ascii="宋体" w:eastAsia="宋体" w:hAnsi="宋体" w:cs="宋体" w:hint="eastAsia"/>
          <w:sz w:val="21"/>
          <w:szCs w:val="21"/>
        </w:rPr>
        <w:t>，属于</w:t>
      </w:r>
      <w:r>
        <w:rPr>
          <w:rFonts w:ascii="宋体" w:eastAsia="宋体" w:hAnsi="宋体" w:cs="宋体" w:hint="eastAsia"/>
          <w:b/>
          <w:bCs/>
          <w:i/>
          <w:iCs/>
          <w:sz w:val="21"/>
          <w:szCs w:val="21"/>
          <w:u w:val="single"/>
        </w:rPr>
        <w:t xml:space="preserve">    （采购文件中明确的所属行业）    </w:t>
      </w:r>
      <w:r>
        <w:rPr>
          <w:rFonts w:ascii="宋体" w:eastAsia="宋体" w:hAnsi="宋体" w:cs="宋体" w:hint="eastAsia"/>
          <w:sz w:val="21"/>
          <w:szCs w:val="21"/>
        </w:rPr>
        <w:t>行业；制造商为</w:t>
      </w:r>
      <w:r>
        <w:rPr>
          <w:rFonts w:ascii="宋体" w:eastAsia="宋体" w:hAnsi="宋体" w:cs="宋体" w:hint="eastAsia"/>
          <w:b/>
          <w:bCs/>
          <w:i/>
          <w:iCs/>
          <w:sz w:val="21"/>
          <w:szCs w:val="21"/>
          <w:u w:val="single"/>
        </w:rPr>
        <w:t xml:space="preserve">    （企业名称，要求制造商本身所属行业应当与招标文件要求的行业相一致）    </w:t>
      </w:r>
      <w:r>
        <w:rPr>
          <w:rFonts w:ascii="宋体" w:eastAsia="宋体" w:hAnsi="宋体" w:cs="宋体" w:hint="eastAsia"/>
          <w:sz w:val="21"/>
          <w:szCs w:val="21"/>
        </w:rPr>
        <w:t>，从业人员</w:t>
      </w:r>
      <w:r>
        <w:rPr>
          <w:rFonts w:ascii="宋体" w:eastAsia="宋体" w:hAnsi="宋体" w:cs="宋体" w:hint="eastAsia"/>
          <w:b/>
          <w:bCs/>
          <w:i/>
          <w:iCs/>
          <w:sz w:val="21"/>
          <w:szCs w:val="21"/>
          <w:u w:val="single"/>
        </w:rPr>
        <w:t xml:space="preserve">        </w:t>
      </w:r>
      <w:r>
        <w:rPr>
          <w:rFonts w:ascii="宋体" w:eastAsia="宋体" w:hAnsi="宋体" w:cs="宋体" w:hint="eastAsia"/>
          <w:sz w:val="21"/>
          <w:szCs w:val="21"/>
        </w:rPr>
        <w:t>人，营业收入为</w:t>
      </w:r>
      <w:r>
        <w:rPr>
          <w:rFonts w:ascii="宋体" w:eastAsia="宋体" w:hAnsi="宋体" w:cs="宋体" w:hint="eastAsia"/>
          <w:b/>
          <w:bCs/>
          <w:i/>
          <w:iCs/>
          <w:sz w:val="21"/>
          <w:szCs w:val="21"/>
          <w:u w:val="single"/>
        </w:rPr>
        <w:t xml:space="preserve">         </w:t>
      </w:r>
      <w:r>
        <w:rPr>
          <w:rFonts w:ascii="宋体" w:eastAsia="宋体" w:hAnsi="宋体" w:cs="宋体" w:hint="eastAsia"/>
          <w:sz w:val="21"/>
          <w:szCs w:val="21"/>
        </w:rPr>
        <w:t>万元，资产总额为</w:t>
      </w:r>
      <w:r>
        <w:rPr>
          <w:rFonts w:ascii="宋体" w:eastAsia="宋体" w:hAnsi="宋体" w:cs="宋体" w:hint="eastAsia"/>
          <w:b/>
          <w:bCs/>
          <w:i/>
          <w:iCs/>
          <w:sz w:val="21"/>
          <w:szCs w:val="21"/>
          <w:u w:val="single"/>
        </w:rPr>
        <w:t xml:space="preserve">         </w:t>
      </w:r>
      <w:r>
        <w:rPr>
          <w:rFonts w:ascii="宋体" w:eastAsia="宋体" w:hAnsi="宋体" w:cs="宋体" w:hint="eastAsia"/>
          <w:sz w:val="21"/>
          <w:szCs w:val="21"/>
        </w:rPr>
        <w:t>万元，属于</w:t>
      </w:r>
      <w:r>
        <w:rPr>
          <w:rFonts w:ascii="宋体" w:eastAsia="宋体" w:hAnsi="宋体" w:cs="宋体" w:hint="eastAsia"/>
          <w:b/>
          <w:bCs/>
          <w:i/>
          <w:iCs/>
          <w:sz w:val="21"/>
          <w:szCs w:val="21"/>
          <w:u w:val="single"/>
        </w:rPr>
        <w:t xml:space="preserve">    （中型企业、小型企业、微型企业）    </w:t>
      </w:r>
      <w:r>
        <w:rPr>
          <w:rFonts w:ascii="宋体" w:eastAsia="宋体" w:hAnsi="宋体" w:cs="宋体" w:hint="eastAsia"/>
          <w:sz w:val="21"/>
          <w:szCs w:val="21"/>
        </w:rPr>
        <w:t>；</w:t>
      </w:r>
    </w:p>
    <w:p>
      <w:pPr>
        <w:pStyle w:val="BodyText2"/>
        <w:ind w:firstLine="420" w:firstLineChars="200"/>
        <w:rPr>
          <w:rFonts w:ascii="宋体" w:eastAsia="宋体" w:hAnsi="宋体" w:cs="宋体"/>
          <w:sz w:val="21"/>
          <w:szCs w:val="21"/>
        </w:rPr>
      </w:pPr>
      <w:r>
        <w:rPr>
          <w:rFonts w:ascii="宋体" w:eastAsia="宋体" w:hAnsi="宋体" w:cs="宋体" w:hint="eastAsia"/>
          <w:sz w:val="21"/>
          <w:szCs w:val="21"/>
        </w:rPr>
        <w:t>……</w:t>
      </w:r>
    </w:p>
    <w:p>
      <w:pPr>
        <w:pStyle w:val="BodyText2"/>
        <w:ind w:firstLine="420" w:firstLineChars="200"/>
        <w:rPr>
          <w:rFonts w:ascii="宋体" w:eastAsia="宋体" w:hAnsi="宋体" w:cs="宋体"/>
          <w:sz w:val="21"/>
          <w:szCs w:val="21"/>
        </w:rPr>
      </w:pPr>
    </w:p>
    <w:p>
      <w:pPr>
        <w:spacing w:line="360" w:lineRule="auto"/>
        <w:ind w:firstLine="420" w:firstLineChars="200"/>
        <w:outlineLvl w:val="3"/>
        <w:rPr>
          <w:rFonts w:ascii="宋体" w:eastAsia="宋体" w:hAnsi="宋体" w:cs="宋体"/>
          <w:szCs w:val="21"/>
        </w:rPr>
      </w:pPr>
      <w:r>
        <w:rPr>
          <w:rFonts w:ascii="宋体" w:eastAsia="宋体" w:hAnsi="宋体" w:cs="宋体" w:hint="eastAsia"/>
          <w:szCs w:val="21"/>
        </w:rPr>
        <w:t>以上企业，不属于大企业的分支机构，不存在控股股东为大企业的情形，也不存在与大企业的负责人为同一人的情形。</w:t>
      </w:r>
    </w:p>
    <w:p>
      <w:pPr>
        <w:spacing w:line="360" w:lineRule="auto"/>
        <w:ind w:firstLine="420" w:firstLineChars="200"/>
        <w:rPr>
          <w:rFonts w:ascii="宋体" w:eastAsia="宋体" w:hAnsi="宋体" w:cs="宋体"/>
          <w:szCs w:val="21"/>
        </w:rPr>
      </w:pPr>
      <w:bookmarkStart w:id="57" w:name="_Hlk73562203"/>
      <w:r>
        <w:rPr>
          <w:rFonts w:ascii="宋体" w:eastAsia="宋体" w:hAnsi="宋体" w:cs="宋体" w:hint="eastAsia"/>
          <w:szCs w:val="21"/>
        </w:rPr>
        <w:t>本投标人对上述声明内容的真实性负责。如有虚假，将依法承担相应责任。</w:t>
      </w:r>
    </w:p>
    <w:p>
      <w:pPr>
        <w:spacing w:line="360" w:lineRule="auto"/>
        <w:ind w:firstLine="420" w:firstLineChars="200"/>
        <w:rPr>
          <w:sz w:val="24"/>
        </w:rPr>
      </w:pPr>
      <w:r>
        <w:rPr>
          <w:rFonts w:ascii="宋体" w:eastAsia="宋体" w:hAnsi="宋体" w:cs="宋体" w:hint="eastAsia"/>
          <w:szCs w:val="21"/>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7"/>
    </w:p>
    <w:p>
      <w:pPr>
        <w:ind w:firstLine="420" w:firstLineChars="200"/>
        <w:outlineLvl w:val="3"/>
        <w:rPr>
          <w:rFonts w:ascii="宋体" w:hAnsi="宋体"/>
          <w:bCs/>
          <w:color w:val="FF0000"/>
          <w:kern w:val="0"/>
          <w:szCs w:val="21"/>
        </w:rPr>
      </w:pPr>
    </w:p>
    <w:p/>
    <w:p>
      <w:pPr>
        <w:ind w:firstLine="420" w:firstLineChars="200"/>
      </w:pPr>
    </w:p>
    <w:p>
      <w:pPr>
        <w:jc w:val="center"/>
        <w:outlineLvl w:val="3"/>
        <w:rPr>
          <w:b/>
          <w:sz w:val="24"/>
        </w:rPr>
      </w:pPr>
      <w:r>
        <w:rPr>
          <w:rFonts w:hint="eastAsia"/>
          <w:b/>
          <w:sz w:val="24"/>
        </w:rPr>
        <w:t>2、残疾人福利性单位声明函（货物类）</w:t>
      </w:r>
    </w:p>
    <w:p>
      <w:pPr>
        <w:rPr>
          <w:b/>
          <w:bCs/>
        </w:rPr>
      </w:pPr>
    </w:p>
    <w:p>
      <w:pPr>
        <w:spacing w:line="360" w:lineRule="auto"/>
        <w:ind w:firstLine="420" w:firstLineChars="200"/>
        <w:rPr>
          <w:rFonts w:ascii="宋体" w:eastAsia="宋体" w:hAnsi="宋体" w:cs="宋体"/>
          <w:szCs w:val="21"/>
        </w:rPr>
      </w:pPr>
      <w:bookmarkStart w:id="58" w:name="_Hlk73562331"/>
      <w:bookmarkStart w:id="59" w:name="_Hlk73562245"/>
      <w:r>
        <w:rPr>
          <w:rFonts w:ascii="宋体" w:eastAsia="宋体" w:hAnsi="宋体" w:cs="宋体"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宋体" w:eastAsia="宋体" w:hAnsi="宋体" w:cs="宋体" w:hint="eastAsia"/>
          <w:b/>
          <w:bCs/>
          <w:i/>
          <w:iCs/>
          <w:szCs w:val="21"/>
          <w:u w:val="single"/>
        </w:rPr>
        <w:t xml:space="preserve">    （单位名称）    </w:t>
      </w:r>
      <w:r>
        <w:rPr>
          <w:rFonts w:ascii="宋体" w:eastAsia="宋体" w:hAnsi="宋体" w:cs="宋体" w:hint="eastAsia"/>
          <w:szCs w:val="21"/>
        </w:rPr>
        <w:t>单位的</w:t>
      </w:r>
      <w:r>
        <w:rPr>
          <w:rFonts w:ascii="宋体" w:eastAsia="宋体" w:hAnsi="宋体" w:cs="宋体" w:hint="eastAsia"/>
          <w:b/>
          <w:bCs/>
          <w:i/>
          <w:iCs/>
          <w:szCs w:val="21"/>
          <w:u w:val="single"/>
        </w:rPr>
        <w:t xml:space="preserve">    （项目名称）    </w:t>
      </w:r>
      <w:r>
        <w:rPr>
          <w:rFonts w:ascii="宋体" w:eastAsia="宋体" w:hAnsi="宋体" w:cs="宋体" w:hint="eastAsia"/>
          <w:szCs w:val="21"/>
        </w:rPr>
        <w:t>项目采购活动提供本单位制造的货物（由本单位承担工程/提供服务），或者提供其他残疾人福利性单位制造的货物（不包括使用非残疾人福利性单位注册商标的货物）。</w:t>
      </w:r>
    </w:p>
    <w:p>
      <w:pPr>
        <w:spacing w:line="360" w:lineRule="auto"/>
        <w:ind w:firstLine="420" w:firstLineChars="200"/>
        <w:rPr>
          <w:rFonts w:ascii="宋体" w:eastAsia="宋体" w:hAnsi="宋体" w:cs="宋体"/>
          <w:szCs w:val="21"/>
        </w:rPr>
      </w:pPr>
      <w:r>
        <w:rPr>
          <w:rFonts w:ascii="宋体" w:eastAsia="宋体" w:hAnsi="宋体" w:cs="宋体" w:hint="eastAsia"/>
          <w:szCs w:val="21"/>
        </w:rPr>
        <w:t>本单位对上述声明的真实性负责。如有虚假，将依法承担相应责任。</w:t>
      </w:r>
    </w:p>
    <w:p>
      <w:pPr>
        <w:spacing w:line="360" w:lineRule="auto"/>
        <w:ind w:firstLine="420" w:firstLineChars="200"/>
        <w:rPr>
          <w:rFonts w:ascii="宋体" w:eastAsia="宋体" w:hAnsi="宋体" w:cs="宋体"/>
          <w:szCs w:val="21"/>
        </w:rPr>
      </w:pPr>
      <w:r>
        <w:rPr>
          <w:rFonts w:ascii="宋体" w:eastAsia="宋体" w:hAnsi="宋体" w:cs="宋体"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bookmarkEnd w:id="58"/>
    </w:p>
    <w:p>
      <w:pPr>
        <w:ind w:firstLine="420" w:firstLineChars="200"/>
        <w:rPr>
          <w:rFonts w:ascii="宋体" w:hAnsi="宋体"/>
          <w:szCs w:val="21"/>
        </w:rPr>
      </w:pPr>
      <w:bookmarkEnd w:id="59"/>
    </w:p>
    <w:p>
      <w:pPr>
        <w:ind w:firstLine="420" w:firstLineChars="200"/>
        <w:rPr>
          <w:rFonts w:ascii="宋体" w:hAnsi="宋体"/>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spacing w:line="360" w:lineRule="auto"/>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imes New Roman"/>
          <w:szCs w:val="21"/>
        </w:rPr>
        <w:t>参加</w:t>
      </w:r>
      <w:r>
        <w:rPr>
          <w:rFonts w:ascii="宋体" w:hAnsi="宋体"/>
          <w:b/>
          <w:bCs/>
          <w:i/>
          <w:iCs/>
          <w:szCs w:val="21"/>
          <w:u w:val="single"/>
        </w:rPr>
        <w:t>（</w:t>
      </w:r>
      <w:r>
        <w:rPr>
          <w:rFonts w:ascii="宋体" w:hAnsi="宋体" w:hint="eastAsia"/>
          <w:b/>
          <w:bCs/>
          <w:i/>
          <w:iCs/>
          <w:szCs w:val="21"/>
          <w:u w:val="single"/>
        </w:rPr>
        <w:t>采购人</w:t>
      </w:r>
      <w:r>
        <w:rPr>
          <w:rFonts w:ascii="宋体" w:hAnsi="宋体"/>
          <w:b/>
          <w:bCs/>
          <w:i/>
          <w:iCs/>
          <w:szCs w:val="21"/>
          <w:u w:val="single"/>
        </w:rPr>
        <w:t>名称）</w:t>
      </w:r>
      <w:r>
        <w:rPr>
          <w:rFonts w:ascii="宋体" w:hAnsi="宋体"/>
          <w:szCs w:val="21"/>
        </w:rPr>
        <w:t>的</w:t>
      </w:r>
      <w:r>
        <w:rPr>
          <w:rFonts w:ascii="宋体" w:hAnsi="宋体"/>
          <w:b/>
          <w:bCs/>
          <w:i/>
          <w:i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pPr>
        <w:spacing w:line="360" w:lineRule="auto"/>
        <w:ind w:firstLine="420" w:firstLineChars="200"/>
        <w:rPr>
          <w:rFonts w:ascii="宋体" w:hAnsi="宋体"/>
          <w:szCs w:val="21"/>
        </w:rPr>
      </w:pPr>
      <w:r>
        <w:rPr>
          <w:rFonts w:ascii="宋体" w:hAnsi="宋体"/>
          <w:szCs w:val="21"/>
        </w:rPr>
        <w:t>1.</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szCs w:val="21"/>
        </w:rPr>
        <w:t>；</w:t>
      </w:r>
    </w:p>
    <w:p>
      <w:pPr>
        <w:spacing w:line="360" w:lineRule="auto"/>
        <w:ind w:firstLine="420" w:firstLineChars="200"/>
        <w:rPr>
          <w:rFonts w:ascii="宋体" w:hAnsi="宋体"/>
          <w:szCs w:val="21"/>
        </w:rPr>
      </w:pPr>
      <w:r>
        <w:rPr>
          <w:rFonts w:ascii="宋体" w:hAnsi="宋体"/>
          <w:szCs w:val="21"/>
        </w:rPr>
        <w:t>2.</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hint="eastAsia"/>
          <w:szCs w:val="21"/>
        </w:rPr>
        <w:t>。</w:t>
      </w:r>
    </w:p>
    <w:p>
      <w:pPr>
        <w:spacing w:line="360" w:lineRule="auto"/>
        <w:ind w:firstLine="420" w:firstLineChars="200"/>
        <w:outlineLvl w:val="3"/>
        <w:rPr>
          <w:rFonts w:ascii="宋体" w:hAnsi="宋体"/>
          <w:szCs w:val="21"/>
        </w:rPr>
      </w:pPr>
      <w:r>
        <w:rPr>
          <w:rFonts w:ascii="宋体" w:hAnsi="宋体"/>
          <w:szCs w:val="21"/>
        </w:rPr>
        <w:t xml:space="preserve">…… </w:t>
      </w:r>
    </w:p>
    <w:p>
      <w:pPr>
        <w:spacing w:line="360" w:lineRule="auto"/>
        <w:ind w:firstLine="420" w:firstLineChars="200"/>
        <w:rPr>
          <w:rFonts w:ascii="宋体" w:hAnsi="宋体"/>
          <w:szCs w:val="21"/>
        </w:rPr>
      </w:pPr>
      <w:r>
        <w:rPr>
          <w:rFonts w:ascii="宋体" w:hAnsi="宋体" w:cs="Times New Roman"/>
          <w:szCs w:val="21"/>
        </w:rPr>
        <w:t>本</w:t>
      </w:r>
      <w:r>
        <w:rPr>
          <w:rFonts w:ascii="宋体" w:hAnsi="宋体" w:cs="Times New Roman" w:hint="eastAsia"/>
          <w:szCs w:val="21"/>
        </w:rPr>
        <w:t>投标人</w:t>
      </w:r>
      <w:r>
        <w:rPr>
          <w:rFonts w:ascii="宋体" w:hAnsi="宋体"/>
          <w:szCs w:val="21"/>
        </w:rPr>
        <w:t>对上述声明内容的真实性负责。如有虚假，将依法承担相应责任。</w:t>
      </w:r>
    </w:p>
    <w:p>
      <w:pPr>
        <w:spacing w:line="360" w:lineRule="auto"/>
        <w:ind w:firstLine="420" w:firstLineChars="200"/>
        <w:rPr>
          <w:b/>
          <w:bCs/>
          <w:color w:val="FF0000"/>
          <w:szCs w:val="21"/>
        </w:rPr>
      </w:pPr>
      <w:r>
        <w:rPr>
          <w:rFonts w:ascii="宋体" w:hAnsi="宋体" w:hint="eastAsia"/>
          <w:szCs w:val="21"/>
        </w:rPr>
        <w:t>附：省级以上监狱管理局、戒毒管理局（含新疆生产建设兵团）出具的监狱企业证明文件。</w:t>
      </w:r>
      <w:bookmarkEnd w:id="56"/>
    </w:p>
    <w:p>
      <w:pPr>
        <w:pStyle w:val="Heading3"/>
        <w:jc w:val="center"/>
        <w:rPr>
          <w:rFonts w:ascii="黑体" w:eastAsia="黑体"/>
          <w:b w:val="0"/>
          <w:sz w:val="24"/>
          <w:szCs w:val="24"/>
        </w:rPr>
      </w:pPr>
      <w:bookmarkStart w:id="60"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27"/>
        <w:gridCol w:w="1147"/>
        <w:gridCol w:w="1147"/>
        <w:gridCol w:w="703"/>
        <w:gridCol w:w="703"/>
        <w:gridCol w:w="612"/>
        <w:gridCol w:w="726"/>
        <w:gridCol w:w="462"/>
        <w:gridCol w:w="427"/>
        <w:gridCol w:w="571"/>
        <w:gridCol w:w="571"/>
        <w:gridCol w:w="563"/>
        <w:gridCol w:w="703"/>
      </w:tblGrid>
      <w:tr>
        <w:tblPrEx>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jc w:val="center"/>
        </w:trPr>
        <w:tc>
          <w:tcPr>
            <w:tcW w:w="427" w:type="dxa"/>
            <w:vAlign w:val="center"/>
          </w:tcPr>
          <w:p>
            <w:pPr>
              <w:jc w:val="center"/>
              <w:rPr>
                <w:bCs/>
                <w:szCs w:val="21"/>
              </w:rPr>
            </w:pPr>
            <w:r>
              <w:rPr>
                <w:rFonts w:hint="eastAsia"/>
                <w:bCs/>
                <w:szCs w:val="21"/>
              </w:rPr>
              <w:t>序号</w:t>
            </w:r>
          </w:p>
        </w:tc>
        <w:tc>
          <w:tcPr>
            <w:tcW w:w="1147" w:type="dxa"/>
            <w:vAlign w:val="center"/>
          </w:tcPr>
          <w:p>
            <w:pPr>
              <w:jc w:val="center"/>
              <w:rPr>
                <w:bCs/>
                <w:szCs w:val="21"/>
              </w:rPr>
            </w:pPr>
            <w:r>
              <w:rPr>
                <w:rFonts w:hint="eastAsia"/>
                <w:bCs/>
                <w:szCs w:val="21"/>
              </w:rPr>
              <w:t>单位名称</w:t>
            </w:r>
          </w:p>
        </w:tc>
        <w:tc>
          <w:tcPr>
            <w:tcW w:w="1147" w:type="dxa"/>
            <w:vAlign w:val="center"/>
          </w:tcPr>
          <w:p>
            <w:pPr>
              <w:jc w:val="center"/>
              <w:rPr>
                <w:bCs/>
                <w:szCs w:val="21"/>
              </w:rPr>
            </w:pPr>
            <w:r>
              <w:rPr>
                <w:rFonts w:hint="eastAsia"/>
                <w:bCs/>
                <w:szCs w:val="21"/>
              </w:rPr>
              <w:t>货物名称</w:t>
            </w:r>
          </w:p>
        </w:tc>
        <w:tc>
          <w:tcPr>
            <w:tcW w:w="703" w:type="dxa"/>
            <w:vAlign w:val="center"/>
          </w:tcPr>
          <w:p>
            <w:pPr>
              <w:jc w:val="center"/>
              <w:rPr>
                <w:bCs/>
                <w:szCs w:val="21"/>
              </w:rPr>
            </w:pPr>
            <w:r>
              <w:rPr>
                <w:rFonts w:hint="eastAsia"/>
                <w:szCs w:val="21"/>
              </w:rPr>
              <w:t>品牌</w:t>
            </w:r>
          </w:p>
        </w:tc>
        <w:tc>
          <w:tcPr>
            <w:tcW w:w="703" w:type="dxa"/>
            <w:vAlign w:val="center"/>
          </w:tcPr>
          <w:p>
            <w:pPr>
              <w:jc w:val="center"/>
              <w:rPr>
                <w:bCs/>
                <w:szCs w:val="21"/>
              </w:rPr>
            </w:pPr>
            <w:r>
              <w:rPr>
                <w:rFonts w:hint="eastAsia"/>
                <w:szCs w:val="21"/>
              </w:rPr>
              <w:t>规格/型号</w:t>
            </w:r>
          </w:p>
        </w:tc>
        <w:tc>
          <w:tcPr>
            <w:tcW w:w="612" w:type="dxa"/>
            <w:vAlign w:val="center"/>
          </w:tcPr>
          <w:p>
            <w:pPr>
              <w:jc w:val="center"/>
              <w:rPr>
                <w:bCs/>
                <w:szCs w:val="21"/>
              </w:rPr>
            </w:pPr>
            <w:r>
              <w:rPr>
                <w:rFonts w:hint="eastAsia"/>
                <w:b/>
                <w:color w:val="FF0000"/>
                <w:szCs w:val="21"/>
              </w:rPr>
              <w:t>原产地</w:t>
            </w:r>
          </w:p>
        </w:tc>
        <w:tc>
          <w:tcPr>
            <w:tcW w:w="726" w:type="dxa"/>
            <w:vAlign w:val="center"/>
          </w:tcPr>
          <w:p>
            <w:pPr>
              <w:jc w:val="center"/>
              <w:rPr>
                <w:bCs/>
                <w:szCs w:val="21"/>
              </w:rPr>
            </w:pPr>
            <w:r>
              <w:rPr>
                <w:rFonts w:hint="eastAsia"/>
                <w:szCs w:val="21"/>
              </w:rPr>
              <w:t>制造商名称</w:t>
            </w:r>
          </w:p>
        </w:tc>
        <w:tc>
          <w:tcPr>
            <w:tcW w:w="462" w:type="dxa"/>
            <w:vAlign w:val="center"/>
          </w:tcPr>
          <w:p>
            <w:pPr>
              <w:jc w:val="center"/>
              <w:rPr>
                <w:bCs/>
                <w:szCs w:val="21"/>
              </w:rPr>
            </w:pPr>
            <w:r>
              <w:rPr>
                <w:rFonts w:hint="eastAsia"/>
                <w:bCs/>
                <w:szCs w:val="21"/>
              </w:rPr>
              <w:t>数量</w:t>
            </w:r>
          </w:p>
        </w:tc>
        <w:tc>
          <w:tcPr>
            <w:tcW w:w="427" w:type="dxa"/>
            <w:vAlign w:val="center"/>
          </w:tcPr>
          <w:p>
            <w:pPr>
              <w:jc w:val="center"/>
              <w:rPr>
                <w:bCs/>
                <w:szCs w:val="21"/>
              </w:rPr>
            </w:pPr>
            <w:r>
              <w:rPr>
                <w:rFonts w:hint="eastAsia"/>
                <w:bCs/>
                <w:szCs w:val="21"/>
              </w:rPr>
              <w:t>单位</w:t>
            </w:r>
          </w:p>
        </w:tc>
        <w:tc>
          <w:tcPr>
            <w:tcW w:w="571" w:type="dxa"/>
          </w:tcPr>
          <w:p>
            <w:pPr>
              <w:jc w:val="center"/>
              <w:rPr>
                <w:szCs w:val="21"/>
              </w:rPr>
            </w:pPr>
            <w:r>
              <w:rPr>
                <w:rFonts w:hint="eastAsia"/>
                <w:szCs w:val="21"/>
              </w:rPr>
              <w:t>单价限价（元）</w:t>
            </w:r>
          </w:p>
        </w:tc>
        <w:tc>
          <w:tcPr>
            <w:tcW w:w="571" w:type="dxa"/>
            <w:vAlign w:val="center"/>
          </w:tcPr>
          <w:p>
            <w:pPr>
              <w:jc w:val="center"/>
              <w:rPr>
                <w:bCs/>
                <w:szCs w:val="21"/>
              </w:rPr>
            </w:pPr>
            <w:r>
              <w:rPr>
                <w:rFonts w:hint="eastAsia"/>
                <w:szCs w:val="21"/>
              </w:rPr>
              <w:t>单价(元)</w:t>
            </w:r>
          </w:p>
        </w:tc>
        <w:tc>
          <w:tcPr>
            <w:tcW w:w="563" w:type="dxa"/>
            <w:vAlign w:val="center"/>
          </w:tcPr>
          <w:p>
            <w:pPr>
              <w:jc w:val="center"/>
              <w:rPr>
                <w:bCs/>
                <w:szCs w:val="21"/>
              </w:rPr>
            </w:pPr>
            <w:r>
              <w:rPr>
                <w:rFonts w:hint="eastAsia"/>
                <w:szCs w:val="21"/>
              </w:rPr>
              <w:t>合价(元)</w:t>
            </w:r>
          </w:p>
        </w:tc>
        <w:tc>
          <w:tcPr>
            <w:tcW w:w="703" w:type="dxa"/>
            <w:vAlign w:val="center"/>
          </w:tcPr>
          <w:p>
            <w:pPr>
              <w:jc w:val="center"/>
              <w:rPr>
                <w:szCs w:val="21"/>
              </w:rPr>
            </w:pPr>
            <w:r>
              <w:rPr>
                <w:rFonts w:hint="eastAsia"/>
                <w:szCs w:val="21"/>
              </w:rPr>
              <w:t>预算金额（元）</w:t>
            </w:r>
          </w:p>
        </w:tc>
      </w:tr>
      <w:tr>
        <w:tblPrEx>
          <w:tblW w:w="8762" w:type="dxa"/>
          <w:jc w:val="center"/>
          <w:tblLayout w:type="fixed"/>
          <w:tblCellMar>
            <w:top w:w="0" w:type="dxa"/>
            <w:left w:w="108" w:type="dxa"/>
            <w:bottom w:w="0" w:type="dxa"/>
            <w:right w:w="108" w:type="dxa"/>
          </w:tblCellMar>
          <w:tblLook w:val="0000"/>
        </w:tblPrEx>
        <w:trPr>
          <w:jc w:val="center"/>
        </w:trPr>
        <w:tc>
          <w:tcPr>
            <w:tcW w:w="427"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1</w:t>
            </w:r>
          </w:p>
        </w:tc>
        <w:tc>
          <w:tcPr>
            <w:tcW w:w="1147"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深圳市龙岗区第二人民医院</w:t>
            </w:r>
          </w:p>
        </w:tc>
        <w:tc>
          <w:tcPr>
            <w:tcW w:w="1147" w:type="dxa"/>
            <w:vAlign w:val="center"/>
          </w:tcPr>
          <w:p>
            <w:pPr>
              <w:widowControl/>
              <w:jc w:val="center"/>
              <w:rPr>
                <w:rFonts w:ascii="宋体" w:hAnsi="宋体" w:cs="宋体"/>
                <w:kern w:val="0"/>
                <w:szCs w:val="21"/>
              </w:rPr>
            </w:pPr>
            <w:r>
              <w:rPr>
                <w:rFonts w:ascii="宋体" w:hAnsi="宋体" w:cs="宋体" w:hint="eastAsia"/>
                <w:kern w:val="0"/>
                <w:szCs w:val="21"/>
              </w:rPr>
              <w:t>彩色多普勒超声诊断仪（带经食道电子相控阵超声探头）</w:t>
            </w:r>
          </w:p>
        </w:tc>
        <w:tc>
          <w:tcPr>
            <w:tcW w:w="703" w:type="dxa"/>
            <w:vAlign w:val="center"/>
          </w:tcPr>
          <w:p>
            <w:pPr>
              <w:widowControl/>
              <w:jc w:val="center"/>
              <w:rPr>
                <w:rFonts w:ascii="宋体" w:hAnsi="宋体" w:cs="宋体"/>
                <w:kern w:val="0"/>
                <w:szCs w:val="21"/>
              </w:rPr>
            </w:pPr>
          </w:p>
        </w:tc>
        <w:tc>
          <w:tcPr>
            <w:tcW w:w="703" w:type="dxa"/>
          </w:tcPr>
          <w:p>
            <w:pPr>
              <w:rPr>
                <w:rFonts w:ascii="宋体" w:hAnsi="宋体" w:cs="宋体"/>
                <w:kern w:val="0"/>
                <w:szCs w:val="21"/>
              </w:rPr>
            </w:pPr>
          </w:p>
        </w:tc>
        <w:tc>
          <w:tcPr>
            <w:tcW w:w="612" w:type="dxa"/>
            <w:vAlign w:val="center"/>
          </w:tcPr>
          <w:p>
            <w:pPr>
              <w:widowControl/>
              <w:jc w:val="center"/>
              <w:rPr>
                <w:rFonts w:ascii="宋体" w:hAnsi="宋体" w:cs="宋体"/>
                <w:kern w:val="0"/>
                <w:szCs w:val="21"/>
              </w:rPr>
            </w:pPr>
          </w:p>
        </w:tc>
        <w:tc>
          <w:tcPr>
            <w:tcW w:w="726" w:type="dxa"/>
            <w:vAlign w:val="center"/>
          </w:tcPr>
          <w:p>
            <w:pPr>
              <w:jc w:val="center"/>
              <w:rPr>
                <w:bCs/>
                <w:szCs w:val="21"/>
              </w:rPr>
            </w:pPr>
          </w:p>
        </w:tc>
        <w:tc>
          <w:tcPr>
            <w:tcW w:w="462"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1</w:t>
            </w:r>
          </w:p>
        </w:tc>
        <w:tc>
          <w:tcPr>
            <w:tcW w:w="427"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台/套</w:t>
            </w:r>
          </w:p>
        </w:tc>
        <w:tc>
          <w:tcPr>
            <w:tcW w:w="571"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1560000</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restart"/>
            <w:vAlign w:val="center"/>
          </w:tcPr>
          <w:p>
            <w:pPr>
              <w:jc w:val="center"/>
              <w:rPr>
                <w:b/>
                <w:bCs/>
                <w:szCs w:val="21"/>
              </w:rPr>
            </w:pPr>
            <w:r>
              <w:rPr>
                <w:rFonts w:hint="eastAsia"/>
                <w:b/>
                <w:bCs/>
                <w:szCs w:val="21"/>
              </w:rPr>
              <w:t>4820000.00</w:t>
            </w:r>
          </w:p>
        </w:tc>
      </w:tr>
      <w:tr>
        <w:tblPrEx>
          <w:tblW w:w="8762" w:type="dxa"/>
          <w:jc w:val="center"/>
          <w:tblLayout w:type="fixed"/>
          <w:tblCellMar>
            <w:top w:w="0" w:type="dxa"/>
            <w:left w:w="108" w:type="dxa"/>
            <w:bottom w:w="0" w:type="dxa"/>
            <w:right w:w="108" w:type="dxa"/>
          </w:tblCellMar>
          <w:tblLook w:val="0000"/>
        </w:tblPrEx>
        <w:trPr>
          <w:jc w:val="center"/>
        </w:trPr>
        <w:tc>
          <w:tcPr>
            <w:tcW w:w="427"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2</w:t>
            </w:r>
          </w:p>
        </w:tc>
        <w:tc>
          <w:tcPr>
            <w:tcW w:w="1147"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深圳市龙岗区第二人民医院</w:t>
            </w:r>
          </w:p>
        </w:tc>
        <w:tc>
          <w:tcPr>
            <w:tcW w:w="1147" w:type="dxa"/>
            <w:vAlign w:val="center"/>
          </w:tcPr>
          <w:p>
            <w:pPr>
              <w:widowControl/>
              <w:jc w:val="center"/>
              <w:rPr>
                <w:rFonts w:ascii="宋体" w:hAnsi="宋体" w:cs="宋体"/>
                <w:kern w:val="0"/>
                <w:szCs w:val="21"/>
              </w:rPr>
            </w:pPr>
            <w:r>
              <w:rPr>
                <w:rFonts w:ascii="宋体" w:hAnsi="宋体" w:cs="宋体" w:hint="eastAsia"/>
                <w:kern w:val="0"/>
                <w:szCs w:val="21"/>
              </w:rPr>
              <w:t>彩色多普勒超声诊断仪（带医用超声探头）</w:t>
            </w:r>
          </w:p>
        </w:tc>
        <w:tc>
          <w:tcPr>
            <w:tcW w:w="703" w:type="dxa"/>
            <w:vAlign w:val="center"/>
          </w:tcPr>
          <w:p>
            <w:pPr>
              <w:widowControl/>
              <w:jc w:val="center"/>
              <w:rPr>
                <w:rFonts w:ascii="宋体" w:hAnsi="宋体" w:cs="宋体"/>
                <w:kern w:val="0"/>
                <w:szCs w:val="21"/>
              </w:rPr>
            </w:pPr>
          </w:p>
        </w:tc>
        <w:tc>
          <w:tcPr>
            <w:tcW w:w="703" w:type="dxa"/>
          </w:tcPr>
          <w:p>
            <w:pPr>
              <w:rPr>
                <w:rFonts w:ascii="宋体" w:hAnsi="宋体" w:cs="宋体"/>
                <w:kern w:val="0"/>
                <w:szCs w:val="21"/>
              </w:rPr>
            </w:pPr>
          </w:p>
        </w:tc>
        <w:tc>
          <w:tcPr>
            <w:tcW w:w="612" w:type="dxa"/>
            <w:vAlign w:val="center"/>
          </w:tcPr>
          <w:p>
            <w:pPr>
              <w:widowControl/>
              <w:jc w:val="center"/>
              <w:rPr>
                <w:rFonts w:ascii="宋体" w:hAnsi="宋体" w:cs="宋体"/>
                <w:kern w:val="0"/>
                <w:szCs w:val="21"/>
              </w:rPr>
            </w:pPr>
          </w:p>
        </w:tc>
        <w:tc>
          <w:tcPr>
            <w:tcW w:w="726" w:type="dxa"/>
            <w:vAlign w:val="center"/>
          </w:tcPr>
          <w:p>
            <w:pPr>
              <w:jc w:val="center"/>
              <w:rPr>
                <w:bCs/>
                <w:szCs w:val="21"/>
              </w:rPr>
            </w:pPr>
          </w:p>
        </w:tc>
        <w:tc>
          <w:tcPr>
            <w:tcW w:w="462"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1</w:t>
            </w:r>
          </w:p>
        </w:tc>
        <w:tc>
          <w:tcPr>
            <w:tcW w:w="427"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台/套</w:t>
            </w:r>
          </w:p>
        </w:tc>
        <w:tc>
          <w:tcPr>
            <w:tcW w:w="571"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1560000</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762" w:type="dxa"/>
          <w:jc w:val="center"/>
          <w:tblLayout w:type="fixed"/>
          <w:tblCellMar>
            <w:top w:w="0" w:type="dxa"/>
            <w:left w:w="108" w:type="dxa"/>
            <w:bottom w:w="0" w:type="dxa"/>
            <w:right w:w="108" w:type="dxa"/>
          </w:tblCellMar>
          <w:tblLook w:val="0000"/>
        </w:tblPrEx>
        <w:trPr>
          <w:jc w:val="center"/>
        </w:trPr>
        <w:tc>
          <w:tcPr>
            <w:tcW w:w="427"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3</w:t>
            </w:r>
          </w:p>
        </w:tc>
        <w:tc>
          <w:tcPr>
            <w:tcW w:w="1147"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深圳市龙岗区龙岗区妇幼保健院</w:t>
            </w:r>
          </w:p>
        </w:tc>
        <w:tc>
          <w:tcPr>
            <w:tcW w:w="1147" w:type="dxa"/>
            <w:vAlign w:val="center"/>
          </w:tcPr>
          <w:p>
            <w:pPr>
              <w:widowControl/>
              <w:jc w:val="center"/>
              <w:rPr>
                <w:rFonts w:ascii="宋体" w:hAnsi="宋体" w:cs="宋体"/>
                <w:kern w:val="0"/>
                <w:szCs w:val="21"/>
              </w:rPr>
            </w:pPr>
            <w:r>
              <w:rPr>
                <w:rFonts w:ascii="宋体" w:hAnsi="宋体" w:cs="宋体" w:hint="eastAsia"/>
                <w:kern w:val="0"/>
                <w:szCs w:val="21"/>
              </w:rPr>
              <w:t>彩色多普勒超声诊断仪（高档四维血管机）</w:t>
            </w:r>
          </w:p>
        </w:tc>
        <w:tc>
          <w:tcPr>
            <w:tcW w:w="703" w:type="dxa"/>
            <w:vAlign w:val="center"/>
          </w:tcPr>
          <w:p>
            <w:pPr>
              <w:widowControl/>
              <w:jc w:val="center"/>
              <w:rPr>
                <w:rFonts w:ascii="宋体" w:hAnsi="宋体" w:cs="宋体"/>
                <w:kern w:val="0"/>
                <w:szCs w:val="21"/>
              </w:rPr>
            </w:pPr>
          </w:p>
        </w:tc>
        <w:tc>
          <w:tcPr>
            <w:tcW w:w="703" w:type="dxa"/>
          </w:tcPr>
          <w:p>
            <w:pPr>
              <w:rPr>
                <w:rFonts w:ascii="宋体" w:hAnsi="宋体" w:cs="宋体"/>
                <w:kern w:val="0"/>
                <w:szCs w:val="21"/>
              </w:rPr>
            </w:pPr>
          </w:p>
        </w:tc>
        <w:tc>
          <w:tcPr>
            <w:tcW w:w="612" w:type="dxa"/>
            <w:vAlign w:val="center"/>
          </w:tcPr>
          <w:p>
            <w:pPr>
              <w:widowControl/>
              <w:jc w:val="center"/>
              <w:rPr>
                <w:rFonts w:ascii="宋体" w:hAnsi="宋体" w:cs="宋体"/>
                <w:kern w:val="0"/>
                <w:szCs w:val="21"/>
              </w:rPr>
            </w:pPr>
          </w:p>
        </w:tc>
        <w:tc>
          <w:tcPr>
            <w:tcW w:w="726" w:type="dxa"/>
            <w:vAlign w:val="center"/>
          </w:tcPr>
          <w:p>
            <w:pPr>
              <w:jc w:val="center"/>
              <w:rPr>
                <w:bCs/>
                <w:szCs w:val="21"/>
              </w:rPr>
            </w:pPr>
          </w:p>
        </w:tc>
        <w:tc>
          <w:tcPr>
            <w:tcW w:w="462"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1</w:t>
            </w:r>
          </w:p>
        </w:tc>
        <w:tc>
          <w:tcPr>
            <w:tcW w:w="427"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台/套</w:t>
            </w:r>
          </w:p>
        </w:tc>
        <w:tc>
          <w:tcPr>
            <w:tcW w:w="571" w:type="dxa"/>
            <w:vAlign w:val="center"/>
          </w:tcPr>
          <w:p>
            <w:pPr>
              <w:widowControl/>
              <w:jc w:val="center"/>
              <w:rPr>
                <w:rFonts w:ascii="宋体" w:eastAsia="宋体" w:hAnsi="宋体" w:cs="宋体" w:hint="eastAsia"/>
                <w:kern w:val="0"/>
                <w:szCs w:val="21"/>
              </w:rPr>
            </w:pPr>
            <w:r>
              <w:rPr>
                <w:rFonts w:ascii="宋体" w:eastAsia="宋体" w:hAnsi="宋体" w:cs="宋体" w:hint="eastAsia"/>
                <w:kern w:val="0"/>
                <w:szCs w:val="21"/>
              </w:rPr>
              <w:t>1600000</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762" w:type="dxa"/>
          <w:jc w:val="center"/>
          <w:tblLayout w:type="fixed"/>
          <w:tblCellMar>
            <w:top w:w="0" w:type="dxa"/>
            <w:left w:w="108" w:type="dxa"/>
            <w:bottom w:w="0" w:type="dxa"/>
            <w:right w:w="108" w:type="dxa"/>
          </w:tblCellMar>
          <w:tblLook w:val="0000"/>
        </w:tblPrEx>
        <w:trPr>
          <w:jc w:val="center"/>
        </w:trPr>
        <w:tc>
          <w:tcPr>
            <w:tcW w:w="8762" w:type="dxa"/>
            <w:gridSpan w:val="13"/>
          </w:tcPr>
          <w:p>
            <w:pPr>
              <w:jc w:val="center"/>
              <w:rPr>
                <w:b/>
                <w:bCs/>
                <w:color w:val="FF0000"/>
                <w:szCs w:val="21"/>
              </w:rPr>
            </w:pPr>
            <w:r>
              <w:rPr>
                <w:rFonts w:hint="eastAsia"/>
                <w:bCs/>
                <w:szCs w:val="21"/>
              </w:rPr>
              <w:t>合计（即投标总价；币种：人民币；单位：元） 小写：            大写：</w:t>
            </w:r>
          </w:p>
        </w:tc>
      </w:tr>
    </w:tbl>
    <w:p>
      <w:pPr>
        <w:ind w:firstLine="420" w:firstLineChars="200"/>
        <w:rPr>
          <w:rFonts w:ascii="宋体" w:hAnsi="宋体"/>
          <w:b/>
          <w:sz w:val="24"/>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pPr>
        <w:ind w:firstLine="412" w:firstLineChars="196"/>
        <w:rPr>
          <w:b/>
          <w:sz w:val="24"/>
        </w:rPr>
      </w:pPr>
      <w:r>
        <w:rPr>
          <w:rFonts w:ascii="宋体" w:hAnsi="宋体" w:hint="eastAsia"/>
          <w:b/>
          <w:sz w:val="24"/>
        </w:rPr>
        <w:t>3.如所投货物属于定制类的非量产货物或无具体型号的货物，可以在“规格/型号”栏目仅填写规格信息而不填型号信息（型号信息用“定制”描述即可）；</w:t>
      </w:r>
      <w:bookmarkStart w:id="61"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由供应商承担。经评审委员会认定，在使用综合评分法的项目中一项此类填写错误或缺漏将按照一项普通招标技术要求（一般参数/普通参数）负偏离扣分处理。</w:t>
      </w:r>
      <w:bookmarkEnd w:id="61"/>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hAnsi="宋体"/>
          <w:sz w:val="24"/>
        </w:rPr>
      </w:pPr>
      <w:r>
        <w:rPr>
          <w:rFonts w:ascii="宋体" w:hAnsi="宋体" w:hint="eastAsia"/>
          <w:sz w:val="24"/>
        </w:rPr>
        <w:t>备注：单一产品采购项目，核心产品即为该单一产品。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62" w:name="_Hlk72073235"/>
      <w:r>
        <w:rPr>
          <w:rFonts w:hint="eastAsia"/>
          <w:b/>
          <w:sz w:val="24"/>
        </w:rPr>
        <w:t>投标人认为需要涉及的其他内容报价清单</w:t>
      </w:r>
      <w:bookmarkEnd w:id="62"/>
    </w:p>
    <w:p>
      <w:pPr>
        <w:rPr>
          <w:b/>
          <w:bCs/>
        </w:rPr>
      </w:pPr>
    </w:p>
    <w:p/>
    <w:p>
      <w:pPr>
        <w:pStyle w:val="Heading3"/>
        <w:jc w:val="center"/>
        <w:rPr>
          <w:rFonts w:ascii="黑体" w:eastAsia="黑体"/>
          <w:b w:val="0"/>
          <w:sz w:val="24"/>
          <w:szCs w:val="24"/>
        </w:rPr>
      </w:pPr>
      <w:r>
        <w:rPr>
          <w:rFonts w:ascii="黑体" w:eastAsia="黑体" w:hint="eastAsia"/>
          <w:b w:val="0"/>
          <w:sz w:val="24"/>
          <w:szCs w:val="24"/>
        </w:rPr>
        <w:t>五、</w:t>
      </w:r>
      <w:r>
        <w:rPr>
          <w:rFonts w:ascii="黑体" w:eastAsia="黑体"/>
          <w:b w:val="0"/>
          <w:sz w:val="24"/>
          <w:szCs w:val="24"/>
        </w:rPr>
        <w:t>同类销售业绩</w:t>
      </w:r>
    </w:p>
    <w:p>
      <w:pPr>
        <w:ind w:firstLine="630" w:firstLineChars="300"/>
        <w:rPr>
          <w:b/>
          <w:color w:val="FF0000"/>
          <w:sz w:val="24"/>
        </w:rPr>
      </w:pPr>
      <w:r>
        <w:rPr>
          <w:rFonts w:hint="eastAsia"/>
          <w:b/>
          <w:color w:val="FF0000"/>
          <w:sz w:val="24"/>
        </w:rPr>
        <w:t>（信息公开部分的内容到此为止！以下为信息不公开部分。）</w:t>
      </w:r>
    </w:p>
    <w:p>
      <w:bookmarkEnd w:id="60"/>
      <w:r>
        <w:br w:type="page"/>
      </w:r>
    </w:p>
    <w:p>
      <w:pPr>
        <w:outlineLvl w:val="1"/>
        <w:rPr>
          <w:rFonts w:ascii="宋体" w:hAnsi="宋体"/>
          <w:b/>
          <w:color w:val="FF0000"/>
          <w:sz w:val="28"/>
          <w:szCs w:val="28"/>
        </w:rPr>
      </w:pPr>
      <w:bookmarkStart w:id="63" w:name="_Hlk72260530"/>
      <w:r>
        <w:rPr>
          <w:rFonts w:ascii="宋体" w:hAnsi="宋体" w:hint="eastAsia"/>
          <w:b/>
          <w:color w:val="FF0000"/>
          <w:sz w:val="28"/>
          <w:szCs w:val="28"/>
        </w:rPr>
        <w:t>投标文件附件（信息不公开部分）</w:t>
      </w:r>
    </w:p>
    <w:p>
      <w:pPr>
        <w:snapToGrid w:val="0"/>
        <w:jc w:val="center"/>
        <w:outlineLvl w:val="0"/>
        <w:rPr>
          <w:rFonts w:ascii="黑体" w:eastAsia="黑体" w:hAnsi="宋体"/>
          <w:bCs/>
          <w:sz w:val="24"/>
          <w:szCs w:val="32"/>
        </w:rPr>
      </w:pPr>
      <w:bookmarkEnd w:id="63"/>
      <w:r>
        <w:rPr>
          <w:rFonts w:ascii="黑体" w:eastAsia="黑体" w:hAnsi="宋体" w:hint="eastAsia"/>
          <w:bCs/>
          <w:sz w:val="24"/>
          <w:szCs w:val="32"/>
        </w:rPr>
        <w:t>一、供应商基本情况表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jc w:val="center"/>
        </w:trPr>
        <w:tc>
          <w:tcPr>
            <w:tcW w:w="789" w:type="pct"/>
            <w:gridSpan w:val="2"/>
            <w:vAlign w:val="center"/>
          </w:tcPr>
          <w:p>
            <w:pPr>
              <w:rPr>
                <w:rFonts w:ascii="宋体" w:hAnsi="宋体" w:cs="宋体"/>
                <w:szCs w:val="21"/>
              </w:rPr>
            </w:pPr>
            <w:r>
              <w:rPr>
                <w:rFonts w:ascii="宋体" w:hAnsi="宋体" w:cs="宋体" w:hint="eastAsia"/>
                <w:szCs w:val="21"/>
              </w:rPr>
              <w:t>投标（响应）供应商</w:t>
            </w:r>
          </w:p>
        </w:tc>
        <w:tc>
          <w:tcPr>
            <w:tcW w:w="1427" w:type="pct"/>
            <w:gridSpan w:val="2"/>
            <w:vAlign w:val="center"/>
          </w:tcPr>
          <w:p>
            <w:pPr>
              <w:jc w:val="center"/>
              <w:rPr>
                <w:rFonts w:ascii="宋体" w:hAnsi="宋体" w:cs="宋体"/>
                <w:szCs w:val="21"/>
              </w:rPr>
            </w:pPr>
          </w:p>
        </w:tc>
        <w:tc>
          <w:tcPr>
            <w:tcW w:w="1113" w:type="pct"/>
            <w:gridSpan w:val="2"/>
            <w:vAlign w:val="center"/>
          </w:tcPr>
          <w:p>
            <w:pPr>
              <w:jc w:val="center"/>
              <w:rPr>
                <w:rFonts w:ascii="宋体" w:hAnsi="宋体" w:cs="宋体"/>
                <w:szCs w:val="21"/>
              </w:rPr>
            </w:pPr>
            <w:r>
              <w:rPr>
                <w:rFonts w:ascii="宋体" w:hAnsi="宋体" w:cs="宋体" w:hint="eastAsia"/>
                <w:szCs w:val="21"/>
              </w:rPr>
              <w:t>项目名称及编号</w:t>
            </w:r>
          </w:p>
        </w:tc>
        <w:tc>
          <w:tcPr>
            <w:tcW w:w="1669" w:type="pct"/>
            <w:gridSpan w:val="2"/>
            <w:vAlign w:val="center"/>
          </w:tcPr>
          <w:p>
            <w:pPr>
              <w:jc w:val="center"/>
              <w:rPr>
                <w:rFonts w:ascii="宋体" w:hAnsi="宋体" w:cs="宋体"/>
                <w:szCs w:val="21"/>
              </w:rPr>
            </w:pPr>
          </w:p>
        </w:tc>
      </w:tr>
      <w:tr>
        <w:tblPrEx>
          <w:tblW w:w="4998" w:type="pct"/>
          <w:jc w:val="center"/>
          <w:tblCellMar>
            <w:top w:w="0" w:type="dxa"/>
            <w:left w:w="108" w:type="dxa"/>
            <w:bottom w:w="0" w:type="dxa"/>
            <w:right w:w="108" w:type="dxa"/>
          </w:tblCellMar>
          <w:tblLook w:val="0000"/>
        </w:tblPrEx>
        <w:trPr>
          <w:jc w:val="center"/>
        </w:trPr>
        <w:tc>
          <w:tcPr>
            <w:tcW w:w="5000" w:type="pct"/>
            <w:gridSpan w:val="8"/>
            <w:vAlign w:val="center"/>
          </w:tcPr>
          <w:p>
            <w:pPr>
              <w:jc w:val="center"/>
              <w:rPr>
                <w:rFonts w:ascii="宋体" w:hAnsi="宋体" w:cs="宋体"/>
                <w:szCs w:val="21"/>
              </w:rPr>
            </w:pPr>
            <w:r>
              <w:rPr>
                <w:rFonts w:ascii="宋体" w:hAnsi="宋体" w:cs="宋体" w:hint="eastAsia"/>
                <w:b/>
                <w:bCs/>
                <w:szCs w:val="21"/>
              </w:rPr>
              <w:t>投标（响应）供应商相关人员情况</w:t>
            </w:r>
          </w:p>
        </w:tc>
      </w:tr>
      <w:tr>
        <w:tblPrEx>
          <w:tblW w:w="4998" w:type="pct"/>
          <w:jc w:val="center"/>
          <w:tblCellMar>
            <w:top w:w="0" w:type="dxa"/>
            <w:left w:w="108" w:type="dxa"/>
            <w:bottom w:w="0" w:type="dxa"/>
            <w:right w:w="108" w:type="dxa"/>
          </w:tblCellMar>
          <w:tblLook w:val="0000"/>
        </w:tblPrEx>
        <w:trPr>
          <w:jc w:val="center"/>
        </w:trPr>
        <w:tc>
          <w:tcPr>
            <w:tcW w:w="411" w:type="pct"/>
            <w:tcBorders>
              <w:bottom w:val="single" w:sz="4" w:space="0" w:color="auto"/>
            </w:tcBorders>
            <w:vAlign w:val="center"/>
          </w:tcPr>
          <w:p>
            <w:pPr>
              <w:snapToGrid w:val="0"/>
              <w:jc w:val="center"/>
              <w:rPr>
                <w:rFonts w:ascii="宋体" w:hAnsi="宋体" w:cs="宋体"/>
                <w:szCs w:val="21"/>
              </w:rPr>
            </w:pPr>
            <w:r>
              <w:rPr>
                <w:rFonts w:ascii="宋体" w:hAnsi="宋体" w:cs="宋体" w:hint="eastAsia"/>
                <w:szCs w:val="21"/>
              </w:rPr>
              <w:t>序号</w:t>
            </w:r>
          </w:p>
        </w:tc>
        <w:tc>
          <w:tcPr>
            <w:tcW w:w="1275" w:type="pct"/>
            <w:gridSpan w:val="2"/>
            <w:tcBorders>
              <w:bottom w:val="single" w:sz="4" w:space="0" w:color="auto"/>
            </w:tcBorders>
            <w:vAlign w:val="center"/>
          </w:tcPr>
          <w:p>
            <w:pPr>
              <w:jc w:val="center"/>
              <w:rPr>
                <w:rFonts w:ascii="宋体" w:hAnsi="宋体" w:cs="宋体"/>
                <w:szCs w:val="21"/>
              </w:rPr>
            </w:pPr>
            <w:r>
              <w:rPr>
                <w:rFonts w:ascii="宋体" w:hAnsi="宋体" w:cs="宋体" w:hint="eastAsia"/>
                <w:szCs w:val="21"/>
              </w:rPr>
              <w:t>职务</w:t>
            </w:r>
          </w:p>
        </w:tc>
        <w:tc>
          <w:tcPr>
            <w:tcW w:w="529" w:type="pct"/>
            <w:tcBorders>
              <w:bottom w:val="single" w:sz="4" w:space="0" w:color="auto"/>
            </w:tcBorders>
            <w:vAlign w:val="center"/>
          </w:tcPr>
          <w:p>
            <w:pPr>
              <w:jc w:val="center"/>
              <w:rPr>
                <w:rFonts w:ascii="宋体" w:hAnsi="宋体" w:cs="宋体"/>
                <w:szCs w:val="21"/>
              </w:rPr>
            </w:pPr>
            <w:r>
              <w:rPr>
                <w:rFonts w:ascii="宋体" w:hAnsi="宋体" w:cs="宋体" w:hint="eastAsia"/>
                <w:szCs w:val="21"/>
              </w:rPr>
              <w:t>姓名</w:t>
            </w:r>
          </w:p>
        </w:tc>
        <w:tc>
          <w:tcPr>
            <w:tcW w:w="1113" w:type="pct"/>
            <w:gridSpan w:val="2"/>
            <w:tcBorders>
              <w:bottom w:val="single" w:sz="4" w:space="0" w:color="auto"/>
            </w:tcBorders>
            <w:vAlign w:val="center"/>
          </w:tcPr>
          <w:p>
            <w:pPr>
              <w:jc w:val="center"/>
              <w:rPr>
                <w:rFonts w:ascii="宋体" w:hAnsi="宋体" w:cs="宋体"/>
                <w:szCs w:val="21"/>
              </w:rPr>
            </w:pPr>
            <w:r>
              <w:rPr>
                <w:rFonts w:ascii="宋体" w:hAnsi="宋体" w:cs="宋体" w:hint="eastAsia"/>
                <w:szCs w:val="21"/>
              </w:rPr>
              <w:t>身份证号码</w:t>
            </w:r>
          </w:p>
        </w:tc>
        <w:tc>
          <w:tcPr>
            <w:tcW w:w="838" w:type="pct"/>
            <w:tcBorders>
              <w:bottom w:val="single" w:sz="4" w:space="0" w:color="auto"/>
            </w:tcBorders>
            <w:vAlign w:val="center"/>
          </w:tcPr>
          <w:p>
            <w:pPr>
              <w:snapToGrid w:val="0"/>
              <w:jc w:val="center"/>
              <w:rPr>
                <w:rFonts w:ascii="宋体" w:hAnsi="宋体" w:cs="宋体"/>
                <w:szCs w:val="21"/>
              </w:rPr>
            </w:pPr>
            <w:r>
              <w:rPr>
                <w:rFonts w:ascii="宋体" w:hAnsi="宋体" w:cs="宋体" w:hint="eastAsia"/>
                <w:szCs w:val="21"/>
              </w:rPr>
              <w:t>劳动合同</w:t>
            </w:r>
          </w:p>
          <w:p>
            <w:pPr>
              <w:snapToGrid w:val="0"/>
              <w:jc w:val="center"/>
              <w:rPr>
                <w:rFonts w:ascii="宋体" w:hAnsi="宋体" w:cs="宋体"/>
                <w:szCs w:val="21"/>
              </w:rPr>
            </w:pPr>
            <w:r>
              <w:rPr>
                <w:rFonts w:ascii="宋体" w:hAnsi="宋体" w:cs="宋体" w:hint="eastAsia"/>
                <w:szCs w:val="21"/>
              </w:rPr>
              <w:t>关系单位</w:t>
            </w:r>
          </w:p>
        </w:tc>
        <w:tc>
          <w:tcPr>
            <w:tcW w:w="830" w:type="pct"/>
            <w:tcBorders>
              <w:bottom w:val="single" w:sz="4" w:space="0" w:color="auto"/>
            </w:tcBorders>
            <w:vAlign w:val="center"/>
          </w:tcPr>
          <w:p>
            <w:pPr>
              <w:snapToGrid w:val="0"/>
              <w:jc w:val="center"/>
              <w:rPr>
                <w:rFonts w:ascii="宋体" w:hAnsi="宋体" w:cs="宋体"/>
                <w:szCs w:val="21"/>
              </w:rPr>
            </w:pPr>
            <w:r>
              <w:rPr>
                <w:rFonts w:ascii="宋体" w:hAnsi="宋体" w:cs="宋体" w:hint="eastAsia"/>
                <w:szCs w:val="21"/>
              </w:rPr>
              <w:t>缴纳社会</w:t>
            </w:r>
          </w:p>
          <w:p>
            <w:pPr>
              <w:snapToGrid w:val="0"/>
              <w:jc w:val="center"/>
              <w:rPr>
                <w:rFonts w:ascii="宋体" w:hAnsi="宋体" w:cs="宋体"/>
                <w:szCs w:val="21"/>
              </w:rPr>
            </w:pPr>
            <w:r>
              <w:rPr>
                <w:rFonts w:ascii="宋体" w:hAnsi="宋体" w:cs="宋体" w:hint="eastAsia"/>
                <w:szCs w:val="21"/>
              </w:rPr>
              <w:t>保险单位</w:t>
            </w:r>
          </w:p>
        </w:tc>
      </w:tr>
      <w:tr>
        <w:tblPrEx>
          <w:tblW w:w="4998" w:type="pct"/>
          <w:jc w:val="center"/>
          <w:tblCellMar>
            <w:top w:w="0" w:type="dxa"/>
            <w:left w:w="108" w:type="dxa"/>
            <w:bottom w:w="0" w:type="dxa"/>
            <w:right w:w="108" w:type="dxa"/>
          </w:tblCellMar>
          <w:tblLook w:val="0000"/>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spacing w:line="460" w:lineRule="exact"/>
              <w:jc w:val="center"/>
              <w:rPr>
                <w:rFonts w:ascii="宋体" w:hAnsi="宋体" w:cs="宋体"/>
                <w:szCs w:val="21"/>
              </w:rPr>
            </w:pPr>
            <w:r>
              <w:rPr>
                <w:rFonts w:ascii="宋体" w:hAnsi="宋体" w:cs="宋体" w:hint="eastAsia"/>
                <w:szCs w:val="21"/>
              </w:rPr>
              <w:t>法定代表人/单位负责人/主要经营负责人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r>
      <w:tr>
        <w:tblPrEx>
          <w:tblW w:w="4998" w:type="pct"/>
          <w:jc w:val="center"/>
          <w:tblCellMar>
            <w:top w:w="0" w:type="dxa"/>
            <w:left w:w="108" w:type="dxa"/>
            <w:bottom w:w="0" w:type="dxa"/>
            <w:right w:w="108" w:type="dxa"/>
          </w:tblCellMar>
          <w:tblLook w:val="0000"/>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项目投标授权代表人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r>
      <w:tr>
        <w:tblPrEx>
          <w:tblW w:w="4998" w:type="pct"/>
          <w:jc w:val="center"/>
          <w:tblCellMar>
            <w:top w:w="0" w:type="dxa"/>
            <w:left w:w="108" w:type="dxa"/>
            <w:bottom w:w="0" w:type="dxa"/>
            <w:right w:w="108" w:type="dxa"/>
          </w:tblCellMar>
          <w:tblLook w:val="0000"/>
        </w:tblPrEx>
        <w:trPr>
          <w:jc w:val="center"/>
        </w:trPr>
        <w:tc>
          <w:tcPr>
            <w:tcW w:w="411" w:type="pct"/>
            <w:tcBorders>
              <w:top w:val="single" w:sz="4" w:space="0" w:color="auto"/>
            </w:tcBorders>
            <w:vAlign w:val="center"/>
          </w:tcPr>
          <w:p>
            <w:pPr>
              <w:jc w:val="center"/>
              <w:rPr>
                <w:rFonts w:ascii="宋体" w:hAnsi="宋体" w:cs="宋体"/>
                <w:szCs w:val="21"/>
              </w:rPr>
            </w:pPr>
            <w:r>
              <w:rPr>
                <w:rFonts w:ascii="宋体" w:hAnsi="宋体" w:cs="宋体" w:hint="eastAsia"/>
                <w:szCs w:val="21"/>
              </w:rPr>
              <w:t>3</w:t>
            </w:r>
          </w:p>
        </w:tc>
        <w:tc>
          <w:tcPr>
            <w:tcW w:w="1275" w:type="pct"/>
            <w:gridSpan w:val="2"/>
            <w:tcBorders>
              <w:top w:val="single" w:sz="4" w:space="0" w:color="auto"/>
            </w:tcBorders>
            <w:vAlign w:val="center"/>
          </w:tcPr>
          <w:p>
            <w:pPr>
              <w:jc w:val="center"/>
              <w:rPr>
                <w:rFonts w:ascii="宋体" w:hAnsi="宋体" w:cs="宋体"/>
                <w:szCs w:val="21"/>
              </w:rPr>
            </w:pPr>
            <w:r>
              <w:rPr>
                <w:rFonts w:ascii="宋体" w:hAnsi="宋体" w:cs="宋体" w:hint="eastAsia"/>
                <w:szCs w:val="21"/>
              </w:rPr>
              <w:t>项目负责人</w:t>
            </w:r>
          </w:p>
        </w:tc>
        <w:tc>
          <w:tcPr>
            <w:tcW w:w="529" w:type="pct"/>
            <w:tcBorders>
              <w:top w:val="single" w:sz="4" w:space="0" w:color="auto"/>
            </w:tcBorders>
            <w:vAlign w:val="center"/>
          </w:tcPr>
          <w:p>
            <w:pPr>
              <w:jc w:val="center"/>
              <w:rPr>
                <w:rFonts w:ascii="宋体" w:hAnsi="宋体" w:cs="宋体"/>
                <w:szCs w:val="21"/>
              </w:rPr>
            </w:pPr>
          </w:p>
        </w:tc>
        <w:tc>
          <w:tcPr>
            <w:tcW w:w="1113" w:type="pct"/>
            <w:gridSpan w:val="2"/>
            <w:tcBorders>
              <w:top w:val="single" w:sz="4" w:space="0" w:color="auto"/>
            </w:tcBorders>
            <w:vAlign w:val="center"/>
          </w:tcPr>
          <w:p>
            <w:pPr>
              <w:jc w:val="center"/>
              <w:rPr>
                <w:rFonts w:ascii="宋体" w:hAnsi="宋体" w:cs="宋体"/>
                <w:szCs w:val="21"/>
              </w:rPr>
            </w:pPr>
          </w:p>
        </w:tc>
        <w:tc>
          <w:tcPr>
            <w:tcW w:w="838" w:type="pct"/>
            <w:tcBorders>
              <w:top w:val="single" w:sz="4" w:space="0" w:color="auto"/>
            </w:tcBorders>
            <w:vAlign w:val="center"/>
          </w:tcPr>
          <w:p>
            <w:pPr>
              <w:jc w:val="center"/>
              <w:rPr>
                <w:rFonts w:ascii="宋体" w:hAnsi="宋体" w:cs="宋体"/>
                <w:szCs w:val="21"/>
              </w:rPr>
            </w:pPr>
          </w:p>
        </w:tc>
        <w:tc>
          <w:tcPr>
            <w:tcW w:w="830" w:type="pct"/>
            <w:tcBorders>
              <w:top w:val="single" w:sz="4" w:space="0" w:color="auto"/>
            </w:tcBorders>
            <w:vAlign w:val="center"/>
          </w:tcPr>
          <w:p>
            <w:pPr>
              <w:jc w:val="center"/>
              <w:rPr>
                <w:rFonts w:ascii="宋体" w:hAnsi="宋体" w:cs="宋体"/>
                <w:szCs w:val="21"/>
              </w:rPr>
            </w:pPr>
          </w:p>
        </w:tc>
      </w:tr>
      <w:tr>
        <w:tblPrEx>
          <w:tblW w:w="4998" w:type="pct"/>
          <w:jc w:val="center"/>
          <w:tblCellMar>
            <w:top w:w="0" w:type="dxa"/>
            <w:left w:w="108" w:type="dxa"/>
            <w:bottom w:w="0" w:type="dxa"/>
            <w:right w:w="108" w:type="dxa"/>
          </w:tblCellMar>
          <w:tblLook w:val="0000"/>
        </w:tblPrEx>
        <w:trPr>
          <w:jc w:val="center"/>
        </w:trPr>
        <w:tc>
          <w:tcPr>
            <w:tcW w:w="411" w:type="pct"/>
            <w:vAlign w:val="center"/>
          </w:tcPr>
          <w:p>
            <w:pPr>
              <w:jc w:val="center"/>
              <w:rPr>
                <w:rFonts w:ascii="宋体" w:hAnsi="宋体" w:cs="宋体"/>
                <w:szCs w:val="21"/>
              </w:rPr>
            </w:pPr>
            <w:r>
              <w:rPr>
                <w:rFonts w:ascii="宋体" w:hAnsi="宋体" w:cs="宋体" w:hint="eastAsia"/>
                <w:szCs w:val="21"/>
              </w:rPr>
              <w:t>4</w:t>
            </w:r>
          </w:p>
        </w:tc>
        <w:tc>
          <w:tcPr>
            <w:tcW w:w="1275" w:type="pct"/>
            <w:gridSpan w:val="2"/>
            <w:vAlign w:val="center"/>
          </w:tcPr>
          <w:p>
            <w:pPr>
              <w:jc w:val="center"/>
              <w:rPr>
                <w:rFonts w:ascii="宋体" w:hAnsi="宋体" w:cs="宋体"/>
                <w:szCs w:val="21"/>
              </w:rPr>
            </w:pPr>
            <w:r>
              <w:rPr>
                <w:rFonts w:ascii="宋体" w:hAnsi="宋体" w:cs="宋体" w:hint="eastAsia"/>
                <w:szCs w:val="21"/>
              </w:rPr>
              <w:t>主要技术人员</w:t>
            </w:r>
          </w:p>
        </w:tc>
        <w:tc>
          <w:tcPr>
            <w:tcW w:w="529" w:type="pct"/>
            <w:vAlign w:val="center"/>
          </w:tcPr>
          <w:p>
            <w:pPr>
              <w:jc w:val="center"/>
              <w:rPr>
                <w:rFonts w:ascii="宋体" w:hAnsi="宋体" w:cs="宋体"/>
                <w:szCs w:val="21"/>
              </w:rPr>
            </w:pPr>
          </w:p>
        </w:tc>
        <w:tc>
          <w:tcPr>
            <w:tcW w:w="1113" w:type="pct"/>
            <w:gridSpan w:val="2"/>
            <w:vAlign w:val="center"/>
          </w:tcPr>
          <w:p>
            <w:pPr>
              <w:jc w:val="center"/>
              <w:rPr>
                <w:rFonts w:ascii="宋体" w:hAnsi="宋体" w:cs="宋体"/>
                <w:szCs w:val="21"/>
              </w:rPr>
            </w:pPr>
          </w:p>
        </w:tc>
        <w:tc>
          <w:tcPr>
            <w:tcW w:w="838" w:type="pct"/>
            <w:vAlign w:val="center"/>
          </w:tcPr>
          <w:p>
            <w:pPr>
              <w:jc w:val="center"/>
              <w:rPr>
                <w:rFonts w:ascii="宋体" w:hAnsi="宋体" w:cs="宋体"/>
                <w:szCs w:val="21"/>
              </w:rPr>
            </w:pPr>
          </w:p>
        </w:tc>
        <w:tc>
          <w:tcPr>
            <w:tcW w:w="830" w:type="pct"/>
            <w:vAlign w:val="center"/>
          </w:tcPr>
          <w:p>
            <w:pPr>
              <w:jc w:val="center"/>
              <w:rPr>
                <w:rFonts w:ascii="宋体" w:hAnsi="宋体" w:cs="宋体"/>
                <w:szCs w:val="21"/>
              </w:rPr>
            </w:pPr>
          </w:p>
        </w:tc>
      </w:tr>
      <w:tr>
        <w:tblPrEx>
          <w:tblW w:w="4998" w:type="pct"/>
          <w:jc w:val="center"/>
          <w:tblCellMar>
            <w:top w:w="0" w:type="dxa"/>
            <w:left w:w="108" w:type="dxa"/>
            <w:bottom w:w="0" w:type="dxa"/>
            <w:right w:w="108" w:type="dxa"/>
          </w:tblCellMar>
          <w:tblLook w:val="0000"/>
        </w:tblPrEx>
        <w:trPr>
          <w:jc w:val="center"/>
        </w:trPr>
        <w:tc>
          <w:tcPr>
            <w:tcW w:w="411" w:type="pct"/>
            <w:vAlign w:val="center"/>
          </w:tcPr>
          <w:p>
            <w:pPr>
              <w:jc w:val="center"/>
              <w:rPr>
                <w:rFonts w:ascii="宋体" w:hAnsi="宋体" w:cs="宋体"/>
                <w:szCs w:val="21"/>
              </w:rPr>
            </w:pPr>
            <w:r>
              <w:rPr>
                <w:rFonts w:ascii="宋体" w:hAnsi="宋体" w:cs="宋体" w:hint="eastAsia"/>
                <w:szCs w:val="21"/>
              </w:rPr>
              <w:t>5</w:t>
            </w:r>
          </w:p>
        </w:tc>
        <w:tc>
          <w:tcPr>
            <w:tcW w:w="1275" w:type="pct"/>
            <w:gridSpan w:val="2"/>
            <w:vAlign w:val="center"/>
          </w:tcPr>
          <w:p>
            <w:pPr>
              <w:snapToGrid w:val="0"/>
              <w:jc w:val="center"/>
              <w:rPr>
                <w:rFonts w:ascii="宋体" w:hAnsi="宋体" w:cs="宋体"/>
                <w:szCs w:val="21"/>
              </w:rPr>
            </w:pPr>
            <w:r>
              <w:rPr>
                <w:rFonts w:ascii="宋体" w:hAnsi="宋体" w:cs="宋体" w:hint="eastAsia"/>
                <w:szCs w:val="21"/>
              </w:rPr>
              <w:t>投标文件编制人员</w:t>
            </w:r>
          </w:p>
        </w:tc>
        <w:tc>
          <w:tcPr>
            <w:tcW w:w="529" w:type="pct"/>
            <w:vAlign w:val="center"/>
          </w:tcPr>
          <w:p>
            <w:pPr>
              <w:jc w:val="center"/>
              <w:rPr>
                <w:rFonts w:ascii="宋体" w:hAnsi="宋体" w:cs="宋体"/>
                <w:szCs w:val="21"/>
              </w:rPr>
            </w:pPr>
          </w:p>
        </w:tc>
        <w:tc>
          <w:tcPr>
            <w:tcW w:w="1113" w:type="pct"/>
            <w:gridSpan w:val="2"/>
            <w:vAlign w:val="center"/>
          </w:tcPr>
          <w:p>
            <w:pPr>
              <w:jc w:val="center"/>
              <w:rPr>
                <w:rFonts w:ascii="宋体" w:hAnsi="宋体" w:cs="宋体"/>
                <w:szCs w:val="21"/>
              </w:rPr>
            </w:pPr>
          </w:p>
        </w:tc>
        <w:tc>
          <w:tcPr>
            <w:tcW w:w="838" w:type="pct"/>
            <w:vAlign w:val="center"/>
          </w:tcPr>
          <w:p>
            <w:pPr>
              <w:jc w:val="center"/>
              <w:rPr>
                <w:rFonts w:ascii="宋体" w:hAnsi="宋体" w:cs="宋体"/>
                <w:szCs w:val="21"/>
              </w:rPr>
            </w:pPr>
          </w:p>
        </w:tc>
        <w:tc>
          <w:tcPr>
            <w:tcW w:w="830" w:type="pct"/>
            <w:vAlign w:val="center"/>
          </w:tcPr>
          <w:p>
            <w:pPr>
              <w:jc w:val="center"/>
              <w:rPr>
                <w:rFonts w:ascii="宋体" w:hAnsi="宋体" w:cs="宋体"/>
                <w:szCs w:val="21"/>
              </w:rPr>
            </w:pPr>
          </w:p>
        </w:tc>
      </w:tr>
      <w:tr>
        <w:tblPrEx>
          <w:tblW w:w="4998" w:type="pct"/>
          <w:jc w:val="center"/>
          <w:tblCellMar>
            <w:top w:w="0" w:type="dxa"/>
            <w:left w:w="108" w:type="dxa"/>
            <w:bottom w:w="0" w:type="dxa"/>
            <w:right w:w="108" w:type="dxa"/>
          </w:tblCellMar>
          <w:tblLook w:val="0000"/>
        </w:tblPrEx>
        <w:trPr>
          <w:jc w:val="center"/>
        </w:trPr>
        <w:tc>
          <w:tcPr>
            <w:tcW w:w="5000" w:type="pct"/>
            <w:gridSpan w:val="8"/>
            <w:vAlign w:val="center"/>
          </w:tcPr>
          <w:p>
            <w:pPr>
              <w:rPr>
                <w:rFonts w:ascii="宋体" w:hAnsi="宋体" w:cs="宋体"/>
                <w:szCs w:val="21"/>
              </w:rPr>
            </w:pPr>
            <w:r>
              <w:rPr>
                <w:rFonts w:ascii="宋体" w:hAnsi="宋体" w:cs="宋体" w:hint="eastAsia"/>
                <w:b/>
                <w:bCs/>
                <w:szCs w:val="21"/>
              </w:rPr>
              <w:t>说明：同一职务有多人担任（如主要技术人员），应分行填写。</w:t>
            </w:r>
          </w:p>
        </w:tc>
      </w:tr>
      <w:tr>
        <w:tblPrEx>
          <w:tblW w:w="4998" w:type="pct"/>
          <w:jc w:val="center"/>
          <w:tblCellMar>
            <w:top w:w="0" w:type="dxa"/>
            <w:left w:w="108" w:type="dxa"/>
            <w:bottom w:w="0" w:type="dxa"/>
            <w:right w:w="108" w:type="dxa"/>
          </w:tblCellMar>
          <w:tblLook w:val="0000"/>
        </w:tblPrEx>
        <w:trPr>
          <w:trHeight w:val="539"/>
          <w:jc w:val="center"/>
        </w:trPr>
        <w:tc>
          <w:tcPr>
            <w:tcW w:w="5000" w:type="pct"/>
            <w:gridSpan w:val="8"/>
            <w:vAlign w:val="center"/>
          </w:tcPr>
          <w:p>
            <w:pPr>
              <w:jc w:val="center"/>
              <w:rPr>
                <w:rFonts w:ascii="宋体" w:hAnsi="宋体" w:cs="宋体"/>
                <w:b/>
                <w:bCs/>
                <w:szCs w:val="21"/>
              </w:rPr>
            </w:pPr>
            <w:r>
              <w:rPr>
                <w:rFonts w:ascii="宋体" w:hAnsi="宋体" w:cs="宋体" w:hint="eastAsia"/>
                <w:b/>
                <w:bCs/>
                <w:szCs w:val="21"/>
              </w:rPr>
              <w:t>投标（响应）供应商关联关系情况</w:t>
            </w:r>
          </w:p>
        </w:tc>
      </w:tr>
      <w:tr>
        <w:tblPrEx>
          <w:tblW w:w="4998" w:type="pct"/>
          <w:jc w:val="center"/>
          <w:tblCellMar>
            <w:top w:w="0" w:type="dxa"/>
            <w:left w:w="108" w:type="dxa"/>
            <w:bottom w:w="0" w:type="dxa"/>
            <w:right w:w="108" w:type="dxa"/>
          </w:tblCellMar>
          <w:tblLook w:val="0000"/>
        </w:tblPrEx>
        <w:trPr>
          <w:jc w:val="center"/>
        </w:trPr>
        <w:tc>
          <w:tcPr>
            <w:tcW w:w="411" w:type="pct"/>
            <w:tcBorders>
              <w:bottom w:val="single" w:sz="4" w:space="0" w:color="auto"/>
            </w:tcBorders>
            <w:vAlign w:val="center"/>
          </w:tcPr>
          <w:p>
            <w:pPr>
              <w:jc w:val="center"/>
              <w:rPr>
                <w:rFonts w:ascii="宋体" w:hAnsi="宋体" w:cs="宋体"/>
                <w:szCs w:val="21"/>
              </w:rPr>
            </w:pPr>
            <w:r>
              <w:rPr>
                <w:rFonts w:ascii="宋体" w:hAnsi="宋体" w:cs="宋体" w:hint="eastAsia"/>
                <w:szCs w:val="21"/>
              </w:rPr>
              <w:t>序号</w:t>
            </w:r>
          </w:p>
        </w:tc>
        <w:tc>
          <w:tcPr>
            <w:tcW w:w="1275" w:type="pct"/>
            <w:gridSpan w:val="2"/>
            <w:tcBorders>
              <w:bottom w:val="single" w:sz="4" w:space="0" w:color="auto"/>
            </w:tcBorders>
            <w:vAlign w:val="center"/>
          </w:tcPr>
          <w:p>
            <w:pPr>
              <w:jc w:val="center"/>
              <w:rPr>
                <w:rFonts w:ascii="宋体" w:hAnsi="宋体" w:cs="宋体"/>
                <w:szCs w:val="21"/>
              </w:rPr>
            </w:pPr>
            <w:r>
              <w:rPr>
                <w:rFonts w:ascii="宋体" w:hAnsi="宋体" w:cs="宋体" w:hint="eastAsia"/>
                <w:szCs w:val="21"/>
              </w:rPr>
              <w:t>关联关系类型</w:t>
            </w:r>
          </w:p>
        </w:tc>
        <w:tc>
          <w:tcPr>
            <w:tcW w:w="971" w:type="pct"/>
            <w:gridSpan w:val="2"/>
            <w:tcBorders>
              <w:bottom w:val="single" w:sz="4" w:space="0" w:color="auto"/>
            </w:tcBorders>
            <w:vAlign w:val="center"/>
          </w:tcPr>
          <w:p>
            <w:pPr>
              <w:jc w:val="center"/>
              <w:rPr>
                <w:rFonts w:ascii="宋体" w:hAnsi="宋体" w:cs="宋体"/>
                <w:szCs w:val="21"/>
              </w:rPr>
            </w:pPr>
            <w:r>
              <w:rPr>
                <w:rFonts w:ascii="宋体" w:hAnsi="宋体" w:cs="宋体" w:hint="eastAsia"/>
                <w:szCs w:val="21"/>
              </w:rPr>
              <w:t>关联主体名称</w:t>
            </w:r>
          </w:p>
        </w:tc>
        <w:tc>
          <w:tcPr>
            <w:tcW w:w="2340" w:type="pct"/>
            <w:gridSpan w:val="3"/>
            <w:tcBorders>
              <w:bottom w:val="single" w:sz="4" w:space="0" w:color="auto"/>
            </w:tcBorders>
            <w:vAlign w:val="center"/>
          </w:tcPr>
          <w:p>
            <w:pPr>
              <w:jc w:val="center"/>
              <w:rPr>
                <w:rFonts w:ascii="宋体" w:hAnsi="宋体" w:cs="宋体"/>
                <w:szCs w:val="21"/>
              </w:rPr>
            </w:pPr>
            <w:r>
              <w:rPr>
                <w:rFonts w:ascii="宋体" w:hAnsi="宋体" w:cs="宋体" w:hint="eastAsia"/>
                <w:szCs w:val="21"/>
              </w:rPr>
              <w:t>备注</w:t>
            </w:r>
          </w:p>
        </w:tc>
      </w:tr>
      <w:tr>
        <w:tblPrEx>
          <w:tblW w:w="4998" w:type="pct"/>
          <w:jc w:val="center"/>
          <w:tblCellMar>
            <w:top w:w="0" w:type="dxa"/>
            <w:left w:w="108" w:type="dxa"/>
            <w:bottom w:w="0" w:type="dxa"/>
            <w:right w:w="108" w:type="dxa"/>
          </w:tblCellMar>
          <w:tblLook w:val="0000"/>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控股股东</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szCs w:val="21"/>
              </w:rPr>
            </w:pPr>
            <w:r>
              <w:rPr>
                <w:rFonts w:ascii="宋体" w:hAnsi="宋体" w:cs="宋体" w:hint="eastAsia"/>
                <w:szCs w:val="21"/>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Look w:val="0000"/>
        </w:tblPrEx>
        <w:trPr>
          <w:trHeight w:val="789"/>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r>
              <w:rPr>
                <w:rFonts w:ascii="宋体" w:hAnsi="宋体" w:cs="宋体" w:hint="eastAsia"/>
                <w:szCs w:val="21"/>
              </w:rPr>
              <w:t>管理关系</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szCs w:val="21"/>
              </w:rPr>
            </w:pPr>
            <w:r>
              <w:rPr>
                <w:rFonts w:ascii="宋体" w:hAnsi="宋体" w:cs="宋体" w:hint="eastAsia"/>
                <w:szCs w:val="21"/>
              </w:rPr>
              <w:t>指对投标（响应）供应商不具有出资持股关系，但对其存在管理关系的主体。</w:t>
            </w:r>
          </w:p>
        </w:tc>
      </w:tr>
      <w:tr>
        <w:tblPrEx>
          <w:tblW w:w="4998" w:type="pct"/>
          <w:jc w:val="center"/>
          <w:tblCellMar>
            <w:top w:w="0" w:type="dxa"/>
            <w:left w:w="108" w:type="dxa"/>
            <w:bottom w:w="0" w:type="dxa"/>
            <w:right w:w="108" w:type="dxa"/>
          </w:tblCellMar>
          <w:tblLook w:val="0000"/>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szCs w:val="21"/>
              </w:rPr>
            </w:pPr>
            <w:r>
              <w:rPr>
                <w:rFonts w:ascii="宋体" w:hAnsi="宋体" w:cs="宋体" w:hint="eastAsia"/>
                <w:b/>
                <w:bCs/>
                <w:szCs w:val="21"/>
              </w:rPr>
              <w:t>说明：同一关联关系类型有多个主体的，应分行填写。</w:t>
            </w:r>
          </w:p>
        </w:tc>
      </w:tr>
    </w:tbl>
    <w:p>
      <w:pPr>
        <w:pStyle w:val="NoSpacing"/>
        <w:ind w:firstLine="562"/>
        <w:rPr>
          <w:rFonts w:ascii="宋体" w:hAnsi="宋体"/>
          <w:b/>
          <w:color w:val="FF0000"/>
          <w:sz w:val="28"/>
          <w:szCs w:val="28"/>
        </w:rPr>
      </w:pPr>
    </w:p>
    <w:p>
      <w:pPr>
        <w:pStyle w:val="NoSpacing"/>
        <w:ind w:firstLine="562"/>
        <w:rPr>
          <w:rFonts w:ascii="宋体" w:hAnsi="宋体"/>
          <w:b/>
          <w:color w:val="FF0000"/>
          <w:sz w:val="28"/>
          <w:szCs w:val="28"/>
        </w:rPr>
      </w:pPr>
    </w:p>
    <w:p>
      <w:pPr>
        <w:pStyle w:val="Heading3"/>
        <w:jc w:val="center"/>
        <w:rPr>
          <w:rFonts w:ascii="黑体" w:eastAsia="黑体"/>
          <w:b w:val="0"/>
          <w:sz w:val="24"/>
        </w:rPr>
      </w:pPr>
      <w:r>
        <w:rPr>
          <w:rFonts w:ascii="黑体" w:eastAsia="黑体" w:hint="eastAsia"/>
          <w:b w:val="0"/>
          <w:sz w:val="24"/>
        </w:rPr>
        <w:br w:type="page"/>
      </w:r>
      <w:r>
        <w:rPr>
          <w:rFonts w:ascii="黑体" w:eastAsia="黑体" w:hint="eastAsia"/>
          <w:b w:val="0"/>
          <w:sz w:val="24"/>
        </w:rPr>
        <w:t>二、</w:t>
      </w:r>
      <w:bookmarkStart w:id="64" w:name="_Hlk72092499"/>
      <w:r>
        <w:rPr>
          <w:rFonts w:ascii="黑体" w:eastAsia="黑体" w:hint="eastAsia"/>
          <w:b w:val="0"/>
          <w:sz w:val="24"/>
        </w:rPr>
        <w:t>法定代表人（负责人）证明书</w:t>
      </w:r>
      <w:bookmarkEnd w:id="64"/>
    </w:p>
    <w:p>
      <w:pPr>
        <w:rPr>
          <w:sz w:val="24"/>
        </w:rPr>
      </w:pPr>
    </w:p>
    <w:p>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特此证明。</w:t>
      </w:r>
    </w:p>
    <w:p>
      <w:pPr>
        <w:spacing w:line="360" w:lineRule="auto"/>
        <w:ind w:firstLine="420" w:firstLineChars="200"/>
        <w:rPr>
          <w:szCs w:val="21"/>
        </w:rPr>
      </w:pPr>
      <w:r>
        <w:rPr>
          <w:rFonts w:hint="eastAsia"/>
          <w:szCs w:val="21"/>
        </w:rPr>
        <w:t>说明：1、法定代表人为投标人（企业事业单位、国家机关、社会团体）的主要行政负责人。</w:t>
      </w:r>
    </w:p>
    <w:p>
      <w:pPr>
        <w:numPr>
          <w:ilvl w:val="0"/>
          <w:numId w:val="8"/>
        </w:numPr>
        <w:spacing w:line="360" w:lineRule="auto"/>
        <w:ind w:firstLine="420" w:firstLineChars="20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pPr>
        <w:numPr>
          <w:ilvl w:val="0"/>
          <w:numId w:val="8"/>
        </w:numPr>
        <w:spacing w:line="360" w:lineRule="auto"/>
        <w:ind w:firstLine="420" w:firstLineChars="200"/>
        <w:rPr>
          <w:szCs w:val="21"/>
        </w:rPr>
      </w:pPr>
      <w:r>
        <w:rPr>
          <w:rFonts w:hint="eastAsia"/>
          <w:szCs w:val="21"/>
        </w:rPr>
        <w:t>本项目投标授权代表为法定代表人（负责人）的，无需提供《投标文件签署授权委托书》。</w:t>
      </w:r>
    </w:p>
    <w:p>
      <w:pPr>
        <w:numPr>
          <w:ilvl w:val="0"/>
          <w:numId w:val="8"/>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264"/>
        <w:gridCol w:w="426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4264" w:type="dxa"/>
          </w:tcPr>
          <w:p>
            <w:pPr>
              <w:jc w:val="center"/>
            </w:pPr>
            <w:r>
              <w:rPr>
                <w:rFonts w:hint="eastAsia"/>
              </w:rPr>
              <w:t>证件扫描件正面</w:t>
            </w:r>
          </w:p>
          <w:p>
            <w:pPr>
              <w:pStyle w:val="BodyText"/>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rPr>
          <w:sz w:val="24"/>
        </w:rPr>
      </w:pPr>
    </w:p>
    <w:p>
      <w:pPr>
        <w:pStyle w:val="NoSpacing"/>
        <w:ind w:firstLine="482"/>
        <w:rPr>
          <w:sz w:val="24"/>
        </w:r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hAnsi="Times New Roman"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pStyle w:val="NoSpacing"/>
        <w:ind w:firstLine="480"/>
        <w:rPr>
          <w:sz w:val="24"/>
        </w:rPr>
      </w:pPr>
    </w:p>
    <w:p>
      <w:pPr>
        <w:pStyle w:val="NoSpacing"/>
        <w:ind w:firstLine="480"/>
        <w:rPr>
          <w:sz w:val="24"/>
        </w:rPr>
        <w:sectPr>
          <w:pgSz w:w="11907" w:h="16840"/>
          <w:pgMar w:top="1440" w:right="1797" w:bottom="1440" w:left="1797" w:header="851" w:footer="992" w:gutter="0"/>
          <w:cols w:space="720"/>
          <w:titlePg/>
          <w:docGrid w:linePitch="462" w:charSpace="0"/>
        </w:sectPr>
      </w:pPr>
    </w:p>
    <w:p>
      <w:pPr>
        <w:pStyle w:val="NoSpacing"/>
        <w:ind w:firstLine="480"/>
        <w:rPr>
          <w:sz w:val="24"/>
        </w:rPr>
      </w:pPr>
    </w:p>
    <w:p>
      <w:pPr>
        <w:pStyle w:val="Heading3"/>
        <w:spacing w:before="120" w:after="120"/>
        <w:jc w:val="center"/>
        <w:rPr>
          <w:rFonts w:ascii="黑体" w:eastAsia="黑体"/>
          <w:b w:val="0"/>
          <w:sz w:val="24"/>
        </w:rPr>
      </w:pPr>
      <w:r>
        <w:rPr>
          <w:rFonts w:ascii="黑体" w:eastAsia="黑体" w:hint="eastAsia"/>
          <w:b w:val="0"/>
          <w:sz w:val="24"/>
        </w:rPr>
        <w:t>三、投标文件签署授权委托书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szCs w:val="21"/>
        </w:rPr>
      </w:pPr>
      <w:r>
        <w:rPr>
          <w:rFonts w:hint="eastAsia"/>
          <w:szCs w:val="21"/>
        </w:rPr>
        <w:t>代理人无转委托权，特此委托。</w:t>
      </w:r>
    </w:p>
    <w:p>
      <w:pPr>
        <w:spacing w:line="360" w:lineRule="auto"/>
        <w:ind w:firstLine="420" w:firstLineChars="200"/>
        <w:rPr>
          <w:szCs w:val="21"/>
        </w:rPr>
      </w:pPr>
    </w:p>
    <w:p>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264"/>
        <w:gridCol w:w="426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4264" w:type="dxa"/>
          </w:tcPr>
          <w:p>
            <w:pPr>
              <w:jc w:val="center"/>
            </w:pPr>
            <w:r>
              <w:rPr>
                <w:rFonts w:hint="eastAsia"/>
              </w:rPr>
              <w:t>证件扫描件正面</w:t>
            </w:r>
          </w:p>
          <w:p>
            <w:pPr>
              <w:pStyle w:val="BodyText"/>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rPr>
          <w:rFonts w:ascii="黑体" w:eastAsia="黑体" w:hAnsi="黑体" w:cs="黑体"/>
          <w:b/>
          <w:bCs/>
          <w:sz w:val="24"/>
        </w:rPr>
      </w:pPr>
    </w:p>
    <w:p>
      <w:pPr>
        <w:rPr>
          <w:rFonts w:ascii="Calibri" w:hAnsi="Calibri"/>
          <w:szCs w:val="22"/>
        </w:rPr>
      </w:pPr>
      <w:r>
        <w:rPr>
          <w:rFonts w:ascii="黑体" w:eastAsia="黑体" w:hAnsi="黑体" w:cs="黑体" w:hint="eastAsia"/>
          <w:b/>
          <w:bCs/>
          <w:sz w:val="24"/>
        </w:rPr>
        <w:t>温馨提示</w:t>
      </w:r>
      <w:r>
        <w:rPr>
          <w:rFonts w:ascii="黑体" w:eastAsia="黑体" w:hAnsi="黑体" w:cs="黑体" w:hint="eastAsia"/>
          <w:sz w:val="24"/>
        </w:rPr>
        <w:t>：</w:t>
      </w:r>
      <w:r>
        <w:rPr>
          <w:rFonts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rPr>
          <w:rFonts w:ascii="Calibri" w:hAnsi="Calibri"/>
          <w:szCs w:val="22"/>
        </w:rPr>
      </w:pPr>
    </w:p>
    <w:p>
      <w:pPr>
        <w:rPr>
          <w:rFonts w:ascii="Calibri" w:hAnsi="Calibri"/>
          <w:szCs w:val="22"/>
        </w:rPr>
      </w:pPr>
    </w:p>
    <w:p>
      <w:pPr>
        <w:rPr>
          <w:rFonts w:ascii="Calibri" w:hAnsi="Calibri"/>
          <w:szCs w:val="22"/>
        </w:rPr>
      </w:pPr>
    </w:p>
    <w:p>
      <w:pPr>
        <w:rPr>
          <w:rFonts w:ascii="黑体" w:eastAsia="黑体"/>
          <w:kern w:val="0"/>
          <w:sz w:val="24"/>
        </w:rPr>
      </w:pPr>
    </w:p>
    <w:p>
      <w:pPr>
        <w:pStyle w:val="NoSpacing"/>
        <w:ind w:firstLine="480"/>
        <w:rPr>
          <w:rFonts w:ascii="黑体" w:eastAsia="黑体"/>
          <w:kern w:val="0"/>
          <w:sz w:val="24"/>
          <w:szCs w:val="24"/>
        </w:rPr>
        <w:sectPr>
          <w:pgSz w:w="11907" w:h="16840"/>
          <w:pgMar w:top="1440" w:right="1797" w:bottom="1440" w:left="1797" w:header="851" w:footer="992" w:gutter="0"/>
          <w:cols w:space="720"/>
          <w:titlePg/>
          <w:docGrid w:linePitch="462" w:charSpace="0"/>
        </w:sectPr>
      </w:pPr>
    </w:p>
    <w:p>
      <w:pPr>
        <w:pStyle w:val="Heading3"/>
        <w:jc w:val="center"/>
        <w:rPr>
          <w:rFonts w:ascii="黑体" w:eastAsia="黑体"/>
          <w:b w:val="0"/>
          <w:kern w:val="0"/>
          <w:sz w:val="24"/>
          <w:szCs w:val="24"/>
        </w:rPr>
      </w:pPr>
      <w:r>
        <w:rPr>
          <w:rFonts w:ascii="黑体" w:eastAsia="黑体" w:hint="eastAsia"/>
          <w:b w:val="0"/>
          <w:kern w:val="0"/>
          <w:sz w:val="24"/>
          <w:szCs w:val="24"/>
        </w:rPr>
        <w:t>四、</w:t>
      </w:r>
      <w:bookmarkStart w:id="65" w:name="_Hlk72092634"/>
      <w:r>
        <w:rPr>
          <w:rFonts w:ascii="黑体" w:eastAsia="黑体" w:hint="eastAsia"/>
          <w:b w:val="0"/>
          <w:kern w:val="0"/>
          <w:sz w:val="24"/>
          <w:szCs w:val="24"/>
        </w:rPr>
        <w:t>实质性条款响应情况表</w:t>
      </w:r>
      <w:bookmarkEnd w:id="65"/>
    </w:p>
    <w:tbl>
      <w:tblPr>
        <w:tblStyle w:val="TableNormal"/>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05"/>
        <w:gridCol w:w="2664"/>
        <w:gridCol w:w="1588"/>
        <w:gridCol w:w="1842"/>
        <w:gridCol w:w="1418"/>
      </w:tblGrid>
      <w:tr>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66"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Layout w:type="fixed"/>
          <w:tblCellMar>
            <w:top w:w="0" w:type="dxa"/>
            <w:left w:w="108" w:type="dxa"/>
            <w:bottom w:w="0" w:type="dxa"/>
            <w:right w:w="108" w:type="dxa"/>
          </w:tblCellMar>
          <w:tblLook w:val="0000"/>
        </w:tblPrEx>
        <w:tc>
          <w:tcPr>
            <w:tcW w:w="705" w:type="dxa"/>
          </w:tcPr>
          <w:p>
            <w:pPr>
              <w:adjustRightInd w:val="0"/>
              <w:snapToGrid w:val="0"/>
              <w:spacing w:line="360" w:lineRule="auto"/>
              <w:rPr>
                <w:rFonts w:ascii="宋体" w:hAnsi="宋体"/>
                <w:kern w:val="0"/>
                <w:szCs w:val="21"/>
              </w:rPr>
            </w:pPr>
            <w:bookmarkEnd w:id="66"/>
            <w:r>
              <w:rPr>
                <w:rFonts w:ascii="宋体" w:hAnsi="宋体" w:hint="eastAsia"/>
                <w:kern w:val="0"/>
                <w:szCs w:val="21"/>
              </w:rPr>
              <w:t>1</w:t>
            </w:r>
          </w:p>
        </w:tc>
        <w:tc>
          <w:tcPr>
            <w:tcW w:w="2664" w:type="dxa"/>
            <w:vAlign w:val="center"/>
          </w:tcPr>
          <w:p>
            <w:pPr>
              <w:adjustRightInd w:val="0"/>
              <w:snapToGrid w:val="0"/>
              <w:spacing w:line="360" w:lineRule="auto"/>
              <w:rPr>
                <w:rFonts w:hAnsi="宋体"/>
                <w:kern w:val="0"/>
                <w:szCs w:val="21"/>
              </w:rPr>
            </w:pPr>
            <w:r>
              <w:rPr>
                <w:rFonts w:hAnsi="宋体" w:hint="eastAsia"/>
                <w:kern w:val="0"/>
                <w:szCs w:val="21"/>
              </w:rPr>
              <w:t>四、技术要求中★ 二、单台标准配置要求：</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Layout w:type="fixed"/>
          <w:tblCellMar>
            <w:top w:w="0" w:type="dxa"/>
            <w:left w:w="108" w:type="dxa"/>
            <w:bottom w:w="0" w:type="dxa"/>
            <w:right w:w="108" w:type="dxa"/>
          </w:tblCellMar>
          <w:tblLook w:val="0000"/>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2</w:t>
            </w:r>
          </w:p>
        </w:tc>
        <w:tc>
          <w:tcPr>
            <w:tcW w:w="2664" w:type="dxa"/>
            <w:vAlign w:val="center"/>
          </w:tcPr>
          <w:p>
            <w:pPr>
              <w:adjustRightInd w:val="0"/>
              <w:snapToGrid w:val="0"/>
              <w:spacing w:line="360" w:lineRule="auto"/>
              <w:rPr>
                <w:rFonts w:hAnsi="宋体"/>
                <w:kern w:val="0"/>
                <w:sz w:val="15"/>
                <w:szCs w:val="15"/>
              </w:rPr>
            </w:pPr>
            <w:r>
              <w:rPr>
                <w:rFonts w:hAnsi="宋体" w:hint="eastAsia"/>
                <w:kern w:val="0"/>
                <w:szCs w:val="21"/>
              </w:rPr>
              <w:t>五、商务要求中★招标商务要求</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
    <w:p>
      <w:pPr>
        <w:pStyle w:val="Heading3"/>
        <w:jc w:val="center"/>
        <w:rPr>
          <w:sz w:val="24"/>
        </w:rPr>
      </w:pPr>
      <w:r>
        <w:rPr>
          <w:rFonts w:ascii="黑体" w:eastAsia="黑体" w:hint="eastAsia"/>
          <w:b w:val="0"/>
          <w:sz w:val="24"/>
          <w:szCs w:val="24"/>
        </w:rPr>
        <w:t>五、技术要求偏离表</w:t>
      </w:r>
    </w:p>
    <w:tbl>
      <w:tblPr>
        <w:tblStyle w:val="TableNormal"/>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64"/>
        <w:gridCol w:w="772"/>
        <w:gridCol w:w="5446"/>
        <w:gridCol w:w="972"/>
        <w:gridCol w:w="710"/>
        <w:gridCol w:w="390"/>
      </w:tblGrid>
      <w:tr>
        <w:tblPrEx>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470"/>
        </w:trPr>
        <w:tc>
          <w:tcPr>
            <w:tcW w:w="464" w:type="dxa"/>
            <w:vAlign w:val="center"/>
          </w:tcPr>
          <w:p>
            <w:pPr>
              <w:jc w:val="center"/>
              <w:rPr>
                <w:color w:val="000000"/>
                <w:szCs w:val="21"/>
              </w:rPr>
            </w:pPr>
            <w:r>
              <w:rPr>
                <w:rFonts w:hint="eastAsia"/>
                <w:sz w:val="24"/>
              </w:rPr>
              <w:t>序号</w:t>
            </w:r>
          </w:p>
        </w:tc>
        <w:tc>
          <w:tcPr>
            <w:tcW w:w="772" w:type="dxa"/>
            <w:vAlign w:val="center"/>
          </w:tcPr>
          <w:p>
            <w:pPr>
              <w:jc w:val="center"/>
              <w:rPr>
                <w:color w:val="000000"/>
                <w:szCs w:val="21"/>
              </w:rPr>
            </w:pPr>
            <w:r>
              <w:rPr>
                <w:rFonts w:hint="eastAsia"/>
                <w:sz w:val="24"/>
              </w:rPr>
              <w:t>货物名称</w:t>
            </w:r>
          </w:p>
        </w:tc>
        <w:tc>
          <w:tcPr>
            <w:tcW w:w="5446" w:type="dxa"/>
            <w:vAlign w:val="center"/>
          </w:tcPr>
          <w:p>
            <w:pPr>
              <w:jc w:val="center"/>
              <w:rPr>
                <w:color w:val="000000"/>
                <w:szCs w:val="21"/>
              </w:rPr>
            </w:pPr>
            <w:r>
              <w:rPr>
                <w:rFonts w:hint="eastAsia"/>
                <w:sz w:val="24"/>
              </w:rPr>
              <w:t>招标技术要求</w:t>
            </w:r>
          </w:p>
        </w:tc>
        <w:tc>
          <w:tcPr>
            <w:tcW w:w="972" w:type="dxa"/>
            <w:vAlign w:val="center"/>
          </w:tcPr>
          <w:p>
            <w:pPr>
              <w:jc w:val="center"/>
              <w:rPr>
                <w:color w:val="000000"/>
                <w:szCs w:val="21"/>
              </w:rPr>
            </w:pPr>
            <w:r>
              <w:rPr>
                <w:rFonts w:hint="eastAsia"/>
                <w:sz w:val="24"/>
              </w:rPr>
              <w:t>投标技术响应</w:t>
            </w:r>
          </w:p>
        </w:tc>
        <w:tc>
          <w:tcPr>
            <w:tcW w:w="710" w:type="dxa"/>
            <w:vAlign w:val="center"/>
          </w:tcPr>
          <w:p>
            <w:pPr>
              <w:jc w:val="center"/>
              <w:rPr>
                <w:color w:val="000000"/>
                <w:szCs w:val="21"/>
              </w:rPr>
            </w:pPr>
            <w:r>
              <w:rPr>
                <w:rFonts w:hint="eastAsia"/>
                <w:sz w:val="24"/>
              </w:rPr>
              <w:t>偏离情况</w:t>
            </w:r>
          </w:p>
        </w:tc>
        <w:tc>
          <w:tcPr>
            <w:tcW w:w="390" w:type="dxa"/>
            <w:vAlign w:val="center"/>
          </w:tcPr>
          <w:p>
            <w:pPr>
              <w:jc w:val="center"/>
              <w:rPr>
                <w:color w:val="000000"/>
                <w:szCs w:val="21"/>
              </w:rPr>
            </w:pPr>
            <w:r>
              <w:rPr>
                <w:rFonts w:hint="eastAsia"/>
                <w:sz w:val="24"/>
              </w:rPr>
              <w:t>说明</w:t>
            </w:r>
          </w:p>
        </w:tc>
      </w:tr>
      <w:tr>
        <w:tblPrEx>
          <w:tblW w:w="8754" w:type="dxa"/>
          <w:tblInd w:w="-37" w:type="dxa"/>
          <w:tblLayout w:type="fixed"/>
          <w:tblCellMar>
            <w:top w:w="0" w:type="dxa"/>
            <w:left w:w="108" w:type="dxa"/>
            <w:bottom w:w="0" w:type="dxa"/>
            <w:right w:w="108" w:type="dxa"/>
          </w:tblCellMar>
          <w:tblLook w:val="0000"/>
        </w:tblPrEx>
        <w:trPr>
          <w:trHeight w:val="170"/>
        </w:trPr>
        <w:tc>
          <w:tcPr>
            <w:tcW w:w="464" w:type="dxa"/>
            <w:vMerge w:val="restart"/>
            <w:vAlign w:val="center"/>
          </w:tcPr>
          <w:p>
            <w:pPr>
              <w:jc w:val="center"/>
              <w:rPr>
                <w:color w:val="000000"/>
                <w:szCs w:val="21"/>
              </w:rPr>
            </w:pPr>
            <w:r>
              <w:rPr>
                <w:color w:val="000000"/>
                <w:szCs w:val="21"/>
              </w:rPr>
              <w:t>1</w:t>
            </w:r>
          </w:p>
        </w:tc>
        <w:tc>
          <w:tcPr>
            <w:tcW w:w="772" w:type="dxa"/>
            <w:vMerge w:val="restart"/>
            <w:vAlign w:val="center"/>
          </w:tcPr>
          <w:p>
            <w:pPr>
              <w:jc w:val="center"/>
              <w:rPr>
                <w:color w:val="000000"/>
                <w:szCs w:val="21"/>
              </w:rPr>
            </w:pPr>
            <w:r>
              <w:rPr>
                <w:rFonts w:hint="eastAsia"/>
                <w:color w:val="000000"/>
                <w:szCs w:val="21"/>
              </w:rPr>
              <w:t>*</w:t>
            </w:r>
            <w:r>
              <w:rPr>
                <w:color w:val="000000"/>
                <w:szCs w:val="21"/>
              </w:rPr>
              <w:t>**</w:t>
            </w:r>
            <w:r>
              <w:rPr>
                <w:rFonts w:hint="eastAsia"/>
                <w:color w:val="000000"/>
                <w:szCs w:val="21"/>
              </w:rPr>
              <w:t>设备</w:t>
            </w:r>
          </w:p>
        </w:tc>
        <w:tc>
          <w:tcPr>
            <w:tcW w:w="5446" w:type="dxa"/>
          </w:tcPr>
          <w:p>
            <w:pPr>
              <w:jc w:val="center"/>
              <w:rPr>
                <w:color w:val="000000"/>
                <w:szCs w:val="21"/>
              </w:rPr>
            </w:pPr>
            <w:r>
              <w:rPr>
                <w:rFonts w:hint="eastAsia"/>
              </w:rPr>
              <w:t>（填写相关内容）</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Look w:val="0000"/>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color w:val="000000"/>
                <w:szCs w:val="21"/>
              </w:rPr>
            </w:pPr>
            <w:r>
              <w:rPr>
                <w:rFonts w:hint="eastAsia"/>
              </w:rPr>
              <w:t>（填写相关内容）</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Look w:val="0000"/>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color w:val="000000"/>
                <w:szCs w:val="21"/>
              </w:rPr>
            </w:pPr>
            <w:r>
              <w:rPr>
                <w:rFonts w:hint="eastAsia"/>
              </w:rPr>
              <w:t>（填写相关内容）</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Look w:val="0000"/>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color w:val="000000"/>
                <w:szCs w:val="21"/>
              </w:rPr>
            </w:pPr>
            <w:r>
              <w:rPr>
                <w:rFonts w:hint="eastAsia"/>
              </w:rPr>
              <w:t>（填写相关内容）</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Look w:val="0000"/>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color w:val="000000"/>
                <w:szCs w:val="21"/>
              </w:rPr>
            </w:pPr>
            <w:r>
              <w:rPr>
                <w:rFonts w:hint="eastAsia"/>
              </w:rPr>
              <w:t>（填写相关内容）</w:t>
            </w:r>
          </w:p>
        </w:tc>
        <w:tc>
          <w:tcPr>
            <w:tcW w:w="972" w:type="dxa"/>
          </w:tcPr>
          <w:p>
            <w:pPr>
              <w:rPr>
                <w:rStyle w:val="Strong"/>
                <w:b w:val="0"/>
                <w:bCs w:val="0"/>
                <w:color w:val="000000"/>
                <w:szCs w:val="21"/>
              </w:rPr>
            </w:pPr>
          </w:p>
        </w:tc>
        <w:tc>
          <w:tcPr>
            <w:tcW w:w="710" w:type="dxa"/>
          </w:tcPr>
          <w:p>
            <w:pPr>
              <w:rPr>
                <w:rStyle w:val="Strong"/>
                <w:b w:val="0"/>
                <w:bCs w:val="0"/>
                <w:color w:val="000000"/>
                <w:szCs w:val="21"/>
              </w:rPr>
            </w:pPr>
          </w:p>
        </w:tc>
        <w:tc>
          <w:tcPr>
            <w:tcW w:w="390" w:type="dxa"/>
          </w:tcPr>
          <w:p>
            <w:pPr>
              <w:rPr>
                <w:rStyle w:val="Strong"/>
                <w:b w:val="0"/>
                <w:bCs w:val="0"/>
                <w:color w:val="000000"/>
                <w:szCs w:val="21"/>
              </w:rPr>
            </w:pPr>
          </w:p>
        </w:tc>
      </w:tr>
      <w:tr>
        <w:tblPrEx>
          <w:tblW w:w="8754" w:type="dxa"/>
          <w:tblInd w:w="-37" w:type="dxa"/>
          <w:tblLayout w:type="fixed"/>
          <w:tblCellMar>
            <w:top w:w="0" w:type="dxa"/>
            <w:left w:w="108" w:type="dxa"/>
            <w:bottom w:w="0" w:type="dxa"/>
            <w:right w:w="108" w:type="dxa"/>
          </w:tblCellMar>
          <w:tblLook w:val="0000"/>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color w:val="000000"/>
                <w:szCs w:val="21"/>
              </w:rPr>
            </w:pPr>
            <w:r>
              <w:rPr>
                <w:rFonts w:ascii="宋体" w:hAnsi="宋体" w:hint="eastAsia"/>
                <w:color w:val="000000"/>
                <w:szCs w:val="21"/>
              </w:rPr>
              <w:t>……</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Look w:val="0000"/>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b/>
                <w:bCs/>
                <w:color w:val="000000"/>
                <w:szCs w:val="21"/>
              </w:rPr>
            </w:pPr>
            <w:r>
              <w:rPr>
                <w:rFonts w:ascii="宋体" w:hAnsi="宋体" w:hint="eastAsia"/>
                <w:color w:val="000000"/>
                <w:szCs w:val="21"/>
              </w:rPr>
              <w:t>……</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Look w:val="0000"/>
        </w:tblPrEx>
        <w:trPr>
          <w:trHeight w:val="170"/>
        </w:trPr>
        <w:tc>
          <w:tcPr>
            <w:tcW w:w="464" w:type="dxa"/>
            <w:vMerge/>
            <w:vAlign w:val="center"/>
          </w:tcPr>
          <w:p>
            <w:pPr>
              <w:jc w:val="center"/>
              <w:rPr>
                <w:color w:val="000000"/>
                <w:szCs w:val="21"/>
              </w:rPr>
            </w:pPr>
          </w:p>
        </w:tc>
        <w:tc>
          <w:tcPr>
            <w:tcW w:w="772" w:type="dxa"/>
            <w:vMerge/>
            <w:vAlign w:val="center"/>
          </w:tcPr>
          <w:p>
            <w:pPr>
              <w:jc w:val="center"/>
              <w:rPr>
                <w:color w:val="000000"/>
                <w:szCs w:val="21"/>
              </w:rPr>
            </w:pPr>
          </w:p>
        </w:tc>
        <w:tc>
          <w:tcPr>
            <w:tcW w:w="5446" w:type="dxa"/>
          </w:tcPr>
          <w:p>
            <w:pPr>
              <w:jc w:val="center"/>
              <w:rPr>
                <w:color w:val="000000"/>
                <w:szCs w:val="21"/>
              </w:rPr>
            </w:pPr>
            <w:r>
              <w:rPr>
                <w:rFonts w:ascii="宋体" w:hAnsi="宋体" w:hint="eastAsia"/>
                <w:color w:val="000000"/>
                <w:szCs w:val="21"/>
              </w:rPr>
              <w:t>……</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Look w:val="0000"/>
        </w:tblPrEx>
        <w:trPr>
          <w:trHeight w:val="165"/>
        </w:trPr>
        <w:tc>
          <w:tcPr>
            <w:tcW w:w="464" w:type="dxa"/>
            <w:vMerge w:val="restart"/>
            <w:vAlign w:val="center"/>
          </w:tcPr>
          <w:p>
            <w:pPr>
              <w:jc w:val="center"/>
              <w:rPr>
                <w:color w:val="000000"/>
                <w:szCs w:val="21"/>
              </w:rPr>
            </w:pPr>
            <w:r>
              <w:rPr>
                <w:rFonts w:hint="eastAsia"/>
                <w:color w:val="000000"/>
                <w:szCs w:val="21"/>
              </w:rPr>
              <w:t>2</w:t>
            </w:r>
          </w:p>
        </w:tc>
        <w:tc>
          <w:tcPr>
            <w:tcW w:w="772" w:type="dxa"/>
            <w:vMerge w:val="restart"/>
            <w:vAlign w:val="center"/>
          </w:tcPr>
          <w:p>
            <w:pPr>
              <w:jc w:val="center"/>
              <w:rPr>
                <w:color w:val="000000"/>
                <w:szCs w:val="21"/>
              </w:rPr>
            </w:pPr>
            <w:r>
              <w:rPr>
                <w:rFonts w:hint="eastAsia"/>
                <w:color w:val="000000"/>
                <w:szCs w:val="21"/>
              </w:rPr>
              <w:t>*</w:t>
            </w:r>
            <w:r>
              <w:rPr>
                <w:color w:val="000000"/>
                <w:szCs w:val="21"/>
              </w:rPr>
              <w:t>*</w:t>
            </w:r>
            <w:r>
              <w:rPr>
                <w:rFonts w:hint="eastAsia"/>
                <w:color w:val="000000"/>
                <w:szCs w:val="21"/>
              </w:rPr>
              <w:t>设备</w:t>
            </w:r>
          </w:p>
        </w:tc>
        <w:tc>
          <w:tcPr>
            <w:tcW w:w="5446" w:type="dxa"/>
          </w:tcPr>
          <w:p>
            <w:pPr>
              <w:jc w:val="center"/>
              <w:rPr>
                <w:b/>
                <w:bCs/>
                <w:color w:val="000000"/>
                <w:szCs w:val="21"/>
              </w:rPr>
            </w:pPr>
            <w:r>
              <w:rPr>
                <w:rFonts w:hint="eastAsia"/>
              </w:rPr>
              <w:t>（填写相关内容）</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Look w:val="0000"/>
        </w:tblPrEx>
        <w:trPr>
          <w:trHeight w:val="170"/>
        </w:trPr>
        <w:tc>
          <w:tcPr>
            <w:tcW w:w="464" w:type="dxa"/>
            <w:vMerge/>
          </w:tcPr>
          <w:p>
            <w:pPr>
              <w:jc w:val="center"/>
              <w:rPr>
                <w:color w:val="000000"/>
                <w:szCs w:val="21"/>
              </w:rPr>
            </w:pPr>
          </w:p>
        </w:tc>
        <w:tc>
          <w:tcPr>
            <w:tcW w:w="772" w:type="dxa"/>
            <w:vMerge/>
          </w:tcPr>
          <w:p>
            <w:pPr>
              <w:rPr>
                <w:color w:val="000000"/>
                <w:szCs w:val="21"/>
              </w:rPr>
            </w:pPr>
          </w:p>
        </w:tc>
        <w:tc>
          <w:tcPr>
            <w:tcW w:w="5446" w:type="dxa"/>
          </w:tcPr>
          <w:p>
            <w:pPr>
              <w:jc w:val="center"/>
              <w:rPr>
                <w:color w:val="000000"/>
                <w:szCs w:val="21"/>
              </w:rPr>
            </w:pPr>
            <w:r>
              <w:rPr>
                <w:rFonts w:hint="eastAsia"/>
              </w:rPr>
              <w:t>（填写相关内容）</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Look w:val="0000"/>
        </w:tblPrEx>
        <w:trPr>
          <w:trHeight w:val="32"/>
        </w:trPr>
        <w:tc>
          <w:tcPr>
            <w:tcW w:w="464" w:type="dxa"/>
            <w:vMerge/>
          </w:tcPr>
          <w:p>
            <w:pPr>
              <w:jc w:val="center"/>
              <w:rPr>
                <w:color w:val="000000"/>
                <w:szCs w:val="21"/>
              </w:rPr>
            </w:pPr>
          </w:p>
        </w:tc>
        <w:tc>
          <w:tcPr>
            <w:tcW w:w="772" w:type="dxa"/>
            <w:vMerge/>
          </w:tcPr>
          <w:p>
            <w:pPr>
              <w:rPr>
                <w:color w:val="000000"/>
                <w:szCs w:val="21"/>
              </w:rPr>
            </w:pPr>
          </w:p>
        </w:tc>
        <w:tc>
          <w:tcPr>
            <w:tcW w:w="5446" w:type="dxa"/>
          </w:tcPr>
          <w:p>
            <w:pPr>
              <w:jc w:val="center"/>
              <w:rPr>
                <w:color w:val="000000"/>
                <w:szCs w:val="21"/>
              </w:rPr>
            </w:pPr>
            <w:r>
              <w:rPr>
                <w:rFonts w:hint="eastAsia"/>
              </w:rPr>
              <w:t>（填写相关内容）</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r>
        <w:tblPrEx>
          <w:tblW w:w="8754" w:type="dxa"/>
          <w:tblInd w:w="-37" w:type="dxa"/>
          <w:tblLayout w:type="fixed"/>
          <w:tblCellMar>
            <w:top w:w="0" w:type="dxa"/>
            <w:left w:w="108" w:type="dxa"/>
            <w:bottom w:w="0" w:type="dxa"/>
            <w:right w:w="108" w:type="dxa"/>
          </w:tblCellMar>
          <w:tblLook w:val="0000"/>
        </w:tblPrEx>
        <w:trPr>
          <w:trHeight w:val="20"/>
        </w:trPr>
        <w:tc>
          <w:tcPr>
            <w:tcW w:w="464" w:type="dxa"/>
            <w:vMerge/>
          </w:tcPr>
          <w:p>
            <w:pPr>
              <w:jc w:val="center"/>
              <w:rPr>
                <w:color w:val="000000"/>
                <w:szCs w:val="21"/>
              </w:rPr>
            </w:pPr>
          </w:p>
        </w:tc>
        <w:tc>
          <w:tcPr>
            <w:tcW w:w="772" w:type="dxa"/>
            <w:vMerge/>
          </w:tcPr>
          <w:p>
            <w:pPr>
              <w:rPr>
                <w:color w:val="000000"/>
                <w:szCs w:val="21"/>
              </w:rPr>
            </w:pPr>
          </w:p>
        </w:tc>
        <w:tc>
          <w:tcPr>
            <w:tcW w:w="5446" w:type="dxa"/>
          </w:tcPr>
          <w:p>
            <w:pPr>
              <w:jc w:val="center"/>
              <w:rPr>
                <w:color w:val="000000"/>
                <w:szCs w:val="21"/>
              </w:rPr>
            </w:pPr>
            <w:r>
              <w:rPr>
                <w:rFonts w:ascii="宋体" w:hAnsi="宋体" w:hint="eastAsia"/>
                <w:color w:val="000000"/>
                <w:szCs w:val="21"/>
              </w:rPr>
              <w:t>……</w:t>
            </w:r>
          </w:p>
        </w:tc>
        <w:tc>
          <w:tcPr>
            <w:tcW w:w="972" w:type="dxa"/>
          </w:tcPr>
          <w:p>
            <w:pPr>
              <w:rPr>
                <w:color w:val="000000"/>
                <w:szCs w:val="21"/>
              </w:rPr>
            </w:pPr>
          </w:p>
        </w:tc>
        <w:tc>
          <w:tcPr>
            <w:tcW w:w="710" w:type="dxa"/>
          </w:tcPr>
          <w:p>
            <w:pPr>
              <w:rPr>
                <w:color w:val="000000"/>
                <w:szCs w:val="21"/>
              </w:rPr>
            </w:pPr>
          </w:p>
        </w:tc>
        <w:tc>
          <w:tcPr>
            <w:tcW w:w="390" w:type="dxa"/>
          </w:tcPr>
          <w:p>
            <w:pPr>
              <w:rPr>
                <w:color w:val="000000"/>
                <w:szCs w:val="21"/>
              </w:rPr>
            </w:pPr>
          </w:p>
        </w:tc>
      </w:tr>
    </w:tbl>
    <w:p>
      <w:pPr>
        <w:rPr>
          <w:sz w:val="24"/>
        </w:rPr>
      </w:pPr>
    </w:p>
    <w:p>
      <w:pPr>
        <w:rPr>
          <w:szCs w:val="21"/>
        </w:rPr>
      </w:pPr>
      <w:bookmarkStart w:id="67" w:name="_Hlk72095977"/>
      <w:r>
        <w:rPr>
          <w:rFonts w:hint="eastAsia"/>
          <w:szCs w:val="21"/>
        </w:rPr>
        <w:t>证明资料【如有的话，提供的证明资料应统一编号（排序），格式自定】</w:t>
      </w:r>
      <w:bookmarkEnd w:id="67"/>
      <w:r>
        <w:rPr>
          <w:rFonts w:hint="eastAsia"/>
          <w:szCs w:val="21"/>
        </w:rPr>
        <w:t>：</w:t>
      </w:r>
    </w:p>
    <w:p>
      <w:pPr>
        <w:ind w:firstLine="420" w:firstLineChars="200"/>
        <w:rPr>
          <w:b/>
          <w:szCs w:val="21"/>
        </w:rPr>
      </w:pPr>
    </w:p>
    <w:p>
      <w:pPr>
        <w:ind w:firstLine="420" w:firstLineChars="200"/>
        <w:rPr>
          <w:b/>
          <w:szCs w:val="21"/>
        </w:rPr>
      </w:pPr>
    </w:p>
    <w:p>
      <w:pPr>
        <w:ind w:firstLine="420" w:firstLineChars="200"/>
        <w:rPr>
          <w:bCs/>
          <w:szCs w:val="21"/>
        </w:rPr>
      </w:pPr>
      <w:r>
        <w:rPr>
          <w:rFonts w:hint="eastAsia"/>
          <w:bCs/>
          <w:szCs w:val="21"/>
        </w:rPr>
        <w:t>《技术要求偏离表》编制指引：</w:t>
      </w:r>
    </w:p>
    <w:p>
      <w:pPr>
        <w:ind w:firstLine="420" w:firstLineChars="200"/>
        <w:rPr>
          <w:bCs/>
          <w:szCs w:val="21"/>
        </w:rPr>
      </w:pPr>
      <w:r>
        <w:rPr>
          <w:rFonts w:hint="eastAsia"/>
          <w:bCs/>
          <w:szCs w:val="21"/>
        </w:rPr>
        <w:t>1、技术要求偏离表的序号、货物名称、招标技术要求等栏目</w:t>
      </w:r>
      <w:bookmarkStart w:id="68" w:name="_Hlk72094407"/>
      <w:r>
        <w:rPr>
          <w:rFonts w:hint="eastAsia"/>
          <w:bCs/>
          <w:szCs w:val="21"/>
        </w:rPr>
        <w:t>对应“用户需求书”中的“技术要求”章节</w:t>
      </w:r>
      <w:bookmarkEnd w:id="68"/>
      <w:r>
        <w:rPr>
          <w:rFonts w:hint="eastAsia"/>
          <w:bCs/>
          <w:szCs w:val="21"/>
        </w:rPr>
        <w:t>相关内容。</w:t>
      </w:r>
    </w:p>
    <w:p>
      <w:pPr>
        <w:pStyle w:val="NormalWeb"/>
        <w:widowControl/>
        <w:spacing w:beforeAutospacing="0" w:afterAutospacing="0"/>
        <w:ind w:left="105" w:firstLine="420" w:firstLineChars="200"/>
        <w:jc w:val="both"/>
        <w:outlineLvl w:val="1"/>
        <w:rPr>
          <w:bCs/>
          <w:color w:val="FF0000"/>
          <w:kern w:val="2"/>
          <w:sz w:val="21"/>
          <w:szCs w:val="21"/>
        </w:rPr>
      </w:pPr>
      <w:r>
        <w:rPr>
          <w:bCs/>
          <w:sz w:val="21"/>
          <w:szCs w:val="21"/>
        </w:rPr>
        <w:t>2</w:t>
      </w:r>
      <w:r>
        <w:rPr>
          <w:rFonts w:hint="eastAsia"/>
          <w:bCs/>
          <w:sz w:val="21"/>
          <w:szCs w:val="21"/>
        </w:rPr>
        <w:t>、“投标技术响应”一栏必须一一对照“招标技术要求”，详细填写投标人自身投标货物的具体参数，而不能不合理照搬照抄招标文件的技术要求，以体现具体响应情况。</w:t>
      </w:r>
      <w:r>
        <w:rPr>
          <w:rFonts w:hint="eastAsia"/>
          <w:bCs/>
          <w:color w:val="FF0000"/>
          <w:kern w:val="2"/>
          <w:sz w:val="21"/>
          <w:szCs w:val="21"/>
        </w:rPr>
        <w:t>“投标技术响应”必须与所投产品客观实际保持一致，响应不实且情节严重的，经查实，将依法记入供应商诚信档案或受到行政处罚。</w:t>
      </w:r>
    </w:p>
    <w:p>
      <w:pPr>
        <w:ind w:firstLine="420" w:firstLineChars="200"/>
        <w:rPr>
          <w:bCs/>
          <w:color w:val="FF0000"/>
          <w:szCs w:val="21"/>
        </w:rPr>
      </w:pPr>
      <w:r>
        <w:rPr>
          <w:bCs/>
          <w:szCs w:val="21"/>
        </w:rPr>
        <w:t>3</w:t>
      </w:r>
      <w:r>
        <w:rPr>
          <w:rFonts w:hint="eastAsia"/>
          <w:bCs/>
          <w:szCs w:val="21"/>
        </w:rPr>
        <w:t>、</w:t>
      </w:r>
      <w:bookmarkStart w:id="69" w:name="_Hlk72158270"/>
      <w:r>
        <w:rPr>
          <w:rFonts w:hint="eastAsia"/>
          <w:bCs/>
          <w:szCs w:val="21"/>
        </w:rPr>
        <w:t>“偏离情况”</w:t>
      </w:r>
      <w:bookmarkEnd w:id="69"/>
      <w:r>
        <w:rPr>
          <w:rFonts w:hint="eastAsia"/>
          <w:bCs/>
          <w:szCs w:val="21"/>
        </w:rPr>
        <w:t>一栏填写如实填写“正偏离”、“负偏离”或“无偏离”，其中：</w:t>
      </w:r>
      <w:bookmarkStart w:id="70" w:name="_Hlk72093866"/>
      <w:r>
        <w:rPr>
          <w:rFonts w:hint="eastAsia"/>
          <w:bCs/>
          <w:szCs w:val="21"/>
        </w:rPr>
        <w:t>“正偏离”表示“投标响应优于招标技术要求”，“负偏离”表示“投标响应不满足招标技术要求”，“无偏离”表示“投标响应与招标技术要求一致”</w:t>
      </w:r>
      <w:bookmarkEnd w:id="70"/>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pPr>
        <w:ind w:firstLine="420" w:firstLineChars="200"/>
        <w:rPr>
          <w:bCs/>
          <w:szCs w:val="21"/>
        </w:rPr>
      </w:pPr>
      <w:r>
        <w:rPr>
          <w:bCs/>
          <w:szCs w:val="21"/>
        </w:rPr>
        <w:t>4</w:t>
      </w:r>
      <w:r>
        <w:rPr>
          <w:rFonts w:hint="eastAsia"/>
          <w:bCs/>
          <w:szCs w:val="21"/>
        </w:rPr>
        <w:t>、未要求提供证明资料的招标技术要求，可以不提供证明资料（如实响应即可）。</w:t>
      </w:r>
    </w:p>
    <w:p>
      <w:pPr>
        <w:ind w:firstLine="420" w:firstLineChars="200"/>
        <w:rPr>
          <w:bCs/>
          <w:szCs w:val="21"/>
        </w:rPr>
      </w:pPr>
      <w:r>
        <w:rPr>
          <w:rFonts w:hint="eastAsia"/>
          <w:bCs/>
          <w:szCs w:val="21"/>
        </w:rPr>
        <w:t>5、</w:t>
      </w:r>
      <w:bookmarkStart w:id="71" w:name="_Hlk72096106"/>
      <w:r>
        <w:rPr>
          <w:rFonts w:hint="eastAsia"/>
          <w:bCs/>
          <w:szCs w:val="21"/>
        </w:rPr>
        <w:t>证明资料条款响应要求</w:t>
      </w:r>
      <w:bookmarkEnd w:id="71"/>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2"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3" w:name="_Hlk73558164"/>
      <w:r>
        <w:rPr>
          <w:rFonts w:hint="eastAsia"/>
          <w:bCs/>
          <w:szCs w:val="21"/>
        </w:rPr>
        <w:t>且投标人在“偏离情况”一栏响应为“正偏离”或“无偏离”的，经评审委员会认定，将判定为负偏离。</w:t>
      </w:r>
      <w:bookmarkEnd w:id="72"/>
      <w:bookmarkEnd w:id="73"/>
    </w:p>
    <w:p>
      <w:pPr>
        <w:ind w:firstLine="420" w:firstLineChars="200"/>
        <w:rPr>
          <w:bCs/>
          <w:szCs w:val="21"/>
        </w:rPr>
      </w:pPr>
      <w:r>
        <w:rPr>
          <w:rFonts w:hint="eastAsia"/>
          <w:bCs/>
          <w:szCs w:val="21"/>
        </w:rPr>
        <w:t>6、</w:t>
      </w:r>
      <w:bookmarkStart w:id="74" w:name="_Hlk72096137"/>
      <w:r>
        <w:rPr>
          <w:rFonts w:hint="eastAsia"/>
          <w:bCs/>
          <w:szCs w:val="21"/>
        </w:rPr>
        <w:t>表后“证明资料”部分内容的编制</w:t>
      </w:r>
      <w:bookmarkEnd w:id="74"/>
      <w:r>
        <w:rPr>
          <w:rFonts w:hint="eastAsia"/>
          <w:bCs/>
          <w:szCs w:val="21"/>
        </w:rPr>
        <w:t>：提供的所有证明资料应当统一编号（排序），且证明资料的编号（顺序）、数量和名称（形式）均应与“说明”一栏所填内容保持一致（一一对应），以便评审委员会查看。</w:t>
      </w:r>
      <w:bookmarkStart w:id="75" w:name="_Hlk73558180"/>
      <w:r>
        <w:rPr>
          <w:rFonts w:hint="eastAsia"/>
          <w:bCs/>
          <w:szCs w:val="21"/>
        </w:rPr>
        <w:t>未按照招标文件要求在表后放置证明材料的供应商将承担不利后果，经评审委员会认定，相关技术要求将判定为负偏离。</w:t>
      </w:r>
      <w:bookmarkEnd w:id="75"/>
    </w:p>
    <w:p>
      <w:pPr>
        <w:ind w:firstLine="420" w:firstLineChars="200"/>
        <w:rPr>
          <w:bCs/>
          <w:szCs w:val="21"/>
        </w:rPr>
      </w:pPr>
      <w:r>
        <w:rPr>
          <w:rFonts w:hint="eastAsia"/>
          <w:bCs/>
          <w:szCs w:val="21"/>
        </w:rPr>
        <w:t>7、</w:t>
      </w:r>
      <w:bookmarkStart w:id="76" w:name="_Hlk72096176"/>
      <w:r>
        <w:rPr>
          <w:rFonts w:hint="eastAsia"/>
          <w:bCs/>
          <w:szCs w:val="21"/>
        </w:rPr>
        <w:t>证明资料的形式及其它具体要求</w:t>
      </w:r>
      <w:bookmarkEnd w:id="76"/>
      <w:r>
        <w:rPr>
          <w:rFonts w:hint="eastAsia"/>
          <w:bCs/>
          <w:szCs w:val="21"/>
        </w:rPr>
        <w:t>：</w:t>
      </w:r>
    </w:p>
    <w:p>
      <w:pPr>
        <w:ind w:firstLine="420" w:firstLineChars="200"/>
        <w:rPr>
          <w:bCs/>
          <w:szCs w:val="21"/>
        </w:rPr>
      </w:pPr>
      <w:r>
        <w:rPr>
          <w:rFonts w:hint="eastAsia"/>
          <w:bCs/>
          <w:szCs w:val="21"/>
        </w:rPr>
        <w:t>（1）除照片、图片（截图）及不需加盖公章的文字说明（技术说明）外，其它证明资料均要求为原件扫描件；</w:t>
      </w:r>
    </w:p>
    <w:p>
      <w:pPr>
        <w:ind w:firstLine="420" w:firstLineChars="200"/>
        <w:rPr>
          <w:bCs/>
          <w:szCs w:val="21"/>
        </w:rPr>
      </w:pPr>
      <w:r>
        <w:rPr>
          <w:rFonts w:hint="eastAsia"/>
          <w:bCs/>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Cs/>
          <w:szCs w:val="21"/>
        </w:rPr>
      </w:pPr>
      <w:r>
        <w:rPr>
          <w:rFonts w:hint="eastAsia"/>
          <w:bCs/>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Cs/>
          <w:szCs w:val="21"/>
        </w:rPr>
      </w:pPr>
      <w:r>
        <w:rPr>
          <w:rFonts w:hint="eastAsia"/>
          <w:bCs/>
          <w:szCs w:val="21"/>
        </w:rPr>
        <w:t>其它证明资料的形式要求参照以上要求执行；</w:t>
      </w:r>
    </w:p>
    <w:p>
      <w:pPr>
        <w:ind w:firstLine="420" w:firstLineChars="200"/>
        <w:rPr>
          <w:bCs/>
          <w:szCs w:val="21"/>
        </w:rPr>
      </w:pPr>
      <w:r>
        <w:rPr>
          <w:rFonts w:hint="eastAsia"/>
          <w:bCs/>
          <w:szCs w:val="21"/>
        </w:rPr>
        <w:t>（4）证明资料均要求原件备查。</w:t>
      </w:r>
    </w:p>
    <w:p>
      <w:pPr>
        <w:ind w:firstLine="420" w:firstLineChars="200"/>
        <w:rPr>
          <w:bCs/>
          <w:szCs w:val="21"/>
        </w:rPr>
      </w:pPr>
      <w:r>
        <w:rPr>
          <w:rFonts w:hint="eastAsia"/>
          <w:bCs/>
          <w:szCs w:val="21"/>
        </w:rPr>
        <w:t>8、其它注意事项：</w:t>
      </w:r>
    </w:p>
    <w:p>
      <w:pPr>
        <w:ind w:firstLine="420" w:firstLineChars="200"/>
        <w:rPr>
          <w:bCs/>
          <w:szCs w:val="21"/>
        </w:rPr>
      </w:pPr>
      <w:r>
        <w:rPr>
          <w:rFonts w:hint="eastAsia"/>
          <w:bCs/>
          <w:szCs w:val="21"/>
        </w:rPr>
        <w:t>（1）评审委员会有权对投标人的响应情况作出判断（评审结论）；</w:t>
      </w:r>
    </w:p>
    <w:p>
      <w:pPr>
        <w:ind w:firstLine="420" w:firstLineChars="200"/>
        <w:rPr>
          <w:bCs/>
          <w:szCs w:val="21"/>
        </w:rPr>
      </w:pPr>
      <w:r>
        <w:rPr>
          <w:rFonts w:hint="eastAsia"/>
          <w:bCs/>
          <w:szCs w:val="21"/>
        </w:rPr>
        <w:t>（2）</w:t>
      </w:r>
      <w:bookmarkStart w:id="77"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77"/>
    </w:p>
    <w:p>
      <w:pPr>
        <w:ind w:firstLine="420" w:firstLineChars="200"/>
        <w:rPr>
          <w:b/>
          <w:sz w:val="24"/>
        </w:rPr>
      </w:pPr>
    </w:p>
    <w:p>
      <w:pPr>
        <w:rPr>
          <w:sz w:val="24"/>
        </w:rPr>
      </w:pPr>
    </w:p>
    <w:p>
      <w:pPr>
        <w:pStyle w:val="Heading3"/>
        <w:jc w:val="center"/>
        <w:rPr>
          <w:sz w:val="24"/>
        </w:rPr>
      </w:pPr>
      <w:r>
        <w:rPr>
          <w:rFonts w:ascii="黑体" w:eastAsia="黑体" w:hint="eastAsia"/>
          <w:b w:val="0"/>
          <w:bCs w:val="0"/>
          <w:sz w:val="24"/>
          <w:szCs w:val="20"/>
        </w:rPr>
        <w:t>六、商务要求偏离表</w:t>
      </w:r>
    </w:p>
    <w:tbl>
      <w:tblPr>
        <w:tblStyle w:val="TableNormal"/>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610"/>
        <w:gridCol w:w="1408"/>
        <w:gridCol w:w="4918"/>
        <w:gridCol w:w="973"/>
        <w:gridCol w:w="642"/>
        <w:gridCol w:w="540"/>
      </w:tblGrid>
      <w:tr>
        <w:tblPrEx>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397"/>
        </w:trPr>
        <w:tc>
          <w:tcPr>
            <w:tcW w:w="610" w:type="dxa"/>
            <w:vAlign w:val="center"/>
          </w:tcPr>
          <w:p>
            <w:pPr>
              <w:jc w:val="center"/>
              <w:rPr>
                <w:b/>
              </w:rPr>
            </w:pPr>
            <w:r>
              <w:rPr>
                <w:rFonts w:hint="eastAsia"/>
                <w:sz w:val="24"/>
              </w:rPr>
              <w:t>序号</w:t>
            </w:r>
          </w:p>
        </w:tc>
        <w:tc>
          <w:tcPr>
            <w:tcW w:w="1408" w:type="dxa"/>
            <w:vAlign w:val="center"/>
          </w:tcPr>
          <w:p>
            <w:pPr>
              <w:jc w:val="center"/>
              <w:rPr>
                <w:b/>
              </w:rPr>
            </w:pPr>
            <w:r>
              <w:rPr>
                <w:rFonts w:hint="eastAsia"/>
                <w:b/>
              </w:rPr>
              <w:t>商务需求项</w:t>
            </w:r>
          </w:p>
        </w:tc>
        <w:tc>
          <w:tcPr>
            <w:tcW w:w="4918" w:type="dxa"/>
            <w:vAlign w:val="center"/>
          </w:tcPr>
          <w:p>
            <w:pPr>
              <w:jc w:val="center"/>
              <w:rPr>
                <w:b/>
              </w:rPr>
            </w:pPr>
            <w:r>
              <w:rPr>
                <w:rFonts w:hint="eastAsia"/>
                <w:sz w:val="24"/>
              </w:rPr>
              <w:t>招标商务要求</w:t>
            </w:r>
          </w:p>
        </w:tc>
        <w:tc>
          <w:tcPr>
            <w:tcW w:w="973" w:type="dxa"/>
            <w:vAlign w:val="center"/>
          </w:tcPr>
          <w:p>
            <w:pPr>
              <w:jc w:val="center"/>
              <w:rPr>
                <w:b/>
              </w:rPr>
            </w:pPr>
            <w:r>
              <w:rPr>
                <w:rFonts w:hint="eastAsia"/>
                <w:sz w:val="24"/>
              </w:rPr>
              <w:t>投标商务响应</w:t>
            </w:r>
          </w:p>
        </w:tc>
        <w:tc>
          <w:tcPr>
            <w:tcW w:w="642" w:type="dxa"/>
            <w:vAlign w:val="center"/>
          </w:tcPr>
          <w:p>
            <w:pPr>
              <w:jc w:val="center"/>
              <w:rPr>
                <w:b/>
              </w:rPr>
            </w:pPr>
            <w:r>
              <w:rPr>
                <w:rFonts w:hint="eastAsia"/>
              </w:rPr>
              <w:t>偏离情况</w:t>
            </w:r>
          </w:p>
        </w:tc>
        <w:tc>
          <w:tcPr>
            <w:tcW w:w="540" w:type="dxa"/>
            <w:vAlign w:val="center"/>
          </w:tcPr>
          <w:p>
            <w:pPr>
              <w:jc w:val="center"/>
              <w:rPr>
                <w:b/>
              </w:rPr>
            </w:pPr>
            <w:r>
              <w:rPr>
                <w:rFonts w:hint="eastAsia"/>
                <w:sz w:val="24"/>
              </w:rPr>
              <w:t>说明</w:t>
            </w:r>
          </w:p>
        </w:tc>
      </w:tr>
      <w:tr>
        <w:tblPrEx>
          <w:tblW w:w="9091" w:type="dxa"/>
          <w:tblInd w:w="-46" w:type="dxa"/>
          <w:tblLayout w:type="fixed"/>
          <w:tblCellMar>
            <w:top w:w="0" w:type="dxa"/>
            <w:left w:w="108" w:type="dxa"/>
            <w:bottom w:w="0" w:type="dxa"/>
            <w:right w:w="108" w:type="dxa"/>
          </w:tblCellMar>
          <w:tblLook w:val="0000"/>
        </w:tblPrEx>
        <w:trPr>
          <w:trHeight w:val="320"/>
        </w:trPr>
        <w:tc>
          <w:tcPr>
            <w:tcW w:w="610" w:type="dxa"/>
            <w:vAlign w:val="center"/>
          </w:tcPr>
          <w:p>
            <w:pPr>
              <w:jc w:val="center"/>
              <w:rPr>
                <w:bCs/>
              </w:rPr>
            </w:pPr>
            <w:r>
              <w:rPr>
                <w:rFonts w:hint="eastAsia"/>
                <w:bCs/>
              </w:rPr>
              <w:t>1</w:t>
            </w:r>
          </w:p>
        </w:tc>
        <w:tc>
          <w:tcPr>
            <w:tcW w:w="1408" w:type="dxa"/>
          </w:tcPr>
          <w:p>
            <w:pPr>
              <w:jc w:val="center"/>
            </w:pPr>
            <w:r>
              <w:rPr>
                <w:rFonts w:hint="eastAsia"/>
              </w:rPr>
              <w:t>*</w:t>
            </w:r>
            <w:r>
              <w:t>***</w:t>
            </w:r>
          </w:p>
        </w:tc>
        <w:tc>
          <w:tcPr>
            <w:tcW w:w="4918" w:type="dxa"/>
          </w:tcPr>
          <w:p>
            <w:pPr>
              <w:jc w:val="center"/>
              <w:rPr>
                <w:b/>
              </w:rPr>
            </w:pPr>
            <w:r>
              <w:rPr>
                <w:rFonts w:hint="eastAsia"/>
                <w:bCs/>
                <w:szCs w:val="21"/>
              </w:rPr>
              <w:t>（填写相关内容）</w:t>
            </w:r>
          </w:p>
        </w:tc>
        <w:tc>
          <w:tcPr>
            <w:tcW w:w="973" w:type="dxa"/>
          </w:tcPr>
          <w:p>
            <w:pPr>
              <w:rPr>
                <w:bCs/>
                <w:szCs w:val="21"/>
              </w:rPr>
            </w:pPr>
          </w:p>
        </w:tc>
        <w:tc>
          <w:tcPr>
            <w:tcW w:w="642" w:type="dxa"/>
          </w:tcPr>
          <w:p>
            <w:pPr>
              <w:rPr>
                <w:bCs/>
                <w:szCs w:val="21"/>
              </w:rPr>
            </w:pPr>
          </w:p>
        </w:tc>
        <w:tc>
          <w:tcPr>
            <w:tcW w:w="540" w:type="dxa"/>
          </w:tcPr>
          <w:p>
            <w:pPr>
              <w:rPr>
                <w:bCs/>
                <w:szCs w:val="21"/>
              </w:rPr>
            </w:pPr>
          </w:p>
        </w:tc>
      </w:tr>
      <w:tr>
        <w:tblPrEx>
          <w:tblW w:w="9091" w:type="dxa"/>
          <w:tblInd w:w="-46" w:type="dxa"/>
          <w:tblLayout w:type="fixed"/>
          <w:tblCellMar>
            <w:top w:w="0" w:type="dxa"/>
            <w:left w:w="108" w:type="dxa"/>
            <w:bottom w:w="0" w:type="dxa"/>
            <w:right w:w="108" w:type="dxa"/>
          </w:tblCellMar>
          <w:tblLook w:val="0000"/>
        </w:tblPrEx>
        <w:trPr>
          <w:trHeight w:val="320"/>
        </w:trPr>
        <w:tc>
          <w:tcPr>
            <w:tcW w:w="610" w:type="dxa"/>
            <w:vAlign w:val="center"/>
          </w:tcPr>
          <w:p>
            <w:pPr>
              <w:jc w:val="center"/>
              <w:rPr>
                <w:bCs/>
              </w:rPr>
            </w:pPr>
            <w:r>
              <w:rPr>
                <w:bCs/>
              </w:rPr>
              <w:t>2</w:t>
            </w:r>
          </w:p>
        </w:tc>
        <w:tc>
          <w:tcPr>
            <w:tcW w:w="1408" w:type="dxa"/>
          </w:tcPr>
          <w:p>
            <w:pPr>
              <w:jc w:val="center"/>
            </w:pPr>
            <w:r>
              <w:rPr>
                <w:rFonts w:hint="eastAsia"/>
              </w:rPr>
              <w:t>****</w:t>
            </w:r>
          </w:p>
        </w:tc>
        <w:tc>
          <w:tcPr>
            <w:tcW w:w="4918" w:type="dxa"/>
          </w:tcPr>
          <w:p>
            <w:pPr>
              <w:jc w:val="center"/>
              <w:rPr>
                <w:bCs/>
                <w:szCs w:val="21"/>
              </w:rPr>
            </w:pPr>
            <w:r>
              <w:rPr>
                <w:rFonts w:hint="eastAsia"/>
              </w:rPr>
              <w:t>（填写相关内容）</w:t>
            </w:r>
          </w:p>
        </w:tc>
        <w:tc>
          <w:tcPr>
            <w:tcW w:w="973" w:type="dxa"/>
          </w:tcPr>
          <w:p>
            <w:pPr>
              <w:rPr>
                <w:bCs/>
                <w:szCs w:val="21"/>
              </w:rPr>
            </w:pPr>
          </w:p>
        </w:tc>
        <w:tc>
          <w:tcPr>
            <w:tcW w:w="642" w:type="dxa"/>
          </w:tcPr>
          <w:p>
            <w:pPr>
              <w:rPr>
                <w:bCs/>
                <w:szCs w:val="21"/>
              </w:rPr>
            </w:pPr>
          </w:p>
        </w:tc>
        <w:tc>
          <w:tcPr>
            <w:tcW w:w="540" w:type="dxa"/>
          </w:tcPr>
          <w:p>
            <w:pPr>
              <w:rPr>
                <w:bCs/>
                <w:szCs w:val="21"/>
              </w:rPr>
            </w:pPr>
          </w:p>
        </w:tc>
      </w:tr>
    </w:tbl>
    <w:p>
      <w:pPr>
        <w:ind w:firstLine="420" w:firstLineChars="200"/>
        <w:rPr>
          <w:bCs/>
          <w:szCs w:val="21"/>
        </w:rPr>
      </w:pPr>
      <w:r>
        <w:rPr>
          <w:rFonts w:hint="eastAsia"/>
          <w:bCs/>
          <w:szCs w:val="21"/>
        </w:rPr>
        <w:t>《商务要求偏离表》编制指引：</w:t>
      </w:r>
    </w:p>
    <w:p>
      <w:pPr>
        <w:ind w:firstLine="420" w:firstLineChars="200"/>
        <w:rPr>
          <w:bCs/>
          <w:szCs w:val="21"/>
        </w:rPr>
      </w:pPr>
      <w:r>
        <w:rPr>
          <w:rFonts w:hint="eastAsia"/>
          <w:bCs/>
          <w:szCs w:val="21"/>
        </w:rPr>
        <w:t>1、商务要求偏离表的序号、商务需求项、招标商务要求等栏目对应“用户需求书”中的“商务要求”章节相关内容。</w:t>
      </w:r>
    </w:p>
    <w:p>
      <w:pPr>
        <w:ind w:firstLine="420" w:firstLineChars="200"/>
        <w:rPr>
          <w:bCs/>
          <w:szCs w:val="21"/>
        </w:rPr>
      </w:pPr>
      <w:r>
        <w:rPr>
          <w:bCs/>
          <w:szCs w:val="21"/>
        </w:rPr>
        <w:t>2</w:t>
      </w:r>
      <w:r>
        <w:rPr>
          <w:rFonts w:hint="eastAsia"/>
          <w:bCs/>
          <w:szCs w:val="21"/>
        </w:rPr>
        <w:t>、“投标商务响应”一栏必须一一对照“招标商务要求”，详细填写自身响应情况，而不能不合理照搬照抄招标文件的商务要求，以体现具体响应情况。</w:t>
      </w:r>
    </w:p>
    <w:p>
      <w:pPr>
        <w:ind w:firstLine="420" w:firstLineChars="20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pPr>
        <w:rPr>
          <w:bCs/>
          <w:szCs w:val="21"/>
        </w:rPr>
      </w:pPr>
      <w:r>
        <w:rPr>
          <w:rFonts w:hint="eastAsia"/>
          <w:bCs/>
          <w:szCs w:val="21"/>
        </w:rPr>
        <w:t>“投标商务响应”对比“招标商务要求”存在响应不全（包括未响应整项招标商务要求或者未响应一项招标商务要求的部分内容），均视为“负偏离”。</w:t>
      </w:r>
    </w:p>
    <w:p>
      <w:pPr>
        <w:ind w:firstLine="420" w:firstLineChars="200"/>
        <w:rPr>
          <w:bCs/>
          <w:szCs w:val="21"/>
        </w:rPr>
      </w:pPr>
      <w:r>
        <w:rPr>
          <w:rFonts w:hint="eastAsia"/>
          <w:bCs/>
          <w:szCs w:val="21"/>
        </w:rPr>
        <w:t>4、带★号条款为不可偏离条款，如未响应或出现负偏离的，将作投标无效处理。</w:t>
      </w:r>
    </w:p>
    <w:p>
      <w:pPr>
        <w:rPr>
          <w:sz w:val="24"/>
        </w:rPr>
      </w:pPr>
    </w:p>
    <w:p>
      <w:pPr>
        <w:jc w:val="center"/>
        <w:rPr>
          <w:rFonts w:ascii="黑体" w:eastAsia="黑体"/>
          <w:sz w:val="24"/>
          <w:szCs w:val="20"/>
        </w:rPr>
      </w:pPr>
      <w:bookmarkStart w:id="78" w:name="_Hlk72260576"/>
    </w:p>
    <w:p>
      <w:pPr>
        <w:ind w:left="420" w:firstLine="210" w:leftChars="200" w:firstLineChars="100"/>
      </w:pPr>
    </w:p>
    <w:p>
      <w:pPr>
        <w:jc w:val="center"/>
        <w:rPr>
          <w:b/>
          <w:bCs/>
          <w:sz w:val="24"/>
        </w:rPr>
      </w:pPr>
    </w:p>
    <w:p>
      <w:pPr>
        <w:pStyle w:val="Heading3"/>
        <w:jc w:val="center"/>
        <w:rPr>
          <w:rFonts w:ascii="黑体" w:eastAsia="黑体"/>
          <w:b w:val="0"/>
          <w:bCs w:val="0"/>
          <w:sz w:val="24"/>
          <w:szCs w:val="20"/>
        </w:rPr>
      </w:pPr>
      <w:r>
        <w:rPr>
          <w:rFonts w:ascii="黑体" w:eastAsia="黑体"/>
          <w:b w:val="0"/>
          <w:bCs w:val="0"/>
          <w:sz w:val="24"/>
          <w:szCs w:val="20"/>
        </w:rPr>
        <w:t>七、供货安装进度方案</w:t>
      </w:r>
    </w:p>
    <w:p>
      <w:pPr>
        <w:pStyle w:val="Heading3"/>
        <w:jc w:val="center"/>
        <w:rPr>
          <w:rFonts w:ascii="黑体" w:eastAsia="黑体"/>
          <w:b w:val="0"/>
          <w:bCs w:val="0"/>
          <w:sz w:val="24"/>
          <w:szCs w:val="20"/>
        </w:rPr>
      </w:pPr>
      <w:r>
        <w:rPr>
          <w:rFonts w:ascii="黑体" w:eastAsia="黑体" w:hint="eastAsia"/>
          <w:b w:val="0"/>
          <w:bCs w:val="0"/>
          <w:sz w:val="24"/>
          <w:szCs w:val="20"/>
        </w:rPr>
        <w:t>八、</w:t>
      </w:r>
      <w:r>
        <w:rPr>
          <w:rFonts w:ascii="黑体" w:eastAsia="黑体"/>
          <w:b w:val="0"/>
          <w:bCs w:val="0"/>
          <w:sz w:val="24"/>
          <w:szCs w:val="20"/>
        </w:rPr>
        <w:t>产品的保障措施</w:t>
      </w:r>
    </w:p>
    <w:p>
      <w:pPr>
        <w:pStyle w:val="Heading3"/>
        <w:jc w:val="center"/>
        <w:rPr>
          <w:rFonts w:ascii="黑体" w:eastAsia="黑体"/>
          <w:b w:val="0"/>
          <w:bCs w:val="0"/>
          <w:sz w:val="24"/>
          <w:szCs w:val="20"/>
        </w:rPr>
      </w:pPr>
      <w:r>
        <w:rPr>
          <w:rFonts w:ascii="黑体" w:eastAsia="黑体" w:hint="eastAsia"/>
          <w:b w:val="0"/>
          <w:bCs w:val="0"/>
          <w:sz w:val="24"/>
          <w:szCs w:val="20"/>
        </w:rPr>
        <w:t>九、</w:t>
      </w:r>
      <w:bookmarkStart w:id="79" w:name="_Hlk72062872"/>
      <w:r>
        <w:rPr>
          <w:rFonts w:ascii="黑体" w:eastAsia="黑体" w:hint="eastAsia"/>
          <w:b w:val="0"/>
          <w:bCs w:val="0"/>
          <w:sz w:val="24"/>
          <w:szCs w:val="20"/>
        </w:rPr>
        <w:t>投标人认为需要加以说明的其他内容</w:t>
      </w:r>
      <w:bookmarkEnd w:id="79"/>
    </w:p>
    <w:p>
      <w:pPr>
        <w:widowControl/>
        <w:jc w:val="center"/>
        <w:rPr>
          <w:rFonts w:ascii="黑体" w:eastAsia="黑体" w:hAnsi="宋体"/>
          <w:kern w:val="0"/>
          <w:sz w:val="24"/>
          <w:szCs w:val="20"/>
        </w:rPr>
      </w:pPr>
      <w:bookmarkEnd w:id="78"/>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spacing w:after="120" w:afterLines="50" w:line="360" w:lineRule="exact"/>
        <w:ind w:firstLine="420" w:firstLineChars="200"/>
        <w:rPr>
          <w:rFonts w:ascii="宋体" w:hAnsi="宋体" w:cs="宋体"/>
          <w:b/>
          <w:bCs/>
          <w:szCs w:val="21"/>
        </w:rPr>
      </w:pPr>
      <w:r>
        <w:rPr>
          <w:rFonts w:ascii="宋体" w:hAnsi="宋体" w:cs="宋体" w:hint="eastAsia"/>
          <w:b/>
          <w:bCs/>
          <w:szCs w:val="21"/>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711"/>
        <w:gridCol w:w="78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151"/>
        </w:trPr>
        <w:tc>
          <w:tcPr>
            <w:tcW w:w="711" w:type="dxa"/>
          </w:tcPr>
          <w:p>
            <w:pPr>
              <w:spacing w:line="400" w:lineRule="exact"/>
              <w:jc w:val="center"/>
              <w:rPr>
                <w:rFonts w:ascii="宋体" w:hAnsi="宋体" w:cs="宋体"/>
                <w:szCs w:val="21"/>
              </w:rPr>
            </w:pPr>
            <w:r>
              <w:rPr>
                <w:rFonts w:ascii="宋体" w:hAnsi="宋体" w:cs="宋体" w:hint="eastAsia"/>
                <w:szCs w:val="21"/>
              </w:rPr>
              <w:t>序号</w:t>
            </w:r>
          </w:p>
        </w:tc>
        <w:tc>
          <w:tcPr>
            <w:tcW w:w="7811" w:type="dxa"/>
          </w:tcPr>
          <w:p>
            <w:pPr>
              <w:spacing w:line="400" w:lineRule="exact"/>
              <w:jc w:val="center"/>
              <w:rPr>
                <w:rFonts w:ascii="宋体" w:hAnsi="宋体" w:cs="宋体"/>
                <w:szCs w:val="21"/>
              </w:rPr>
            </w:pPr>
            <w:r>
              <w:rPr>
                <w:rFonts w:ascii="宋体" w:hAnsi="宋体" w:cs="宋体" w:hint="eastAsia"/>
                <w:b/>
                <w:bCs/>
                <w:szCs w:val="21"/>
              </w:rPr>
              <w:t>供应商参与投标禁止情形</w:t>
            </w:r>
          </w:p>
        </w:tc>
      </w:tr>
      <w:tr>
        <w:tblPrEx>
          <w:tblW w:w="0" w:type="auto"/>
          <w:tblCellMar>
            <w:top w:w="0" w:type="dxa"/>
            <w:left w:w="108" w:type="dxa"/>
            <w:bottom w:w="0" w:type="dxa"/>
            <w:right w:w="108" w:type="dxa"/>
          </w:tblCellMar>
          <w:tblLook w:val="0000"/>
        </w:tblPrEx>
        <w:tc>
          <w:tcPr>
            <w:tcW w:w="711" w:type="dxa"/>
          </w:tcPr>
          <w:p>
            <w:pPr>
              <w:spacing w:line="400" w:lineRule="exact"/>
              <w:jc w:val="center"/>
              <w:rPr>
                <w:rFonts w:ascii="宋体" w:hAnsi="宋体" w:cs="宋体"/>
                <w:szCs w:val="21"/>
              </w:rPr>
            </w:pPr>
            <w:r>
              <w:rPr>
                <w:rFonts w:ascii="宋体" w:hAnsi="宋体" w:cs="宋体" w:hint="eastAsia"/>
                <w:szCs w:val="21"/>
              </w:rPr>
              <w:t>1</w:t>
            </w:r>
          </w:p>
        </w:tc>
        <w:tc>
          <w:tcPr>
            <w:tcW w:w="7811" w:type="dxa"/>
            <w:vAlign w:val="center"/>
          </w:tcPr>
          <w:p>
            <w:pPr>
              <w:spacing w:line="400" w:lineRule="exact"/>
              <w:jc w:val="left"/>
              <w:rPr>
                <w:rFonts w:ascii="宋体" w:hAnsi="宋体" w:cs="宋体"/>
                <w:szCs w:val="21"/>
              </w:rPr>
            </w:pPr>
            <w:r>
              <w:rPr>
                <w:rFonts w:ascii="宋体" w:hAnsi="宋体" w:cs="宋体" w:hint="eastAsia"/>
                <w:szCs w:val="21"/>
              </w:rPr>
              <w:t>与其他投标供应商的法定代表人、主要经营负责人、投标授权代表人、项目负责人、主要技术人员为</w:t>
            </w:r>
            <w:r>
              <w:rPr>
                <w:rFonts w:ascii="宋体" w:hAnsi="宋体" w:cs="宋体" w:hint="eastAsia"/>
                <w:b/>
                <w:bCs/>
                <w:szCs w:val="21"/>
              </w:rPr>
              <w:t>同一人、属同一单位或者在同一单位缴纳社会保险</w:t>
            </w:r>
            <w:r>
              <w:rPr>
                <w:rFonts w:ascii="宋体" w:hAnsi="宋体" w:cs="宋体" w:hint="eastAsia"/>
                <w:szCs w:val="21"/>
              </w:rPr>
              <w:t>。</w:t>
            </w:r>
          </w:p>
        </w:tc>
      </w:tr>
      <w:tr>
        <w:tblPrEx>
          <w:tblW w:w="0" w:type="auto"/>
          <w:tblCellMar>
            <w:top w:w="0" w:type="dxa"/>
            <w:left w:w="108" w:type="dxa"/>
            <w:bottom w:w="0" w:type="dxa"/>
            <w:right w:w="108" w:type="dxa"/>
          </w:tblCellMar>
          <w:tblLook w:val="0000"/>
        </w:tblPrEx>
        <w:trPr>
          <w:trHeight w:val="90"/>
        </w:trPr>
        <w:tc>
          <w:tcPr>
            <w:tcW w:w="711" w:type="dxa"/>
          </w:tcPr>
          <w:p>
            <w:pPr>
              <w:spacing w:line="400" w:lineRule="exact"/>
              <w:jc w:val="center"/>
              <w:rPr>
                <w:rFonts w:ascii="宋体" w:hAnsi="宋体" w:cs="宋体"/>
                <w:szCs w:val="21"/>
              </w:rPr>
            </w:pPr>
            <w:r>
              <w:rPr>
                <w:rFonts w:ascii="宋体" w:hAnsi="宋体" w:cs="宋体" w:hint="eastAsia"/>
                <w:szCs w:val="21"/>
              </w:rPr>
              <w:t>2</w:t>
            </w:r>
          </w:p>
        </w:tc>
        <w:tc>
          <w:tcPr>
            <w:tcW w:w="7811" w:type="dxa"/>
            <w:vAlign w:val="center"/>
          </w:tcPr>
          <w:p>
            <w:pPr>
              <w:spacing w:line="400" w:lineRule="exact"/>
              <w:jc w:val="left"/>
              <w:rPr>
                <w:rFonts w:ascii="宋体" w:hAnsi="宋体" w:cs="宋体"/>
                <w:szCs w:val="21"/>
              </w:rPr>
            </w:pPr>
            <w:r>
              <w:rPr>
                <w:rFonts w:ascii="宋体" w:hAnsi="宋体" w:cs="宋体" w:hint="eastAsia"/>
                <w:szCs w:val="21"/>
              </w:rPr>
              <w:t>参与本项目政府采购活动时，与其他投标供应商存在单位负责人为</w:t>
            </w:r>
            <w:r>
              <w:rPr>
                <w:rFonts w:ascii="宋体" w:hAnsi="宋体" w:cs="宋体" w:hint="eastAsia"/>
                <w:b/>
                <w:bCs/>
                <w:szCs w:val="21"/>
              </w:rPr>
              <w:t>同一人或直接控股、管理关系</w:t>
            </w:r>
            <w:r>
              <w:rPr>
                <w:rFonts w:ascii="宋体" w:hAnsi="宋体" w:cs="宋体" w:hint="eastAsia"/>
                <w:szCs w:val="21"/>
              </w:rPr>
              <w:t>。</w:t>
            </w:r>
          </w:p>
        </w:tc>
      </w:tr>
      <w:tr>
        <w:tblPrEx>
          <w:tblW w:w="0" w:type="auto"/>
          <w:tblCellMar>
            <w:top w:w="0" w:type="dxa"/>
            <w:left w:w="108" w:type="dxa"/>
            <w:bottom w:w="0" w:type="dxa"/>
            <w:right w:w="108" w:type="dxa"/>
          </w:tblCellMar>
          <w:tblLook w:val="0000"/>
        </w:tblPrEx>
        <w:tc>
          <w:tcPr>
            <w:tcW w:w="711" w:type="dxa"/>
          </w:tcPr>
          <w:p>
            <w:pPr>
              <w:spacing w:line="400" w:lineRule="exact"/>
              <w:jc w:val="center"/>
              <w:rPr>
                <w:rFonts w:ascii="宋体" w:hAnsi="宋体" w:cs="宋体"/>
                <w:szCs w:val="21"/>
              </w:rPr>
            </w:pPr>
            <w:r>
              <w:rPr>
                <w:rFonts w:ascii="宋体" w:hAnsi="宋体" w:cs="宋体" w:hint="eastAsia"/>
                <w:szCs w:val="21"/>
              </w:rPr>
              <w:t>3</w:t>
            </w:r>
          </w:p>
        </w:tc>
        <w:tc>
          <w:tcPr>
            <w:tcW w:w="7811" w:type="dxa"/>
            <w:vAlign w:val="center"/>
          </w:tcPr>
          <w:p>
            <w:pPr>
              <w:spacing w:line="400" w:lineRule="exact"/>
              <w:jc w:val="left"/>
              <w:rPr>
                <w:rFonts w:ascii="宋体" w:hAnsi="宋体" w:cs="宋体"/>
                <w:szCs w:val="21"/>
              </w:rPr>
            </w:pPr>
            <w:r>
              <w:rPr>
                <w:rFonts w:ascii="宋体" w:hAnsi="宋体" w:cs="宋体" w:hint="eastAsia"/>
                <w:szCs w:val="21"/>
              </w:rPr>
              <w:t>与其他投标供应商的投标文件或部分投标文件</w:t>
            </w:r>
            <w:r>
              <w:rPr>
                <w:rFonts w:ascii="宋体" w:hAnsi="宋体" w:cs="宋体" w:hint="eastAsia"/>
                <w:b/>
                <w:bCs/>
                <w:szCs w:val="21"/>
              </w:rPr>
              <w:t>相互混装或存在非正常一致</w:t>
            </w:r>
            <w:r>
              <w:rPr>
                <w:rFonts w:ascii="宋体" w:hAnsi="宋体" w:cs="宋体" w:hint="eastAsia"/>
                <w:szCs w:val="21"/>
              </w:rPr>
              <w:t>。</w:t>
            </w:r>
          </w:p>
        </w:tc>
      </w:tr>
      <w:tr>
        <w:tblPrEx>
          <w:tblW w:w="0" w:type="auto"/>
          <w:tblCellMar>
            <w:top w:w="0" w:type="dxa"/>
            <w:left w:w="108" w:type="dxa"/>
            <w:bottom w:w="0" w:type="dxa"/>
            <w:right w:w="108" w:type="dxa"/>
          </w:tblCellMar>
          <w:tblLook w:val="0000"/>
        </w:tblPrEx>
        <w:tc>
          <w:tcPr>
            <w:tcW w:w="711" w:type="dxa"/>
          </w:tcPr>
          <w:p>
            <w:pPr>
              <w:spacing w:line="400" w:lineRule="exact"/>
              <w:jc w:val="center"/>
              <w:rPr>
                <w:rFonts w:ascii="宋体" w:hAnsi="宋体" w:cs="宋体"/>
                <w:szCs w:val="21"/>
              </w:rPr>
            </w:pPr>
            <w:r>
              <w:rPr>
                <w:rFonts w:ascii="宋体" w:hAnsi="宋体" w:cs="宋体" w:hint="eastAsia"/>
                <w:szCs w:val="21"/>
              </w:rPr>
              <w:t>4</w:t>
            </w:r>
          </w:p>
        </w:tc>
        <w:tc>
          <w:tcPr>
            <w:tcW w:w="7811" w:type="dxa"/>
            <w:vAlign w:val="center"/>
          </w:tcPr>
          <w:p>
            <w:pPr>
              <w:spacing w:line="400" w:lineRule="exact"/>
              <w:jc w:val="left"/>
              <w:rPr>
                <w:rFonts w:ascii="宋体" w:hAnsi="宋体" w:cs="宋体"/>
                <w:szCs w:val="21"/>
              </w:rPr>
            </w:pPr>
            <w:r>
              <w:rPr>
                <w:rFonts w:ascii="宋体" w:hAnsi="宋体" w:cs="宋体" w:hint="eastAsia"/>
                <w:szCs w:val="21"/>
              </w:rPr>
              <w:t>与其他投标供应商的投标文件由</w:t>
            </w:r>
            <w:r>
              <w:rPr>
                <w:rFonts w:ascii="宋体" w:hAnsi="宋体" w:cs="宋体" w:hint="eastAsia"/>
                <w:b/>
                <w:bCs/>
                <w:szCs w:val="21"/>
              </w:rPr>
              <w:t>同一单位或者同一人编制</w:t>
            </w:r>
            <w:r>
              <w:rPr>
                <w:rFonts w:ascii="宋体" w:hAnsi="宋体" w:cs="宋体" w:hint="eastAsia"/>
                <w:szCs w:val="21"/>
              </w:rPr>
              <w:t>，或者使用</w:t>
            </w:r>
            <w:r>
              <w:rPr>
                <w:rFonts w:ascii="宋体" w:hAnsi="宋体" w:cs="宋体" w:hint="eastAsia"/>
                <w:b/>
                <w:bCs/>
                <w:szCs w:val="21"/>
              </w:rPr>
              <w:t>同一设备编制</w:t>
            </w:r>
            <w:r>
              <w:rPr>
                <w:rFonts w:ascii="宋体" w:hAnsi="宋体" w:cs="宋体" w:hint="eastAsia"/>
                <w:szCs w:val="21"/>
              </w:rPr>
              <w:t>（“文件制作机器码”“文件创建标识码”一致）。</w:t>
            </w:r>
          </w:p>
        </w:tc>
      </w:tr>
      <w:tr>
        <w:tblPrEx>
          <w:tblW w:w="0" w:type="auto"/>
          <w:tblCellMar>
            <w:top w:w="0" w:type="dxa"/>
            <w:left w:w="108" w:type="dxa"/>
            <w:bottom w:w="0" w:type="dxa"/>
            <w:right w:w="108" w:type="dxa"/>
          </w:tblCellMar>
          <w:tblLook w:val="0000"/>
        </w:tblPrEx>
        <w:trPr>
          <w:trHeight w:val="90"/>
        </w:trPr>
        <w:tc>
          <w:tcPr>
            <w:tcW w:w="711" w:type="dxa"/>
          </w:tcPr>
          <w:p>
            <w:pPr>
              <w:spacing w:line="400" w:lineRule="exact"/>
              <w:jc w:val="center"/>
              <w:rPr>
                <w:rFonts w:ascii="宋体" w:hAnsi="宋体" w:cs="宋体"/>
                <w:szCs w:val="21"/>
              </w:rPr>
            </w:pPr>
            <w:r>
              <w:rPr>
                <w:rFonts w:ascii="宋体" w:hAnsi="宋体" w:cs="宋体" w:hint="eastAsia"/>
                <w:szCs w:val="21"/>
              </w:rPr>
              <w:t>5</w:t>
            </w:r>
          </w:p>
        </w:tc>
        <w:tc>
          <w:tcPr>
            <w:tcW w:w="7811" w:type="dxa"/>
            <w:vAlign w:val="center"/>
          </w:tcPr>
          <w:p>
            <w:pPr>
              <w:spacing w:line="400" w:lineRule="exact"/>
              <w:jc w:val="left"/>
              <w:rPr>
                <w:rFonts w:ascii="宋体" w:hAnsi="宋体" w:cs="宋体"/>
                <w:szCs w:val="21"/>
              </w:rPr>
            </w:pPr>
            <w:r>
              <w:rPr>
                <w:rFonts w:ascii="宋体" w:hAnsi="宋体" w:cs="宋体" w:hint="eastAsia"/>
                <w:szCs w:val="21"/>
              </w:rPr>
              <w:t>提供</w:t>
            </w:r>
            <w:r>
              <w:rPr>
                <w:rFonts w:ascii="宋体" w:hAnsi="宋体" w:cs="宋体" w:hint="eastAsia"/>
                <w:b/>
                <w:bCs/>
                <w:szCs w:val="21"/>
              </w:rPr>
              <w:t>未经出具机构核实</w:t>
            </w:r>
            <w:r>
              <w:rPr>
                <w:rFonts w:ascii="宋体" w:hAnsi="宋体" w:cs="宋体" w:hint="eastAsia"/>
                <w:szCs w:val="21"/>
              </w:rPr>
              <w:t>的虚假的检验检测报告、业绩材料、社保缴纳证明、学历学位证书、职称认证证书等材料。</w:t>
            </w:r>
          </w:p>
        </w:tc>
      </w:tr>
      <w:tr>
        <w:tblPrEx>
          <w:tblW w:w="0" w:type="auto"/>
          <w:tblCellMar>
            <w:top w:w="0" w:type="dxa"/>
            <w:left w:w="108" w:type="dxa"/>
            <w:bottom w:w="0" w:type="dxa"/>
            <w:right w:w="108" w:type="dxa"/>
          </w:tblCellMar>
          <w:tblLook w:val="0000"/>
        </w:tblPrEx>
        <w:tc>
          <w:tcPr>
            <w:tcW w:w="711" w:type="dxa"/>
          </w:tcPr>
          <w:p>
            <w:pPr>
              <w:spacing w:line="400" w:lineRule="exact"/>
              <w:jc w:val="center"/>
              <w:rPr>
                <w:rFonts w:ascii="宋体" w:hAnsi="宋体" w:cs="宋体"/>
                <w:szCs w:val="21"/>
              </w:rPr>
            </w:pPr>
            <w:r>
              <w:rPr>
                <w:rFonts w:ascii="宋体" w:hAnsi="宋体" w:cs="宋体" w:hint="eastAsia"/>
                <w:szCs w:val="21"/>
              </w:rPr>
              <w:t>6</w:t>
            </w:r>
          </w:p>
        </w:tc>
        <w:tc>
          <w:tcPr>
            <w:tcW w:w="7811" w:type="dxa"/>
            <w:vAlign w:val="center"/>
          </w:tcPr>
          <w:p>
            <w:pPr>
              <w:spacing w:line="400" w:lineRule="exact"/>
              <w:jc w:val="left"/>
              <w:rPr>
                <w:rFonts w:ascii="宋体" w:hAnsi="宋体" w:cs="宋体"/>
                <w:szCs w:val="21"/>
              </w:rPr>
            </w:pPr>
            <w:r>
              <w:rPr>
                <w:rFonts w:ascii="宋体" w:hAnsi="宋体" w:cs="宋体" w:hint="eastAsia"/>
                <w:szCs w:val="21"/>
              </w:rPr>
              <w:t>擅自将投标密钥或电子营业执照出借他人使用或未妥善保管。</w:t>
            </w:r>
          </w:p>
        </w:tc>
      </w:tr>
    </w:tbl>
    <w:p>
      <w:pPr>
        <w:spacing w:before="120" w:beforeLines="50" w:line="380" w:lineRule="exact"/>
        <w:ind w:firstLine="420" w:firstLineChars="200"/>
        <w:rPr>
          <w:rFonts w:ascii="宋体" w:hAnsi="宋体" w:cs="宋体"/>
          <w:b/>
          <w:szCs w:val="21"/>
        </w:rPr>
      </w:pPr>
      <w:r>
        <w:rPr>
          <w:rFonts w:ascii="宋体" w:hAnsi="宋体" w:cs="宋体" w:hint="eastAsia"/>
          <w:b/>
          <w:szCs w:val="21"/>
        </w:rPr>
        <w:t>一、我单位已充分知悉“隐瞒真实情况，提供虚假资料”的法定情形，包括但不限于：</w:t>
      </w:r>
    </w:p>
    <w:p>
      <w:pPr>
        <w:spacing w:line="380" w:lineRule="exact"/>
        <w:ind w:firstLine="420" w:firstLineChars="200"/>
        <w:rPr>
          <w:rFonts w:ascii="宋体" w:hAnsi="宋体" w:cs="宋体"/>
          <w:szCs w:val="21"/>
        </w:rPr>
      </w:pPr>
      <w:r>
        <w:rPr>
          <w:rFonts w:ascii="宋体" w:hAnsi="宋体" w:cs="宋体" w:hint="eastAsia"/>
          <w:szCs w:val="21"/>
        </w:rPr>
        <w:t>（一）通过转让或者租借等方式从其他单位获取资格或者资质证书投标的。</w:t>
      </w:r>
    </w:p>
    <w:p>
      <w:pPr>
        <w:spacing w:line="380" w:lineRule="exact"/>
        <w:ind w:firstLine="420" w:firstLineChars="200"/>
        <w:rPr>
          <w:rFonts w:ascii="宋体" w:hAnsi="宋体" w:cs="宋体"/>
          <w:szCs w:val="21"/>
        </w:rPr>
      </w:pPr>
      <w:r>
        <w:rPr>
          <w:rFonts w:ascii="宋体" w:hAnsi="宋体" w:cs="宋体" w:hint="eastAsia"/>
          <w:szCs w:val="21"/>
        </w:rPr>
        <w:t>（二）由其他单位或者其他单位负责人在投标供应商编制的投标文件上加盖印章或者签字的。</w:t>
      </w:r>
    </w:p>
    <w:p>
      <w:pPr>
        <w:spacing w:line="380" w:lineRule="exact"/>
        <w:ind w:firstLine="420" w:firstLineChars="200"/>
        <w:rPr>
          <w:rFonts w:ascii="宋体" w:hAnsi="宋体" w:cs="宋体"/>
          <w:szCs w:val="21"/>
        </w:rPr>
      </w:pPr>
      <w:r>
        <w:rPr>
          <w:rFonts w:ascii="宋体" w:hAnsi="宋体" w:cs="宋体" w:hint="eastAsia"/>
          <w:szCs w:val="21"/>
        </w:rPr>
        <w:t>（三）项目负责人或者主要技术人员不是本单位人员的。</w:t>
      </w:r>
    </w:p>
    <w:p>
      <w:pPr>
        <w:spacing w:line="380" w:lineRule="exact"/>
        <w:ind w:firstLine="420" w:firstLineChars="200"/>
        <w:rPr>
          <w:rFonts w:ascii="宋体" w:hAnsi="宋体" w:cs="宋体"/>
          <w:szCs w:val="21"/>
        </w:rPr>
      </w:pPr>
      <w:r>
        <w:rPr>
          <w:rFonts w:ascii="宋体" w:hAnsi="宋体" w:cs="宋体" w:hint="eastAsia"/>
          <w:szCs w:val="21"/>
        </w:rPr>
        <w:t>（四）投标保证金不是从投标供应商基本账户转出的。</w:t>
      </w:r>
    </w:p>
    <w:p>
      <w:pPr>
        <w:spacing w:line="380" w:lineRule="exact"/>
        <w:ind w:firstLine="420" w:firstLineChars="200"/>
        <w:rPr>
          <w:rFonts w:ascii="宋体" w:hAnsi="宋体" w:cs="宋体"/>
          <w:szCs w:val="21"/>
        </w:rPr>
      </w:pPr>
      <w:r>
        <w:rPr>
          <w:rFonts w:ascii="宋体" w:hAnsi="宋体" w:cs="宋体" w:hint="eastAsia"/>
          <w:szCs w:val="21"/>
        </w:rPr>
        <w:t>（五）其他隐瞒真实情况、提供虚假资料的行为。</w:t>
      </w:r>
    </w:p>
    <w:p>
      <w:pPr>
        <w:spacing w:line="380" w:lineRule="exact"/>
        <w:ind w:firstLine="420" w:firstLineChars="200"/>
        <w:rPr>
          <w:rFonts w:ascii="宋体" w:hAnsi="宋体" w:cs="宋体"/>
          <w:b/>
          <w:szCs w:val="21"/>
        </w:rPr>
      </w:pPr>
      <w:r>
        <w:rPr>
          <w:rFonts w:ascii="宋体" w:hAnsi="宋体" w:cs="宋体" w:hint="eastAsia"/>
          <w:b/>
          <w:szCs w:val="21"/>
        </w:rPr>
        <w:t>二、我单位已充分知悉“与其他采购参加人串通投标”的法定情形，包括但不限于：</w:t>
      </w:r>
    </w:p>
    <w:p>
      <w:pPr>
        <w:spacing w:line="380" w:lineRule="exact"/>
        <w:ind w:firstLine="420" w:firstLineChars="200"/>
        <w:rPr>
          <w:rFonts w:ascii="宋体" w:hAnsi="宋体" w:cs="宋体"/>
          <w:szCs w:val="21"/>
        </w:rPr>
      </w:pPr>
      <w:r>
        <w:rPr>
          <w:rFonts w:ascii="宋体" w:hAnsi="宋体" w:cs="宋体" w:hint="eastAsia"/>
          <w:szCs w:val="21"/>
        </w:rPr>
        <w:t>（一）投标供应商之间相互约定给予未中标的供应商利益补偿。</w:t>
      </w:r>
    </w:p>
    <w:p>
      <w:pPr>
        <w:spacing w:line="380" w:lineRule="exact"/>
        <w:ind w:firstLine="420" w:firstLineChars="200"/>
        <w:rPr>
          <w:rFonts w:ascii="宋体" w:hAnsi="宋体" w:cs="宋体"/>
          <w:szCs w:val="21"/>
        </w:rPr>
      </w:pPr>
      <w:r>
        <w:rPr>
          <w:rFonts w:ascii="宋体" w:hAnsi="宋体" w:cs="宋体" w:hint="eastAsia"/>
          <w:szCs w:val="21"/>
        </w:rPr>
        <w:t>（二）不同投标供应商的法定代表人、主要经营负责人、项目投标授权代表人、项目负责人、主要技术人员为同一人、属同一单位或者在同一单位缴纳社会保险。</w:t>
      </w:r>
    </w:p>
    <w:p>
      <w:pPr>
        <w:spacing w:line="340" w:lineRule="exact"/>
        <w:ind w:firstLine="420" w:firstLineChars="200"/>
        <w:rPr>
          <w:rFonts w:ascii="宋体" w:hAnsi="宋体" w:cs="宋体"/>
          <w:szCs w:val="21"/>
        </w:rPr>
      </w:pPr>
      <w:r>
        <w:rPr>
          <w:rFonts w:ascii="宋体" w:hAnsi="宋体" w:cs="宋体" w:hint="eastAsia"/>
          <w:szCs w:val="21"/>
        </w:rPr>
        <w:t>（三）不同投标供应商的投标文件由同一单位或者同一人编制，或者由同一人分阶段参与编制的。</w:t>
      </w:r>
    </w:p>
    <w:p>
      <w:pPr>
        <w:spacing w:line="340" w:lineRule="exact"/>
        <w:ind w:firstLine="420" w:firstLineChars="200"/>
        <w:rPr>
          <w:rFonts w:ascii="宋体" w:hAnsi="宋体" w:cs="宋体"/>
          <w:szCs w:val="21"/>
        </w:rPr>
      </w:pPr>
      <w:r>
        <w:rPr>
          <w:rFonts w:ascii="宋体" w:hAnsi="宋体" w:cs="宋体" w:hint="eastAsia"/>
          <w:szCs w:val="21"/>
        </w:rPr>
        <w:t>（四）不同投标供应商的投标文件或部分投标文件相互混装。</w:t>
      </w:r>
    </w:p>
    <w:p>
      <w:pPr>
        <w:spacing w:line="340" w:lineRule="exact"/>
        <w:ind w:firstLine="420" w:firstLineChars="200"/>
        <w:rPr>
          <w:rFonts w:ascii="宋体" w:hAnsi="宋体" w:cs="宋体"/>
          <w:szCs w:val="21"/>
        </w:rPr>
      </w:pPr>
      <w:r>
        <w:rPr>
          <w:rFonts w:ascii="宋体" w:hAnsi="宋体" w:cs="宋体" w:hint="eastAsia"/>
          <w:szCs w:val="21"/>
        </w:rPr>
        <w:t>（五）不同投标供应商的投标文件内容存在非正常一致。</w:t>
      </w:r>
    </w:p>
    <w:p>
      <w:pPr>
        <w:spacing w:line="340" w:lineRule="exact"/>
        <w:ind w:firstLine="420" w:firstLineChars="200"/>
        <w:rPr>
          <w:rFonts w:ascii="宋体" w:hAnsi="宋体" w:cs="宋体"/>
          <w:szCs w:val="21"/>
        </w:rPr>
      </w:pPr>
      <w:r>
        <w:rPr>
          <w:rFonts w:ascii="宋体" w:hAnsi="宋体" w:cs="宋体" w:hint="eastAsia"/>
          <w:szCs w:val="21"/>
        </w:rPr>
        <w:t>（六）由同一单位工作人员为两家以上（含两家）供应商进行同一项投标活动的。</w:t>
      </w:r>
    </w:p>
    <w:p>
      <w:pPr>
        <w:spacing w:line="340" w:lineRule="exact"/>
        <w:ind w:firstLine="420" w:firstLineChars="200"/>
        <w:rPr>
          <w:rFonts w:ascii="宋体" w:hAnsi="宋体" w:cs="宋体"/>
          <w:szCs w:val="21"/>
        </w:rPr>
      </w:pPr>
      <w:r>
        <w:rPr>
          <w:rFonts w:ascii="宋体" w:hAnsi="宋体" w:cs="宋体" w:hint="eastAsia"/>
          <w:szCs w:val="21"/>
        </w:rPr>
        <w:t>（七）不同投标人的投标报价呈规律性差异。</w:t>
      </w:r>
    </w:p>
    <w:p>
      <w:pPr>
        <w:spacing w:line="340" w:lineRule="exact"/>
        <w:ind w:firstLine="420" w:firstLineChars="200"/>
        <w:rPr>
          <w:rFonts w:ascii="宋体" w:hAnsi="宋体" w:cs="宋体"/>
          <w:szCs w:val="21"/>
        </w:rPr>
      </w:pPr>
      <w:r>
        <w:rPr>
          <w:rFonts w:ascii="宋体" w:hAnsi="宋体" w:cs="宋体" w:hint="eastAsia"/>
          <w:szCs w:val="21"/>
        </w:rPr>
        <w:t>（八）不同投标人的投标保证金从同一单位或者个人的账户转出。</w:t>
      </w:r>
    </w:p>
    <w:p>
      <w:pPr>
        <w:spacing w:line="340" w:lineRule="exact"/>
        <w:ind w:firstLine="420" w:firstLineChars="200"/>
        <w:rPr>
          <w:rFonts w:ascii="宋体" w:hAnsi="宋体" w:cs="宋体"/>
          <w:szCs w:val="21"/>
        </w:rPr>
      </w:pPr>
      <w:r>
        <w:rPr>
          <w:rFonts w:ascii="宋体" w:hAnsi="宋体" w:cs="宋体" w:hint="eastAsia"/>
          <w:szCs w:val="21"/>
        </w:rPr>
        <w:t>（九）主管部门依照法律、法规认定的其他情形。</w:t>
      </w:r>
    </w:p>
    <w:p>
      <w:pPr>
        <w:spacing w:line="340" w:lineRule="exact"/>
        <w:ind w:firstLine="420" w:firstLineChars="200"/>
        <w:rPr>
          <w:rFonts w:ascii="宋体" w:hAnsi="宋体" w:cs="宋体"/>
          <w:b/>
          <w:szCs w:val="21"/>
        </w:rPr>
      </w:pPr>
      <w:r>
        <w:rPr>
          <w:rFonts w:ascii="宋体" w:hAnsi="宋体" w:cs="宋体" w:hint="eastAsia"/>
          <w:b/>
          <w:szCs w:val="21"/>
        </w:rPr>
        <w:t>三、我单位已充分知悉下列情形存在法律风险，在投标前已对相关风险事项进行排查。</w:t>
      </w:r>
    </w:p>
    <w:p>
      <w:pPr>
        <w:spacing w:line="340" w:lineRule="exact"/>
        <w:ind w:firstLine="420" w:firstLineChars="200"/>
        <w:rPr>
          <w:rFonts w:ascii="宋体" w:hAnsi="宋体" w:cs="宋体"/>
          <w:b/>
          <w:szCs w:val="21"/>
        </w:rPr>
      </w:pPr>
      <w:r>
        <w:rPr>
          <w:rFonts w:ascii="宋体" w:hAnsi="宋体" w:cs="宋体" w:hint="eastAsia"/>
          <w:szCs w:val="21"/>
        </w:rPr>
        <w:t>（一）对于从其他主体获取的投标资料，我单位应审慎核查，确保其真实性。</w:t>
      </w:r>
      <w:r>
        <w:rPr>
          <w:rFonts w:ascii="宋体" w:hAnsi="宋体" w:cs="宋体" w:hint="eastAsia"/>
          <w:b/>
          <w:szCs w:val="21"/>
        </w:rPr>
        <w:t>如主管部门查实投标文件中存在虚假资料的，无论相关资料是否由第三方或本公司员工提供，均不影响主管部门对供应商存在“隐瞒真实情况，提供虚假资料”违法行为的认定。</w:t>
      </w:r>
    </w:p>
    <w:p>
      <w:pPr>
        <w:spacing w:line="340" w:lineRule="exact"/>
        <w:ind w:firstLine="420" w:firstLineChars="200"/>
        <w:rPr>
          <w:rFonts w:ascii="宋体" w:hAnsi="宋体" w:cs="宋体"/>
          <w:szCs w:val="21"/>
        </w:rPr>
      </w:pPr>
      <w:r>
        <w:rPr>
          <w:rFonts w:ascii="宋体" w:hAnsi="宋体" w:cs="宋体" w:hint="eastAsia"/>
          <w:szCs w:val="21"/>
        </w:rPr>
        <w:t>（二）对于涉及国家机关出具的公文、证件、证明材料等文件，一旦涉嫌虚假，经查实，主管部门将依法从严处理，并移送有关部门追究法律责任；涉嫌犯罪的，移送司法机关处理。</w:t>
      </w:r>
    </w:p>
    <w:p>
      <w:pPr>
        <w:spacing w:line="340" w:lineRule="exact"/>
        <w:ind w:firstLine="420" w:firstLineChars="200"/>
        <w:rPr>
          <w:rFonts w:ascii="宋体" w:hAnsi="宋体" w:cs="宋体"/>
          <w:szCs w:val="21"/>
        </w:rPr>
      </w:pPr>
      <w:r>
        <w:rPr>
          <w:rFonts w:ascii="宋体" w:hAnsi="宋体" w:cs="宋体" w:hint="eastAsia"/>
          <w:szCs w:val="21"/>
        </w:rPr>
        <w:t>（三）我单位对投标电子密钥或电子营业执照负有妥善保管、及时变更和续期等主体责任；使用电子密钥或电子营业执照在深圳政府采购网站进行的活动，均具有法律效力，须承担相应的法律后果。若</w:t>
      </w:r>
      <w:r>
        <w:rPr>
          <w:rFonts w:ascii="宋体" w:hAnsi="宋体" w:cs="宋体" w:hint="eastAsia"/>
          <w:b/>
          <w:bCs/>
          <w:szCs w:val="21"/>
        </w:rPr>
        <w:t>擅自将投标密钥或电子营业执照出借他人使用所造成的法律后果，由我单位自行承担</w:t>
      </w:r>
      <w:r>
        <w:rPr>
          <w:rFonts w:ascii="宋体" w:hAnsi="宋体" w:cs="宋体" w:hint="eastAsia"/>
          <w:szCs w:val="21"/>
        </w:rPr>
        <w:t>。</w:t>
      </w:r>
    </w:p>
    <w:p>
      <w:pPr>
        <w:spacing w:line="340" w:lineRule="exact"/>
        <w:ind w:firstLine="420" w:firstLineChars="200"/>
        <w:rPr>
          <w:rFonts w:ascii="宋体" w:hAnsi="宋体" w:cs="宋体"/>
          <w:b/>
          <w:szCs w:val="21"/>
        </w:rPr>
      </w:pPr>
      <w:r>
        <w:rPr>
          <w:rFonts w:ascii="宋体" w:hAnsi="宋体" w:cs="宋体" w:hint="eastAsia"/>
          <w:b/>
          <w:szCs w:val="21"/>
        </w:rPr>
        <w:t>四、我单位已充分知悉政府采购违法、违规行为的法律后果。</w:t>
      </w:r>
    </w:p>
    <w:p>
      <w:pPr>
        <w:spacing w:line="340" w:lineRule="exact"/>
        <w:ind w:firstLine="420" w:firstLineChars="200"/>
        <w:rPr>
          <w:rFonts w:ascii="宋体" w:hAnsi="宋体" w:cs="宋体"/>
          <w:szCs w:val="21"/>
        </w:rPr>
      </w:pPr>
      <w:r>
        <w:rPr>
          <w:rFonts w:ascii="宋体" w:hAnsi="宋体" w:cs="宋体" w:hint="eastAsia"/>
          <w:szCs w:val="21"/>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pPr>
        <w:spacing w:line="340" w:lineRule="exact"/>
        <w:ind w:firstLine="420" w:firstLineChars="200"/>
        <w:rPr>
          <w:rFonts w:ascii="宋体" w:hAnsi="宋体" w:cs="宋体"/>
          <w:szCs w:val="21"/>
          <w:highlight w:val="yellow"/>
        </w:rPr>
      </w:pPr>
      <w:r>
        <w:rPr>
          <w:rFonts w:ascii="宋体" w:hAnsi="宋体" w:cs="宋体" w:hint="eastAsia"/>
          <w:szCs w:val="21"/>
          <w:highlight w:val="yellow"/>
        </w:rPr>
        <w:t>以下文字请投标供应商抄写并确认：“我单位已仔细阅读《政府采购违法行为风险知悉确认书》，充分知悉违法行为的法律后果，并承诺将严谨、诚信、依法依规参与政府采购活动”。</w:t>
      </w:r>
    </w:p>
    <w:tbl>
      <w:tblPr>
        <w:tblStyle w:val="112"/>
        <w:tblW w:w="8529"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Look w:val="0000"/>
      </w:tblPr>
      <w:tblGrid>
        <w:gridCol w:w="8529"/>
      </w:tblGrid>
      <w:tr>
        <w:tblPrEx>
          <w:tblW w:w="8529"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Look w:val="0000"/>
        </w:tblPrEx>
        <w:trPr>
          <w:trHeight w:val="304"/>
        </w:trPr>
        <w:tc>
          <w:tcPr>
            <w:tcW w:w="8529" w:type="dxa"/>
            <w:tcBorders>
              <w:top w:val="nil"/>
              <w:left w:val="nil"/>
              <w:bottom w:val="single" w:sz="8" w:space="0" w:color="000000"/>
              <w:right w:val="nil"/>
            </w:tcBorders>
          </w:tcPr>
          <w:p>
            <w:pPr>
              <w:autoSpaceDE w:val="0"/>
              <w:autoSpaceDN w:val="0"/>
              <w:spacing w:line="340" w:lineRule="exact"/>
              <w:ind w:firstLine="1866"/>
              <w:rPr>
                <w:rFonts w:ascii="宋体" w:eastAsia="宋体" w:hAnsi="宋体" w:cs="宋体"/>
                <w:spacing w:val="-4"/>
                <w:kern w:val="0"/>
                <w:szCs w:val="21"/>
              </w:rPr>
            </w:pPr>
          </w:p>
        </w:tc>
      </w:tr>
      <w:tr>
        <w:tblPrEx>
          <w:tblW w:w="8529" w:type="dxa"/>
          <w:tblLayout w:type="fixed"/>
          <w:tblCellMar>
            <w:top w:w="0" w:type="dxa"/>
            <w:left w:w="108" w:type="dxa"/>
            <w:bottom w:w="0" w:type="dxa"/>
            <w:right w:w="108" w:type="dxa"/>
          </w:tblCellMar>
          <w:tblLook w:val="0000"/>
        </w:tblPrEx>
        <w:tc>
          <w:tcPr>
            <w:tcW w:w="8529" w:type="dxa"/>
            <w:tcBorders>
              <w:top w:val="single" w:sz="8" w:space="0" w:color="000000"/>
              <w:left w:val="nil"/>
              <w:bottom w:val="single" w:sz="8" w:space="0" w:color="000000"/>
              <w:right w:val="nil"/>
            </w:tcBorders>
          </w:tcPr>
          <w:p>
            <w:pPr>
              <w:autoSpaceDE w:val="0"/>
              <w:autoSpaceDN w:val="0"/>
              <w:spacing w:line="340" w:lineRule="exact"/>
              <w:ind w:firstLine="1866"/>
              <w:rPr>
                <w:rFonts w:ascii="宋体" w:eastAsia="宋体" w:hAnsi="宋体" w:cs="宋体"/>
                <w:spacing w:val="-4"/>
                <w:kern w:val="0"/>
                <w:szCs w:val="21"/>
              </w:rPr>
            </w:pPr>
          </w:p>
        </w:tc>
      </w:tr>
      <w:tr>
        <w:tblPrEx>
          <w:tblW w:w="8529" w:type="dxa"/>
          <w:tblLayout w:type="fixed"/>
          <w:tblCellMar>
            <w:top w:w="0" w:type="dxa"/>
            <w:left w:w="108" w:type="dxa"/>
            <w:bottom w:w="0" w:type="dxa"/>
            <w:right w:w="108" w:type="dxa"/>
          </w:tblCellMar>
          <w:tblLook w:val="0000"/>
        </w:tblPrEx>
        <w:tc>
          <w:tcPr>
            <w:tcW w:w="8529" w:type="dxa"/>
            <w:tcBorders>
              <w:top w:val="single" w:sz="8" w:space="0" w:color="000000"/>
              <w:left w:val="nil"/>
              <w:bottom w:val="single" w:sz="8" w:space="0" w:color="000000"/>
              <w:right w:val="nil"/>
            </w:tcBorders>
          </w:tcPr>
          <w:p>
            <w:pPr>
              <w:autoSpaceDE w:val="0"/>
              <w:autoSpaceDN w:val="0"/>
              <w:spacing w:line="340" w:lineRule="exact"/>
              <w:ind w:firstLine="1866"/>
              <w:rPr>
                <w:rFonts w:ascii="宋体" w:eastAsia="宋体" w:hAnsi="宋体" w:cs="宋体"/>
                <w:spacing w:val="-4"/>
                <w:kern w:val="0"/>
                <w:szCs w:val="21"/>
              </w:rPr>
            </w:pPr>
          </w:p>
        </w:tc>
      </w:tr>
      <w:tr>
        <w:tblPrEx>
          <w:tblW w:w="8529" w:type="dxa"/>
          <w:tblLayout w:type="fixed"/>
          <w:tblCellMar>
            <w:top w:w="0" w:type="dxa"/>
            <w:left w:w="108" w:type="dxa"/>
            <w:bottom w:w="0" w:type="dxa"/>
            <w:right w:w="108" w:type="dxa"/>
          </w:tblCellMar>
          <w:tblLook w:val="0000"/>
        </w:tblPrEx>
        <w:tc>
          <w:tcPr>
            <w:tcW w:w="8529" w:type="dxa"/>
            <w:tcBorders>
              <w:top w:val="single" w:sz="8" w:space="0" w:color="000000"/>
              <w:left w:val="nil"/>
              <w:bottom w:val="single" w:sz="8" w:space="0" w:color="auto"/>
              <w:right w:val="nil"/>
            </w:tcBorders>
          </w:tcPr>
          <w:p>
            <w:pPr>
              <w:autoSpaceDE w:val="0"/>
              <w:autoSpaceDN w:val="0"/>
              <w:spacing w:line="340" w:lineRule="exact"/>
              <w:ind w:firstLine="1866"/>
              <w:rPr>
                <w:rFonts w:ascii="宋体" w:eastAsia="宋体" w:hAnsi="宋体" w:cs="宋体"/>
                <w:spacing w:val="-4"/>
                <w:kern w:val="0"/>
                <w:szCs w:val="21"/>
              </w:rPr>
            </w:pPr>
          </w:p>
        </w:tc>
      </w:tr>
    </w:tbl>
    <w:p>
      <w:pPr>
        <w:widowControl/>
        <w:wordWrap w:val="0"/>
        <w:autoSpaceDE w:val="0"/>
        <w:autoSpaceDN w:val="0"/>
        <w:spacing w:line="340" w:lineRule="exact"/>
        <w:ind w:right="808" w:firstLine="420" w:firstLineChars="200"/>
        <w:jc w:val="right"/>
        <w:rPr>
          <w:rFonts w:ascii="宋体" w:hAnsi="宋体" w:cs="宋体"/>
          <w:spacing w:val="-4"/>
          <w:kern w:val="0"/>
          <w:szCs w:val="21"/>
        </w:rPr>
      </w:pPr>
    </w:p>
    <w:p>
      <w:pPr>
        <w:widowControl/>
        <w:wordWrap w:val="0"/>
        <w:autoSpaceDE w:val="0"/>
        <w:autoSpaceDN w:val="0"/>
        <w:spacing w:line="340" w:lineRule="exact"/>
        <w:ind w:right="808" w:firstLine="420" w:firstLineChars="200"/>
        <w:jc w:val="right"/>
        <w:rPr>
          <w:rFonts w:ascii="宋体" w:hAnsi="宋体" w:cs="宋体"/>
          <w:spacing w:val="-4"/>
          <w:kern w:val="0"/>
          <w:szCs w:val="21"/>
          <w:u w:val="single"/>
        </w:rPr>
      </w:pPr>
      <w:r>
        <w:rPr>
          <w:rFonts w:ascii="宋体" w:hAnsi="宋体" w:cs="宋体" w:hint="eastAsia"/>
          <w:spacing w:val="-4"/>
          <w:kern w:val="0"/>
          <w:szCs w:val="21"/>
        </w:rPr>
        <w:t>单位负责人签名：</w:t>
      </w:r>
      <w:r>
        <w:rPr>
          <w:rFonts w:ascii="宋体" w:hAnsi="宋体" w:cs="宋体" w:hint="eastAsia"/>
          <w:spacing w:val="-4"/>
          <w:kern w:val="0"/>
          <w:szCs w:val="21"/>
          <w:u w:val="single"/>
        </w:rPr>
        <w:t xml:space="preserve">              </w:t>
      </w:r>
    </w:p>
    <w:p>
      <w:pPr>
        <w:widowControl/>
        <w:wordWrap w:val="0"/>
        <w:autoSpaceDE w:val="0"/>
        <w:autoSpaceDN w:val="0"/>
        <w:spacing w:line="340" w:lineRule="exact"/>
        <w:ind w:right="808" w:firstLine="420" w:firstLineChars="200"/>
        <w:jc w:val="center"/>
        <w:rPr>
          <w:rFonts w:ascii="宋体" w:hAnsi="宋体" w:cs="宋体"/>
          <w:spacing w:val="-4"/>
          <w:kern w:val="0"/>
          <w:szCs w:val="21"/>
          <w:u w:val="single"/>
        </w:rPr>
      </w:pPr>
      <w:r>
        <w:rPr>
          <w:rFonts w:ascii="宋体" w:hAnsi="宋体" w:cs="宋体" w:hint="eastAsia"/>
          <w:spacing w:val="-4"/>
          <w:kern w:val="0"/>
          <w:szCs w:val="21"/>
        </w:rPr>
        <w:t xml:space="preserve">                                 （加盖公章）</w:t>
      </w:r>
    </w:p>
    <w:p>
      <w:pPr>
        <w:widowControl/>
        <w:wordWrap w:val="0"/>
        <w:autoSpaceDE w:val="0"/>
        <w:autoSpaceDN w:val="0"/>
        <w:spacing w:line="340" w:lineRule="exact"/>
        <w:ind w:right="808" w:firstLine="420" w:firstLineChars="200"/>
        <w:jc w:val="right"/>
        <w:rPr>
          <w:rFonts w:ascii="宋体" w:hAnsi="宋体" w:cs="宋体"/>
          <w:spacing w:val="-4"/>
          <w:kern w:val="0"/>
          <w:szCs w:val="21"/>
          <w:u w:val="single"/>
        </w:rPr>
      </w:pPr>
      <w:r>
        <w:rPr>
          <w:rFonts w:ascii="宋体" w:hAnsi="宋体" w:cs="宋体" w:hint="eastAsia"/>
          <w:spacing w:val="-4"/>
          <w:kern w:val="0"/>
          <w:szCs w:val="21"/>
        </w:rPr>
        <w:t xml:space="preserve">     日期：</w:t>
      </w:r>
      <w:r>
        <w:rPr>
          <w:rFonts w:ascii="宋体" w:hAnsi="宋体" w:cs="宋体" w:hint="eastAsia"/>
          <w:spacing w:val="-4"/>
          <w:kern w:val="0"/>
          <w:szCs w:val="21"/>
          <w:u w:val="single"/>
        </w:rPr>
        <w:t xml:space="preserve">              </w:t>
      </w:r>
    </w:p>
    <w:p>
      <w:pPr>
        <w:widowControl/>
        <w:autoSpaceDE w:val="0"/>
        <w:autoSpaceDN w:val="0"/>
        <w:spacing w:line="340" w:lineRule="exact"/>
        <w:ind w:firstLine="420" w:firstLineChars="200"/>
        <w:jc w:val="left"/>
        <w:rPr>
          <w:rFonts w:ascii="宋体" w:hAnsi="宋体" w:cs="宋体"/>
          <w:b/>
          <w:bCs/>
          <w:spacing w:val="-4"/>
          <w:kern w:val="0"/>
          <w:szCs w:val="21"/>
        </w:rPr>
      </w:pPr>
    </w:p>
    <w:p>
      <w:pPr>
        <w:widowControl/>
        <w:autoSpaceDE w:val="0"/>
        <w:autoSpaceDN w:val="0"/>
        <w:spacing w:line="340" w:lineRule="exact"/>
        <w:ind w:firstLine="420" w:firstLineChars="200"/>
        <w:jc w:val="left"/>
        <w:rPr>
          <w:rFonts w:ascii="宋体" w:hAnsi="宋体" w:cs="宋体"/>
          <w:b/>
          <w:bCs/>
          <w:spacing w:val="-4"/>
          <w:kern w:val="0"/>
          <w:szCs w:val="21"/>
        </w:rPr>
      </w:pPr>
      <w:r>
        <w:rPr>
          <w:rFonts w:ascii="宋体" w:hAnsi="宋体" w:cs="宋体" w:hint="eastAsia"/>
          <w:b/>
          <w:bCs/>
          <w:spacing w:val="-4"/>
          <w:kern w:val="0"/>
          <w:szCs w:val="21"/>
        </w:rPr>
        <w:t>注：1.《政府采购违法行为风险知悉确认书》需由投标供应商负责人签字并加盖单位公章后，扫描上传至投标文件一并提交。</w:t>
      </w:r>
    </w:p>
    <w:p>
      <w:pPr>
        <w:pStyle w:val="NoSpacing"/>
        <w:ind w:firstLine="414"/>
      </w:pPr>
      <w:r>
        <w:rPr>
          <w:rFonts w:ascii="宋体" w:hAnsi="宋体" w:cs="宋体" w:hint="eastAsia"/>
          <w:b/>
          <w:bCs/>
          <w:spacing w:val="-4"/>
          <w:kern w:val="0"/>
          <w:szCs w:val="21"/>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pPr>
        <w:widowControl/>
        <w:autoSpaceDE w:val="0"/>
        <w:autoSpaceDN w:val="0"/>
        <w:spacing w:line="400" w:lineRule="exact"/>
        <w:jc w:val="left"/>
        <w:rPr>
          <w:rFonts w:ascii="宋体" w:eastAsia="宋体" w:hAnsi="宋体"/>
          <w:color w:val="FF0000"/>
          <w:spacing w:val="-4"/>
          <w:kern w:val="0"/>
          <w:szCs w:val="21"/>
        </w:rPr>
      </w:pPr>
    </w:p>
    <w:p>
      <w:pPr>
        <w:pStyle w:val="NoSpacing"/>
        <w:ind w:firstLine="412"/>
        <w:rPr>
          <w:rFonts w:ascii="宋体" w:eastAsia="宋体" w:hAnsi="宋体"/>
          <w:color w:val="FF0000"/>
          <w:spacing w:val="-4"/>
          <w:kern w:val="0"/>
          <w:szCs w:val="21"/>
        </w:rPr>
      </w:pPr>
    </w:p>
    <w:p>
      <w:pPr>
        <w:pStyle w:val="NoSpacing"/>
        <w:ind w:firstLine="412"/>
        <w:rPr>
          <w:rFonts w:ascii="宋体" w:eastAsia="宋体" w:hAnsi="宋体"/>
          <w:color w:val="FF0000"/>
          <w:spacing w:val="-4"/>
          <w:kern w:val="0"/>
          <w:szCs w:val="21"/>
        </w:rPr>
      </w:pPr>
    </w:p>
    <w:p>
      <w:pPr>
        <w:widowControl/>
        <w:autoSpaceDE w:val="0"/>
        <w:autoSpaceDN w:val="0"/>
        <w:spacing w:line="400" w:lineRule="exact"/>
        <w:ind w:right="1414" w:firstLine="420" w:firstLineChars="200"/>
        <w:jc w:val="right"/>
        <w:rPr>
          <w:rFonts w:eastAsia="宋体"/>
          <w:kern w:val="0"/>
          <w:sz w:val="24"/>
        </w:rPr>
      </w:pPr>
    </w:p>
    <w:p>
      <w:pPr>
        <w:jc w:val="center"/>
        <w:rPr>
          <w:rFonts w:ascii="黑体" w:eastAsia="黑体"/>
          <w:sz w:val="24"/>
          <w:szCs w:val="20"/>
        </w:rPr>
      </w:pPr>
      <w:r>
        <w:rPr>
          <w:rFonts w:ascii="黑体" w:eastAsia="黑体" w:hint="eastAsia"/>
          <w:sz w:val="24"/>
          <w:szCs w:val="20"/>
        </w:rPr>
        <w:t>（二）订单融资情况</w:t>
      </w:r>
    </w:p>
    <w:p>
      <w:pPr>
        <w:ind w:firstLine="420" w:firstLineChars="200"/>
        <w:rPr>
          <w:rFonts w:ascii="宋体" w:hAnsi="宋体" w:cs="宋体"/>
          <w:b/>
          <w:bCs/>
        </w:rPr>
      </w:pPr>
      <w:r>
        <w:rPr>
          <w:rFonts w:ascii="宋体" w:hAnsi="宋体" w:cs="宋体" w:hint="eastAsia"/>
          <w:b/>
          <w:bCs/>
        </w:rPr>
        <w:t>1、关于政府采购订单融资政策</w:t>
      </w:r>
    </w:p>
    <w:p>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ascii="宋体" w:hAnsi="宋体" w:cs="宋体"/>
          <w:b/>
          <w:bCs/>
        </w:rPr>
      </w:pPr>
      <w:r>
        <w:rPr>
          <w:rFonts w:ascii="宋体" w:hAnsi="宋体" w:cs="宋体" w:hint="eastAsia"/>
          <w:b/>
          <w:bCs/>
        </w:rPr>
        <w:t>2、供应商账户信息</w:t>
      </w:r>
    </w:p>
    <w:p>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 xml:space="preserve">；  </w:t>
      </w:r>
    </w:p>
    <w:p>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r>
        <w:rPr>
          <w:rFonts w:hint="eastAsia"/>
          <w:szCs w:val="21"/>
          <w:u w:val="thick"/>
        </w:rPr>
        <w:t xml:space="preserve">               </w:t>
      </w:r>
    </w:p>
    <w:p>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 xml:space="preserve"> </w:t>
      </w:r>
      <w:r>
        <w:rPr>
          <w:rFonts w:ascii="宋体" w:eastAsia="宋体" w:hAnsi="宋体" w:hint="eastAsia"/>
          <w:b/>
          <w:bCs/>
          <w:color w:val="FF0000"/>
          <w:spacing w:val="-4"/>
          <w:kern w:val="0"/>
          <w:szCs w:val="21"/>
        </w:rPr>
        <w:t>注：本项填写内容作为订单融资开展的参考信息，不作为供应商资格性审查及符合性审查条件。</w:t>
      </w:r>
    </w:p>
    <w:p>
      <w:pPr>
        <w:widowControl/>
        <w:tabs>
          <w:tab w:val="left" w:pos="8200"/>
        </w:tabs>
        <w:autoSpaceDE w:val="0"/>
        <w:autoSpaceDN w:val="0"/>
        <w:spacing w:line="400" w:lineRule="exact"/>
        <w:ind w:right="1414" w:firstLine="420" w:firstLineChars="200"/>
        <w:rPr>
          <w:rFonts w:ascii="宋体" w:eastAsia="宋体" w:hAnsi="宋体"/>
          <w:b/>
          <w:bCs/>
          <w:color w:val="FF0000"/>
          <w:spacing w:val="-4"/>
          <w:kern w:val="0"/>
          <w:szCs w:val="21"/>
        </w:rPr>
      </w:pPr>
    </w:p>
    <w:p>
      <w:pPr>
        <w:widowControl/>
        <w:tabs>
          <w:tab w:val="left" w:pos="6930"/>
          <w:tab w:val="left" w:pos="8200"/>
        </w:tabs>
        <w:autoSpaceDE w:val="0"/>
        <w:autoSpaceDN w:val="0"/>
        <w:spacing w:line="400" w:lineRule="exact"/>
        <w:ind w:right="1414" w:firstLine="420" w:firstLineChars="200"/>
        <w:rPr>
          <w:rFonts w:eastAsia="宋体"/>
          <w:kern w:val="0"/>
          <w:sz w:val="24"/>
        </w:rPr>
      </w:pPr>
    </w:p>
    <w:p>
      <w:pPr>
        <w:widowControl/>
        <w:autoSpaceDE w:val="0"/>
        <w:autoSpaceDN w:val="0"/>
        <w:spacing w:line="400" w:lineRule="exact"/>
        <w:ind w:right="1414" w:firstLine="420" w:firstLineChars="200"/>
        <w:jc w:val="right"/>
        <w:rPr>
          <w:rFonts w:eastAsia="宋体"/>
          <w:kern w:val="0"/>
          <w:sz w:val="24"/>
        </w:rPr>
      </w:pPr>
    </w:p>
    <w:p>
      <w:pPr>
        <w:ind w:firstLine="630" w:firstLineChars="300"/>
        <w:rPr>
          <w:rFonts w:ascii="宋体" w:hAnsi="宋体"/>
        </w:rPr>
      </w:pPr>
      <w:r>
        <w:t xml:space="preserve">  </w:t>
      </w:r>
      <w:r>
        <w:rPr>
          <w:rFonts w:ascii="宋体" w:hAnsi="宋体" w:hint="eastAsia"/>
        </w:rPr>
        <w:t>………………（根据项目具体情况增加与综合实力评审相关的节点）</w:t>
      </w:r>
    </w:p>
    <w:p>
      <w:pPr>
        <w:ind w:firstLine="630" w:firstLineChars="300"/>
        <w:rPr>
          <w:sz w:val="24"/>
        </w:rPr>
      </w:pPr>
    </w:p>
    <w:p>
      <w:pPr>
        <w:widowControl/>
        <w:spacing w:line="360" w:lineRule="auto"/>
        <w:jc w:val="left"/>
        <w:rPr>
          <w:rFonts w:eastAsia="宋体"/>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pPr>
        <w:jc w:val="center"/>
        <w:rPr>
          <w:b/>
          <w:sz w:val="32"/>
          <w:szCs w:val="32"/>
        </w:rPr>
      </w:pPr>
    </w:p>
    <w:p>
      <w:pPr>
        <w:ind w:firstLine="424" w:firstLineChars="202"/>
        <w:rPr>
          <w:rFonts w:ascii="宋体" w:hAnsi="宋体"/>
          <w:szCs w:val="21"/>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sectPr>
          <w:pgSz w:w="11907" w:h="16840"/>
          <w:pgMar w:top="1440" w:right="1797" w:bottom="1440" w:left="1797" w:header="851" w:footer="992" w:gutter="0"/>
          <w:cols w:space="720"/>
          <w:titlePg/>
          <w:docGrid w:linePitch="462" w:charSpace="0"/>
        </w:sectPr>
      </w:pPr>
    </w:p>
    <w:p>
      <w:pPr>
        <w:pStyle w:val="Heading2"/>
      </w:pPr>
      <w:r>
        <w:rPr>
          <w:rFonts w:hint="eastAsia"/>
        </w:rPr>
        <w:t>第五章  合同条款及格式</w:t>
      </w:r>
    </w:p>
    <w:p/>
    <w:p>
      <w:pPr>
        <w:jc w:val="center"/>
        <w:outlineLvl w:val="0"/>
      </w:pPr>
      <w:bookmarkStart w:id="80" w:name="_Toc3995"/>
      <w:r>
        <w:rPr>
          <w:rFonts w:hint="eastAsia"/>
          <w:b/>
          <w:sz w:val="24"/>
        </w:rPr>
        <w:t>（仅供参考，具体以项目需求及采购结果为准）</w:t>
      </w:r>
    </w:p>
    <w:p>
      <w:pPr>
        <w:jc w:val="center"/>
        <w:rPr>
          <w:rFonts w:ascii="宋体" w:hAnsi="宋体" w:cs="宋体"/>
          <w:b/>
          <w:bCs/>
          <w:spacing w:val="-20"/>
          <w:kern w:val="44"/>
          <w:sz w:val="48"/>
          <w:szCs w:val="48"/>
        </w:rPr>
      </w:pPr>
    </w:p>
    <w:p>
      <w:pPr>
        <w:jc w:val="center"/>
        <w:rPr>
          <w:rFonts w:ascii="宋体" w:hAnsi="宋体" w:cs="宋体"/>
          <w:b/>
          <w:bCs/>
          <w:spacing w:val="-20"/>
          <w:kern w:val="44"/>
          <w:sz w:val="48"/>
          <w:szCs w:val="48"/>
        </w:rPr>
      </w:pPr>
    </w:p>
    <w:p>
      <w:pPr>
        <w:pStyle w:val="BodyText"/>
      </w:pPr>
    </w:p>
    <w:p>
      <w:pPr>
        <w:jc w:val="center"/>
        <w:rPr>
          <w:rFonts w:ascii="宋体" w:hAnsi="宋体" w:cs="宋体"/>
          <w:b/>
          <w:bCs/>
          <w:spacing w:val="-20"/>
          <w:kern w:val="44"/>
          <w:sz w:val="48"/>
          <w:szCs w:val="48"/>
        </w:rPr>
      </w:pPr>
      <w:r>
        <w:rPr>
          <w:rFonts w:ascii="宋体" w:hAnsi="宋体" w:cs="宋体" w:hint="eastAsia"/>
          <w:b/>
          <w:bCs/>
          <w:spacing w:val="-20"/>
          <w:kern w:val="44"/>
          <w:sz w:val="48"/>
          <w:szCs w:val="48"/>
        </w:rPr>
        <w:t>政府采购货物买卖合同</w:t>
      </w:r>
    </w:p>
    <w:p>
      <w:pPr>
        <w:jc w:val="center"/>
        <w:rPr>
          <w:rFonts w:ascii="宋体" w:hAnsi="宋体" w:cs="宋体"/>
          <w:b/>
          <w:bCs/>
          <w:spacing w:val="-20"/>
          <w:kern w:val="44"/>
          <w:sz w:val="48"/>
          <w:szCs w:val="48"/>
        </w:rPr>
      </w:pPr>
      <w:r>
        <w:rPr>
          <w:rFonts w:ascii="宋体" w:hAnsi="宋体" w:cs="宋体" w:hint="eastAsia"/>
          <w:b/>
          <w:bCs/>
          <w:spacing w:val="-20"/>
          <w:kern w:val="44"/>
          <w:sz w:val="48"/>
          <w:szCs w:val="48"/>
        </w:rPr>
        <w:t>（试行）</w:t>
      </w:r>
    </w:p>
    <w:p>
      <w:pPr>
        <w:rPr>
          <w:rFonts w:ascii="宋体" w:hAnsi="宋体" w:cs="宋体"/>
          <w:b/>
          <w:bCs/>
          <w:spacing w:val="-20"/>
          <w:kern w:val="44"/>
          <w:sz w:val="40"/>
          <w:szCs w:val="40"/>
        </w:rPr>
      </w:pPr>
    </w:p>
    <w:p>
      <w:pPr>
        <w:rPr>
          <w:rFonts w:ascii="宋体" w:hAnsi="宋体" w:cs="宋体"/>
          <w:b/>
          <w:bCs/>
          <w:spacing w:val="-20"/>
          <w:kern w:val="44"/>
          <w:sz w:val="40"/>
          <w:szCs w:val="40"/>
        </w:rPr>
      </w:pPr>
    </w:p>
    <w:p>
      <w:pPr>
        <w:rPr>
          <w:rFonts w:ascii="宋体" w:hAnsi="宋体" w:cs="宋体"/>
          <w:b/>
          <w:bCs/>
          <w:spacing w:val="-20"/>
          <w:kern w:val="44"/>
          <w:sz w:val="40"/>
          <w:szCs w:val="40"/>
        </w:rPr>
      </w:pPr>
    </w:p>
    <w:p>
      <w:pPr>
        <w:spacing w:line="360" w:lineRule="auto"/>
        <w:ind w:left="420" w:leftChars="200"/>
        <w:rPr>
          <w:sz w:val="32"/>
          <w:szCs w:val="32"/>
        </w:rPr>
      </w:pPr>
      <w:r>
        <w:rPr>
          <w:rFonts w:ascii="宋体" w:hAnsi="宋体" w:cs="宋体" w:hint="eastAsia"/>
          <w:kern w:val="0"/>
          <w:sz w:val="32"/>
          <w:szCs w:val="32"/>
        </w:rPr>
        <w:t>项目名称：</w:t>
      </w:r>
      <w:r>
        <w:rPr>
          <w:rFonts w:hint="eastAsia"/>
          <w:sz w:val="32"/>
          <w:szCs w:val="32"/>
          <w:u w:val="single"/>
        </w:rPr>
        <w:t xml:space="preserve">                             </w:t>
      </w:r>
    </w:p>
    <w:p>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pPr>
        <w:spacing w:line="360" w:lineRule="auto"/>
        <w:ind w:left="420" w:leftChars="200"/>
        <w:rPr>
          <w:sz w:val="32"/>
          <w:szCs w:val="32"/>
        </w:rPr>
      </w:pPr>
      <w:r>
        <w:rPr>
          <w:rFonts w:hint="eastAsia"/>
          <w:sz w:val="32"/>
          <w:szCs w:val="32"/>
        </w:rPr>
        <w:t>甲    方：</w:t>
      </w:r>
      <w:r>
        <w:rPr>
          <w:rFonts w:hint="eastAsia"/>
          <w:sz w:val="32"/>
          <w:szCs w:val="32"/>
          <w:u w:val="single"/>
        </w:rPr>
        <w:t xml:space="preserve">                             </w:t>
      </w:r>
    </w:p>
    <w:p>
      <w:pPr>
        <w:spacing w:line="360" w:lineRule="auto"/>
        <w:ind w:left="420" w:leftChars="200"/>
        <w:rPr>
          <w:sz w:val="32"/>
          <w:szCs w:val="32"/>
          <w:u w:val="single"/>
        </w:rPr>
      </w:pPr>
      <w:r>
        <w:rPr>
          <w:rFonts w:hint="eastAsia"/>
          <w:sz w:val="32"/>
          <w:szCs w:val="32"/>
        </w:rPr>
        <w:t>乙    方：</w:t>
      </w:r>
      <w:r>
        <w:rPr>
          <w:rFonts w:hint="eastAsia"/>
          <w:sz w:val="32"/>
          <w:szCs w:val="32"/>
          <w:u w:val="single"/>
        </w:rPr>
        <w:t xml:space="preserve">                             </w:t>
      </w:r>
    </w:p>
    <w:p>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p>
      <w:pPr>
        <w:rPr>
          <w:rFonts w:eastAsia="黑体"/>
          <w:sz w:val="44"/>
          <w:szCs w:val="44"/>
        </w:rPr>
      </w:pPr>
      <w:r>
        <w:rPr>
          <w:rFonts w:eastAsia="黑体"/>
          <w:sz w:val="44"/>
          <w:szCs w:val="44"/>
        </w:rPr>
        <w:br w:type="page"/>
      </w:r>
    </w:p>
    <w:p>
      <w:pPr>
        <w:rPr>
          <w:rFonts w:eastAsia="黑体"/>
          <w:sz w:val="44"/>
          <w:szCs w:val="44"/>
        </w:rPr>
      </w:pPr>
    </w:p>
    <w:p>
      <w:pPr>
        <w:rPr>
          <w:rFonts w:eastAsia="黑体"/>
          <w:sz w:val="44"/>
          <w:szCs w:val="44"/>
        </w:rPr>
      </w:pPr>
    </w:p>
    <w:p>
      <w:pPr>
        <w:jc w:val="center"/>
        <w:rPr>
          <w:rFonts w:eastAsia="黑体"/>
          <w:sz w:val="44"/>
          <w:szCs w:val="44"/>
        </w:rPr>
      </w:pPr>
      <w:r>
        <w:rPr>
          <w:rFonts w:eastAsia="黑体" w:hint="eastAsia"/>
          <w:sz w:val="44"/>
          <w:szCs w:val="44"/>
        </w:rPr>
        <w:t>使 用 说 明</w:t>
      </w:r>
    </w:p>
    <w:p>
      <w:pPr>
        <w:ind w:firstLine="420" w:firstLineChars="200"/>
        <w:rPr>
          <w:rFonts w:ascii="仿宋_GB2312" w:eastAsia="仿宋_GB2312" w:hAnsi="仿宋_GB2312" w:cs="仿宋_GB2312"/>
          <w:sz w:val="32"/>
          <w:szCs w:val="32"/>
        </w:rPr>
      </w:pPr>
    </w:p>
    <w:p>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pPr>
        <w:ind w:firstLine="420" w:firstLineChars="20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pPr>
        <w:ind w:firstLine="420" w:firstLineChars="200"/>
        <w:rPr>
          <w:rFonts w:eastAsia="黑体"/>
          <w:sz w:val="44"/>
          <w:szCs w:val="44"/>
        </w:rPr>
        <w:sectPr>
          <w:headerReference w:type="default" r:id="rId8"/>
          <w:footerReference w:type="default" r:id="rId9"/>
          <w:pgSz w:w="11906" w:h="16838"/>
          <w:pgMar w:top="1440" w:right="1800" w:bottom="1440" w:left="1800" w:header="851" w:footer="992" w:gutter="0"/>
          <w:cols w:space="720"/>
          <w:docGrid w:type="lines" w:linePitch="312" w:charSpace="0"/>
        </w:sectPr>
      </w:pPr>
    </w:p>
    <w:p>
      <w:pPr>
        <w:keepNext/>
        <w:keepLines/>
        <w:adjustRightInd w:val="0"/>
        <w:snapToGrid w:val="0"/>
        <w:spacing w:line="400" w:lineRule="exact"/>
        <w:jc w:val="center"/>
        <w:outlineLvl w:val="1"/>
        <w:rPr>
          <w:rFonts w:ascii="黑体" w:eastAsia="黑体" w:hAnsi="黑体"/>
          <w:b/>
          <w:bCs/>
          <w:sz w:val="28"/>
          <w:szCs w:val="28"/>
        </w:rPr>
      </w:pPr>
      <w:bookmarkStart w:id="81" w:name="_Toc22209"/>
      <w:bookmarkEnd w:id="80"/>
    </w:p>
    <w:p>
      <w:pPr>
        <w:keepNext/>
        <w:keepLines/>
        <w:adjustRightInd w:val="0"/>
        <w:snapToGrid w:val="0"/>
        <w:spacing w:line="400" w:lineRule="exact"/>
        <w:jc w:val="center"/>
        <w:outlineLvl w:val="1"/>
        <w:rPr>
          <w:rFonts w:ascii="黑体" w:eastAsia="黑体" w:hAnsi="华文中宋"/>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81"/>
    </w:p>
    <w:p>
      <w:pPr>
        <w:keepNext/>
        <w:keepLines/>
        <w:adjustRightInd w:val="0"/>
        <w:snapToGrid w:val="0"/>
        <w:spacing w:line="400" w:lineRule="exact"/>
        <w:jc w:val="center"/>
        <w:outlineLvl w:val="1"/>
        <w:rPr>
          <w:rFonts w:ascii="黑体" w:eastAsia="黑体" w:hAnsi="华文中宋"/>
          <w:sz w:val="28"/>
          <w:szCs w:val="28"/>
        </w:rPr>
      </w:pPr>
    </w:p>
    <w:p>
      <w:pPr>
        <w:adjustRightInd w:val="0"/>
        <w:snapToGrid w:val="0"/>
        <w:spacing w:line="400" w:lineRule="exact"/>
        <w:rPr>
          <w:rFonts w:ascii="宋体" w:hAnsi="宋体"/>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r>
      <w:r>
        <w:rPr>
          <w:rFonts w:ascii="宋体" w:hAnsi="宋体" w:hint="eastAsia"/>
          <w:szCs w:val="21"/>
        </w:rPr>
        <w:t xml:space="preserve">                                   文件约定的合同甲方）</w:t>
      </w:r>
    </w:p>
    <w:p>
      <w:pPr>
        <w:adjustRightInd w:val="0"/>
        <w:snapToGrid w:val="0"/>
        <w:spacing w:line="400" w:lineRule="exact"/>
        <w:rPr>
          <w:rFonts w:ascii="宋体" w:hAnsi="宋体"/>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pPr>
        <w:adjustRightInd w:val="0"/>
        <w:snapToGrid w:val="0"/>
        <w:spacing w:line="400" w:lineRule="exact"/>
        <w:rPr>
          <w:rFonts w:ascii="宋体" w:hAnsi="宋体"/>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pPr>
        <w:adjustRightInd w:val="0"/>
        <w:snapToGrid w:val="0"/>
        <w:spacing w:line="400" w:lineRule="exact"/>
        <w:rPr>
          <w:rFonts w:ascii="宋体" w:hAnsi="宋体"/>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pPr>
        <w:spacing w:line="400" w:lineRule="exact"/>
      </w:pPr>
    </w:p>
    <w:p>
      <w:pPr>
        <w:adjustRightInd w:val="0"/>
        <w:snapToGrid w:val="0"/>
        <w:spacing w:line="400" w:lineRule="exact"/>
        <w:ind w:firstLine="420" w:firstLineChars="200"/>
        <w:rPr>
          <w:rFonts w:ascii="宋体" w:hAnsi="宋体"/>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pPr>
        <w:numPr>
          <w:ilvl w:val="0"/>
          <w:numId w:val="9"/>
        </w:numPr>
        <w:adjustRightInd w:val="0"/>
        <w:snapToGrid w:val="0"/>
        <w:spacing w:line="400" w:lineRule="exact"/>
        <w:ind w:firstLine="420" w:firstLineChars="200"/>
        <w:rPr>
          <w:rFonts w:ascii="宋体" w:hAnsi="宋体"/>
          <w:b/>
          <w:szCs w:val="21"/>
        </w:rPr>
      </w:pPr>
      <w:r>
        <w:rPr>
          <w:rFonts w:ascii="宋体" w:hAnsi="宋体" w:hint="eastAsia"/>
          <w:b/>
          <w:szCs w:val="21"/>
        </w:rPr>
        <w:t>项目信息</w:t>
      </w:r>
    </w:p>
    <w:p>
      <w:pPr>
        <w:numPr>
          <w:ilvl w:val="0"/>
          <w:numId w:val="10"/>
        </w:numPr>
        <w:adjustRightInd w:val="0"/>
        <w:snapToGrid w:val="0"/>
        <w:spacing w:line="400" w:lineRule="exact"/>
        <w:ind w:firstLine="420" w:firstLineChars="200"/>
        <w:rPr>
          <w:rFonts w:ascii="宋体" w:hAnsi="宋体"/>
          <w:szCs w:val="21"/>
          <w:u w:val="single"/>
        </w:rPr>
      </w:pPr>
      <w:r>
        <w:rPr>
          <w:rFonts w:ascii="宋体" w:hAnsi="宋体" w:hint="eastAsia"/>
          <w:szCs w:val="21"/>
        </w:rPr>
        <w:t>采购项目名称：</w:t>
      </w:r>
      <w:r>
        <w:rPr>
          <w:rFonts w:ascii="宋体" w:hAnsi="宋体" w:hint="eastAsia"/>
          <w:szCs w:val="21"/>
          <w:u w:val="single"/>
        </w:rPr>
        <w:t xml:space="preserve">                                            </w:t>
      </w:r>
    </w:p>
    <w:p>
      <w:pPr>
        <w:numPr>
          <w:ilvl w:val="0"/>
          <w:numId w:val="0"/>
        </w:numPr>
        <w:tabs>
          <w:tab w:val="left" w:pos="999"/>
        </w:tabs>
        <w:adjustRightInd w:val="0"/>
        <w:snapToGrid w:val="0"/>
        <w:spacing w:line="400" w:lineRule="exact"/>
        <w:rPr>
          <w:rFonts w:ascii="宋体" w:hAnsi="宋体"/>
          <w:szCs w:val="21"/>
        </w:rPr>
      </w:pPr>
      <w:r>
        <w:rPr>
          <w:rFonts w:ascii="宋体" w:hAnsi="宋体" w:hint="eastAsia"/>
          <w:szCs w:val="21"/>
        </w:rPr>
        <w:t xml:space="preserve">         采购项目编号：</w:t>
      </w:r>
      <w:r>
        <w:rPr>
          <w:rFonts w:ascii="宋体" w:hAnsi="宋体"/>
          <w:szCs w:val="21"/>
          <w:u w:val="single"/>
        </w:rPr>
        <w:t xml:space="preserve">                                          </w:t>
      </w:r>
    </w:p>
    <w:p>
      <w:pPr>
        <w:adjustRightInd w:val="0"/>
        <w:snapToGrid w:val="0"/>
        <w:spacing w:line="400" w:lineRule="exact"/>
        <w:ind w:firstLine="420" w:firstLineChars="200"/>
        <w:rPr>
          <w:rFonts w:ascii="宋体" w:hAnsi="宋体"/>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pPr>
        <w:adjustRightInd w:val="0"/>
        <w:snapToGrid w:val="0"/>
        <w:spacing w:line="400" w:lineRule="exact"/>
        <w:ind w:firstLine="420" w:firstLineChars="200"/>
        <w:rPr>
          <w:rFonts w:ascii="宋体" w:hAnsi="宋体"/>
          <w:szCs w:val="21"/>
        </w:rPr>
      </w:pPr>
      <w:r>
        <w:rPr>
          <w:rFonts w:ascii="宋体" w:hAnsi="宋体" w:hint="eastAsia"/>
          <w:szCs w:val="21"/>
        </w:rPr>
        <w:t>（3）项目内容：</w:t>
      </w:r>
    </w:p>
    <w:p>
      <w:pPr>
        <w:adjustRightInd w:val="0"/>
        <w:snapToGrid w:val="0"/>
        <w:spacing w:line="400" w:lineRule="exact"/>
        <w:ind w:firstLine="420" w:firstLineChars="200"/>
        <w:rPr>
          <w:rFonts w:ascii="宋体" w:hAnsi="宋体"/>
          <w:szCs w:val="21"/>
        </w:rPr>
      </w:pPr>
      <w:r>
        <w:rPr>
          <w:rFonts w:ascii="宋体" w:hAnsi="宋体" w:hint="eastAsia"/>
          <w:szCs w:val="21"/>
        </w:rPr>
        <w:t xml:space="preserve">     采购标的及数量（台/套</w:t>
      </w:r>
      <w:r>
        <w:rPr>
          <w:rFonts w:ascii="宋体" w:hAnsi="宋体"/>
          <w:szCs w:val="21"/>
        </w:rPr>
        <w:t>/</w:t>
      </w:r>
      <w:r>
        <w:rPr>
          <w:rFonts w:ascii="宋体" w:hAnsi="宋体" w:hint="eastAsia"/>
          <w:szCs w:val="21"/>
        </w:rPr>
        <w:t>个</w:t>
      </w:r>
      <w:r>
        <w:rPr>
          <w:rFonts w:ascii="宋体" w:hAnsi="宋体"/>
          <w:szCs w:val="21"/>
        </w:rPr>
        <w:t>/</w:t>
      </w:r>
      <w:r>
        <w:rPr>
          <w:rFonts w:ascii="宋体" w:hAnsi="宋体" w:hint="eastAsia"/>
          <w:szCs w:val="21"/>
        </w:rPr>
        <w:t>架</w:t>
      </w:r>
      <w:r>
        <w:rPr>
          <w:rFonts w:ascii="宋体" w:hAnsi="宋体"/>
          <w:szCs w:val="21"/>
        </w:rPr>
        <w:t>/</w:t>
      </w:r>
      <w:r>
        <w:rPr>
          <w:rFonts w:ascii="宋体" w:hAnsi="宋体" w:hint="eastAsia"/>
          <w:szCs w:val="21"/>
        </w:rPr>
        <w:t>组等）：</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pPr>
        <w:numPr>
          <w:ilvl w:val="0"/>
          <w:numId w:val="0"/>
        </w:numPr>
        <w:adjustRightInd w:val="0"/>
        <w:snapToGrid w:val="0"/>
        <w:spacing w:line="400" w:lineRule="exact"/>
        <w:ind w:firstLine="420" w:firstLineChars="200"/>
        <w:rPr>
          <w:rFonts w:ascii="宋体" w:hAnsi="宋体" w:cs="宋体"/>
          <w:szCs w:val="21"/>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p>
    <w:p>
      <w:pPr>
        <w:adjustRightInd w:val="0"/>
        <w:snapToGrid w:val="0"/>
        <w:spacing w:line="400" w:lineRule="exact"/>
        <w:ind w:firstLine="945" w:firstLineChars="450"/>
        <w:rPr>
          <w:rFonts w:ascii="宋体" w:hAnsi="宋体"/>
          <w:szCs w:val="21"/>
          <w:u w:val="single"/>
        </w:rPr>
      </w:pPr>
      <w:r>
        <w:rPr>
          <w:rFonts w:ascii="宋体" w:hAnsi="宋体" w:hint="eastAsia"/>
          <w:szCs w:val="21"/>
        </w:rPr>
        <w:t>采购标的的技术要求、商务要求具体见附件。</w:t>
      </w:r>
    </w:p>
    <w:p>
      <w:pPr>
        <w:numPr>
          <w:ilvl w:val="0"/>
          <w:numId w:val="0"/>
        </w:numPr>
        <w:adjustRightInd w:val="0"/>
        <w:snapToGrid w:val="0"/>
        <w:spacing w:line="400" w:lineRule="exact"/>
        <w:ind w:firstLine="945" w:firstLineChars="450"/>
        <w:rPr>
          <w:rFonts w:ascii="宋体" w:hAnsi="宋体" w:cs="宋体"/>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pPr>
        <w:numPr>
          <w:ilvl w:val="0"/>
          <w:numId w:val="0"/>
        </w:numPr>
        <w:adjustRightInd w:val="0"/>
        <w:snapToGrid w:val="0"/>
        <w:spacing w:line="400" w:lineRule="exact"/>
        <w:ind w:firstLine="420" w:firstLineChars="200"/>
        <w:rPr>
          <w:rFonts w:ascii="宋体" w:hAnsi="宋体" w:cs="宋体"/>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rPr>
        <w:t xml:space="preserve">               </w:t>
      </w:r>
      <w:r>
        <w:rPr>
          <w:rFonts w:ascii="宋体" w:hAnsi="宋体" w:cs="宋体" w:hint="eastAsia"/>
          <w:kern w:val="0"/>
          <w:szCs w:val="21"/>
          <w:u w:val="single"/>
        </w:rPr>
        <w:t xml:space="preserve">    </w:t>
      </w:r>
    </w:p>
    <w:p>
      <w:pPr>
        <w:numPr>
          <w:ilvl w:val="0"/>
          <w:numId w:val="0"/>
        </w:numPr>
        <w:adjustRightInd w:val="0"/>
        <w:snapToGri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pPr>
        <w:numPr>
          <w:ilvl w:val="0"/>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pPr>
        <w:numPr>
          <w:ilvl w:val="0"/>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pPr>
        <w:numPr>
          <w:ilvl w:val="0"/>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pPr>
        <w:numPr>
          <w:ilvl w:val="0"/>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否</w:t>
      </w:r>
    </w:p>
    <w:p>
      <w:pPr>
        <w:numPr>
          <w:ilvl w:val="0"/>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szCs w:val="21"/>
        </w:rPr>
        <w:t>4</w:t>
      </w:r>
      <w:r>
        <w:rPr>
          <w:rFonts w:ascii="宋体" w:hAnsi="宋体" w:cs="宋体" w:hint="eastAsia"/>
          <w:szCs w:val="21"/>
        </w:rPr>
        <w:t>）政府采购组织形式：</w:t>
      </w:r>
      <w:r>
        <w:rPr>
          <w:rFonts w:ascii="Wingdings" w:hAnsi="Wingdings" w:cs="宋体" w:hint="eastAsia"/>
          <w:szCs w:val="21"/>
        </w:rPr>
        <w:t>¨</w:t>
      </w:r>
      <w:r>
        <w:rPr>
          <w:rFonts w:ascii="宋体" w:hAnsi="宋体" w:cs="宋体" w:hint="eastAsia"/>
          <w:szCs w:val="21"/>
        </w:rPr>
        <w:t xml:space="preserve">集中采购    </w:t>
      </w:r>
      <w:r>
        <w:rPr>
          <w:rFonts w:ascii="Wingdings" w:hAnsi="Wingdings" w:cs="宋体" w:hint="eastAsia"/>
          <w:szCs w:val="21"/>
        </w:rPr>
        <w:t>¨</w:t>
      </w:r>
      <w:r>
        <w:rPr>
          <w:rFonts w:ascii="宋体" w:hAnsi="宋体" w:cs="宋体" w:hint="eastAsia"/>
          <w:szCs w:val="21"/>
        </w:rPr>
        <w:t>自行采购</w:t>
      </w:r>
    </w:p>
    <w:p>
      <w:pPr>
        <w:numPr>
          <w:ilvl w:val="0"/>
          <w:numId w:val="0"/>
        </w:numPr>
        <w:autoSpaceDE w:val="0"/>
        <w:autoSpaceDN w:val="0"/>
        <w:adjustRightInd w:val="0"/>
        <w:snapToGrid w:val="0"/>
        <w:spacing w:line="400" w:lineRule="exact"/>
        <w:ind w:left="210" w:firstLine="210" w:leftChars="100" w:firstLineChars="100"/>
        <w:rPr>
          <w:rFonts w:ascii="宋体" w:hAnsi="宋体" w:cs="宋体"/>
          <w:szCs w:val="21"/>
          <w:u w:val="single"/>
        </w:rPr>
      </w:pPr>
      <w:r>
        <w:rPr>
          <w:rFonts w:ascii="宋体" w:hAnsi="宋体" w:cs="宋体" w:hint="eastAsia"/>
          <w:szCs w:val="21"/>
        </w:rPr>
        <w:t>（</w:t>
      </w:r>
      <w:r>
        <w:rPr>
          <w:rFonts w:ascii="宋体" w:hAnsi="宋体" w:cs="宋体"/>
          <w:szCs w:val="21"/>
        </w:rPr>
        <w:t>5</w:t>
      </w:r>
      <w:r>
        <w:rPr>
          <w:rFonts w:ascii="宋体" w:hAnsi="宋体" w:cs="宋体" w:hint="eastAsia"/>
          <w:szCs w:val="21"/>
        </w:rPr>
        <w:t>）政府采购方式：</w:t>
      </w:r>
      <w:r>
        <w:rPr>
          <w:rFonts w:ascii="Wingdings" w:hAnsi="Wingdings" w:cs="宋体" w:hint="eastAsia"/>
          <w:szCs w:val="21"/>
        </w:rPr>
        <w:t>¨</w:t>
      </w:r>
      <w:r>
        <w:rPr>
          <w:rFonts w:ascii="宋体" w:hAnsi="宋体" w:cs="宋体" w:hint="eastAsia"/>
          <w:szCs w:val="21"/>
        </w:rPr>
        <w:t xml:space="preserve">公开招标  </w:t>
      </w:r>
      <w:r>
        <w:rPr>
          <w:rFonts w:ascii="Wingdings" w:hAnsi="Wingdings" w:cs="宋体" w:hint="eastAsia"/>
          <w:szCs w:val="21"/>
        </w:rPr>
        <w:t>¨</w:t>
      </w:r>
      <w:r>
        <w:rPr>
          <w:rFonts w:ascii="宋体" w:hAnsi="宋体" w:cs="宋体" w:hint="eastAsia"/>
          <w:szCs w:val="21"/>
        </w:rPr>
        <w:t>竞争性谈判</w:t>
      </w:r>
      <w:r>
        <w:rPr>
          <w:rFonts w:ascii="宋体" w:eastAsia="华文楷体" w:hAnsi="宋体" w:cs="宋体" w:hint="eastAsia"/>
          <w:sz w:val="22"/>
          <w:szCs w:val="21"/>
        </w:rPr>
        <w:t xml:space="preserve">  </w:t>
      </w:r>
      <w:r>
        <w:rPr>
          <w:rFonts w:ascii="Wingdings" w:hAnsi="Wingdings" w:cs="宋体" w:hint="eastAsia"/>
          <w:szCs w:val="21"/>
        </w:rPr>
        <w:t>¨</w:t>
      </w:r>
      <w:r>
        <w:rPr>
          <w:rFonts w:ascii="宋体" w:hAnsi="宋体" w:cs="宋体" w:hint="eastAsia"/>
          <w:szCs w:val="21"/>
        </w:rPr>
        <w:t xml:space="preserve">单一来源  </w:t>
      </w:r>
      <w:r>
        <w:rPr>
          <w:rFonts w:ascii="Wingdings" w:hAnsi="Wingdings" w:cs="宋体" w:hint="eastAsia"/>
          <w:szCs w:val="21"/>
        </w:rPr>
        <w:t>¨</w:t>
      </w:r>
      <w:r>
        <w:rPr>
          <w:rFonts w:ascii="宋体" w:hAnsi="宋体" w:cs="宋体" w:hint="eastAsia"/>
          <w:szCs w:val="21"/>
        </w:rPr>
        <w:t xml:space="preserve">竞价  </w:t>
      </w:r>
      <w:r>
        <w:rPr>
          <w:rFonts w:ascii="Wingdings" w:hAnsi="Wingdings" w:cs="宋体" w:hint="eastAsia"/>
          <w:szCs w:val="21"/>
        </w:rPr>
        <w:t>¨</w:t>
      </w:r>
      <w:r>
        <w:rPr>
          <w:rFonts w:ascii="宋体" w:hAnsi="宋体" w:cs="宋体" w:hint="eastAsia"/>
          <w:szCs w:val="21"/>
        </w:rPr>
        <w:t xml:space="preserve">框架协议 </w:t>
      </w:r>
      <w:r>
        <w:rPr>
          <w:rFonts w:ascii="Wingdings" w:hAnsi="Wingdings" w:cs="宋体" w:hint="eastAsia"/>
          <w:szCs w:val="21"/>
        </w:rPr>
        <w:t>¨</w:t>
      </w:r>
      <w:r>
        <w:rPr>
          <w:rFonts w:ascii="宋体" w:hAnsi="宋体" w:cs="宋体" w:hint="eastAsia"/>
          <w:szCs w:val="21"/>
        </w:rPr>
        <w:t>其他：</w:t>
      </w:r>
      <w:r>
        <w:rPr>
          <w:rFonts w:ascii="宋体" w:hAnsi="宋体" w:cs="宋体" w:hint="eastAsia"/>
          <w:szCs w:val="21"/>
          <w:u w:val="single"/>
        </w:rPr>
        <w:t xml:space="preserve">          </w:t>
      </w:r>
    </w:p>
    <w:p>
      <w:pPr>
        <w:numPr>
          <w:ilvl w:val="0"/>
          <w:numId w:val="0"/>
        </w:numPr>
        <w:autoSpaceDE w:val="0"/>
        <w:autoSpaceDN w:val="0"/>
        <w:adjustRightInd w:val="0"/>
        <w:snapToGrid w:val="0"/>
        <w:spacing w:line="400" w:lineRule="exact"/>
        <w:ind w:firstLine="420"/>
        <w:rPr>
          <w:rFonts w:ascii="宋体" w:hAnsi="宋体" w:cs="宋体"/>
          <w:szCs w:val="21"/>
        </w:rPr>
      </w:pPr>
      <w:r>
        <w:rPr>
          <w:rFonts w:ascii="宋体" w:hAnsi="宋体" w:cs="宋体" w:hint="eastAsia"/>
          <w:szCs w:val="21"/>
        </w:rPr>
        <w:t>（注：在框架协议采购的第二阶段，可选择使用该合同文本）</w:t>
      </w:r>
    </w:p>
    <w:p>
      <w:pPr>
        <w:numPr>
          <w:ilvl w:val="0"/>
          <w:numId w:val="0"/>
        </w:numPr>
        <w:autoSpaceDE w:val="0"/>
        <w:autoSpaceDN w:val="0"/>
        <w:adjustRightInd w:val="0"/>
        <w:snapToGrid w:val="0"/>
        <w:spacing w:line="400" w:lineRule="exact"/>
        <w:ind w:firstLine="210" w:firstLineChars="100"/>
        <w:rPr>
          <w:rFonts w:ascii="宋体" w:hAnsi="宋体"/>
          <w:szCs w:val="21"/>
        </w:rPr>
      </w:pPr>
      <w:r>
        <w:rPr>
          <w:rFonts w:ascii="宋体" w:eastAsia="华文楷体" w:hAnsi="宋体" w:cs="华文楷体" w:hint="eastAsia"/>
          <w:sz w:val="22"/>
          <w:szCs w:val="21"/>
        </w:rPr>
        <w:t xml:space="preserve"> （</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否</w:t>
      </w:r>
    </w:p>
    <w:p>
      <w:pPr>
        <w:numPr>
          <w:ilvl w:val="0"/>
          <w:numId w:val="0"/>
        </w:numPr>
        <w:adjustRightInd w:val="0"/>
        <w:snapToGrid w:val="0"/>
        <w:spacing w:line="400" w:lineRule="exact"/>
        <w:rPr>
          <w:rFonts w:ascii="宋体" w:hAnsi="宋体"/>
          <w:iCs/>
          <w:szCs w:val="21"/>
        </w:rPr>
      </w:pPr>
      <w:r>
        <w:rPr>
          <w:rFonts w:ascii="宋体" w:hAnsi="宋体" w:hint="eastAsia"/>
          <w:szCs w:val="21"/>
        </w:rPr>
        <w:t xml:space="preserve">         本合同是否为专门面向中小企业的采购合同（中小企业预留合同）：</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numPr>
          <w:ilvl w:val="0"/>
          <w:numId w:val="0"/>
        </w:numPr>
        <w:adjustRightInd w:val="0"/>
        <w:snapToGrid w:val="0"/>
        <w:spacing w:line="400" w:lineRule="exact"/>
        <w:rPr>
          <w:rFonts w:ascii="宋体" w:hAnsi="宋体"/>
          <w:iCs/>
          <w:szCs w:val="21"/>
        </w:rPr>
      </w:pPr>
      <w:r>
        <w:rPr>
          <w:rFonts w:hint="eastAsia"/>
        </w:rPr>
        <w:t xml:space="preserve">         若本项目不专门面向中小企业采购，是否给予小微企业评审优惠：</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numPr>
          <w:ilvl w:val="0"/>
          <w:numId w:val="0"/>
        </w:numPr>
        <w:adjustRightInd w:val="0"/>
        <w:snapToGrid w:val="0"/>
        <w:spacing w:line="400" w:lineRule="exact"/>
        <w:rPr>
          <w:rFonts w:ascii="宋体" w:hAnsi="宋体"/>
          <w:iCs/>
          <w:szCs w:val="21"/>
        </w:rPr>
      </w:pPr>
      <w:r>
        <w:rPr>
          <w:rFonts w:hint="eastAsia"/>
        </w:rPr>
        <w:t xml:space="preserve">         中标（成交）采购标的制造商是否为残疾人福利性单位：</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snapToGrid w:val="0"/>
        <w:spacing w:line="400" w:lineRule="exact"/>
      </w:pPr>
      <w:r>
        <w:rPr>
          <w:rFonts w:hint="eastAsia"/>
        </w:rPr>
        <w:t xml:space="preserve">         中标（成交）采购标的制造商是否为监狱企业：</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szCs w:val="21"/>
        </w:rPr>
        <w:t>7</w:t>
      </w:r>
      <w:r>
        <w:rPr>
          <w:rFonts w:ascii="宋体" w:hAnsi="宋体" w:hint="eastAsia"/>
          <w:szCs w:val="21"/>
        </w:rPr>
        <w:t>）合同是否分包：</w:t>
      </w:r>
      <w:r>
        <w:rPr>
          <w:rFonts w:ascii="Wingdings" w:hAnsi="Wingdings" w:hint="eastAsia"/>
          <w:iCs/>
          <w:szCs w:val="21"/>
        </w:rPr>
        <w:t>¨</w:t>
      </w:r>
      <w:r>
        <w:rPr>
          <w:rFonts w:ascii="宋体" w:hAnsi="宋体" w:hint="eastAsia"/>
          <w:iCs/>
          <w:szCs w:val="21"/>
        </w:rPr>
        <w:t xml:space="preserve">是       </w:t>
      </w:r>
      <w:r>
        <w:rPr>
          <w:rFonts w:ascii="Wingdings" w:hAnsi="Wingdings" w:hint="eastAsia"/>
          <w:iCs/>
          <w:szCs w:val="21"/>
        </w:rPr>
        <w:t>¨</w:t>
      </w:r>
      <w:r>
        <w:rPr>
          <w:rFonts w:ascii="宋体" w:hAnsi="宋体" w:hint="eastAsia"/>
          <w:iCs/>
          <w:szCs w:val="21"/>
        </w:rPr>
        <w:t>否</w:t>
      </w:r>
    </w:p>
    <w:p>
      <w:pPr>
        <w:adjustRightInd w:val="0"/>
        <w:snapToGrid w:val="0"/>
        <w:spacing w:line="400" w:lineRule="exact"/>
        <w:ind w:firstLine="840" w:firstLineChars="400"/>
        <w:rPr>
          <w:rFonts w:ascii="宋体" w:hAnsi="宋体"/>
          <w:szCs w:val="21"/>
          <w:u w:val="single"/>
        </w:rPr>
      </w:pPr>
      <w:r>
        <w:rPr>
          <w:rFonts w:ascii="宋体" w:hAnsi="宋体" w:hint="eastAsia"/>
          <w:szCs w:val="21"/>
        </w:rPr>
        <w:t xml:space="preserve"> 分包主要内容：</w:t>
      </w:r>
      <w:r>
        <w:rPr>
          <w:rFonts w:ascii="宋体" w:hAnsi="宋体" w:hint="eastAsia"/>
          <w:szCs w:val="21"/>
          <w:u w:val="single"/>
        </w:rPr>
        <w:t xml:space="preserve">                                            </w:t>
      </w:r>
    </w:p>
    <w:p>
      <w:pPr>
        <w:adjustRightInd w:val="0"/>
        <w:snapToGrid w:val="0"/>
        <w:spacing w:line="400" w:lineRule="exact"/>
        <w:ind w:firstLine="840" w:firstLineChars="400"/>
        <w:rPr>
          <w:rFonts w:ascii="宋体" w:hAnsi="宋体"/>
          <w:szCs w:val="21"/>
        </w:rPr>
      </w:pPr>
      <w:r>
        <w:rPr>
          <w:rFonts w:ascii="宋体" w:hAnsi="宋体" w:hint="eastAsia"/>
          <w:szCs w:val="21"/>
        </w:rPr>
        <w:t xml:space="preserve"> 分包供应商/制造商名称（如供应商和制造商不同，请分别填写）：</w:t>
      </w:r>
    </w:p>
    <w:p>
      <w:pPr>
        <w:adjustRightInd w:val="0"/>
        <w:snapToGrid w:val="0"/>
        <w:spacing w:line="400" w:lineRule="exact"/>
        <w:ind w:firstLine="840" w:firstLineChars="400"/>
        <w:rPr>
          <w:rFonts w:ascii="宋体" w:hAnsi="宋体"/>
          <w:szCs w:val="21"/>
          <w:u w:val="single"/>
        </w:rPr>
      </w:pPr>
      <w:r>
        <w:rPr>
          <w:rFonts w:ascii="宋体" w:hAnsi="宋体" w:hint="eastAsia"/>
          <w:szCs w:val="21"/>
        </w:rPr>
        <w:t xml:space="preserve"> </w:t>
      </w:r>
      <w:r>
        <w:rPr>
          <w:rFonts w:ascii="宋体" w:hAnsi="宋体" w:hint="eastAsia"/>
          <w:szCs w:val="21"/>
          <w:u w:val="single"/>
        </w:rPr>
        <w:t xml:space="preserve">                                                          </w:t>
      </w:r>
    </w:p>
    <w:p>
      <w:pPr>
        <w:adjustRightInd w:val="0"/>
        <w:snapToGrid w:val="0"/>
        <w:spacing w:line="400" w:lineRule="exact"/>
        <w:ind w:firstLine="840" w:firstLineChars="400"/>
        <w:rPr>
          <w:rFonts w:ascii="宋体" w:hAnsi="宋体"/>
          <w:szCs w:val="21"/>
        </w:rPr>
      </w:pPr>
      <w:r>
        <w:rPr>
          <w:rFonts w:ascii="宋体" w:hAnsi="宋体" w:hint="eastAsia"/>
          <w:szCs w:val="21"/>
        </w:rPr>
        <w:t xml:space="preserve"> 分包供应商/制造商类型（如果供应商和制造商不同，只填写制造商类型）：</w:t>
      </w:r>
    </w:p>
    <w:p>
      <w:pPr>
        <w:adjustRightInd w:val="0"/>
        <w:snapToGrid w:val="0"/>
        <w:spacing w:line="400" w:lineRule="exact"/>
        <w:ind w:firstLine="840" w:firstLineChars="400"/>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大型企业  </w:t>
      </w:r>
      <w:r>
        <w:rPr>
          <w:rFonts w:ascii="Wingdings" w:hAnsi="Wingdings" w:hint="eastAsia"/>
          <w:iCs/>
          <w:szCs w:val="21"/>
        </w:rPr>
        <w:t>¨</w:t>
      </w:r>
      <w:r>
        <w:rPr>
          <w:rFonts w:ascii="宋体" w:hAnsi="宋体" w:hint="eastAsia"/>
          <w:iCs/>
          <w:szCs w:val="21"/>
        </w:rPr>
        <w:t xml:space="preserve">中型企业  </w:t>
      </w:r>
      <w:r>
        <w:rPr>
          <w:rFonts w:ascii="Wingdings" w:hAnsi="Wingdings" w:hint="eastAsia"/>
          <w:iCs/>
          <w:szCs w:val="21"/>
        </w:rPr>
        <w:t>¨</w:t>
      </w:r>
      <w:r>
        <w:rPr>
          <w:rFonts w:ascii="宋体" w:hAnsi="宋体" w:hint="eastAsia"/>
          <w:iCs/>
          <w:szCs w:val="21"/>
        </w:rPr>
        <w:t xml:space="preserve">小微型企业  </w:t>
      </w:r>
    </w:p>
    <w:p>
      <w:pPr>
        <w:adjustRightInd w:val="0"/>
        <w:snapToGrid w:val="0"/>
        <w:spacing w:line="400" w:lineRule="exact"/>
        <w:ind w:firstLine="840" w:firstLineChars="400"/>
        <w:rPr>
          <w:rFonts w:eastAsia="华文楷体"/>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残疾人福利性单位 </w:t>
      </w:r>
      <w:r>
        <w:rPr>
          <w:rFonts w:ascii="Wingdings" w:hAnsi="Wingdings" w:hint="eastAsia"/>
          <w:iCs/>
          <w:szCs w:val="21"/>
        </w:rPr>
        <w:t>¨</w:t>
      </w:r>
      <w:r>
        <w:rPr>
          <w:rFonts w:ascii="宋体" w:hAnsi="宋体" w:hint="eastAsia"/>
          <w:iCs/>
          <w:szCs w:val="21"/>
        </w:rPr>
        <w:t xml:space="preserve">监狱企业 </w:t>
      </w:r>
      <w:r>
        <w:rPr>
          <w:rFonts w:ascii="Wingdings" w:hAnsi="Wingdings" w:hint="eastAsia"/>
          <w:iCs/>
          <w:szCs w:val="21"/>
        </w:rPr>
        <w:t>¨</w:t>
      </w:r>
      <w:r>
        <w:rPr>
          <w:rFonts w:ascii="宋体" w:hAnsi="宋体" w:hint="eastAsia"/>
          <w:iCs/>
          <w:szCs w:val="21"/>
        </w:rPr>
        <w:t>其他</w:t>
      </w:r>
    </w:p>
    <w:p>
      <w:pPr>
        <w:numPr>
          <w:ilvl w:val="0"/>
          <w:numId w:val="0"/>
        </w:numPr>
        <w:adjustRightInd w:val="0"/>
        <w:snapToGrid w:val="0"/>
        <w:spacing w:line="400" w:lineRule="exact"/>
        <w:rPr>
          <w:rFonts w:ascii="宋体" w:hAnsi="宋体" w:cs="宋体"/>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rPr>
        <w:t>8</w:t>
      </w:r>
      <w:r>
        <w:rPr>
          <w:rFonts w:ascii="宋体" w:hAnsi="宋体" w:cs="宋体" w:hint="eastAsia"/>
          <w:szCs w:val="21"/>
        </w:rPr>
        <w:t>）中标（成交）供应商是否为外商投资企业：</w:t>
      </w:r>
      <w:r>
        <w:rPr>
          <w:rFonts w:ascii="Wingdings" w:hAnsi="Wingdings" w:cs="宋体" w:hint="eastAsia"/>
          <w:iCs/>
          <w:szCs w:val="21"/>
        </w:rPr>
        <w:t>¨</w:t>
      </w:r>
      <w:r>
        <w:rPr>
          <w:rFonts w:ascii="宋体" w:hAnsi="宋体" w:cs="宋体" w:hint="eastAsia"/>
          <w:iCs/>
          <w:szCs w:val="21"/>
        </w:rPr>
        <w:t xml:space="preserve">是       </w:t>
      </w:r>
      <w:r>
        <w:rPr>
          <w:rFonts w:ascii="Wingdings" w:hAnsi="Wingdings" w:cs="宋体" w:hint="eastAsia"/>
          <w:iCs/>
          <w:szCs w:val="21"/>
        </w:rPr>
        <w:t>¨</w:t>
      </w:r>
      <w:r>
        <w:rPr>
          <w:rFonts w:ascii="宋体" w:hAnsi="宋体" w:cs="宋体" w:hint="eastAsia"/>
          <w:iCs/>
          <w:szCs w:val="21"/>
        </w:rPr>
        <w:t>否</w:t>
      </w:r>
    </w:p>
    <w:p>
      <w:pPr>
        <w:tabs>
          <w:tab w:val="left" w:pos="1340"/>
        </w:tabs>
        <w:autoSpaceDE w:val="0"/>
        <w:autoSpaceDN w:val="0"/>
        <w:adjustRightInd w:val="0"/>
        <w:spacing w:line="400" w:lineRule="exact"/>
        <w:ind w:firstLine="420" w:firstLineChars="200"/>
        <w:rPr>
          <w:rFonts w:ascii="宋体" w:hAnsi="宋体" w:cs="宋体"/>
          <w:szCs w:val="21"/>
          <w:u w:val="single"/>
        </w:rPr>
      </w:pPr>
      <w:r>
        <w:rPr>
          <w:rFonts w:ascii="宋体" w:hAnsi="宋体" w:cs="宋体" w:hint="eastAsia"/>
          <w:szCs w:val="21"/>
        </w:rPr>
        <w:t xml:space="preserve">     外商投资企业类型：</w:t>
      </w:r>
      <w:r>
        <w:rPr>
          <w:rFonts w:ascii="Wingdings" w:hAnsi="Wingdings" w:cs="宋体" w:hint="eastAsia"/>
          <w:iCs/>
          <w:szCs w:val="21"/>
        </w:rPr>
        <w:t>¨</w:t>
      </w:r>
      <w:r>
        <w:rPr>
          <w:rFonts w:ascii="宋体" w:hAnsi="宋体" w:cs="宋体" w:hint="eastAsia"/>
          <w:szCs w:val="21"/>
        </w:rPr>
        <w:t xml:space="preserve">全部由外国投资者投资  </w:t>
      </w:r>
      <w:r>
        <w:rPr>
          <w:rFonts w:ascii="Wingdings" w:hAnsi="Wingdings" w:cs="宋体" w:hint="eastAsia"/>
          <w:iCs/>
          <w:szCs w:val="21"/>
        </w:rPr>
        <w:t>¨</w:t>
      </w:r>
      <w:r>
        <w:rPr>
          <w:rFonts w:ascii="宋体" w:hAnsi="宋体" w:cs="宋体" w:hint="eastAsia"/>
          <w:iCs/>
          <w:szCs w:val="21"/>
        </w:rPr>
        <w:t>部分由外国投资者投资</w:t>
      </w:r>
    </w:p>
    <w:p>
      <w:pPr>
        <w:numPr>
          <w:ilvl w:val="0"/>
          <w:numId w:val="0"/>
        </w:numPr>
        <w:adjustRightInd w:val="0"/>
        <w:snapToGrid w:val="0"/>
        <w:spacing w:line="400" w:lineRule="exact"/>
        <w:ind w:firstLine="420" w:firstLineChars="200"/>
        <w:rPr>
          <w:rFonts w:ascii="宋体" w:hAnsi="宋体" w:cs="宋体"/>
          <w:szCs w:val="21"/>
        </w:rPr>
      </w:pPr>
      <w:r>
        <w:rPr>
          <w:rFonts w:ascii="宋体" w:hAnsi="宋体" w:cs="宋体" w:hint="eastAsia"/>
          <w:szCs w:val="21"/>
        </w:rPr>
        <w:t>（</w:t>
      </w:r>
      <w:r>
        <w:rPr>
          <w:rFonts w:ascii="宋体" w:hAnsi="宋体" w:cs="宋体"/>
          <w:szCs w:val="21"/>
        </w:rPr>
        <w:t>9</w:t>
      </w:r>
      <w:r>
        <w:rPr>
          <w:rFonts w:ascii="宋体" w:hAnsi="宋体" w:cs="宋体" w:hint="eastAsia"/>
          <w:szCs w:val="21"/>
        </w:rPr>
        <w:t>）是否涉及进口产品：</w:t>
      </w:r>
    </w:p>
    <w:p>
      <w:pPr>
        <w:numPr>
          <w:ilvl w:val="0"/>
          <w:numId w:val="0"/>
        </w:numPr>
        <w:adjustRightInd w:val="0"/>
        <w:snapToGrid w:val="0"/>
        <w:spacing w:line="400" w:lineRule="exact"/>
        <w:ind w:firstLine="840" w:firstLineChars="400"/>
        <w:rPr>
          <w:rFonts w:ascii="宋体" w:hAnsi="宋体" w:cs="宋体"/>
          <w:szCs w:val="21"/>
          <w:u w:val="single"/>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pPr>
        <w:numPr>
          <w:ilvl w:val="0"/>
          <w:numId w:val="0"/>
        </w:numPr>
        <w:adjustRightInd w:val="0"/>
        <w:snapToGrid w:val="0"/>
        <w:spacing w:line="400" w:lineRule="exact"/>
        <w:ind w:firstLine="840" w:firstLineChars="400"/>
        <w:rPr>
          <w:rFonts w:ascii="宋体" w:hAnsi="宋体"/>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pPr>
        <w:adjustRightInd w:val="0"/>
        <w:snapToGrid w:val="0"/>
        <w:spacing w:line="400" w:lineRule="exact"/>
        <w:ind w:firstLine="840" w:firstLineChars="400"/>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pPr>
        <w:numPr>
          <w:ilvl w:val="0"/>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rPr>
        <w:t>0</w:t>
      </w:r>
      <w:r>
        <w:rPr>
          <w:rFonts w:ascii="宋体" w:hAnsi="宋体" w:hint="eastAsia"/>
          <w:szCs w:val="21"/>
        </w:rPr>
        <w:t>）是否涉及节能产品：</w:t>
      </w:r>
    </w:p>
    <w:p>
      <w:pPr>
        <w:numPr>
          <w:ilvl w:val="0"/>
          <w:numId w:val="0"/>
        </w:numPr>
        <w:tabs>
          <w:tab w:val="left" w:pos="740"/>
        </w:tabs>
        <w:adjustRightInd w:val="0"/>
        <w:snapToGrid w:val="0"/>
        <w:spacing w:line="400" w:lineRule="exact"/>
        <w:rPr>
          <w:rFonts w:ascii="宋体" w:hAnsi="宋体"/>
          <w:iCs/>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是，《节能产品政府采购品目清单》的底级品目名称：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pPr>
        <w:numPr>
          <w:ilvl w:val="0"/>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pPr>
        <w:numPr>
          <w:ilvl w:val="0"/>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pPr>
        <w:numPr>
          <w:ilvl w:val="0"/>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是否涉及环境标志产品：</w:t>
      </w:r>
    </w:p>
    <w:p>
      <w:pPr>
        <w:numPr>
          <w:ilvl w:val="0"/>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是，《环境标志产品政府采购品目清单》的底级品目名称：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pPr>
        <w:numPr>
          <w:ilvl w:val="0"/>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pPr>
        <w:numPr>
          <w:ilvl w:val="0"/>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pPr>
        <w:numPr>
          <w:ilvl w:val="0"/>
          <w:numId w:val="0"/>
        </w:numPr>
        <w:autoSpaceDE w:val="0"/>
        <w:autoSpaceDN w:val="0"/>
        <w:adjustRightInd w:val="0"/>
        <w:snapToGrid w:val="0"/>
        <w:spacing w:line="400" w:lineRule="exact"/>
        <w:rPr>
          <w:rFonts w:ascii="宋体" w:hAnsi="宋体"/>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pPr>
        <w:autoSpaceDE w:val="0"/>
        <w:autoSpaceDN w:val="0"/>
        <w:adjustRightInd w:val="0"/>
        <w:spacing w:line="400" w:lineRule="exact"/>
        <w:ind w:firstLine="420"/>
        <w:rPr>
          <w:rFonts w:ascii="宋体" w:hAnsi="宋体" w:cs="华文楷体"/>
          <w:sz w:val="22"/>
          <w:szCs w:val="21"/>
          <w:u w:val="single"/>
        </w:rPr>
      </w:pPr>
      <w:r>
        <w:rPr>
          <w:rFonts w:ascii="宋体" w:hAnsi="宋体" w:hint="eastAsia"/>
          <w:szCs w:val="21"/>
        </w:rPr>
        <w:t xml:space="preserve">     </w:t>
      </w:r>
      <w:r>
        <w:rPr>
          <w:rFonts w:ascii="Wingdings" w:hAnsi="Wingdings" w:hint="eastAsia"/>
          <w:szCs w:val="21"/>
        </w:rPr>
        <w:t>¨</w:t>
      </w:r>
      <w:r>
        <w:rPr>
          <w:rFonts w:ascii="宋体" w:hAnsi="宋体" w:hint="eastAsia"/>
          <w:szCs w:val="21"/>
        </w:rPr>
        <w:t>是，绿色产品政府采购相关政策确定的底级品目名称：</w:t>
      </w:r>
      <w:r>
        <w:rPr>
          <w:rFonts w:ascii="宋体" w:hAnsi="宋体" w:cs="华文楷体" w:hint="eastAsia"/>
          <w:sz w:val="22"/>
          <w:szCs w:val="21"/>
          <w:u w:val="single"/>
        </w:rPr>
        <w:t xml:space="preserve">         </w:t>
      </w:r>
    </w:p>
    <w:p>
      <w:pPr>
        <w:numPr>
          <w:ilvl w:val="0"/>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强制采购       </w:t>
      </w:r>
      <w:r>
        <w:rPr>
          <w:rFonts w:ascii="Wingdings" w:hAnsi="Wingdings" w:hint="eastAsia"/>
          <w:iCs/>
          <w:szCs w:val="21"/>
        </w:rPr>
        <w:t>¨</w:t>
      </w:r>
      <w:r>
        <w:rPr>
          <w:rFonts w:ascii="宋体" w:hAnsi="宋体" w:hint="eastAsia"/>
          <w:iCs/>
          <w:szCs w:val="21"/>
        </w:rPr>
        <w:t xml:space="preserve">优先采购    </w:t>
      </w:r>
    </w:p>
    <w:p>
      <w:pPr>
        <w:autoSpaceDE w:val="0"/>
        <w:autoSpaceDN w:val="0"/>
        <w:adjustRightInd w:val="0"/>
        <w:spacing w:line="400" w:lineRule="exact"/>
        <w:ind w:firstLine="420"/>
        <w:rPr>
          <w:rFonts w:ascii="宋体" w:eastAsia="华文楷体" w:hAnsi="宋体" w:cs="华文楷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pPr>
        <w:numPr>
          <w:ilvl w:val="0"/>
          <w:numId w:val="0"/>
        </w:numPr>
        <w:adjustRightInd w:val="0"/>
        <w:snapToGrid w:val="0"/>
        <w:spacing w:line="400" w:lineRule="exact"/>
        <w:rPr>
          <w:rFonts w:ascii="宋体" w:hAnsi="宋体"/>
          <w:szCs w:val="21"/>
        </w:rPr>
      </w:pPr>
      <w:r>
        <w:rPr>
          <w:rFonts w:ascii="宋体" w:hAnsi="宋体" w:hint="eastAsia"/>
          <w:szCs w:val="21"/>
        </w:rPr>
        <w:t xml:space="preserve">    （1</w:t>
      </w:r>
      <w:r>
        <w:rPr>
          <w:rFonts w:ascii="宋体" w:hAnsi="宋体"/>
          <w:szCs w:val="21"/>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pPr>
        <w:numPr>
          <w:ilvl w:val="0"/>
          <w:numId w:val="0"/>
        </w:numPr>
        <w:adjustRightInd w:val="0"/>
        <w:snapToGrid w:val="0"/>
        <w:spacing w:line="400" w:lineRule="exact"/>
        <w:ind w:firstLine="840" w:firstLineChars="400"/>
        <w:rPr>
          <w:rFonts w:ascii="宋体" w:hAnsi="宋体"/>
          <w:szCs w:val="21"/>
        </w:rPr>
      </w:pPr>
      <w:r>
        <w:rPr>
          <w:rFonts w:ascii="Wingdings" w:hAnsi="Wingdings" w:hint="eastAsia"/>
          <w:szCs w:val="21"/>
        </w:rPr>
        <w:t>¨</w:t>
      </w:r>
      <w:r>
        <w:rPr>
          <w:rFonts w:ascii="宋体" w:hAnsi="宋体" w:hint="eastAsia"/>
          <w:szCs w:val="21"/>
        </w:rPr>
        <w:t xml:space="preserve">是       </w:t>
      </w:r>
      <w:r>
        <w:rPr>
          <w:rFonts w:ascii="Wingdings" w:hAnsi="Wingdings" w:hint="eastAsia"/>
          <w:szCs w:val="21"/>
        </w:rPr>
        <w:t>¨</w:t>
      </w:r>
      <w:r>
        <w:rPr>
          <w:rFonts w:ascii="宋体" w:hAnsi="宋体" w:hint="eastAsia"/>
          <w:szCs w:val="21"/>
        </w:rPr>
        <w:t xml:space="preserve">否      </w:t>
      </w:r>
      <w:r>
        <w:rPr>
          <w:rFonts w:ascii="Wingdings" w:hAnsi="Wingdings" w:hint="eastAsia"/>
          <w:szCs w:val="21"/>
        </w:rPr>
        <w:t>¨</w:t>
      </w:r>
      <w:r>
        <w:rPr>
          <w:rFonts w:ascii="宋体" w:hAnsi="宋体" w:hint="eastAsia"/>
          <w:szCs w:val="21"/>
        </w:rPr>
        <w:t>不涉及</w:t>
      </w:r>
    </w:p>
    <w:p>
      <w:pPr>
        <w:numPr>
          <w:ilvl w:val="0"/>
          <w:numId w:val="9"/>
        </w:numPr>
        <w:adjustRightInd w:val="0"/>
        <w:snapToGrid w:val="0"/>
        <w:spacing w:line="400" w:lineRule="exact"/>
        <w:ind w:firstLine="420" w:firstLineChars="200"/>
        <w:rPr>
          <w:rFonts w:ascii="宋体" w:hAnsi="宋体"/>
          <w:b/>
          <w:szCs w:val="21"/>
        </w:rPr>
      </w:pPr>
      <w:r>
        <w:rPr>
          <w:rFonts w:ascii="宋体" w:hAnsi="宋体" w:hint="eastAsia"/>
          <w:b/>
          <w:szCs w:val="21"/>
        </w:rPr>
        <w:t>合同金额</w:t>
      </w:r>
    </w:p>
    <w:p>
      <w:pPr>
        <w:adjustRightInd w:val="0"/>
        <w:snapToGrid w:val="0"/>
        <w:spacing w:line="400" w:lineRule="exact"/>
        <w:ind w:firstLine="420" w:firstLineChars="200"/>
        <w:rPr>
          <w:rFonts w:ascii="宋体" w:hAnsi="宋体"/>
          <w:szCs w:val="21"/>
        </w:rPr>
      </w:pPr>
      <w:r>
        <w:rPr>
          <w:rFonts w:ascii="宋体" w:hAnsi="宋体" w:hint="eastAsia"/>
          <w:szCs w:val="21"/>
        </w:rPr>
        <w:t>（1）合同金额小写：</w:t>
      </w:r>
      <w:r>
        <w:rPr>
          <w:rFonts w:ascii="宋体" w:hAnsi="宋体" w:hint="eastAsia"/>
          <w:szCs w:val="21"/>
          <w:u w:val="single"/>
        </w:rPr>
        <w:t xml:space="preserve">                           </w:t>
      </w:r>
    </w:p>
    <w:p>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pPr>
        <w:adjustRightInd w:val="0"/>
        <w:snapToGrid w:val="0"/>
        <w:spacing w:line="400" w:lineRule="exact"/>
        <w:rPr>
          <w:rFonts w:ascii="宋体" w:hAnsi="宋体"/>
          <w:szCs w:val="21"/>
        </w:rPr>
      </w:pPr>
      <w:r>
        <w:rPr>
          <w:rFonts w:ascii="宋体" w:hAnsi="宋体" w:hint="eastAsia"/>
          <w:szCs w:val="21"/>
        </w:rPr>
        <w:t xml:space="preserve">         分包金额（如有）小写：</w:t>
      </w:r>
      <w:r>
        <w:rPr>
          <w:rFonts w:ascii="宋体" w:hAnsi="宋体" w:hint="eastAsia"/>
          <w:szCs w:val="21"/>
          <w:u w:val="single"/>
        </w:rPr>
        <w:t xml:space="preserve">                   </w:t>
      </w:r>
    </w:p>
    <w:p>
      <w:pPr>
        <w:adjustRightInd w:val="0"/>
        <w:snapToGrid w:val="0"/>
        <w:spacing w:line="400" w:lineRule="exact"/>
        <w:rPr>
          <w:rFonts w:ascii="宋体" w:hAnsi="宋体"/>
          <w:szCs w:val="21"/>
          <w:u w:val="single"/>
        </w:rPr>
      </w:pPr>
      <w:r>
        <w:rPr>
          <w:rFonts w:ascii="宋体" w:hAnsi="宋体" w:hint="eastAsia"/>
          <w:szCs w:val="21"/>
        </w:rPr>
        <w:t xml:space="preserve">                     大写：</w:t>
      </w:r>
      <w:r>
        <w:rPr>
          <w:rFonts w:ascii="宋体" w:hAnsi="宋体" w:hint="eastAsia"/>
          <w:szCs w:val="21"/>
          <w:u w:val="single"/>
        </w:rPr>
        <w:t xml:space="preserve">                       </w:t>
      </w:r>
    </w:p>
    <w:p>
      <w:pPr>
        <w:adjustRightInd w:val="0"/>
        <w:snapToGrid w:val="0"/>
        <w:spacing w:line="400" w:lineRule="exact"/>
        <w:rPr>
          <w:rFonts w:ascii="宋体" w:hAnsi="宋体"/>
          <w:szCs w:val="21"/>
        </w:rPr>
      </w:pPr>
      <w:r>
        <w:rPr>
          <w:rFonts w:ascii="宋体" w:hAnsi="宋体" w:hint="eastAsia"/>
          <w:szCs w:val="21"/>
        </w:rPr>
        <w:t xml:space="preserve">    （注：固定单价合同应填写单价和最高限价）</w:t>
      </w:r>
    </w:p>
    <w:p>
      <w:pPr>
        <w:numPr>
          <w:ilvl w:val="0"/>
          <w:numId w:val="0"/>
        </w:numPr>
        <w:adjustRightInd w:val="0"/>
        <w:snapToGrid w:val="0"/>
        <w:spacing w:line="400" w:lineRule="exact"/>
        <w:rPr>
          <w:rFonts w:ascii="宋体" w:hAnsi="宋体"/>
          <w:szCs w:val="21"/>
        </w:rPr>
      </w:pPr>
      <w:r>
        <w:rPr>
          <w:rFonts w:ascii="宋体" w:hAnsi="宋体" w:hint="eastAsia"/>
          <w:szCs w:val="21"/>
        </w:rPr>
        <w:t xml:space="preserve">    （2）合同定价方式（采用组合定价方式的，可以勾选多项）：</w:t>
      </w:r>
    </w:p>
    <w:p>
      <w:pPr>
        <w:adjustRightInd w:val="0"/>
        <w:snapToGrid w:val="0"/>
        <w:spacing w:line="400" w:lineRule="exact"/>
        <w:ind w:firstLine="420" w:firstLineChars="200"/>
        <w:rPr>
          <w:rFonts w:ascii="宋体" w:hAnsi="宋体"/>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 xml:space="preserve">固定总价 </w:t>
      </w:r>
      <w:r>
        <w:rPr>
          <w:rFonts w:ascii="Wingdings" w:hAnsi="Wingdings" w:hint="eastAsia"/>
          <w:iCs/>
          <w:szCs w:val="21"/>
        </w:rPr>
        <w:t>¨</w:t>
      </w:r>
      <w:r>
        <w:rPr>
          <w:rFonts w:ascii="宋体" w:hAnsi="宋体" w:hint="eastAsia"/>
          <w:iCs/>
          <w:szCs w:val="21"/>
        </w:rPr>
        <w:t xml:space="preserve">固定单价 </w:t>
      </w:r>
      <w:r>
        <w:rPr>
          <w:rFonts w:ascii="Wingdings" w:hAnsi="Wingdings" w:hint="eastAsia"/>
          <w:iCs/>
          <w:szCs w:val="21"/>
        </w:rPr>
        <w:t>¨</w:t>
      </w:r>
      <w:r>
        <w:rPr>
          <w:rFonts w:ascii="宋体" w:hAnsi="宋体" w:hint="eastAsia"/>
          <w:iCs/>
          <w:szCs w:val="21"/>
        </w:rPr>
        <w:t xml:space="preserve">固定费率 </w:t>
      </w:r>
      <w:r>
        <w:rPr>
          <w:rFonts w:ascii="Wingdings" w:hAnsi="Wingdings" w:hint="eastAsia"/>
          <w:iCs/>
          <w:szCs w:val="21"/>
        </w:rPr>
        <w:t>¨</w:t>
      </w:r>
      <w:r>
        <w:rPr>
          <w:rFonts w:ascii="宋体" w:hAnsi="宋体" w:hint="eastAsia"/>
          <w:iCs/>
          <w:szCs w:val="21"/>
        </w:rPr>
        <w:t xml:space="preserve">成本补偿 </w:t>
      </w:r>
      <w:r>
        <w:rPr>
          <w:rFonts w:ascii="Wingdings" w:hAnsi="Wingdings" w:hint="eastAsia"/>
          <w:iCs/>
          <w:szCs w:val="21"/>
        </w:rPr>
        <w:t>¨</w:t>
      </w:r>
      <w:r>
        <w:rPr>
          <w:rFonts w:ascii="宋体" w:hAnsi="宋体" w:hint="eastAsia"/>
          <w:iCs/>
          <w:szCs w:val="21"/>
        </w:rPr>
        <w:t xml:space="preserve">绩效激励 </w:t>
      </w:r>
      <w:r>
        <w:rPr>
          <w:rFonts w:ascii="Wingdings" w:hAnsi="Wingdings" w:hint="eastAsia"/>
          <w:iCs/>
          <w:szCs w:val="21"/>
        </w:rPr>
        <w:t>¨</w:t>
      </w:r>
      <w:r>
        <w:rPr>
          <w:rFonts w:ascii="宋体" w:hAnsi="宋体" w:hint="eastAsia"/>
          <w:iCs/>
          <w:szCs w:val="21"/>
        </w:rPr>
        <w:t>其他</w:t>
      </w:r>
      <w:r>
        <w:rPr>
          <w:rFonts w:ascii="宋体" w:hAnsi="宋体" w:hint="eastAsia"/>
          <w:szCs w:val="21"/>
          <w:u w:val="single"/>
        </w:rPr>
        <w:t xml:space="preserve">       </w:t>
      </w:r>
    </w:p>
    <w:p>
      <w:pPr>
        <w:spacing w:line="400" w:lineRule="exact"/>
        <w:ind w:firstLine="420" w:firstLineChars="200"/>
        <w:rPr>
          <w:szCs w:val="21"/>
        </w:rPr>
      </w:pPr>
      <w:r>
        <w:rPr>
          <w:rFonts w:ascii="宋体" w:hAnsi="宋体" w:hint="eastAsia"/>
          <w:szCs w:val="21"/>
        </w:rPr>
        <w:t>（3）付款方式（按项目实际勾选填写）：</w:t>
      </w:r>
    </w:p>
    <w:p>
      <w:pPr>
        <w:adjustRightInd w:val="0"/>
        <w:snapToGrid w:val="0"/>
        <w:spacing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全额付款：</w:t>
      </w:r>
      <w:r>
        <w:rPr>
          <w:rFonts w:ascii="宋体" w:hAnsi="宋体" w:hint="eastAsia"/>
          <w:szCs w:val="21"/>
          <w:u w:val="single"/>
        </w:rPr>
        <w:t xml:space="preserve">     （应明确一次性支付合同款项的条件）                    </w:t>
      </w:r>
    </w:p>
    <w:p>
      <w:pPr>
        <w:snapToGrid w:val="0"/>
        <w:spacing w:line="400" w:lineRule="exact"/>
        <w:ind w:firstLine="630" w:firstLineChars="300"/>
      </w:pPr>
      <w:r>
        <w:rPr>
          <w:rFonts w:ascii="Wingdings" w:hAnsi="Wingdings" w:hint="eastAsia"/>
          <w:szCs w:val="21"/>
        </w:rPr>
        <w:t>¨</w:t>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pPr>
        <w:adjustRightInd w:val="0"/>
        <w:snapToGrid w:val="0"/>
        <w:spacing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pPr>
        <w:adjustRightInd w:val="0"/>
        <w:snapToGrid w:val="0"/>
        <w:spacing w:line="400" w:lineRule="exact"/>
        <w:ind w:firstLine="630" w:firstLineChars="300"/>
        <w:rPr>
          <w:rFonts w:ascii="宋体" w:hAnsi="宋体"/>
          <w:szCs w:val="21"/>
        </w:rPr>
      </w:pPr>
      <w:r>
        <w:rPr>
          <w:rFonts w:ascii="Wingdings" w:hAnsi="Wingdings" w:hint="eastAsia"/>
          <w:szCs w:val="21"/>
        </w:rPr>
        <w:t>¨</w:t>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pPr>
        <w:numPr>
          <w:ilvl w:val="0"/>
          <w:numId w:val="9"/>
        </w:numPr>
        <w:adjustRightInd w:val="0"/>
        <w:snapToGrid w:val="0"/>
        <w:spacing w:line="400" w:lineRule="exact"/>
        <w:ind w:firstLine="420" w:firstLineChars="200"/>
        <w:rPr>
          <w:rFonts w:ascii="宋体" w:hAnsi="宋体"/>
          <w:b/>
          <w:szCs w:val="21"/>
          <w:u w:val="single"/>
        </w:rPr>
      </w:pPr>
      <w:r>
        <w:rPr>
          <w:rFonts w:ascii="宋体" w:hAnsi="宋体" w:hint="eastAsia"/>
          <w:b/>
          <w:szCs w:val="21"/>
        </w:rPr>
        <w:t>合同履行</w:t>
      </w:r>
    </w:p>
    <w:p>
      <w:pPr>
        <w:adjustRightInd w:val="0"/>
        <w:snapToGrid w:val="0"/>
        <w:spacing w:line="400" w:lineRule="exact"/>
        <w:ind w:firstLine="420" w:firstLineChars="200"/>
        <w:rPr>
          <w:rFonts w:ascii="宋体" w:hAnsi="宋体" w:cs="宋体"/>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pPr>
        <w:adjustRightInd w:val="0"/>
        <w:snapToGrid w:val="0"/>
        <w:spacing w:line="400" w:lineRule="exact"/>
        <w:ind w:firstLine="420" w:firstLineChars="200"/>
        <w:rPr>
          <w:rFonts w:ascii="宋体" w:hAnsi="宋体" w:cs="宋体"/>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pPr>
        <w:adjustRightInd w:val="0"/>
        <w:snapToGrid w:val="0"/>
        <w:spacing w:line="400" w:lineRule="exact"/>
        <w:ind w:firstLine="420" w:firstLineChars="200"/>
        <w:rPr>
          <w:rFonts w:ascii="宋体" w:hAnsi="宋体" w:cs="宋体"/>
          <w:szCs w:val="21"/>
        </w:rPr>
      </w:pPr>
      <w:r>
        <w:rPr>
          <w:rFonts w:ascii="宋体" w:hAnsi="宋体" w:cs="宋体" w:hint="eastAsia"/>
          <w:bCs/>
          <w:szCs w:val="21"/>
        </w:rPr>
        <w:t>（3）履约担保：</w:t>
      </w:r>
      <w:r>
        <w:rPr>
          <w:rFonts w:ascii="宋体" w:hAnsi="宋体" w:cs="宋体" w:hint="eastAsia"/>
        </w:rPr>
        <w:t>是否收取履约保证金：</w:t>
      </w:r>
      <w:r>
        <w:rPr>
          <w:rFonts w:ascii="Wingdings" w:hAnsi="Wingdings" w:cs="宋体" w:hint="eastAsia"/>
          <w:szCs w:val="21"/>
        </w:rPr>
        <w:t>¨</w:t>
      </w:r>
      <w:r>
        <w:rPr>
          <w:rFonts w:ascii="宋体" w:hAnsi="宋体" w:cs="宋体" w:hint="eastAsia"/>
          <w:szCs w:val="21"/>
        </w:rPr>
        <w:t xml:space="preserve">是    </w:t>
      </w:r>
      <w:r>
        <w:rPr>
          <w:rFonts w:ascii="Wingdings" w:hAnsi="Wingdings" w:cs="宋体" w:hint="eastAsia"/>
          <w:szCs w:val="21"/>
        </w:rPr>
        <w:t>¨</w:t>
      </w:r>
      <w:r>
        <w:rPr>
          <w:rFonts w:ascii="宋体" w:hAnsi="宋体" w:cs="宋体" w:hint="eastAsia"/>
          <w:szCs w:val="21"/>
        </w:rPr>
        <w:t>否</w:t>
      </w:r>
    </w:p>
    <w:p>
      <w:pPr>
        <w:autoSpaceDE w:val="0"/>
        <w:autoSpaceDN w:val="0"/>
        <w:adjustRightInd w:val="0"/>
        <w:spacing w:line="400" w:lineRule="exact"/>
        <w:ind w:firstLine="420" w:firstLineChars="200"/>
        <w:rPr>
          <w:rFonts w:ascii="宋体" w:hAnsi="宋体" w:cs="宋体"/>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pPr>
        <w:snapToGrid w:val="0"/>
        <w:spacing w:line="400" w:lineRule="exact"/>
        <w:ind w:firstLine="420" w:firstLineChars="200"/>
        <w:rPr>
          <w:rFonts w:ascii="宋体" w:hAnsi="宋体" w:cs="宋体"/>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pPr>
        <w:adjustRightInd w:val="0"/>
        <w:snapToGrid w:val="0"/>
        <w:spacing w:line="400" w:lineRule="exact"/>
        <w:ind w:firstLine="420" w:firstLineChars="200"/>
        <w:rPr>
          <w:rFonts w:ascii="宋体" w:hAnsi="宋体" w:cs="宋体"/>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pPr>
        <w:adjustRightInd w:val="0"/>
        <w:snapToGrid w:val="0"/>
        <w:spacing w:line="400" w:lineRule="exact"/>
        <w:ind w:firstLine="420" w:firstLineChars="200"/>
        <w:rPr>
          <w:rFonts w:ascii="宋体" w:hAnsi="宋体" w:cs="宋体"/>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pPr>
        <w:numPr>
          <w:ilvl w:val="0"/>
          <w:numId w:val="9"/>
        </w:numPr>
        <w:adjustRightInd w:val="0"/>
        <w:snapToGrid w:val="0"/>
        <w:spacing w:line="400" w:lineRule="exact"/>
        <w:ind w:firstLine="420" w:firstLineChars="200"/>
        <w:rPr>
          <w:rFonts w:ascii="宋体" w:hAnsi="宋体"/>
          <w:b/>
          <w:szCs w:val="21"/>
        </w:rPr>
      </w:pPr>
      <w:r>
        <w:rPr>
          <w:rFonts w:ascii="宋体" w:hAnsi="宋体" w:hint="eastAsia"/>
          <w:b/>
          <w:szCs w:val="21"/>
        </w:rPr>
        <w:t>合同验收</w:t>
      </w:r>
    </w:p>
    <w:p>
      <w:pPr>
        <w:numPr>
          <w:ilvl w:val="0"/>
          <w:numId w:val="11"/>
        </w:numPr>
        <w:adjustRightInd w:val="0"/>
        <w:snapToGrid w:val="0"/>
        <w:spacing w:line="400" w:lineRule="exact"/>
        <w:ind w:firstLine="420" w:firstLineChars="200"/>
        <w:rPr>
          <w:rFonts w:ascii="宋体" w:hAnsi="宋体"/>
          <w:bCs/>
          <w:szCs w:val="21"/>
        </w:rPr>
      </w:pPr>
      <w:r>
        <w:rPr>
          <w:rFonts w:ascii="宋体" w:hAnsi="宋体" w:hint="eastAsia"/>
          <w:bCs/>
          <w:szCs w:val="21"/>
        </w:rPr>
        <w:t>验收组织方式：</w:t>
      </w:r>
      <w:r>
        <w:rPr>
          <w:rFonts w:ascii="Wingdings" w:hAnsi="Wingdings" w:cs="宋体" w:hint="eastAsia"/>
          <w:szCs w:val="21"/>
        </w:rPr>
        <w:t>¨</w:t>
      </w:r>
      <w:r>
        <w:rPr>
          <w:rFonts w:ascii="宋体" w:hAnsi="宋体" w:hint="eastAsia"/>
          <w:bCs/>
          <w:szCs w:val="21"/>
        </w:rPr>
        <w:t xml:space="preserve">自行组织 </w:t>
      </w:r>
      <w:r>
        <w:rPr>
          <w:rFonts w:ascii="Wingdings" w:hAnsi="Wingdings" w:cs="宋体" w:hint="eastAsia"/>
          <w:szCs w:val="21"/>
        </w:rPr>
        <w:t>¨</w:t>
      </w:r>
      <w:r>
        <w:rPr>
          <w:rFonts w:ascii="宋体" w:hAnsi="宋体" w:hint="eastAsia"/>
          <w:bCs/>
          <w:szCs w:val="21"/>
        </w:rPr>
        <w:t>委托第三方组织</w:t>
      </w:r>
    </w:p>
    <w:p>
      <w:pPr>
        <w:adjustRightInd w:val="0"/>
        <w:snapToGrid w:val="0"/>
        <w:spacing w:line="400" w:lineRule="exact"/>
        <w:rPr>
          <w:rFonts w:ascii="宋体" w:hAnsi="宋体"/>
          <w:bCs/>
          <w:szCs w:val="21"/>
        </w:rPr>
      </w:pPr>
      <w:r>
        <w:rPr>
          <w:rFonts w:ascii="宋体" w:hAnsi="宋体" w:hint="eastAsia"/>
          <w:bCs/>
          <w:szCs w:val="21"/>
        </w:rPr>
        <w:t xml:space="preserve">         验收主体：</w:t>
      </w:r>
      <w:r>
        <w:rPr>
          <w:rFonts w:ascii="宋体" w:hAnsi="宋体" w:hint="eastAsia"/>
          <w:bCs/>
          <w:szCs w:val="21"/>
          <w:u w:val="single"/>
        </w:rPr>
        <w:t xml:space="preserve">                  </w:t>
      </w:r>
    </w:p>
    <w:p>
      <w:pPr>
        <w:adjustRightInd w:val="0"/>
        <w:snapToGrid w:val="0"/>
        <w:spacing w:line="400" w:lineRule="exact"/>
        <w:rPr>
          <w:rFonts w:ascii="宋体" w:hAnsi="宋体"/>
          <w:bCs/>
          <w:szCs w:val="21"/>
        </w:rPr>
      </w:pPr>
      <w:r>
        <w:rPr>
          <w:rFonts w:ascii="宋体" w:hAnsi="宋体" w:hint="eastAsia"/>
          <w:bCs/>
          <w:szCs w:val="21"/>
        </w:rPr>
        <w:t xml:space="preserve">        是否邀请本项目的其他供应商参加验收：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bCs/>
          <w:szCs w:val="21"/>
        </w:rPr>
      </w:pPr>
      <w:r>
        <w:rPr>
          <w:rFonts w:ascii="宋体" w:hAnsi="宋体" w:hint="eastAsia"/>
          <w:bCs/>
          <w:szCs w:val="21"/>
        </w:rPr>
        <w:t>是否邀请专家参加验收：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bCs/>
          <w:szCs w:val="21"/>
        </w:rPr>
      </w:pPr>
      <w:r>
        <w:rPr>
          <w:rFonts w:ascii="宋体" w:hAnsi="宋体" w:hint="eastAsia"/>
          <w:bCs/>
          <w:szCs w:val="21"/>
        </w:rPr>
        <w:t>是否邀请服务对象参加验收：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bCs/>
          <w:szCs w:val="21"/>
        </w:rPr>
      </w:pPr>
      <w:r>
        <w:rPr>
          <w:rFonts w:ascii="宋体" w:hAnsi="宋体" w:hint="eastAsia"/>
          <w:bCs/>
          <w:szCs w:val="21"/>
        </w:rPr>
        <w:t>是否邀请第三方检测机构参加验收：</w:t>
      </w:r>
      <w:r>
        <w:rPr>
          <w:rFonts w:ascii="Wingdings" w:hAnsi="Wingdings" w:cs="宋体" w:hint="eastAsia"/>
          <w:szCs w:val="21"/>
        </w:rPr>
        <w:t>¨</w:t>
      </w:r>
      <w:r>
        <w:rPr>
          <w:rFonts w:ascii="宋体" w:hAnsi="宋体" w:hint="eastAsia"/>
          <w:bCs/>
          <w:szCs w:val="21"/>
        </w:rPr>
        <w:t xml:space="preserve">是  </w:t>
      </w:r>
      <w:r>
        <w:rPr>
          <w:rFonts w:ascii="Wingdings" w:hAnsi="Wingdings" w:cs="宋体"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bCs/>
          <w:szCs w:val="21"/>
        </w:rPr>
      </w:pPr>
      <w:r>
        <w:rPr>
          <w:rFonts w:ascii="宋体" w:hAnsi="宋体" w:hint="eastAsia"/>
          <w:bCs/>
          <w:szCs w:val="21"/>
        </w:rPr>
        <w:t>是否进行抽查检测：</w:t>
      </w:r>
      <w:r>
        <w:rPr>
          <w:rFonts w:ascii="Wingdings" w:hAnsi="Wingdings" w:cs="宋体" w:hint="eastAsia"/>
          <w:szCs w:val="21"/>
        </w:rPr>
        <w:t>¨</w:t>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bCs/>
          <w:szCs w:val="21"/>
          <w:u w:val="single"/>
        </w:rPr>
      </w:pPr>
      <w:r>
        <w:rPr>
          <w:rFonts w:ascii="宋体" w:hAnsi="宋体" w:hint="eastAsia"/>
          <w:bCs/>
          <w:szCs w:val="21"/>
        </w:rPr>
        <w:t>是否存在破坏性检测：</w:t>
      </w:r>
      <w:r>
        <w:rPr>
          <w:rFonts w:ascii="Wingdings" w:hAnsi="Wingdings" w:cs="宋体" w:hint="eastAsia"/>
          <w:szCs w:val="21"/>
        </w:rPr>
        <w:t>¨</w:t>
      </w:r>
      <w:r>
        <w:rPr>
          <w:rFonts w:ascii="宋体" w:hAnsi="宋体" w:hint="eastAsia"/>
          <w:bCs/>
          <w:szCs w:val="21"/>
        </w:rPr>
        <w:t>是，</w:t>
      </w:r>
      <w:r>
        <w:rPr>
          <w:rFonts w:ascii="宋体" w:hAnsi="宋体" w:hint="eastAsia"/>
          <w:bCs/>
          <w:szCs w:val="21"/>
          <w:u w:val="single"/>
        </w:rPr>
        <w:t>（应明确对被破坏的检测产品的处理方式）</w:t>
      </w:r>
    </w:p>
    <w:p>
      <w:pPr>
        <w:adjustRightInd w:val="0"/>
        <w:snapToGrid w:val="0"/>
        <w:spacing w:line="400" w:lineRule="exact"/>
        <w:ind w:firstLine="840" w:firstLineChars="400"/>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pPr>
        <w:adjustRightInd w:val="0"/>
        <w:snapToGrid w:val="0"/>
        <w:spacing w:line="400" w:lineRule="exact"/>
        <w:ind w:firstLine="420" w:firstLineChars="200"/>
        <w:rPr>
          <w:rFonts w:ascii="宋体" w:hAnsi="宋体"/>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pPr>
        <w:adjustRightInd w:val="0"/>
        <w:snapToGrid w:val="0"/>
        <w:spacing w:line="400" w:lineRule="exact"/>
        <w:ind w:firstLine="420" w:firstLineChars="200"/>
        <w:rPr>
          <w:rFonts w:ascii="宋体" w:hAnsi="宋体"/>
          <w:bCs/>
          <w:szCs w:val="21"/>
        </w:rPr>
      </w:pPr>
      <w:r>
        <w:rPr>
          <w:rFonts w:ascii="宋体" w:hAnsi="宋体" w:hint="eastAsia"/>
          <w:bCs/>
          <w:szCs w:val="21"/>
        </w:rPr>
        <w:t>（3）履约验收方式：</w:t>
      </w:r>
      <w:r>
        <w:rPr>
          <w:rFonts w:ascii="Wingdings" w:hAnsi="Wingdings" w:cs="宋体" w:hint="eastAsia"/>
          <w:szCs w:val="21"/>
        </w:rPr>
        <w:t>¨</w:t>
      </w:r>
      <w:r>
        <w:rPr>
          <w:rFonts w:ascii="宋体" w:hAnsi="宋体" w:hint="eastAsia"/>
          <w:bCs/>
          <w:szCs w:val="21"/>
        </w:rPr>
        <w:t xml:space="preserve">一次性验收         </w:t>
      </w:r>
    </w:p>
    <w:p>
      <w:pPr>
        <w:adjustRightInd w:val="0"/>
        <w:snapToGrid w:val="0"/>
        <w:spacing w:line="400" w:lineRule="exact"/>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rPr>
        <w:t>/</w:t>
      </w:r>
      <w:r>
        <w:rPr>
          <w:rFonts w:ascii="宋体" w:hAnsi="宋体" w:hint="eastAsia"/>
          <w:bCs/>
          <w:szCs w:val="21"/>
          <w:u w:val="single"/>
        </w:rPr>
        <w:t xml:space="preserve">分项验收的工作安排）  </w:t>
      </w:r>
    </w:p>
    <w:p>
      <w:pPr>
        <w:adjustRightInd w:val="0"/>
        <w:snapToGrid w:val="0"/>
        <w:spacing w:line="400" w:lineRule="exact"/>
        <w:ind w:firstLine="420" w:firstLineChars="200"/>
        <w:rPr>
          <w:rFonts w:ascii="宋体" w:hAnsi="宋体"/>
          <w:bCs/>
          <w:szCs w:val="21"/>
        </w:rPr>
      </w:pPr>
      <w:r>
        <w:rPr>
          <w:rFonts w:ascii="宋体" w:hAnsi="宋体" w:hint="eastAsia"/>
          <w:bCs/>
          <w:szCs w:val="21"/>
        </w:rPr>
        <w:t>（4）履约验收程序：</w:t>
      </w:r>
      <w:r>
        <w:rPr>
          <w:rFonts w:ascii="宋体" w:hAnsi="宋体" w:hint="eastAsia"/>
          <w:bCs/>
          <w:szCs w:val="21"/>
          <w:u w:val="single"/>
        </w:rPr>
        <w:t xml:space="preserve">                                         </w:t>
      </w:r>
    </w:p>
    <w:p>
      <w:pPr>
        <w:adjustRightInd w:val="0"/>
        <w:snapToGrid w:val="0"/>
        <w:spacing w:line="400" w:lineRule="exact"/>
        <w:ind w:firstLine="420" w:firstLineChars="200"/>
        <w:rPr>
          <w:rFonts w:ascii="宋体" w:hAnsi="宋体"/>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pPr>
        <w:adjustRightInd w:val="0"/>
        <w:snapToGrid w:val="0"/>
        <w:spacing w:line="400" w:lineRule="exact"/>
        <w:ind w:firstLine="420" w:firstLineChars="200"/>
        <w:rPr>
          <w:rFonts w:ascii="宋体" w:hAnsi="宋体"/>
          <w:bCs/>
          <w:szCs w:val="21"/>
          <w:u w:val="single"/>
        </w:rPr>
      </w:pPr>
      <w:r>
        <w:rPr>
          <w:rFonts w:ascii="宋体" w:hAnsi="宋体" w:hint="eastAsia"/>
          <w:bCs/>
          <w:szCs w:val="21"/>
        </w:rPr>
        <w:t>（6）履约验收标准：</w:t>
      </w:r>
      <w:r>
        <w:rPr>
          <w:rFonts w:ascii="宋体" w:hAnsi="宋体" w:hint="eastAsia"/>
          <w:bCs/>
          <w:szCs w:val="21"/>
          <w:u w:val="single"/>
        </w:rPr>
        <w:t xml:space="preserve">                                         </w:t>
      </w:r>
    </w:p>
    <w:p>
      <w:pPr>
        <w:autoSpaceDE w:val="0"/>
        <w:autoSpaceDN w:val="0"/>
        <w:adjustRightInd w:val="0"/>
        <w:spacing w:line="400" w:lineRule="exact"/>
        <w:ind w:firstLine="420" w:firstLineChars="200"/>
        <w:rPr>
          <w:rFonts w:ascii="宋体" w:hAnsi="宋体" w:cs="宋体"/>
          <w:szCs w:val="21"/>
        </w:rPr>
      </w:pPr>
      <w:r>
        <w:rPr>
          <w:rFonts w:ascii="宋体" w:hAnsi="宋体" w:cs="宋体" w:hint="eastAsia"/>
          <w:bCs/>
          <w:szCs w:val="21"/>
        </w:rPr>
        <w:t>（7）是否以采购活动中供应商提供的样品作为参考：</w:t>
      </w:r>
      <w:r>
        <w:rPr>
          <w:rFonts w:ascii="Wingdings" w:hAnsi="Wingdings" w:cs="宋体" w:hint="eastAsia"/>
          <w:szCs w:val="21"/>
        </w:rPr>
        <w:t>¨</w:t>
      </w:r>
      <w:r>
        <w:rPr>
          <w:rFonts w:ascii="宋体" w:hAnsi="宋体" w:cs="宋体" w:hint="eastAsia"/>
          <w:bCs/>
          <w:szCs w:val="21"/>
        </w:rPr>
        <w:t xml:space="preserve">是  </w:t>
      </w:r>
      <w:r>
        <w:rPr>
          <w:rFonts w:ascii="Wingdings" w:hAnsi="Wingdings" w:cs="宋体" w:hint="eastAsia"/>
          <w:szCs w:val="21"/>
        </w:rPr>
        <w:t>¨</w:t>
      </w:r>
      <w:r>
        <w:rPr>
          <w:rFonts w:ascii="宋体" w:hAnsi="宋体" w:cs="宋体" w:hint="eastAsia"/>
          <w:bCs/>
          <w:szCs w:val="21"/>
        </w:rPr>
        <w:t>否</w:t>
      </w:r>
    </w:p>
    <w:p>
      <w:pPr>
        <w:adjustRightInd w:val="0"/>
        <w:snapToGrid w:val="0"/>
        <w:spacing w:line="400" w:lineRule="exact"/>
        <w:ind w:firstLine="420" w:firstLineChars="200"/>
        <w:rPr>
          <w:rFonts w:ascii="宋体" w:hAnsi="宋体" w:cs="宋体"/>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pPr>
        <w:numPr>
          <w:ilvl w:val="0"/>
          <w:numId w:val="9"/>
        </w:numPr>
        <w:adjustRightInd w:val="0"/>
        <w:snapToGrid w:val="0"/>
        <w:spacing w:line="400" w:lineRule="exact"/>
        <w:ind w:firstLine="420" w:firstLineChars="200"/>
        <w:rPr>
          <w:rFonts w:ascii="宋体" w:hAnsi="宋体"/>
          <w:b/>
          <w:szCs w:val="21"/>
        </w:rPr>
      </w:pPr>
      <w:r>
        <w:rPr>
          <w:rFonts w:ascii="宋体" w:hAnsi="宋体" w:hint="eastAsia"/>
          <w:b/>
          <w:szCs w:val="21"/>
        </w:rPr>
        <w:t>组成合同的文件</w:t>
      </w:r>
    </w:p>
    <w:p>
      <w:pPr>
        <w:adjustRightInd w:val="0"/>
        <w:snapToGrid w:val="0"/>
        <w:spacing w:line="400" w:lineRule="exact"/>
        <w:ind w:firstLine="420" w:firstLineChars="200"/>
        <w:rPr>
          <w:rFonts w:ascii="宋体" w:hAnsi="宋体"/>
          <w:szCs w:val="21"/>
        </w:rPr>
      </w:pPr>
      <w:r>
        <w:rPr>
          <w:rFonts w:ascii="宋体" w:hAnsi="宋体" w:hint="eastAsia"/>
          <w:szCs w:val="21"/>
        </w:rPr>
        <w:t>本协议书与下列文件一起构成合同文件，如下述文件之间有任何抵触、矛盾或歧义，应按以下顺序解释：</w:t>
      </w:r>
    </w:p>
    <w:p>
      <w:pPr>
        <w:adjustRightInd w:val="0"/>
        <w:snapToGrid w:val="0"/>
        <w:spacing w:line="400" w:lineRule="exact"/>
        <w:ind w:firstLine="420" w:firstLineChars="200"/>
        <w:rPr>
          <w:rFonts w:ascii="宋体" w:hAnsi="宋体"/>
          <w:szCs w:val="21"/>
        </w:rPr>
      </w:pPr>
      <w:r>
        <w:rPr>
          <w:rFonts w:ascii="宋体" w:hAnsi="宋体" w:hint="eastAsia"/>
          <w:szCs w:val="21"/>
        </w:rPr>
        <w:t>（1）政府采购合同协议书及其变更、补充协议</w:t>
      </w:r>
    </w:p>
    <w:p>
      <w:pPr>
        <w:adjustRightInd w:val="0"/>
        <w:snapToGrid w:val="0"/>
        <w:spacing w:line="400" w:lineRule="exact"/>
        <w:ind w:firstLine="420" w:firstLineChars="200"/>
        <w:rPr>
          <w:rFonts w:ascii="宋体" w:hAnsi="宋体"/>
          <w:szCs w:val="21"/>
        </w:rPr>
      </w:pPr>
      <w:r>
        <w:rPr>
          <w:rFonts w:ascii="宋体" w:hAnsi="宋体" w:hint="eastAsia"/>
          <w:szCs w:val="21"/>
        </w:rPr>
        <w:t>（2）政府采购合同专用条款</w:t>
      </w:r>
    </w:p>
    <w:p>
      <w:pPr>
        <w:adjustRightInd w:val="0"/>
        <w:snapToGrid w:val="0"/>
        <w:spacing w:line="400" w:lineRule="exact"/>
        <w:ind w:firstLine="420" w:firstLineChars="200"/>
        <w:rPr>
          <w:rFonts w:ascii="宋体" w:hAnsi="宋体"/>
          <w:szCs w:val="21"/>
        </w:rPr>
      </w:pPr>
      <w:r>
        <w:rPr>
          <w:rFonts w:ascii="宋体" w:hAnsi="宋体" w:hint="eastAsia"/>
          <w:szCs w:val="21"/>
        </w:rPr>
        <w:t>（3）政府采购合同通用条款</w:t>
      </w:r>
    </w:p>
    <w:p>
      <w:pPr>
        <w:adjustRightInd w:val="0"/>
        <w:snapToGrid w:val="0"/>
        <w:spacing w:line="400" w:lineRule="exact"/>
        <w:ind w:firstLine="420" w:firstLineChars="200"/>
        <w:rPr>
          <w:rFonts w:ascii="宋体" w:hAnsi="宋体"/>
          <w:szCs w:val="21"/>
        </w:rPr>
      </w:pPr>
      <w:r>
        <w:rPr>
          <w:rFonts w:ascii="宋体" w:hAnsi="宋体" w:hint="eastAsia"/>
          <w:szCs w:val="21"/>
        </w:rPr>
        <w:t>（4）中标（成交）通知书</w:t>
      </w:r>
    </w:p>
    <w:p>
      <w:pPr>
        <w:adjustRightInd w:val="0"/>
        <w:snapToGrid w:val="0"/>
        <w:spacing w:line="400" w:lineRule="exact"/>
        <w:ind w:firstLine="420" w:firstLineChars="200"/>
        <w:rPr>
          <w:rFonts w:ascii="宋体" w:hAnsi="宋体"/>
          <w:szCs w:val="21"/>
        </w:rPr>
      </w:pPr>
      <w:r>
        <w:rPr>
          <w:rFonts w:ascii="宋体" w:hAnsi="宋体" w:hint="eastAsia"/>
          <w:szCs w:val="21"/>
        </w:rPr>
        <w:t>（5）投标（响应）文件</w:t>
      </w:r>
    </w:p>
    <w:p>
      <w:pPr>
        <w:adjustRightInd w:val="0"/>
        <w:snapToGrid w:val="0"/>
        <w:spacing w:line="400" w:lineRule="exact"/>
        <w:ind w:firstLine="420" w:firstLineChars="200"/>
        <w:rPr>
          <w:rFonts w:ascii="宋体" w:hAnsi="宋体"/>
          <w:szCs w:val="21"/>
        </w:rPr>
      </w:pPr>
      <w:r>
        <w:rPr>
          <w:rFonts w:ascii="宋体" w:hAnsi="宋体" w:hint="eastAsia"/>
          <w:szCs w:val="21"/>
        </w:rPr>
        <w:t>（6）采购文件</w:t>
      </w:r>
    </w:p>
    <w:p>
      <w:pPr>
        <w:adjustRightInd w:val="0"/>
        <w:snapToGrid w:val="0"/>
        <w:spacing w:line="400" w:lineRule="exact"/>
        <w:ind w:firstLine="420" w:firstLineChars="200"/>
        <w:rPr>
          <w:rFonts w:ascii="宋体" w:hAnsi="宋体"/>
          <w:szCs w:val="21"/>
        </w:rPr>
      </w:pPr>
      <w:r>
        <w:rPr>
          <w:rFonts w:ascii="宋体" w:hAnsi="宋体" w:hint="eastAsia"/>
          <w:szCs w:val="21"/>
        </w:rPr>
        <w:t>（7）有关技术文件，图纸</w:t>
      </w:r>
    </w:p>
    <w:p>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pPr>
        <w:numPr>
          <w:ilvl w:val="0"/>
          <w:numId w:val="9"/>
        </w:numPr>
        <w:adjustRightInd w:val="0"/>
        <w:snapToGrid w:val="0"/>
        <w:spacing w:line="400" w:lineRule="exact"/>
        <w:ind w:firstLine="420" w:firstLineChars="200"/>
        <w:rPr>
          <w:rFonts w:ascii="宋体" w:hAnsi="宋体"/>
          <w:b/>
          <w:szCs w:val="21"/>
        </w:rPr>
      </w:pPr>
      <w:r>
        <w:rPr>
          <w:rFonts w:ascii="宋体" w:hAnsi="宋体" w:hint="eastAsia"/>
          <w:b/>
          <w:szCs w:val="21"/>
        </w:rPr>
        <w:t>合同生效</w:t>
      </w:r>
    </w:p>
    <w:p>
      <w:pPr>
        <w:adjustRightInd w:val="0"/>
        <w:snapToGrid w:val="0"/>
        <w:spacing w:line="400" w:lineRule="exact"/>
        <w:ind w:firstLine="420" w:firstLineChars="200"/>
        <w:rPr>
          <w:rFonts w:ascii="宋体" w:hAnsi="宋体"/>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pPr>
        <w:numPr>
          <w:ilvl w:val="0"/>
          <w:numId w:val="9"/>
        </w:numPr>
        <w:adjustRightInd w:val="0"/>
        <w:snapToGrid w:val="0"/>
        <w:spacing w:line="400" w:lineRule="exact"/>
        <w:ind w:firstLine="420" w:firstLineChars="200"/>
        <w:rPr>
          <w:rFonts w:ascii="宋体" w:hAnsi="宋体"/>
          <w:b/>
          <w:szCs w:val="21"/>
        </w:rPr>
      </w:pPr>
      <w:r>
        <w:rPr>
          <w:rFonts w:ascii="宋体" w:hAnsi="宋体" w:hint="eastAsia"/>
          <w:b/>
          <w:szCs w:val="21"/>
        </w:rPr>
        <w:t>合同份数</w:t>
      </w:r>
    </w:p>
    <w:p>
      <w:pPr>
        <w:adjustRightInd w:val="0"/>
        <w:snapToGrid w:val="0"/>
        <w:spacing w:line="400" w:lineRule="exact"/>
        <w:ind w:firstLine="420" w:firstLineChars="200"/>
        <w:rPr>
          <w:rFonts w:ascii="宋体" w:hAnsi="宋体"/>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pPr>
        <w:adjustRightInd w:val="0"/>
        <w:snapToGrid w:val="0"/>
        <w:spacing w:line="400" w:lineRule="exact"/>
        <w:ind w:firstLine="420" w:firstLineChars="200"/>
        <w:rPr>
          <w:rFonts w:ascii="宋体" w:hAnsi="宋体"/>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pPr>
        <w:adjustRightInd w:val="0"/>
        <w:snapToGrid w:val="0"/>
        <w:spacing w:line="400" w:lineRule="exact"/>
        <w:ind w:firstLine="420" w:firstLineChars="200"/>
        <w:rPr>
          <w:rFonts w:ascii="宋体" w:hAnsi="宋体"/>
          <w:szCs w:val="21"/>
        </w:rPr>
      </w:pPr>
      <w:r>
        <w:rPr>
          <w:rFonts w:ascii="宋体" w:hAnsi="宋体" w:hint="eastAsia"/>
          <w:szCs w:val="21"/>
        </w:rPr>
        <w:t>合同订立地点：</w:t>
      </w:r>
      <w:r>
        <w:rPr>
          <w:rFonts w:ascii="宋体" w:hAnsi="宋体" w:hint="eastAsia"/>
          <w:szCs w:val="21"/>
          <w:u w:val="single"/>
        </w:rPr>
        <w:t xml:space="preserve">                           </w:t>
      </w:r>
    </w:p>
    <w:p>
      <w:pPr>
        <w:adjustRightInd w:val="0"/>
        <w:snapToGrid w:val="0"/>
        <w:spacing w:line="400" w:lineRule="exact"/>
        <w:ind w:firstLine="420" w:firstLineChars="200"/>
      </w:pPr>
      <w:r>
        <w:rPr>
          <w:rFonts w:ascii="宋体" w:hAnsi="宋体" w:hint="eastAsia"/>
          <w:szCs w:val="21"/>
        </w:rPr>
        <w:t>附件：具体标的及其技术要求和商务要求、联合协议、分包意向协议等。</w:t>
      </w:r>
    </w:p>
    <w:p>
      <w:r>
        <w:rPr>
          <w:rFonts w:hint="eastAsia"/>
        </w:rPr>
        <w:br w:type="page"/>
      </w:r>
    </w:p>
    <w:p>
      <w:pPr>
        <w:ind w:firstLine="420" w:firstLineChars="200"/>
        <w:rPr>
          <w:szCs w:val="21"/>
        </w:rPr>
      </w:pPr>
    </w:p>
    <w:tbl>
      <w:tblPr>
        <w:tblStyle w:val="TableNormal"/>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Look w:val="0000"/>
      </w:tblPr>
      <w:tblGrid>
        <w:gridCol w:w="1891"/>
        <w:gridCol w:w="2412"/>
        <w:gridCol w:w="1979"/>
        <w:gridCol w:w="2116"/>
      </w:tblGrid>
      <w:tr>
        <w:tblPrEx>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Look w:val="0000"/>
        </w:tblPrEx>
        <w:trPr>
          <w:trHeight w:val="490"/>
        </w:trPr>
        <w:tc>
          <w:tcPr>
            <w:tcW w:w="4303" w:type="dxa"/>
            <w:gridSpan w:val="2"/>
            <w:tcBorders>
              <w:bottom w:val="single" w:sz="2" w:space="0" w:color="auto"/>
              <w:right w:val="single" w:sz="2" w:space="0" w:color="auto"/>
            </w:tcBorders>
            <w:vAlign w:val="center"/>
          </w:tcPr>
          <w:p>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pPr>
              <w:adjustRightInd w:val="0"/>
              <w:snapToGrid w:val="0"/>
              <w:spacing w:line="300" w:lineRule="exact"/>
              <w:jc w:val="center"/>
            </w:pPr>
            <w:r>
              <w:rPr>
                <w:szCs w:val="21"/>
              </w:rPr>
              <w:t>乙方</w:t>
            </w:r>
            <w:r>
              <w:rPr>
                <w:rFonts w:hint="eastAsia"/>
                <w:szCs w:val="21"/>
              </w:rPr>
              <w:t>（供应商）</w:t>
            </w:r>
          </w:p>
        </w:tc>
      </w:tr>
      <w:tr>
        <w:tblPrEx>
          <w:tblW w:w="8398" w:type="dxa"/>
          <w:tblLayout w:type="fixed"/>
          <w:tblCellMar>
            <w:top w:w="0" w:type="dxa"/>
            <w:left w:w="108" w:type="dxa"/>
            <w:bottom w:w="0" w:type="dxa"/>
            <w:right w:w="108" w:type="dxa"/>
          </w:tblCellMar>
          <w:tblLook w:val="0000"/>
        </w:tblPrEx>
        <w:trPr>
          <w:trHeight w:val="917"/>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Layout w:type="fixed"/>
          <w:tblCellMar>
            <w:top w:w="0" w:type="dxa"/>
            <w:left w:w="108" w:type="dxa"/>
            <w:bottom w:w="0" w:type="dxa"/>
            <w:right w:w="108" w:type="dxa"/>
          </w:tblCellMar>
          <w:tblLook w:val="0000"/>
        </w:tblPrEx>
        <w:trPr>
          <w:trHeight w:val="1171"/>
        </w:trPr>
        <w:tc>
          <w:tcPr>
            <w:tcW w:w="1891" w:type="dxa"/>
            <w:vMerge w:val="restart"/>
            <w:tcBorders>
              <w:top w:val="single" w:sz="2" w:space="0" w:color="auto"/>
              <w:right w:val="single" w:sz="2" w:space="0" w:color="auto"/>
            </w:tcBorders>
            <w:vAlign w:val="center"/>
          </w:tcPr>
          <w:p>
            <w:pPr>
              <w:adjustRightInd w:val="0"/>
              <w:snapToGrid w:val="0"/>
              <w:spacing w:line="300" w:lineRule="exact"/>
              <w:jc w:val="center"/>
              <w:rPr>
                <w:szCs w:val="21"/>
              </w:rPr>
            </w:pPr>
            <w:r>
              <w:rPr>
                <w:szCs w:val="21"/>
              </w:rPr>
              <w:t>法定代表人</w:t>
            </w:r>
          </w:p>
          <w:p>
            <w:pPr>
              <w:adjustRightInd w:val="0"/>
              <w:snapToGrid w:val="0"/>
              <w:spacing w:line="300" w:lineRule="exact"/>
              <w:ind w:firstLine="101" w:firstLineChars="48"/>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pPr>
              <w:adjustRightInd w:val="0"/>
              <w:snapToGrid w:val="0"/>
              <w:spacing w:line="300" w:lineRule="exact"/>
              <w:jc w:val="center"/>
              <w:rPr>
                <w:szCs w:val="21"/>
              </w:rPr>
            </w:pPr>
            <w:r>
              <w:rPr>
                <w:szCs w:val="21"/>
              </w:rPr>
              <w:t>法定代表人</w:t>
            </w:r>
          </w:p>
          <w:p>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zCs w:val="21"/>
              </w:rPr>
            </w:pPr>
          </w:p>
        </w:tc>
      </w:tr>
      <w:tr>
        <w:tblPrEx>
          <w:tblW w:w="8398" w:type="dxa"/>
          <w:tblLayout w:type="fixed"/>
          <w:tblCellMar>
            <w:top w:w="0" w:type="dxa"/>
            <w:left w:w="108" w:type="dxa"/>
            <w:bottom w:w="0" w:type="dxa"/>
            <w:right w:w="108" w:type="dxa"/>
          </w:tblCellMar>
          <w:tblLook w:val="0000"/>
        </w:tblPrEx>
        <w:trPr>
          <w:trHeight w:val="483"/>
        </w:trPr>
        <w:tc>
          <w:tcPr>
            <w:tcW w:w="1891" w:type="dxa"/>
            <w:vMerge/>
            <w:tcBorders>
              <w:bottom w:val="single" w:sz="2" w:space="0" w:color="auto"/>
              <w:right w:val="single" w:sz="2" w:space="0" w:color="auto"/>
            </w:tcBorders>
            <w:vAlign w:val="center"/>
          </w:tcPr>
          <w:p>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Layout w:type="fixed"/>
          <w:tblCellMar>
            <w:top w:w="0" w:type="dxa"/>
            <w:left w:w="108" w:type="dxa"/>
            <w:bottom w:w="0" w:type="dxa"/>
            <w:right w:w="108" w:type="dxa"/>
          </w:tblCellMar>
          <w:tblLook w:val="0000"/>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住  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住  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Layout w:type="fixed"/>
          <w:tblCellMar>
            <w:top w:w="0" w:type="dxa"/>
            <w:left w:w="108" w:type="dxa"/>
            <w:bottom w:w="0" w:type="dxa"/>
            <w:right w:w="108" w:type="dxa"/>
          </w:tblCellMar>
          <w:tblLook w:val="0000"/>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 系 人</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Layout w:type="fixed"/>
          <w:tblCellMar>
            <w:top w:w="0" w:type="dxa"/>
            <w:left w:w="108" w:type="dxa"/>
            <w:bottom w:w="0" w:type="dxa"/>
            <w:right w:w="108" w:type="dxa"/>
          </w:tblCellMar>
          <w:tblLook w:val="0000"/>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Layout w:type="fixed"/>
          <w:tblCellMar>
            <w:top w:w="0" w:type="dxa"/>
            <w:left w:w="108" w:type="dxa"/>
            <w:bottom w:w="0" w:type="dxa"/>
            <w:right w:w="108" w:type="dxa"/>
          </w:tblCellMar>
          <w:tblLook w:val="0000"/>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Layout w:type="fixed"/>
          <w:tblCellMar>
            <w:top w:w="0" w:type="dxa"/>
            <w:left w:w="108" w:type="dxa"/>
            <w:bottom w:w="0" w:type="dxa"/>
            <w:right w:w="108" w:type="dxa"/>
          </w:tblCellMar>
          <w:tblLook w:val="0000"/>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Layout w:type="fixed"/>
          <w:tblCellMar>
            <w:top w:w="0" w:type="dxa"/>
            <w:left w:w="108" w:type="dxa"/>
            <w:bottom w:w="0" w:type="dxa"/>
            <w:right w:w="108" w:type="dxa"/>
          </w:tblCellMar>
          <w:tblLook w:val="0000"/>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Layout w:type="fixed"/>
          <w:tblCellMar>
            <w:top w:w="0" w:type="dxa"/>
            <w:left w:w="108" w:type="dxa"/>
            <w:bottom w:w="0" w:type="dxa"/>
            <w:right w:w="108" w:type="dxa"/>
          </w:tblCellMar>
          <w:tblLook w:val="0000"/>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Layout w:type="fixed"/>
          <w:tblCellMar>
            <w:top w:w="0" w:type="dxa"/>
            <w:left w:w="108" w:type="dxa"/>
            <w:bottom w:w="0" w:type="dxa"/>
            <w:right w:w="108" w:type="dxa"/>
          </w:tblCellMar>
          <w:tblLook w:val="0000"/>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Layout w:type="fixed"/>
          <w:tblCellMar>
            <w:top w:w="0" w:type="dxa"/>
            <w:left w:w="108" w:type="dxa"/>
            <w:bottom w:w="0" w:type="dxa"/>
            <w:right w:w="108" w:type="dxa"/>
          </w:tblCellMar>
          <w:tblLook w:val="0000"/>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Layout w:type="fixed"/>
          <w:tblCellMar>
            <w:top w:w="0" w:type="dxa"/>
            <w:left w:w="108" w:type="dxa"/>
            <w:bottom w:w="0" w:type="dxa"/>
            <w:right w:w="108" w:type="dxa"/>
          </w:tblCellMar>
          <w:tblLook w:val="0000"/>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Layout w:type="fixed"/>
          <w:tblCellMar>
            <w:top w:w="0" w:type="dxa"/>
            <w:left w:w="108" w:type="dxa"/>
            <w:bottom w:w="0" w:type="dxa"/>
            <w:right w:w="108" w:type="dxa"/>
          </w:tblCellMar>
          <w:tblLook w:val="0000"/>
        </w:tblPrEx>
        <w:trPr>
          <w:trHeight w:val="586"/>
        </w:trPr>
        <w:tc>
          <w:tcPr>
            <w:tcW w:w="8398" w:type="dxa"/>
            <w:gridSpan w:val="4"/>
            <w:tcBorders>
              <w:top w:val="single" w:sz="2" w:space="0" w:color="auto"/>
            </w:tcBorders>
            <w:vAlign w:val="center"/>
          </w:tcPr>
          <w:p>
            <w:pPr>
              <w:adjustRightInd w:val="0"/>
              <w:snapToGrid w:val="0"/>
              <w:spacing w:before="120" w:beforeLines="50" w:line="360" w:lineRule="auto"/>
              <w:jc w:val="left"/>
              <w:rPr>
                <w:spacing w:val="20"/>
                <w:szCs w:val="21"/>
              </w:rPr>
            </w:pPr>
            <w:r>
              <w:rPr>
                <w:rFonts w:ascii="宋体" w:hAnsi="宋体" w:hint="eastAsia"/>
                <w:szCs w:val="21"/>
              </w:rPr>
              <w:t>注：涉及联合体或其他合同主体的信息应按上表格式加列。</w:t>
            </w:r>
          </w:p>
        </w:tc>
      </w:tr>
    </w:tbl>
    <w:p>
      <w:pPr>
        <w:keepNext/>
        <w:keepLines/>
        <w:adjustRightInd w:val="0"/>
        <w:snapToGrid w:val="0"/>
        <w:spacing w:before="120" w:beforeLines="50" w:line="360" w:lineRule="auto"/>
        <w:jc w:val="center"/>
        <w:outlineLvl w:val="1"/>
        <w:rPr>
          <w:rFonts w:ascii="黑体" w:eastAsia="黑体" w:hAnsi="黑体"/>
          <w:b/>
          <w:bCs/>
          <w:sz w:val="28"/>
          <w:szCs w:val="28"/>
        </w:rPr>
      </w:pPr>
      <w:r>
        <w:rPr>
          <w:rFonts w:ascii="宋体" w:hAnsi="宋体"/>
          <w:b/>
          <w:bCs/>
          <w:szCs w:val="21"/>
          <w:u w:val="single"/>
        </w:rPr>
        <w:br w:type="page"/>
      </w:r>
      <w:bookmarkStart w:id="82" w:name="_Toc27624"/>
      <w:r>
        <w:rPr>
          <w:rFonts w:ascii="黑体" w:eastAsia="黑体" w:hAnsi="黑体" w:hint="eastAsia"/>
          <w:sz w:val="28"/>
          <w:szCs w:val="28"/>
        </w:rPr>
        <w:t>第二节 政府采购合同通用条款</w:t>
      </w:r>
      <w:bookmarkEnd w:id="82"/>
    </w:p>
    <w:p>
      <w:pPr>
        <w:tabs>
          <w:tab w:val="left" w:pos="8820"/>
          <w:tab w:val="left" w:pos="9345"/>
          <w:tab w:val="left" w:pos="9765"/>
        </w:tabs>
        <w:adjustRightInd w:val="0"/>
        <w:snapToGrid w:val="0"/>
        <w:spacing w:line="400" w:lineRule="exact"/>
        <w:jc w:val="left"/>
        <w:rPr>
          <w:rFonts w:ascii="宋体" w:hAnsi="宋体"/>
          <w:b/>
          <w:bCs/>
          <w:sz w:val="24"/>
        </w:rPr>
      </w:pPr>
      <w:r>
        <w:rPr>
          <w:rFonts w:ascii="宋体" w:hAnsi="宋体" w:hint="eastAsia"/>
          <w:b/>
          <w:sz w:val="24"/>
        </w:rPr>
        <w:t xml:space="preserve">1. </w:t>
      </w:r>
      <w:r>
        <w:rPr>
          <w:rFonts w:ascii="宋体" w:hAnsi="宋体" w:hint="eastAsia"/>
          <w:b/>
          <w:bCs/>
          <w:sz w:val="24"/>
        </w:rPr>
        <w:t>定义</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1.1合同当事人</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（1）采购人（以下称甲方）是指使用财政性资金，通过政府采购方式向供应商购买货物及其相关服务的国家机关、事业单位、团体组织。</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pPr>
        <w:tabs>
          <w:tab w:val="left" w:pos="570"/>
          <w:tab w:val="left" w:pos="9240"/>
          <w:tab w:val="left" w:pos="9555"/>
        </w:tabs>
        <w:adjustRightInd w:val="0"/>
        <w:snapToGrid w:val="0"/>
        <w:spacing w:line="400" w:lineRule="exact"/>
        <w:ind w:firstLine="420" w:firstLineChars="200"/>
        <w:jc w:val="left"/>
        <w:rPr>
          <w:rFonts w:ascii="宋体" w:hAnsi="宋体"/>
          <w:szCs w:val="21"/>
        </w:rPr>
      </w:pPr>
      <w:r>
        <w:rPr>
          <w:rFonts w:ascii="宋体" w:hAnsi="宋体" w:hint="eastAsia"/>
          <w:szCs w:val="21"/>
        </w:rPr>
        <w:t>1.2本合同下列术语应解释为：</w:t>
      </w:r>
    </w:p>
    <w:p>
      <w:pPr>
        <w:adjustRightInd w:val="0"/>
        <w:snapToGrid w:val="0"/>
        <w:spacing w:line="400" w:lineRule="exact"/>
        <w:ind w:firstLine="420" w:firstLineChars="200"/>
        <w:jc w:val="left"/>
        <w:rPr>
          <w:rFonts w:ascii="宋体" w:hAnsi="宋体"/>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pPr>
        <w:tabs>
          <w:tab w:val="left" w:pos="570"/>
          <w:tab w:val="left" w:pos="9240"/>
          <w:tab w:val="left" w:pos="9555"/>
        </w:tabs>
        <w:adjustRightInd w:val="0"/>
        <w:snapToGrid w:val="0"/>
        <w:spacing w:line="400" w:lineRule="exact"/>
        <w:ind w:firstLine="420" w:firstLineChars="200"/>
        <w:jc w:val="left"/>
        <w:rPr>
          <w:rFonts w:ascii="宋体" w:hAnsi="宋体"/>
          <w:szCs w:val="21"/>
        </w:rPr>
      </w:pPr>
      <w:r>
        <w:rPr>
          <w:rFonts w:ascii="宋体" w:hAnsi="宋体" w:hint="eastAsia"/>
          <w:szCs w:val="21"/>
        </w:rPr>
        <w:t>（2）“合同价款”系指根据本合同规定乙方在全面履行合同义务后甲方应支付给乙方的价款。</w:t>
      </w:r>
    </w:p>
    <w:p>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rPr>
        <w:t>其他</w:t>
      </w:r>
      <w:r>
        <w:rPr>
          <w:rFonts w:ascii="宋体" w:hAnsi="宋体" w:hint="eastAsia"/>
          <w:color w:val="000000"/>
          <w:szCs w:val="21"/>
        </w:rPr>
        <w:t>技术资料和材料等。</w:t>
      </w:r>
    </w:p>
    <w:p>
      <w:pPr>
        <w:adjustRightInd w:val="0"/>
        <w:snapToGrid w:val="0"/>
        <w:spacing w:line="400" w:lineRule="exact"/>
        <w:ind w:firstLine="420" w:firstLineChars="200"/>
        <w:jc w:val="left"/>
        <w:rPr>
          <w:rFonts w:ascii="宋体" w:hAnsi="宋体"/>
          <w:color w:val="000000"/>
          <w:szCs w:val="21"/>
          <w:highlight w:val="yellow"/>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rPr>
        <w:t>其他</w:t>
      </w:r>
      <w:r>
        <w:rPr>
          <w:rFonts w:ascii="宋体" w:hAnsi="宋体" w:hint="eastAsia"/>
          <w:color w:val="000000"/>
          <w:szCs w:val="21"/>
        </w:rPr>
        <w:t>义务。</w:t>
      </w:r>
    </w:p>
    <w:p>
      <w:pPr>
        <w:adjustRightInd w:val="0"/>
        <w:snapToGrid w:val="0"/>
        <w:spacing w:line="400" w:lineRule="exact"/>
        <w:ind w:firstLine="420" w:firstLineChars="200"/>
        <w:jc w:val="left"/>
        <w:rPr>
          <w:rFonts w:ascii="宋体" w:hAnsi="宋体"/>
          <w:color w:val="000000"/>
          <w:szCs w:val="21"/>
          <w:highlight w:val="yellow"/>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（5）“分包”系指中标（成交）供应商按采购文件、投标（响应）文件的规定，根据分包意向协议，将中标（成交）项目中的部分履约内容，分给具有相应资质条件的供应商履行合同的行为。</w:t>
      </w:r>
    </w:p>
    <w:p>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pPr>
        <w:numPr>
          <w:ilvl w:val="0"/>
          <w:numId w:val="12"/>
        </w:numPr>
        <w:autoSpaceDE w:val="0"/>
        <w:autoSpaceDN w:val="0"/>
        <w:adjustRightInd w:val="0"/>
        <w:snapToGrid w:val="0"/>
        <w:spacing w:line="400" w:lineRule="exact"/>
        <w:jc w:val="left"/>
        <w:rPr>
          <w:rFonts w:ascii="宋体" w:hAnsi="宋体"/>
          <w:b/>
          <w:bCs/>
          <w:color w:val="000000"/>
          <w:sz w:val="24"/>
        </w:rPr>
      </w:pPr>
      <w:r>
        <w:rPr>
          <w:rFonts w:ascii="宋体" w:hAnsi="宋体" w:hint="eastAsia"/>
          <w:b/>
          <w:color w:val="000000"/>
          <w:sz w:val="24"/>
        </w:rPr>
        <w:t>合同标的及金额</w:t>
      </w:r>
    </w:p>
    <w:p>
      <w:pPr>
        <w:autoSpaceDE w:val="0"/>
        <w:autoSpaceDN w:val="0"/>
        <w:adjustRightInd w:val="0"/>
        <w:snapToGrid w:val="0"/>
        <w:spacing w:line="400" w:lineRule="exact"/>
        <w:ind w:firstLine="420" w:firstLineChars="200"/>
        <w:jc w:val="left"/>
        <w:rPr>
          <w:rFonts w:ascii="宋体" w:hAnsi="宋体"/>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rPr>
        <w:t>其他</w:t>
      </w:r>
      <w:r>
        <w:rPr>
          <w:rFonts w:ascii="宋体" w:hAnsi="宋体" w:hint="eastAsia"/>
          <w:color w:val="000000"/>
          <w:szCs w:val="21"/>
        </w:rPr>
        <w:t>任何费用。</w:t>
      </w:r>
    </w:p>
    <w:p>
      <w:pPr>
        <w:adjustRightInd w:val="0"/>
        <w:snapToGrid w:val="0"/>
        <w:spacing w:line="400" w:lineRule="exact"/>
        <w:jc w:val="left"/>
        <w:rPr>
          <w:rFonts w:ascii="宋体" w:hAnsi="宋体"/>
          <w:b/>
          <w:color w:val="000000"/>
          <w:sz w:val="24"/>
        </w:rPr>
      </w:pPr>
      <w:r>
        <w:rPr>
          <w:rFonts w:ascii="宋体" w:hAnsi="宋体" w:hint="eastAsia"/>
          <w:b/>
          <w:color w:val="000000"/>
          <w:sz w:val="24"/>
        </w:rPr>
        <w:t>3. 履行合同的时间、地点和方式</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4. 甲方的权利和义务</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pPr>
        <w:snapToGrid w:val="0"/>
        <w:spacing w:line="400" w:lineRule="exact"/>
        <w:ind w:firstLine="420" w:firstLineChars="20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约定的期限内对乙方履约提出任何异议或者向乙方作出任何说明的，</w:t>
      </w:r>
      <w:r>
        <w:rPr>
          <w:rFonts w:ascii="宋体" w:hAnsi="宋体" w:hint="eastAsia"/>
          <w:color w:val="000000"/>
          <w:szCs w:val="21"/>
        </w:rPr>
        <w:t>视为验收通过。</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5. 乙方的权利和义务</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pPr>
        <w:spacing w:line="400" w:lineRule="exact"/>
        <w:ind w:firstLine="370" w:firstLineChars="176"/>
        <w:rPr>
          <w:rFonts w:ascii="宋体" w:hAnsi="宋体" w:cs="宋体"/>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pPr>
        <w:spacing w:line="400" w:lineRule="exact"/>
        <w:ind w:firstLine="370" w:firstLineChars="176"/>
        <w:rPr>
          <w:rFonts w:ascii="宋体" w:hAnsi="宋体" w:cs="宋体"/>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pPr>
        <w:numPr>
          <w:ilvl w:val="0"/>
          <w:numId w:val="13"/>
        </w:num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合同履行</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pPr>
        <w:autoSpaceDE w:val="0"/>
        <w:autoSpaceDN w:val="0"/>
        <w:adjustRightInd w:val="0"/>
        <w:snapToGrid w:val="0"/>
        <w:spacing w:line="400" w:lineRule="exact"/>
        <w:ind w:firstLine="420" w:firstLineChars="20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line="400" w:lineRule="exact"/>
        <w:jc w:val="left"/>
        <w:rPr>
          <w:rFonts w:ascii="宋体" w:hAnsi="宋体"/>
          <w:b/>
          <w:bCs/>
          <w:color w:val="000000"/>
          <w:sz w:val="24"/>
        </w:rPr>
      </w:pPr>
      <w:r>
        <w:rPr>
          <w:rFonts w:ascii="宋体" w:hAnsi="宋体" w:hint="eastAsia"/>
          <w:b/>
          <w:bCs/>
          <w:color w:val="000000"/>
          <w:sz w:val="24"/>
        </w:rPr>
        <w:t>7. 货物包装、运输、保险和交付要求</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pPr>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pPr>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pPr>
        <w:adjustRightInd w:val="0"/>
        <w:snapToGrid w:val="0"/>
        <w:spacing w:line="400" w:lineRule="exact"/>
        <w:jc w:val="left"/>
        <w:rPr>
          <w:rFonts w:ascii="宋体" w:hAnsi="宋体"/>
          <w:b/>
          <w:sz w:val="24"/>
        </w:rPr>
      </w:pPr>
      <w:r>
        <w:rPr>
          <w:rFonts w:ascii="宋体" w:hAnsi="宋体" w:hint="eastAsia"/>
          <w:b/>
          <w:color w:val="000000"/>
          <w:sz w:val="24"/>
        </w:rPr>
        <w:t xml:space="preserve">8. </w:t>
      </w:r>
      <w:r>
        <w:rPr>
          <w:rFonts w:ascii="宋体" w:hAnsi="宋体" w:hint="eastAsia"/>
          <w:b/>
          <w:sz w:val="24"/>
        </w:rPr>
        <w:t>质量标准和保证</w:t>
      </w:r>
    </w:p>
    <w:p>
      <w:pPr>
        <w:adjustRightInd w:val="0"/>
        <w:snapToGrid w:val="0"/>
        <w:spacing w:line="400" w:lineRule="exact"/>
        <w:ind w:firstLine="420" w:firstLineChars="200"/>
        <w:jc w:val="left"/>
        <w:rPr>
          <w:rFonts w:ascii="宋体" w:hAnsi="宋体" w:cs="Courier New"/>
          <w:b/>
          <w:szCs w:val="21"/>
        </w:rPr>
      </w:pPr>
      <w:r>
        <w:rPr>
          <w:rFonts w:ascii="宋体" w:hAnsi="宋体" w:cs="Courier New" w:hint="eastAsia"/>
          <w:szCs w:val="21"/>
        </w:rPr>
        <w:t>8.1 质量标准</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pPr>
        <w:adjustRightInd w:val="0"/>
        <w:snapToGrid w:val="0"/>
        <w:spacing w:line="400" w:lineRule="exact"/>
        <w:ind w:firstLine="420" w:firstLineChars="200"/>
        <w:jc w:val="left"/>
        <w:rPr>
          <w:rFonts w:ascii="宋体" w:hAnsi="宋体" w:cs="Courier New"/>
          <w:szCs w:val="21"/>
        </w:rPr>
      </w:pPr>
      <w:r>
        <w:rPr>
          <w:rFonts w:ascii="宋体" w:hAnsi="宋体" w:cs="Courier New" w:hint="eastAsia"/>
          <w:szCs w:val="21"/>
        </w:rPr>
        <w:t>（2）采用中华人民共和国法定计量单位。</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（3）乙方所提供的货物应符合国家有关安全、环保、卫生的规定。</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（4）乙方应向甲方提交所提供货物的技术文件，包括相应的中文技术文件，如：产品目录、图纸、操作手册、使用说明、维护手册或服务指南等。上述文件应包装好随货物一同发运。</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8.2 保证</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规定或乙方书面承诺（两者以较长的为准）的质量保证期内，本保证保持有效。</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（2）在质量保证期内所发现的缺陷，甲方应尽快以书面形式通知乙方。</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pPr>
        <w:adjustRightInd w:val="0"/>
        <w:snapToGrid w:val="0"/>
        <w:spacing w:line="400" w:lineRule="exact"/>
        <w:ind w:firstLine="420" w:firstLineChars="200"/>
        <w:jc w:val="left"/>
      </w:pPr>
      <w:r>
        <w:rPr>
          <w:rFonts w:ascii="宋体" w:hAnsi="宋体" w:hint="eastAsia"/>
          <w:szCs w:val="21"/>
        </w:rPr>
        <w:t>（5）乙方在约定的时间内未能弥补缺陷，甲方可采取必要的补救措施，但其风险和费用将由乙方承担，甲方根据合同约定对乙方行使的其他权利不受影响。</w:t>
      </w:r>
    </w:p>
    <w:p>
      <w:pPr>
        <w:adjustRightInd w:val="0"/>
        <w:snapToGrid w:val="0"/>
        <w:spacing w:line="400" w:lineRule="exact"/>
        <w:jc w:val="left"/>
        <w:rPr>
          <w:rFonts w:ascii="宋体" w:hAnsi="宋体"/>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9.1 乙方保证对其出售的货物享有合法的权利。</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9.3 如甲方使用上述货物构成对第三人侵权的，则由乙方承担全部责任。</w:t>
      </w:r>
    </w:p>
    <w:p>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10. 知识产权保护</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83"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83"/>
      <w:r>
        <w:rPr>
          <w:rFonts w:ascii="宋体" w:hAnsi="宋体" w:hint="eastAsia"/>
          <w:szCs w:val="21"/>
        </w:rPr>
        <w:t>。</w:t>
      </w:r>
    </w:p>
    <w:p>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11. 保密义务</w:t>
      </w:r>
    </w:p>
    <w:p>
      <w:pPr>
        <w:autoSpaceDE w:val="0"/>
        <w:autoSpaceDN w:val="0"/>
        <w:adjustRightInd w:val="0"/>
        <w:snapToGrid w:val="0"/>
        <w:spacing w:line="400" w:lineRule="exact"/>
        <w:ind w:firstLine="420" w:firstLineChars="200"/>
        <w:jc w:val="left"/>
        <w:rPr>
          <w:rFonts w:ascii="宋体" w:hAnsi="宋体" w:cs="宋体"/>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12. 合同价款支付</w:t>
      </w:r>
    </w:p>
    <w:p>
      <w:pPr>
        <w:adjustRightInd w:val="0"/>
        <w:snapToGrid w:val="0"/>
        <w:spacing w:line="400" w:lineRule="exact"/>
        <w:ind w:firstLine="420" w:firstLineChars="200"/>
        <w:jc w:val="left"/>
        <w:rPr>
          <w:rFonts w:ascii="宋体" w:hAnsi="宋体"/>
          <w:szCs w:val="21"/>
        </w:rPr>
      </w:pPr>
      <w:r>
        <w:rPr>
          <w:rFonts w:ascii="宋体" w:hAnsi="宋体" w:hint="eastAsia"/>
          <w:szCs w:val="21"/>
        </w:rPr>
        <w:t>12.1 合同价款支付按照国库集中支付制度及财政管理相关规定执行。</w:t>
      </w:r>
    </w:p>
    <w:p>
      <w:pPr>
        <w:keepNext/>
        <w:keepLines/>
        <w:spacing w:line="400" w:lineRule="exact"/>
        <w:ind w:firstLine="420" w:firstLineChars="200"/>
        <w:outlineLvl w:val="1"/>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pPr>
        <w:spacing w:line="400" w:lineRule="exact"/>
        <w:rPr>
          <w:rFonts w:ascii="宋体" w:hAnsi="宋体"/>
          <w:b/>
          <w:bCs/>
          <w:sz w:val="24"/>
        </w:rPr>
      </w:pPr>
      <w:r>
        <w:rPr>
          <w:rFonts w:ascii="宋体" w:hAnsi="宋体" w:hint="eastAsia"/>
          <w:b/>
          <w:bCs/>
          <w:sz w:val="24"/>
        </w:rPr>
        <w:t>13. 履约保证金</w:t>
      </w:r>
    </w:p>
    <w:p>
      <w:pPr>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pPr>
        <w:adjustRightInd w:val="0"/>
        <w:snapToGrid w:val="0"/>
        <w:spacing w:line="400" w:lineRule="exact"/>
        <w:ind w:firstLine="420" w:firstLineChars="200"/>
        <w:jc w:val="left"/>
        <w:rPr>
          <w:rFonts w:ascii="宋体" w:hAnsi="宋体"/>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pPr>
        <w:autoSpaceDE w:val="0"/>
        <w:autoSpaceDN w:val="0"/>
        <w:adjustRightInd w:val="0"/>
        <w:snapToGrid w:val="0"/>
        <w:spacing w:line="400" w:lineRule="exact"/>
        <w:jc w:val="left"/>
        <w:rPr>
          <w:rFonts w:ascii="宋体" w:hAnsi="宋体"/>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14.1 除项目不涉及或采购活动中明确约定无须承担外，乙方还应提供下列服务：</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（1）货物的现场移动、安装、调试、启动监督及技术支持；</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（2）提供货物组装和维修所需的专用工具和辅助材料；</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14.2 乙方提供的售后服务的费用已包含在合同价款中，甲方不再另行支付。</w:t>
      </w:r>
    </w:p>
    <w:p>
      <w:pPr>
        <w:adjustRightInd w:val="0"/>
        <w:snapToGrid w:val="0"/>
        <w:spacing w:line="400" w:lineRule="exact"/>
        <w:jc w:val="left"/>
        <w:rPr>
          <w:rFonts w:ascii="宋体" w:hAnsi="宋体"/>
          <w:b/>
          <w:bCs/>
          <w:sz w:val="24"/>
        </w:rPr>
      </w:pPr>
      <w:r>
        <w:rPr>
          <w:rFonts w:ascii="宋体" w:hAnsi="宋体" w:hint="eastAsia"/>
          <w:b/>
          <w:bCs/>
          <w:sz w:val="24"/>
        </w:rPr>
        <w:t>15. 违约责任</w:t>
      </w:r>
    </w:p>
    <w:p>
      <w:pPr>
        <w:adjustRightInd w:val="0"/>
        <w:snapToGrid w:val="0"/>
        <w:spacing w:line="400" w:lineRule="exact"/>
        <w:ind w:firstLine="420" w:firstLineChars="200"/>
        <w:jc w:val="left"/>
        <w:rPr>
          <w:rFonts w:ascii="宋体" w:hAnsi="宋体"/>
          <w:bCs/>
          <w:szCs w:val="21"/>
        </w:rPr>
      </w:pPr>
      <w:r>
        <w:rPr>
          <w:rFonts w:ascii="宋体" w:hAnsi="宋体" w:hint="eastAsia"/>
          <w:bCs/>
          <w:szCs w:val="21"/>
        </w:rPr>
        <w:t>15.1质量瑕疵的违约责任</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pPr>
        <w:autoSpaceDE w:val="0"/>
        <w:autoSpaceDN w:val="0"/>
        <w:adjustRightInd w:val="0"/>
        <w:snapToGrid w:val="0"/>
        <w:spacing w:line="400" w:lineRule="exact"/>
        <w:ind w:firstLine="420" w:firstLineChars="200"/>
        <w:jc w:val="left"/>
        <w:rPr>
          <w:rFonts w:ascii="宋体" w:hAnsi="宋体"/>
          <w:bCs/>
          <w:szCs w:val="21"/>
        </w:rPr>
      </w:pPr>
      <w:r>
        <w:rPr>
          <w:rFonts w:ascii="宋体" w:hAnsi="宋体" w:hint="eastAsia"/>
          <w:bCs/>
          <w:szCs w:val="21"/>
        </w:rPr>
        <w:t>15.2 迟延交货的违约责任</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15.3 迟延支付的违约责任</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pPr>
        <w:adjustRightInd w:val="0"/>
        <w:snapToGrid w:val="0"/>
        <w:spacing w:line="400" w:lineRule="exact"/>
        <w:ind w:firstLine="420" w:firstLineChars="200"/>
        <w:jc w:val="left"/>
        <w:rPr>
          <w:rFonts w:ascii="宋体" w:hAnsi="宋体"/>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pPr>
        <w:numPr>
          <w:ilvl w:val="0"/>
          <w:numId w:val="14"/>
        </w:numPr>
        <w:autoSpaceDE w:val="0"/>
        <w:autoSpaceDN w:val="0"/>
        <w:adjustRightInd w:val="0"/>
        <w:snapToGrid w:val="0"/>
        <w:spacing w:line="400" w:lineRule="exact"/>
        <w:jc w:val="left"/>
        <w:rPr>
          <w:rFonts w:ascii="宋体" w:hAnsi="宋体"/>
          <w:b/>
          <w:sz w:val="24"/>
        </w:rPr>
      </w:pPr>
      <w:r>
        <w:rPr>
          <w:rFonts w:ascii="宋体" w:hAnsi="宋体" w:hint="eastAsia"/>
          <w:b/>
          <w:sz w:val="24"/>
        </w:rPr>
        <w:t>合同变更、中止与终止</w:t>
      </w:r>
    </w:p>
    <w:p>
      <w:pPr>
        <w:adjustRightInd w:val="0"/>
        <w:snapToGrid w:val="0"/>
        <w:spacing w:line="400" w:lineRule="exact"/>
        <w:jc w:val="left"/>
        <w:rPr>
          <w:rFonts w:ascii="宋体" w:hAnsi="宋体"/>
          <w:szCs w:val="21"/>
        </w:rPr>
      </w:pPr>
      <w:r>
        <w:rPr>
          <w:rFonts w:ascii="宋体" w:hAnsi="宋体" w:hint="eastAsia"/>
          <w:szCs w:val="21"/>
        </w:rPr>
        <w:t xml:space="preserve">    16.1合同的变更</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pPr>
        <w:adjustRightInd w:val="0"/>
        <w:snapToGrid w:val="0"/>
        <w:spacing w:line="400" w:lineRule="exact"/>
        <w:ind w:firstLine="420" w:firstLineChars="200"/>
        <w:jc w:val="left"/>
        <w:rPr>
          <w:rFonts w:ascii="宋体" w:hAnsi="宋体"/>
          <w:szCs w:val="21"/>
        </w:rPr>
      </w:pPr>
      <w:r>
        <w:rPr>
          <w:rFonts w:ascii="宋体" w:hAnsi="宋体" w:hint="eastAsia"/>
          <w:szCs w:val="21"/>
        </w:rPr>
        <w:t>16.2合同的中止</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（1）合同履行过程中因供应商就采购文件、采购过程或结果提起投诉的，甲方认为有必要的，可以中止合同的履行。</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pPr>
      <w:r>
        <w:rPr>
          <w:rFonts w:ascii="宋体" w:hAnsi="宋体" w:hint="eastAsia"/>
          <w:szCs w:val="21"/>
        </w:rPr>
        <w:t>（4）甲方不得以行政区划调整、政府换届、机构或者职能调整以及相关责任人更替为由中止合同。</w:t>
      </w:r>
    </w:p>
    <w:p>
      <w:pPr>
        <w:adjustRightInd w:val="0"/>
        <w:snapToGrid w:val="0"/>
        <w:spacing w:line="400" w:lineRule="exact"/>
        <w:ind w:firstLine="420" w:firstLineChars="200"/>
        <w:jc w:val="left"/>
        <w:rPr>
          <w:rFonts w:ascii="宋体" w:hAnsi="宋体"/>
          <w:szCs w:val="21"/>
        </w:rPr>
      </w:pPr>
      <w:r>
        <w:rPr>
          <w:rFonts w:ascii="宋体" w:hAnsi="宋体" w:hint="eastAsia"/>
          <w:szCs w:val="21"/>
        </w:rPr>
        <w:t>16.3合同的终止</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（1）合同因有效期限届满而终止；</w:t>
      </w:r>
    </w:p>
    <w:p>
      <w:pPr>
        <w:snapToGrid w:val="0"/>
        <w:spacing w:line="400" w:lineRule="exact"/>
        <w:ind w:firstLine="420" w:firstLineChars="200"/>
        <w:rPr>
          <w:rFonts w:ascii="宋体" w:hAnsi="宋体" w:cs="宋体"/>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pPr>
        <w:autoSpaceDE w:val="0"/>
        <w:autoSpaceDN w:val="0"/>
        <w:adjustRightInd w:val="0"/>
        <w:spacing w:line="400" w:lineRule="exact"/>
        <w:ind w:firstLine="420" w:firstLineChars="200"/>
        <w:rPr>
          <w:rFonts w:ascii="宋体" w:eastAsia="华文楷体" w:hAnsi="宋体" w:cs="华文楷体"/>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17. 合同分包</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17.1 乙方不得将合同转包给其他供应商。涉及合同分包的，乙方应根据采购文件和投标（响应）文件规定进行合同分包。</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18. 不可抗力</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18.1 不可抗力是指合同双方不能预见、不能避免且不能克服的客观情况。</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18.2 任何一方对由于不可抗力造成的部分或全部不能履行合同不承担违约责任。但迟延履行后发生不可抗力的，不能免除责任。</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19. 解决争议的方法</w:t>
      </w:r>
    </w:p>
    <w:p>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19.3 如甲乙双方有争议的事项不影响合同其他部分的履行，在争议解决期间，合同其他部分应当继续履行。</w:t>
      </w:r>
    </w:p>
    <w:p>
      <w:pPr>
        <w:autoSpaceDE w:val="0"/>
        <w:autoSpaceDN w:val="0"/>
        <w:adjustRightInd w:val="0"/>
        <w:snapToGrid w:val="0"/>
        <w:spacing w:line="400" w:lineRule="exact"/>
        <w:jc w:val="left"/>
        <w:rPr>
          <w:rFonts w:ascii="宋体" w:hAnsi="宋体"/>
          <w:sz w:val="24"/>
        </w:rPr>
      </w:pPr>
      <w:r>
        <w:rPr>
          <w:rFonts w:ascii="宋体" w:hAnsi="宋体" w:hint="eastAsia"/>
          <w:b/>
          <w:sz w:val="24"/>
        </w:rPr>
        <w:t>20. 政府采购政策</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20.1 </w:t>
      </w:r>
      <w:r>
        <w:rPr>
          <w:rFonts w:ascii="宋体" w:hAnsi="宋体" w:cs="宋体" w:hint="eastAsia"/>
          <w:lang w:val="en-GB"/>
        </w:rPr>
        <w:t>本合同应当按照规定执行政府采购政策。</w:t>
      </w:r>
    </w:p>
    <w:p>
      <w:pPr>
        <w:autoSpaceDE w:val="0"/>
        <w:autoSpaceDN w:val="0"/>
        <w:adjustRightInd w:val="0"/>
        <w:snapToGrid w:val="0"/>
        <w:spacing w:line="400" w:lineRule="exact"/>
        <w:ind w:firstLine="420" w:firstLineChars="200"/>
        <w:jc w:val="left"/>
        <w:rPr>
          <w:rFonts w:ascii="宋体" w:hAnsi="宋体"/>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pPr>
        <w:spacing w:line="400" w:lineRule="exact"/>
        <w:ind w:firstLine="420" w:firstLineChars="20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line="400" w:lineRule="exact"/>
        <w:jc w:val="left"/>
        <w:rPr>
          <w:rFonts w:ascii="宋体" w:hAnsi="宋体"/>
          <w:b/>
          <w:sz w:val="24"/>
        </w:rPr>
      </w:pPr>
      <w:r>
        <w:rPr>
          <w:rFonts w:ascii="宋体" w:hAnsi="宋体" w:hint="eastAsia"/>
          <w:b/>
          <w:sz w:val="24"/>
        </w:rPr>
        <w:t>21. 法律适用</w:t>
      </w:r>
    </w:p>
    <w:p>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21.1 本合同的订立、生效、解释、履行及与本合同有关的争议解决，均适用法律、行政法规。</w:t>
      </w:r>
    </w:p>
    <w:p>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pPr>
        <w:numPr>
          <w:ilvl w:val="0"/>
          <w:numId w:val="0"/>
        </w:numPr>
        <w:autoSpaceDE w:val="0"/>
        <w:autoSpaceDN w:val="0"/>
        <w:adjustRightInd w:val="0"/>
        <w:snapToGrid w:val="0"/>
        <w:spacing w:line="400" w:lineRule="exact"/>
        <w:jc w:val="left"/>
        <w:rPr>
          <w:rFonts w:ascii="宋体" w:hAnsi="宋体"/>
          <w:b/>
          <w:sz w:val="24"/>
        </w:rPr>
      </w:pPr>
      <w:r>
        <w:rPr>
          <w:rFonts w:ascii="宋体" w:hAnsi="宋体" w:hint="eastAsia"/>
          <w:b/>
          <w:sz w:val="24"/>
        </w:rPr>
        <w:t>22. 通知</w:t>
      </w:r>
    </w:p>
    <w:p>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rPr>
          <w:rFonts w:ascii="华文楷体" w:eastAsia="华文楷体" w:hAnsi="华文楷体" w:cs="华文楷体"/>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line="400" w:lineRule="exact"/>
        <w:ind w:firstLine="420" w:firstLineChars="200"/>
        <w:jc w:val="left"/>
        <w:rPr>
          <w:rFonts w:ascii="宋体" w:hAnsi="宋体"/>
          <w:szCs w:val="21"/>
        </w:rPr>
      </w:pPr>
      <w:r>
        <w:rPr>
          <w:rFonts w:ascii="宋体" w:hAnsi="宋体" w:hint="eastAsia"/>
          <w:szCs w:val="21"/>
        </w:rPr>
        <w:t>22.3本合同一方给另一方的通知均应采用书面形式，传真或快递送到本合同中规定的对方的地址和办理签收手续。</w:t>
      </w:r>
    </w:p>
    <w:p>
      <w:pPr>
        <w:adjustRightInd w:val="0"/>
        <w:snapToGrid w:val="0"/>
        <w:spacing w:line="400" w:lineRule="exact"/>
        <w:ind w:firstLine="420" w:firstLineChars="200"/>
        <w:jc w:val="left"/>
        <w:rPr>
          <w:rFonts w:ascii="宋体" w:hAnsi="宋体"/>
          <w:szCs w:val="21"/>
        </w:rPr>
      </w:pPr>
      <w:r>
        <w:rPr>
          <w:rFonts w:ascii="宋体" w:hAnsi="宋体" w:hint="eastAsia"/>
          <w:szCs w:val="21"/>
        </w:rPr>
        <w:t>22.4通知以送达之日或通知书中规定的生效之日起生效，两者中以较迟之日为准。</w:t>
      </w:r>
    </w:p>
    <w:p>
      <w:pPr>
        <w:numPr>
          <w:ilvl w:val="0"/>
          <w:numId w:val="15"/>
        </w:numPr>
        <w:adjustRightInd w:val="0"/>
        <w:snapToGrid w:val="0"/>
        <w:spacing w:line="400" w:lineRule="exact"/>
        <w:jc w:val="left"/>
        <w:rPr>
          <w:rFonts w:ascii="宋体" w:hAnsi="宋体"/>
          <w:b/>
          <w:bCs/>
          <w:sz w:val="24"/>
        </w:rPr>
      </w:pPr>
      <w:r>
        <w:rPr>
          <w:rFonts w:ascii="宋体" w:hAnsi="宋体" w:hint="eastAsia"/>
          <w:b/>
          <w:bCs/>
          <w:sz w:val="24"/>
        </w:rPr>
        <w:t>合同未尽事项</w:t>
      </w:r>
    </w:p>
    <w:p>
      <w:pPr>
        <w:adjustRightInd w:val="0"/>
        <w:snapToGrid w:val="0"/>
        <w:spacing w:line="400" w:lineRule="exact"/>
        <w:ind w:firstLine="420" w:firstLineChars="200"/>
        <w:jc w:val="left"/>
        <w:rPr>
          <w:rFonts w:ascii="宋体" w:hAnsi="宋体"/>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pPr>
        <w:adjustRightInd w:val="0"/>
        <w:snapToGrid w:val="0"/>
        <w:spacing w:line="400" w:lineRule="exact"/>
        <w:jc w:val="left"/>
        <w:rPr>
          <w:rFonts w:ascii="黑体" w:eastAsia="黑体" w:hAnsi="华文中宋"/>
          <w:sz w:val="28"/>
          <w:szCs w:val="28"/>
        </w:rPr>
      </w:pPr>
      <w:r>
        <w:rPr>
          <w:rFonts w:ascii="宋体" w:hAnsi="宋体" w:hint="eastAsia"/>
          <w:bCs/>
          <w:szCs w:val="21"/>
        </w:rPr>
        <w:t xml:space="preserve">    23.2 合同附件与合同正文具有同等的法律效力。</w:t>
      </w:r>
      <w:bookmarkStart w:id="84" w:name="_Toc20313"/>
    </w:p>
    <w:p>
      <w:pPr>
        <w:adjustRightInd w:val="0"/>
        <w:snapToGrid w:val="0"/>
        <w:jc w:val="center"/>
        <w:rPr>
          <w:rFonts w:ascii="黑体" w:eastAsia="黑体" w:hAnsi="华文中宋"/>
          <w:sz w:val="28"/>
          <w:szCs w:val="28"/>
        </w:rPr>
      </w:pPr>
      <w:r>
        <w:rPr>
          <w:rFonts w:ascii="黑体" w:eastAsia="黑体" w:hAnsi="华文中宋" w:hint="eastAsia"/>
          <w:sz w:val="28"/>
          <w:szCs w:val="28"/>
        </w:rPr>
        <w:br w:type="page"/>
      </w:r>
    </w:p>
    <w:p>
      <w:pPr>
        <w:keepNext/>
        <w:keepLines/>
        <w:adjustRightInd w:val="0"/>
        <w:snapToGrid w:val="0"/>
        <w:spacing w:line="360" w:lineRule="auto"/>
        <w:jc w:val="center"/>
        <w:outlineLvl w:val="1"/>
        <w:rPr>
          <w:rFonts w:ascii="黑体" w:eastAsia="黑体" w:hAnsi="华文中宋"/>
          <w:sz w:val="28"/>
          <w:szCs w:val="28"/>
        </w:rPr>
      </w:pPr>
      <w:r>
        <w:rPr>
          <w:rFonts w:ascii="黑体" w:eastAsia="黑体" w:hAnsi="华文中宋" w:hint="eastAsia"/>
          <w:sz w:val="28"/>
          <w:szCs w:val="28"/>
        </w:rPr>
        <w:t>第三节 政府采购合同专用条款</w:t>
      </w:r>
      <w:bookmarkEnd w:id="84"/>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Look w:val="0000"/>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Look w:val="0000"/>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第1.2（6）项</w:t>
            </w:r>
          </w:p>
        </w:tc>
        <w:tc>
          <w:tcPr>
            <w:tcW w:w="1742" w:type="dxa"/>
            <w:vAlign w:val="center"/>
          </w:tcPr>
          <w:p>
            <w:pPr>
              <w:adjustRightInd w:val="0"/>
              <w:snapToGrid w:val="0"/>
              <w:jc w:val="left"/>
              <w:rPr>
                <w:rFonts w:ascii="宋体" w:hAnsi="宋体"/>
                <w:szCs w:val="21"/>
              </w:rPr>
            </w:pPr>
            <w:r>
              <w:rPr>
                <w:rFonts w:ascii="宋体" w:hAnsi="宋体" w:hint="eastAsia"/>
                <w:szCs w:val="21"/>
              </w:rPr>
              <w:t>联合体具体要求</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604"/>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第1.2（7）项</w:t>
            </w:r>
          </w:p>
        </w:tc>
        <w:tc>
          <w:tcPr>
            <w:tcW w:w="1742" w:type="dxa"/>
            <w:vAlign w:val="center"/>
          </w:tcPr>
          <w:p>
            <w:pPr>
              <w:adjustRightInd w:val="0"/>
              <w:snapToGrid w:val="0"/>
              <w:jc w:val="left"/>
              <w:rPr>
                <w:rFonts w:ascii="宋体" w:hAnsi="宋体"/>
                <w:szCs w:val="21"/>
              </w:rPr>
            </w:pPr>
            <w:r>
              <w:rPr>
                <w:rFonts w:ascii="宋体" w:hAnsi="宋体" w:hint="eastAsia"/>
                <w:szCs w:val="21"/>
              </w:rPr>
              <w:t>其他术语解释</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第4.4款</w:t>
            </w:r>
          </w:p>
        </w:tc>
        <w:tc>
          <w:tcPr>
            <w:tcW w:w="1742" w:type="dxa"/>
            <w:vAlign w:val="center"/>
          </w:tcPr>
          <w:p>
            <w:pPr>
              <w:adjustRightInd w:val="0"/>
              <w:snapToGrid w:val="0"/>
              <w:jc w:val="left"/>
              <w:rPr>
                <w:rFonts w:ascii="宋体" w:hAnsi="宋体"/>
                <w:szCs w:val="21"/>
              </w:rPr>
            </w:pPr>
            <w:r>
              <w:rPr>
                <w:rFonts w:ascii="宋体" w:hAnsi="宋体" w:hint="eastAsia"/>
                <w:szCs w:val="21"/>
              </w:rPr>
              <w:t>履约验收中甲方提出异议或作出说明的期限</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第4.6款</w:t>
            </w:r>
          </w:p>
        </w:tc>
        <w:tc>
          <w:tcPr>
            <w:tcW w:w="1742" w:type="dxa"/>
            <w:vAlign w:val="center"/>
          </w:tcPr>
          <w:p>
            <w:pPr>
              <w:adjustRightInd w:val="0"/>
              <w:snapToGrid w:val="0"/>
              <w:jc w:val="left"/>
              <w:rPr>
                <w:rFonts w:ascii="宋体" w:hAnsi="宋体"/>
                <w:szCs w:val="21"/>
              </w:rPr>
            </w:pPr>
            <w:r>
              <w:rPr>
                <w:rFonts w:ascii="宋体" w:hAnsi="宋体" w:hint="eastAsia"/>
                <w:szCs w:val="21"/>
              </w:rPr>
              <w:t>约定甲方承担的其他义务和责任</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snapToGrid w:val="0"/>
              <w:jc w:val="center"/>
            </w:pPr>
            <w:r>
              <w:rPr>
                <w:rFonts w:ascii="宋体" w:hAnsi="宋体" w:hint="eastAsia"/>
                <w:szCs w:val="21"/>
              </w:rPr>
              <w:t>第5.4款</w:t>
            </w:r>
          </w:p>
        </w:tc>
        <w:tc>
          <w:tcPr>
            <w:tcW w:w="1742" w:type="dxa"/>
            <w:vAlign w:val="center"/>
          </w:tcPr>
          <w:p>
            <w:pPr>
              <w:adjustRightInd w:val="0"/>
              <w:snapToGrid w:val="0"/>
              <w:jc w:val="left"/>
              <w:rPr>
                <w:rFonts w:ascii="宋体" w:hAnsi="宋体"/>
                <w:szCs w:val="21"/>
              </w:rPr>
            </w:pPr>
            <w:r>
              <w:rPr>
                <w:rFonts w:ascii="宋体" w:hAnsi="宋体" w:hint="eastAsia"/>
                <w:szCs w:val="21"/>
              </w:rPr>
              <w:t>约定乙方承担的其他义务和责任</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snapToGrid w:val="0"/>
              <w:jc w:val="center"/>
              <w:rPr>
                <w:rFonts w:ascii="宋体" w:hAnsi="宋体"/>
                <w:szCs w:val="21"/>
              </w:rPr>
            </w:pPr>
            <w:r>
              <w:rPr>
                <w:rFonts w:ascii="宋体" w:hAnsi="宋体" w:hint="eastAsia"/>
                <w:szCs w:val="21"/>
              </w:rPr>
              <w:t>第6.1款</w:t>
            </w:r>
          </w:p>
        </w:tc>
        <w:tc>
          <w:tcPr>
            <w:tcW w:w="1742" w:type="dxa"/>
            <w:vAlign w:val="center"/>
          </w:tcPr>
          <w:p>
            <w:pPr>
              <w:adjustRightInd w:val="0"/>
              <w:snapToGrid w:val="0"/>
              <w:jc w:val="left"/>
              <w:rPr>
                <w:rFonts w:ascii="宋体" w:hAnsi="宋体"/>
                <w:szCs w:val="21"/>
              </w:rPr>
            </w:pPr>
            <w:r>
              <w:rPr>
                <w:rFonts w:ascii="宋体" w:hAnsi="宋体" w:hint="eastAsia"/>
                <w:szCs w:val="21"/>
              </w:rPr>
              <w:t>履行合同义务的顺序</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667"/>
        </w:trPr>
        <w:tc>
          <w:tcPr>
            <w:tcW w:w="1607" w:type="dxa"/>
            <w:vMerge w:val="restart"/>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第7.1款</w:t>
            </w:r>
          </w:p>
        </w:tc>
        <w:tc>
          <w:tcPr>
            <w:tcW w:w="1742" w:type="dxa"/>
            <w:vAlign w:val="center"/>
          </w:tcPr>
          <w:p>
            <w:pPr>
              <w:adjustRightInd w:val="0"/>
              <w:snapToGrid w:val="0"/>
              <w:jc w:val="left"/>
              <w:rPr>
                <w:rFonts w:ascii="宋体" w:hAnsi="宋体"/>
                <w:szCs w:val="21"/>
              </w:rPr>
            </w:pPr>
            <w:r>
              <w:rPr>
                <w:rFonts w:ascii="宋体" w:hAnsi="宋体" w:hint="eastAsia"/>
                <w:szCs w:val="21"/>
              </w:rPr>
              <w:t>包装特殊要求</w:t>
            </w:r>
          </w:p>
        </w:tc>
        <w:tc>
          <w:tcPr>
            <w:tcW w:w="5170" w:type="dxa"/>
            <w:vAlign w:val="center"/>
          </w:tcPr>
          <w:p/>
        </w:tc>
      </w:tr>
      <w:tr>
        <w:tblPrEx>
          <w:tblW w:w="8519" w:type="dxa"/>
          <w:tblInd w:w="108" w:type="dxa"/>
          <w:tblLayout w:type="fixed"/>
          <w:tblCellMar>
            <w:top w:w="0" w:type="dxa"/>
            <w:left w:w="108" w:type="dxa"/>
            <w:bottom w:w="0" w:type="dxa"/>
            <w:right w:w="108" w:type="dxa"/>
          </w:tblCellMar>
          <w:tblLook w:val="0000"/>
        </w:tblPrEx>
        <w:trPr>
          <w:trHeight w:val="667"/>
        </w:trPr>
        <w:tc>
          <w:tcPr>
            <w:tcW w:w="1607" w:type="dxa"/>
            <w:vMerge/>
            <w:vAlign w:val="center"/>
          </w:tcPr>
          <w:p>
            <w:pPr>
              <w:adjustRightInd w:val="0"/>
              <w:snapToGrid w:val="0"/>
              <w:jc w:val="center"/>
              <w:rPr>
                <w:rFonts w:ascii="宋体" w:hAnsi="宋体"/>
                <w:szCs w:val="21"/>
              </w:rPr>
            </w:pPr>
          </w:p>
        </w:tc>
        <w:tc>
          <w:tcPr>
            <w:tcW w:w="1742" w:type="dxa"/>
            <w:vAlign w:val="center"/>
          </w:tcPr>
          <w:p>
            <w:pPr>
              <w:adjustRightInd w:val="0"/>
              <w:snapToGrid w:val="0"/>
              <w:jc w:val="left"/>
              <w:rPr>
                <w:rFonts w:ascii="宋体" w:hAnsi="宋体"/>
                <w:szCs w:val="21"/>
              </w:rPr>
            </w:pPr>
            <w:r>
              <w:rPr>
                <w:rFonts w:ascii="宋体" w:hAnsi="宋体" w:hint="eastAsia"/>
                <w:szCs w:val="21"/>
              </w:rPr>
              <w:t>指定现场</w:t>
            </w:r>
          </w:p>
        </w:tc>
        <w:tc>
          <w:tcPr>
            <w:tcW w:w="5170" w:type="dxa"/>
            <w:vAlign w:val="center"/>
          </w:tcPr>
          <w:p/>
        </w:tc>
      </w:tr>
      <w:tr>
        <w:tblPrEx>
          <w:tblW w:w="8519" w:type="dxa"/>
          <w:tblInd w:w="108" w:type="dxa"/>
          <w:tblLayout w:type="fixed"/>
          <w:tblCellMar>
            <w:top w:w="0" w:type="dxa"/>
            <w:left w:w="108" w:type="dxa"/>
            <w:bottom w:w="0" w:type="dxa"/>
            <w:right w:w="108" w:type="dxa"/>
          </w:tblCellMar>
          <w:tblLook w:val="0000"/>
        </w:tblPrEx>
        <w:trPr>
          <w:trHeight w:val="772"/>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第7.2款</w:t>
            </w:r>
          </w:p>
        </w:tc>
        <w:tc>
          <w:tcPr>
            <w:tcW w:w="1742" w:type="dxa"/>
            <w:vAlign w:val="center"/>
          </w:tcPr>
          <w:p>
            <w:pPr>
              <w:adjustRightInd w:val="0"/>
              <w:snapToGrid w:val="0"/>
              <w:jc w:val="left"/>
              <w:rPr>
                <w:rFonts w:ascii="宋体" w:hAnsi="宋体"/>
                <w:szCs w:val="21"/>
              </w:rPr>
            </w:pPr>
            <w:r>
              <w:rPr>
                <w:rFonts w:ascii="宋体" w:hAnsi="宋体" w:hint="eastAsia"/>
                <w:szCs w:val="21"/>
              </w:rPr>
              <w:t>运输特殊要求</w:t>
            </w:r>
          </w:p>
        </w:tc>
        <w:tc>
          <w:tcPr>
            <w:tcW w:w="5170" w:type="dxa"/>
            <w:vAlign w:val="center"/>
          </w:tcPr>
          <w:p/>
        </w:tc>
      </w:tr>
      <w:tr>
        <w:tblPrEx>
          <w:tblW w:w="8519" w:type="dxa"/>
          <w:tblInd w:w="108" w:type="dxa"/>
          <w:tblLayout w:type="fixed"/>
          <w:tblCellMar>
            <w:top w:w="0" w:type="dxa"/>
            <w:left w:w="108" w:type="dxa"/>
            <w:bottom w:w="0" w:type="dxa"/>
            <w:right w:w="108" w:type="dxa"/>
          </w:tblCellMar>
          <w:tblLook w:val="0000"/>
        </w:tblPrEx>
        <w:trPr>
          <w:trHeight w:val="667"/>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第7.3款</w:t>
            </w:r>
          </w:p>
        </w:tc>
        <w:tc>
          <w:tcPr>
            <w:tcW w:w="1742" w:type="dxa"/>
            <w:vAlign w:val="center"/>
          </w:tcPr>
          <w:p>
            <w:pPr>
              <w:adjustRightInd w:val="0"/>
              <w:snapToGrid w:val="0"/>
              <w:jc w:val="left"/>
              <w:rPr>
                <w:rFonts w:ascii="宋体" w:hAnsi="宋体"/>
                <w:szCs w:val="21"/>
              </w:rPr>
            </w:pPr>
            <w:r>
              <w:rPr>
                <w:rFonts w:ascii="宋体" w:hAnsi="宋体" w:hint="eastAsia"/>
                <w:szCs w:val="21"/>
              </w:rPr>
              <w:t>保险要求</w:t>
            </w:r>
          </w:p>
        </w:tc>
        <w:tc>
          <w:tcPr>
            <w:tcW w:w="5170" w:type="dxa"/>
            <w:vAlign w:val="center"/>
          </w:tcPr>
          <w:p/>
        </w:tc>
      </w:tr>
      <w:tr>
        <w:tblPrEx>
          <w:tblW w:w="8519" w:type="dxa"/>
          <w:tblInd w:w="108" w:type="dxa"/>
          <w:tblLayout w:type="fixed"/>
          <w:tblCellMar>
            <w:top w:w="0" w:type="dxa"/>
            <w:left w:w="108" w:type="dxa"/>
            <w:bottom w:w="0" w:type="dxa"/>
            <w:right w:w="108" w:type="dxa"/>
          </w:tblCellMar>
          <w:tblLook w:val="0000"/>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第8.2（1）项</w:t>
            </w:r>
          </w:p>
        </w:tc>
        <w:tc>
          <w:tcPr>
            <w:tcW w:w="1742" w:type="dxa"/>
            <w:vAlign w:val="center"/>
          </w:tcPr>
          <w:p>
            <w:pPr>
              <w:adjustRightInd w:val="0"/>
              <w:snapToGrid w:val="0"/>
              <w:jc w:val="left"/>
              <w:rPr>
                <w:rFonts w:ascii="宋体" w:hAnsi="宋体"/>
                <w:szCs w:val="21"/>
              </w:rPr>
            </w:pPr>
            <w:r>
              <w:rPr>
                <w:rFonts w:ascii="宋体" w:hAnsi="宋体"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第8.2（3）项</w:t>
            </w:r>
          </w:p>
        </w:tc>
        <w:tc>
          <w:tcPr>
            <w:tcW w:w="1742" w:type="dxa"/>
            <w:vAlign w:val="center"/>
          </w:tcPr>
          <w:p>
            <w:pPr>
              <w:adjustRightInd w:val="0"/>
              <w:snapToGrid w:val="0"/>
              <w:jc w:val="left"/>
              <w:rPr>
                <w:rFonts w:ascii="宋体" w:hAnsi="宋体"/>
                <w:szCs w:val="21"/>
              </w:rPr>
            </w:pPr>
            <w:r>
              <w:rPr>
                <w:rFonts w:ascii="宋体" w:hAnsi="宋体" w:hint="eastAsia"/>
                <w:szCs w:val="21"/>
              </w:rPr>
              <w:t>货物质量缺陷</w:t>
            </w:r>
          </w:p>
          <w:p>
            <w:pPr>
              <w:adjustRightInd w:val="0"/>
              <w:snapToGrid w:val="0"/>
              <w:jc w:val="left"/>
              <w:rPr>
                <w:rFonts w:ascii="宋体" w:hAnsi="宋体"/>
                <w:szCs w:val="21"/>
              </w:rPr>
            </w:pPr>
            <w:r>
              <w:rPr>
                <w:rFonts w:ascii="宋体" w:hAnsi="宋体" w:hint="eastAsia"/>
                <w:szCs w:val="21"/>
              </w:rPr>
              <w:t>响应时间</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736"/>
        </w:trPr>
        <w:tc>
          <w:tcPr>
            <w:tcW w:w="1607" w:type="dxa"/>
            <w:vAlign w:val="center"/>
          </w:tcPr>
          <w:p>
            <w:pPr>
              <w:snapToGrid w:val="0"/>
              <w:jc w:val="center"/>
              <w:rPr>
                <w:rFonts w:ascii="宋体" w:hAnsi="宋体" w:cs="宋体"/>
                <w:szCs w:val="21"/>
              </w:rPr>
            </w:pPr>
            <w:r>
              <w:rPr>
                <w:rFonts w:ascii="宋体" w:hAnsi="宋体" w:cs="宋体" w:hint="eastAsia"/>
                <w:szCs w:val="21"/>
              </w:rPr>
              <w:t>第二节</w:t>
            </w:r>
          </w:p>
          <w:p>
            <w:pPr>
              <w:autoSpaceDE w:val="0"/>
              <w:autoSpaceDN w:val="0"/>
              <w:adjustRightInd w:val="0"/>
              <w:spacing w:line="400" w:lineRule="exact"/>
              <w:jc w:val="center"/>
              <w:rPr>
                <w:rFonts w:ascii="华文楷体" w:eastAsia="华文楷体" w:hAnsi="华文楷体" w:cs="华文楷体"/>
                <w:sz w:val="22"/>
                <w:szCs w:val="21"/>
              </w:rPr>
            </w:pPr>
            <w:r>
              <w:rPr>
                <w:rFonts w:ascii="宋体" w:hAnsi="宋体" w:cs="宋体" w:hint="eastAsia"/>
                <w:sz w:val="22"/>
                <w:szCs w:val="21"/>
              </w:rPr>
              <w:t>第11.1款</w:t>
            </w:r>
          </w:p>
        </w:tc>
        <w:tc>
          <w:tcPr>
            <w:tcW w:w="1742" w:type="dxa"/>
            <w:vAlign w:val="center"/>
          </w:tcPr>
          <w:p>
            <w:pPr>
              <w:adjustRightInd w:val="0"/>
              <w:snapToGrid w:val="0"/>
              <w:rPr>
                <w:rFonts w:ascii="宋体" w:hAnsi="宋体"/>
                <w:szCs w:val="21"/>
              </w:rPr>
            </w:pPr>
            <w:r>
              <w:rPr>
                <w:rFonts w:ascii="宋体" w:hAnsi="宋体" w:hint="eastAsia"/>
                <w:szCs w:val="21"/>
              </w:rPr>
              <w:t>其他应当保密的信息</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697"/>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第12.2款</w:t>
            </w:r>
          </w:p>
        </w:tc>
        <w:tc>
          <w:tcPr>
            <w:tcW w:w="1742" w:type="dxa"/>
            <w:vAlign w:val="center"/>
          </w:tcPr>
          <w:p>
            <w:pPr>
              <w:adjustRightInd w:val="0"/>
              <w:snapToGrid w:val="0"/>
              <w:jc w:val="left"/>
              <w:rPr>
                <w:rFonts w:ascii="宋体" w:hAnsi="宋体"/>
                <w:szCs w:val="21"/>
              </w:rPr>
            </w:pPr>
            <w:r>
              <w:rPr>
                <w:rFonts w:ascii="宋体" w:hAnsi="宋体" w:hint="eastAsia"/>
                <w:szCs w:val="21"/>
              </w:rPr>
              <w:t>合同价款支付时间</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697"/>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第13.2款</w:t>
            </w:r>
          </w:p>
        </w:tc>
        <w:tc>
          <w:tcPr>
            <w:tcW w:w="1742" w:type="dxa"/>
            <w:vAlign w:val="center"/>
          </w:tcPr>
          <w:p>
            <w:pPr>
              <w:adjustRightInd w:val="0"/>
              <w:snapToGrid w:val="0"/>
              <w:jc w:val="left"/>
              <w:rPr>
                <w:rFonts w:ascii="宋体" w:hAnsi="宋体"/>
                <w:szCs w:val="21"/>
              </w:rPr>
            </w:pPr>
            <w:r>
              <w:rPr>
                <w:rFonts w:ascii="宋体" w:hAnsi="宋体" w:hint="eastAsia"/>
                <w:szCs w:val="21"/>
              </w:rPr>
              <w:t>履约保证金不予退还的情形</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第13.3款</w:t>
            </w:r>
          </w:p>
        </w:tc>
        <w:tc>
          <w:tcPr>
            <w:tcW w:w="1742" w:type="dxa"/>
            <w:vAlign w:val="center"/>
          </w:tcPr>
          <w:p>
            <w:pPr>
              <w:adjustRightInd w:val="0"/>
              <w:snapToGrid w:val="0"/>
              <w:jc w:val="left"/>
              <w:rPr>
                <w:rFonts w:ascii="宋体" w:hAnsi="宋体"/>
                <w:szCs w:val="21"/>
              </w:rPr>
            </w:pPr>
            <w:r>
              <w:rPr>
                <w:rFonts w:ascii="宋体" w:hAnsi="宋体" w:hint="eastAsia"/>
                <w:szCs w:val="21"/>
              </w:rPr>
              <w:t>履约保证金退还时间及逾期退还的违约金</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784"/>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第14.1（3）项</w:t>
            </w:r>
          </w:p>
        </w:tc>
        <w:tc>
          <w:tcPr>
            <w:tcW w:w="1742" w:type="dxa"/>
            <w:vAlign w:val="center"/>
          </w:tcPr>
          <w:p>
            <w:pPr>
              <w:adjustRightInd w:val="0"/>
              <w:snapToGrid w:val="0"/>
              <w:jc w:val="left"/>
              <w:rPr>
                <w:rFonts w:ascii="宋体" w:hAnsi="宋体"/>
                <w:szCs w:val="21"/>
              </w:rPr>
            </w:pPr>
            <w:r>
              <w:rPr>
                <w:rFonts w:ascii="宋体" w:hAnsi="宋体" w:hint="eastAsia"/>
                <w:szCs w:val="21"/>
              </w:rPr>
              <w:t>运行监督、维修期限</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784"/>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第14.1（5）项</w:t>
            </w:r>
          </w:p>
        </w:tc>
        <w:tc>
          <w:tcPr>
            <w:tcW w:w="1742" w:type="dxa"/>
            <w:vAlign w:val="center"/>
          </w:tcPr>
          <w:p>
            <w:pPr>
              <w:adjustRightInd w:val="0"/>
              <w:snapToGrid w:val="0"/>
              <w:jc w:val="left"/>
              <w:rPr>
                <w:rFonts w:ascii="宋体" w:hAnsi="宋体"/>
                <w:szCs w:val="21"/>
              </w:rPr>
            </w:pPr>
            <w:r>
              <w:rPr>
                <w:rFonts w:ascii="宋体" w:hAnsi="宋体" w:hint="eastAsia"/>
                <w:szCs w:val="21"/>
              </w:rPr>
              <w:t>货物回收的约定</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第14.1（6）项</w:t>
            </w:r>
          </w:p>
        </w:tc>
        <w:tc>
          <w:tcPr>
            <w:tcW w:w="1742" w:type="dxa"/>
            <w:vAlign w:val="center"/>
          </w:tcPr>
          <w:p>
            <w:pPr>
              <w:adjustRightInd w:val="0"/>
              <w:snapToGrid w:val="0"/>
              <w:jc w:val="left"/>
              <w:rPr>
                <w:rFonts w:ascii="宋体" w:hAnsi="宋体"/>
                <w:szCs w:val="21"/>
              </w:rPr>
            </w:pPr>
            <w:r>
              <w:rPr>
                <w:rFonts w:ascii="宋体" w:hAnsi="宋体" w:hint="eastAsia"/>
                <w:szCs w:val="21"/>
              </w:rPr>
              <w:t>乙方提供的其他服务</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第15.1款</w:t>
            </w:r>
          </w:p>
        </w:tc>
        <w:tc>
          <w:tcPr>
            <w:tcW w:w="1742" w:type="dxa"/>
            <w:vAlign w:val="center"/>
          </w:tcPr>
          <w:p>
            <w:pPr>
              <w:adjustRightInd w:val="0"/>
              <w:snapToGrid w:val="0"/>
              <w:jc w:val="left"/>
              <w:rPr>
                <w:rFonts w:ascii="宋体" w:hAnsi="宋体"/>
                <w:szCs w:val="21"/>
              </w:rPr>
            </w:pPr>
            <w:r>
              <w:rPr>
                <w:rFonts w:ascii="宋体" w:hAnsi="宋体" w:hint="eastAsia"/>
                <w:szCs w:val="21"/>
              </w:rPr>
              <w:t>修理、重作、更换相关具体规定</w:t>
            </w:r>
          </w:p>
        </w:tc>
        <w:tc>
          <w:tcPr>
            <w:tcW w:w="5170" w:type="dxa"/>
            <w:vAlign w:val="center"/>
          </w:tcPr>
          <w:p>
            <w:pPr>
              <w:adjustRightInd w:val="0"/>
              <w:snapToGrid w:val="0"/>
              <w:jc w:val="left"/>
              <w:rPr>
                <w:rFonts w:ascii="宋体" w:hAnsi="宋体"/>
                <w:szCs w:val="21"/>
              </w:rPr>
            </w:pPr>
          </w:p>
        </w:tc>
      </w:tr>
      <w:tr>
        <w:tblPrEx>
          <w:tblW w:w="8519" w:type="dxa"/>
          <w:tblInd w:w="108" w:type="dxa"/>
          <w:tblLayout w:type="fixed"/>
          <w:tblCellMar>
            <w:top w:w="0" w:type="dxa"/>
            <w:left w:w="108" w:type="dxa"/>
            <w:bottom w:w="0" w:type="dxa"/>
            <w:right w:w="108" w:type="dxa"/>
          </w:tblCellMar>
          <w:tblLook w:val="0000"/>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第15.2（2）项</w:t>
            </w:r>
          </w:p>
        </w:tc>
        <w:tc>
          <w:tcPr>
            <w:tcW w:w="1742" w:type="dxa"/>
            <w:vAlign w:val="center"/>
          </w:tcPr>
          <w:p>
            <w:pPr>
              <w:adjustRightInd w:val="0"/>
              <w:snapToGrid w:val="0"/>
              <w:jc w:val="left"/>
              <w:rPr>
                <w:rFonts w:ascii="宋体" w:hAnsi="宋体"/>
                <w:szCs w:val="21"/>
              </w:rPr>
            </w:pPr>
            <w:r>
              <w:rPr>
                <w:rFonts w:ascii="宋体" w:hAnsi="宋体" w:hint="eastAsia"/>
                <w:szCs w:val="21"/>
              </w:rPr>
              <w:t>迟延交货赔偿费</w:t>
            </w:r>
          </w:p>
        </w:tc>
        <w:tc>
          <w:tcPr>
            <w:tcW w:w="5170" w:type="dxa"/>
            <w:vAlign w:val="center"/>
          </w:tcPr>
          <w:p>
            <w:pPr>
              <w:adjustRightInd w:val="0"/>
              <w:snapToGrid w:val="0"/>
              <w:jc w:val="left"/>
              <w:rPr>
                <w:rFonts w:ascii="宋体" w:hAnsi="宋体"/>
                <w:szCs w:val="21"/>
                <w:u w:val="single"/>
              </w:rPr>
            </w:pPr>
          </w:p>
        </w:tc>
      </w:tr>
      <w:tr>
        <w:tblPrEx>
          <w:tblW w:w="8519" w:type="dxa"/>
          <w:tblInd w:w="108" w:type="dxa"/>
          <w:tblLayout w:type="fixed"/>
          <w:tblCellMar>
            <w:top w:w="0" w:type="dxa"/>
            <w:left w:w="108" w:type="dxa"/>
            <w:bottom w:w="0" w:type="dxa"/>
            <w:right w:w="108" w:type="dxa"/>
          </w:tblCellMar>
          <w:tblLook w:val="0000"/>
        </w:tblPrEx>
        <w:trPr>
          <w:trHeight w:val="736"/>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第15.3款</w:t>
            </w:r>
          </w:p>
        </w:tc>
        <w:tc>
          <w:tcPr>
            <w:tcW w:w="1742" w:type="dxa"/>
            <w:vAlign w:val="center"/>
          </w:tcPr>
          <w:p>
            <w:pPr>
              <w:adjustRightInd w:val="0"/>
              <w:snapToGrid w:val="0"/>
              <w:jc w:val="left"/>
              <w:rPr>
                <w:rFonts w:ascii="宋体" w:hAnsi="宋体"/>
                <w:szCs w:val="21"/>
              </w:rPr>
            </w:pPr>
            <w:r>
              <w:rPr>
                <w:rFonts w:ascii="宋体" w:hAnsi="宋体" w:hint="eastAsia"/>
                <w:szCs w:val="21"/>
              </w:rPr>
              <w:t>逾期付款利息</w:t>
            </w:r>
          </w:p>
        </w:tc>
        <w:tc>
          <w:tcPr>
            <w:tcW w:w="5170" w:type="dxa"/>
            <w:vAlign w:val="center"/>
          </w:tcPr>
          <w:p>
            <w:pPr>
              <w:adjustRightInd w:val="0"/>
              <w:snapToGrid w:val="0"/>
              <w:jc w:val="left"/>
              <w:rPr>
                <w:rFonts w:ascii="宋体" w:hAnsi="宋体"/>
                <w:szCs w:val="21"/>
                <w:u w:val="single"/>
              </w:rPr>
            </w:pPr>
          </w:p>
        </w:tc>
      </w:tr>
      <w:tr>
        <w:tblPrEx>
          <w:tblW w:w="8519" w:type="dxa"/>
          <w:tblInd w:w="108" w:type="dxa"/>
          <w:tblLayout w:type="fixed"/>
          <w:tblCellMar>
            <w:top w:w="0" w:type="dxa"/>
            <w:left w:w="108" w:type="dxa"/>
            <w:bottom w:w="0" w:type="dxa"/>
            <w:right w:w="108" w:type="dxa"/>
          </w:tblCellMar>
          <w:tblLook w:val="0000"/>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hAnsi="宋体"/>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hAnsi="宋体"/>
                <w:szCs w:val="21"/>
                <w:u w:val="single"/>
              </w:rPr>
            </w:pPr>
          </w:p>
        </w:tc>
      </w:tr>
      <w:tr>
        <w:tblPrEx>
          <w:tblW w:w="8519" w:type="dxa"/>
          <w:tblInd w:w="108" w:type="dxa"/>
          <w:tblLayout w:type="fixed"/>
          <w:tblCellMar>
            <w:top w:w="0" w:type="dxa"/>
            <w:left w:w="108" w:type="dxa"/>
            <w:bottom w:w="0" w:type="dxa"/>
            <w:right w:w="108" w:type="dxa"/>
          </w:tblCellMar>
          <w:tblLook w:val="0000"/>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hAnsi="宋体"/>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pPr>
              <w:adjustRightInd w:val="0"/>
              <w:snapToGrid w:val="0"/>
              <w:jc w:val="left"/>
              <w:rPr>
                <w:rFonts w:ascii="宋体" w:hAnsi="宋体"/>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tblPrEx>
          <w:tblW w:w="8519" w:type="dxa"/>
          <w:tblInd w:w="108" w:type="dxa"/>
          <w:tblLayout w:type="fixed"/>
          <w:tblCellMar>
            <w:top w:w="0" w:type="dxa"/>
            <w:left w:w="108" w:type="dxa"/>
            <w:bottom w:w="0" w:type="dxa"/>
            <w:right w:w="108" w:type="dxa"/>
          </w:tblCellMar>
          <w:tblLook w:val="0000"/>
        </w:tblPrEx>
        <w:trPr>
          <w:trHeight w:val="770"/>
        </w:trPr>
        <w:tc>
          <w:tcPr>
            <w:tcW w:w="1607" w:type="dxa"/>
            <w:vAlign w:val="center"/>
          </w:tcPr>
          <w:p>
            <w:pPr>
              <w:adjustRightInd w:val="0"/>
              <w:snapToGrid w:val="0"/>
              <w:jc w:val="center"/>
              <w:rPr>
                <w:rFonts w:ascii="宋体" w:hAnsi="宋体"/>
                <w:szCs w:val="21"/>
              </w:rPr>
            </w:pPr>
            <w:r>
              <w:rPr>
                <w:rFonts w:ascii="宋体" w:hAnsi="宋体" w:hint="eastAsia"/>
                <w:szCs w:val="21"/>
              </w:rPr>
              <w:t>第二节</w:t>
            </w:r>
          </w:p>
          <w:p>
            <w:pPr>
              <w:adjustRightInd w:val="0"/>
              <w:snapToGrid w:val="0"/>
              <w:jc w:val="center"/>
              <w:rPr>
                <w:rFonts w:ascii="宋体" w:hAnsi="宋体"/>
                <w:szCs w:val="21"/>
              </w:rPr>
            </w:pPr>
            <w:r>
              <w:rPr>
                <w:rFonts w:ascii="宋体" w:hAnsi="宋体" w:hint="eastAsia"/>
                <w:szCs w:val="21"/>
              </w:rPr>
              <w:t>第23.1款</w:t>
            </w:r>
          </w:p>
        </w:tc>
        <w:tc>
          <w:tcPr>
            <w:tcW w:w="1742" w:type="dxa"/>
            <w:vAlign w:val="center"/>
          </w:tcPr>
          <w:p>
            <w:pPr>
              <w:adjustRightInd w:val="0"/>
              <w:snapToGrid w:val="0"/>
              <w:jc w:val="left"/>
              <w:rPr>
                <w:rFonts w:ascii="宋体" w:hAnsi="宋体"/>
                <w:szCs w:val="21"/>
              </w:rPr>
            </w:pPr>
            <w:r>
              <w:rPr>
                <w:rFonts w:ascii="宋体" w:hAnsi="宋体" w:hint="eastAsia"/>
                <w:bCs/>
                <w:szCs w:val="21"/>
              </w:rPr>
              <w:t>其他专用条款</w:t>
            </w:r>
          </w:p>
        </w:tc>
        <w:tc>
          <w:tcPr>
            <w:tcW w:w="5170" w:type="dxa"/>
            <w:vAlign w:val="center"/>
          </w:tcPr>
          <w:p>
            <w:pPr>
              <w:adjustRightInd w:val="0"/>
              <w:snapToGrid w:val="0"/>
              <w:jc w:val="left"/>
              <w:rPr>
                <w:rFonts w:ascii="宋体" w:hAnsi="宋体"/>
                <w:szCs w:val="21"/>
              </w:rPr>
            </w:pPr>
          </w:p>
        </w:tc>
      </w:tr>
    </w:tbl>
    <w:p/>
    <w:p/>
    <w:p>
      <w:pPr>
        <w:widowControl/>
        <w:jc w:val="left"/>
        <w:rPr>
          <w:rFonts w:ascii="宋体" w:hAnsi="宋体"/>
          <w:szCs w:val="21"/>
        </w:rPr>
      </w:pPr>
      <w:r>
        <w:rPr>
          <w:rFonts w:ascii="宋体" w:hAnsi="宋体"/>
          <w:szCs w:val="21"/>
        </w:rPr>
        <w:br w:type="page"/>
      </w: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6"/>
        </w:numPr>
        <w:tabs>
          <w:tab w:val="left" w:pos="720"/>
        </w:tabs>
        <w:spacing w:before="120" w:beforeLines="50" w:after="120" w:afterLines="50"/>
        <w:ind w:left="562" w:hanging="562"/>
        <w:rPr>
          <w:sz w:val="28"/>
          <w:szCs w:val="28"/>
        </w:rPr>
      </w:pPr>
      <w:bookmarkStart w:id="85" w:name="_Hlk72399513"/>
      <w:r>
        <w:rPr>
          <w:rFonts w:hint="eastAsia"/>
          <w:sz w:val="28"/>
          <w:szCs w:val="28"/>
        </w:rPr>
        <w:t>总则</w:t>
      </w:r>
    </w:p>
    <w:p>
      <w:pPr>
        <w:rPr>
          <w:rFonts w:ascii="黑体" w:eastAsia="黑体" w:hAnsi="宋体"/>
          <w:sz w:val="24"/>
        </w:rPr>
      </w:pPr>
      <w:bookmarkEnd w:id="85"/>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6" w:name="_Hlk72399729"/>
      <w:r>
        <w:rPr>
          <w:rFonts w:ascii="宋体" w:hAnsi="宋体" w:hint="eastAsia"/>
          <w:szCs w:val="21"/>
        </w:rPr>
        <w:t>如有需要，政府集中采购机构可以对通用条款的内容进行补充。</w:t>
      </w:r>
      <w:bookmarkEnd w:id="86"/>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深圳公共资源交易中心（深圳交易集团有限公司龙岗分公司）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深圳公共资源交易中心（深圳交易集团有限公司龙岗分公司）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87"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pPr>
      <w:r>
        <w:rPr>
          <w:rFonts w:ascii="宋体" w:hAnsi="宋体" w:hint="eastAsia"/>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88"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8"/>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87"/>
    </w:p>
    <w:p>
      <w:pPr>
        <w:pStyle w:val="Heading2"/>
        <w:numPr>
          <w:ilvl w:val="0"/>
          <w:numId w:val="16"/>
        </w:numPr>
        <w:tabs>
          <w:tab w:val="left" w:pos="720"/>
        </w:tabs>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89"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ind w:firstLine="412" w:firstLineChars="196"/>
        <w:rPr>
          <w:rFonts w:ascii="宋体" w:hAnsi="宋体"/>
        </w:rPr>
      </w:pPr>
      <w:r>
        <w:rPr>
          <w:rFonts w:ascii="宋体" w:hAnsi="宋体"/>
        </w:rPr>
        <w:t>11.4</w:t>
      </w:r>
      <w:r>
        <w:rPr>
          <w:rFonts w:ascii="宋体" w:hAnsi="宋体" w:hint="eastAsia"/>
        </w:rPr>
        <w:t>招标文件所称“原件备查”，是指在项目产生质疑、投诉等阶段，主管部门、采购人、代理机构、评审委员会等可以要求供应商提供原件进行核查。</w:t>
      </w:r>
    </w:p>
    <w:p>
      <w:pPr>
        <w:pStyle w:val="BodyText"/>
      </w:pP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9"/>
    </w:p>
    <w:p>
      <w:pPr>
        <w:rPr>
          <w:rFonts w:ascii="宋体" w:hAnsi="宋体"/>
          <w:szCs w:val="21"/>
        </w:rPr>
      </w:pPr>
    </w:p>
    <w:p>
      <w:pPr>
        <w:pStyle w:val="Heading2"/>
        <w:numPr>
          <w:ilvl w:val="0"/>
          <w:numId w:val="16"/>
        </w:numPr>
        <w:tabs>
          <w:tab w:val="left" w:pos="720"/>
        </w:tabs>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0"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0"/>
      <w:r>
        <w:rPr>
          <w:rFonts w:ascii="黑体" w:eastAsia="黑体" w:hAnsi="宋体" w:hint="eastAsia"/>
          <w:sz w:val="24"/>
        </w:rPr>
        <w:t>15．</w:t>
      </w:r>
      <w:bookmarkStart w:id="91"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91"/>
      <w:r>
        <w:rPr>
          <w:rFonts w:ascii="黑体" w:eastAsia="黑体" w:hAnsi="宋体" w:hint="eastAsia"/>
          <w:sz w:val="24"/>
        </w:rPr>
        <w:t>18．</w:t>
      </w:r>
      <w:bookmarkStart w:id="92"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2"/>
      <w:r>
        <w:rPr>
          <w:rFonts w:ascii="黑体" w:eastAsia="黑体" w:hAnsi="宋体" w:hint="eastAsia"/>
          <w:sz w:val="24"/>
        </w:rPr>
        <w:t>19．</w:t>
      </w:r>
      <w:bookmarkStart w:id="93"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4"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94"/>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Start w:id="95" w:name="_Hlk72402214"/>
      <w:bookmarkEnd w:id="93"/>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95"/>
      <w:r>
        <w:rPr>
          <w:rFonts w:ascii="黑体" w:eastAsia="黑体" w:hAnsi="宋体" w:hint="eastAsia"/>
          <w:sz w:val="24"/>
        </w:rPr>
        <w:t>21．</w:t>
      </w:r>
      <w:bookmarkStart w:id="96"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96"/>
      <w:r>
        <w:rPr>
          <w:rFonts w:ascii="黑体" w:eastAsia="黑体" w:hAnsi="宋体" w:hint="eastAsia"/>
          <w:sz w:val="24"/>
        </w:rPr>
        <w:t>23．</w:t>
      </w:r>
      <w:bookmarkStart w:id="97"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pict>
          <v:shape id="图片 3" o:spid="_x0000_i1026" type="#_x0000_t75" alt="图形用户界面, 应用程序&#10;&#10;描述已自动生成" style="height:214.31pt;mso-position-horizontal-relative:page;mso-position-vertical-relative:page;mso-wrap-style:square;width:415.67pt" o:preferrelative="t" filled="f" stroked="f">
            <v:fill o:detectmouseclick="t"/>
            <v:stroke linestyle="single"/>
            <v:imagedata r:id="rId10" o:title="图形用户界面, 应用程序&#10;&#10;描述已自动生成"/>
            <v:path o:extrusionok="f"/>
            <o:lock v:ext="edit" aspectratio="t"/>
          </v:shape>
        </w:pict>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97"/>
    </w:p>
    <w:p>
      <w:pPr>
        <w:ind w:firstLine="412" w:firstLineChars="196"/>
        <w:rPr>
          <w:rFonts w:ascii="宋体" w:hAnsi="宋体"/>
          <w:szCs w:val="21"/>
        </w:rPr>
      </w:pPr>
    </w:p>
    <w:p>
      <w:pPr>
        <w:pStyle w:val="Heading2"/>
        <w:numPr>
          <w:ilvl w:val="0"/>
          <w:numId w:val="16"/>
        </w:numPr>
        <w:tabs>
          <w:tab w:val="left" w:pos="720"/>
        </w:tabs>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98"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pict>
          <v:shape id="图片 8" o:spid="_x0000_i1027" type="#_x0000_t75" alt="图形用户界面, 应用程序&#10;&#10;描述已自动生成" style="height:214.31pt;mso-position-horizontal-relative:page;mso-position-vertical-relative:page;mso-wrap-style:square;width:415.67pt" o:preferrelative="t" filled="f" stroked="f">
            <v:fill o:detectmouseclick="t"/>
            <v:stroke linestyle="single"/>
            <v:imagedata r:id="rId10" o:title="图形用户界面, 应用程序&#10;&#10;描述已自动生成"/>
            <v:path o:extrusionok="f"/>
            <o:lock v:ext="edit" aspectratio="t"/>
          </v:shape>
        </w:pict>
      </w:r>
    </w:p>
    <w:p>
      <w:pPr>
        <w:ind w:firstLine="420" w:firstLineChars="200"/>
        <w:rPr>
          <w:sz w:val="24"/>
        </w:rPr>
      </w:pPr>
    </w:p>
    <w:p>
      <w:pPr>
        <w:rPr>
          <w:sz w:val="24"/>
        </w:rPr>
      </w:pPr>
      <w:r>
        <w:rPr>
          <w:rFonts w:ascii="宋体" w:hAnsi="宋体"/>
        </w:rPr>
        <w:pict>
          <v:shape id="图片 9" o:spid="_x0000_i1028" type="#_x0000_t75" alt="图形用户界面&#10;&#10;描述已自动生成" style="height:215.15pt;mso-position-horizontal-relative:page;mso-position-vertical-relative:page;mso-wrap-style:square;width:415.67pt" o:preferrelative="t" filled="f" stroked="f">
            <v:fill o:detectmouseclick="t"/>
            <v:stroke linestyle="single"/>
            <v:imagedata r:id="rId11" o:title="图形用户界面&#10;&#10;描述已自动生成"/>
            <v:path o:extrusionok="f"/>
            <o:lock v:ext="edit" aspectratio="t"/>
          </v:shape>
        </w:pict>
      </w:r>
    </w:p>
    <w:p>
      <w:pPr>
        <w:ind w:firstLine="412" w:firstLineChars="196"/>
        <w:rPr>
          <w:rFonts w:ascii="宋体" w:hAnsi="宋体"/>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wordWrap w:val="0"/>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color w:val="FF0000"/>
          <w:szCs w:val="21"/>
        </w:rPr>
        <w:t>龙岗</w:t>
      </w:r>
      <w:r>
        <w:rPr>
          <w:rFonts w:ascii="宋体" w:hAnsi="宋体" w:hint="eastAsia"/>
          <w:b/>
          <w:bCs/>
          <w:szCs w:val="21"/>
        </w:rPr>
        <w:t>分公司）</w:t>
      </w:r>
      <w:r>
        <w:rPr>
          <w:rFonts w:ascii="宋体" w:hAnsi="宋体" w:hint="eastAsia"/>
          <w:b/>
          <w:bCs/>
        </w:rPr>
        <w:t>1楼103室（地址：深圳市龙岗区黄阁坑383号）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98"/>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99"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6"/>
        </w:numPr>
        <w:tabs>
          <w:tab w:val="left" w:pos="720"/>
        </w:tabs>
        <w:spacing w:before="120" w:beforeLines="50" w:after="120" w:afterLines="50"/>
        <w:ind w:left="562" w:hanging="562"/>
        <w:rPr>
          <w:sz w:val="28"/>
          <w:szCs w:val="28"/>
        </w:rPr>
      </w:pPr>
      <w:bookmarkEnd w:id="99"/>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6"/>
        </w:numPr>
        <w:tabs>
          <w:tab w:val="left" w:pos="720"/>
        </w:tabs>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100"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0"/>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6"/>
        </w:numPr>
        <w:tabs>
          <w:tab w:val="left" w:pos="720"/>
        </w:tabs>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1"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1"/>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2" w:name="_Toc73517673"/>
      <w:bookmarkStart w:id="103" w:name="_Toc100052400"/>
      <w:bookmarkStart w:id="104" w:name="_Toc73518151"/>
      <w:bookmarkStart w:id="105" w:name="_Toc73521669"/>
      <w:bookmarkStart w:id="106" w:name="_Toc73521581"/>
      <w:r>
        <w:rPr>
          <w:rFonts w:ascii="黑体" w:eastAsia="黑体" w:hAnsi="宋体" w:hint="eastAsia"/>
          <w:sz w:val="24"/>
        </w:rPr>
        <w:t>34．错误的修正</w:t>
      </w:r>
      <w:bookmarkEnd w:id="102"/>
      <w:bookmarkEnd w:id="103"/>
      <w:bookmarkEnd w:id="104"/>
      <w:bookmarkEnd w:id="105"/>
      <w:bookmarkEnd w:id="106"/>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107" w:name="_Hlk72438142"/>
      <w:r>
        <w:rPr>
          <w:rFonts w:ascii="ˎ̥" w:hAnsi="ˎ̥"/>
        </w:rPr>
        <w:t>最低价法，</w:t>
      </w:r>
      <w:r>
        <w:rPr>
          <w:rFonts w:ascii="ˎ̥" w:hAnsi="ˎ̥" w:hint="eastAsia"/>
        </w:rPr>
        <w:t>是指投标文件满足招标文件全部实质性要求，且投标报价最低的投标人为中标候选人的评标方法。</w:t>
      </w:r>
    </w:p>
    <w:p>
      <w:pPr>
        <w:ind w:firstLine="412" w:firstLineChars="196"/>
        <w:rPr>
          <w:rFonts w:ascii="ˎ̥" w:hAnsi="ˎ̥"/>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7"/>
      <w:r>
        <w:rPr>
          <w:rFonts w:ascii="ˎ̥" w:hAnsi="ˎ̥" w:hint="eastAsia"/>
        </w:rPr>
        <w:t>。</w:t>
      </w:r>
    </w:p>
    <w:p>
      <w:pPr>
        <w:ind w:firstLine="412" w:firstLineChars="196"/>
        <w:rPr>
          <w:rFonts w:ascii="ˎ̥" w:hAnsi="ˎ̥"/>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6"/>
        </w:numPr>
        <w:tabs>
          <w:tab w:val="left" w:pos="720"/>
        </w:tabs>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08"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09"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09"/>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0"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1"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0"/>
      <w:bookmarkEnd w:id="111"/>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政府集中采购机构。具体定标程序及相关要求以按照《深圳市财政局关于&lt;深圳市政府采购评标定标分离管理办法&gt;续期的通知》（深财规〔2023〕1号）执行。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08"/>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2"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113" w:name="_Hlk72438751"/>
      <w:bookmarkEnd w:id="112"/>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13"/>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4"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4"/>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15"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15"/>
    </w:p>
    <w:p>
      <w:pPr>
        <w:pStyle w:val="Heading2"/>
        <w:numPr>
          <w:ilvl w:val="0"/>
          <w:numId w:val="16"/>
        </w:numPr>
        <w:tabs>
          <w:tab w:val="left" w:pos="720"/>
        </w:tabs>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6"/>
        </w:numPr>
        <w:tabs>
          <w:tab w:val="left" w:pos="720"/>
        </w:tabs>
        <w:spacing w:before="120" w:beforeLines="50" w:after="120" w:afterLines="50"/>
        <w:ind w:left="562" w:hanging="562"/>
        <w:rPr>
          <w:sz w:val="28"/>
          <w:szCs w:val="28"/>
        </w:rPr>
      </w:pPr>
      <w:bookmarkStart w:id="116" w:name="_Hlk72439043"/>
      <w:r>
        <w:rPr>
          <w:rFonts w:hint="eastAsia"/>
          <w:sz w:val="28"/>
          <w:szCs w:val="28"/>
        </w:rPr>
        <w:t>合同的授予与备案</w:t>
      </w:r>
      <w:bookmarkEnd w:id="116"/>
    </w:p>
    <w:p>
      <w:pPr>
        <w:rPr>
          <w:rFonts w:ascii="黑体" w:eastAsia="黑体" w:hAnsi="宋体"/>
          <w:sz w:val="24"/>
        </w:rPr>
      </w:pPr>
      <w:bookmarkStart w:id="117" w:name="_Toc73521674"/>
      <w:bookmarkStart w:id="118" w:name="_Toc73517679"/>
      <w:bookmarkStart w:id="119" w:name="_Toc73518157"/>
      <w:bookmarkStart w:id="120" w:name="_Toc73521586"/>
      <w:bookmarkStart w:id="121" w:name="_Toc100052408"/>
      <w:bookmarkStart w:id="122" w:name="_Hlk72439088"/>
      <w:r>
        <w:rPr>
          <w:rFonts w:ascii="黑体" w:eastAsia="黑体" w:hAnsi="宋体" w:hint="eastAsia"/>
          <w:sz w:val="24"/>
        </w:rPr>
        <w:t>43．合同授予标准</w:t>
      </w:r>
      <w:bookmarkEnd w:id="117"/>
      <w:bookmarkEnd w:id="118"/>
      <w:bookmarkEnd w:id="119"/>
      <w:bookmarkEnd w:id="120"/>
      <w:bookmarkEnd w:id="121"/>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3" w:name="_Toc73521587"/>
      <w:bookmarkStart w:id="124" w:name="_Toc73521675"/>
      <w:bookmarkStart w:id="125" w:name="_Toc100052409"/>
      <w:bookmarkStart w:id="126" w:name="_Toc73518158"/>
      <w:bookmarkStart w:id="127" w:name="_Toc73517680"/>
      <w:r>
        <w:rPr>
          <w:rFonts w:ascii="黑体" w:eastAsia="黑体" w:hAnsi="宋体" w:hint="eastAsia"/>
          <w:sz w:val="24"/>
        </w:rPr>
        <w:t>44．</w:t>
      </w:r>
      <w:bookmarkEnd w:id="127"/>
      <w:bookmarkEnd w:id="123"/>
      <w:bookmarkEnd w:id="124"/>
      <w:bookmarkEnd w:id="125"/>
      <w:bookmarkEnd w:id="126"/>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28" w:name="_Toc73521677"/>
      <w:bookmarkStart w:id="129" w:name="_Toc100052410"/>
      <w:bookmarkStart w:id="130" w:name="_Toc73521589"/>
      <w:bookmarkStart w:id="131" w:name="_Toc73518160"/>
      <w:bookmarkStart w:id="132" w:name="_Toc73517682"/>
      <w:r>
        <w:rPr>
          <w:rFonts w:ascii="黑体" w:eastAsia="黑体" w:hAnsi="宋体" w:hint="eastAsia"/>
          <w:sz w:val="24"/>
        </w:rPr>
        <w:t>45．合同的签订</w:t>
      </w:r>
      <w:bookmarkEnd w:id="132"/>
      <w:bookmarkEnd w:id="128"/>
      <w:bookmarkEnd w:id="129"/>
      <w:bookmarkEnd w:id="130"/>
      <w:bookmarkEnd w:id="131"/>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3" w:name="_Toc73521678"/>
      <w:bookmarkStart w:id="134" w:name="_Toc73517683"/>
      <w:bookmarkStart w:id="135" w:name="_Toc73518161"/>
      <w:bookmarkStart w:id="136" w:name="_Toc100052411"/>
      <w:bookmarkStart w:id="137" w:name="_Toc73521590"/>
      <w:r>
        <w:rPr>
          <w:rFonts w:ascii="黑体" w:eastAsia="黑体" w:hAnsi="宋体" w:hint="eastAsia"/>
          <w:sz w:val="24"/>
        </w:rPr>
        <w:t>46．履约担保</w:t>
      </w:r>
      <w:bookmarkEnd w:id="133"/>
      <w:bookmarkEnd w:id="134"/>
      <w:bookmarkEnd w:id="135"/>
      <w:bookmarkEnd w:id="136"/>
      <w:bookmarkEnd w:id="137"/>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hAnsi="宋体"/>
          <w:szCs w:val="21"/>
        </w:rPr>
      </w:pPr>
      <w:r>
        <w:rPr>
          <w:rFonts w:ascii="宋体" w:hAnsi="宋体" w:hint="eastAsia"/>
          <w:szCs w:val="21"/>
        </w:rPr>
        <w:t>采购人与中标供应商自中标通知书发出之日起10个工作日内签订政府采购合同，并按财政部门规定提交备案。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38" w:name="_Hlk72440769"/>
      <w:r>
        <w:rPr>
          <w:rFonts w:ascii="宋体" w:hAnsi="宋体" w:hint="eastAsia"/>
          <w:szCs w:val="21"/>
        </w:rPr>
        <w:t>政府集中采购机构或采购人不予退还其交纳的谈判保证金，情节严重的，并由主管部门</w:t>
      </w:r>
      <w:bookmarkEnd w:id="138"/>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6"/>
        </w:numPr>
        <w:tabs>
          <w:tab w:val="left" w:pos="720"/>
        </w:tabs>
        <w:spacing w:before="120" w:beforeLines="50" w:after="120" w:afterLines="50"/>
        <w:ind w:left="562" w:hanging="562"/>
        <w:rPr>
          <w:sz w:val="28"/>
          <w:szCs w:val="28"/>
        </w:rPr>
      </w:pPr>
      <w:bookmarkEnd w:id="122"/>
      <w:r>
        <w:rPr>
          <w:rFonts w:hint="eastAsia"/>
          <w:sz w:val="28"/>
          <w:szCs w:val="28"/>
        </w:rPr>
        <w:t>质疑处理</w:t>
      </w:r>
    </w:p>
    <w:p>
      <w:pPr>
        <w:rPr>
          <w:rFonts w:ascii="黑体" w:eastAsia="黑体" w:hAnsi="宋体"/>
          <w:sz w:val="24"/>
        </w:rPr>
      </w:pPr>
      <w:bookmarkStart w:id="139"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40" w:name="_Hlk75374941"/>
      <w:r>
        <w:rPr>
          <w:rFonts w:ascii="宋体" w:hAnsi="宋体" w:hint="eastAsia"/>
          <w:szCs w:val="21"/>
        </w:rPr>
        <w:t>以联合体形式参与的，质疑应当由组成联合体的所有成员共同提出</w:t>
      </w:r>
      <w:bookmarkEnd w:id="140"/>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地址：深圳公共资源交易中心（深圳交易集团有限公司龙岗分公司），质疑咨询电话：0755-89552533。</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r>
        <w:t>---- END ----</w:t>
      </w:r>
      <w:bookmarkEnd w:id="139"/>
    </w:p>
    <w:sectPr>
      <w:pgSz w:w="11907" w:h="16840"/>
      <w:pgMar w:top="1440" w:right="1797" w:bottom="1440" w:left="1797" w:header="851" w:footer="992" w:gutter="0"/>
      <w:cols w:space="720"/>
      <w:titlePg/>
      <w:docGrid w:linePitch="462" w:charSpace="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40001" w:csb1="00000000"/>
  </w:font>
  <w:font w:name="长城仿宋">
    <w:altName w:val="仿宋"/>
    <w:panose1 w:val="00000000000000000000"/>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Symbol">
    <w:panose1 w:val="05050102010706020507"/>
    <w:charset w:val="02"/>
    <w:family w:val="roman"/>
    <w:pitch w:val="default"/>
    <w:sig w:usb0="00000000" w:usb1="00000000" w:usb2="00000000" w:usb3="00000000" w:csb0="8000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40001"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t xml:space="preserve">- </w:t>
    </w:r>
    <w:r>
      <w:fldChar w:fldCharType="begin"/>
    </w:r>
    <w:r>
      <w:instrText xml:space="preserve"> PAGE </w:instrText>
    </w:r>
    <w:r>
      <w:fldChar w:fldCharType="separate"/>
    </w:r>
    <w:r>
      <w:t>33</w:t>
    </w:r>
    <w:r>
      <w:fldChar w:fldCharType="end"/>
    </w:r>
    <w:r>
      <w:t xml:space="preserve"> -</w:t>
    </w:r>
  </w:p>
  <w:p>
    <w:pPr>
      <w:pStyle w:val="Footer"/>
      <w:tabs>
        <w:tab w:val="center" w:pos="4153"/>
        <w:tab w:val="right" w:pos="8306"/>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tabs>
        <w:tab w:val="center" w:pos="4153"/>
        <w:tab w:val="right" w:pos="8306"/>
      </w:tabs>
      <w:snapToGrid w:val="0"/>
      <w:jc w:val="left"/>
      <w:rPr>
        <w:sz w:val="18"/>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il"/>
      </w:pBdr>
      <w:tabs>
        <w:tab w:val="center" w:pos="4153"/>
        <w:tab w:val="right" w:pos="8306"/>
      </w:tabs>
      <w:jc w:val="both"/>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tabs>
        <w:tab w:val="center" w:pos="4153"/>
        <w:tab w:val="right" w:pos="8306"/>
      </w:tabs>
      <w:snapToGrid w:val="0"/>
      <w:rPr>
        <w:sz w:val="1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lvlText w:val="%1."/>
      <w:lvlJc w:val="left"/>
      <w:pPr>
        <w:tabs>
          <w:tab w:val="num" w:pos="7994"/>
        </w:tabs>
        <w:ind w:left="7994" w:hanging="360"/>
      </w:pPr>
    </w:lvl>
  </w:abstractNum>
  <w:abstractNum w:abstractNumId="9">
    <w:nsid w:val="FFFFFF89"/>
    <w:multiLevelType w:val="singleLevel"/>
    <w:tmpl w:val="FFFFFF89"/>
    <w:lvl w:ilvl="0">
      <w:start w:val="1"/>
      <w:numFmt w:val="bullet"/>
      <w:lvlText w:val=""/>
      <w:lvlJc w:val="left"/>
      <w:pPr>
        <w:tabs>
          <w:tab w:val="num" w:pos="360"/>
        </w:tabs>
        <w:ind w:left="360" w:hanging="360"/>
      </w:pPr>
      <w:rPr>
        <w:rFonts w:ascii="Wingdings" w:hAnsi="Wingdings" w:hint="default"/>
      </w:rPr>
    </w:lvl>
  </w:abstractNum>
  <w:abstractNum w:abstractNumId="10">
    <w:nsid w:val="09F81FD3"/>
    <w:multiLevelType w:val="multilevel"/>
    <w:tmpl w:val="09F81FD3"/>
    <w:lvl w:ilvl="0">
      <w:start w:val="1"/>
      <w:numFmt w:val="japaneseCounting"/>
      <w:lvlText w:val="第%1章"/>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nsid w:val="12503483"/>
    <w:multiLevelType w:val="multilevel"/>
    <w:tmpl w:val="12503483"/>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2">
    <w:nsid w:val="160D20D0"/>
    <w:multiLevelType w:val="multilevel"/>
    <w:tmpl w:val="160D20D0"/>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3">
    <w:nsid w:val="2F395B7B"/>
    <w:multiLevelType w:val="multilevel"/>
    <w:tmpl w:val="2F395B7B"/>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140"/>
        </w:tabs>
        <w:ind w:left="1140" w:hanging="420"/>
      </w:pPr>
      <w:rPr>
        <w:rFonts w:ascii="Wingdings" w:hAnsi="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nsid w:val="7A0F6431"/>
    <w:multiLevelType w:val="singleLevel"/>
    <w:tmpl w:val="7A0F6431"/>
    <w:lvl w:ilvl="0">
      <w:start w:val="1"/>
      <w:numFmt w:val="decimal"/>
      <w:suff w:val="space"/>
      <w:lvlText w:val="%1."/>
      <w:lvlJc w:val="left"/>
    </w:lvl>
  </w:abstractNum>
  <w:abstractNum w:abstractNumId="15">
    <w:nsid w:val="7AEF7716"/>
    <w:multiLevelType w:val="multilevel"/>
    <w:tmpl w:val="7AEF7716"/>
    <w:lvl w:ilvl="0">
      <w:start w:val="1"/>
      <w:numFmt w:val="chineseCountingThousand"/>
      <w:lvlText w:val="%1"/>
      <w:lvlJc w:val="left"/>
      <w:pPr>
        <w:tabs>
          <w:tab w:val="num" w:pos="1290"/>
        </w:tabs>
        <w:ind w:left="630" w:hanging="420"/>
      </w:pPr>
      <w:rPr>
        <w:rFonts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0"/>
  </w:num>
  <w:num w:numId="8">
    <w:abstractNumId w:val="1"/>
  </w:num>
  <w:num w:numId="9">
    <w:abstractNumId w:val="14"/>
  </w:num>
  <w:num w:numId="10">
    <w:abstractNumId w:val="3"/>
  </w:num>
  <w:num w:numId="11">
    <w:abstractNumId w:val="7"/>
  </w:num>
  <w:num w:numId="12">
    <w:abstractNumId w:val="5"/>
  </w:num>
  <w:num w:numId="13">
    <w:abstractNumId w:val="4"/>
  </w:num>
  <w:num w:numId="14">
    <w:abstractNumId w:val="2"/>
  </w:num>
  <w:num w:numId="15">
    <w:abstractNumId w:val="6"/>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trackRevisions/>
  <w:defaultTabStop w:val="420"/>
  <w:noPunctuationKerning/>
  <w:characterSpacingControl w:val="doNotCompress"/>
  <w:noLineBreaksAfter w:lang="en-US" w:val="([{·‘“〈《「『【〔〖（．［｛￡￥"/>
  <w:noLineBreaksBefore w:lang="en-US" w:val="!),.:;?]}¨·ˇˉ―‖’”…∶、。〃々〉》」』】〕〗！＂＇），．：；？］｀｜｝～￠"/>
  <w:compat>
    <w:doNotLeaveBackslashAlone/>
    <w:ulTrailSpace/>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docVars>
    <w:docVar w:name="commondata" w:val="eyJoZGlkIjoiZGYyMjQyYWZiM2QxZDA4NjVmNjY5ZWFjYjA3NmY3MjcifQ=="/>
    <w:docVar w:name="KSO_WPS_MARK_KEY" w:val="a5980290-81d1-4166-b591-31e4936b8684"/>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iPriority="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iPriority="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semiHidden="0"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note heading" w:semiHidden="0" w:uiPriority="0" w:unhideWhenUsed="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semiHidden="0" w:uiPriority="0" w:unhideWhenUsed="0" w:qFormat="1"/>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semiHidden="0" w:uiPriority="0"/>
    <w:lsdException w:name="HTML Address" w:uiPriority="0"/>
    <w:lsdException w:name="HTML Cite" w:semiHidden="0" w:uiPriority="0"/>
    <w:lsdException w:name="HTML Code" w:semiHidden="0" w:uiPriority="0"/>
    <w:lsdException w:name="HTML Definition" w:semiHidden="0" w:uiPriority="0"/>
    <w:lsdException w:name="HTML Keyboard" w:semiHidden="0" w:uiPriority="0"/>
    <w:lsdException w:name="HTML Preformatted" w:semiHidden="0" w:uiPriority="0" w:unhideWhenUsed="0" w:qFormat="1"/>
    <w:lsdException w:name="HTML Sample" w:semiHidden="0" w:uiPriority="0"/>
    <w:lsdException w:name="HTML Typewriter" w:semiHidden="0" w:uiPriority="0"/>
    <w:lsdException w:name="HTML Variable" w:semiHidden="0" w:uiPriority="0"/>
    <w:lsdException w:name="Normal Table" w:semiHidden="0"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2Char">
    <w:name w:val="标题 2 Char"/>
    <w:link w:val="Heading2"/>
    <w:qFormat/>
    <w:rPr>
      <w:rFonts w:ascii="宋体" w:eastAsia="宋体" w:hAnsi="宋体"/>
      <w:b/>
      <w:bCs/>
      <w:sz w:val="24"/>
      <w:lang w:val="en-US" w:eastAsia="zh-CN" w:bidi="ar-SA"/>
    </w:rPr>
  </w:style>
  <w:style w:type="character" w:customStyle="1" w:styleId="5Char">
    <w:name w:val="标题 5 Char"/>
    <w:link w:val="Heading5"/>
    <w:qFormat/>
    <w:rPr>
      <w:rFonts w:eastAsia="宋体"/>
      <w:b/>
      <w:kern w:val="2"/>
      <w:sz w:val="28"/>
      <w:lang w:val="en-US" w:eastAsia="zh-CN" w:bidi="ar-SA"/>
    </w:rPr>
  </w:style>
  <w:style w:type="paragraph" w:styleId="NormalIndent">
    <w:name w:val="Normal Indent"/>
    <w:basedOn w:val="Normal"/>
    <w:link w:val="Char"/>
    <w:qFormat/>
    <w:pPr>
      <w:ind w:firstLine="420"/>
    </w:pPr>
    <w:rPr>
      <w:szCs w:val="20"/>
    </w:rPr>
  </w:style>
  <w:style w:type="character" w:customStyle="1" w:styleId="Char">
    <w:name w:val="正文缩进 Char"/>
    <w:link w:val="NormalIndent"/>
    <w:qFormat/>
    <w:rPr>
      <w:rFonts w:eastAsia="宋体"/>
      <w:kern w:val="2"/>
      <w:sz w:val="21"/>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tabs>
        <w:tab w:val="left" w:pos="360"/>
      </w:tabs>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0"/>
    <w:qFormat/>
    <w:pPr>
      <w:autoSpaceDE w:val="0"/>
      <w:autoSpaceDN w:val="0"/>
      <w:adjustRightInd w:val="0"/>
      <w:jc w:val="left"/>
      <w:textAlignment w:val="baseline"/>
    </w:pPr>
    <w:rPr>
      <w:rFonts w:ascii="宋体"/>
      <w:kern w:val="0"/>
      <w:sz w:val="34"/>
      <w:szCs w:val="20"/>
    </w:rPr>
  </w:style>
  <w:style w:type="character" w:customStyle="1" w:styleId="Char0">
    <w:name w:val="批注文字 Char"/>
    <w:basedOn w:val="DefaultParagraphFont"/>
    <w:link w:val="CommentText"/>
    <w:qFormat/>
    <w:rPr>
      <w:rFonts w:ascii="宋体"/>
      <w:sz w:val="34"/>
    </w:rPr>
  </w:style>
  <w:style w:type="paragraph" w:styleId="BodyText3">
    <w:name w:val="Body Text 3"/>
    <w:basedOn w:val="Normal"/>
    <w:link w:val="3Char"/>
    <w:qFormat/>
    <w:pPr>
      <w:spacing w:after="120"/>
    </w:pPr>
    <w:rPr>
      <w:sz w:val="16"/>
      <w:szCs w:val="16"/>
    </w:rPr>
  </w:style>
  <w:style w:type="character" w:customStyle="1" w:styleId="3Char">
    <w:name w:val="正文文本 3 Char"/>
    <w:link w:val="BodyText3"/>
    <w:qFormat/>
    <w:rPr>
      <w:rFonts w:eastAsia="宋体"/>
      <w:kern w:val="2"/>
      <w:sz w:val="16"/>
      <w:szCs w:val="16"/>
      <w:lang w:val="en-US" w:eastAsia="zh-CN" w:bidi="ar-SA"/>
    </w:rPr>
  </w:style>
  <w:style w:type="paragraph" w:styleId="BodyText">
    <w:name w:val="Body Text"/>
    <w:basedOn w:val="Normal"/>
    <w:next w:val="BodyText2"/>
    <w:link w:val="Char1"/>
    <w:qFormat/>
    <w:pPr>
      <w:spacing w:line="360" w:lineRule="auto"/>
    </w:pPr>
    <w:rPr>
      <w:b/>
      <w:bCs/>
      <w:sz w:val="24"/>
    </w:rPr>
  </w:style>
  <w:style w:type="character" w:customStyle="1" w:styleId="Char1">
    <w:name w:val="正文文本 Char"/>
    <w:link w:val="BodyText"/>
    <w:qFormat/>
    <w:rPr>
      <w:rFonts w:eastAsia="宋体"/>
      <w:b/>
      <w:bCs/>
      <w:kern w:val="2"/>
      <w:sz w:val="24"/>
      <w:szCs w:val="24"/>
      <w:lang w:val="en-US" w:eastAsia="zh-CN" w:bidi="ar-SA"/>
    </w:rPr>
  </w:style>
  <w:style w:type="paragraph" w:styleId="BodyText2">
    <w:name w:val="Body Text 2"/>
    <w:basedOn w:val="Normal"/>
    <w:link w:val="2Char0"/>
    <w:qFormat/>
    <w:pPr>
      <w:spacing w:line="360" w:lineRule="auto"/>
    </w:pPr>
    <w:rPr>
      <w:sz w:val="24"/>
    </w:rPr>
  </w:style>
  <w:style w:type="character" w:customStyle="1" w:styleId="2Char0">
    <w:name w:val="正文文本 2 Char"/>
    <w:link w:val="BodyText2"/>
    <w:qFormat/>
    <w:rPr>
      <w:rFonts w:eastAsia="宋体"/>
      <w:kern w:val="2"/>
      <w:sz w:val="24"/>
      <w:szCs w:val="24"/>
      <w:lang w:val="en-US" w:eastAsia="zh-CN" w:bidi="ar-SA"/>
    </w:rPr>
  </w:style>
  <w:style w:type="paragraph" w:styleId="BodyTextIndent">
    <w:name w:val="Body Text Indent"/>
    <w:basedOn w:val="Normal"/>
    <w:link w:val="Char2"/>
    <w:qFormat/>
    <w:pPr>
      <w:spacing w:line="360" w:lineRule="auto"/>
      <w:ind w:firstLine="420" w:firstLineChars="200"/>
    </w:pPr>
  </w:style>
  <w:style w:type="character" w:customStyle="1" w:styleId="Char2">
    <w:name w:val="正文文本缩进 Char"/>
    <w:link w:val="BodyTextIndent"/>
    <w:qFormat/>
    <w:rPr>
      <w:rFonts w:eastAsia="宋体"/>
      <w:kern w:val="2"/>
      <w:sz w:val="21"/>
      <w:szCs w:val="24"/>
      <w:lang w:val="en-US" w:eastAsia="zh-CN" w:bidi="ar-SA"/>
    </w:rPr>
  </w:style>
  <w:style w:type="paragraph" w:styleId="BlockText">
    <w:name w:val="Block Text"/>
    <w:basedOn w:val="Normal"/>
    <w:qFormat/>
    <w:pPr>
      <w:spacing w:line="360" w:lineRule="auto"/>
      <w:ind w:left="-85" w:right="-244" w:firstLine="435"/>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3"/>
    <w:qFormat/>
    <w:rPr>
      <w:rFonts w:ascii="宋体" w:hAnsi="Courier New"/>
      <w:szCs w:val="20"/>
    </w:rPr>
  </w:style>
  <w:style w:type="character" w:customStyle="1" w:styleId="Char3">
    <w:name w:val="纯文本 Char"/>
    <w:link w:val="PlainText"/>
    <w:qFormat/>
    <w:rPr>
      <w:rFonts w:ascii="宋体" w:eastAsia="宋体" w:hAnsi="Courier New"/>
      <w:kern w:val="2"/>
      <w:sz w:val="21"/>
      <w:lang w:val="en-US" w:eastAsia="zh-CN" w:bidi="ar-SA"/>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character" w:customStyle="1" w:styleId="Char4">
    <w:name w:val="日期 Char"/>
    <w:link w:val="Date"/>
    <w:qFormat/>
    <w:rPr>
      <w:rFonts w:ascii="宋体" w:eastAsia="宋体" w:hAnsi="Courier New"/>
      <w:kern w:val="2"/>
      <w:sz w:val="32"/>
      <w:lang w:val="en-US" w:eastAsia="zh-CN" w:bidi="ar-SA"/>
    </w:rPr>
  </w:style>
  <w:style w:type="paragraph" w:styleId="BodyTextIndent2">
    <w:name w:val="Body Text Indent 2"/>
    <w:basedOn w:val="Normal"/>
    <w:link w:val="2Char1"/>
    <w:qFormat/>
    <w:pPr>
      <w:spacing w:beforeLines="50" w:afterLines="50" w:line="120" w:lineRule="auto"/>
      <w:ind w:firstLine="840" w:firstLineChars="400"/>
      <w:jc w:val="left"/>
    </w:pPr>
    <w:rPr>
      <w:rFonts w:ascii="宋体" w:hAnsi="宋体"/>
    </w:rPr>
  </w:style>
  <w:style w:type="character" w:customStyle="1" w:styleId="2Char1">
    <w:name w:val="正文文本缩进 2 Char"/>
    <w:link w:val="BodyTextIndent2"/>
    <w:qFormat/>
    <w:rPr>
      <w:rFonts w:ascii="宋体" w:eastAsia="宋体" w:hAnsi="宋体"/>
      <w:kern w:val="2"/>
      <w:sz w:val="21"/>
      <w:szCs w:val="24"/>
      <w:lang w:val="en-US" w:eastAsia="zh-CN" w:bidi="ar-SA"/>
    </w:rPr>
  </w:style>
  <w:style w:type="paragraph" w:styleId="BalloonText">
    <w:name w:val="Balloon Text"/>
    <w:basedOn w:val="Normal"/>
    <w:link w:val="Char5"/>
    <w:uiPriority w:val="99"/>
    <w:semiHidden/>
    <w:qFormat/>
    <w:rPr>
      <w:sz w:val="18"/>
      <w:szCs w:val="18"/>
    </w:rPr>
  </w:style>
  <w:style w:type="character" w:customStyle="1" w:styleId="Char5">
    <w:name w:val="批注框文本 Char"/>
    <w:link w:val="BalloonText"/>
    <w:uiPriority w:val="99"/>
    <w:semiHidden/>
    <w:qFormat/>
    <w:rPr>
      <w:rFonts w:eastAsia="宋体"/>
      <w:kern w:val="2"/>
      <w:sz w:val="18"/>
      <w:szCs w:val="18"/>
      <w:lang w:val="en-US" w:eastAsia="zh-CN" w:bidi="ar-SA"/>
    </w:rPr>
  </w:style>
  <w:style w:type="paragraph" w:styleId="Footer">
    <w:name w:val="footer"/>
    <w:basedOn w:val="Normal"/>
    <w:link w:val="Char6"/>
    <w:qFormat/>
    <w:pPr>
      <w:tabs>
        <w:tab w:val="center" w:pos="4153"/>
        <w:tab w:val="right" w:pos="8306"/>
      </w:tabs>
      <w:snapToGrid w:val="0"/>
      <w:jc w:val="left"/>
    </w:pPr>
    <w:rPr>
      <w:sz w:val="18"/>
      <w:szCs w:val="18"/>
    </w:rPr>
  </w:style>
  <w:style w:type="character" w:customStyle="1" w:styleId="Char6">
    <w:name w:val="页脚 Char"/>
    <w:link w:val="Footer"/>
    <w:qFormat/>
    <w:rPr>
      <w:rFonts w:eastAsia="宋体"/>
      <w:kern w:val="2"/>
      <w:sz w:val="18"/>
      <w:szCs w:val="18"/>
      <w:lang w:val="en-US" w:eastAsia="zh-CN" w:bidi="ar-SA"/>
    </w:rPr>
  </w:style>
  <w:style w:type="paragraph" w:styleId="Header">
    <w:name w:val="header"/>
    <w:basedOn w:val="Normal"/>
    <w:link w:val="Char7"/>
    <w:uiPriority w:val="99"/>
    <w:qFormat/>
    <w:pPr>
      <w:pBdr>
        <w:bottom w:val="single" w:sz="6" w:space="1" w:color="auto"/>
      </w:pBdr>
      <w:tabs>
        <w:tab w:val="center" w:pos="4153"/>
        <w:tab w:val="right" w:pos="8306"/>
      </w:tabs>
      <w:snapToGrid w:val="0"/>
      <w:jc w:val="center"/>
    </w:pPr>
    <w:rPr>
      <w:sz w:val="18"/>
      <w:szCs w:val="18"/>
    </w:rPr>
  </w:style>
  <w:style w:type="character" w:customStyle="1" w:styleId="Char7">
    <w:name w:val="页眉 Char"/>
    <w:link w:val="Header"/>
    <w:uiPriority w:val="99"/>
    <w:qFormat/>
    <w:rPr>
      <w:rFonts w:eastAsia="宋体"/>
      <w:kern w:val="2"/>
      <w:sz w:val="18"/>
      <w:szCs w:val="18"/>
      <w:lang w:val="en-US" w:eastAsia="zh-CN" w:bidi="ar-SA"/>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8"/>
    <w:qFormat/>
    <w:pPr>
      <w:wordWrap w:val="0"/>
      <w:spacing w:after="60"/>
      <w:jc w:val="center"/>
    </w:pPr>
    <w:rPr>
      <w:rFonts w:ascii="Calibri" w:eastAsia="宋体" w:hAnsi="Calibri" w:cs="Times New Roman"/>
      <w:sz w:val="24"/>
      <w:lang w:val="en-US" w:eastAsia="zh-CN" w:bidi="ar-SA"/>
    </w:rPr>
  </w:style>
  <w:style w:type="character" w:customStyle="1" w:styleId="Char8">
    <w:name w:val="副标题 Char"/>
    <w:basedOn w:val="DefaultParagraphFont"/>
    <w:link w:val="Subtitle"/>
    <w:qFormat/>
    <w:rPr>
      <w:rFonts w:ascii="Calibri" w:hAnsi="Calibri"/>
      <w:sz w:val="24"/>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9"/>
    <w:qFormat/>
    <w:pPr>
      <w:spacing w:before="240" w:after="60"/>
      <w:jc w:val="center"/>
      <w:outlineLvl w:val="0"/>
    </w:pPr>
    <w:rPr>
      <w:rFonts w:ascii="Arial" w:eastAsia="隶书" w:hAnsi="Arial" w:cs="Arial"/>
      <w:b/>
      <w:bCs/>
      <w:sz w:val="32"/>
      <w:szCs w:val="32"/>
    </w:rPr>
  </w:style>
  <w:style w:type="character" w:customStyle="1" w:styleId="Char9">
    <w:name w:val="标题 Char"/>
    <w:link w:val="Title"/>
    <w:qFormat/>
    <w:rPr>
      <w:rFonts w:ascii="Arial" w:eastAsia="隶书" w:hAnsi="Arial" w:cs="Arial"/>
      <w:b/>
      <w:bCs/>
      <w:kern w:val="2"/>
      <w:sz w:val="32"/>
      <w:szCs w:val="32"/>
      <w:lang w:val="en-US" w:eastAsia="zh-CN" w:bidi="ar-SA"/>
    </w:rPr>
  </w:style>
  <w:style w:type="paragraph" w:styleId="CommentSubject">
    <w:name w:val="annotation subject"/>
    <w:basedOn w:val="CommentText"/>
    <w:next w:val="CommentText"/>
    <w:link w:val="Char10"/>
    <w:uiPriority w:val="99"/>
    <w:qFormat/>
    <w:pPr>
      <w:autoSpaceDE/>
      <w:autoSpaceDN/>
      <w:adjustRightInd/>
      <w:textAlignment w:val="auto"/>
    </w:pPr>
    <w:rPr>
      <w:rFonts w:ascii="Times New Roman"/>
      <w:b/>
      <w:bCs/>
      <w:kern w:val="2"/>
      <w:sz w:val="21"/>
      <w:szCs w:val="24"/>
    </w:rPr>
  </w:style>
  <w:style w:type="character" w:customStyle="1" w:styleId="Char10">
    <w:name w:val="批注主题 Char"/>
    <w:basedOn w:val="Char0"/>
    <w:link w:val="CommentSubject"/>
    <w:uiPriority w:val="99"/>
    <w:qFormat/>
    <w:rPr>
      <w:rFonts w:ascii="宋体"/>
      <w:sz w:val="34"/>
    </w:rPr>
  </w:style>
  <w:style w:type="paragraph" w:styleId="BodyTextFirstIndent">
    <w:name w:val="Body Text First Indent"/>
    <w:basedOn w:val="BodyText"/>
    <w:link w:val="Char11"/>
    <w:qFormat/>
    <w:pPr>
      <w:spacing w:after="120" w:line="240" w:lineRule="auto"/>
      <w:ind w:firstLine="420" w:firstLineChars="100"/>
    </w:pPr>
    <w:rPr>
      <w:sz w:val="21"/>
    </w:rPr>
  </w:style>
  <w:style w:type="character" w:customStyle="1" w:styleId="Char11">
    <w:name w:val="正文首行缩进 Char"/>
    <w:link w:val="BodyTextFirstIndent"/>
    <w:qFormat/>
    <w:rPr>
      <w:rFonts w:eastAsia="宋体"/>
      <w:b/>
      <w:bCs/>
      <w:kern w:val="2"/>
      <w:sz w:val="21"/>
      <w:szCs w:val="24"/>
      <w:lang w:val="en-US" w:eastAsia="zh-CN" w:bidi="ar-SA"/>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basedOn w:val="DefaultParagraphFont"/>
    <w:qFormat/>
    <w:rPr>
      <w:color w:val="5C5C5C"/>
      <w:u w:val="none"/>
    </w:rPr>
  </w:style>
  <w:style w:type="character" w:styleId="Emphasis">
    <w:name w:val="Emphasis"/>
    <w:basedOn w:val="DefaultParagraphFont"/>
    <w:qFormat/>
    <w:rPr>
      <w:b/>
      <w:bCs/>
      <w:i w:val="0"/>
      <w:iCs w:val="0"/>
      <w:sz w:val="20"/>
    </w:rPr>
  </w:style>
  <w:style w:type="character" w:styleId="HTMLDefinition">
    <w:name w:val="HTML Definition"/>
    <w:basedOn w:val="DefaultParagraphFont"/>
    <w:unhideWhenUsed/>
    <w:rPr>
      <w:i w:val="0"/>
      <w:iCs w:val="0"/>
    </w:rPr>
  </w:style>
  <w:style w:type="character" w:styleId="HTMLTypewriter">
    <w:name w:val="HTML Typewriter"/>
    <w:basedOn w:val="DefaultParagraphFont"/>
    <w:unhideWhenUsed/>
    <w:rPr>
      <w:rFonts w:ascii="monospace" w:eastAsia="monospace" w:hAnsi="monospace" w:cs="monospace"/>
      <w:sz w:val="20"/>
    </w:rPr>
  </w:style>
  <w:style w:type="character" w:styleId="HTMLAcronym">
    <w:name w:val="HTML Acronym"/>
    <w:basedOn w:val="DefaultParagraphFont"/>
    <w:unhideWhenUsed/>
  </w:style>
  <w:style w:type="character" w:styleId="HTMLVariable">
    <w:name w:val="HTML Variable"/>
    <w:basedOn w:val="DefaultParagraphFont"/>
    <w:unhideWhenUsed/>
    <w:rPr>
      <w:i w:val="0"/>
      <w:iCs w:val="0"/>
      <w:color w:val="5C5C5C"/>
      <w:sz w:val="21"/>
      <w:szCs w:val="21"/>
    </w:rPr>
  </w:style>
  <w:style w:type="character" w:styleId="Hyperlink">
    <w:name w:val="Hyperlink"/>
    <w:basedOn w:val="DefaultParagraphFont"/>
    <w:qFormat/>
    <w:rPr>
      <w:color w:val="5C5C5C"/>
      <w:u w:val="none"/>
    </w:rPr>
  </w:style>
  <w:style w:type="character" w:styleId="HTMLCode">
    <w:name w:val="HTML Code"/>
    <w:basedOn w:val="DefaultParagraphFont"/>
    <w:unhideWhenUsed/>
    <w:rPr>
      <w:rFonts w:ascii="monospace" w:eastAsia="monospace" w:hAnsi="monospace" w:cs="monospace" w:hint="default"/>
      <w:i w:val="0"/>
      <w:iCs w:val="0"/>
      <w:sz w:val="20"/>
    </w:rPr>
  </w:style>
  <w:style w:type="character" w:styleId="CommentReference">
    <w:name w:val="annotation reference"/>
    <w:basedOn w:val="DefaultParagraphFont"/>
    <w:qFormat/>
    <w:rPr>
      <w:sz w:val="21"/>
      <w:szCs w:val="21"/>
    </w:rPr>
  </w:style>
  <w:style w:type="character" w:styleId="HTMLCite">
    <w:name w:val="HTML Cite"/>
    <w:basedOn w:val="DefaultParagraphFont"/>
    <w:unhideWhenUsed/>
    <w:rPr>
      <w:i w:val="0"/>
      <w:iCs w:val="0"/>
    </w:rPr>
  </w:style>
  <w:style w:type="character" w:styleId="HTMLKeyboard">
    <w:name w:val="HTML Keyboard"/>
    <w:basedOn w:val="DefaultParagraphFont"/>
    <w:unhideWhenUsed/>
    <w:rPr>
      <w:rFonts w:ascii="monospace" w:eastAsia="monospace" w:hAnsi="monospace" w:cs="monospace" w:hint="default"/>
      <w:sz w:val="20"/>
    </w:rPr>
  </w:style>
  <w:style w:type="character" w:styleId="HTMLSample">
    <w:name w:val="HTML Sample"/>
    <w:basedOn w:val="DefaultParagraphFont"/>
    <w:unhideWhenUsed/>
    <w:rPr>
      <w:rFonts w:ascii="monospace" w:eastAsia="monospace" w:hAnsi="monospace" w:cs="monospace" w:hint="default"/>
    </w:rPr>
  </w:style>
  <w:style w:type="paragraph" w:customStyle="1" w:styleId="a">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12">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2">
    <w:name w:val="标题 3 Char"/>
    <w:qFormat/>
    <w:rPr>
      <w:rFonts w:ascii="黑体" w:eastAsia="黑体"/>
      <w:bCs/>
      <w:sz w:val="30"/>
    </w:rPr>
  </w:style>
  <w:style w:type="paragraph" w:customStyle="1" w:styleId="41">
    <w:name w:val="样式41"/>
    <w:basedOn w:val="Normal"/>
    <w:qFormat/>
    <w:pPr>
      <w:numPr>
        <w:ilvl w:val="0"/>
        <w:numId w:val="2"/>
      </w:numPr>
      <w:tabs>
        <w:tab w:val="left" w:pos="945"/>
        <w:tab w:val="left" w:pos="7994"/>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0">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3">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Char14">
    <w:name w:val="正文文字首行缩进 Char"/>
    <w:qFormat/>
    <w:rPr>
      <w:kern w:val="2"/>
      <w:sz w:val="21"/>
      <w:szCs w:val="24"/>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tabs>
        <w:tab w:val="left" w:pos="420"/>
      </w:tabs>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tabs>
        <w:tab w:val="left" w:pos="1290"/>
      </w:tabs>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basedOn w:val="DefaultParagraphFont"/>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paragraph" w:customStyle="1" w:styleId="Char15">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basedOn w:val="DefaultParagraphFont"/>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6">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tabs>
        <w:tab w:val="left" w:pos="360"/>
      </w:tabs>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7"/>
    <w:qFormat/>
    <w:pPr>
      <w:ind w:firstLine="560" w:firstLineChars="200"/>
    </w:pPr>
    <w:rPr>
      <w:rFonts w:eastAsia="仿宋_GB2312" w:cs="宋体"/>
      <w:sz w:val="28"/>
      <w:szCs w:val="20"/>
    </w:rPr>
  </w:style>
  <w:style w:type="character" w:customStyle="1" w:styleId="Char17">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1">
    <w:name w:val="标题 Char1"/>
    <w:qFormat/>
    <w:rPr>
      <w:b/>
      <w:sz w:val="20"/>
    </w:rPr>
  </w:style>
  <w:style w:type="character" w:customStyle="1" w:styleId="3Char10">
    <w:name w:val="正文文本缩进 3 Char1"/>
    <w:semiHidden/>
    <w:qFormat/>
    <w:rPr>
      <w:sz w:val="20"/>
    </w:rPr>
  </w:style>
  <w:style w:type="character" w:customStyle="1" w:styleId="font21">
    <w:name w:val="font21"/>
    <w:basedOn w:val="DefaultParagraphFont"/>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2">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basedOn w:val="DefaultParagraphFont"/>
    <w:qFormat/>
    <w:rPr>
      <w:sz w:val="20"/>
      <w:u w:val="none"/>
    </w:rPr>
  </w:style>
  <w:style w:type="character" w:customStyle="1" w:styleId="Char113">
    <w:name w:val="纯文本 Char1"/>
    <w:semiHidden/>
    <w:qFormat/>
    <w:rPr>
      <w:sz w:val="20"/>
    </w:rPr>
  </w:style>
  <w:style w:type="character" w:customStyle="1" w:styleId="3Char11">
    <w:name w:val="正文文本 3 Char1"/>
    <w:semiHidden/>
    <w:qFormat/>
    <w:rPr>
      <w:sz w:val="20"/>
    </w:rPr>
  </w:style>
  <w:style w:type="character" w:customStyle="1" w:styleId="Char114">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5">
    <w:name w:val="日期 Char1"/>
    <w:semiHidden/>
    <w:qFormat/>
    <w:rPr>
      <w:sz w:val="20"/>
    </w:rPr>
  </w:style>
  <w:style w:type="character" w:customStyle="1" w:styleId="Char116">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7">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8">
    <w:name w:val="页脚 Char1"/>
    <w:semiHidden/>
    <w:qFormat/>
    <w:rPr>
      <w:sz w:val="20"/>
    </w:rPr>
  </w:style>
  <w:style w:type="character" w:customStyle="1" w:styleId="Char119">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0">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1">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link w:val="Char21"/>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1">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2"/>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2">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20">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
    <w:name w:val="修订2"/>
    <w:uiPriority w:val="99"/>
    <w:semiHidden/>
    <w:qFormat/>
    <w:rPr>
      <w:rFonts w:ascii="Times New Roman" w:eastAsia="宋体" w:hAnsi="Times New Roman" w:cs="Times New Roman"/>
      <w:kern w:val="2"/>
      <w:sz w:val="21"/>
      <w:szCs w:val="24"/>
      <w:lang w:val="en-US" w:eastAsia="zh-CN" w:bidi="ar-SA"/>
    </w:rPr>
  </w:style>
  <w:style w:type="paragraph" w:customStyle="1" w:styleId="a22">
    <w:name w:val="表格文字"/>
    <w:basedOn w:val="Normal"/>
    <w:qFormat/>
    <w:pPr>
      <w:spacing w:before="25" w:after="25"/>
      <w:jc w:val="left"/>
    </w:pPr>
    <w:rPr>
      <w:bCs/>
      <w:spacing w:val="10"/>
      <w:kern w:val="0"/>
      <w:sz w:val="24"/>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paragraph" w:customStyle="1" w:styleId="TableParagraph">
    <w:name w:val="Table Paragraph"/>
    <w:basedOn w:val="Normal"/>
    <w:uiPriority w:val="1"/>
    <w:qFormat/>
    <w:rPr>
      <w:rFonts w:ascii="宋体" w:hAnsi="宋体" w:cs="宋体"/>
    </w:rPr>
  </w:style>
  <w:style w:type="paragraph" w:customStyle="1" w:styleId="113">
    <w:name w:val="列表段落1"/>
    <w:basedOn w:val="Normal"/>
    <w:uiPriority w:val="34"/>
    <w:qFormat/>
    <w:pPr>
      <w:ind w:firstLine="420" w:firstLineChars="200"/>
    </w:p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hAnsi="宋体" w:cs="宋体"/>
      <w:szCs w:val="21"/>
      <w:lang w:eastAsia="en-US"/>
    </w:rPr>
  </w:style>
  <w:style w:type="character" w:customStyle="1" w:styleId="font51">
    <w:name w:val="font51"/>
    <w:basedOn w:val="DefaultParagraphFont"/>
    <w:qFormat/>
    <w:rPr>
      <w:rFonts w:ascii="Times New Roman" w:hAnsi="Times New Roman" w:cs="Times New Roman" w:hint="default"/>
      <w:b/>
      <w:bCs/>
      <w:color w:val="000000"/>
      <w:sz w:val="21"/>
      <w:szCs w:val="21"/>
      <w:u w:val="none"/>
    </w:rPr>
  </w:style>
  <w:style w:type="character" w:customStyle="1" w:styleId="hover1">
    <w:name w:val="hover1"/>
    <w:basedOn w:val="DefaultParagraphFont"/>
    <w:rPr>
      <w:color w:val="2590EB"/>
    </w:rPr>
  </w:style>
  <w:style w:type="character" w:customStyle="1" w:styleId="hover2">
    <w:name w:val="hover2"/>
    <w:basedOn w:val="DefaultParagraphFont"/>
    <w:rPr>
      <w:color w:val="2590EB"/>
    </w:rPr>
  </w:style>
  <w:style w:type="character" w:customStyle="1" w:styleId="hover3">
    <w:name w:val="hover3"/>
    <w:basedOn w:val="DefaultParagraphFont"/>
  </w:style>
  <w:style w:type="character" w:customStyle="1" w:styleId="hover4">
    <w:name w:val="hover4"/>
    <w:basedOn w:val="DefaultParagraphFont"/>
    <w:rPr>
      <w:color w:val="2590EB"/>
      <w:shd w:val="clear" w:color="auto" w:fill="E9F4FD"/>
    </w:rPr>
  </w:style>
  <w:style w:type="character" w:customStyle="1" w:styleId="mini-outputtext1">
    <w:name w:val="mini-outputtext1"/>
    <w:basedOn w:val="DefaultParagraphFont"/>
  </w:style>
  <w:style w:type="character" w:customStyle="1" w:styleId="hover">
    <w:name w:val="hover"/>
    <w:basedOn w:val="DefaultParagraphFont"/>
    <w:rPr>
      <w:color w:val="2590EB"/>
      <w:shd w:val="clear" w:color="auto" w:fill="E9F4FD"/>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footer" Target="footer3.xml" /></Relationships>
</file>

<file path=docProps/app.xml><?xml version="1.0" encoding="utf-8"?>
<Properties xmlns="http://schemas.openxmlformats.org/officeDocument/2006/extended-properties" xmlns:vt="http://schemas.openxmlformats.org/officeDocument/2006/docPropsVTypes">
  <Template>Normal</Template>
  <TotalTime>157256160</TotalTime>
  <Pages>60</Pages>
  <Words>16430</Words>
  <Characters>17480</Characters>
  <Application>Microsoft Office Word</Application>
  <DocSecurity>0</DocSecurity>
  <Lines>446</Lines>
  <Paragraphs>125</Paragraphs>
  <ScaleCrop>false</ScaleCrop>
  <Company>Microsoft</Company>
  <LinksUpToDate>false</LinksUpToDate>
  <CharactersWithSpaces>17890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ZH</cp:lastModifiedBy>
  <cp:revision>2</cp:revision>
  <cp:lastPrinted>2021-05-16T11:04:00Z</cp:lastPrinted>
  <dcterms:created xsi:type="dcterms:W3CDTF">2025-10-31T03:33:00Z</dcterms:created>
  <dcterms:modified xsi:type="dcterms:W3CDTF">2025-11-20T01:10:12Z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80BDF9F74BD240688CBC51D5B0AC5361_13</vt:lpwstr>
  </property>
  <property fmtid="{D5CDD505-2E9C-101B-9397-08002B2CF9AE}" pid="3" name="KSOProductBuildVer">
    <vt:lpwstr>2052-12.1.0.23542</vt:lpwstr>
  </property>
  <property fmtid="{D5CDD505-2E9C-101B-9397-08002B2CF9AE}" pid="4" name="KSOTemplateDocerSaveRecord">
    <vt:lpwstr>eyJoZGlkIjoiNDkwNDQxYTcwYTlkNmI3YWQ1ODM1YjZlNjZhNWI5N2UiLCJ1c2VySWQiOiIzNjU0MTI3NDgifQ==</vt:lpwstr>
  </property>
</Properties>
</file>