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4.9.0.0 -->
  <w:body>
    <w:p w:rsidR="00AF1AEB">
      <w:pPr>
        <w:widowControl/>
        <w:spacing w:beforeAutospacing="1" w:afterAutospacing="1"/>
        <w:jc w:val="center"/>
        <w:outlineLvl w:val="0"/>
        <w:rPr>
          <w:rFonts w:ascii="Times New Roman" w:eastAsia="宋体" w:hAnsi="Times New Roman" w:cs="Times New Roman"/>
          <w:b/>
          <w:bCs/>
          <w:kern w:val="0"/>
          <w:sz w:val="40"/>
          <w:szCs w:val="40"/>
        </w:rPr>
      </w:pPr>
      <w:r>
        <w:rPr>
          <w:rFonts w:ascii="Times New Roman" w:eastAsia="宋体" w:hAnsi="Times New Roman" w:cs="Times New Roman" w:hint="eastAsia"/>
          <w:b/>
          <w:bCs/>
          <w:kern w:val="0"/>
          <w:sz w:val="40"/>
          <w:szCs w:val="40"/>
        </w:rPr>
        <w:t>深圳市宝安中学（集团）初中</w:t>
      </w:r>
      <w:r>
        <w:rPr>
          <w:rFonts w:ascii="Times New Roman" w:eastAsia="宋体" w:hAnsi="Times New Roman" w:cs="Times New Roman" w:hint="eastAsia"/>
          <w:b/>
          <w:bCs/>
          <w:kern w:val="0"/>
          <w:sz w:val="40"/>
          <w:szCs w:val="40"/>
        </w:rPr>
        <w:t>部学校</w:t>
      </w:r>
      <w:r>
        <w:rPr>
          <w:rFonts w:ascii="Times New Roman" w:eastAsia="宋体" w:hAnsi="Times New Roman" w:cs="Times New Roman" w:hint="eastAsia"/>
          <w:b/>
          <w:bCs/>
          <w:kern w:val="0"/>
          <w:sz w:val="40"/>
          <w:szCs w:val="40"/>
        </w:rPr>
        <w:t>理科实验考试设备采购项目</w:t>
      </w:r>
    </w:p>
    <w:p w:rsidR="00AF1AEB">
      <w:pPr>
        <w:widowControl/>
        <w:spacing w:beforeAutospacing="1" w:afterAutospacing="1"/>
        <w:jc w:val="center"/>
        <w:outlineLvl w:val="0"/>
        <w:rPr>
          <w:rFonts w:ascii="黑体" w:eastAsia="黑体" w:hAnsi="宋体" w:cs="黑体"/>
          <w:kern w:val="0"/>
          <w:sz w:val="40"/>
          <w:szCs w:val="40"/>
        </w:rPr>
      </w:pPr>
      <w:r>
        <w:rPr>
          <w:rFonts w:ascii="黑体" w:eastAsia="黑体" w:hAnsi="宋体" w:cs="黑体" w:hint="eastAsia"/>
          <w:kern w:val="0"/>
          <w:sz w:val="40"/>
          <w:szCs w:val="40"/>
        </w:rPr>
        <w:t>招标文件信息</w:t>
      </w:r>
    </w:p>
    <w:tbl>
      <w:tblPr>
        <w:tblW w:w="7938" w:type="dxa"/>
        <w:jc w:val="center"/>
        <w:tblCellSpacing w:w="0" w:type="dxa"/>
        <w:tblCellMar>
          <w:top w:w="36" w:type="dxa"/>
          <w:left w:w="36" w:type="dxa"/>
          <w:bottom w:w="36" w:type="dxa"/>
          <w:right w:w="36" w:type="dxa"/>
        </w:tblCellMar>
        <w:tblLook w:val="04A0"/>
      </w:tblPr>
      <w:tblGrid>
        <w:gridCol w:w="2722"/>
        <w:gridCol w:w="5216"/>
      </w:tblGrid>
      <w:tr>
        <w:tblPrEx>
          <w:tblW w:w="7938" w:type="dxa"/>
          <w:jc w:val="center"/>
          <w:tblCellSpacing w:w="0" w:type="dxa"/>
          <w:tblCellMar>
            <w:top w:w="36" w:type="dxa"/>
            <w:left w:w="36" w:type="dxa"/>
            <w:bottom w:w="36" w:type="dxa"/>
            <w:right w:w="36" w:type="dxa"/>
          </w:tblCellMar>
          <w:tblLook w:val="04A0"/>
        </w:tblPrEx>
        <w:trPr>
          <w:trHeight w:val="737"/>
          <w:tblCellSpacing w:w="0" w:type="dxa"/>
          <w:jc w:val="center"/>
        </w:trPr>
        <w:tc>
          <w:tcPr>
            <w:tcW w:w="2722" w:type="dxa"/>
            <w:vAlign w:val="center"/>
          </w:tcPr>
          <w:p w:rsidR="00AF1AEB">
            <w:pPr>
              <w:jc w:val="right"/>
              <w:rPr>
                <w:sz w:val="30"/>
                <w:szCs w:val="30"/>
              </w:rPr>
            </w:pPr>
            <w:r>
              <w:rPr>
                <w:sz w:val="30"/>
                <w:szCs w:val="30"/>
              </w:rPr>
              <w:t>项目编号：</w:t>
            </w:r>
          </w:p>
        </w:tc>
        <w:tc>
          <w:tcPr>
            <w:tcW w:w="0" w:type="auto"/>
            <w:vAlign w:val="center"/>
          </w:tcPr>
          <w:p w:rsidR="00AF1AEB">
            <w:pPr>
              <w:rPr>
                <w:sz w:val="30"/>
                <w:szCs w:val="30"/>
              </w:rPr>
            </w:pPr>
            <w:r>
              <w:rPr>
                <w:rFonts w:asciiTheme="minorEastAsia" w:hAnsiTheme="minorEastAsia" w:hint="eastAsia"/>
                <w:sz w:val="30"/>
                <w:szCs w:val="30"/>
              </w:rPr>
              <w:t>BACG2024000109</w:t>
            </w:r>
          </w:p>
        </w:tc>
      </w:tr>
      <w:tr>
        <w:tblPrEx>
          <w:tblW w:w="7938" w:type="dxa"/>
          <w:jc w:val="center"/>
          <w:tblCellSpacing w:w="0" w:type="dxa"/>
          <w:tblCellMar>
            <w:top w:w="36" w:type="dxa"/>
            <w:left w:w="36" w:type="dxa"/>
            <w:bottom w:w="36" w:type="dxa"/>
            <w:right w:w="36" w:type="dxa"/>
          </w:tblCellMar>
          <w:tblLook w:val="04A0"/>
        </w:tblPrEx>
        <w:trPr>
          <w:trHeight w:val="737"/>
          <w:tblCellSpacing w:w="0" w:type="dxa"/>
          <w:jc w:val="center"/>
        </w:trPr>
        <w:tc>
          <w:tcPr>
            <w:tcW w:w="0" w:type="auto"/>
            <w:vAlign w:val="center"/>
          </w:tcPr>
          <w:p w:rsidR="00AF1AEB">
            <w:pPr>
              <w:jc w:val="right"/>
              <w:rPr>
                <w:sz w:val="30"/>
                <w:szCs w:val="30"/>
              </w:rPr>
            </w:pPr>
            <w:r>
              <w:rPr>
                <w:sz w:val="30"/>
                <w:szCs w:val="30"/>
              </w:rPr>
              <w:t>项目名称：</w:t>
            </w:r>
          </w:p>
        </w:tc>
        <w:tc>
          <w:tcPr>
            <w:tcW w:w="0" w:type="auto"/>
            <w:vAlign w:val="center"/>
          </w:tcPr>
          <w:p w:rsidR="00AF1AEB">
            <w:pPr>
              <w:rPr>
                <w:sz w:val="30"/>
                <w:szCs w:val="30"/>
              </w:rPr>
            </w:pPr>
            <w:r>
              <w:rPr>
                <w:rFonts w:asciiTheme="minorEastAsia" w:hAnsiTheme="minorEastAsia" w:hint="eastAsia"/>
                <w:sz w:val="30"/>
                <w:szCs w:val="30"/>
              </w:rPr>
              <w:t>深圳市宝安中学（集团）初中</w:t>
            </w:r>
            <w:r>
              <w:rPr>
                <w:rFonts w:asciiTheme="minorEastAsia" w:hAnsiTheme="minorEastAsia" w:hint="eastAsia"/>
                <w:sz w:val="30"/>
                <w:szCs w:val="30"/>
              </w:rPr>
              <w:t>部学校</w:t>
            </w:r>
            <w:r>
              <w:rPr>
                <w:rFonts w:asciiTheme="minorEastAsia" w:hAnsiTheme="minorEastAsia" w:hint="eastAsia"/>
                <w:sz w:val="30"/>
                <w:szCs w:val="30"/>
              </w:rPr>
              <w:t>理科实验考试设备采购项目</w:t>
            </w:r>
          </w:p>
        </w:tc>
      </w:tr>
      <w:tr>
        <w:tblPrEx>
          <w:tblW w:w="7938" w:type="dxa"/>
          <w:jc w:val="center"/>
          <w:tblCellSpacing w:w="0" w:type="dxa"/>
          <w:tblCellMar>
            <w:top w:w="36" w:type="dxa"/>
            <w:left w:w="36" w:type="dxa"/>
            <w:bottom w:w="36" w:type="dxa"/>
            <w:right w:w="36" w:type="dxa"/>
          </w:tblCellMar>
          <w:tblLook w:val="04A0"/>
        </w:tblPrEx>
        <w:trPr>
          <w:trHeight w:val="737"/>
          <w:tblCellSpacing w:w="0" w:type="dxa"/>
          <w:jc w:val="center"/>
        </w:trPr>
        <w:tc>
          <w:tcPr>
            <w:tcW w:w="0" w:type="auto"/>
            <w:vAlign w:val="center"/>
          </w:tcPr>
          <w:p w:rsidR="00AF1AEB">
            <w:pPr>
              <w:jc w:val="right"/>
              <w:rPr>
                <w:sz w:val="30"/>
                <w:szCs w:val="30"/>
              </w:rPr>
            </w:pPr>
            <w:r>
              <w:rPr>
                <w:sz w:val="30"/>
                <w:szCs w:val="30"/>
              </w:rPr>
              <w:t>包</w:t>
            </w:r>
            <w:r>
              <w:rPr>
                <w:rFonts w:hint="eastAsia"/>
                <w:sz w:val="30"/>
                <w:szCs w:val="30"/>
              </w:rPr>
              <w:t xml:space="preserve">    </w:t>
            </w:r>
            <w:r>
              <w:rPr>
                <w:sz w:val="30"/>
                <w:szCs w:val="30"/>
              </w:rPr>
              <w:t>号：</w:t>
            </w:r>
          </w:p>
        </w:tc>
        <w:tc>
          <w:tcPr>
            <w:tcW w:w="0" w:type="auto"/>
            <w:vAlign w:val="center"/>
          </w:tcPr>
          <w:p w:rsidR="00AF1AEB">
            <w:pPr>
              <w:rPr>
                <w:sz w:val="30"/>
                <w:szCs w:val="30"/>
              </w:rPr>
            </w:pPr>
            <w:r>
              <w:rPr>
                <w:sz w:val="30"/>
                <w:szCs w:val="30"/>
              </w:rPr>
              <w:t>A</w:t>
            </w:r>
          </w:p>
        </w:tc>
      </w:tr>
      <w:tr>
        <w:tblPrEx>
          <w:tblW w:w="7938" w:type="dxa"/>
          <w:jc w:val="center"/>
          <w:tblCellSpacing w:w="0" w:type="dxa"/>
          <w:tblCellMar>
            <w:top w:w="36" w:type="dxa"/>
            <w:left w:w="36" w:type="dxa"/>
            <w:bottom w:w="36" w:type="dxa"/>
            <w:right w:w="36" w:type="dxa"/>
          </w:tblCellMar>
          <w:tblLook w:val="04A0"/>
        </w:tblPrEx>
        <w:trPr>
          <w:trHeight w:val="737"/>
          <w:tblCellSpacing w:w="0" w:type="dxa"/>
          <w:jc w:val="center"/>
        </w:trPr>
        <w:tc>
          <w:tcPr>
            <w:tcW w:w="0" w:type="auto"/>
            <w:vAlign w:val="center"/>
          </w:tcPr>
          <w:p w:rsidR="00AF1AEB">
            <w:pPr>
              <w:jc w:val="right"/>
              <w:rPr>
                <w:sz w:val="30"/>
                <w:szCs w:val="30"/>
              </w:rPr>
            </w:pPr>
            <w:r>
              <w:rPr>
                <w:sz w:val="30"/>
                <w:szCs w:val="30"/>
              </w:rPr>
              <w:t>项目类型：</w:t>
            </w:r>
          </w:p>
        </w:tc>
        <w:tc>
          <w:tcPr>
            <w:tcW w:w="0" w:type="auto"/>
            <w:vAlign w:val="center"/>
          </w:tcPr>
          <w:p w:rsidR="00AF1AEB">
            <w:pPr>
              <w:rPr>
                <w:sz w:val="30"/>
                <w:szCs w:val="30"/>
              </w:rPr>
            </w:pPr>
            <w:r>
              <w:rPr>
                <w:rFonts w:hint="eastAsia"/>
                <w:sz w:val="30"/>
                <w:szCs w:val="30"/>
              </w:rPr>
              <w:t>货物</w:t>
            </w:r>
            <w:r>
              <w:rPr>
                <w:sz w:val="30"/>
                <w:szCs w:val="30"/>
              </w:rPr>
              <w:t>类</w:t>
            </w:r>
          </w:p>
        </w:tc>
      </w:tr>
      <w:tr>
        <w:tblPrEx>
          <w:tblW w:w="7938" w:type="dxa"/>
          <w:jc w:val="center"/>
          <w:tblCellSpacing w:w="0" w:type="dxa"/>
          <w:tblCellMar>
            <w:top w:w="36" w:type="dxa"/>
            <w:left w:w="36" w:type="dxa"/>
            <w:bottom w:w="36" w:type="dxa"/>
            <w:right w:w="36" w:type="dxa"/>
          </w:tblCellMar>
          <w:tblLook w:val="04A0"/>
        </w:tblPrEx>
        <w:trPr>
          <w:trHeight w:val="737"/>
          <w:tblCellSpacing w:w="0" w:type="dxa"/>
          <w:jc w:val="center"/>
        </w:trPr>
        <w:tc>
          <w:tcPr>
            <w:tcW w:w="0" w:type="auto"/>
            <w:vAlign w:val="center"/>
          </w:tcPr>
          <w:p w:rsidR="00AF1AEB">
            <w:pPr>
              <w:jc w:val="right"/>
              <w:rPr>
                <w:sz w:val="30"/>
                <w:szCs w:val="30"/>
              </w:rPr>
            </w:pPr>
            <w:r>
              <w:rPr>
                <w:sz w:val="30"/>
                <w:szCs w:val="30"/>
              </w:rPr>
              <w:t>采购方式：</w:t>
            </w:r>
          </w:p>
        </w:tc>
        <w:tc>
          <w:tcPr>
            <w:tcW w:w="0" w:type="auto"/>
            <w:vAlign w:val="center"/>
          </w:tcPr>
          <w:p w:rsidR="00AF1AEB">
            <w:pPr>
              <w:rPr>
                <w:sz w:val="30"/>
                <w:szCs w:val="30"/>
              </w:rPr>
            </w:pPr>
            <w:r>
              <w:rPr>
                <w:sz w:val="30"/>
                <w:szCs w:val="30"/>
              </w:rPr>
              <w:t>公开招标</w:t>
            </w:r>
          </w:p>
        </w:tc>
      </w:tr>
      <w:tr>
        <w:tblPrEx>
          <w:tblW w:w="7938" w:type="dxa"/>
          <w:jc w:val="center"/>
          <w:tblCellSpacing w:w="0" w:type="dxa"/>
          <w:tblCellMar>
            <w:top w:w="36" w:type="dxa"/>
            <w:left w:w="36" w:type="dxa"/>
            <w:bottom w:w="36" w:type="dxa"/>
            <w:right w:w="36" w:type="dxa"/>
          </w:tblCellMar>
          <w:tblLook w:val="04A0"/>
        </w:tblPrEx>
        <w:trPr>
          <w:trHeight w:val="737"/>
          <w:tblCellSpacing w:w="0" w:type="dxa"/>
          <w:jc w:val="center"/>
        </w:trPr>
        <w:tc>
          <w:tcPr>
            <w:tcW w:w="0" w:type="auto"/>
            <w:vAlign w:val="center"/>
          </w:tcPr>
          <w:p w:rsidR="00AF1AEB">
            <w:pPr>
              <w:jc w:val="right"/>
              <w:rPr>
                <w:sz w:val="30"/>
                <w:szCs w:val="30"/>
              </w:rPr>
            </w:pPr>
            <w:r>
              <w:rPr>
                <w:sz w:val="30"/>
                <w:szCs w:val="30"/>
              </w:rPr>
              <w:t>货币类型：</w:t>
            </w:r>
          </w:p>
        </w:tc>
        <w:tc>
          <w:tcPr>
            <w:tcW w:w="0" w:type="auto"/>
            <w:vAlign w:val="center"/>
          </w:tcPr>
          <w:p w:rsidR="00AF1AEB">
            <w:pPr>
              <w:rPr>
                <w:sz w:val="30"/>
                <w:szCs w:val="30"/>
              </w:rPr>
            </w:pPr>
            <w:r>
              <w:rPr>
                <w:sz w:val="30"/>
                <w:szCs w:val="30"/>
              </w:rPr>
              <w:t>人民币</w:t>
            </w:r>
          </w:p>
        </w:tc>
      </w:tr>
      <w:tr>
        <w:tblPrEx>
          <w:tblW w:w="7938" w:type="dxa"/>
          <w:jc w:val="center"/>
          <w:tblCellSpacing w:w="0" w:type="dxa"/>
          <w:tblCellMar>
            <w:top w:w="36" w:type="dxa"/>
            <w:left w:w="36" w:type="dxa"/>
            <w:bottom w:w="36" w:type="dxa"/>
            <w:right w:w="36" w:type="dxa"/>
          </w:tblCellMar>
          <w:tblLook w:val="04A0"/>
        </w:tblPrEx>
        <w:trPr>
          <w:trHeight w:val="737"/>
          <w:tblCellSpacing w:w="0" w:type="dxa"/>
          <w:jc w:val="center"/>
        </w:trPr>
        <w:tc>
          <w:tcPr>
            <w:tcW w:w="0" w:type="auto"/>
            <w:vAlign w:val="center"/>
          </w:tcPr>
          <w:p w:rsidR="00AF1AEB">
            <w:pPr>
              <w:jc w:val="right"/>
              <w:rPr>
                <w:sz w:val="30"/>
                <w:szCs w:val="30"/>
              </w:rPr>
            </w:pPr>
            <w:r>
              <w:rPr>
                <w:sz w:val="30"/>
                <w:szCs w:val="30"/>
              </w:rPr>
              <w:t>评标方法：</w:t>
            </w:r>
          </w:p>
        </w:tc>
        <w:tc>
          <w:tcPr>
            <w:tcW w:w="0" w:type="auto"/>
            <w:vAlign w:val="center"/>
          </w:tcPr>
          <w:p w:rsidR="00AF1AEB">
            <w:pPr>
              <w:rPr>
                <w:sz w:val="30"/>
                <w:szCs w:val="30"/>
              </w:rPr>
            </w:pPr>
            <w:r>
              <w:rPr>
                <w:sz w:val="30"/>
                <w:szCs w:val="30"/>
              </w:rPr>
              <w:t>综合评分法（新价格分算法）</w:t>
            </w:r>
          </w:p>
        </w:tc>
      </w:tr>
    </w:tbl>
    <w:p w:rsidR="00AF1AEB">
      <w:pPr>
        <w:tabs>
          <w:tab w:val="left" w:pos="2790"/>
        </w:tabs>
        <w:snapToGrid w:val="0"/>
        <w:spacing w:line="440" w:lineRule="exact"/>
        <w:jc w:val="left"/>
        <w:rPr>
          <w:rFonts w:asciiTheme="minorEastAsia" w:hAnsiTheme="minorEastAsia"/>
          <w:sz w:val="30"/>
          <w:szCs w:val="30"/>
        </w:rPr>
      </w:pPr>
    </w:p>
    <w:p w:rsidR="00AF1AEB">
      <w:pPr>
        <w:tabs>
          <w:tab w:val="left" w:pos="2790"/>
        </w:tabs>
        <w:snapToGrid w:val="0"/>
        <w:jc w:val="center"/>
        <w:outlineLvl w:val="0"/>
        <w:rPr>
          <w:rFonts w:ascii="黑体" w:eastAsia="黑体" w:hAnsi="黑体" w:cs="Times New Roman"/>
          <w:sz w:val="40"/>
          <w:szCs w:val="40"/>
        </w:rPr>
      </w:pPr>
      <w:r>
        <w:rPr>
          <w:rFonts w:ascii="黑体" w:eastAsia="黑体" w:hAnsi="黑体" w:cs="Times New Roman" w:hint="eastAsia"/>
          <w:sz w:val="40"/>
          <w:szCs w:val="40"/>
        </w:rPr>
        <w:t>资格性审查表</w:t>
      </w:r>
    </w:p>
    <w:tbl>
      <w:tblPr>
        <w:tblW w:w="9463"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
      <w:tblGrid>
        <w:gridCol w:w="794"/>
        <w:gridCol w:w="8669"/>
      </w:tblGrid>
      <w:tr>
        <w:tblPrEx>
          <w:tblW w:w="9463"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AF1AEB">
            <w:pPr>
              <w:spacing w:line="290" w:lineRule="exact"/>
              <w:jc w:val="center"/>
              <w:rPr>
                <w:rFonts w:ascii="宋体" w:eastAsia="宋体" w:hAnsi="宋体" w:cs="宋体"/>
                <w:szCs w:val="21"/>
              </w:rPr>
            </w:pPr>
            <w:r>
              <w:rPr>
                <w:rFonts w:ascii="宋体" w:eastAsia="宋体" w:hAnsi="宋体" w:cs="Times New Roman"/>
                <w:szCs w:val="21"/>
              </w:rPr>
              <w:t>序号</w:t>
            </w:r>
          </w:p>
        </w:tc>
        <w:tc>
          <w:tcPr>
            <w:tcW w:w="8669"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AF1AEB">
            <w:pPr>
              <w:spacing w:line="290" w:lineRule="exact"/>
              <w:jc w:val="center"/>
              <w:rPr>
                <w:rFonts w:ascii="宋体" w:eastAsia="宋体" w:hAnsi="宋体" w:cs="宋体"/>
                <w:szCs w:val="21"/>
              </w:rPr>
            </w:pPr>
            <w:r>
              <w:rPr>
                <w:rFonts w:ascii="宋体" w:eastAsia="宋体" w:hAnsi="宋体" w:cs="Times New Roman"/>
                <w:szCs w:val="21"/>
              </w:rPr>
              <w:t>内容</w:t>
            </w:r>
          </w:p>
        </w:tc>
      </w:tr>
      <w:tr>
        <w:tblPrEx>
          <w:tblW w:w="9463"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AF1AEB">
            <w:pPr>
              <w:spacing w:line="290" w:lineRule="exact"/>
              <w:jc w:val="center"/>
              <w:rPr>
                <w:rFonts w:ascii="宋体" w:eastAsia="宋体" w:hAnsi="宋体" w:cs="宋体"/>
                <w:szCs w:val="21"/>
              </w:rPr>
            </w:pPr>
            <w:r>
              <w:rPr>
                <w:rFonts w:ascii="宋体" w:eastAsia="宋体" w:hAnsi="宋体" w:cs="Times New Roman"/>
                <w:szCs w:val="21"/>
              </w:rPr>
              <w:t>1</w:t>
            </w:r>
          </w:p>
        </w:tc>
        <w:tc>
          <w:tcPr>
            <w:tcW w:w="8669" w:type="dxa"/>
            <w:tcBorders>
              <w:top w:val="single" w:sz="8" w:space="0" w:color="000000"/>
              <w:left w:val="single" w:sz="8" w:space="0" w:color="000000"/>
              <w:bottom w:val="single" w:sz="8" w:space="0" w:color="000000"/>
              <w:right w:val="single" w:sz="8" w:space="0" w:color="000000"/>
            </w:tcBorders>
          </w:tcPr>
          <w:p w:rsidR="00AF1AEB">
            <w:pPr>
              <w:spacing w:line="290" w:lineRule="exact"/>
              <w:rPr>
                <w:rFonts w:ascii="宋体" w:eastAsia="宋体" w:hAnsi="宋体" w:cs="宋体"/>
                <w:szCs w:val="21"/>
              </w:rPr>
            </w:pPr>
            <w:r>
              <w:rPr>
                <w:rFonts w:ascii="宋体" w:eastAsia="宋体" w:hAnsi="宋体" w:cs="宋体"/>
                <w:kern w:val="0"/>
                <w:szCs w:val="21"/>
              </w:rPr>
              <w:t>投标人不</w:t>
            </w:r>
            <w:r>
              <w:rPr>
                <w:rFonts w:ascii="宋体" w:eastAsia="宋体" w:hAnsi="宋体" w:cs="宋体" w:hint="eastAsia"/>
                <w:kern w:val="0"/>
                <w:szCs w:val="21"/>
              </w:rPr>
              <w:t>符合</w:t>
            </w:r>
            <w:r>
              <w:rPr>
                <w:rFonts w:ascii="宋体" w:eastAsia="宋体" w:hAnsi="宋体" w:cs="宋体"/>
                <w:kern w:val="0"/>
                <w:szCs w:val="21"/>
              </w:rPr>
              <w:t>资格要求，或未提交相应的资格证明资料（详见招标公告</w:t>
            </w:r>
            <w:r>
              <w:rPr>
                <w:rFonts w:ascii="宋体" w:eastAsia="宋体" w:hAnsi="宋体" w:cs="Times New Roman" w:hint="eastAsia"/>
                <w:szCs w:val="21"/>
              </w:rPr>
              <w:t>投标人资格要求，即申请人的资格要求</w:t>
            </w:r>
            <w:r>
              <w:rPr>
                <w:rFonts w:ascii="宋体" w:eastAsia="宋体" w:hAnsi="宋体" w:cs="宋体"/>
                <w:kern w:val="0"/>
                <w:szCs w:val="21"/>
              </w:rPr>
              <w:t>）。</w:t>
            </w:r>
          </w:p>
        </w:tc>
      </w:tr>
    </w:tbl>
    <w:p w:rsidR="00AF1AEB">
      <w:pPr>
        <w:tabs>
          <w:tab w:val="left" w:pos="2790"/>
        </w:tabs>
        <w:snapToGrid w:val="0"/>
        <w:jc w:val="center"/>
        <w:rPr>
          <w:rFonts w:ascii="黑体" w:eastAsia="黑体" w:hAnsi="黑体" w:cs="Times New Roman"/>
          <w:sz w:val="40"/>
          <w:szCs w:val="40"/>
        </w:rPr>
      </w:pPr>
    </w:p>
    <w:p w:rsidR="0046408D">
      <w:pPr>
        <w:tabs>
          <w:tab w:val="left" w:pos="2790"/>
        </w:tabs>
        <w:snapToGrid w:val="0"/>
        <w:jc w:val="center"/>
        <w:rPr>
          <w:rFonts w:ascii="黑体" w:eastAsia="黑体" w:hAnsi="黑体" w:cs="Times New Roman"/>
          <w:sz w:val="40"/>
          <w:szCs w:val="40"/>
        </w:rPr>
      </w:pPr>
    </w:p>
    <w:p w:rsidR="0046408D">
      <w:pPr>
        <w:tabs>
          <w:tab w:val="left" w:pos="2790"/>
        </w:tabs>
        <w:snapToGrid w:val="0"/>
        <w:jc w:val="center"/>
        <w:rPr>
          <w:rFonts w:ascii="黑体" w:eastAsia="黑体" w:hAnsi="黑体" w:cs="Times New Roman"/>
          <w:sz w:val="40"/>
          <w:szCs w:val="40"/>
        </w:rPr>
      </w:pPr>
    </w:p>
    <w:p w:rsidR="0046408D">
      <w:pPr>
        <w:tabs>
          <w:tab w:val="left" w:pos="2790"/>
        </w:tabs>
        <w:snapToGrid w:val="0"/>
        <w:jc w:val="center"/>
        <w:rPr>
          <w:rFonts w:ascii="黑体" w:eastAsia="黑体" w:hAnsi="黑体" w:cs="Times New Roman"/>
          <w:sz w:val="40"/>
          <w:szCs w:val="40"/>
        </w:rPr>
      </w:pPr>
    </w:p>
    <w:p w:rsidR="0046408D">
      <w:pPr>
        <w:tabs>
          <w:tab w:val="left" w:pos="2790"/>
        </w:tabs>
        <w:snapToGrid w:val="0"/>
        <w:jc w:val="center"/>
        <w:rPr>
          <w:rFonts w:ascii="黑体" w:eastAsia="黑体" w:hAnsi="黑体" w:cs="Times New Roman"/>
          <w:sz w:val="40"/>
          <w:szCs w:val="40"/>
        </w:rPr>
      </w:pPr>
    </w:p>
    <w:p w:rsidR="0046408D">
      <w:pPr>
        <w:tabs>
          <w:tab w:val="left" w:pos="2790"/>
        </w:tabs>
        <w:snapToGrid w:val="0"/>
        <w:jc w:val="center"/>
        <w:rPr>
          <w:rFonts w:ascii="黑体" w:eastAsia="黑体" w:hAnsi="黑体" w:cs="Times New Roman"/>
          <w:sz w:val="40"/>
          <w:szCs w:val="40"/>
        </w:rPr>
      </w:pPr>
    </w:p>
    <w:p w:rsidR="00AF1AEB">
      <w:pPr>
        <w:tabs>
          <w:tab w:val="left" w:pos="2790"/>
        </w:tabs>
        <w:snapToGrid w:val="0"/>
        <w:jc w:val="center"/>
        <w:outlineLvl w:val="0"/>
        <w:rPr>
          <w:rFonts w:ascii="黑体" w:eastAsia="黑体" w:hAnsi="黑体" w:cs="Times New Roman"/>
          <w:sz w:val="40"/>
          <w:szCs w:val="40"/>
        </w:rPr>
      </w:pPr>
      <w:r>
        <w:rPr>
          <w:rFonts w:ascii="黑体" w:eastAsia="黑体" w:hAnsi="黑体" w:cs="Times New Roman" w:hint="eastAsia"/>
          <w:sz w:val="40"/>
          <w:szCs w:val="40"/>
        </w:rPr>
        <w:t>符合性审查表</w:t>
      </w:r>
    </w:p>
    <w:tbl>
      <w:tblPr>
        <w:tblW w:w="949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
      <w:tblGrid>
        <w:gridCol w:w="794"/>
        <w:gridCol w:w="8704"/>
      </w:tblGrid>
      <w:tr>
        <w:tblPrEx>
          <w:tblW w:w="949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AF1AEB">
            <w:pPr>
              <w:spacing w:line="290" w:lineRule="exact"/>
              <w:jc w:val="center"/>
              <w:rPr>
                <w:rFonts w:ascii="宋体" w:eastAsia="宋体" w:hAnsi="宋体" w:cs="宋体"/>
                <w:szCs w:val="21"/>
              </w:rPr>
            </w:pPr>
            <w:r>
              <w:rPr>
                <w:rFonts w:ascii="宋体" w:eastAsia="宋体" w:hAnsi="宋体" w:cs="Times New Roman"/>
                <w:szCs w:val="21"/>
              </w:rPr>
              <w:t>序号</w:t>
            </w:r>
          </w:p>
        </w:tc>
        <w:tc>
          <w:tcPr>
            <w:tcW w:w="870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AF1AEB">
            <w:pPr>
              <w:spacing w:line="290" w:lineRule="exact"/>
              <w:jc w:val="center"/>
              <w:rPr>
                <w:rFonts w:ascii="宋体" w:eastAsia="宋体" w:hAnsi="宋体" w:cs="宋体"/>
                <w:szCs w:val="21"/>
              </w:rPr>
            </w:pPr>
            <w:r>
              <w:rPr>
                <w:rFonts w:ascii="宋体" w:eastAsia="宋体" w:hAnsi="宋体" w:cs="Times New Roman"/>
                <w:szCs w:val="21"/>
              </w:rPr>
              <w:t>内容</w:t>
            </w:r>
          </w:p>
        </w:tc>
      </w:tr>
      <w:tr>
        <w:tblPrEx>
          <w:tblW w:w="949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AF1AEB">
            <w:pPr>
              <w:spacing w:line="290" w:lineRule="exact"/>
              <w:jc w:val="center"/>
              <w:rPr>
                <w:rFonts w:ascii="Calibri" w:eastAsia="宋体" w:hAnsi="Calibri" w:cs="Times New Roman"/>
              </w:rPr>
            </w:pPr>
            <w:r>
              <w:rPr>
                <w:rFonts w:ascii="Calibri" w:eastAsia="宋体" w:hAnsi="Calibri" w:cs="Times New Roman"/>
              </w:rPr>
              <w:t>1</w:t>
            </w:r>
          </w:p>
        </w:tc>
        <w:tc>
          <w:tcPr>
            <w:tcW w:w="8704" w:type="dxa"/>
            <w:tcBorders>
              <w:top w:val="single" w:sz="8" w:space="0" w:color="000000"/>
              <w:left w:val="single" w:sz="8" w:space="0" w:color="000000"/>
              <w:bottom w:val="single" w:sz="8" w:space="0" w:color="000000"/>
              <w:right w:val="single" w:sz="8" w:space="0" w:color="000000"/>
            </w:tcBorders>
          </w:tcPr>
          <w:p w:rsidR="00AF1AEB">
            <w:pPr>
              <w:spacing w:line="290" w:lineRule="exact"/>
              <w:rPr>
                <w:rFonts w:ascii="Calibri" w:eastAsia="宋体" w:hAnsi="Calibri" w:cs="Times New Roman"/>
                <w:b/>
                <w:highlight w:val="yellow"/>
              </w:rPr>
            </w:pPr>
            <w:r>
              <w:rPr>
                <w:rFonts w:hint="eastAsia"/>
              </w:rPr>
              <w:t>不得将一个包的内容拆开投标；</w:t>
            </w:r>
          </w:p>
        </w:tc>
      </w:tr>
      <w:tr>
        <w:tblPrEx>
          <w:tblW w:w="949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AF1AEB">
            <w:pPr>
              <w:spacing w:line="290" w:lineRule="exact"/>
              <w:jc w:val="center"/>
              <w:rPr>
                <w:rFonts w:ascii="Calibri" w:eastAsia="宋体" w:hAnsi="Calibri" w:cs="Times New Roman"/>
              </w:rPr>
            </w:pPr>
            <w:r>
              <w:rPr>
                <w:rFonts w:ascii="Calibri" w:eastAsia="宋体" w:hAnsi="Calibri" w:cs="Times New Roman"/>
              </w:rPr>
              <w:t>2</w:t>
            </w:r>
          </w:p>
        </w:tc>
        <w:tc>
          <w:tcPr>
            <w:tcW w:w="8704" w:type="dxa"/>
            <w:tcBorders>
              <w:top w:val="single" w:sz="8" w:space="0" w:color="000000"/>
              <w:left w:val="single" w:sz="8" w:space="0" w:color="000000"/>
              <w:bottom w:val="single" w:sz="8" w:space="0" w:color="000000"/>
              <w:right w:val="single" w:sz="8" w:space="0" w:color="000000"/>
            </w:tcBorders>
          </w:tcPr>
          <w:p w:rsidR="00AF1AEB">
            <w:pPr>
              <w:spacing w:line="290" w:lineRule="exact"/>
              <w:rPr>
                <w:rFonts w:ascii="Calibri" w:eastAsia="宋体" w:hAnsi="Calibri" w:cs="Times New Roman"/>
              </w:rPr>
            </w:pPr>
            <w:r>
              <w:rPr>
                <w:rFonts w:hint="eastAsia"/>
              </w:rPr>
              <w:t>对同一项目投标时，不得提供两套以上的投标方案（招标文件另有规定的除外）；</w:t>
            </w:r>
          </w:p>
        </w:tc>
      </w:tr>
      <w:tr>
        <w:tblPrEx>
          <w:tblW w:w="949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AF1AEB">
            <w:pPr>
              <w:spacing w:line="290" w:lineRule="exact"/>
              <w:jc w:val="center"/>
              <w:rPr>
                <w:rFonts w:ascii="Calibri" w:eastAsia="宋体" w:hAnsi="Calibri" w:cs="Times New Roman"/>
              </w:rPr>
            </w:pPr>
            <w:r>
              <w:rPr>
                <w:rFonts w:ascii="Calibri" w:eastAsia="宋体" w:hAnsi="Calibri" w:cs="Times New Roman"/>
              </w:rPr>
              <w:t>3</w:t>
            </w:r>
          </w:p>
        </w:tc>
        <w:tc>
          <w:tcPr>
            <w:tcW w:w="8704" w:type="dxa"/>
            <w:tcBorders>
              <w:top w:val="single" w:sz="8" w:space="0" w:color="000000"/>
              <w:left w:val="single" w:sz="8" w:space="0" w:color="000000"/>
              <w:bottom w:val="single" w:sz="8" w:space="0" w:color="000000"/>
              <w:right w:val="single" w:sz="8" w:space="0" w:color="000000"/>
            </w:tcBorders>
          </w:tcPr>
          <w:p w:rsidR="00AF1AEB">
            <w:pPr>
              <w:spacing w:line="290" w:lineRule="exact"/>
              <w:rPr>
                <w:rFonts w:ascii="Calibri" w:eastAsia="宋体" w:hAnsi="Calibri" w:cs="Times New Roman"/>
              </w:rPr>
            </w:pPr>
            <w:r>
              <w:rPr>
                <w:rFonts w:hint="eastAsia"/>
              </w:rPr>
              <w:t>分项报价或投标总价不得高于</w:t>
            </w:r>
            <w:bookmarkStart w:id="0" w:name="_Hlk71832186"/>
            <w:r>
              <w:rPr>
                <w:rFonts w:hint="eastAsia"/>
              </w:rPr>
              <w:t>相应预算金额（或设定的预算金额下的最高限价）</w:t>
            </w:r>
            <w:bookmarkEnd w:id="0"/>
            <w:r>
              <w:rPr>
                <w:rFonts w:ascii="Calibri" w:eastAsia="宋体" w:hAnsi="Calibri" w:cs="Times New Roman" w:hint="eastAsia"/>
              </w:rPr>
              <w:t>；</w:t>
            </w:r>
          </w:p>
        </w:tc>
      </w:tr>
      <w:tr>
        <w:tblPrEx>
          <w:tblW w:w="949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AF1AEB">
            <w:pPr>
              <w:spacing w:line="290" w:lineRule="exact"/>
              <w:jc w:val="center"/>
              <w:rPr>
                <w:rFonts w:ascii="Calibri" w:eastAsia="宋体" w:hAnsi="Calibri" w:cs="Times New Roman"/>
              </w:rPr>
            </w:pPr>
            <w:r>
              <w:rPr>
                <w:rFonts w:ascii="Calibri" w:eastAsia="宋体" w:hAnsi="Calibri" w:cs="Times New Roman"/>
              </w:rPr>
              <w:t>4</w:t>
            </w:r>
          </w:p>
        </w:tc>
        <w:tc>
          <w:tcPr>
            <w:tcW w:w="8704" w:type="dxa"/>
            <w:tcBorders>
              <w:top w:val="single" w:sz="8" w:space="0" w:color="000000"/>
              <w:left w:val="single" w:sz="8" w:space="0" w:color="000000"/>
              <w:bottom w:val="single" w:sz="8" w:space="0" w:color="000000"/>
              <w:right w:val="single" w:sz="8" w:space="0" w:color="000000"/>
            </w:tcBorders>
          </w:tcPr>
          <w:p w:rsidR="00AF1AEB">
            <w:pPr>
              <w:spacing w:line="290" w:lineRule="exact"/>
              <w:rPr>
                <w:rFonts w:ascii="Calibri" w:eastAsia="宋体" w:hAnsi="Calibri" w:cs="Times New Roman"/>
              </w:rPr>
            </w:pPr>
            <w:r>
              <w:rPr>
                <w:rFonts w:ascii="Calibri" w:eastAsia="宋体" w:hAnsi="Calibri" w:cs="Times New Roman"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W w:w="949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AF1AEB">
            <w:pPr>
              <w:spacing w:line="290" w:lineRule="exact"/>
              <w:jc w:val="center"/>
              <w:rPr>
                <w:rFonts w:ascii="Calibri" w:eastAsia="宋体" w:hAnsi="Calibri" w:cs="Times New Roman"/>
              </w:rPr>
            </w:pPr>
            <w:r>
              <w:rPr>
                <w:rFonts w:ascii="Calibri" w:eastAsia="宋体" w:hAnsi="Calibri" w:cs="Times New Roman"/>
              </w:rPr>
              <w:t>5</w:t>
            </w:r>
          </w:p>
        </w:tc>
        <w:tc>
          <w:tcPr>
            <w:tcW w:w="8704" w:type="dxa"/>
            <w:tcBorders>
              <w:top w:val="single" w:sz="8" w:space="0" w:color="000000"/>
              <w:left w:val="single" w:sz="8" w:space="0" w:color="000000"/>
              <w:bottom w:val="single" w:sz="8" w:space="0" w:color="000000"/>
              <w:right w:val="single" w:sz="8" w:space="0" w:color="000000"/>
            </w:tcBorders>
          </w:tcPr>
          <w:p w:rsidR="00AF1AEB">
            <w:pPr>
              <w:spacing w:line="290" w:lineRule="exact"/>
              <w:rPr>
                <w:rFonts w:ascii="Calibri" w:eastAsia="宋体" w:hAnsi="Calibri" w:cs="Times New Roman"/>
              </w:rPr>
            </w:pPr>
            <w:r>
              <w:rPr>
                <w:rFonts w:hint="eastAsia"/>
              </w:rPr>
              <w:t>所投货物、服务在技术、商务等方面没有实质性满足招标文件要求</w:t>
            </w:r>
            <w:r>
              <w:rPr>
                <w:rFonts w:ascii="Calibri" w:eastAsia="宋体" w:hAnsi="Calibri" w:cs="Times New Roman" w:hint="eastAsia"/>
              </w:rPr>
              <w:t>（或未响应招标文件中带★号条款或响应有负偏离）的</w:t>
            </w:r>
            <w:r>
              <w:rPr>
                <w:rFonts w:hint="eastAsia"/>
              </w:rPr>
              <w:t>（是否实质性满足招标文件要求，由评审委员会根据实质性条款响应情况做出评判）；</w:t>
            </w:r>
          </w:p>
        </w:tc>
      </w:tr>
      <w:tr>
        <w:tblPrEx>
          <w:tblW w:w="949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AF1AEB">
            <w:pPr>
              <w:spacing w:line="290" w:lineRule="exact"/>
              <w:jc w:val="center"/>
              <w:rPr>
                <w:rFonts w:ascii="Calibri" w:eastAsia="宋体" w:hAnsi="Calibri" w:cs="Times New Roman"/>
              </w:rPr>
            </w:pPr>
            <w:r>
              <w:rPr>
                <w:rFonts w:ascii="Calibri" w:eastAsia="宋体" w:hAnsi="Calibri" w:cs="Times New Roman"/>
              </w:rPr>
              <w:t>6</w:t>
            </w:r>
          </w:p>
        </w:tc>
        <w:tc>
          <w:tcPr>
            <w:tcW w:w="8704" w:type="dxa"/>
            <w:tcBorders>
              <w:top w:val="single" w:sz="8" w:space="0" w:color="000000"/>
              <w:left w:val="single" w:sz="8" w:space="0" w:color="000000"/>
              <w:bottom w:val="single" w:sz="8" w:space="0" w:color="000000"/>
              <w:right w:val="single" w:sz="8" w:space="0" w:color="000000"/>
            </w:tcBorders>
          </w:tcPr>
          <w:p w:rsidR="00AF1AEB">
            <w:pPr>
              <w:spacing w:line="290" w:lineRule="exact"/>
              <w:rPr>
                <w:rFonts w:ascii="Calibri" w:eastAsia="宋体" w:hAnsi="Calibri" w:cs="Times New Roman"/>
              </w:rPr>
            </w:pPr>
            <w:r>
              <w:rPr>
                <w:rFonts w:hint="eastAsia"/>
              </w:rPr>
              <w:t>未按招标文件所提供的样式填写《投标函》；未按招标文件所提供的《政府采购投标及履约承诺函》进行承诺；未按招标文件对投标文件组成的要求提供投标文件；</w:t>
            </w:r>
            <w:r>
              <w:rPr>
                <w:rFonts w:ascii="Calibri" w:eastAsia="宋体" w:hAnsi="Calibri" w:cs="Times New Roman"/>
              </w:rPr>
              <w:t xml:space="preserve"> </w:t>
            </w:r>
          </w:p>
        </w:tc>
      </w:tr>
      <w:tr>
        <w:tblPrEx>
          <w:tblW w:w="949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AF1AEB">
            <w:pPr>
              <w:spacing w:line="290" w:lineRule="exact"/>
              <w:jc w:val="center"/>
              <w:rPr>
                <w:rFonts w:ascii="Calibri" w:eastAsia="宋体" w:hAnsi="Calibri" w:cs="Times New Roman"/>
              </w:rPr>
            </w:pPr>
            <w:r>
              <w:rPr>
                <w:rFonts w:ascii="Calibri" w:eastAsia="宋体" w:hAnsi="Calibri" w:cs="Times New Roman"/>
              </w:rPr>
              <w:t>7</w:t>
            </w:r>
          </w:p>
        </w:tc>
        <w:tc>
          <w:tcPr>
            <w:tcW w:w="8704" w:type="dxa"/>
            <w:tcBorders>
              <w:top w:val="single" w:sz="8" w:space="0" w:color="000000"/>
              <w:left w:val="single" w:sz="8" w:space="0" w:color="000000"/>
              <w:bottom w:val="single" w:sz="8" w:space="0" w:color="000000"/>
              <w:right w:val="single" w:sz="8" w:space="0" w:color="000000"/>
            </w:tcBorders>
          </w:tcPr>
          <w:p w:rsidR="00AF1AEB">
            <w:pPr>
              <w:spacing w:line="290" w:lineRule="exact"/>
              <w:rPr>
                <w:rFonts w:ascii="Calibri" w:eastAsia="宋体" w:hAnsi="Calibri" w:cs="Times New Roman"/>
              </w:rPr>
            </w:pPr>
            <w:r>
              <w:rPr>
                <w:rFonts w:hint="eastAsia"/>
              </w:rPr>
              <w:t>投标报价有缺漏项目，或者对招标文件规定的项目需求内容或者需求数量进行修改，评审委员会判定投标响应不满足采购需求；</w:t>
            </w:r>
            <w:r>
              <w:rPr>
                <w:rFonts w:ascii="Calibri" w:eastAsia="宋体" w:hAnsi="Calibri" w:cs="Times New Roman"/>
              </w:rPr>
              <w:t xml:space="preserve"> </w:t>
            </w:r>
          </w:p>
        </w:tc>
      </w:tr>
      <w:tr>
        <w:tblPrEx>
          <w:tblW w:w="949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AF1AEB">
            <w:pPr>
              <w:spacing w:line="290" w:lineRule="exact"/>
              <w:jc w:val="center"/>
              <w:rPr>
                <w:rFonts w:ascii="Calibri" w:eastAsia="宋体" w:hAnsi="Calibri" w:cs="Times New Roman"/>
              </w:rPr>
            </w:pPr>
            <w:r>
              <w:rPr>
                <w:rFonts w:ascii="Calibri" w:eastAsia="宋体" w:hAnsi="Calibri" w:cs="Times New Roman"/>
              </w:rPr>
              <w:t>8</w:t>
            </w:r>
          </w:p>
        </w:tc>
        <w:tc>
          <w:tcPr>
            <w:tcW w:w="8704" w:type="dxa"/>
            <w:tcBorders>
              <w:top w:val="single" w:sz="8" w:space="0" w:color="000000"/>
              <w:left w:val="single" w:sz="8" w:space="0" w:color="000000"/>
              <w:bottom w:val="single" w:sz="8" w:space="0" w:color="000000"/>
              <w:right w:val="single" w:sz="8" w:space="0" w:color="000000"/>
            </w:tcBorders>
          </w:tcPr>
          <w:p w:rsidR="00AF1AEB">
            <w:pPr>
              <w:widowControl/>
              <w:spacing w:line="290" w:lineRule="exact"/>
              <w:jc w:val="left"/>
              <w:textAlignment w:val="top"/>
              <w:rPr>
                <w:szCs w:val="21"/>
              </w:rPr>
            </w:pPr>
            <w:r>
              <w:rPr>
                <w:rFonts w:hint="eastAsia"/>
              </w:rPr>
              <w:t>投标文件</w:t>
            </w:r>
            <w:r>
              <w:rPr>
                <w:rFonts w:hint="eastAsia"/>
              </w:rPr>
              <w:t>存在列放位置</w:t>
            </w:r>
            <w:r>
              <w:rPr>
                <w:rFonts w:hint="eastAsia"/>
              </w:rPr>
              <w:t>错误，导致属于信息公开情形的没有被公开；</w:t>
            </w:r>
          </w:p>
        </w:tc>
      </w:tr>
      <w:tr>
        <w:tblPrEx>
          <w:tblW w:w="949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AF1AEB">
            <w:pPr>
              <w:spacing w:line="290" w:lineRule="exact"/>
              <w:jc w:val="center"/>
              <w:rPr>
                <w:rFonts w:ascii="Calibri" w:eastAsia="宋体" w:hAnsi="Calibri" w:cs="Times New Roman"/>
              </w:rPr>
            </w:pPr>
            <w:r>
              <w:rPr>
                <w:rFonts w:ascii="Calibri" w:eastAsia="宋体" w:hAnsi="Calibri" w:cs="Times New Roman"/>
              </w:rPr>
              <w:t>9</w:t>
            </w:r>
          </w:p>
        </w:tc>
        <w:tc>
          <w:tcPr>
            <w:tcW w:w="8704" w:type="dxa"/>
            <w:tcBorders>
              <w:top w:val="single" w:sz="8" w:space="0" w:color="000000"/>
              <w:left w:val="single" w:sz="8" w:space="0" w:color="000000"/>
              <w:bottom w:val="single" w:sz="8" w:space="0" w:color="000000"/>
              <w:right w:val="single" w:sz="8" w:space="0" w:color="000000"/>
            </w:tcBorders>
          </w:tcPr>
          <w:p w:rsidR="00AF1AEB">
            <w:pPr>
              <w:widowControl/>
              <w:spacing w:line="290" w:lineRule="exact"/>
              <w:jc w:val="left"/>
              <w:textAlignment w:val="top"/>
              <w:rPr>
                <w:szCs w:val="21"/>
              </w:rPr>
            </w:pPr>
            <w:r>
              <w:rPr>
                <w:rFonts w:hint="eastAsia"/>
              </w:rPr>
              <w:t>投标文件电子文档带病毒；</w:t>
            </w:r>
          </w:p>
        </w:tc>
      </w:tr>
      <w:tr>
        <w:tblPrEx>
          <w:tblW w:w="949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AF1AEB">
            <w:pPr>
              <w:spacing w:line="290" w:lineRule="exact"/>
              <w:jc w:val="center"/>
              <w:rPr>
                <w:rFonts w:ascii="Calibri" w:eastAsia="宋体" w:hAnsi="Calibri" w:cs="Times New Roman"/>
              </w:rPr>
            </w:pPr>
            <w:r>
              <w:rPr>
                <w:rFonts w:ascii="Calibri" w:eastAsia="宋体" w:hAnsi="Calibri" w:cs="Times New Roman"/>
              </w:rPr>
              <w:t>10</w:t>
            </w:r>
          </w:p>
        </w:tc>
        <w:tc>
          <w:tcPr>
            <w:tcW w:w="8704" w:type="dxa"/>
            <w:tcBorders>
              <w:top w:val="single" w:sz="8" w:space="0" w:color="000000"/>
              <w:left w:val="single" w:sz="8" w:space="0" w:color="000000"/>
              <w:bottom w:val="single" w:sz="8" w:space="0" w:color="000000"/>
              <w:right w:val="single" w:sz="8" w:space="0" w:color="000000"/>
            </w:tcBorders>
          </w:tcPr>
          <w:p w:rsidR="00AF1AEB">
            <w:pPr>
              <w:widowControl/>
              <w:spacing w:line="290" w:lineRule="exact"/>
              <w:jc w:val="left"/>
              <w:textAlignment w:val="top"/>
              <w:rPr>
                <w:rFonts w:ascii="宋体" w:eastAsia="宋体" w:hAnsi="宋体"/>
                <w:szCs w:val="21"/>
              </w:rPr>
            </w:pPr>
            <w:r>
              <w:rPr>
                <w:rFonts w:ascii="宋体" w:eastAsia="宋体" w:hAnsi="宋体" w:hint="eastAsia"/>
              </w:rPr>
              <w:t>投标文件用不属于本公司的电子密钥或电子营业执照进行加密的；</w:t>
            </w:r>
          </w:p>
        </w:tc>
      </w:tr>
      <w:tr>
        <w:tblPrEx>
          <w:tblW w:w="949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AF1AEB">
            <w:pPr>
              <w:spacing w:line="290" w:lineRule="exact"/>
              <w:jc w:val="center"/>
              <w:rPr>
                <w:rFonts w:ascii="Calibri" w:eastAsia="宋体" w:hAnsi="Calibri" w:cs="Times New Roman"/>
              </w:rPr>
            </w:pPr>
            <w:r>
              <w:rPr>
                <w:rFonts w:ascii="Calibri" w:eastAsia="宋体" w:hAnsi="Calibri" w:cs="Times New Roman"/>
              </w:rPr>
              <w:t>11</w:t>
            </w:r>
          </w:p>
        </w:tc>
        <w:tc>
          <w:tcPr>
            <w:tcW w:w="8704" w:type="dxa"/>
            <w:tcBorders>
              <w:top w:val="single" w:sz="8" w:space="0" w:color="000000"/>
              <w:left w:val="single" w:sz="8" w:space="0" w:color="000000"/>
              <w:bottom w:val="single" w:sz="8" w:space="0" w:color="000000"/>
              <w:right w:val="single" w:sz="8" w:space="0" w:color="000000"/>
            </w:tcBorders>
          </w:tcPr>
          <w:p w:rsidR="00AF1AEB">
            <w:pPr>
              <w:widowControl/>
              <w:spacing w:line="290" w:lineRule="exact"/>
              <w:jc w:val="left"/>
              <w:textAlignment w:val="top"/>
              <w:rPr>
                <w:szCs w:val="21"/>
              </w:rPr>
            </w:pPr>
            <w:r>
              <w:rPr>
                <w:rFonts w:ascii="宋体" w:eastAsia="宋体" w:hAnsi="宋体"/>
              </w:rPr>
              <w:t>不同投标供应商投标文件“文件制作机器码”一致的；</w:t>
            </w:r>
            <w:r>
              <w:rPr>
                <w:szCs w:val="21"/>
              </w:rPr>
              <w:t xml:space="preserve"> </w:t>
            </w:r>
          </w:p>
        </w:tc>
      </w:tr>
      <w:tr>
        <w:tblPrEx>
          <w:tblW w:w="949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AF1AEB">
            <w:pPr>
              <w:spacing w:line="290" w:lineRule="exact"/>
              <w:jc w:val="center"/>
              <w:rPr>
                <w:rFonts w:ascii="Calibri" w:eastAsia="宋体" w:hAnsi="Calibri" w:cs="Times New Roman"/>
              </w:rPr>
            </w:pPr>
            <w:r>
              <w:rPr>
                <w:rFonts w:ascii="Calibri" w:eastAsia="宋体" w:hAnsi="Calibri" w:cs="Times New Roman" w:hint="eastAsia"/>
              </w:rPr>
              <w:t>12</w:t>
            </w:r>
          </w:p>
        </w:tc>
        <w:tc>
          <w:tcPr>
            <w:tcW w:w="8704" w:type="dxa"/>
            <w:tcBorders>
              <w:top w:val="single" w:sz="8" w:space="0" w:color="000000"/>
              <w:left w:val="single" w:sz="8" w:space="0" w:color="000000"/>
              <w:bottom w:val="single" w:sz="8" w:space="0" w:color="000000"/>
              <w:right w:val="single" w:sz="8" w:space="0" w:color="000000"/>
            </w:tcBorders>
          </w:tcPr>
          <w:p w:rsidR="00AF1AEB">
            <w:pPr>
              <w:widowControl/>
              <w:spacing w:line="290" w:lineRule="exact"/>
              <w:jc w:val="left"/>
              <w:textAlignment w:val="top"/>
              <w:rPr>
                <w:rFonts w:ascii="宋体" w:eastAsia="宋体" w:hAnsi="宋体"/>
              </w:rPr>
            </w:pPr>
            <w:r>
              <w:rPr>
                <w:rFonts w:ascii="宋体" w:eastAsia="宋体" w:hAnsi="宋体"/>
              </w:rPr>
              <w:t>不同投标供应商投标文件“文件创建标识码”一致的</w:t>
            </w:r>
            <w:r>
              <w:rPr>
                <w:rFonts w:ascii="宋体" w:eastAsia="宋体" w:hAnsi="宋体" w:hint="eastAsia"/>
              </w:rPr>
              <w:t>；</w:t>
            </w:r>
          </w:p>
        </w:tc>
      </w:tr>
      <w:tr>
        <w:tblPrEx>
          <w:tblW w:w="949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AF1AEB">
            <w:pPr>
              <w:spacing w:line="290" w:lineRule="exact"/>
              <w:jc w:val="center"/>
              <w:rPr>
                <w:rFonts w:ascii="Calibri" w:eastAsia="宋体" w:hAnsi="Calibri" w:cs="Times New Roman"/>
              </w:rPr>
            </w:pPr>
            <w:r>
              <w:rPr>
                <w:rFonts w:ascii="Calibri" w:eastAsia="宋体" w:hAnsi="Calibri" w:cs="Times New Roman" w:hint="eastAsia"/>
              </w:rPr>
              <w:t>13</w:t>
            </w:r>
          </w:p>
        </w:tc>
        <w:tc>
          <w:tcPr>
            <w:tcW w:w="8704" w:type="dxa"/>
            <w:tcBorders>
              <w:top w:val="single" w:sz="8" w:space="0" w:color="000000"/>
              <w:left w:val="single" w:sz="8" w:space="0" w:color="000000"/>
              <w:bottom w:val="single" w:sz="8" w:space="0" w:color="000000"/>
              <w:right w:val="single" w:sz="8" w:space="0" w:color="000000"/>
            </w:tcBorders>
          </w:tcPr>
          <w:p w:rsidR="00AF1AEB">
            <w:pPr>
              <w:widowControl/>
              <w:spacing w:line="290" w:lineRule="exact"/>
              <w:jc w:val="left"/>
              <w:textAlignment w:val="top"/>
              <w:rPr>
                <w:rFonts w:ascii="宋体" w:eastAsia="宋体" w:hAnsi="宋体"/>
              </w:rPr>
            </w:pPr>
            <w:r>
              <w:rPr>
                <w:rFonts w:ascii="Calibri" w:eastAsia="宋体" w:hAnsi="Calibri" w:cs="Times New Roman" w:hint="eastAsia"/>
              </w:rPr>
              <w:t>如投标供应商存在“不同供应商的董事、股东或其他高级管理人员为同一人的”情形的，应承诺不存在串通投标、恶意串通或者视为串通投标的情形</w:t>
            </w:r>
            <w:r>
              <w:rPr>
                <w:rFonts w:ascii="Calibri" w:eastAsia="宋体" w:hAnsi="Calibri" w:cs="Times New Roman" w:hint="eastAsia"/>
                <w:bCs/>
              </w:rPr>
              <w:t>（</w:t>
            </w:r>
            <w:r>
              <w:rPr>
                <w:rFonts w:ascii="Calibri" w:eastAsia="宋体" w:hAnsi="Calibri" w:cs="Times New Roman"/>
                <w:bCs/>
              </w:rPr>
              <w:t>在《</w:t>
            </w:r>
            <w:r>
              <w:rPr>
                <w:rFonts w:ascii="Calibri" w:eastAsia="宋体" w:hAnsi="Calibri" w:cs="Times New Roman" w:hint="eastAsia"/>
                <w:bCs/>
              </w:rPr>
              <w:t>政府采购投标及履约承诺函</w:t>
            </w:r>
            <w:r>
              <w:rPr>
                <w:rFonts w:ascii="Calibri" w:eastAsia="宋体" w:hAnsi="Calibri" w:cs="Times New Roman"/>
                <w:bCs/>
              </w:rPr>
              <w:t>》中</w:t>
            </w:r>
            <w:r>
              <w:rPr>
                <w:rFonts w:ascii="Calibri" w:eastAsia="宋体" w:hAnsi="Calibri" w:cs="Times New Roman"/>
                <w:bCs/>
              </w:rPr>
              <w:t>作出</w:t>
            </w:r>
            <w:r>
              <w:rPr>
                <w:rFonts w:ascii="Calibri" w:eastAsia="宋体" w:hAnsi="Calibri" w:cs="Times New Roman"/>
                <w:bCs/>
              </w:rPr>
              <w:t>声明</w:t>
            </w:r>
            <w:r>
              <w:rPr>
                <w:rFonts w:ascii="Calibri" w:eastAsia="宋体" w:hAnsi="Calibri" w:cs="Times New Roman" w:hint="eastAsia"/>
                <w:bCs/>
              </w:rPr>
              <w:t>）</w:t>
            </w:r>
            <w:r>
              <w:rPr>
                <w:rFonts w:ascii="Calibri" w:eastAsia="宋体" w:hAnsi="Calibri" w:cs="Times New Roman" w:hint="eastAsia"/>
              </w:rPr>
              <w:t>；</w:t>
            </w:r>
            <w:r>
              <w:rPr>
                <w:rFonts w:ascii="宋体" w:eastAsia="宋体" w:hAnsi="宋体" w:hint="eastAsia"/>
              </w:rPr>
              <w:t>经核实，不同投标供应商的投标文件由同一电子设备编制、加密或者上传的；</w:t>
            </w:r>
          </w:p>
        </w:tc>
      </w:tr>
      <w:tr>
        <w:tblPrEx>
          <w:tblW w:w="949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AF1AEB">
            <w:pPr>
              <w:spacing w:line="290" w:lineRule="exact"/>
              <w:jc w:val="center"/>
              <w:rPr>
                <w:rFonts w:ascii="Calibri" w:eastAsia="宋体" w:hAnsi="Calibri" w:cs="Times New Roman"/>
              </w:rPr>
            </w:pPr>
            <w:r>
              <w:rPr>
                <w:rFonts w:ascii="Calibri" w:eastAsia="宋体" w:hAnsi="Calibri" w:cs="Times New Roman" w:hint="eastAsia"/>
              </w:rPr>
              <w:t>14</w:t>
            </w:r>
          </w:p>
        </w:tc>
        <w:tc>
          <w:tcPr>
            <w:tcW w:w="8704" w:type="dxa"/>
            <w:tcBorders>
              <w:top w:val="single" w:sz="8" w:space="0" w:color="000000"/>
              <w:left w:val="single" w:sz="8" w:space="0" w:color="000000"/>
              <w:bottom w:val="single" w:sz="8" w:space="0" w:color="000000"/>
              <w:right w:val="single" w:sz="8" w:space="0" w:color="000000"/>
            </w:tcBorders>
          </w:tcPr>
          <w:p w:rsidR="00AF1AEB">
            <w:pPr>
              <w:widowControl/>
              <w:spacing w:line="290" w:lineRule="exact"/>
              <w:jc w:val="left"/>
              <w:textAlignment w:val="top"/>
              <w:rPr>
                <w:szCs w:val="21"/>
              </w:rPr>
            </w:pPr>
            <w:r>
              <w:rPr>
                <w:rFonts w:hint="eastAsia"/>
              </w:rPr>
              <w:t>法律、法规、规章、规范性文件规定的其他情形。</w:t>
            </w:r>
          </w:p>
        </w:tc>
      </w:tr>
    </w:tbl>
    <w:p w:rsidR="00AF1AEB">
      <w:pPr>
        <w:tabs>
          <w:tab w:val="left" w:pos="2790"/>
        </w:tabs>
        <w:snapToGrid w:val="0"/>
        <w:jc w:val="left"/>
        <w:rPr>
          <w:sz w:val="24"/>
          <w:szCs w:val="24"/>
        </w:rPr>
      </w:pPr>
    </w:p>
    <w:p w:rsidR="0046408D">
      <w:pPr>
        <w:tabs>
          <w:tab w:val="left" w:pos="2790"/>
        </w:tabs>
        <w:snapToGrid w:val="0"/>
        <w:jc w:val="left"/>
        <w:rPr>
          <w:sz w:val="24"/>
          <w:szCs w:val="24"/>
        </w:rPr>
      </w:pPr>
    </w:p>
    <w:p w:rsidR="0046408D">
      <w:pPr>
        <w:tabs>
          <w:tab w:val="left" w:pos="2790"/>
        </w:tabs>
        <w:snapToGrid w:val="0"/>
        <w:jc w:val="left"/>
        <w:rPr>
          <w:sz w:val="24"/>
          <w:szCs w:val="24"/>
        </w:rPr>
      </w:pPr>
    </w:p>
    <w:p w:rsidR="0046408D">
      <w:pPr>
        <w:tabs>
          <w:tab w:val="left" w:pos="2790"/>
        </w:tabs>
        <w:snapToGrid w:val="0"/>
        <w:jc w:val="left"/>
        <w:rPr>
          <w:sz w:val="24"/>
          <w:szCs w:val="24"/>
        </w:rPr>
      </w:pPr>
    </w:p>
    <w:p w:rsidR="0046408D">
      <w:pPr>
        <w:tabs>
          <w:tab w:val="left" w:pos="2790"/>
        </w:tabs>
        <w:snapToGrid w:val="0"/>
        <w:jc w:val="left"/>
        <w:rPr>
          <w:sz w:val="24"/>
          <w:szCs w:val="24"/>
        </w:rPr>
      </w:pPr>
    </w:p>
    <w:p w:rsidR="0046408D">
      <w:pPr>
        <w:tabs>
          <w:tab w:val="left" w:pos="2790"/>
        </w:tabs>
        <w:snapToGrid w:val="0"/>
        <w:jc w:val="left"/>
        <w:rPr>
          <w:sz w:val="24"/>
          <w:szCs w:val="24"/>
        </w:rPr>
      </w:pPr>
    </w:p>
    <w:p w:rsidR="0046408D">
      <w:pPr>
        <w:tabs>
          <w:tab w:val="left" w:pos="2790"/>
        </w:tabs>
        <w:snapToGrid w:val="0"/>
        <w:jc w:val="left"/>
        <w:rPr>
          <w:sz w:val="24"/>
          <w:szCs w:val="24"/>
        </w:rPr>
      </w:pPr>
    </w:p>
    <w:p w:rsidR="0046408D">
      <w:pPr>
        <w:tabs>
          <w:tab w:val="left" w:pos="2790"/>
        </w:tabs>
        <w:snapToGrid w:val="0"/>
        <w:jc w:val="left"/>
        <w:rPr>
          <w:sz w:val="24"/>
          <w:szCs w:val="24"/>
        </w:rPr>
      </w:pPr>
    </w:p>
    <w:p w:rsidR="0046408D">
      <w:pPr>
        <w:tabs>
          <w:tab w:val="left" w:pos="2790"/>
        </w:tabs>
        <w:snapToGrid w:val="0"/>
        <w:jc w:val="left"/>
        <w:rPr>
          <w:sz w:val="24"/>
          <w:szCs w:val="24"/>
        </w:rPr>
      </w:pPr>
    </w:p>
    <w:p w:rsidR="0046408D">
      <w:pPr>
        <w:tabs>
          <w:tab w:val="left" w:pos="2790"/>
        </w:tabs>
        <w:snapToGrid w:val="0"/>
        <w:jc w:val="left"/>
        <w:rPr>
          <w:sz w:val="24"/>
          <w:szCs w:val="24"/>
        </w:rPr>
      </w:pPr>
    </w:p>
    <w:p w:rsidR="0046408D">
      <w:pPr>
        <w:tabs>
          <w:tab w:val="left" w:pos="2790"/>
        </w:tabs>
        <w:snapToGrid w:val="0"/>
        <w:jc w:val="left"/>
        <w:rPr>
          <w:sz w:val="24"/>
          <w:szCs w:val="24"/>
        </w:rPr>
      </w:pPr>
    </w:p>
    <w:p w:rsidR="0046408D">
      <w:pPr>
        <w:tabs>
          <w:tab w:val="left" w:pos="2790"/>
        </w:tabs>
        <w:snapToGrid w:val="0"/>
        <w:jc w:val="left"/>
        <w:rPr>
          <w:sz w:val="24"/>
          <w:szCs w:val="24"/>
        </w:rPr>
      </w:pPr>
    </w:p>
    <w:p w:rsidR="0046408D">
      <w:pPr>
        <w:tabs>
          <w:tab w:val="left" w:pos="2790"/>
        </w:tabs>
        <w:snapToGrid w:val="0"/>
        <w:jc w:val="left"/>
        <w:rPr>
          <w:sz w:val="24"/>
          <w:szCs w:val="24"/>
        </w:rPr>
      </w:pPr>
    </w:p>
    <w:p w:rsidR="00AF1AEB">
      <w:pPr>
        <w:tabs>
          <w:tab w:val="left" w:pos="2790"/>
        </w:tabs>
        <w:snapToGrid w:val="0"/>
        <w:jc w:val="left"/>
        <w:rPr>
          <w:sz w:val="24"/>
          <w:szCs w:val="24"/>
        </w:rPr>
      </w:pPr>
    </w:p>
    <w:p w:rsidR="00AF1AEB">
      <w:pPr>
        <w:tabs>
          <w:tab w:val="left" w:pos="2790"/>
        </w:tabs>
        <w:snapToGrid w:val="0"/>
        <w:jc w:val="left"/>
        <w:rPr>
          <w:sz w:val="24"/>
          <w:szCs w:val="24"/>
        </w:rPr>
      </w:pPr>
    </w:p>
    <w:p w:rsidR="00AF1AEB">
      <w:pPr>
        <w:tabs>
          <w:tab w:val="left" w:pos="2790"/>
        </w:tabs>
        <w:snapToGrid w:val="0"/>
        <w:jc w:val="left"/>
        <w:rPr>
          <w:sz w:val="24"/>
          <w:szCs w:val="24"/>
        </w:rPr>
      </w:pPr>
    </w:p>
    <w:p w:rsidR="00AF1AEB">
      <w:pPr>
        <w:pStyle w:val="NormalWeb"/>
        <w:jc w:val="center"/>
        <w:outlineLvl w:val="0"/>
        <w:rPr>
          <w:rFonts w:ascii="黑体" w:eastAsia="黑体"/>
          <w:sz w:val="40"/>
          <w:szCs w:val="40"/>
        </w:rPr>
      </w:pPr>
      <w:r>
        <w:rPr>
          <w:rFonts w:ascii="黑体" w:eastAsia="黑体" w:hAnsi="黑体" w:hint="eastAsia"/>
          <w:sz w:val="40"/>
          <w:szCs w:val="40"/>
        </w:rPr>
        <w:t>评标信息</w:t>
      </w:r>
    </w:p>
    <w:p w:rsidR="00AF1AEB">
      <w:r>
        <w:rPr>
          <w:rFonts w:ascii="宋体" w:hAnsi="宋体"/>
          <w:b/>
          <w:bCs/>
        </w:rPr>
        <w:t>评标方法：综合评分法（新价格分算法）</w:t>
      </w:r>
    </w:p>
    <w:p w:rsidR="00AF1AEB">
      <w:pPr>
        <w:spacing w:line="324" w:lineRule="auto"/>
        <w:ind w:firstLine="420"/>
      </w:pPr>
      <w:r>
        <w:rPr>
          <w:rFonts w:ascii="宋体" w:hAnsi="宋体"/>
        </w:rPr>
        <w:t>综合评分法，是指投标文件满足招标文件全部实质性要求，</w:t>
      </w:r>
      <w:r>
        <w:rPr>
          <w:rFonts w:ascii="宋体" w:hAnsi="宋体"/>
        </w:rPr>
        <w:t>且按照</w:t>
      </w:r>
      <w:r>
        <w:rPr>
          <w:rFonts w:ascii="宋体" w:hAnsi="宋体"/>
        </w:rPr>
        <w:t>评审因素的量化指标评审得分最高的投标人为中标候选人的评标方法。</w:t>
      </w:r>
      <w:r>
        <w:t xml:space="preserve"> </w:t>
      </w:r>
    </w:p>
    <w:p w:rsidR="00AF1AEB">
      <w:pPr>
        <w:ind w:firstLine="420"/>
      </w:pPr>
      <w:r>
        <w:rPr>
          <w:rFonts w:ascii="宋体" w:hAnsi="宋体"/>
        </w:rPr>
        <w:t>价格分计算方法：</w:t>
      </w:r>
    </w:p>
    <w:p w:rsidR="00AF1AEB">
      <w:r>
        <w:rPr>
          <w:rFonts w:ascii="宋体" w:hAnsi="宋体"/>
        </w:rPr>
        <w:t>采用低价优先法计算，即满足招标文件要求且投标价格最低的投标报价为评标基准价，其价格分为满分。其他投标人的价格</w:t>
      </w:r>
      <w:r>
        <w:rPr>
          <w:rFonts w:ascii="宋体" w:hAnsi="宋体"/>
        </w:rPr>
        <w:t>分统一</w:t>
      </w:r>
      <w:r>
        <w:rPr>
          <w:rFonts w:ascii="宋体" w:hAnsi="宋体"/>
        </w:rPr>
        <w:t>按照下列公式计算：</w:t>
      </w:r>
      <w:r>
        <w:t xml:space="preserve"> </w:t>
      </w:r>
      <w:r>
        <w:br/>
      </w:r>
      <w:r>
        <w:rPr>
          <w:rFonts w:ascii="宋体" w:hAnsi="宋体"/>
        </w:rPr>
        <w:t>投标报价得分</w:t>
      </w:r>
      <w:r>
        <w:t>=(</w:t>
      </w:r>
      <w:r>
        <w:rPr>
          <w:rFonts w:ascii="宋体" w:hAnsi="宋体"/>
        </w:rPr>
        <w:t>评标基准价／投标报价</w:t>
      </w:r>
      <w:r>
        <w:t xml:space="preserve">)×100 </w:t>
      </w:r>
      <w:r>
        <w:br/>
      </w:r>
      <w:r>
        <w:rPr>
          <w:rFonts w:ascii="宋体" w:hAnsi="宋体"/>
        </w:rPr>
        <w:t>评标总得分＝</w:t>
      </w:r>
      <w:r>
        <w:t>F1×A1</w:t>
      </w:r>
      <w:r>
        <w:rPr>
          <w:rFonts w:ascii="宋体" w:hAnsi="宋体"/>
        </w:rPr>
        <w:t>＋</w:t>
      </w:r>
      <w:r>
        <w:t>F2×A2</w:t>
      </w:r>
      <w:r>
        <w:rPr>
          <w:rFonts w:ascii="宋体" w:hAnsi="宋体"/>
        </w:rPr>
        <w:t>＋</w:t>
      </w:r>
      <w:r>
        <w:t>……</w:t>
      </w:r>
      <w:r>
        <w:rPr>
          <w:rFonts w:ascii="宋体" w:hAnsi="宋体"/>
        </w:rPr>
        <w:t>＋</w:t>
      </w:r>
      <w:r>
        <w:t xml:space="preserve">Fn×An </w:t>
      </w:r>
      <w:r>
        <w:br/>
        <w:t>F1</w:t>
      </w:r>
      <w:r>
        <w:rPr>
          <w:rFonts w:ascii="宋体" w:hAnsi="宋体"/>
        </w:rPr>
        <w:t>、</w:t>
      </w:r>
      <w:r>
        <w:t>F2……Fn</w:t>
      </w:r>
      <w:r>
        <w:rPr>
          <w:rFonts w:ascii="宋体" w:hAnsi="宋体"/>
        </w:rPr>
        <w:t xml:space="preserve">分别为各项评审因素的得分； </w:t>
      </w:r>
      <w:r>
        <w:br/>
        <w:t>A1</w:t>
      </w:r>
      <w:r>
        <w:rPr>
          <w:rFonts w:ascii="宋体" w:hAnsi="宋体"/>
        </w:rPr>
        <w:t>、</w:t>
      </w:r>
      <w:r>
        <w:t>A2</w:t>
      </w:r>
      <w:r>
        <w:rPr>
          <w:rFonts w:ascii="宋体" w:hAnsi="宋体"/>
        </w:rPr>
        <w:t>、</w:t>
      </w:r>
      <w:r>
        <w:t xml:space="preserve">……An </w:t>
      </w:r>
      <w:r>
        <w:rPr>
          <w:rFonts w:ascii="宋体" w:hAnsi="宋体"/>
        </w:rPr>
        <w:t>分别为各项评审因素所占的权重</w:t>
      </w:r>
      <w:r>
        <w:t>(A1</w:t>
      </w:r>
      <w:r>
        <w:rPr>
          <w:rFonts w:ascii="宋体" w:hAnsi="宋体"/>
        </w:rPr>
        <w:t>＋</w:t>
      </w:r>
      <w:r>
        <w:t>A2</w:t>
      </w:r>
      <w:r>
        <w:rPr>
          <w:rFonts w:ascii="宋体" w:hAnsi="宋体"/>
        </w:rPr>
        <w:t>＋</w:t>
      </w:r>
      <w:r>
        <w:t>……</w:t>
      </w:r>
      <w:r>
        <w:rPr>
          <w:rFonts w:ascii="宋体" w:hAnsi="宋体"/>
        </w:rPr>
        <w:t>＋</w:t>
      </w:r>
      <w:r>
        <w:t>An</w:t>
      </w:r>
      <w:r>
        <w:rPr>
          <w:rFonts w:ascii="宋体" w:hAnsi="宋体"/>
        </w:rPr>
        <w:t>＝</w:t>
      </w:r>
      <w:r>
        <w:t>1)</w:t>
      </w:r>
      <w:r>
        <w:rPr>
          <w:rFonts w:ascii="宋体" w:hAnsi="宋体"/>
        </w:rPr>
        <w:t xml:space="preserve">。 </w:t>
      </w:r>
      <w:r>
        <w:br/>
      </w:r>
      <w:r>
        <w:rPr>
          <w:rFonts w:ascii="宋体" w:hAnsi="宋体"/>
        </w:rPr>
        <w:t>评标过程中，不得去掉报价中的最高报价和最低报价。</w:t>
      </w:r>
      <w:r>
        <w:t xml:space="preserve"> </w:t>
      </w:r>
      <w:r>
        <w:br/>
      </w:r>
      <w:r>
        <w:rPr>
          <w:rFonts w:ascii="宋体" w:hAnsi="宋体"/>
        </w:rPr>
        <w:t>此方法适用于货物类、服务类、工程类项目。</w:t>
      </w:r>
    </w:p>
    <w:tbl>
      <w:tblPr>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FFFFFF"/>
        <w:tblCellMar>
          <w:top w:w="20" w:type="dxa"/>
          <w:bottom w:w="20" w:type="dxa"/>
        </w:tblCellMar>
        <w:tblLook w:val="04A0"/>
      </w:tblPr>
      <w:tblGrid>
        <w:gridCol w:w="619"/>
        <w:gridCol w:w="590"/>
        <w:gridCol w:w="1509"/>
        <w:gridCol w:w="993"/>
        <w:gridCol w:w="5361"/>
      </w:tblGrid>
      <w:tr w:rsidTr="0046408D">
        <w:tblPrEx>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FFFFFF"/>
          <w:tblCellMar>
            <w:top w:w="20" w:type="dxa"/>
            <w:bottom w:w="20" w:type="dxa"/>
          </w:tblCellMar>
          <w:tblLook w:val="04A0"/>
        </w:tblPrEx>
        <w:trPr>
          <w:jc w:val="center"/>
        </w:trPr>
        <w:tc>
          <w:tcPr>
            <w:tcW w:w="700"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46408D" w:rsidRPr="0046408D" w:rsidP="0046408D">
            <w:pPr>
              <w:snapToGrid w:val="0"/>
              <w:spacing w:line="320" w:lineRule="exact"/>
              <w:jc w:val="center"/>
              <w:rPr>
                <w:rFonts w:ascii="宋体" w:eastAsia="宋体" w:hAnsi="宋体" w:cs="宋体"/>
                <w:b/>
                <w:bCs/>
                <w:szCs w:val="21"/>
              </w:rPr>
            </w:pPr>
            <w:r w:rsidRPr="0046408D">
              <w:rPr>
                <w:rFonts w:ascii="宋体" w:eastAsia="宋体" w:hAnsi="宋体" w:cs="宋体" w:hint="eastAsia"/>
                <w:b/>
                <w:bCs/>
                <w:szCs w:val="21"/>
              </w:rPr>
              <w:t>序号</w:t>
            </w:r>
          </w:p>
        </w:tc>
        <w:tc>
          <w:tcPr>
            <w:tcW w:w="3553" w:type="dxa"/>
            <w:gridSpan w:val="3"/>
            <w:tcBorders>
              <w:top w:val="single" w:sz="8" w:space="0" w:color="000000"/>
              <w:left w:val="single" w:sz="8" w:space="0" w:color="000000"/>
              <w:bottom w:val="single" w:sz="8" w:space="0" w:color="000000"/>
              <w:right w:val="single" w:sz="8" w:space="0" w:color="000000"/>
            </w:tcBorders>
            <w:shd w:val="clear" w:color="auto" w:fill="FFFFFF"/>
            <w:vAlign w:val="center"/>
          </w:tcPr>
          <w:p w:rsidR="0046408D" w:rsidRPr="0046408D" w:rsidP="0046408D">
            <w:pPr>
              <w:snapToGrid w:val="0"/>
              <w:spacing w:line="320" w:lineRule="exact"/>
              <w:jc w:val="center"/>
              <w:rPr>
                <w:rFonts w:ascii="宋体" w:eastAsia="宋体" w:hAnsi="宋体" w:cs="宋体"/>
                <w:b/>
                <w:bCs/>
                <w:szCs w:val="21"/>
              </w:rPr>
            </w:pPr>
            <w:r w:rsidRPr="0046408D">
              <w:rPr>
                <w:rFonts w:ascii="宋体" w:eastAsia="宋体" w:hAnsi="宋体" w:cs="宋体" w:hint="eastAsia"/>
                <w:b/>
                <w:bCs/>
                <w:szCs w:val="21"/>
              </w:rPr>
              <w:t>评分项</w:t>
            </w:r>
          </w:p>
        </w:tc>
        <w:tc>
          <w:tcPr>
            <w:tcW w:w="4819"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46408D" w:rsidRPr="0046408D" w:rsidP="0046408D">
            <w:pPr>
              <w:snapToGrid w:val="0"/>
              <w:spacing w:line="320" w:lineRule="exact"/>
              <w:jc w:val="center"/>
              <w:rPr>
                <w:rFonts w:ascii="宋体" w:eastAsia="宋体" w:hAnsi="宋体" w:cs="宋体"/>
                <w:b/>
                <w:bCs/>
                <w:szCs w:val="21"/>
              </w:rPr>
            </w:pPr>
            <w:r w:rsidRPr="0046408D">
              <w:rPr>
                <w:rFonts w:ascii="宋体" w:eastAsia="宋体" w:hAnsi="宋体" w:cs="宋体" w:hint="eastAsia"/>
                <w:b/>
                <w:bCs/>
                <w:szCs w:val="21"/>
              </w:rPr>
              <w:t>权重（%）</w:t>
            </w:r>
          </w:p>
        </w:tc>
      </w:tr>
      <w:tr w:rsidTr="0046408D">
        <w:tblPrEx>
          <w:tblW w:w="9072" w:type="dxa"/>
          <w:jc w:val="center"/>
          <w:shd w:val="clear" w:color="auto" w:fill="FFFFFF"/>
          <w:tblCellMar>
            <w:top w:w="20" w:type="dxa"/>
            <w:bottom w:w="20" w:type="dxa"/>
          </w:tblCellMar>
          <w:tblLook w:val="04A0"/>
        </w:tblPrEx>
        <w:trPr>
          <w:jc w:val="center"/>
        </w:trPr>
        <w:tc>
          <w:tcPr>
            <w:tcW w:w="700" w:type="dxa"/>
            <w:tcBorders>
              <w:top w:val="single" w:sz="8" w:space="0" w:color="000000"/>
              <w:left w:val="single" w:sz="8" w:space="0" w:color="000000"/>
              <w:bottom w:val="single" w:sz="8" w:space="0" w:color="000000"/>
              <w:right w:val="single" w:sz="8" w:space="0" w:color="000000"/>
            </w:tcBorders>
            <w:shd w:val="clear" w:color="auto" w:fill="FFFFFF"/>
          </w:tcPr>
          <w:p w:rsidR="0046408D" w:rsidRPr="0046408D" w:rsidP="0046408D">
            <w:pPr>
              <w:snapToGrid w:val="0"/>
              <w:spacing w:line="320" w:lineRule="exact"/>
              <w:jc w:val="center"/>
              <w:rPr>
                <w:rFonts w:ascii="宋体" w:eastAsia="宋体" w:hAnsi="宋体" w:cs="宋体"/>
                <w:b/>
                <w:bCs/>
                <w:szCs w:val="21"/>
              </w:rPr>
            </w:pPr>
            <w:r w:rsidRPr="0046408D">
              <w:rPr>
                <w:rFonts w:ascii="宋体" w:eastAsia="宋体" w:hAnsi="宋体" w:cs="宋体" w:hint="eastAsia"/>
                <w:b/>
                <w:bCs/>
                <w:szCs w:val="21"/>
              </w:rPr>
              <w:t>1</w:t>
            </w:r>
          </w:p>
        </w:tc>
        <w:tc>
          <w:tcPr>
            <w:tcW w:w="3553" w:type="dxa"/>
            <w:gridSpan w:val="3"/>
            <w:tcBorders>
              <w:top w:val="single" w:sz="8" w:space="0" w:color="000000"/>
              <w:left w:val="single" w:sz="8" w:space="0" w:color="000000"/>
              <w:bottom w:val="single" w:sz="8" w:space="0" w:color="000000"/>
              <w:right w:val="single" w:sz="8" w:space="0" w:color="000000"/>
            </w:tcBorders>
            <w:shd w:val="clear" w:color="auto" w:fill="FFFFFF"/>
          </w:tcPr>
          <w:p w:rsidR="0046408D" w:rsidRPr="0046408D" w:rsidP="0046408D">
            <w:pPr>
              <w:snapToGrid w:val="0"/>
              <w:spacing w:line="320" w:lineRule="exact"/>
              <w:jc w:val="center"/>
              <w:rPr>
                <w:rFonts w:ascii="宋体" w:eastAsia="宋体" w:hAnsi="宋体" w:cs="宋体"/>
                <w:b/>
                <w:bCs/>
                <w:szCs w:val="21"/>
              </w:rPr>
            </w:pPr>
            <w:r w:rsidRPr="0046408D">
              <w:rPr>
                <w:rFonts w:ascii="宋体" w:eastAsia="宋体" w:hAnsi="宋体" w:cs="宋体" w:hint="eastAsia"/>
                <w:b/>
                <w:bCs/>
                <w:szCs w:val="21"/>
              </w:rPr>
              <w:t>价格</w:t>
            </w:r>
          </w:p>
        </w:tc>
        <w:tc>
          <w:tcPr>
            <w:tcW w:w="4819" w:type="dxa"/>
            <w:tcBorders>
              <w:top w:val="single" w:sz="8" w:space="0" w:color="000000"/>
              <w:left w:val="single" w:sz="8" w:space="0" w:color="000000"/>
              <w:bottom w:val="single" w:sz="8" w:space="0" w:color="000000"/>
              <w:right w:val="single" w:sz="8" w:space="0" w:color="000000"/>
            </w:tcBorders>
            <w:shd w:val="clear" w:color="auto" w:fill="FFFFFF"/>
          </w:tcPr>
          <w:p w:rsidR="0046408D" w:rsidRPr="0046408D" w:rsidP="0046408D">
            <w:pPr>
              <w:snapToGrid w:val="0"/>
              <w:spacing w:line="320" w:lineRule="exact"/>
              <w:jc w:val="center"/>
              <w:rPr>
                <w:rFonts w:ascii="宋体" w:eastAsia="宋体" w:hAnsi="宋体" w:cs="宋体"/>
                <w:b/>
                <w:bCs/>
                <w:szCs w:val="21"/>
              </w:rPr>
            </w:pPr>
            <w:r w:rsidRPr="0046408D">
              <w:rPr>
                <w:rFonts w:ascii="宋体" w:eastAsia="宋体" w:hAnsi="宋体" w:cs="宋体" w:hint="eastAsia"/>
                <w:b/>
                <w:bCs/>
                <w:szCs w:val="21"/>
              </w:rPr>
              <w:t>30</w:t>
            </w:r>
          </w:p>
        </w:tc>
      </w:tr>
      <w:tr w:rsidTr="0046408D">
        <w:tblPrEx>
          <w:tblW w:w="9072" w:type="dxa"/>
          <w:jc w:val="center"/>
          <w:shd w:val="clear" w:color="auto" w:fill="FFFFFF"/>
          <w:tblCellMar>
            <w:top w:w="20" w:type="dxa"/>
            <w:bottom w:w="20" w:type="dxa"/>
          </w:tblCellMar>
          <w:tblLook w:val="04A0"/>
        </w:tblPrEx>
        <w:trPr>
          <w:jc w:val="center"/>
        </w:trPr>
        <w:tc>
          <w:tcPr>
            <w:tcW w:w="700" w:type="dxa"/>
            <w:vMerge w:val="restart"/>
            <w:tcBorders>
              <w:top w:val="single" w:sz="8" w:space="0" w:color="000000"/>
              <w:left w:val="single" w:sz="8" w:space="0" w:color="000000"/>
              <w:bottom w:val="single" w:sz="8" w:space="0" w:color="000000"/>
              <w:right w:val="single" w:sz="8" w:space="0" w:color="000000"/>
            </w:tcBorders>
            <w:shd w:val="clear" w:color="auto" w:fill="FFFFFF"/>
          </w:tcPr>
          <w:p w:rsidR="0046408D" w:rsidRPr="0046408D" w:rsidP="0046408D">
            <w:pPr>
              <w:snapToGrid w:val="0"/>
              <w:spacing w:line="320" w:lineRule="exact"/>
              <w:jc w:val="center"/>
              <w:rPr>
                <w:rFonts w:ascii="宋体" w:eastAsia="宋体" w:hAnsi="宋体" w:cs="宋体"/>
                <w:b/>
                <w:bCs/>
                <w:szCs w:val="21"/>
              </w:rPr>
            </w:pPr>
            <w:r w:rsidRPr="0046408D">
              <w:rPr>
                <w:rFonts w:ascii="宋体" w:eastAsia="宋体" w:hAnsi="宋体" w:cs="宋体" w:hint="eastAsia"/>
                <w:b/>
                <w:bCs/>
                <w:szCs w:val="21"/>
              </w:rPr>
              <w:t>2</w:t>
            </w:r>
          </w:p>
        </w:tc>
        <w:tc>
          <w:tcPr>
            <w:tcW w:w="3553" w:type="dxa"/>
            <w:gridSpan w:val="3"/>
            <w:tcBorders>
              <w:top w:val="single" w:sz="8" w:space="0" w:color="000000"/>
              <w:left w:val="single" w:sz="8" w:space="0" w:color="000000"/>
              <w:bottom w:val="single" w:sz="8" w:space="0" w:color="000000"/>
              <w:right w:val="single" w:sz="8" w:space="0" w:color="000000"/>
            </w:tcBorders>
            <w:shd w:val="clear" w:color="auto" w:fill="FFFFFF"/>
          </w:tcPr>
          <w:p w:rsidR="0046408D" w:rsidRPr="0046408D" w:rsidP="0046408D">
            <w:pPr>
              <w:snapToGrid w:val="0"/>
              <w:spacing w:line="320" w:lineRule="exact"/>
              <w:jc w:val="center"/>
              <w:rPr>
                <w:rFonts w:ascii="宋体" w:eastAsia="宋体" w:hAnsi="宋体" w:cs="宋体"/>
                <w:b/>
                <w:bCs/>
                <w:szCs w:val="21"/>
              </w:rPr>
            </w:pPr>
            <w:r w:rsidRPr="0046408D">
              <w:rPr>
                <w:rFonts w:ascii="宋体" w:eastAsia="宋体" w:hAnsi="宋体" w:cs="宋体" w:hint="eastAsia"/>
                <w:b/>
                <w:bCs/>
                <w:szCs w:val="21"/>
              </w:rPr>
              <w:t>技术部分</w:t>
            </w:r>
          </w:p>
        </w:tc>
        <w:tc>
          <w:tcPr>
            <w:tcW w:w="4819" w:type="dxa"/>
            <w:tcBorders>
              <w:top w:val="single" w:sz="8" w:space="0" w:color="000000"/>
              <w:left w:val="single" w:sz="8" w:space="0" w:color="000000"/>
              <w:bottom w:val="single" w:sz="8" w:space="0" w:color="000000"/>
              <w:right w:val="single" w:sz="8" w:space="0" w:color="000000"/>
            </w:tcBorders>
            <w:shd w:val="clear" w:color="auto" w:fill="FFFFFF"/>
          </w:tcPr>
          <w:p w:rsidR="0046408D" w:rsidRPr="0046408D" w:rsidP="0046408D">
            <w:pPr>
              <w:snapToGrid w:val="0"/>
              <w:spacing w:line="320" w:lineRule="exact"/>
              <w:jc w:val="center"/>
              <w:rPr>
                <w:rFonts w:ascii="宋体" w:eastAsia="宋体" w:hAnsi="宋体" w:cs="宋体"/>
                <w:b/>
                <w:bCs/>
                <w:szCs w:val="21"/>
              </w:rPr>
            </w:pPr>
            <w:r w:rsidRPr="0046408D">
              <w:rPr>
                <w:rFonts w:ascii="宋体" w:eastAsia="宋体" w:hAnsi="宋体" w:cs="宋体" w:hint="eastAsia"/>
                <w:b/>
                <w:bCs/>
                <w:szCs w:val="21"/>
              </w:rPr>
              <w:t>5</w:t>
            </w:r>
            <w:r w:rsidR="00A261C1">
              <w:rPr>
                <w:rFonts w:ascii="宋体" w:eastAsia="宋体" w:hAnsi="宋体" w:cs="宋体" w:hint="eastAsia"/>
                <w:b/>
                <w:bCs/>
                <w:szCs w:val="21"/>
              </w:rPr>
              <w:t>3</w:t>
            </w:r>
          </w:p>
        </w:tc>
      </w:tr>
      <w:tr w:rsidTr="0046408D">
        <w:tblPrEx>
          <w:tblW w:w="9072" w:type="dxa"/>
          <w:jc w:val="center"/>
          <w:shd w:val="clear" w:color="auto" w:fill="FFFFFF"/>
          <w:tblCellMar>
            <w:top w:w="20" w:type="dxa"/>
            <w:bottom w:w="20" w:type="dxa"/>
          </w:tblCellMar>
          <w:tblLook w:val="04A0"/>
        </w:tblPrEx>
        <w:trPr>
          <w:jc w:val="center"/>
        </w:trPr>
        <w:tc>
          <w:tcPr>
            <w:tcW w:w="700"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rsidR="0046408D" w:rsidRPr="0046408D" w:rsidP="0046408D">
            <w:pPr>
              <w:snapToGrid w:val="0"/>
              <w:spacing w:line="320" w:lineRule="exact"/>
              <w:rPr>
                <w:rFonts w:ascii="宋体" w:eastAsia="宋体" w:hAnsi="宋体" w:cs="宋体"/>
                <w:b/>
                <w:bCs/>
                <w:szCs w:val="21"/>
              </w:rPr>
            </w:pPr>
          </w:p>
        </w:tc>
        <w:tc>
          <w:tcPr>
            <w:tcW w:w="660"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46408D" w:rsidRPr="0046408D" w:rsidP="0046408D">
            <w:pPr>
              <w:snapToGrid w:val="0"/>
              <w:spacing w:line="320" w:lineRule="exact"/>
              <w:jc w:val="center"/>
              <w:rPr>
                <w:rFonts w:ascii="宋体" w:eastAsia="宋体" w:hAnsi="宋体" w:cs="宋体"/>
                <w:b/>
                <w:bCs/>
                <w:szCs w:val="21"/>
              </w:rPr>
            </w:pPr>
            <w:r w:rsidRPr="0046408D">
              <w:rPr>
                <w:rFonts w:ascii="宋体" w:eastAsia="宋体" w:hAnsi="宋体" w:cs="宋体" w:hint="eastAsia"/>
                <w:b/>
                <w:bCs/>
                <w:szCs w:val="21"/>
              </w:rPr>
              <w:t>序号</w:t>
            </w:r>
          </w:p>
        </w:tc>
        <w:tc>
          <w:tcPr>
            <w:tcW w:w="1793"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46408D" w:rsidRPr="0046408D" w:rsidP="0046408D">
            <w:pPr>
              <w:snapToGrid w:val="0"/>
              <w:spacing w:line="320" w:lineRule="exact"/>
              <w:jc w:val="center"/>
              <w:rPr>
                <w:rFonts w:ascii="宋体" w:eastAsia="宋体" w:hAnsi="宋体" w:cs="宋体"/>
                <w:b/>
                <w:bCs/>
                <w:szCs w:val="21"/>
              </w:rPr>
            </w:pPr>
            <w:r w:rsidRPr="0046408D">
              <w:rPr>
                <w:rFonts w:ascii="宋体" w:eastAsia="宋体" w:hAnsi="宋体" w:cs="宋体" w:hint="eastAsia"/>
                <w:b/>
                <w:bCs/>
                <w:szCs w:val="21"/>
              </w:rPr>
              <w:t>评分因素</w:t>
            </w:r>
          </w:p>
        </w:tc>
        <w:tc>
          <w:tcPr>
            <w:tcW w:w="1100"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46408D" w:rsidRPr="0046408D" w:rsidP="0046408D">
            <w:pPr>
              <w:snapToGrid w:val="0"/>
              <w:spacing w:line="320" w:lineRule="exact"/>
              <w:jc w:val="center"/>
              <w:rPr>
                <w:rFonts w:ascii="宋体" w:eastAsia="宋体" w:hAnsi="宋体" w:cs="宋体"/>
                <w:b/>
                <w:bCs/>
                <w:szCs w:val="21"/>
              </w:rPr>
            </w:pPr>
            <w:r w:rsidRPr="0046408D">
              <w:rPr>
                <w:rFonts w:ascii="宋体" w:eastAsia="宋体" w:hAnsi="宋体" w:cs="宋体" w:hint="eastAsia"/>
                <w:b/>
                <w:bCs/>
                <w:szCs w:val="21"/>
              </w:rPr>
              <w:t>权重（%）</w:t>
            </w:r>
          </w:p>
        </w:tc>
        <w:tc>
          <w:tcPr>
            <w:tcW w:w="4819"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46408D" w:rsidRPr="0046408D" w:rsidP="0046408D">
            <w:pPr>
              <w:snapToGrid w:val="0"/>
              <w:spacing w:line="320" w:lineRule="exact"/>
              <w:jc w:val="center"/>
              <w:rPr>
                <w:rFonts w:ascii="宋体" w:eastAsia="宋体" w:hAnsi="宋体" w:cs="宋体"/>
                <w:b/>
                <w:bCs/>
                <w:szCs w:val="21"/>
              </w:rPr>
            </w:pPr>
            <w:r w:rsidRPr="0046408D">
              <w:rPr>
                <w:rFonts w:ascii="宋体" w:eastAsia="宋体" w:hAnsi="宋体" w:cs="宋体" w:hint="eastAsia"/>
                <w:b/>
                <w:bCs/>
                <w:szCs w:val="21"/>
              </w:rPr>
              <w:t>评分准则</w:t>
            </w:r>
          </w:p>
        </w:tc>
      </w:tr>
      <w:tr w:rsidTr="0046408D">
        <w:tblPrEx>
          <w:tblW w:w="9072" w:type="dxa"/>
          <w:jc w:val="center"/>
          <w:shd w:val="clear" w:color="auto" w:fill="FFFFFF"/>
          <w:tblCellMar>
            <w:top w:w="20" w:type="dxa"/>
            <w:bottom w:w="20" w:type="dxa"/>
          </w:tblCellMar>
          <w:tblLook w:val="04A0"/>
        </w:tblPrEx>
        <w:trPr>
          <w:jc w:val="center"/>
        </w:trPr>
        <w:tc>
          <w:tcPr>
            <w:tcW w:w="700"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rsidR="0046408D" w:rsidRPr="0046408D" w:rsidP="0046408D">
            <w:pPr>
              <w:snapToGrid w:val="0"/>
              <w:spacing w:line="320" w:lineRule="exact"/>
              <w:rPr>
                <w:rFonts w:ascii="宋体" w:eastAsia="宋体" w:hAnsi="宋体" w:cs="宋体"/>
                <w:b/>
                <w:bCs/>
                <w:szCs w:val="21"/>
              </w:rPr>
            </w:pPr>
          </w:p>
        </w:tc>
        <w:tc>
          <w:tcPr>
            <w:tcW w:w="660"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46408D" w:rsidRPr="0046408D" w:rsidP="0046408D">
            <w:pPr>
              <w:snapToGrid w:val="0"/>
              <w:spacing w:line="320" w:lineRule="exact"/>
              <w:jc w:val="center"/>
              <w:rPr>
                <w:rFonts w:ascii="宋体" w:eastAsia="宋体" w:hAnsi="宋体" w:cs="宋体"/>
                <w:szCs w:val="21"/>
              </w:rPr>
            </w:pPr>
            <w:r w:rsidRPr="0046408D">
              <w:rPr>
                <w:rFonts w:ascii="宋体" w:eastAsia="宋体" w:hAnsi="宋体" w:cs="宋体" w:hint="eastAsia"/>
                <w:szCs w:val="21"/>
              </w:rPr>
              <w:t>1</w:t>
            </w:r>
          </w:p>
        </w:tc>
        <w:tc>
          <w:tcPr>
            <w:tcW w:w="1793"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46408D" w:rsidRPr="0046408D" w:rsidP="0046408D">
            <w:pPr>
              <w:spacing w:line="280" w:lineRule="exact"/>
              <w:jc w:val="center"/>
              <w:rPr>
                <w:rFonts w:ascii="Arial" w:eastAsia="宋体" w:hAnsi="Arial" w:cs="Times New Roman"/>
                <w:b/>
                <w:szCs w:val="21"/>
                <w:highlight w:val="green"/>
              </w:rPr>
            </w:pPr>
            <w:r w:rsidRPr="0046408D">
              <w:rPr>
                <w:rFonts w:ascii="宋体" w:eastAsia="宋体" w:hAnsi="宋体" w:cs="宋体"/>
                <w:bCs/>
                <w:szCs w:val="21"/>
              </w:rPr>
              <w:t>“</w:t>
            </w:r>
            <w:r w:rsidRPr="0046408D">
              <w:rPr>
                <w:rFonts w:ascii="宋体" w:eastAsia="宋体" w:hAnsi="宋体" w:cs="宋体" w:hint="eastAsia"/>
                <w:bCs/>
                <w:szCs w:val="21"/>
              </w:rPr>
              <w:t>▲</w:t>
            </w:r>
            <w:r w:rsidRPr="0046408D">
              <w:rPr>
                <w:rFonts w:ascii="宋体" w:eastAsia="宋体" w:hAnsi="宋体" w:cs="宋体"/>
                <w:bCs/>
                <w:szCs w:val="21"/>
              </w:rPr>
              <w:t>”</w:t>
            </w:r>
            <w:r w:rsidRPr="0046408D">
              <w:rPr>
                <w:rFonts w:ascii="宋体" w:eastAsia="宋体" w:hAnsi="宋体" w:cs="宋体" w:hint="eastAsia"/>
                <w:bCs/>
                <w:szCs w:val="21"/>
              </w:rPr>
              <w:t>参数响应情况评价</w:t>
            </w:r>
          </w:p>
        </w:tc>
        <w:tc>
          <w:tcPr>
            <w:tcW w:w="1100"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46408D" w:rsidRPr="0046408D" w:rsidP="0046408D">
            <w:pPr>
              <w:spacing w:line="320" w:lineRule="exact"/>
              <w:jc w:val="center"/>
              <w:rPr>
                <w:rFonts w:ascii="宋体" w:eastAsia="宋体" w:hAnsi="宋体" w:cs="宋体"/>
                <w:szCs w:val="21"/>
              </w:rPr>
            </w:pPr>
            <w:r w:rsidRPr="0046408D">
              <w:rPr>
                <w:rFonts w:ascii="宋体" w:eastAsia="宋体" w:hAnsi="宋体" w:cs="宋体" w:hint="eastAsia"/>
                <w:bCs/>
                <w:szCs w:val="21"/>
              </w:rPr>
              <w:t>30</w:t>
            </w:r>
          </w:p>
        </w:tc>
        <w:tc>
          <w:tcPr>
            <w:tcW w:w="4819" w:type="dxa"/>
            <w:tcBorders>
              <w:top w:val="single" w:sz="8" w:space="0" w:color="000000"/>
              <w:left w:val="single" w:sz="8" w:space="0" w:color="000000"/>
              <w:bottom w:val="single" w:sz="8" w:space="0" w:color="000000"/>
              <w:right w:val="single" w:sz="8" w:space="0" w:color="000000"/>
            </w:tcBorders>
            <w:shd w:val="clear" w:color="auto" w:fill="FFFFFF"/>
          </w:tcPr>
          <w:p w:rsidR="0046408D" w:rsidRPr="00D84A08" w:rsidP="0046408D">
            <w:pPr>
              <w:widowControl/>
              <w:spacing w:line="280" w:lineRule="exact"/>
              <w:jc w:val="left"/>
              <w:rPr>
                <w:rFonts w:ascii="宋体" w:eastAsia="宋体" w:hAnsi="宋体" w:cs="宋体"/>
                <w:b/>
                <w:kern w:val="0"/>
                <w:szCs w:val="21"/>
              </w:rPr>
            </w:pPr>
            <w:r w:rsidRPr="00D84A08">
              <w:rPr>
                <w:rFonts w:ascii="宋体" w:eastAsia="宋体" w:hAnsi="宋体" w:cs="宋体" w:hint="eastAsia"/>
                <w:b/>
                <w:kern w:val="0"/>
                <w:szCs w:val="21"/>
              </w:rPr>
              <w:t>（一）评审内容：</w:t>
            </w:r>
          </w:p>
          <w:p w:rsidR="0046408D" w:rsidRPr="00D84A08" w:rsidP="0046408D">
            <w:pPr>
              <w:widowControl/>
              <w:spacing w:line="280" w:lineRule="exact"/>
              <w:jc w:val="left"/>
              <w:rPr>
                <w:rFonts w:ascii="宋体" w:eastAsia="宋体" w:hAnsi="宋体" w:cs="宋体"/>
                <w:kern w:val="0"/>
                <w:szCs w:val="21"/>
              </w:rPr>
            </w:pPr>
            <w:r w:rsidRPr="00D84A08">
              <w:rPr>
                <w:rFonts w:ascii="宋体" w:eastAsia="宋体" w:hAnsi="宋体" w:cs="宋体" w:hint="eastAsia"/>
                <w:kern w:val="0"/>
                <w:szCs w:val="21"/>
              </w:rPr>
              <w:t>考察投标人对招标文件《第一册 专用条款 第三章 用户需求书：四、</w:t>
            </w:r>
            <w:r w:rsidRPr="00D84A08">
              <w:rPr>
                <w:rFonts w:ascii="宋体" w:eastAsia="宋体" w:hAnsi="宋体" w:cs="宋体" w:hint="eastAsia"/>
                <w:bCs/>
                <w:kern w:val="0"/>
                <w:szCs w:val="21"/>
              </w:rPr>
              <w:t>技术要求部分</w:t>
            </w:r>
            <w:r w:rsidRPr="00D84A08">
              <w:rPr>
                <w:rFonts w:ascii="宋体" w:eastAsia="宋体" w:hAnsi="宋体" w:cs="宋体" w:hint="eastAsia"/>
                <w:kern w:val="0"/>
                <w:szCs w:val="21"/>
              </w:rPr>
              <w:t>》内容中的</w:t>
            </w:r>
            <w:r w:rsidRPr="00D84A08">
              <w:rPr>
                <w:rFonts w:ascii="宋体" w:eastAsia="宋体" w:hAnsi="宋体" w:cs="宋体" w:hint="eastAsia"/>
                <w:b/>
                <w:kern w:val="0"/>
                <w:szCs w:val="21"/>
              </w:rPr>
              <w:t>“▲”参数响应</w:t>
            </w:r>
            <w:r w:rsidRPr="00D84A08">
              <w:rPr>
                <w:rFonts w:ascii="宋体" w:eastAsia="宋体" w:hAnsi="宋体" w:cs="宋体" w:hint="eastAsia"/>
                <w:kern w:val="0"/>
                <w:szCs w:val="21"/>
              </w:rPr>
              <w:t>情况。</w:t>
            </w:r>
          </w:p>
          <w:p w:rsidR="0046408D" w:rsidRPr="00D84A08" w:rsidP="0046408D">
            <w:pPr>
              <w:spacing w:line="280" w:lineRule="exact"/>
              <w:rPr>
                <w:rFonts w:ascii="宋体" w:eastAsia="宋体" w:hAnsi="宋体" w:cs="宋体"/>
                <w:b/>
                <w:color w:val="0000FF"/>
                <w:szCs w:val="21"/>
              </w:rPr>
            </w:pPr>
            <w:r w:rsidRPr="00D84A08">
              <w:rPr>
                <w:rFonts w:ascii="宋体" w:eastAsia="宋体" w:hAnsi="宋体" w:cs="宋体" w:hint="eastAsia"/>
                <w:b/>
                <w:color w:val="0000FF"/>
                <w:szCs w:val="21"/>
              </w:rPr>
              <w:t>（二）评审依据：</w:t>
            </w:r>
          </w:p>
          <w:p w:rsidR="0046408D" w:rsidRPr="00D84A08" w:rsidP="0046408D">
            <w:pPr>
              <w:snapToGrid w:val="0"/>
              <w:spacing w:line="320" w:lineRule="exact"/>
              <w:rPr>
                <w:rFonts w:ascii="宋体" w:eastAsia="宋体" w:hAnsi="宋体" w:cs="宋体"/>
                <w:szCs w:val="21"/>
              </w:rPr>
            </w:pPr>
            <w:r w:rsidRPr="00D84A08">
              <w:rPr>
                <w:rFonts w:ascii="宋体" w:eastAsia="宋体" w:hAnsi="宋体" w:cs="宋体" w:hint="eastAsia"/>
                <w:color w:val="0000FF"/>
                <w:kern w:val="0"/>
                <w:szCs w:val="21"/>
              </w:rPr>
              <w:t>以投标文件《技术要求偏离表》为评审依据，完全符合招标要求的，得100分。有1项“▲”参数不符合招标要求（或缺漏）的扣</w:t>
            </w:r>
            <w:r w:rsidR="00C76AA6">
              <w:rPr>
                <w:rFonts w:ascii="宋体" w:eastAsia="宋体" w:hAnsi="宋体" w:cs="宋体" w:hint="eastAsia"/>
                <w:color w:val="0000FF"/>
                <w:kern w:val="0"/>
                <w:szCs w:val="21"/>
              </w:rPr>
              <w:t>9.5</w:t>
            </w:r>
            <w:r w:rsidRPr="00D84A08">
              <w:rPr>
                <w:rFonts w:ascii="宋体" w:eastAsia="宋体" w:hAnsi="宋体" w:cs="宋体" w:hint="eastAsia"/>
                <w:color w:val="0000FF"/>
                <w:kern w:val="0"/>
                <w:szCs w:val="21"/>
              </w:rPr>
              <w:t>分，最低得0分。</w:t>
            </w:r>
          </w:p>
        </w:tc>
      </w:tr>
      <w:tr w:rsidTr="0046408D">
        <w:tblPrEx>
          <w:tblW w:w="9072" w:type="dxa"/>
          <w:jc w:val="center"/>
          <w:shd w:val="clear" w:color="auto" w:fill="FFFFFF"/>
          <w:tblCellMar>
            <w:top w:w="20" w:type="dxa"/>
            <w:bottom w:w="20" w:type="dxa"/>
          </w:tblCellMar>
          <w:tblLook w:val="04A0"/>
        </w:tblPrEx>
        <w:trPr>
          <w:jc w:val="center"/>
        </w:trPr>
        <w:tc>
          <w:tcPr>
            <w:tcW w:w="700"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rsidR="0046408D" w:rsidRPr="0046408D" w:rsidP="0046408D">
            <w:pPr>
              <w:snapToGrid w:val="0"/>
              <w:spacing w:line="320" w:lineRule="exact"/>
              <w:rPr>
                <w:rFonts w:ascii="宋体" w:eastAsia="宋体" w:hAnsi="宋体" w:cs="宋体"/>
                <w:b/>
                <w:bCs/>
                <w:szCs w:val="21"/>
              </w:rPr>
            </w:pPr>
          </w:p>
        </w:tc>
        <w:tc>
          <w:tcPr>
            <w:tcW w:w="660"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46408D" w:rsidRPr="0046408D" w:rsidP="0046408D">
            <w:pPr>
              <w:snapToGrid w:val="0"/>
              <w:spacing w:line="320" w:lineRule="exact"/>
              <w:jc w:val="center"/>
              <w:rPr>
                <w:rFonts w:ascii="宋体" w:eastAsia="宋体" w:hAnsi="宋体" w:cs="宋体"/>
                <w:szCs w:val="21"/>
              </w:rPr>
            </w:pPr>
            <w:r w:rsidRPr="0046408D">
              <w:rPr>
                <w:rFonts w:ascii="宋体" w:eastAsia="宋体" w:hAnsi="宋体" w:cs="宋体" w:hint="eastAsia"/>
                <w:szCs w:val="21"/>
              </w:rPr>
              <w:t>2</w:t>
            </w:r>
          </w:p>
        </w:tc>
        <w:tc>
          <w:tcPr>
            <w:tcW w:w="1793"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46408D" w:rsidRPr="0046408D" w:rsidP="0046408D">
            <w:pPr>
              <w:spacing w:line="280" w:lineRule="exact"/>
              <w:jc w:val="center"/>
              <w:rPr>
                <w:rFonts w:ascii="Arial" w:eastAsia="宋体" w:hAnsi="Arial" w:cs="Times New Roman"/>
                <w:b/>
                <w:szCs w:val="21"/>
                <w:highlight w:val="green"/>
              </w:rPr>
            </w:pPr>
            <w:r w:rsidRPr="0046408D">
              <w:rPr>
                <w:rFonts w:ascii="宋体" w:eastAsia="宋体" w:hAnsi="宋体" w:cs="宋体" w:hint="eastAsia"/>
                <w:bCs/>
                <w:szCs w:val="21"/>
              </w:rPr>
              <w:t>非</w:t>
            </w:r>
            <w:r w:rsidRPr="0046408D">
              <w:rPr>
                <w:rFonts w:ascii="宋体" w:eastAsia="宋体" w:hAnsi="宋体" w:cs="宋体"/>
                <w:bCs/>
                <w:szCs w:val="21"/>
              </w:rPr>
              <w:t>“</w:t>
            </w:r>
            <w:r w:rsidRPr="0046408D">
              <w:rPr>
                <w:rFonts w:ascii="宋体" w:eastAsia="宋体" w:hAnsi="宋体" w:cs="宋体" w:hint="eastAsia"/>
                <w:bCs/>
                <w:szCs w:val="21"/>
              </w:rPr>
              <w:t>▲</w:t>
            </w:r>
            <w:r w:rsidRPr="0046408D">
              <w:rPr>
                <w:rFonts w:ascii="宋体" w:eastAsia="宋体" w:hAnsi="宋体" w:cs="宋体"/>
                <w:bCs/>
                <w:szCs w:val="21"/>
              </w:rPr>
              <w:t>”</w:t>
            </w:r>
            <w:r w:rsidRPr="0046408D">
              <w:rPr>
                <w:rFonts w:ascii="宋体" w:eastAsia="宋体" w:hAnsi="宋体" w:cs="宋体" w:hint="eastAsia"/>
                <w:bCs/>
                <w:szCs w:val="21"/>
              </w:rPr>
              <w:t>参数响应情况评价</w:t>
            </w:r>
          </w:p>
        </w:tc>
        <w:tc>
          <w:tcPr>
            <w:tcW w:w="1100"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46408D" w:rsidRPr="0046408D" w:rsidP="0046408D">
            <w:pPr>
              <w:spacing w:line="320" w:lineRule="exact"/>
              <w:jc w:val="center"/>
              <w:rPr>
                <w:rFonts w:ascii="宋体" w:eastAsia="宋体" w:hAnsi="宋体" w:cs="宋体"/>
                <w:szCs w:val="21"/>
              </w:rPr>
            </w:pPr>
            <w:r>
              <w:rPr>
                <w:rFonts w:ascii="宋体" w:eastAsia="宋体" w:hAnsi="宋体" w:cs="宋体" w:hint="eastAsia"/>
                <w:bCs/>
                <w:szCs w:val="21"/>
              </w:rPr>
              <w:t>19</w:t>
            </w:r>
          </w:p>
        </w:tc>
        <w:tc>
          <w:tcPr>
            <w:tcW w:w="4819" w:type="dxa"/>
            <w:tcBorders>
              <w:top w:val="single" w:sz="8" w:space="0" w:color="000000"/>
              <w:left w:val="single" w:sz="8" w:space="0" w:color="000000"/>
              <w:bottom w:val="single" w:sz="8" w:space="0" w:color="000000"/>
              <w:right w:val="single" w:sz="8" w:space="0" w:color="000000"/>
            </w:tcBorders>
            <w:shd w:val="clear" w:color="auto" w:fill="FFFFFF"/>
          </w:tcPr>
          <w:p w:rsidR="0046408D" w:rsidRPr="00D84A08" w:rsidP="0046408D">
            <w:pPr>
              <w:widowControl/>
              <w:spacing w:line="280" w:lineRule="exact"/>
              <w:jc w:val="left"/>
              <w:rPr>
                <w:rFonts w:ascii="宋体" w:eastAsia="宋体" w:hAnsi="宋体" w:cs="宋体"/>
                <w:b/>
                <w:kern w:val="0"/>
                <w:szCs w:val="21"/>
              </w:rPr>
            </w:pPr>
            <w:r w:rsidRPr="00D84A08">
              <w:rPr>
                <w:rFonts w:ascii="宋体" w:eastAsia="宋体" w:hAnsi="宋体" w:cs="宋体" w:hint="eastAsia"/>
                <w:b/>
                <w:kern w:val="0"/>
                <w:szCs w:val="21"/>
              </w:rPr>
              <w:t>（一）评审内容：</w:t>
            </w:r>
          </w:p>
          <w:p w:rsidR="0046408D" w:rsidRPr="00D84A08" w:rsidP="0046408D">
            <w:pPr>
              <w:widowControl/>
              <w:spacing w:line="280" w:lineRule="exact"/>
              <w:jc w:val="left"/>
              <w:rPr>
                <w:rFonts w:ascii="宋体" w:eastAsia="宋体" w:hAnsi="宋体" w:cs="宋体"/>
                <w:kern w:val="0"/>
                <w:szCs w:val="21"/>
              </w:rPr>
            </w:pPr>
            <w:r w:rsidRPr="00D84A08">
              <w:rPr>
                <w:rFonts w:ascii="宋体" w:eastAsia="宋体" w:hAnsi="宋体" w:cs="宋体" w:hint="eastAsia"/>
                <w:kern w:val="0"/>
                <w:szCs w:val="21"/>
              </w:rPr>
              <w:t>考察投标人对招标文件《第一册 专用条款 第三章 用户需求书：四、</w:t>
            </w:r>
            <w:r w:rsidRPr="00D84A08">
              <w:rPr>
                <w:rFonts w:ascii="宋体" w:eastAsia="宋体" w:hAnsi="宋体" w:cs="宋体" w:hint="eastAsia"/>
                <w:bCs/>
                <w:kern w:val="0"/>
                <w:szCs w:val="21"/>
              </w:rPr>
              <w:t>技术要求部分</w:t>
            </w:r>
            <w:r w:rsidRPr="00D84A08">
              <w:rPr>
                <w:rFonts w:ascii="宋体" w:eastAsia="宋体" w:hAnsi="宋体" w:cs="宋体" w:hint="eastAsia"/>
                <w:kern w:val="0"/>
                <w:szCs w:val="21"/>
              </w:rPr>
              <w:t>》内容中的</w:t>
            </w:r>
            <w:r w:rsidRPr="00D84A08">
              <w:rPr>
                <w:rFonts w:ascii="宋体" w:eastAsia="宋体" w:hAnsi="宋体" w:cs="宋体" w:hint="eastAsia"/>
                <w:b/>
                <w:kern w:val="0"/>
                <w:szCs w:val="21"/>
              </w:rPr>
              <w:t>非“▲”参数响应</w:t>
            </w:r>
            <w:r w:rsidRPr="00D84A08">
              <w:rPr>
                <w:rFonts w:ascii="宋体" w:eastAsia="宋体" w:hAnsi="宋体" w:cs="宋体" w:hint="eastAsia"/>
                <w:kern w:val="0"/>
                <w:szCs w:val="21"/>
              </w:rPr>
              <w:t>情况。</w:t>
            </w:r>
          </w:p>
          <w:p w:rsidR="0046408D" w:rsidRPr="00D84A08" w:rsidP="0046408D">
            <w:pPr>
              <w:spacing w:line="280" w:lineRule="exact"/>
              <w:rPr>
                <w:rFonts w:ascii="宋体" w:eastAsia="宋体" w:hAnsi="宋体" w:cs="宋体"/>
                <w:b/>
                <w:color w:val="0000FF"/>
                <w:szCs w:val="21"/>
              </w:rPr>
            </w:pPr>
            <w:r w:rsidRPr="00D84A08">
              <w:rPr>
                <w:rFonts w:ascii="宋体" w:eastAsia="宋体" w:hAnsi="宋体" w:cs="宋体" w:hint="eastAsia"/>
                <w:b/>
                <w:color w:val="0000FF"/>
                <w:szCs w:val="21"/>
              </w:rPr>
              <w:t>（二）评审依据：</w:t>
            </w:r>
          </w:p>
          <w:p w:rsidR="0046408D" w:rsidRPr="00D84A08" w:rsidP="0046408D">
            <w:pPr>
              <w:snapToGrid w:val="0"/>
              <w:spacing w:line="320" w:lineRule="exact"/>
              <w:rPr>
                <w:rFonts w:ascii="宋体" w:eastAsia="宋体" w:hAnsi="宋体" w:cs="宋体"/>
                <w:szCs w:val="21"/>
              </w:rPr>
            </w:pPr>
            <w:r w:rsidRPr="00D84A08">
              <w:rPr>
                <w:rFonts w:ascii="宋体" w:eastAsia="宋体" w:hAnsi="宋体" w:cs="宋体" w:hint="eastAsia"/>
                <w:color w:val="0000FF"/>
                <w:kern w:val="0"/>
                <w:szCs w:val="21"/>
              </w:rPr>
              <w:t>以投标文件《技术要求偏离表》为评审依据，完全符合招标要求的，得100分。有1项非“▲”参数不符合招标要求（或缺漏）的扣</w:t>
            </w:r>
            <w:r w:rsidR="00C76AA6">
              <w:rPr>
                <w:rFonts w:ascii="宋体" w:eastAsia="宋体" w:hAnsi="宋体" w:cs="宋体" w:hint="eastAsia"/>
                <w:color w:val="0000FF"/>
                <w:kern w:val="0"/>
                <w:szCs w:val="21"/>
              </w:rPr>
              <w:t>2</w:t>
            </w:r>
            <w:r w:rsidRPr="00D84A08">
              <w:rPr>
                <w:rFonts w:ascii="宋体" w:eastAsia="宋体" w:hAnsi="宋体" w:cs="宋体" w:hint="eastAsia"/>
                <w:color w:val="0000FF"/>
                <w:kern w:val="0"/>
                <w:szCs w:val="21"/>
              </w:rPr>
              <w:t>分，最低得0分。</w:t>
            </w:r>
          </w:p>
        </w:tc>
      </w:tr>
      <w:tr w:rsidTr="0046408D">
        <w:tblPrEx>
          <w:tblW w:w="9072" w:type="dxa"/>
          <w:jc w:val="center"/>
          <w:shd w:val="clear" w:color="auto" w:fill="FFFFFF"/>
          <w:tblCellMar>
            <w:top w:w="20" w:type="dxa"/>
            <w:bottom w:w="20" w:type="dxa"/>
          </w:tblCellMar>
          <w:tblLook w:val="04A0"/>
        </w:tblPrEx>
        <w:trPr>
          <w:jc w:val="center"/>
        </w:trPr>
        <w:tc>
          <w:tcPr>
            <w:tcW w:w="700"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rsidR="0046408D" w:rsidRPr="0046408D" w:rsidP="0046408D">
            <w:pPr>
              <w:snapToGrid w:val="0"/>
              <w:spacing w:line="320" w:lineRule="exact"/>
              <w:rPr>
                <w:rFonts w:ascii="宋体" w:eastAsia="宋体" w:hAnsi="宋体" w:cs="宋体"/>
                <w:b/>
                <w:bCs/>
                <w:szCs w:val="21"/>
              </w:rPr>
            </w:pPr>
          </w:p>
        </w:tc>
        <w:tc>
          <w:tcPr>
            <w:tcW w:w="660"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46408D" w:rsidRPr="0046408D" w:rsidP="0046408D">
            <w:pPr>
              <w:snapToGrid w:val="0"/>
              <w:spacing w:line="320" w:lineRule="exact"/>
              <w:jc w:val="center"/>
              <w:rPr>
                <w:rFonts w:ascii="宋体" w:eastAsia="宋体" w:hAnsi="宋体" w:cs="宋体"/>
                <w:szCs w:val="21"/>
              </w:rPr>
            </w:pPr>
            <w:r w:rsidRPr="0046408D">
              <w:rPr>
                <w:rFonts w:ascii="宋体" w:eastAsia="宋体" w:hAnsi="宋体" w:cs="宋体" w:hint="eastAsia"/>
                <w:szCs w:val="21"/>
              </w:rPr>
              <w:t>3</w:t>
            </w:r>
          </w:p>
        </w:tc>
        <w:tc>
          <w:tcPr>
            <w:tcW w:w="1793"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46408D" w:rsidRPr="0046408D" w:rsidP="0046408D">
            <w:pPr>
              <w:snapToGrid w:val="0"/>
              <w:spacing w:line="320" w:lineRule="exact"/>
              <w:jc w:val="center"/>
              <w:rPr>
                <w:rFonts w:ascii="宋体" w:eastAsia="宋体" w:hAnsi="宋体" w:cs="宋体"/>
                <w:b/>
                <w:szCs w:val="21"/>
              </w:rPr>
            </w:pPr>
            <w:r w:rsidRPr="0046408D">
              <w:rPr>
                <w:rFonts w:ascii="宋体" w:eastAsia="宋体" w:hAnsi="宋体" w:cs="宋体" w:hint="eastAsia"/>
                <w:bCs/>
                <w:szCs w:val="21"/>
              </w:rPr>
              <w:t>售后服务方案评价</w:t>
            </w:r>
          </w:p>
        </w:tc>
        <w:tc>
          <w:tcPr>
            <w:tcW w:w="1100"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46408D" w:rsidRPr="0046408D" w:rsidP="0046408D">
            <w:pPr>
              <w:spacing w:line="320" w:lineRule="exact"/>
              <w:jc w:val="center"/>
              <w:rPr>
                <w:rFonts w:ascii="宋体" w:eastAsia="宋体" w:hAnsi="宋体" w:cs="宋体"/>
                <w:szCs w:val="21"/>
              </w:rPr>
            </w:pPr>
            <w:r w:rsidRPr="0046408D">
              <w:rPr>
                <w:rFonts w:ascii="宋体" w:eastAsia="宋体" w:hAnsi="宋体" w:cs="宋体" w:hint="eastAsia"/>
                <w:bCs/>
                <w:szCs w:val="21"/>
              </w:rPr>
              <w:t>4</w:t>
            </w:r>
          </w:p>
        </w:tc>
        <w:tc>
          <w:tcPr>
            <w:tcW w:w="4819" w:type="dxa"/>
            <w:tcBorders>
              <w:top w:val="single" w:sz="8" w:space="0" w:color="000000"/>
              <w:left w:val="single" w:sz="8" w:space="0" w:color="000000"/>
              <w:bottom w:val="single" w:sz="8" w:space="0" w:color="000000"/>
              <w:right w:val="single" w:sz="8" w:space="0" w:color="000000"/>
            </w:tcBorders>
            <w:shd w:val="clear" w:color="auto" w:fill="FFFFFF"/>
          </w:tcPr>
          <w:p w:rsidR="0046408D" w:rsidRPr="0046408D" w:rsidP="0046408D">
            <w:pPr>
              <w:autoSpaceDE w:val="0"/>
              <w:autoSpaceDN w:val="0"/>
              <w:adjustRightInd w:val="0"/>
              <w:spacing w:line="320" w:lineRule="exact"/>
              <w:rPr>
                <w:rFonts w:ascii="宋体" w:eastAsia="宋体" w:hAnsi="宋体" w:cs="宋体"/>
                <w:b/>
                <w:szCs w:val="21"/>
              </w:rPr>
            </w:pPr>
            <w:r w:rsidRPr="0046408D">
              <w:rPr>
                <w:rFonts w:ascii="宋体" w:eastAsia="宋体" w:hAnsi="宋体" w:cs="宋体" w:hint="eastAsia"/>
                <w:b/>
                <w:szCs w:val="21"/>
              </w:rPr>
              <w:t>（一）评审内容：</w:t>
            </w:r>
          </w:p>
          <w:p w:rsidR="0046408D" w:rsidRPr="0046408D" w:rsidP="0046408D">
            <w:pPr>
              <w:spacing w:line="320" w:lineRule="exact"/>
              <w:rPr>
                <w:rFonts w:ascii="宋体" w:eastAsia="宋体" w:hAnsi="宋体" w:cs="宋体"/>
                <w:szCs w:val="21"/>
              </w:rPr>
            </w:pPr>
            <w:r w:rsidRPr="0046408D">
              <w:rPr>
                <w:rFonts w:ascii="宋体" w:eastAsia="宋体" w:hAnsi="宋体" w:cs="宋体" w:hint="eastAsia"/>
                <w:szCs w:val="21"/>
              </w:rPr>
              <w:t>对投标人提供的售后服务方案进行评价，内容包括但不限于：</w:t>
            </w:r>
          </w:p>
          <w:p w:rsidR="0046408D" w:rsidRPr="0046408D" w:rsidP="0046408D">
            <w:pPr>
              <w:spacing w:line="320" w:lineRule="exact"/>
              <w:rPr>
                <w:rFonts w:ascii="宋体" w:eastAsia="宋体" w:hAnsi="宋体" w:cs="宋体"/>
                <w:szCs w:val="21"/>
              </w:rPr>
            </w:pPr>
            <w:r w:rsidRPr="0046408D">
              <w:rPr>
                <w:rFonts w:ascii="宋体" w:eastAsia="宋体" w:hAnsi="宋体" w:cs="宋体" w:hint="eastAsia"/>
                <w:szCs w:val="21"/>
              </w:rPr>
              <w:t>1、服务内容方案；</w:t>
            </w:r>
          </w:p>
          <w:p w:rsidR="0046408D" w:rsidRPr="0046408D" w:rsidP="0046408D">
            <w:pPr>
              <w:spacing w:line="320" w:lineRule="exact"/>
              <w:rPr>
                <w:rFonts w:ascii="宋体" w:eastAsia="宋体" w:hAnsi="宋体" w:cs="宋体"/>
                <w:szCs w:val="21"/>
              </w:rPr>
            </w:pPr>
            <w:r w:rsidRPr="0046408D">
              <w:rPr>
                <w:rFonts w:ascii="宋体" w:eastAsia="宋体" w:hAnsi="宋体" w:cs="宋体" w:hint="eastAsia"/>
                <w:szCs w:val="21"/>
              </w:rPr>
              <w:t>2、响应时间安排；</w:t>
            </w:r>
          </w:p>
          <w:p w:rsidR="0046408D" w:rsidRPr="0046408D" w:rsidP="0046408D">
            <w:pPr>
              <w:spacing w:line="320" w:lineRule="exact"/>
              <w:rPr>
                <w:rFonts w:ascii="宋体" w:eastAsia="宋体" w:hAnsi="宋体" w:cs="宋体"/>
                <w:szCs w:val="21"/>
              </w:rPr>
            </w:pPr>
            <w:r w:rsidRPr="0046408D">
              <w:rPr>
                <w:rFonts w:ascii="宋体" w:eastAsia="宋体" w:hAnsi="宋体" w:cs="宋体" w:hint="eastAsia"/>
                <w:szCs w:val="21"/>
              </w:rPr>
              <w:t>3、维修应急方案；</w:t>
            </w:r>
          </w:p>
          <w:p w:rsidR="0046408D" w:rsidP="0046408D">
            <w:pPr>
              <w:spacing w:line="320" w:lineRule="exact"/>
              <w:rPr>
                <w:rFonts w:ascii="宋体" w:eastAsia="宋体" w:hAnsi="宋体" w:cs="宋体"/>
                <w:szCs w:val="21"/>
              </w:rPr>
            </w:pPr>
            <w:r w:rsidRPr="0046408D">
              <w:rPr>
                <w:rFonts w:ascii="宋体" w:eastAsia="宋体" w:hAnsi="宋体" w:cs="宋体" w:hint="eastAsia"/>
                <w:szCs w:val="21"/>
              </w:rPr>
              <w:t>4</w:t>
            </w:r>
            <w:r w:rsidR="00837066">
              <w:rPr>
                <w:rFonts w:ascii="宋体" w:eastAsia="宋体" w:hAnsi="宋体" w:cs="宋体" w:hint="eastAsia"/>
                <w:szCs w:val="21"/>
              </w:rPr>
              <w:t>、培训计划；</w:t>
            </w:r>
          </w:p>
          <w:p w:rsidR="00837066" w:rsidRPr="0046408D" w:rsidP="0046408D">
            <w:pPr>
              <w:spacing w:line="320" w:lineRule="exact"/>
              <w:rPr>
                <w:rFonts w:ascii="宋体" w:eastAsia="宋体" w:hAnsi="宋体" w:cs="宋体"/>
                <w:szCs w:val="21"/>
              </w:rPr>
            </w:pPr>
            <w:r>
              <w:rPr>
                <w:rFonts w:ascii="宋体" w:eastAsia="宋体" w:hAnsi="宋体" w:cs="宋体" w:hint="eastAsia"/>
                <w:szCs w:val="21"/>
              </w:rPr>
              <w:t>5、</w:t>
            </w:r>
            <w:r>
              <w:rPr>
                <w:rFonts w:hint="eastAsia"/>
                <w:bCs/>
                <w:szCs w:val="21"/>
              </w:rPr>
              <w:t>考试期间保障服务。</w:t>
            </w:r>
          </w:p>
          <w:p w:rsidR="0046408D" w:rsidRPr="0046408D" w:rsidP="0046408D">
            <w:pPr>
              <w:spacing w:line="320" w:lineRule="exact"/>
              <w:rPr>
                <w:rFonts w:ascii="宋体" w:eastAsia="宋体" w:hAnsi="宋体" w:cs="宋体"/>
                <w:b/>
                <w:color w:val="0000FF"/>
                <w:szCs w:val="21"/>
              </w:rPr>
            </w:pPr>
            <w:r w:rsidRPr="0046408D">
              <w:rPr>
                <w:rFonts w:ascii="宋体" w:eastAsia="宋体" w:hAnsi="宋体" w:cs="宋体" w:hint="eastAsia"/>
                <w:b/>
                <w:color w:val="0000FF"/>
                <w:szCs w:val="21"/>
              </w:rPr>
              <w:t>（二）评审标准：</w:t>
            </w:r>
          </w:p>
          <w:p w:rsidR="0046408D" w:rsidRPr="0046408D" w:rsidP="0046408D">
            <w:pPr>
              <w:autoSpaceDE w:val="0"/>
              <w:autoSpaceDN w:val="0"/>
              <w:adjustRightInd w:val="0"/>
              <w:spacing w:line="320" w:lineRule="exact"/>
              <w:rPr>
                <w:rFonts w:ascii="宋体" w:eastAsia="宋体" w:hAnsi="宋体" w:cs="宋体"/>
                <w:color w:val="0000FF"/>
                <w:szCs w:val="21"/>
              </w:rPr>
            </w:pPr>
            <w:r w:rsidRPr="0046408D">
              <w:rPr>
                <w:rFonts w:ascii="宋体" w:eastAsia="宋体" w:hAnsi="宋体" w:cs="宋体" w:hint="eastAsia"/>
                <w:color w:val="0000FF"/>
                <w:szCs w:val="21"/>
              </w:rPr>
              <w:t>1、提供的方案</w:t>
            </w:r>
            <w:r w:rsidRPr="0046408D">
              <w:rPr>
                <w:rFonts w:ascii="宋体" w:eastAsia="宋体" w:hAnsi="宋体" w:cs="宋体" w:hint="eastAsia"/>
                <w:color w:val="0000FF"/>
                <w:szCs w:val="21"/>
              </w:rPr>
              <w:t>每满足</w:t>
            </w:r>
            <w:r w:rsidRPr="0046408D">
              <w:rPr>
                <w:rFonts w:ascii="宋体" w:eastAsia="宋体" w:hAnsi="宋体" w:cs="宋体" w:hint="eastAsia"/>
                <w:color w:val="0000FF"/>
                <w:szCs w:val="21"/>
              </w:rPr>
              <w:t>上述1点的得</w:t>
            </w:r>
            <w:r w:rsidR="00837066">
              <w:rPr>
                <w:rFonts w:ascii="宋体" w:eastAsia="宋体" w:hAnsi="宋体" w:cs="宋体" w:hint="eastAsia"/>
                <w:color w:val="0000FF"/>
                <w:szCs w:val="21"/>
              </w:rPr>
              <w:t>12</w:t>
            </w:r>
            <w:r w:rsidRPr="0046408D">
              <w:rPr>
                <w:rFonts w:ascii="宋体" w:eastAsia="宋体" w:hAnsi="宋体" w:cs="宋体" w:hint="eastAsia"/>
                <w:color w:val="0000FF"/>
                <w:szCs w:val="21"/>
              </w:rPr>
              <w:t>分，最高得60分；</w:t>
            </w:r>
          </w:p>
          <w:p w:rsidR="0046408D" w:rsidRPr="0046408D" w:rsidP="0046408D">
            <w:pPr>
              <w:spacing w:line="320" w:lineRule="exact"/>
              <w:rPr>
                <w:rFonts w:ascii="宋体" w:eastAsia="宋体" w:hAnsi="宋体" w:cs="宋体"/>
                <w:color w:val="0000FF"/>
                <w:szCs w:val="21"/>
              </w:rPr>
            </w:pPr>
            <w:r w:rsidRPr="0046408D">
              <w:rPr>
                <w:rFonts w:ascii="宋体" w:eastAsia="宋体" w:hAnsi="宋体" w:cs="宋体" w:hint="eastAsia"/>
                <w:color w:val="0000FF"/>
                <w:szCs w:val="21"/>
              </w:rPr>
              <w:t>2、在此基础上，由评审委员会对</w:t>
            </w:r>
            <w:r w:rsidRPr="0046408D">
              <w:rPr>
                <w:rFonts w:ascii="宋体" w:eastAsia="宋体" w:hAnsi="宋体" w:cs="宋体" w:hint="eastAsia"/>
                <w:color w:val="0000FF"/>
                <w:szCs w:val="21"/>
              </w:rPr>
              <w:t>具体响应</w:t>
            </w:r>
            <w:r w:rsidRPr="0046408D">
              <w:rPr>
                <w:rFonts w:ascii="宋体" w:eastAsia="宋体" w:hAnsi="宋体" w:cs="宋体" w:hint="eastAsia"/>
                <w:color w:val="0000FF"/>
                <w:szCs w:val="21"/>
              </w:rPr>
              <w:t>内容进一步评审:</w:t>
            </w:r>
          </w:p>
          <w:p w:rsidR="0046408D" w:rsidRPr="0046408D" w:rsidP="0046408D">
            <w:pPr>
              <w:spacing w:line="320" w:lineRule="exact"/>
              <w:rPr>
                <w:rFonts w:ascii="宋体" w:eastAsia="宋体" w:hAnsi="宋体" w:cs="宋体"/>
                <w:color w:val="0000FF"/>
                <w:szCs w:val="21"/>
              </w:rPr>
            </w:pPr>
            <w:r w:rsidRPr="0046408D">
              <w:rPr>
                <w:rFonts w:ascii="宋体" w:eastAsia="宋体" w:hAnsi="宋体" w:cs="宋体" w:hint="eastAsia"/>
                <w:color w:val="0000FF"/>
                <w:szCs w:val="21"/>
              </w:rPr>
              <w:t>①方案极合理、条理极清晰、可操作性极强的得40分；</w:t>
            </w:r>
          </w:p>
          <w:p w:rsidR="0046408D" w:rsidRPr="0046408D" w:rsidP="0046408D">
            <w:pPr>
              <w:spacing w:line="320" w:lineRule="exact"/>
              <w:rPr>
                <w:rFonts w:ascii="宋体" w:eastAsia="宋体" w:hAnsi="宋体" w:cs="宋体"/>
                <w:color w:val="0000FF"/>
                <w:szCs w:val="21"/>
              </w:rPr>
            </w:pPr>
            <w:r w:rsidRPr="0046408D">
              <w:rPr>
                <w:rFonts w:ascii="宋体" w:eastAsia="宋体" w:hAnsi="宋体" w:cs="宋体" w:hint="eastAsia"/>
                <w:color w:val="0000FF"/>
                <w:szCs w:val="21"/>
              </w:rPr>
              <w:t>②方案合理、条理清晰、可操作强的得30分；</w:t>
            </w:r>
          </w:p>
          <w:p w:rsidR="0046408D" w:rsidRPr="0046408D" w:rsidP="0046408D">
            <w:pPr>
              <w:spacing w:line="320" w:lineRule="exact"/>
              <w:rPr>
                <w:rFonts w:ascii="宋体" w:eastAsia="宋体" w:hAnsi="宋体" w:cs="宋体"/>
                <w:color w:val="0000FF"/>
                <w:szCs w:val="21"/>
              </w:rPr>
            </w:pPr>
            <w:r w:rsidRPr="0046408D">
              <w:rPr>
                <w:rFonts w:ascii="宋体" w:eastAsia="宋体" w:hAnsi="宋体" w:cs="宋体" w:hint="eastAsia"/>
                <w:color w:val="0000FF"/>
                <w:szCs w:val="21"/>
              </w:rPr>
              <w:t>③方案较合理、条理较清晰、可操作较强的得20分；</w:t>
            </w:r>
          </w:p>
          <w:p w:rsidR="0046408D" w:rsidRPr="0046408D" w:rsidP="0046408D">
            <w:pPr>
              <w:spacing w:line="320" w:lineRule="exact"/>
              <w:rPr>
                <w:rFonts w:ascii="宋体" w:eastAsia="宋体" w:hAnsi="宋体" w:cs="宋体"/>
                <w:color w:val="0000FF"/>
                <w:szCs w:val="21"/>
              </w:rPr>
            </w:pPr>
            <w:r w:rsidRPr="0046408D">
              <w:rPr>
                <w:rFonts w:ascii="宋体" w:eastAsia="宋体" w:hAnsi="宋体" w:cs="宋体" w:hint="eastAsia"/>
                <w:color w:val="0000FF"/>
                <w:szCs w:val="21"/>
              </w:rPr>
              <w:t>④方案一般合理、条理一般、可操作一般的得10分；</w:t>
            </w:r>
          </w:p>
          <w:p w:rsidR="0046408D" w:rsidRPr="0046408D" w:rsidP="0046408D">
            <w:pPr>
              <w:spacing w:line="320" w:lineRule="exact"/>
              <w:jc w:val="left"/>
              <w:rPr>
                <w:rFonts w:ascii="宋体" w:eastAsia="宋体" w:hAnsi="宋体" w:cs="宋体"/>
                <w:szCs w:val="21"/>
              </w:rPr>
            </w:pPr>
            <w:r w:rsidRPr="0046408D">
              <w:rPr>
                <w:rFonts w:ascii="宋体" w:eastAsia="宋体" w:hAnsi="宋体" w:cs="宋体" w:hint="eastAsia"/>
                <w:color w:val="0000FF"/>
                <w:szCs w:val="21"/>
              </w:rPr>
              <w:t>⑤方案极不合理、条理极不清晰、可操作极差的不得分。</w:t>
            </w:r>
          </w:p>
        </w:tc>
      </w:tr>
      <w:tr w:rsidTr="0046408D">
        <w:tblPrEx>
          <w:tblW w:w="9072" w:type="dxa"/>
          <w:jc w:val="center"/>
          <w:shd w:val="clear" w:color="auto" w:fill="FFFFFF"/>
          <w:tblCellMar>
            <w:top w:w="20" w:type="dxa"/>
            <w:bottom w:w="20" w:type="dxa"/>
          </w:tblCellMar>
          <w:tblLook w:val="04A0"/>
        </w:tblPrEx>
        <w:trPr>
          <w:jc w:val="center"/>
        </w:trPr>
        <w:tc>
          <w:tcPr>
            <w:tcW w:w="700" w:type="dxa"/>
            <w:vMerge w:val="restart"/>
            <w:tcBorders>
              <w:top w:val="single" w:sz="8" w:space="0" w:color="000000"/>
              <w:left w:val="single" w:sz="8" w:space="0" w:color="000000"/>
              <w:right w:val="single" w:sz="8" w:space="0" w:color="000000"/>
            </w:tcBorders>
            <w:shd w:val="clear" w:color="auto" w:fill="FFFFFF"/>
          </w:tcPr>
          <w:p w:rsidR="0046408D" w:rsidRPr="0046408D" w:rsidP="0046408D">
            <w:pPr>
              <w:snapToGrid w:val="0"/>
              <w:spacing w:line="320" w:lineRule="exact"/>
              <w:jc w:val="center"/>
              <w:rPr>
                <w:rFonts w:ascii="宋体" w:eastAsia="宋体" w:hAnsi="宋体" w:cs="宋体"/>
                <w:b/>
                <w:bCs/>
                <w:szCs w:val="21"/>
              </w:rPr>
            </w:pPr>
            <w:r w:rsidRPr="0046408D">
              <w:rPr>
                <w:rFonts w:ascii="宋体" w:eastAsia="宋体" w:hAnsi="宋体" w:cs="宋体" w:hint="eastAsia"/>
                <w:b/>
                <w:bCs/>
                <w:szCs w:val="21"/>
              </w:rPr>
              <w:t>3</w:t>
            </w:r>
          </w:p>
        </w:tc>
        <w:tc>
          <w:tcPr>
            <w:tcW w:w="3553" w:type="dxa"/>
            <w:gridSpan w:val="3"/>
            <w:tcBorders>
              <w:top w:val="single" w:sz="8" w:space="0" w:color="000000"/>
              <w:left w:val="single" w:sz="8" w:space="0" w:color="000000"/>
              <w:bottom w:val="single" w:sz="8" w:space="0" w:color="000000"/>
              <w:right w:val="single" w:sz="8" w:space="0" w:color="000000"/>
            </w:tcBorders>
            <w:shd w:val="clear" w:color="auto" w:fill="FFFFFF"/>
          </w:tcPr>
          <w:p w:rsidR="0046408D" w:rsidRPr="0046408D" w:rsidP="0046408D">
            <w:pPr>
              <w:snapToGrid w:val="0"/>
              <w:spacing w:line="320" w:lineRule="exact"/>
              <w:jc w:val="center"/>
              <w:rPr>
                <w:rFonts w:ascii="宋体" w:eastAsia="宋体" w:hAnsi="宋体" w:cs="宋体"/>
                <w:b/>
                <w:bCs/>
                <w:szCs w:val="21"/>
              </w:rPr>
            </w:pPr>
            <w:r w:rsidRPr="0046408D">
              <w:rPr>
                <w:rFonts w:ascii="宋体" w:eastAsia="宋体" w:hAnsi="宋体" w:cs="宋体" w:hint="eastAsia"/>
                <w:b/>
                <w:bCs/>
                <w:szCs w:val="21"/>
              </w:rPr>
              <w:t>商务部分</w:t>
            </w:r>
          </w:p>
        </w:tc>
        <w:tc>
          <w:tcPr>
            <w:tcW w:w="4819" w:type="dxa"/>
            <w:tcBorders>
              <w:top w:val="single" w:sz="8" w:space="0" w:color="000000"/>
              <w:left w:val="single" w:sz="8" w:space="0" w:color="000000"/>
              <w:bottom w:val="single" w:sz="8" w:space="0" w:color="000000"/>
              <w:right w:val="single" w:sz="8" w:space="0" w:color="000000"/>
            </w:tcBorders>
            <w:shd w:val="clear" w:color="auto" w:fill="FFFFFF"/>
          </w:tcPr>
          <w:p w:rsidR="0046408D" w:rsidRPr="0046408D" w:rsidP="0046408D">
            <w:pPr>
              <w:snapToGrid w:val="0"/>
              <w:spacing w:line="320" w:lineRule="exact"/>
              <w:jc w:val="center"/>
              <w:rPr>
                <w:rFonts w:ascii="宋体" w:eastAsia="宋体" w:hAnsi="宋体" w:cs="宋体"/>
                <w:b/>
                <w:bCs/>
                <w:szCs w:val="21"/>
              </w:rPr>
            </w:pPr>
            <w:r w:rsidRPr="0046408D">
              <w:rPr>
                <w:rFonts w:ascii="宋体" w:eastAsia="宋体" w:hAnsi="宋体" w:cs="宋体" w:hint="eastAsia"/>
                <w:b/>
                <w:bCs/>
                <w:szCs w:val="21"/>
              </w:rPr>
              <w:t>1</w:t>
            </w:r>
            <w:r w:rsidR="00A261C1">
              <w:rPr>
                <w:rFonts w:ascii="宋体" w:eastAsia="宋体" w:hAnsi="宋体" w:cs="宋体" w:hint="eastAsia"/>
                <w:b/>
                <w:bCs/>
                <w:szCs w:val="21"/>
              </w:rPr>
              <w:t>2</w:t>
            </w:r>
          </w:p>
        </w:tc>
      </w:tr>
      <w:tr w:rsidTr="0046408D">
        <w:tblPrEx>
          <w:tblW w:w="9072" w:type="dxa"/>
          <w:jc w:val="center"/>
          <w:shd w:val="clear" w:color="auto" w:fill="FFFFFF"/>
          <w:tblCellMar>
            <w:top w:w="20" w:type="dxa"/>
            <w:bottom w:w="20" w:type="dxa"/>
          </w:tblCellMar>
          <w:tblLook w:val="04A0"/>
        </w:tblPrEx>
        <w:trPr>
          <w:jc w:val="center"/>
        </w:trPr>
        <w:tc>
          <w:tcPr>
            <w:tcW w:w="700" w:type="dxa"/>
            <w:vMerge/>
            <w:tcBorders>
              <w:left w:val="single" w:sz="8" w:space="0" w:color="000000"/>
              <w:right w:val="single" w:sz="8" w:space="0" w:color="000000"/>
            </w:tcBorders>
            <w:shd w:val="clear" w:color="auto" w:fill="FFFFFF"/>
            <w:vAlign w:val="center"/>
          </w:tcPr>
          <w:p w:rsidR="0046408D" w:rsidRPr="0046408D" w:rsidP="0046408D">
            <w:pPr>
              <w:snapToGrid w:val="0"/>
              <w:spacing w:line="320" w:lineRule="exact"/>
              <w:rPr>
                <w:rFonts w:ascii="宋体" w:eastAsia="宋体" w:hAnsi="宋体" w:cs="宋体"/>
                <w:b/>
                <w:bCs/>
                <w:szCs w:val="21"/>
              </w:rPr>
            </w:pPr>
          </w:p>
        </w:tc>
        <w:tc>
          <w:tcPr>
            <w:tcW w:w="660"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46408D" w:rsidRPr="0046408D" w:rsidP="0046408D">
            <w:pPr>
              <w:snapToGrid w:val="0"/>
              <w:spacing w:line="320" w:lineRule="exact"/>
              <w:jc w:val="center"/>
              <w:rPr>
                <w:rFonts w:ascii="宋体" w:eastAsia="宋体" w:hAnsi="宋体" w:cs="宋体"/>
                <w:b/>
                <w:bCs/>
                <w:szCs w:val="21"/>
              </w:rPr>
            </w:pPr>
            <w:r w:rsidRPr="0046408D">
              <w:rPr>
                <w:rFonts w:ascii="宋体" w:eastAsia="宋体" w:hAnsi="宋体" w:cs="宋体" w:hint="eastAsia"/>
                <w:b/>
                <w:bCs/>
                <w:szCs w:val="21"/>
              </w:rPr>
              <w:t>序号</w:t>
            </w:r>
          </w:p>
        </w:tc>
        <w:tc>
          <w:tcPr>
            <w:tcW w:w="1793"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46408D" w:rsidRPr="0046408D" w:rsidP="0046408D">
            <w:pPr>
              <w:snapToGrid w:val="0"/>
              <w:spacing w:line="320" w:lineRule="exact"/>
              <w:jc w:val="center"/>
              <w:rPr>
                <w:rFonts w:ascii="宋体" w:eastAsia="宋体" w:hAnsi="宋体" w:cs="宋体"/>
                <w:b/>
                <w:bCs/>
                <w:szCs w:val="21"/>
              </w:rPr>
            </w:pPr>
            <w:r w:rsidRPr="0046408D">
              <w:rPr>
                <w:rFonts w:ascii="宋体" w:eastAsia="宋体" w:hAnsi="宋体" w:cs="宋体" w:hint="eastAsia"/>
                <w:b/>
                <w:bCs/>
                <w:szCs w:val="21"/>
              </w:rPr>
              <w:t>评分因素</w:t>
            </w:r>
          </w:p>
        </w:tc>
        <w:tc>
          <w:tcPr>
            <w:tcW w:w="1100"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46408D" w:rsidRPr="0046408D" w:rsidP="0046408D">
            <w:pPr>
              <w:snapToGrid w:val="0"/>
              <w:spacing w:line="320" w:lineRule="exact"/>
              <w:jc w:val="center"/>
              <w:rPr>
                <w:rFonts w:ascii="宋体" w:eastAsia="宋体" w:hAnsi="宋体" w:cs="宋体"/>
                <w:b/>
                <w:bCs/>
                <w:szCs w:val="21"/>
              </w:rPr>
            </w:pPr>
            <w:r w:rsidRPr="0046408D">
              <w:rPr>
                <w:rFonts w:ascii="宋体" w:eastAsia="宋体" w:hAnsi="宋体" w:cs="宋体" w:hint="eastAsia"/>
                <w:b/>
                <w:bCs/>
                <w:szCs w:val="21"/>
              </w:rPr>
              <w:t>权重（%）</w:t>
            </w:r>
          </w:p>
        </w:tc>
        <w:tc>
          <w:tcPr>
            <w:tcW w:w="4819"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46408D" w:rsidRPr="0046408D" w:rsidP="0046408D">
            <w:pPr>
              <w:snapToGrid w:val="0"/>
              <w:spacing w:line="320" w:lineRule="exact"/>
              <w:jc w:val="center"/>
              <w:rPr>
                <w:rFonts w:ascii="宋体" w:eastAsia="宋体" w:hAnsi="宋体" w:cs="宋体"/>
                <w:b/>
                <w:bCs/>
                <w:szCs w:val="21"/>
              </w:rPr>
            </w:pPr>
            <w:r w:rsidRPr="0046408D">
              <w:rPr>
                <w:rFonts w:ascii="宋体" w:eastAsia="宋体" w:hAnsi="宋体" w:cs="宋体" w:hint="eastAsia"/>
                <w:b/>
                <w:bCs/>
                <w:szCs w:val="21"/>
              </w:rPr>
              <w:t>评分准则</w:t>
            </w:r>
          </w:p>
        </w:tc>
      </w:tr>
      <w:tr w:rsidTr="0046408D">
        <w:tblPrEx>
          <w:tblW w:w="9072" w:type="dxa"/>
          <w:jc w:val="center"/>
          <w:shd w:val="clear" w:color="auto" w:fill="FFFFFF"/>
          <w:tblCellMar>
            <w:top w:w="20" w:type="dxa"/>
            <w:bottom w:w="20" w:type="dxa"/>
          </w:tblCellMar>
          <w:tblLook w:val="04A0"/>
        </w:tblPrEx>
        <w:trPr>
          <w:jc w:val="center"/>
        </w:trPr>
        <w:tc>
          <w:tcPr>
            <w:tcW w:w="700" w:type="dxa"/>
            <w:vMerge/>
            <w:tcBorders>
              <w:left w:val="single" w:sz="8" w:space="0" w:color="000000"/>
              <w:right w:val="single" w:sz="8" w:space="0" w:color="000000"/>
            </w:tcBorders>
            <w:shd w:val="clear" w:color="auto" w:fill="FFFFFF"/>
            <w:vAlign w:val="center"/>
          </w:tcPr>
          <w:p w:rsidR="0046408D" w:rsidRPr="0046408D" w:rsidP="0046408D">
            <w:pPr>
              <w:snapToGrid w:val="0"/>
              <w:spacing w:line="320" w:lineRule="exact"/>
              <w:rPr>
                <w:rFonts w:ascii="宋体" w:eastAsia="宋体" w:hAnsi="宋体" w:cs="宋体"/>
                <w:b/>
                <w:bCs/>
                <w:szCs w:val="21"/>
              </w:rPr>
            </w:pPr>
          </w:p>
        </w:tc>
        <w:tc>
          <w:tcPr>
            <w:tcW w:w="660"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46408D" w:rsidRPr="0046408D" w:rsidP="0046408D">
            <w:pPr>
              <w:snapToGrid w:val="0"/>
              <w:spacing w:line="320" w:lineRule="exact"/>
              <w:jc w:val="center"/>
              <w:rPr>
                <w:rFonts w:ascii="宋体" w:eastAsia="宋体" w:hAnsi="宋体" w:cs="宋体"/>
                <w:szCs w:val="21"/>
              </w:rPr>
            </w:pPr>
            <w:r w:rsidRPr="0046408D">
              <w:rPr>
                <w:rFonts w:ascii="宋体" w:eastAsia="宋体" w:hAnsi="宋体" w:cs="宋体" w:hint="eastAsia"/>
                <w:szCs w:val="21"/>
              </w:rPr>
              <w:t>1</w:t>
            </w:r>
          </w:p>
        </w:tc>
        <w:tc>
          <w:tcPr>
            <w:tcW w:w="1793"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46408D" w:rsidRPr="0046408D" w:rsidP="0046408D">
            <w:pPr>
              <w:snapToGrid w:val="0"/>
              <w:spacing w:line="320" w:lineRule="exact"/>
              <w:jc w:val="center"/>
              <w:rPr>
                <w:rFonts w:ascii="宋体" w:eastAsia="宋体" w:hAnsi="宋体" w:cs="宋体"/>
                <w:szCs w:val="21"/>
              </w:rPr>
            </w:pPr>
            <w:r w:rsidRPr="0046408D">
              <w:rPr>
                <w:rFonts w:ascii="宋体" w:eastAsia="宋体" w:hAnsi="宋体" w:cs="宋体" w:hint="eastAsia"/>
                <w:szCs w:val="21"/>
              </w:rPr>
              <w:t>同类项目经验评价</w:t>
            </w:r>
          </w:p>
        </w:tc>
        <w:tc>
          <w:tcPr>
            <w:tcW w:w="1100"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46408D" w:rsidRPr="0046408D" w:rsidP="0046408D">
            <w:pPr>
              <w:snapToGrid w:val="0"/>
              <w:spacing w:line="320" w:lineRule="exact"/>
              <w:jc w:val="center"/>
              <w:rPr>
                <w:rFonts w:ascii="宋体" w:eastAsia="宋体" w:hAnsi="宋体" w:cs="宋体"/>
                <w:szCs w:val="21"/>
              </w:rPr>
            </w:pPr>
            <w:r w:rsidRPr="0046408D">
              <w:rPr>
                <w:rFonts w:ascii="宋体" w:eastAsia="宋体" w:hAnsi="宋体" w:cs="宋体" w:hint="eastAsia"/>
                <w:szCs w:val="21"/>
              </w:rPr>
              <w:t>5</w:t>
            </w:r>
          </w:p>
        </w:tc>
        <w:tc>
          <w:tcPr>
            <w:tcW w:w="4819"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46408D" w:rsidRPr="0046408D" w:rsidP="0046408D">
            <w:pPr>
              <w:spacing w:line="320" w:lineRule="exact"/>
              <w:jc w:val="left"/>
              <w:rPr>
                <w:rFonts w:ascii="宋体" w:eastAsia="宋体" w:hAnsi="宋体" w:cs="宋体"/>
                <w:b/>
                <w:szCs w:val="21"/>
              </w:rPr>
            </w:pPr>
            <w:r w:rsidRPr="0046408D">
              <w:rPr>
                <w:rFonts w:ascii="宋体" w:eastAsia="宋体" w:hAnsi="宋体" w:cs="宋体" w:hint="eastAsia"/>
                <w:b/>
                <w:szCs w:val="21"/>
              </w:rPr>
              <w:t>（一）评审内容：</w:t>
            </w:r>
          </w:p>
          <w:p w:rsidR="0046408D" w:rsidRPr="0046408D" w:rsidP="0046408D">
            <w:pPr>
              <w:snapToGrid w:val="0"/>
              <w:spacing w:line="320" w:lineRule="exact"/>
              <w:rPr>
                <w:rFonts w:ascii="宋体" w:eastAsia="宋体" w:hAnsi="宋体" w:cs="宋体"/>
                <w:szCs w:val="21"/>
              </w:rPr>
            </w:pPr>
            <w:r w:rsidRPr="0046408D">
              <w:rPr>
                <w:rFonts w:ascii="宋体" w:eastAsia="宋体" w:hAnsi="宋体" w:cs="宋体" w:hint="eastAsia"/>
                <w:szCs w:val="21"/>
              </w:rPr>
              <w:t>投标人自2021年1月1日以来（以合同签订时间为准）：</w:t>
            </w:r>
          </w:p>
          <w:p w:rsidR="0046408D" w:rsidRPr="0046408D" w:rsidP="0046408D">
            <w:pPr>
              <w:snapToGrid w:val="0"/>
              <w:spacing w:line="320" w:lineRule="exact"/>
              <w:rPr>
                <w:rFonts w:ascii="宋体" w:eastAsia="宋体" w:hAnsi="宋体" w:cs="宋体"/>
                <w:szCs w:val="21"/>
              </w:rPr>
            </w:pPr>
            <w:r w:rsidRPr="0046408D">
              <w:rPr>
                <w:rFonts w:ascii="宋体" w:eastAsia="宋体" w:hAnsi="宋体" w:cs="宋体" w:hint="eastAsia"/>
                <w:szCs w:val="21"/>
              </w:rPr>
              <w:t>具有</w:t>
            </w:r>
            <w:r w:rsidRPr="00D84A08">
              <w:rPr>
                <w:rFonts w:ascii="宋体" w:eastAsia="宋体" w:hAnsi="宋体" w:cs="宋体" w:hint="eastAsia"/>
                <w:b/>
                <w:color w:val="FF0000"/>
                <w:szCs w:val="21"/>
              </w:rPr>
              <w:t>理科实验室考试设备类项目业绩经验</w:t>
            </w:r>
            <w:r w:rsidRPr="0046408D">
              <w:rPr>
                <w:rFonts w:ascii="宋体" w:eastAsia="宋体" w:hAnsi="宋体" w:cs="宋体" w:hint="eastAsia"/>
                <w:szCs w:val="21"/>
              </w:rPr>
              <w:t>的，每提供1个得20分，最高得100分。</w:t>
            </w:r>
          </w:p>
          <w:p w:rsidR="0046408D" w:rsidRPr="0046408D" w:rsidP="0046408D">
            <w:pPr>
              <w:spacing w:line="320" w:lineRule="exact"/>
              <w:jc w:val="left"/>
              <w:rPr>
                <w:rFonts w:ascii="宋体" w:eastAsia="宋体" w:hAnsi="宋体" w:cs="宋体"/>
                <w:b/>
                <w:color w:val="0000FF"/>
                <w:szCs w:val="21"/>
              </w:rPr>
            </w:pPr>
            <w:r w:rsidRPr="0046408D">
              <w:rPr>
                <w:rFonts w:ascii="宋体" w:eastAsia="宋体" w:hAnsi="宋体" w:cs="宋体" w:hint="eastAsia"/>
                <w:b/>
                <w:color w:val="0000FF"/>
                <w:szCs w:val="21"/>
              </w:rPr>
              <w:t>（二）评审标准：</w:t>
            </w:r>
          </w:p>
          <w:p w:rsidR="0046408D" w:rsidRPr="0046408D" w:rsidP="0046408D">
            <w:pPr>
              <w:spacing w:line="320" w:lineRule="exact"/>
              <w:rPr>
                <w:rFonts w:ascii="宋体" w:eastAsia="宋体" w:hAnsi="宋体" w:cs="宋体"/>
                <w:color w:val="0000FF"/>
                <w:szCs w:val="21"/>
              </w:rPr>
            </w:pPr>
            <w:r w:rsidRPr="0046408D">
              <w:rPr>
                <w:rFonts w:ascii="宋体" w:eastAsia="宋体" w:hAnsi="宋体" w:cs="宋体" w:hint="eastAsia"/>
                <w:color w:val="0000FF"/>
                <w:szCs w:val="21"/>
              </w:rPr>
              <w:t>1、同时提供：①经验项目合同关键页（</w:t>
            </w:r>
            <w:r w:rsidRPr="0046408D">
              <w:rPr>
                <w:rFonts w:ascii="宋体" w:eastAsia="宋体" w:hAnsi="宋体" w:cs="宋体" w:hint="eastAsia"/>
                <w:color w:val="0000FF"/>
                <w:szCs w:val="21"/>
              </w:rPr>
              <w:t>含签订</w:t>
            </w:r>
            <w:r w:rsidRPr="0046408D">
              <w:rPr>
                <w:rFonts w:ascii="宋体" w:eastAsia="宋体" w:hAnsi="宋体" w:cs="宋体" w:hint="eastAsia"/>
                <w:color w:val="0000FF"/>
                <w:szCs w:val="21"/>
              </w:rPr>
              <w:t>合同双方的单位名称、合同项目名称、</w:t>
            </w:r>
            <w:r w:rsidRPr="0046408D">
              <w:rPr>
                <w:rFonts w:ascii="宋体" w:eastAsia="宋体" w:hAnsi="宋体" w:cs="宋体" w:hint="eastAsia"/>
                <w:color w:val="0000FF"/>
                <w:szCs w:val="21"/>
              </w:rPr>
              <w:t>含签订</w:t>
            </w:r>
            <w:r w:rsidRPr="0046408D">
              <w:rPr>
                <w:rFonts w:ascii="宋体" w:eastAsia="宋体" w:hAnsi="宋体" w:cs="宋体" w:hint="eastAsia"/>
                <w:color w:val="0000FF"/>
                <w:szCs w:val="21"/>
              </w:rPr>
              <w:t>合同双方的落款盖章、签订日期的关键页）；②设备配置清单扫描件；③甲方出具的验收报告或履约评价（加盖合同甲方公章（或甲方业务章））;</w:t>
            </w:r>
          </w:p>
          <w:p w:rsidR="0046408D" w:rsidRPr="0046408D" w:rsidP="0046408D">
            <w:pPr>
              <w:spacing w:line="320" w:lineRule="exact"/>
              <w:rPr>
                <w:rFonts w:ascii="宋体" w:eastAsia="宋体" w:hAnsi="宋体" w:cs="宋体"/>
                <w:bCs/>
                <w:szCs w:val="21"/>
              </w:rPr>
            </w:pPr>
            <w:r w:rsidRPr="0046408D">
              <w:rPr>
                <w:rFonts w:ascii="宋体" w:eastAsia="宋体" w:hAnsi="宋体" w:cs="宋体" w:hint="eastAsia"/>
                <w:color w:val="0000FF"/>
                <w:szCs w:val="21"/>
              </w:rPr>
              <w:t>2、未按要求提供相关证明材料（或相关证明材料无法判断是否符合评分要求）的不计得分，原件备查。</w:t>
            </w:r>
          </w:p>
        </w:tc>
      </w:tr>
      <w:tr w:rsidTr="0046408D">
        <w:tblPrEx>
          <w:tblW w:w="9072" w:type="dxa"/>
          <w:jc w:val="center"/>
          <w:shd w:val="clear" w:color="auto" w:fill="FFFFFF"/>
          <w:tblCellMar>
            <w:top w:w="20" w:type="dxa"/>
            <w:bottom w:w="20" w:type="dxa"/>
          </w:tblCellMar>
          <w:tblLook w:val="04A0"/>
        </w:tblPrEx>
        <w:trPr>
          <w:jc w:val="center"/>
        </w:trPr>
        <w:tc>
          <w:tcPr>
            <w:tcW w:w="700" w:type="dxa"/>
            <w:vMerge/>
            <w:tcBorders>
              <w:left w:val="single" w:sz="8" w:space="0" w:color="000000"/>
              <w:right w:val="single" w:sz="8" w:space="0" w:color="000000"/>
            </w:tcBorders>
            <w:shd w:val="clear" w:color="auto" w:fill="FFFFFF"/>
            <w:vAlign w:val="center"/>
          </w:tcPr>
          <w:p w:rsidR="0046408D" w:rsidRPr="0046408D" w:rsidP="0046408D">
            <w:pPr>
              <w:snapToGrid w:val="0"/>
              <w:spacing w:line="320" w:lineRule="exact"/>
              <w:rPr>
                <w:rFonts w:ascii="宋体" w:eastAsia="宋体" w:hAnsi="宋体" w:cs="宋体"/>
                <w:b/>
                <w:bCs/>
                <w:szCs w:val="21"/>
              </w:rPr>
            </w:pPr>
          </w:p>
        </w:tc>
        <w:tc>
          <w:tcPr>
            <w:tcW w:w="660"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46408D" w:rsidRPr="0046408D" w:rsidP="0046408D">
            <w:pPr>
              <w:snapToGrid w:val="0"/>
              <w:spacing w:line="320" w:lineRule="exact"/>
              <w:jc w:val="center"/>
              <w:rPr>
                <w:rFonts w:ascii="宋体" w:eastAsia="宋体" w:hAnsi="宋体" w:cs="宋体"/>
                <w:szCs w:val="21"/>
              </w:rPr>
            </w:pPr>
            <w:r w:rsidRPr="0046408D">
              <w:rPr>
                <w:rFonts w:ascii="宋体" w:eastAsia="宋体" w:hAnsi="宋体" w:cs="宋体" w:hint="eastAsia"/>
                <w:szCs w:val="21"/>
              </w:rPr>
              <w:t>2</w:t>
            </w:r>
          </w:p>
        </w:tc>
        <w:tc>
          <w:tcPr>
            <w:tcW w:w="1793"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46408D" w:rsidRPr="0046408D" w:rsidP="0046408D">
            <w:pPr>
              <w:spacing w:line="280" w:lineRule="exact"/>
              <w:jc w:val="center"/>
              <w:rPr>
                <w:rFonts w:ascii="宋体" w:eastAsia="宋体" w:hAnsi="宋体" w:cs="宋体"/>
                <w:bCs/>
                <w:szCs w:val="21"/>
              </w:rPr>
            </w:pPr>
            <w:r w:rsidRPr="0046408D">
              <w:rPr>
                <w:rFonts w:ascii="宋体" w:eastAsia="宋体" w:hAnsi="宋体" w:cs="宋体" w:hint="eastAsia"/>
                <w:bCs/>
                <w:szCs w:val="21"/>
              </w:rPr>
              <w:t>知识产权产品情况</w:t>
            </w:r>
          </w:p>
        </w:tc>
        <w:tc>
          <w:tcPr>
            <w:tcW w:w="1100"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46408D" w:rsidRPr="0046408D" w:rsidP="0046408D">
            <w:pPr>
              <w:spacing w:line="320" w:lineRule="exact"/>
              <w:jc w:val="center"/>
              <w:rPr>
                <w:rFonts w:ascii="宋体" w:eastAsia="宋体" w:hAnsi="宋体" w:cs="宋体"/>
                <w:bCs/>
                <w:szCs w:val="21"/>
              </w:rPr>
            </w:pPr>
            <w:r>
              <w:rPr>
                <w:rFonts w:ascii="宋体" w:eastAsia="宋体" w:hAnsi="宋体" w:cs="宋体" w:hint="eastAsia"/>
                <w:bCs/>
                <w:szCs w:val="21"/>
              </w:rPr>
              <w:t>5</w:t>
            </w:r>
          </w:p>
        </w:tc>
        <w:tc>
          <w:tcPr>
            <w:tcW w:w="4819" w:type="dxa"/>
            <w:tcBorders>
              <w:top w:val="single" w:sz="8" w:space="0" w:color="000000"/>
              <w:left w:val="single" w:sz="8" w:space="0" w:color="000000"/>
              <w:bottom w:val="single" w:sz="8" w:space="0" w:color="000000"/>
              <w:right w:val="single" w:sz="8" w:space="0" w:color="000000"/>
            </w:tcBorders>
            <w:shd w:val="clear" w:color="auto" w:fill="FFFFFF"/>
          </w:tcPr>
          <w:p w:rsidR="0046408D" w:rsidRPr="0046408D" w:rsidP="00D84A08">
            <w:pPr>
              <w:widowControl/>
              <w:spacing w:line="280" w:lineRule="exact"/>
              <w:jc w:val="left"/>
              <w:rPr>
                <w:rFonts w:ascii="宋体" w:eastAsia="宋体" w:hAnsi="宋体" w:cs="宋体"/>
                <w:b/>
                <w:kern w:val="0"/>
                <w:szCs w:val="21"/>
              </w:rPr>
            </w:pPr>
            <w:r w:rsidRPr="00B61963">
              <w:rPr>
                <w:b/>
              </w:rPr>
              <w:t>（一）评分内容：</w:t>
            </w:r>
            <w:r>
              <w:br/>
              <w:t>1</w:t>
            </w:r>
            <w:r>
              <w:t>、投标人所投</w:t>
            </w:r>
            <w:r>
              <w:t>“</w:t>
            </w:r>
            <w:r w:rsidRPr="0046408D">
              <w:rPr>
                <w:rFonts w:cs="宋体" w:hint="eastAsia"/>
                <w:b/>
                <w:szCs w:val="21"/>
              </w:rPr>
              <w:t>校级管理平台</w:t>
            </w:r>
            <w:r>
              <w:t>”</w:t>
            </w:r>
            <w:r>
              <w:t>产品，具有以下类别计算机软件著作权登记证书的，每提供一类得</w:t>
            </w:r>
            <w:r>
              <w:rPr>
                <w:rFonts w:hint="eastAsia"/>
              </w:rPr>
              <w:t>10</w:t>
            </w:r>
            <w:r w:rsidRPr="00B61963">
              <w:rPr>
                <w:rFonts w:ascii="宋体" w:eastAsia="宋体" w:hAnsi="宋体" w:cs="宋体"/>
                <w:szCs w:val="21"/>
              </w:rPr>
              <w:t>分，最高得</w:t>
            </w:r>
            <w:r w:rsidRPr="00B61963">
              <w:rPr>
                <w:rFonts w:ascii="宋体" w:eastAsia="宋体" w:hAnsi="宋体" w:cs="宋体" w:hint="eastAsia"/>
                <w:szCs w:val="21"/>
              </w:rPr>
              <w:t>50</w:t>
            </w:r>
            <w:r w:rsidRPr="00B61963">
              <w:rPr>
                <w:rFonts w:ascii="宋体" w:eastAsia="宋体" w:hAnsi="宋体" w:cs="宋体"/>
                <w:szCs w:val="21"/>
              </w:rPr>
              <w:t>分：</w:t>
            </w:r>
            <w:r w:rsidRPr="00B61963">
              <w:rPr>
                <w:rFonts w:ascii="宋体" w:eastAsia="宋体" w:hAnsi="宋体" w:cs="宋体"/>
                <w:szCs w:val="21"/>
              </w:rPr>
              <w:br/>
            </w:r>
            <w:r w:rsidRPr="00B61963">
              <w:rPr>
                <w:rFonts w:ascii="宋体" w:eastAsia="宋体" w:hAnsi="宋体" w:cs="宋体"/>
                <w:b/>
                <w:color w:val="FF0000"/>
                <w:szCs w:val="21"/>
              </w:rPr>
              <w:t>①</w:t>
            </w:r>
            <w:r w:rsidRPr="00B61963">
              <w:rPr>
                <w:rFonts w:ascii="宋体" w:eastAsia="宋体" w:hAnsi="宋体" w:cs="宋体" w:hint="eastAsia"/>
                <w:b/>
                <w:color w:val="FF0000"/>
                <w:szCs w:val="21"/>
              </w:rPr>
              <w:t>AI辅助实验类</w:t>
            </w:r>
            <w:r w:rsidRPr="00B61963">
              <w:rPr>
                <w:rFonts w:ascii="宋体" w:eastAsia="宋体" w:hAnsi="宋体" w:cs="宋体"/>
                <w:b/>
                <w:color w:val="FF0000"/>
                <w:szCs w:val="21"/>
              </w:rPr>
              <w:t>；</w:t>
            </w:r>
            <w:r w:rsidRPr="00B61963">
              <w:rPr>
                <w:rFonts w:ascii="宋体" w:eastAsia="宋体" w:hAnsi="宋体" w:cs="宋体"/>
                <w:b/>
                <w:color w:val="FF0000"/>
                <w:szCs w:val="21"/>
              </w:rPr>
              <w:br/>
              <w:t>②</w:t>
            </w:r>
            <w:r w:rsidRPr="00B61963">
              <w:rPr>
                <w:rFonts w:ascii="宋体" w:eastAsia="宋体" w:hAnsi="宋体" w:cs="宋体" w:hint="eastAsia"/>
                <w:b/>
                <w:color w:val="FF0000"/>
                <w:szCs w:val="21"/>
              </w:rPr>
              <w:t>教学测评监考软件类</w:t>
            </w:r>
            <w:r w:rsidRPr="00B61963">
              <w:rPr>
                <w:rFonts w:ascii="宋体" w:eastAsia="宋体" w:hAnsi="宋体" w:cs="宋体"/>
                <w:b/>
                <w:color w:val="FF0000"/>
                <w:szCs w:val="21"/>
              </w:rPr>
              <w:t>；</w:t>
            </w:r>
            <w:r w:rsidRPr="00B61963">
              <w:rPr>
                <w:rFonts w:ascii="宋体" w:eastAsia="宋体" w:hAnsi="宋体" w:cs="宋体"/>
                <w:b/>
                <w:color w:val="FF0000"/>
                <w:szCs w:val="21"/>
              </w:rPr>
              <w:br/>
              <w:t>③</w:t>
            </w:r>
            <w:r w:rsidRPr="00B61963">
              <w:rPr>
                <w:rFonts w:ascii="宋体" w:eastAsia="宋体" w:hAnsi="宋体" w:cs="宋体" w:hint="eastAsia"/>
                <w:b/>
                <w:color w:val="FF0000"/>
                <w:szCs w:val="21"/>
              </w:rPr>
              <w:t>管理系统调试软件类</w:t>
            </w:r>
            <w:r w:rsidRPr="00B61963">
              <w:rPr>
                <w:rFonts w:ascii="宋体" w:eastAsia="宋体" w:hAnsi="宋体" w:cs="宋体"/>
                <w:b/>
                <w:color w:val="FF0000"/>
                <w:szCs w:val="21"/>
              </w:rPr>
              <w:t>；</w:t>
            </w:r>
            <w:r w:rsidRPr="00B61963">
              <w:rPr>
                <w:rFonts w:ascii="宋体" w:eastAsia="宋体" w:hAnsi="宋体" w:cs="宋体"/>
                <w:b/>
                <w:color w:val="FF0000"/>
                <w:szCs w:val="21"/>
              </w:rPr>
              <w:br/>
              <w:t>④</w:t>
            </w:r>
            <w:r w:rsidRPr="00B61963">
              <w:rPr>
                <w:rFonts w:ascii="宋体" w:eastAsia="宋体" w:hAnsi="宋体" w:cs="宋体" w:hint="eastAsia"/>
                <w:b/>
                <w:color w:val="FF0000"/>
                <w:szCs w:val="21"/>
              </w:rPr>
              <w:t>AI实验评分软件类</w:t>
            </w:r>
            <w:r w:rsidRPr="00B61963">
              <w:rPr>
                <w:rFonts w:ascii="宋体" w:eastAsia="宋体" w:hAnsi="宋体" w:cs="宋体"/>
                <w:b/>
                <w:color w:val="FF0000"/>
                <w:szCs w:val="21"/>
              </w:rPr>
              <w:t>；</w:t>
            </w:r>
            <w:r w:rsidRPr="00B61963">
              <w:rPr>
                <w:rFonts w:ascii="宋体" w:eastAsia="宋体" w:hAnsi="宋体" w:cs="宋体"/>
                <w:b/>
                <w:color w:val="FF0000"/>
                <w:szCs w:val="21"/>
              </w:rPr>
              <w:br/>
              <w:t>⑤</w:t>
            </w:r>
            <w:r w:rsidRPr="00B61963">
              <w:rPr>
                <w:rFonts w:ascii="宋体" w:eastAsia="宋体" w:hAnsi="宋体" w:cs="宋体" w:hint="eastAsia"/>
                <w:b/>
                <w:color w:val="FF0000"/>
                <w:szCs w:val="21"/>
              </w:rPr>
              <w:t>校级运维监控类</w:t>
            </w:r>
            <w:r w:rsidR="00D84A08">
              <w:rPr>
                <w:rFonts w:ascii="宋体" w:eastAsia="宋体" w:hAnsi="宋体" w:cs="宋体"/>
                <w:b/>
                <w:color w:val="FF0000"/>
                <w:szCs w:val="21"/>
              </w:rPr>
              <w:t>。</w:t>
            </w:r>
            <w:r w:rsidRPr="00B61963">
              <w:rPr>
                <w:rFonts w:ascii="宋体" w:eastAsia="宋体" w:hAnsi="宋体" w:cs="宋体"/>
                <w:szCs w:val="21"/>
              </w:rPr>
              <w:br/>
              <w:t>2、投标人所投“</w:t>
            </w:r>
            <w:r w:rsidRPr="00B61963">
              <w:rPr>
                <w:rFonts w:ascii="宋体" w:eastAsia="宋体" w:hAnsi="宋体" w:cs="宋体" w:hint="eastAsia"/>
                <w:b/>
                <w:szCs w:val="21"/>
              </w:rPr>
              <w:t>实验信息采集终端</w:t>
            </w:r>
            <w:r w:rsidRPr="00B61963">
              <w:rPr>
                <w:rFonts w:ascii="宋体" w:eastAsia="宋体" w:hAnsi="宋体" w:cs="宋体"/>
                <w:szCs w:val="21"/>
              </w:rPr>
              <w:t>”产品，具有以下类别计算机软件著作权登记证书的，每提供一类得</w:t>
            </w:r>
            <w:r w:rsidRPr="00B61963">
              <w:rPr>
                <w:rFonts w:ascii="宋体" w:eastAsia="宋体" w:hAnsi="宋体" w:cs="宋体" w:hint="eastAsia"/>
                <w:szCs w:val="21"/>
              </w:rPr>
              <w:t>10</w:t>
            </w:r>
            <w:r w:rsidRPr="00B61963">
              <w:rPr>
                <w:rFonts w:ascii="宋体" w:eastAsia="宋体" w:hAnsi="宋体" w:cs="宋体"/>
                <w:szCs w:val="21"/>
              </w:rPr>
              <w:t>分，最高得</w:t>
            </w:r>
            <w:r w:rsidRPr="00B61963">
              <w:rPr>
                <w:rFonts w:ascii="宋体" w:eastAsia="宋体" w:hAnsi="宋体" w:cs="宋体" w:hint="eastAsia"/>
                <w:szCs w:val="21"/>
              </w:rPr>
              <w:t>50</w:t>
            </w:r>
            <w:r w:rsidRPr="00B61963">
              <w:rPr>
                <w:rFonts w:ascii="宋体" w:eastAsia="宋体" w:hAnsi="宋体" w:cs="宋体"/>
                <w:szCs w:val="21"/>
              </w:rPr>
              <w:t>分。</w:t>
            </w:r>
            <w:r w:rsidRPr="00B61963">
              <w:rPr>
                <w:rFonts w:ascii="宋体" w:eastAsia="宋体" w:hAnsi="宋体" w:cs="宋体"/>
                <w:szCs w:val="21"/>
              </w:rPr>
              <w:br/>
            </w:r>
            <w:r w:rsidRPr="00D84A08">
              <w:rPr>
                <w:rFonts w:ascii="宋体" w:eastAsia="宋体" w:hAnsi="宋体" w:cs="宋体"/>
                <w:b/>
                <w:color w:val="FF0000"/>
                <w:szCs w:val="21"/>
              </w:rPr>
              <w:t>①</w:t>
            </w:r>
            <w:r w:rsidRPr="00D84A08">
              <w:rPr>
                <w:rFonts w:ascii="宋体" w:eastAsia="宋体" w:hAnsi="宋体" w:cs="宋体" w:hint="eastAsia"/>
                <w:b/>
                <w:color w:val="FF0000"/>
                <w:szCs w:val="21"/>
              </w:rPr>
              <w:t>分析摄像机管理类</w:t>
            </w:r>
            <w:r w:rsidRPr="00D84A08">
              <w:rPr>
                <w:rFonts w:ascii="宋体" w:eastAsia="宋体" w:hAnsi="宋体" w:cs="宋体"/>
                <w:b/>
                <w:color w:val="FF0000"/>
                <w:szCs w:val="21"/>
              </w:rPr>
              <w:t>；</w:t>
            </w:r>
            <w:r w:rsidRPr="00D84A08">
              <w:rPr>
                <w:rFonts w:ascii="宋体" w:eastAsia="宋体" w:hAnsi="宋体" w:cs="宋体"/>
                <w:b/>
                <w:color w:val="FF0000"/>
                <w:szCs w:val="21"/>
              </w:rPr>
              <w:br/>
              <w:t>②</w:t>
            </w:r>
            <w:r w:rsidRPr="00D84A08">
              <w:rPr>
                <w:rFonts w:ascii="宋体" w:eastAsia="宋体" w:hAnsi="宋体" w:cs="宋体" w:hint="eastAsia"/>
                <w:b/>
                <w:color w:val="FF0000"/>
                <w:szCs w:val="21"/>
              </w:rPr>
              <w:t>实验资源库类</w:t>
            </w:r>
            <w:r w:rsidRPr="00D84A08">
              <w:rPr>
                <w:rFonts w:ascii="宋体" w:eastAsia="宋体" w:hAnsi="宋体" w:cs="宋体"/>
                <w:b/>
                <w:color w:val="FF0000"/>
                <w:szCs w:val="21"/>
              </w:rPr>
              <w:t>；</w:t>
            </w:r>
            <w:r w:rsidRPr="00D84A08">
              <w:rPr>
                <w:rFonts w:ascii="宋体" w:eastAsia="宋体" w:hAnsi="宋体" w:cs="宋体"/>
                <w:b/>
                <w:color w:val="FF0000"/>
                <w:szCs w:val="21"/>
              </w:rPr>
              <w:br/>
              <w:t>③</w:t>
            </w:r>
            <w:r w:rsidRPr="00D84A08">
              <w:rPr>
                <w:rFonts w:ascii="宋体" w:eastAsia="宋体" w:hAnsi="宋体" w:cs="宋体" w:hint="eastAsia"/>
                <w:b/>
                <w:color w:val="FF0000"/>
                <w:szCs w:val="21"/>
              </w:rPr>
              <w:t>双流视频类</w:t>
            </w:r>
            <w:r w:rsidRPr="00D84A08">
              <w:rPr>
                <w:rFonts w:ascii="宋体" w:eastAsia="宋体" w:hAnsi="宋体" w:cs="宋体"/>
                <w:b/>
                <w:color w:val="FF0000"/>
                <w:szCs w:val="21"/>
              </w:rPr>
              <w:t>；</w:t>
            </w:r>
            <w:r w:rsidRPr="00D84A08">
              <w:rPr>
                <w:rFonts w:ascii="宋体" w:eastAsia="宋体" w:hAnsi="宋体" w:cs="宋体"/>
                <w:b/>
                <w:color w:val="FF0000"/>
                <w:szCs w:val="21"/>
              </w:rPr>
              <w:br/>
              <w:t>④</w:t>
            </w:r>
            <w:r w:rsidRPr="00D84A08">
              <w:rPr>
                <w:rFonts w:ascii="宋体" w:eastAsia="宋体" w:hAnsi="宋体" w:cs="宋体" w:hint="eastAsia"/>
                <w:b/>
                <w:color w:val="FF0000"/>
                <w:szCs w:val="21"/>
              </w:rPr>
              <w:t>互动示教类</w:t>
            </w:r>
            <w:r w:rsidRPr="00D84A08">
              <w:rPr>
                <w:rFonts w:ascii="宋体" w:eastAsia="宋体" w:hAnsi="宋体" w:cs="宋体"/>
                <w:b/>
                <w:color w:val="FF0000"/>
                <w:szCs w:val="21"/>
              </w:rPr>
              <w:t>；</w:t>
            </w:r>
            <w:r w:rsidRPr="00D84A08">
              <w:rPr>
                <w:rFonts w:ascii="宋体" w:eastAsia="宋体" w:hAnsi="宋体" w:cs="宋体"/>
                <w:b/>
                <w:color w:val="FF0000"/>
                <w:szCs w:val="21"/>
              </w:rPr>
              <w:br/>
              <w:t>⑤</w:t>
            </w:r>
            <w:r w:rsidRPr="00D84A08">
              <w:rPr>
                <w:rFonts w:ascii="宋体" w:eastAsia="宋体" w:hAnsi="宋体" w:cs="宋体" w:hint="eastAsia"/>
                <w:b/>
                <w:color w:val="FF0000"/>
                <w:szCs w:val="21"/>
              </w:rPr>
              <w:t>实训实操测评类</w:t>
            </w:r>
            <w:r w:rsidRPr="00D84A08" w:rsidR="00D84A08">
              <w:rPr>
                <w:rFonts w:ascii="宋体" w:eastAsia="宋体" w:hAnsi="宋体" w:cs="宋体"/>
                <w:b/>
                <w:color w:val="FF0000"/>
                <w:szCs w:val="21"/>
              </w:rPr>
              <w:t>。</w:t>
            </w:r>
            <w:r>
              <w:br/>
            </w:r>
            <w:r>
              <w:t>以上同一类中提供多个证书的不重复计分。合计最高得</w:t>
            </w:r>
            <w:r>
              <w:t>100</w:t>
            </w:r>
            <w:r>
              <w:t>分。</w:t>
            </w:r>
            <w:r>
              <w:br/>
            </w:r>
            <w:r w:rsidRPr="00D84A08">
              <w:rPr>
                <w:rFonts w:ascii="宋体" w:eastAsia="宋体" w:hAnsi="宋体" w:cs="宋体"/>
                <w:b/>
                <w:color w:val="0000FF"/>
                <w:szCs w:val="21"/>
              </w:rPr>
              <w:t>（二）评分依据：</w:t>
            </w:r>
            <w:r w:rsidRPr="00D84A08">
              <w:rPr>
                <w:rFonts w:ascii="宋体" w:eastAsia="宋体" w:hAnsi="宋体" w:cs="宋体"/>
                <w:color w:val="0000FF"/>
                <w:szCs w:val="21"/>
              </w:rPr>
              <w:br/>
              <w:t>1、提供：①国家版权局颁发的相关计算机软件著作权登记证书扫描件；②中国版权保护中心（https://register.ccopyright.com.cn/query.html）计算机软件著作权登记公告检索截图；</w:t>
            </w:r>
            <w:r w:rsidRPr="00D84A08">
              <w:rPr>
                <w:rFonts w:ascii="宋体" w:eastAsia="宋体" w:hAnsi="宋体" w:cs="宋体"/>
                <w:color w:val="0000FF"/>
                <w:szCs w:val="21"/>
              </w:rPr>
              <w:br/>
              <w:t>2、未按要求提供相关证明材料（或相关证明材料无法判断是否符合评分要求）的不计得分，原件备查。</w:t>
            </w:r>
          </w:p>
        </w:tc>
      </w:tr>
      <w:tr w:rsidTr="0046408D">
        <w:tblPrEx>
          <w:tblW w:w="9072" w:type="dxa"/>
          <w:jc w:val="center"/>
          <w:shd w:val="clear" w:color="auto" w:fill="FFFFFF"/>
          <w:tblCellMar>
            <w:top w:w="20" w:type="dxa"/>
            <w:bottom w:w="20" w:type="dxa"/>
          </w:tblCellMar>
          <w:tblLook w:val="04A0"/>
        </w:tblPrEx>
        <w:trPr>
          <w:jc w:val="center"/>
        </w:trPr>
        <w:tc>
          <w:tcPr>
            <w:tcW w:w="700" w:type="dxa"/>
            <w:vMerge/>
            <w:tcBorders>
              <w:left w:val="single" w:sz="8" w:space="0" w:color="000000"/>
              <w:right w:val="single" w:sz="8" w:space="0" w:color="000000"/>
            </w:tcBorders>
            <w:shd w:val="clear" w:color="auto" w:fill="FFFFFF"/>
            <w:vAlign w:val="center"/>
          </w:tcPr>
          <w:p w:rsidR="0046408D" w:rsidRPr="0046408D" w:rsidP="0046408D">
            <w:pPr>
              <w:snapToGrid w:val="0"/>
              <w:spacing w:line="320" w:lineRule="exact"/>
              <w:rPr>
                <w:rFonts w:ascii="宋体" w:eastAsia="宋体" w:hAnsi="宋体" w:cs="宋体"/>
                <w:b/>
                <w:bCs/>
                <w:szCs w:val="21"/>
              </w:rPr>
            </w:pPr>
          </w:p>
        </w:tc>
        <w:tc>
          <w:tcPr>
            <w:tcW w:w="660"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46408D" w:rsidRPr="0046408D" w:rsidP="0046408D">
            <w:pPr>
              <w:snapToGrid w:val="0"/>
              <w:spacing w:line="320" w:lineRule="exact"/>
              <w:jc w:val="center"/>
              <w:rPr>
                <w:rFonts w:ascii="宋体" w:eastAsia="宋体" w:hAnsi="宋体" w:cs="宋体"/>
                <w:szCs w:val="21"/>
              </w:rPr>
            </w:pPr>
            <w:r w:rsidRPr="0046408D">
              <w:rPr>
                <w:rFonts w:ascii="宋体" w:eastAsia="宋体" w:hAnsi="宋体" w:cs="宋体" w:hint="eastAsia"/>
                <w:szCs w:val="21"/>
              </w:rPr>
              <w:t>3</w:t>
            </w:r>
          </w:p>
        </w:tc>
        <w:tc>
          <w:tcPr>
            <w:tcW w:w="1793"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46408D" w:rsidRPr="0046408D" w:rsidP="0046408D">
            <w:pPr>
              <w:snapToGrid w:val="0"/>
              <w:spacing w:line="320" w:lineRule="exact"/>
              <w:jc w:val="center"/>
              <w:rPr>
                <w:rFonts w:ascii="宋体" w:eastAsia="宋体" w:hAnsi="宋体" w:cs="宋体"/>
                <w:szCs w:val="21"/>
              </w:rPr>
            </w:pPr>
            <w:r w:rsidRPr="0046408D">
              <w:rPr>
                <w:rFonts w:ascii="宋体" w:eastAsia="宋体" w:hAnsi="宋体" w:cs="宋体" w:hint="eastAsia"/>
                <w:szCs w:val="21"/>
              </w:rPr>
              <w:t>政府采购节能环保产品情况</w:t>
            </w:r>
          </w:p>
        </w:tc>
        <w:tc>
          <w:tcPr>
            <w:tcW w:w="1100"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46408D" w:rsidRPr="0046408D" w:rsidP="0046408D">
            <w:pPr>
              <w:snapToGrid w:val="0"/>
              <w:spacing w:line="320" w:lineRule="exact"/>
              <w:jc w:val="center"/>
              <w:rPr>
                <w:rFonts w:ascii="宋体" w:eastAsia="宋体" w:hAnsi="宋体" w:cs="宋体"/>
                <w:bCs/>
                <w:szCs w:val="21"/>
              </w:rPr>
            </w:pPr>
            <w:r w:rsidRPr="0046408D">
              <w:rPr>
                <w:rFonts w:ascii="宋体" w:eastAsia="宋体" w:hAnsi="宋体" w:cs="宋体" w:hint="eastAsia"/>
                <w:bCs/>
                <w:szCs w:val="21"/>
              </w:rPr>
              <w:t>1</w:t>
            </w:r>
          </w:p>
        </w:tc>
        <w:tc>
          <w:tcPr>
            <w:tcW w:w="4819" w:type="dxa"/>
            <w:tcBorders>
              <w:top w:val="single" w:sz="8" w:space="0" w:color="000000"/>
              <w:left w:val="single" w:sz="8" w:space="0" w:color="000000"/>
              <w:bottom w:val="single" w:sz="8" w:space="0" w:color="000000"/>
              <w:right w:val="single" w:sz="8" w:space="0" w:color="000000"/>
            </w:tcBorders>
            <w:shd w:val="clear" w:color="auto" w:fill="FFFFFF"/>
          </w:tcPr>
          <w:p w:rsidR="0046408D" w:rsidRPr="0046408D" w:rsidP="0046408D">
            <w:pPr>
              <w:autoSpaceDE w:val="0"/>
              <w:autoSpaceDN w:val="0"/>
              <w:adjustRightInd w:val="0"/>
              <w:spacing w:line="320" w:lineRule="exact"/>
              <w:rPr>
                <w:rFonts w:ascii="宋体" w:eastAsia="宋体" w:hAnsi="宋体" w:cs="宋体"/>
                <w:b/>
                <w:bCs/>
                <w:szCs w:val="21"/>
              </w:rPr>
            </w:pPr>
            <w:r w:rsidRPr="0046408D">
              <w:rPr>
                <w:rFonts w:ascii="宋体" w:eastAsia="宋体" w:hAnsi="宋体" w:cs="宋体" w:hint="eastAsia"/>
                <w:b/>
                <w:bCs/>
                <w:szCs w:val="21"/>
              </w:rPr>
              <w:t>（一）评审内容：</w:t>
            </w:r>
          </w:p>
          <w:p w:rsidR="0046408D" w:rsidRPr="0046408D" w:rsidP="0046408D">
            <w:pPr>
              <w:autoSpaceDE w:val="0"/>
              <w:autoSpaceDN w:val="0"/>
              <w:adjustRightInd w:val="0"/>
              <w:spacing w:line="320" w:lineRule="exact"/>
              <w:rPr>
                <w:rFonts w:ascii="宋体" w:eastAsia="宋体" w:hAnsi="宋体" w:cs="宋体"/>
                <w:szCs w:val="21"/>
              </w:rPr>
            </w:pPr>
            <w:r w:rsidRPr="0046408D">
              <w:rPr>
                <w:rFonts w:ascii="宋体" w:eastAsia="宋体" w:hAnsi="宋体" w:cs="宋体" w:hint="eastAsia"/>
                <w:szCs w:val="21"/>
              </w:rPr>
              <w:t>根据《关于印发节能产品政府采购品目清单的通知》（财库〔2019〕19号）以及《关于印发环境标志产品政府采购品目清单的通知》（财库〔2019〕18号）的要求，投标人所投任</w:t>
            </w:r>
            <w:r w:rsidRPr="0046408D">
              <w:rPr>
                <w:rFonts w:ascii="宋体" w:eastAsia="宋体" w:hAnsi="宋体" w:cs="宋体" w:hint="eastAsia"/>
                <w:szCs w:val="21"/>
              </w:rPr>
              <w:t>一</w:t>
            </w:r>
            <w:r w:rsidRPr="0046408D">
              <w:rPr>
                <w:rFonts w:ascii="宋体" w:eastAsia="宋体" w:hAnsi="宋体" w:cs="宋体" w:hint="eastAsia"/>
                <w:szCs w:val="21"/>
              </w:rPr>
              <w:t>产品（以招标文件第三章 用户需求书 二、货物需求明细中“货物名称”为准）被列入节能产品政府采购品目清单（</w:t>
            </w:r>
            <w:r w:rsidRPr="0046408D">
              <w:rPr>
                <w:rFonts w:ascii="宋体" w:eastAsia="宋体" w:hAnsi="宋体" w:cs="宋体" w:hint="eastAsia"/>
                <w:color w:val="FF0000"/>
                <w:szCs w:val="21"/>
              </w:rPr>
              <w:t>已标注“★”号属政府强制采购产品需具有节能产品认证证书的除外</w:t>
            </w:r>
            <w:r w:rsidRPr="0046408D">
              <w:rPr>
                <w:rFonts w:ascii="宋体" w:eastAsia="宋体" w:hAnsi="宋体" w:cs="宋体" w:hint="eastAsia"/>
                <w:szCs w:val="21"/>
              </w:rPr>
              <w:t>）或环境标志产品政府采购品目清单，且具有有效期内的节能产品或环境标志产品认证证书的，每提供1项得100分，最高得100分。</w:t>
            </w:r>
          </w:p>
          <w:p w:rsidR="0046408D" w:rsidRPr="0046408D" w:rsidP="0046408D">
            <w:pPr>
              <w:snapToGrid w:val="0"/>
              <w:spacing w:line="320" w:lineRule="exact"/>
              <w:rPr>
                <w:rFonts w:ascii="宋体" w:eastAsia="宋体" w:hAnsi="宋体" w:cs="宋体"/>
                <w:b/>
                <w:bCs/>
                <w:color w:val="0000CC"/>
                <w:szCs w:val="21"/>
              </w:rPr>
            </w:pPr>
            <w:r w:rsidRPr="0046408D">
              <w:rPr>
                <w:rFonts w:ascii="宋体" w:eastAsia="宋体" w:hAnsi="宋体" w:cs="宋体" w:hint="eastAsia"/>
                <w:b/>
                <w:bCs/>
                <w:color w:val="0000CC"/>
                <w:szCs w:val="21"/>
              </w:rPr>
              <w:t>（二）评审依据：</w:t>
            </w:r>
          </w:p>
          <w:p w:rsidR="0046408D" w:rsidRPr="0046408D" w:rsidP="0046408D">
            <w:pPr>
              <w:snapToGrid w:val="0"/>
              <w:spacing w:line="320" w:lineRule="exact"/>
              <w:rPr>
                <w:rFonts w:ascii="宋体" w:eastAsia="宋体" w:hAnsi="宋体" w:cs="宋体"/>
                <w:color w:val="0000FF"/>
                <w:szCs w:val="21"/>
              </w:rPr>
            </w:pPr>
            <w:r w:rsidRPr="0046408D">
              <w:rPr>
                <w:rFonts w:ascii="宋体" w:eastAsia="宋体" w:hAnsi="宋体" w:cs="宋体" w:hint="eastAsia"/>
                <w:color w:val="0000FF"/>
                <w:szCs w:val="21"/>
              </w:rPr>
              <w:t>1、提供《市场监管总局关于发布参与实施政府采购节能产品、环境标志产品认证机构名录的公告》（2019年第16号）确定的认证机构出具的且处于有效期内的节能产品或环境标志产品认证证书扫描件；</w:t>
            </w:r>
          </w:p>
          <w:p w:rsidR="0046408D" w:rsidRPr="0046408D" w:rsidP="0046408D">
            <w:pPr>
              <w:snapToGrid w:val="0"/>
              <w:spacing w:line="320" w:lineRule="exact"/>
              <w:rPr>
                <w:rFonts w:ascii="宋体" w:eastAsia="宋体" w:hAnsi="宋体" w:cs="宋体"/>
                <w:szCs w:val="21"/>
              </w:rPr>
            </w:pPr>
            <w:r w:rsidRPr="0046408D">
              <w:rPr>
                <w:rFonts w:ascii="宋体" w:eastAsia="宋体" w:hAnsi="宋体" w:cs="宋体" w:hint="eastAsia"/>
                <w:color w:val="0000FF"/>
                <w:szCs w:val="21"/>
              </w:rPr>
              <w:t>2、未按要求提供证明材料（或证明材料无法判断是否符合评分要求）的不得分，原件备查。</w:t>
            </w:r>
          </w:p>
        </w:tc>
      </w:tr>
      <w:tr w:rsidTr="0046408D">
        <w:tblPrEx>
          <w:tblW w:w="9072" w:type="dxa"/>
          <w:jc w:val="center"/>
          <w:shd w:val="clear" w:color="auto" w:fill="FFFFFF"/>
          <w:tblCellMar>
            <w:top w:w="20" w:type="dxa"/>
            <w:bottom w:w="20" w:type="dxa"/>
          </w:tblCellMar>
          <w:tblLook w:val="04A0"/>
        </w:tblPrEx>
        <w:trPr>
          <w:jc w:val="center"/>
        </w:trPr>
        <w:tc>
          <w:tcPr>
            <w:tcW w:w="700" w:type="dxa"/>
            <w:vMerge/>
            <w:tcBorders>
              <w:left w:val="single" w:sz="8" w:space="0" w:color="000000"/>
              <w:bottom w:val="single" w:sz="8" w:space="0" w:color="000000"/>
              <w:right w:val="single" w:sz="8" w:space="0" w:color="000000"/>
            </w:tcBorders>
            <w:shd w:val="clear" w:color="auto" w:fill="FFFFFF"/>
            <w:vAlign w:val="center"/>
          </w:tcPr>
          <w:p w:rsidR="0046408D" w:rsidRPr="0046408D" w:rsidP="0046408D">
            <w:pPr>
              <w:snapToGrid w:val="0"/>
              <w:spacing w:line="320" w:lineRule="exact"/>
              <w:rPr>
                <w:rFonts w:ascii="宋体" w:eastAsia="宋体" w:hAnsi="宋体" w:cs="宋体"/>
                <w:b/>
                <w:bCs/>
                <w:szCs w:val="21"/>
              </w:rPr>
            </w:pPr>
          </w:p>
        </w:tc>
        <w:tc>
          <w:tcPr>
            <w:tcW w:w="660"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46408D" w:rsidRPr="0046408D" w:rsidP="0046408D">
            <w:pPr>
              <w:snapToGrid w:val="0"/>
              <w:spacing w:line="320" w:lineRule="exact"/>
              <w:jc w:val="center"/>
              <w:rPr>
                <w:rFonts w:ascii="宋体" w:eastAsia="宋体" w:hAnsi="宋体" w:cs="宋体"/>
                <w:szCs w:val="21"/>
              </w:rPr>
            </w:pPr>
            <w:r w:rsidRPr="0046408D">
              <w:rPr>
                <w:rFonts w:ascii="宋体" w:eastAsia="宋体" w:hAnsi="宋体" w:cs="宋体" w:hint="eastAsia"/>
                <w:szCs w:val="21"/>
              </w:rPr>
              <w:t>4</w:t>
            </w:r>
          </w:p>
        </w:tc>
        <w:tc>
          <w:tcPr>
            <w:tcW w:w="1793"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46408D" w:rsidRPr="0046408D" w:rsidP="0046408D">
            <w:pPr>
              <w:snapToGrid w:val="0"/>
              <w:spacing w:line="320" w:lineRule="exact"/>
              <w:jc w:val="center"/>
              <w:rPr>
                <w:rFonts w:ascii="宋体" w:eastAsia="宋体" w:hAnsi="宋体" w:cs="宋体"/>
                <w:szCs w:val="21"/>
              </w:rPr>
            </w:pPr>
            <w:r w:rsidRPr="0046408D">
              <w:rPr>
                <w:rFonts w:ascii="宋体" w:eastAsia="宋体" w:hAnsi="宋体" w:cs="宋体" w:hint="eastAsia"/>
                <w:szCs w:val="21"/>
              </w:rPr>
              <w:t>绿色采购情况</w:t>
            </w:r>
          </w:p>
        </w:tc>
        <w:tc>
          <w:tcPr>
            <w:tcW w:w="1100"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46408D" w:rsidRPr="0046408D" w:rsidP="0046408D">
            <w:pPr>
              <w:snapToGrid w:val="0"/>
              <w:spacing w:line="320" w:lineRule="exact"/>
              <w:jc w:val="center"/>
              <w:rPr>
                <w:rFonts w:ascii="宋体" w:eastAsia="宋体" w:hAnsi="宋体" w:cs="宋体"/>
                <w:bCs/>
                <w:szCs w:val="21"/>
              </w:rPr>
            </w:pPr>
            <w:r w:rsidRPr="0046408D">
              <w:rPr>
                <w:rFonts w:ascii="宋体" w:eastAsia="宋体" w:hAnsi="宋体" w:cs="宋体" w:hint="eastAsia"/>
                <w:bCs/>
                <w:szCs w:val="21"/>
              </w:rPr>
              <w:t>1</w:t>
            </w:r>
          </w:p>
        </w:tc>
        <w:tc>
          <w:tcPr>
            <w:tcW w:w="4819" w:type="dxa"/>
            <w:tcBorders>
              <w:top w:val="single" w:sz="8" w:space="0" w:color="000000"/>
              <w:left w:val="single" w:sz="8" w:space="0" w:color="000000"/>
              <w:bottom w:val="single" w:sz="8" w:space="0" w:color="000000"/>
              <w:right w:val="single" w:sz="8" w:space="0" w:color="000000"/>
            </w:tcBorders>
            <w:shd w:val="clear" w:color="auto" w:fill="FFFFFF"/>
          </w:tcPr>
          <w:p w:rsidR="0046408D" w:rsidRPr="0046408D" w:rsidP="0046408D">
            <w:pPr>
              <w:autoSpaceDE w:val="0"/>
              <w:autoSpaceDN w:val="0"/>
              <w:adjustRightInd w:val="0"/>
              <w:spacing w:line="320" w:lineRule="exact"/>
              <w:rPr>
                <w:rFonts w:ascii="宋体" w:eastAsia="宋体" w:hAnsi="宋体" w:cs="宋体"/>
                <w:b/>
                <w:bCs/>
                <w:szCs w:val="21"/>
              </w:rPr>
            </w:pPr>
            <w:r w:rsidRPr="0046408D">
              <w:rPr>
                <w:rFonts w:ascii="宋体" w:eastAsia="宋体" w:hAnsi="宋体" w:cs="宋体" w:hint="eastAsia"/>
                <w:b/>
                <w:bCs/>
                <w:szCs w:val="21"/>
              </w:rPr>
              <w:t>（一）评审内容：</w:t>
            </w:r>
          </w:p>
          <w:p w:rsidR="0046408D" w:rsidRPr="0046408D" w:rsidP="0046408D">
            <w:pPr>
              <w:autoSpaceDE w:val="0"/>
              <w:autoSpaceDN w:val="0"/>
              <w:adjustRightInd w:val="0"/>
              <w:spacing w:line="320" w:lineRule="exact"/>
              <w:rPr>
                <w:rFonts w:ascii="宋体" w:eastAsia="宋体" w:hAnsi="宋体" w:cs="宋体"/>
                <w:szCs w:val="21"/>
              </w:rPr>
            </w:pPr>
            <w:r w:rsidRPr="0046408D">
              <w:rPr>
                <w:rFonts w:ascii="宋体" w:eastAsia="宋体" w:hAnsi="宋体" w:cs="宋体" w:hint="eastAsia"/>
                <w:szCs w:val="21"/>
              </w:rPr>
              <w:t>本项目采购内容中需要对相关产品进行商品包装和快递包装，投标人承诺以下内容的得100分：</w:t>
            </w:r>
          </w:p>
          <w:p w:rsidR="0046408D" w:rsidRPr="0046408D" w:rsidP="0046408D">
            <w:pPr>
              <w:autoSpaceDE w:val="0"/>
              <w:autoSpaceDN w:val="0"/>
              <w:adjustRightInd w:val="0"/>
              <w:spacing w:line="320" w:lineRule="exact"/>
              <w:rPr>
                <w:rFonts w:ascii="宋体" w:eastAsia="宋体" w:hAnsi="宋体" w:cs="宋体"/>
                <w:szCs w:val="21"/>
              </w:rPr>
            </w:pPr>
            <w:r w:rsidRPr="0046408D">
              <w:rPr>
                <w:rFonts w:ascii="宋体" w:eastAsia="宋体" w:hAnsi="宋体" w:cs="宋体" w:hint="eastAsia"/>
                <w:szCs w:val="21"/>
              </w:rPr>
              <w:t>所进行的商品包装和快递包装满足财政部《商品包装政府采购需求标准（试行）》《快递包装政府采购需求标准（试行）》（财办库〔2020〕123号）的要求，采用环保材料进行包装。</w:t>
            </w:r>
          </w:p>
          <w:p w:rsidR="0046408D" w:rsidRPr="0046408D" w:rsidP="0046408D">
            <w:pPr>
              <w:snapToGrid w:val="0"/>
              <w:spacing w:line="320" w:lineRule="exact"/>
              <w:rPr>
                <w:rFonts w:ascii="宋体" w:eastAsia="宋体" w:hAnsi="宋体" w:cs="宋体"/>
                <w:b/>
                <w:bCs/>
                <w:color w:val="0000CC"/>
                <w:szCs w:val="21"/>
              </w:rPr>
            </w:pPr>
            <w:r w:rsidRPr="0046408D">
              <w:rPr>
                <w:rFonts w:ascii="宋体" w:eastAsia="宋体" w:hAnsi="宋体" w:cs="宋体" w:hint="eastAsia"/>
                <w:b/>
                <w:bCs/>
                <w:color w:val="0000CC"/>
                <w:szCs w:val="21"/>
              </w:rPr>
              <w:t>（二）评审依据：</w:t>
            </w:r>
          </w:p>
          <w:p w:rsidR="0046408D" w:rsidRPr="0046408D" w:rsidP="0046408D">
            <w:pPr>
              <w:snapToGrid w:val="0"/>
              <w:spacing w:line="320" w:lineRule="exact"/>
              <w:rPr>
                <w:rFonts w:ascii="宋体" w:eastAsia="宋体" w:hAnsi="宋体" w:cs="宋体"/>
                <w:color w:val="0000FF"/>
                <w:szCs w:val="21"/>
              </w:rPr>
            </w:pPr>
            <w:r w:rsidRPr="0046408D">
              <w:rPr>
                <w:rFonts w:ascii="宋体" w:eastAsia="宋体" w:hAnsi="宋体" w:cs="宋体" w:hint="eastAsia"/>
                <w:color w:val="0000FF"/>
                <w:szCs w:val="21"/>
              </w:rPr>
              <w:t>提供相关承诺函（格式自定），未按要求提供证明材料（或证明材料无法判断是否符合评分要求）的不得分，原件备查。</w:t>
            </w:r>
          </w:p>
        </w:tc>
      </w:tr>
      <w:tr w:rsidTr="0046408D">
        <w:tblPrEx>
          <w:tblW w:w="9072" w:type="dxa"/>
          <w:jc w:val="center"/>
          <w:shd w:val="clear" w:color="auto" w:fill="FFFFFF"/>
          <w:tblCellMar>
            <w:top w:w="20" w:type="dxa"/>
            <w:bottom w:w="20" w:type="dxa"/>
          </w:tblCellMar>
          <w:tblLook w:val="04A0"/>
        </w:tblPrEx>
        <w:trPr>
          <w:jc w:val="center"/>
        </w:trPr>
        <w:tc>
          <w:tcPr>
            <w:tcW w:w="700" w:type="dxa"/>
            <w:vMerge w:val="restart"/>
            <w:tcBorders>
              <w:top w:val="single" w:sz="8" w:space="0" w:color="000000"/>
              <w:left w:val="single" w:sz="8" w:space="0" w:color="000000"/>
              <w:bottom w:val="single" w:sz="8" w:space="0" w:color="000000"/>
              <w:right w:val="single" w:sz="8" w:space="0" w:color="000000"/>
            </w:tcBorders>
            <w:shd w:val="clear" w:color="auto" w:fill="FFFFFF"/>
          </w:tcPr>
          <w:p w:rsidR="0046408D" w:rsidRPr="0046408D" w:rsidP="0046408D">
            <w:pPr>
              <w:snapToGrid w:val="0"/>
              <w:spacing w:line="320" w:lineRule="exact"/>
              <w:jc w:val="center"/>
              <w:rPr>
                <w:rFonts w:ascii="宋体" w:eastAsia="宋体" w:hAnsi="宋体" w:cs="宋体"/>
                <w:b/>
                <w:bCs/>
                <w:szCs w:val="21"/>
              </w:rPr>
            </w:pPr>
            <w:r w:rsidRPr="0046408D">
              <w:rPr>
                <w:rFonts w:ascii="宋体" w:eastAsia="宋体" w:hAnsi="宋体" w:cs="宋体" w:hint="eastAsia"/>
                <w:b/>
                <w:bCs/>
                <w:szCs w:val="21"/>
              </w:rPr>
              <w:t>4</w:t>
            </w:r>
          </w:p>
        </w:tc>
        <w:tc>
          <w:tcPr>
            <w:tcW w:w="3553" w:type="dxa"/>
            <w:gridSpan w:val="3"/>
            <w:tcBorders>
              <w:top w:val="single" w:sz="8" w:space="0" w:color="000000"/>
              <w:left w:val="single" w:sz="8" w:space="0" w:color="000000"/>
              <w:bottom w:val="single" w:sz="8" w:space="0" w:color="000000"/>
              <w:right w:val="single" w:sz="8" w:space="0" w:color="000000"/>
            </w:tcBorders>
            <w:shd w:val="clear" w:color="auto" w:fill="FFFFFF"/>
          </w:tcPr>
          <w:p w:rsidR="0046408D" w:rsidRPr="0046408D" w:rsidP="0046408D">
            <w:pPr>
              <w:snapToGrid w:val="0"/>
              <w:spacing w:line="320" w:lineRule="exact"/>
              <w:jc w:val="center"/>
              <w:rPr>
                <w:rFonts w:ascii="宋体" w:eastAsia="宋体" w:hAnsi="宋体" w:cs="宋体"/>
                <w:b/>
                <w:bCs/>
                <w:szCs w:val="21"/>
              </w:rPr>
            </w:pPr>
            <w:r w:rsidRPr="0046408D">
              <w:rPr>
                <w:rFonts w:ascii="宋体" w:eastAsia="宋体" w:hAnsi="宋体" w:cs="宋体" w:hint="eastAsia"/>
                <w:b/>
                <w:bCs/>
                <w:szCs w:val="21"/>
              </w:rPr>
              <w:t>其他部分</w:t>
            </w:r>
          </w:p>
        </w:tc>
        <w:tc>
          <w:tcPr>
            <w:tcW w:w="4819" w:type="dxa"/>
            <w:tcBorders>
              <w:top w:val="single" w:sz="8" w:space="0" w:color="000000"/>
              <w:left w:val="single" w:sz="8" w:space="0" w:color="000000"/>
              <w:bottom w:val="single" w:sz="8" w:space="0" w:color="000000"/>
              <w:right w:val="single" w:sz="8" w:space="0" w:color="000000"/>
            </w:tcBorders>
            <w:shd w:val="clear" w:color="auto" w:fill="FFFFFF"/>
          </w:tcPr>
          <w:p w:rsidR="0046408D" w:rsidRPr="0046408D" w:rsidP="0046408D">
            <w:pPr>
              <w:snapToGrid w:val="0"/>
              <w:spacing w:line="320" w:lineRule="exact"/>
              <w:jc w:val="center"/>
              <w:rPr>
                <w:rFonts w:ascii="宋体" w:eastAsia="宋体" w:hAnsi="宋体" w:cs="宋体"/>
                <w:b/>
                <w:bCs/>
                <w:szCs w:val="21"/>
              </w:rPr>
            </w:pPr>
            <w:r w:rsidRPr="0046408D">
              <w:rPr>
                <w:rFonts w:ascii="宋体" w:eastAsia="宋体" w:hAnsi="宋体" w:cs="宋体" w:hint="eastAsia"/>
                <w:b/>
                <w:bCs/>
                <w:szCs w:val="21"/>
              </w:rPr>
              <w:t>5</w:t>
            </w:r>
          </w:p>
        </w:tc>
      </w:tr>
      <w:tr w:rsidTr="0046408D">
        <w:tblPrEx>
          <w:tblW w:w="9072" w:type="dxa"/>
          <w:jc w:val="center"/>
          <w:shd w:val="clear" w:color="auto" w:fill="FFFFFF"/>
          <w:tblCellMar>
            <w:top w:w="20" w:type="dxa"/>
            <w:bottom w:w="20" w:type="dxa"/>
          </w:tblCellMar>
          <w:tblLook w:val="04A0"/>
        </w:tblPrEx>
        <w:trPr>
          <w:jc w:val="center"/>
        </w:trPr>
        <w:tc>
          <w:tcPr>
            <w:tcW w:w="700"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rsidR="0046408D" w:rsidRPr="0046408D" w:rsidP="0046408D">
            <w:pPr>
              <w:snapToGrid w:val="0"/>
              <w:spacing w:line="320" w:lineRule="exact"/>
              <w:rPr>
                <w:rFonts w:ascii="宋体" w:eastAsia="宋体" w:hAnsi="宋体" w:cs="宋体"/>
                <w:b/>
                <w:bCs/>
                <w:szCs w:val="21"/>
              </w:rPr>
            </w:pPr>
          </w:p>
        </w:tc>
        <w:tc>
          <w:tcPr>
            <w:tcW w:w="660"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46408D" w:rsidRPr="0046408D" w:rsidP="0046408D">
            <w:pPr>
              <w:snapToGrid w:val="0"/>
              <w:spacing w:line="320" w:lineRule="exact"/>
              <w:jc w:val="center"/>
              <w:rPr>
                <w:rFonts w:ascii="宋体" w:eastAsia="宋体" w:hAnsi="宋体" w:cs="宋体"/>
                <w:b/>
                <w:bCs/>
                <w:szCs w:val="21"/>
              </w:rPr>
            </w:pPr>
            <w:r w:rsidRPr="0046408D">
              <w:rPr>
                <w:rFonts w:ascii="宋体" w:eastAsia="宋体" w:hAnsi="宋体" w:cs="宋体" w:hint="eastAsia"/>
                <w:b/>
                <w:bCs/>
                <w:szCs w:val="21"/>
              </w:rPr>
              <w:t>序号</w:t>
            </w:r>
          </w:p>
        </w:tc>
        <w:tc>
          <w:tcPr>
            <w:tcW w:w="1793"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46408D" w:rsidRPr="0046408D" w:rsidP="0046408D">
            <w:pPr>
              <w:snapToGrid w:val="0"/>
              <w:spacing w:line="320" w:lineRule="exact"/>
              <w:jc w:val="center"/>
              <w:rPr>
                <w:rFonts w:ascii="宋体" w:eastAsia="宋体" w:hAnsi="宋体" w:cs="宋体"/>
                <w:b/>
                <w:bCs/>
                <w:szCs w:val="21"/>
              </w:rPr>
            </w:pPr>
            <w:r w:rsidRPr="0046408D">
              <w:rPr>
                <w:rFonts w:ascii="宋体" w:eastAsia="宋体" w:hAnsi="宋体" w:cs="宋体" w:hint="eastAsia"/>
                <w:b/>
                <w:bCs/>
                <w:szCs w:val="21"/>
              </w:rPr>
              <w:t>评分因素</w:t>
            </w:r>
          </w:p>
        </w:tc>
        <w:tc>
          <w:tcPr>
            <w:tcW w:w="1100"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46408D" w:rsidRPr="0046408D" w:rsidP="0046408D">
            <w:pPr>
              <w:snapToGrid w:val="0"/>
              <w:spacing w:line="320" w:lineRule="exact"/>
              <w:jc w:val="center"/>
              <w:rPr>
                <w:rFonts w:ascii="宋体" w:eastAsia="宋体" w:hAnsi="宋体" w:cs="宋体"/>
                <w:b/>
                <w:bCs/>
                <w:szCs w:val="21"/>
              </w:rPr>
            </w:pPr>
            <w:r w:rsidRPr="0046408D">
              <w:rPr>
                <w:rFonts w:ascii="宋体" w:eastAsia="宋体" w:hAnsi="宋体" w:cs="宋体" w:hint="eastAsia"/>
                <w:b/>
                <w:bCs/>
                <w:szCs w:val="21"/>
              </w:rPr>
              <w:t>权重（%）</w:t>
            </w:r>
          </w:p>
        </w:tc>
        <w:tc>
          <w:tcPr>
            <w:tcW w:w="4819"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46408D" w:rsidRPr="0046408D" w:rsidP="0046408D">
            <w:pPr>
              <w:snapToGrid w:val="0"/>
              <w:spacing w:line="320" w:lineRule="exact"/>
              <w:jc w:val="center"/>
              <w:rPr>
                <w:rFonts w:ascii="宋体" w:eastAsia="宋体" w:hAnsi="宋体" w:cs="宋体"/>
                <w:b/>
                <w:bCs/>
                <w:szCs w:val="21"/>
              </w:rPr>
            </w:pPr>
            <w:r w:rsidRPr="0046408D">
              <w:rPr>
                <w:rFonts w:ascii="宋体" w:eastAsia="宋体" w:hAnsi="宋体" w:cs="宋体" w:hint="eastAsia"/>
                <w:b/>
                <w:bCs/>
                <w:szCs w:val="21"/>
              </w:rPr>
              <w:t>评分准则</w:t>
            </w:r>
          </w:p>
        </w:tc>
      </w:tr>
      <w:tr w:rsidTr="0046408D">
        <w:tblPrEx>
          <w:tblW w:w="9072" w:type="dxa"/>
          <w:jc w:val="center"/>
          <w:shd w:val="clear" w:color="auto" w:fill="FFFFFF"/>
          <w:tblCellMar>
            <w:top w:w="20" w:type="dxa"/>
            <w:bottom w:w="20" w:type="dxa"/>
          </w:tblCellMar>
          <w:tblLook w:val="04A0"/>
        </w:tblPrEx>
        <w:trPr>
          <w:jc w:val="center"/>
        </w:trPr>
        <w:tc>
          <w:tcPr>
            <w:tcW w:w="700"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rsidR="0046408D" w:rsidRPr="0046408D" w:rsidP="0046408D">
            <w:pPr>
              <w:snapToGrid w:val="0"/>
              <w:spacing w:line="320" w:lineRule="exact"/>
              <w:rPr>
                <w:rFonts w:ascii="宋体" w:eastAsia="宋体" w:hAnsi="宋体" w:cs="宋体"/>
                <w:b/>
                <w:bCs/>
                <w:szCs w:val="21"/>
              </w:rPr>
            </w:pPr>
          </w:p>
        </w:tc>
        <w:tc>
          <w:tcPr>
            <w:tcW w:w="660"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46408D" w:rsidRPr="0046408D" w:rsidP="0046408D">
            <w:pPr>
              <w:snapToGrid w:val="0"/>
              <w:spacing w:line="320" w:lineRule="exact"/>
              <w:jc w:val="center"/>
              <w:rPr>
                <w:rFonts w:ascii="宋体" w:eastAsia="宋体" w:hAnsi="宋体" w:cs="宋体"/>
                <w:szCs w:val="21"/>
              </w:rPr>
            </w:pPr>
            <w:r w:rsidRPr="0046408D">
              <w:rPr>
                <w:rFonts w:ascii="宋体" w:eastAsia="宋体" w:hAnsi="宋体" w:cs="宋体" w:hint="eastAsia"/>
                <w:szCs w:val="21"/>
              </w:rPr>
              <w:t>1</w:t>
            </w:r>
          </w:p>
        </w:tc>
        <w:tc>
          <w:tcPr>
            <w:tcW w:w="1793"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46408D" w:rsidRPr="0046408D" w:rsidP="0046408D">
            <w:pPr>
              <w:snapToGrid w:val="0"/>
              <w:spacing w:line="320" w:lineRule="exact"/>
              <w:jc w:val="center"/>
              <w:rPr>
                <w:rFonts w:ascii="宋体" w:eastAsia="宋体" w:hAnsi="宋体" w:cs="宋体"/>
                <w:szCs w:val="21"/>
              </w:rPr>
            </w:pPr>
            <w:r w:rsidRPr="0046408D">
              <w:rPr>
                <w:rFonts w:ascii="宋体" w:eastAsia="宋体" w:hAnsi="宋体" w:cs="宋体" w:hint="eastAsia"/>
                <w:szCs w:val="21"/>
              </w:rPr>
              <w:t>诚信情况</w:t>
            </w:r>
          </w:p>
        </w:tc>
        <w:tc>
          <w:tcPr>
            <w:tcW w:w="1100"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46408D" w:rsidRPr="0046408D" w:rsidP="0046408D">
            <w:pPr>
              <w:snapToGrid w:val="0"/>
              <w:spacing w:line="320" w:lineRule="exact"/>
              <w:jc w:val="center"/>
              <w:rPr>
                <w:rFonts w:ascii="宋体" w:eastAsia="宋体" w:hAnsi="宋体" w:cs="宋体"/>
                <w:szCs w:val="21"/>
              </w:rPr>
            </w:pPr>
            <w:r w:rsidRPr="0046408D">
              <w:rPr>
                <w:rFonts w:ascii="宋体" w:eastAsia="宋体" w:hAnsi="宋体" w:cs="宋体" w:hint="eastAsia"/>
                <w:szCs w:val="21"/>
              </w:rPr>
              <w:t>5</w:t>
            </w:r>
          </w:p>
        </w:tc>
        <w:tc>
          <w:tcPr>
            <w:tcW w:w="4819" w:type="dxa"/>
            <w:tcBorders>
              <w:top w:val="single" w:sz="8" w:space="0" w:color="000000"/>
              <w:left w:val="single" w:sz="8" w:space="0" w:color="000000"/>
              <w:bottom w:val="single" w:sz="8" w:space="0" w:color="000000"/>
              <w:right w:val="single" w:sz="8" w:space="0" w:color="000000"/>
            </w:tcBorders>
            <w:shd w:val="clear" w:color="auto" w:fill="FFFFFF"/>
          </w:tcPr>
          <w:p w:rsidR="0046408D" w:rsidRPr="0046408D" w:rsidP="0046408D">
            <w:pPr>
              <w:snapToGrid w:val="0"/>
              <w:spacing w:line="320" w:lineRule="exact"/>
              <w:rPr>
                <w:rFonts w:ascii="宋体" w:eastAsia="宋体" w:hAnsi="宋体" w:cs="宋体"/>
                <w:szCs w:val="21"/>
              </w:rPr>
            </w:pPr>
            <w:r w:rsidRPr="0046408D">
              <w:rPr>
                <w:rFonts w:ascii="宋体" w:eastAsia="宋体" w:hAnsi="宋体" w:cs="宋体" w:hint="eastAsia"/>
                <w:szCs w:val="21"/>
              </w:rPr>
              <w:t>投标人在参与政府采购活动中存在诚信相关问题且在主管部门相关处理措施实施期限内的，本项不得分，否则得满分。投标人无需提供任何证明材料，由政府集中采购机构工作人员查询后向评审委员会提供相关信息。</w:t>
            </w:r>
          </w:p>
        </w:tc>
      </w:tr>
    </w:tbl>
    <w:p w:rsidR="00AF1AEB" w:rsidRPr="0046408D">
      <w:pPr>
        <w:snapToGrid w:val="0"/>
      </w:pPr>
    </w:p>
    <w:p w:rsidR="00AF1AEB"/>
    <w:p w:rsidR="00AF1AEB">
      <w:pPr>
        <w:jc w:val="center"/>
        <w:rPr>
          <w:b/>
          <w:sz w:val="84"/>
          <w:szCs w:val="84"/>
        </w:rPr>
      </w:pPr>
    </w:p>
    <w:p w:rsidR="00AF1AEB">
      <w:pPr>
        <w:jc w:val="center"/>
        <w:rPr>
          <w:b/>
          <w:sz w:val="84"/>
          <w:szCs w:val="84"/>
        </w:rPr>
      </w:pPr>
    </w:p>
    <w:p w:rsidR="00AF1AEB">
      <w:pPr>
        <w:jc w:val="center"/>
        <w:rPr>
          <w:b/>
          <w:sz w:val="84"/>
          <w:szCs w:val="84"/>
        </w:rPr>
      </w:pPr>
    </w:p>
    <w:p w:rsidR="00AF1AEB">
      <w:pPr>
        <w:jc w:val="center"/>
        <w:rPr>
          <w:b/>
          <w:sz w:val="120"/>
          <w:szCs w:val="120"/>
        </w:rPr>
      </w:pPr>
      <w:r>
        <w:rPr>
          <w:rFonts w:hint="eastAsia"/>
          <w:b/>
          <w:sz w:val="120"/>
          <w:szCs w:val="120"/>
        </w:rPr>
        <w:t>政府采购</w:t>
      </w:r>
    </w:p>
    <w:p w:rsidR="00AF1AEB">
      <w:pPr>
        <w:jc w:val="center"/>
        <w:rPr>
          <w:b/>
          <w:sz w:val="120"/>
          <w:szCs w:val="120"/>
        </w:rPr>
      </w:pPr>
      <w:r>
        <w:rPr>
          <w:rFonts w:hint="eastAsia"/>
          <w:b/>
          <w:sz w:val="120"/>
          <w:szCs w:val="120"/>
        </w:rPr>
        <w:t>招标文件</w:t>
      </w:r>
    </w:p>
    <w:p w:rsidR="00AF1AEB">
      <w:pPr>
        <w:jc w:val="center"/>
        <w:rPr>
          <w:b/>
          <w:sz w:val="52"/>
          <w:szCs w:val="52"/>
        </w:rPr>
      </w:pPr>
      <w:r>
        <w:rPr>
          <w:rFonts w:hint="eastAsia"/>
          <w:b/>
          <w:sz w:val="52"/>
          <w:szCs w:val="52"/>
        </w:rPr>
        <w:t>（货物类）</w:t>
      </w:r>
    </w:p>
    <w:p w:rsidR="00AF1AEB"/>
    <w:p w:rsidR="00AF1AEB"/>
    <w:p w:rsidR="00AF1AEB"/>
    <w:p w:rsidR="00AF1AEB"/>
    <w:p w:rsidR="00AF1AEB"/>
    <w:p w:rsidR="00AF1AEB"/>
    <w:p w:rsidR="00AF1AEB"/>
    <w:p w:rsidR="00AF1AEB"/>
    <w:p w:rsidR="00AF1AEB"/>
    <w:p w:rsidR="00AF1AEB"/>
    <w:p w:rsidR="00AF1AEB"/>
    <w:p w:rsidR="00AF1AEB"/>
    <w:p w:rsidR="00AF1AEB">
      <w:pPr>
        <w:jc w:val="center"/>
        <w:rPr>
          <w:b/>
          <w:sz w:val="44"/>
          <w:szCs w:val="44"/>
        </w:rPr>
      </w:pPr>
      <w:r>
        <w:rPr>
          <w:rFonts w:ascii="宋体" w:hAnsi="宋体" w:hint="eastAsia"/>
          <w:b/>
          <w:sz w:val="44"/>
          <w:szCs w:val="44"/>
        </w:rPr>
        <w:t>深圳公共资源交易中心</w:t>
      </w:r>
    </w:p>
    <w:p w:rsidR="00AF1AEB">
      <w:pPr>
        <w:jc w:val="center"/>
        <w:rPr>
          <w:b/>
          <w:sz w:val="44"/>
          <w:szCs w:val="44"/>
        </w:rPr>
      </w:pPr>
      <w:r>
        <w:rPr>
          <w:rFonts w:ascii="宋体" w:hAnsi="宋体" w:hint="eastAsia"/>
          <w:b/>
          <w:sz w:val="44"/>
          <w:szCs w:val="44"/>
        </w:rPr>
        <w:t>（</w:t>
      </w:r>
      <w:r>
        <w:rPr>
          <w:b/>
          <w:sz w:val="44"/>
          <w:szCs w:val="44"/>
        </w:rPr>
        <w:t>20</w:t>
      </w:r>
      <w:r>
        <w:rPr>
          <w:rFonts w:hint="eastAsia"/>
          <w:b/>
          <w:sz w:val="44"/>
          <w:szCs w:val="44"/>
        </w:rPr>
        <w:t>24</w:t>
      </w:r>
      <w:r>
        <w:rPr>
          <w:rFonts w:ascii="宋体" w:hAnsi="宋体" w:hint="eastAsia"/>
          <w:b/>
          <w:sz w:val="44"/>
          <w:szCs w:val="44"/>
        </w:rPr>
        <w:t>）</w:t>
      </w:r>
    </w:p>
    <w:p w:rsidR="00AF1AEB" w:rsidP="0046408D">
      <w:pPr>
        <w:ind w:firstLine="2730" w:firstLineChars="1300"/>
        <w:jc w:val="center"/>
        <w:rPr>
          <w:bCs/>
          <w:color w:val="FF0000"/>
        </w:rPr>
      </w:pPr>
      <w:r>
        <w:br w:type="page"/>
      </w:r>
    </w:p>
    <w:p w:rsidR="00AF1AEB">
      <w:pPr>
        <w:ind w:firstLine="2730" w:firstLineChars="1300"/>
        <w:outlineLvl w:val="0"/>
        <w:rPr>
          <w:rFonts w:ascii="宋体" w:hAnsi="宋体"/>
          <w:color w:val="FF0000"/>
          <w:szCs w:val="21"/>
        </w:rPr>
      </w:pPr>
      <w:bookmarkStart w:id="1" w:name="_Hlk73564573"/>
      <w:r>
        <w:rPr>
          <w:rFonts w:ascii="宋体" w:eastAsia="黑体" w:hAnsi="宋体" w:hint="eastAsia"/>
          <w:b/>
          <w:bCs/>
          <w:color w:val="FF0000"/>
          <w:kern w:val="44"/>
          <w:sz w:val="28"/>
          <w:szCs w:val="44"/>
        </w:rPr>
        <w:t>警示条款</w:t>
      </w:r>
    </w:p>
    <w:p w:rsidR="00AF1AEB">
      <w:pPr>
        <w:spacing w:line="280" w:lineRule="exact"/>
        <w:ind w:firstLine="420" w:firstLineChars="200"/>
        <w:rPr>
          <w:rFonts w:asciiTheme="minorEastAsia" w:hAnsiTheme="minorEastAsia" w:cstheme="minorEastAsia"/>
          <w:color w:val="FF0000"/>
          <w:szCs w:val="21"/>
        </w:rPr>
      </w:pPr>
      <w:r>
        <w:rPr>
          <w:rFonts w:asciiTheme="minorEastAsia" w:hAnsiTheme="minorEastAsia" w:cstheme="minorEastAsia" w:hint="eastAsia"/>
          <w:color w:val="FF0000"/>
          <w:szCs w:val="21"/>
        </w:rPr>
        <w:t>一、</w:t>
      </w:r>
      <w:r>
        <w:rPr>
          <w:rFonts w:asciiTheme="minorEastAsia" w:hAnsiTheme="minorEastAsia" w:cstheme="minorEastAsia" w:hint="eastAsia"/>
          <w:b/>
          <w:bCs/>
          <w:color w:val="FF0000"/>
          <w:szCs w:val="21"/>
        </w:rPr>
        <w:t>《深圳经济特区政府采购条例》第五十七条</w:t>
      </w:r>
      <w:r>
        <w:rPr>
          <w:rFonts w:asciiTheme="minorEastAsia" w:hAnsiTheme="minorEastAsia" w:cstheme="minorEastAsia" w:hint="eastAsia"/>
          <w:color w:val="FF0000"/>
          <w:szCs w:val="21"/>
        </w:rPr>
        <w:t xml:space="preserve"> 供应商在政府采购中，有下列行为之一的，一至三年内禁止其参与本市政府采购，并由主管部门记入供应商诚信档案，处以采购金额千分之十以上千</w:t>
      </w:r>
      <w:r>
        <w:rPr>
          <w:rFonts w:asciiTheme="minorEastAsia" w:hAnsiTheme="minorEastAsia" w:cstheme="minorEastAsia" w:hint="eastAsia"/>
          <w:color w:val="FF0000"/>
          <w:szCs w:val="21"/>
        </w:rPr>
        <w:t>分之二十</w:t>
      </w:r>
      <w:r>
        <w:rPr>
          <w:rFonts w:asciiTheme="minorEastAsia" w:hAnsiTheme="minorEastAsia" w:cstheme="minorEastAsia" w:hint="eastAsia"/>
          <w:color w:val="FF0000"/>
          <w:szCs w:val="21"/>
        </w:rPr>
        <w:t>以下的罚款；情节严重的，取消其参与本市政府采购资格，处以采购金额千分之二十以上千</w:t>
      </w:r>
      <w:r>
        <w:rPr>
          <w:rFonts w:asciiTheme="minorEastAsia" w:hAnsiTheme="minorEastAsia" w:cstheme="minorEastAsia" w:hint="eastAsia"/>
          <w:color w:val="FF0000"/>
          <w:szCs w:val="21"/>
        </w:rPr>
        <w:t>分之三十</w:t>
      </w:r>
      <w:r>
        <w:rPr>
          <w:rFonts w:asciiTheme="minorEastAsia" w:hAnsiTheme="minorEastAsia" w:cstheme="minorEastAsia" w:hint="eastAsia"/>
          <w:color w:val="FF0000"/>
          <w:szCs w:val="21"/>
        </w:rPr>
        <w:t>以下的罚款，并由市场监管部门依法吊销其营业执照；给他人造成损失的，依法承担赔偿责任；构成犯罪的，依法追究刑事责任：</w:t>
      </w:r>
    </w:p>
    <w:p w:rsidR="00AF1AEB">
      <w:pPr>
        <w:spacing w:line="280" w:lineRule="exact"/>
        <w:ind w:firstLine="420" w:firstLineChars="200"/>
        <w:rPr>
          <w:rFonts w:asciiTheme="minorEastAsia" w:hAnsiTheme="minorEastAsia" w:cstheme="minorEastAsia"/>
          <w:color w:val="FF0000"/>
          <w:szCs w:val="21"/>
        </w:rPr>
      </w:pPr>
      <w:r>
        <w:rPr>
          <w:rFonts w:asciiTheme="minorEastAsia" w:hAnsiTheme="minorEastAsia" w:cstheme="minorEastAsia" w:hint="eastAsia"/>
          <w:color w:val="FF0000"/>
          <w:szCs w:val="21"/>
        </w:rPr>
        <w:t>（一）在采购活动中应当回避而未回避的；</w:t>
      </w:r>
    </w:p>
    <w:p w:rsidR="00AF1AEB">
      <w:pPr>
        <w:spacing w:line="280" w:lineRule="exact"/>
        <w:ind w:firstLine="420" w:firstLineChars="200"/>
        <w:rPr>
          <w:rFonts w:asciiTheme="minorEastAsia" w:hAnsiTheme="minorEastAsia" w:cstheme="minorEastAsia"/>
          <w:color w:val="FF0000"/>
          <w:szCs w:val="21"/>
        </w:rPr>
      </w:pPr>
      <w:r>
        <w:rPr>
          <w:rFonts w:asciiTheme="minorEastAsia" w:hAnsiTheme="minorEastAsia" w:cstheme="minorEastAsia" w:hint="eastAsia"/>
          <w:color w:val="FF0000"/>
          <w:szCs w:val="21"/>
        </w:rPr>
        <w:t>（二）未按本条例规定签订、履行采购合同，造成严重后果的；</w:t>
      </w:r>
    </w:p>
    <w:p w:rsidR="00AF1AEB">
      <w:pPr>
        <w:spacing w:line="280" w:lineRule="exact"/>
        <w:ind w:firstLine="420" w:firstLineChars="200"/>
        <w:rPr>
          <w:rFonts w:asciiTheme="minorEastAsia" w:hAnsiTheme="minorEastAsia" w:cstheme="minorEastAsia"/>
          <w:color w:val="FF0000"/>
          <w:szCs w:val="21"/>
        </w:rPr>
      </w:pPr>
      <w:r>
        <w:rPr>
          <w:rFonts w:asciiTheme="minorEastAsia" w:hAnsiTheme="minorEastAsia" w:cstheme="minorEastAsia" w:hint="eastAsia"/>
          <w:color w:val="FF0000"/>
          <w:szCs w:val="21"/>
        </w:rPr>
        <w:t>（三）隐瞒真实情况，提供虚假资料的；</w:t>
      </w:r>
    </w:p>
    <w:p w:rsidR="00AF1AEB">
      <w:pPr>
        <w:spacing w:line="280" w:lineRule="exact"/>
        <w:ind w:firstLine="420" w:firstLineChars="200"/>
        <w:rPr>
          <w:rFonts w:asciiTheme="minorEastAsia" w:hAnsiTheme="minorEastAsia" w:cstheme="minorEastAsia"/>
          <w:color w:val="FF0000"/>
          <w:szCs w:val="21"/>
        </w:rPr>
      </w:pPr>
      <w:r>
        <w:rPr>
          <w:rFonts w:asciiTheme="minorEastAsia" w:hAnsiTheme="minorEastAsia" w:cstheme="minorEastAsia" w:hint="eastAsia"/>
          <w:color w:val="FF0000"/>
          <w:szCs w:val="21"/>
        </w:rPr>
        <w:t>（四）以非法手段排斥其他供应商参与竞争的；</w:t>
      </w:r>
    </w:p>
    <w:p w:rsidR="00AF1AEB">
      <w:pPr>
        <w:spacing w:line="280" w:lineRule="exact"/>
        <w:ind w:firstLine="420" w:firstLineChars="200"/>
        <w:rPr>
          <w:rFonts w:asciiTheme="minorEastAsia" w:hAnsiTheme="minorEastAsia" w:cstheme="minorEastAsia"/>
          <w:color w:val="FF0000"/>
          <w:szCs w:val="21"/>
        </w:rPr>
      </w:pPr>
      <w:r>
        <w:rPr>
          <w:rFonts w:asciiTheme="minorEastAsia" w:hAnsiTheme="minorEastAsia" w:cstheme="minorEastAsia" w:hint="eastAsia"/>
          <w:color w:val="FF0000"/>
          <w:szCs w:val="21"/>
        </w:rPr>
        <w:t>（五）与其他采购参加人串通投标的；</w:t>
      </w:r>
    </w:p>
    <w:p w:rsidR="00AF1AEB">
      <w:pPr>
        <w:spacing w:line="280" w:lineRule="exact"/>
        <w:ind w:firstLine="420" w:firstLineChars="200"/>
        <w:rPr>
          <w:rFonts w:asciiTheme="minorEastAsia" w:hAnsiTheme="minorEastAsia" w:cstheme="minorEastAsia"/>
          <w:color w:val="FF0000"/>
          <w:szCs w:val="21"/>
        </w:rPr>
      </w:pPr>
      <w:r>
        <w:rPr>
          <w:rFonts w:asciiTheme="minorEastAsia" w:hAnsiTheme="minorEastAsia" w:cstheme="minorEastAsia" w:hint="eastAsia"/>
          <w:color w:val="FF0000"/>
          <w:szCs w:val="21"/>
        </w:rPr>
        <w:t>（六）恶意投诉的；</w:t>
      </w:r>
    </w:p>
    <w:p w:rsidR="00AF1AEB">
      <w:pPr>
        <w:spacing w:line="280" w:lineRule="exact"/>
        <w:ind w:firstLine="420" w:firstLineChars="200"/>
        <w:rPr>
          <w:rFonts w:asciiTheme="minorEastAsia" w:hAnsiTheme="minorEastAsia" w:cstheme="minorEastAsia"/>
          <w:color w:val="FF0000"/>
          <w:szCs w:val="21"/>
        </w:rPr>
      </w:pPr>
      <w:r>
        <w:rPr>
          <w:rFonts w:asciiTheme="minorEastAsia" w:hAnsiTheme="minorEastAsia" w:cstheme="minorEastAsia" w:hint="eastAsia"/>
          <w:color w:val="FF0000"/>
          <w:szCs w:val="21"/>
        </w:rPr>
        <w:t>（七）向采购项目相关人行贿或者提供其他不当利益的；</w:t>
      </w:r>
    </w:p>
    <w:p w:rsidR="00AF1AEB">
      <w:pPr>
        <w:spacing w:line="280" w:lineRule="exact"/>
        <w:ind w:firstLine="420" w:firstLineChars="200"/>
        <w:rPr>
          <w:rFonts w:asciiTheme="minorEastAsia" w:hAnsiTheme="minorEastAsia" w:cstheme="minorEastAsia"/>
          <w:color w:val="FF0000"/>
          <w:szCs w:val="21"/>
        </w:rPr>
      </w:pPr>
      <w:r>
        <w:rPr>
          <w:rFonts w:asciiTheme="minorEastAsia" w:hAnsiTheme="minorEastAsia" w:cstheme="minorEastAsia" w:hint="eastAsia"/>
          <w:color w:val="FF0000"/>
          <w:szCs w:val="21"/>
        </w:rPr>
        <w:t>（八）阻碍、抗拒主管部门监督检查的；</w:t>
      </w:r>
    </w:p>
    <w:p w:rsidR="00AF1AEB">
      <w:pPr>
        <w:spacing w:line="280" w:lineRule="exact"/>
        <w:ind w:firstLine="420" w:firstLineChars="200"/>
        <w:rPr>
          <w:rFonts w:asciiTheme="minorEastAsia" w:hAnsiTheme="minorEastAsia" w:cstheme="minorEastAsia"/>
          <w:color w:val="FF0000"/>
          <w:szCs w:val="21"/>
        </w:rPr>
      </w:pPr>
      <w:r>
        <w:rPr>
          <w:rFonts w:asciiTheme="minorEastAsia" w:hAnsiTheme="minorEastAsia" w:cstheme="minorEastAsia" w:hint="eastAsia"/>
          <w:color w:val="FF0000"/>
          <w:szCs w:val="21"/>
        </w:rPr>
        <w:t>（九）其他违反本条例规定的行为。</w:t>
      </w:r>
    </w:p>
    <w:p w:rsidR="00AF1AEB">
      <w:pPr>
        <w:spacing w:line="280" w:lineRule="exact"/>
        <w:ind w:firstLine="420" w:firstLineChars="200"/>
        <w:rPr>
          <w:rFonts w:asciiTheme="minorEastAsia" w:hAnsiTheme="minorEastAsia" w:cstheme="minorEastAsia"/>
          <w:color w:val="FF0000"/>
          <w:szCs w:val="21"/>
        </w:rPr>
      </w:pPr>
      <w:r>
        <w:rPr>
          <w:rFonts w:asciiTheme="minorEastAsia" w:hAnsiTheme="minorEastAsia" w:cstheme="minorEastAsia" w:hint="eastAsia"/>
          <w:b/>
          <w:bCs/>
          <w:color w:val="FF0000"/>
          <w:szCs w:val="21"/>
        </w:rPr>
        <w:t>二、《深圳经济特区政府采购条例实施细则》第七十五条 </w:t>
      </w:r>
      <w:r>
        <w:rPr>
          <w:rFonts w:asciiTheme="minorEastAsia" w:hAnsiTheme="minorEastAsia" w:cstheme="minorEastAsia" w:hint="eastAsia"/>
          <w:color w:val="FF0000"/>
          <w:szCs w:val="21"/>
        </w:rPr>
        <w:t>供应商有下列情形的，属于采购条例所称的串通投标行为，按照采购条例第五十七条有关规定处理：（一）投标供应商之间相互约定给予未中标的供应商利益补偿；（二）不同投标供应商的法定代表人、主要经营负责人、项目投标授权代表人、项目负责人、主要技术人员为同一人、属同一单位或者在同一单位缴纳社会保险；（三）不同投标供应商的投标文件由同一单位或者同一人编制，或者由同一人分阶段参与编制的；（四）不同投标供应商的投标文件或部分投标文件相互混装；（五）不同投标供应商的投标文件内容存在非正常一致；（六）由同一单位工作人员为两家以上（含两家）供应商进行同一项投标活动的；（七）主管部门依照法律、法规认定的其他情形。</w:t>
      </w:r>
    </w:p>
    <w:p w:rsidR="00AF1AEB">
      <w:pPr>
        <w:spacing w:line="280" w:lineRule="exact"/>
        <w:ind w:firstLine="420" w:firstLineChars="200"/>
        <w:rPr>
          <w:rFonts w:asciiTheme="minorEastAsia" w:hAnsiTheme="minorEastAsia" w:cstheme="minorEastAsia"/>
          <w:color w:val="FF0000"/>
          <w:szCs w:val="21"/>
        </w:rPr>
      </w:pPr>
      <w:r>
        <w:rPr>
          <w:rFonts w:asciiTheme="minorEastAsia" w:hAnsiTheme="minorEastAsia" w:cstheme="minorEastAsia" w:hint="eastAsia"/>
          <w:b/>
          <w:bCs/>
          <w:color w:val="FF0000"/>
          <w:szCs w:val="21"/>
        </w:rPr>
        <w:t>三、《深圳经济特区政府采购条例实施细则》第七十七条 </w:t>
      </w:r>
      <w:r>
        <w:rPr>
          <w:rFonts w:asciiTheme="minorEastAsia" w:hAnsiTheme="minorEastAsia" w:cstheme="minorEastAsia" w:hint="eastAsia"/>
          <w:color w:val="FF0000"/>
          <w:szCs w:val="21"/>
        </w:rPr>
        <w:t>供应商有下列情形之一的，属于隐瞒真实情况，提供虚假资料，按照采购条例第五十七的有关规定处理：（一）通过转让或者租借等方式从其他单位获取资格或者资质证书投标的；（二）由其他单位或者其他单位负责人在投标供应商编制的投标文件上加盖印章或者签字的；（三）项目负责人或者主要技术人员不是本单位人员的；（四）投标保证金不是从投标供应商基本账户转出的；（五）其他隐瞒真实情况、提供虚假资料的行为。</w:t>
      </w:r>
    </w:p>
    <w:p w:rsidR="00AF1AEB">
      <w:pPr>
        <w:spacing w:line="280" w:lineRule="exact"/>
        <w:ind w:firstLine="420" w:firstLineChars="200"/>
        <w:rPr>
          <w:rFonts w:asciiTheme="minorEastAsia" w:hAnsiTheme="minorEastAsia" w:cstheme="minorEastAsia"/>
          <w:color w:val="FF0000"/>
          <w:szCs w:val="21"/>
        </w:rPr>
      </w:pPr>
      <w:r>
        <w:rPr>
          <w:rFonts w:asciiTheme="minorEastAsia" w:hAnsiTheme="minorEastAsia" w:cstheme="minorEastAsia" w:hint="eastAsia"/>
          <w:color w:val="FF0000"/>
          <w:szCs w:val="21"/>
        </w:rPr>
        <w:t>投标供应商不能提供项目负责人或者主要技术人员的劳动合同、社会保险等劳动关系证明材料的，视为存在前款第（三）项规定的情形。</w:t>
      </w:r>
      <w:bookmarkEnd w:id="1"/>
    </w:p>
    <w:p w:rsidR="00AF1AEB">
      <w:pPr>
        <w:spacing w:line="280" w:lineRule="exact"/>
        <w:ind w:firstLine="420" w:firstLineChars="200"/>
        <w:rPr>
          <w:rFonts w:asciiTheme="minorEastAsia" w:hAnsiTheme="minorEastAsia" w:cstheme="minorEastAsia"/>
          <w:b/>
          <w:color w:val="FF0000"/>
          <w:szCs w:val="21"/>
        </w:rPr>
      </w:pPr>
      <w:r>
        <w:rPr>
          <w:rFonts w:asciiTheme="minorEastAsia" w:hAnsiTheme="minorEastAsia" w:cstheme="minorEastAsia" w:hint="eastAsia"/>
          <w:b/>
          <w:color w:val="FF0000"/>
          <w:szCs w:val="21"/>
        </w:rPr>
        <w:t>四、请投标供应商阅读《政府采购违法行为风险知悉确认书》（内容详见“投标文件附件（信息不公开部分）”），并经各投标供应商负责人或投标授权代表签字并加盖单位公章后，扫描上传至投标文件一并提交。注：该风险知悉确认</w:t>
      </w:r>
      <w:r>
        <w:rPr>
          <w:rFonts w:asciiTheme="minorEastAsia" w:hAnsiTheme="minorEastAsia" w:cstheme="minorEastAsia" w:hint="eastAsia"/>
          <w:b/>
          <w:color w:val="FF0000"/>
          <w:szCs w:val="21"/>
        </w:rPr>
        <w:t>书用于</w:t>
      </w:r>
      <w:r>
        <w:rPr>
          <w:rFonts w:asciiTheme="minorEastAsia" w:hAnsiTheme="minorEastAsia" w:cstheme="minorEastAsia" w:hint="eastAsia"/>
          <w:b/>
          <w:color w:val="FF0000"/>
          <w:szCs w:val="21"/>
        </w:rPr>
        <w:t>对供应商违法行为的警示，不作为供应商资格性审查及符合性审查条件。</w:t>
      </w:r>
    </w:p>
    <w:p w:rsidR="00AF1AEB">
      <w:pPr>
        <w:spacing w:line="280" w:lineRule="exact"/>
        <w:ind w:firstLine="420" w:firstLineChars="200"/>
        <w:rPr>
          <w:rFonts w:asciiTheme="minorEastAsia" w:hAnsiTheme="minorEastAsia" w:cstheme="minorEastAsia"/>
          <w:bCs/>
          <w:color w:val="FF0000"/>
          <w:szCs w:val="21"/>
        </w:rPr>
      </w:pPr>
      <w:r>
        <w:rPr>
          <w:rFonts w:asciiTheme="minorEastAsia" w:hAnsiTheme="minorEastAsia" w:cstheme="minorEastAsia" w:hint="eastAsia"/>
          <w:bCs/>
          <w:color w:val="FF0000"/>
          <w:szCs w:val="21"/>
        </w:rPr>
        <w:t>五、供应商在使用深圳政府采购智慧平台的投标文件制作工具创建投标文件时，该工具将自动在投标文件中记录文件创建标识码，同时提取投标文件制作电脑的网卡MAC地址、硬盘序列号、CPU 序列号、主板序列号和工具标识号，经加密生成文件制作机器码并在投标文件中记录。文件制作机器码一致表明不同供应商使用了同一设备编制投标文件，文件创建标识</w:t>
      </w:r>
      <w:r>
        <w:rPr>
          <w:rFonts w:asciiTheme="minorEastAsia" w:hAnsiTheme="minorEastAsia" w:cstheme="minorEastAsia" w:hint="eastAsia"/>
          <w:bCs/>
          <w:color w:val="FF0000"/>
          <w:szCs w:val="21"/>
        </w:rPr>
        <w:t>码一致</w:t>
      </w:r>
      <w:r>
        <w:rPr>
          <w:rFonts w:asciiTheme="minorEastAsia" w:hAnsiTheme="minorEastAsia" w:cstheme="minorEastAsia" w:hint="eastAsia"/>
          <w:bCs/>
          <w:color w:val="FF0000"/>
          <w:szCs w:val="21"/>
        </w:rPr>
        <w:t>表明不同供应商的投标文件为同一份文件，IP 地址一致表明上传投标文件时使用了相同的网络。</w:t>
      </w:r>
    </w:p>
    <w:p w:rsidR="00AF1AEB">
      <w:pPr>
        <w:spacing w:line="280" w:lineRule="exact"/>
        <w:ind w:firstLine="420" w:firstLineChars="200"/>
        <w:rPr>
          <w:rFonts w:asciiTheme="minorEastAsia" w:hAnsiTheme="minorEastAsia" w:cstheme="minorEastAsia"/>
          <w:bCs/>
          <w:color w:val="FF0000"/>
          <w:szCs w:val="21"/>
        </w:rPr>
      </w:pPr>
      <w:r>
        <w:rPr>
          <w:rFonts w:asciiTheme="minorEastAsia" w:hAnsiTheme="minorEastAsia" w:cstheme="minorEastAsia" w:hint="eastAsia"/>
          <w:bCs/>
          <w:color w:val="FF0000"/>
          <w:szCs w:val="21"/>
        </w:rPr>
        <w:t>为避免出现不同供应商投标文件的文件制作机器码、文件创建标识码、IP 地址一致的异常情况，建议各供应商编制、上传投标文件时不要使用公共电脑设备或公共网络。</w:t>
      </w:r>
    </w:p>
    <w:p w:rsidR="00AF1AEB">
      <w:pPr>
        <w:spacing w:line="280" w:lineRule="exact"/>
        <w:ind w:firstLine="420" w:firstLineChars="200"/>
        <w:rPr>
          <w:rFonts w:asciiTheme="minorEastAsia" w:hAnsiTheme="minorEastAsia" w:cstheme="minorEastAsia"/>
          <w:bCs/>
          <w:color w:val="FF0000"/>
          <w:szCs w:val="21"/>
        </w:rPr>
      </w:pPr>
      <w:r>
        <w:rPr>
          <w:rFonts w:asciiTheme="minorEastAsia" w:hAnsiTheme="minorEastAsia" w:cstheme="minorEastAsia" w:hint="eastAsia"/>
          <w:bCs/>
          <w:color w:val="FF0000"/>
          <w:szCs w:val="21"/>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的行政处罚，请各供应</w:t>
      </w:r>
      <w:r>
        <w:rPr>
          <w:rFonts w:asciiTheme="minorEastAsia" w:hAnsiTheme="minorEastAsia" w:cstheme="minorEastAsia" w:hint="eastAsia"/>
          <w:bCs/>
          <w:color w:val="FF0000"/>
          <w:szCs w:val="21"/>
        </w:rPr>
        <w:t>商独立</w:t>
      </w:r>
      <w:r>
        <w:rPr>
          <w:rFonts w:asciiTheme="minorEastAsia" w:hAnsiTheme="minorEastAsia" w:cstheme="minorEastAsia" w:hint="eastAsia"/>
          <w:bCs/>
          <w:color w:val="FF0000"/>
          <w:szCs w:val="21"/>
        </w:rPr>
        <w:t>编制、上传投标文件，妥善保管和使用电子秘</w:t>
      </w:r>
      <w:r>
        <w:rPr>
          <w:rFonts w:asciiTheme="minorEastAsia" w:hAnsiTheme="minorEastAsia" w:cstheme="minorEastAsia" w:hint="eastAsia"/>
          <w:bCs/>
          <w:color w:val="FF0000"/>
          <w:szCs w:val="21"/>
        </w:rPr>
        <w:t>钥</w:t>
      </w:r>
      <w:r>
        <w:rPr>
          <w:rFonts w:asciiTheme="minorEastAsia" w:hAnsiTheme="minorEastAsia" w:cstheme="minorEastAsia" w:hint="eastAsia"/>
          <w:bCs/>
          <w:color w:val="FF0000"/>
          <w:szCs w:val="21"/>
        </w:rPr>
        <w:t>。</w:t>
      </w:r>
    </w:p>
    <w:p w:rsidR="00AF1AEB">
      <w:pPr>
        <w:snapToGrid w:val="0"/>
        <w:spacing w:line="360" w:lineRule="exact"/>
        <w:jc w:val="left"/>
        <w:rPr>
          <w:rFonts w:ascii="宋体" w:eastAsia="宋体" w:hAnsi="宋体" w:cs="宋体"/>
          <w:color w:val="000000"/>
          <w:kern w:val="0"/>
          <w:sz w:val="24"/>
          <w:szCs w:val="24"/>
        </w:rPr>
      </w:pPr>
    </w:p>
    <w:p w:rsidR="00AF1AEB">
      <w:pPr>
        <w:snapToGrid w:val="0"/>
        <w:spacing w:line="360" w:lineRule="exact"/>
        <w:jc w:val="left"/>
        <w:rPr>
          <w:rFonts w:ascii="宋体" w:eastAsia="宋体" w:hAnsi="宋体" w:cs="宋体"/>
          <w:color w:val="000000"/>
          <w:kern w:val="0"/>
          <w:sz w:val="24"/>
          <w:szCs w:val="24"/>
        </w:rPr>
      </w:pPr>
    </w:p>
    <w:p w:rsidR="00AF1AEB">
      <w:pPr>
        <w:jc w:val="center"/>
        <w:outlineLvl w:val="0"/>
        <w:rPr>
          <w:rFonts w:ascii="Arial" w:eastAsia="宋体" w:hAnsi="Arial" w:cs="Times New Roman"/>
          <w:b/>
          <w:bCs/>
          <w:kern w:val="44"/>
          <w:sz w:val="32"/>
          <w:szCs w:val="32"/>
        </w:rPr>
      </w:pPr>
      <w:r>
        <w:rPr>
          <w:rFonts w:ascii="Arial" w:eastAsia="宋体" w:hAnsi="Arial" w:cs="Times New Roman" w:hint="eastAsia"/>
          <w:b/>
          <w:bCs/>
          <w:kern w:val="44"/>
          <w:sz w:val="32"/>
          <w:szCs w:val="32"/>
        </w:rPr>
        <w:t>目</w:t>
      </w:r>
      <w:r>
        <w:rPr>
          <w:rFonts w:ascii="Arial" w:eastAsia="宋体" w:hAnsi="Arial" w:cs="Times New Roman" w:hint="eastAsia"/>
          <w:b/>
          <w:bCs/>
          <w:kern w:val="44"/>
          <w:sz w:val="32"/>
          <w:szCs w:val="32"/>
        </w:rPr>
        <w:t xml:space="preserve">   </w:t>
      </w:r>
      <w:r>
        <w:rPr>
          <w:rFonts w:ascii="Arial" w:eastAsia="宋体" w:hAnsi="Arial" w:cs="Times New Roman" w:hint="eastAsia"/>
          <w:b/>
          <w:bCs/>
          <w:kern w:val="44"/>
          <w:sz w:val="32"/>
          <w:szCs w:val="32"/>
        </w:rPr>
        <w:t>录</w:t>
      </w:r>
    </w:p>
    <w:p w:rsidR="00AF1AEB">
      <w:pPr>
        <w:rPr>
          <w:b/>
          <w:sz w:val="24"/>
          <w:szCs w:val="24"/>
        </w:rPr>
      </w:pPr>
      <w:r>
        <w:rPr>
          <w:rFonts w:hint="eastAsia"/>
          <w:b/>
          <w:sz w:val="24"/>
          <w:szCs w:val="24"/>
        </w:rPr>
        <w:t>第一册</w:t>
      </w:r>
      <w:r>
        <w:rPr>
          <w:rFonts w:hint="eastAsia"/>
          <w:b/>
          <w:sz w:val="24"/>
          <w:szCs w:val="24"/>
        </w:rPr>
        <w:t xml:space="preserve">  </w:t>
      </w:r>
      <w:r>
        <w:rPr>
          <w:rFonts w:hint="eastAsia"/>
          <w:b/>
          <w:sz w:val="24"/>
          <w:szCs w:val="24"/>
        </w:rPr>
        <w:t>专用条款</w:t>
      </w:r>
    </w:p>
    <w:p w:rsidR="00AF1AEB" w:rsidP="0046408D">
      <w:pPr>
        <w:ind w:left="630" w:firstLine="412" w:leftChars="300" w:firstLineChars="196"/>
        <w:rPr>
          <w:rFonts w:ascii="宋体" w:hAnsi="宋体"/>
          <w:szCs w:val="21"/>
        </w:rPr>
      </w:pPr>
      <w:r>
        <w:rPr>
          <w:rFonts w:ascii="宋体" w:hAnsi="宋体" w:hint="eastAsia"/>
          <w:szCs w:val="21"/>
        </w:rPr>
        <w:tab/>
        <w:t>关键信息</w:t>
      </w:r>
    </w:p>
    <w:p w:rsidR="00AF1AEB" w:rsidP="0046408D">
      <w:pPr>
        <w:ind w:left="630" w:firstLine="412" w:leftChars="300" w:firstLineChars="196"/>
        <w:rPr>
          <w:rFonts w:ascii="宋体" w:hAnsi="宋体"/>
          <w:szCs w:val="21"/>
        </w:rPr>
      </w:pPr>
      <w:r>
        <w:rPr>
          <w:rFonts w:ascii="宋体" w:hAnsi="宋体" w:hint="eastAsia"/>
          <w:szCs w:val="21"/>
        </w:rPr>
        <w:t>第一章  招标公告</w:t>
      </w:r>
    </w:p>
    <w:p w:rsidR="00AF1AEB" w:rsidP="0046408D">
      <w:pPr>
        <w:ind w:left="630" w:firstLine="412" w:leftChars="300" w:firstLineChars="196"/>
        <w:rPr>
          <w:rFonts w:ascii="宋体" w:hAnsi="宋体"/>
          <w:szCs w:val="21"/>
        </w:rPr>
      </w:pPr>
      <w:r>
        <w:rPr>
          <w:rFonts w:ascii="宋体" w:hAnsi="宋体" w:hint="eastAsia"/>
          <w:szCs w:val="21"/>
        </w:rPr>
        <w:t>第二章  对通用条款的补充内容及其他关键信息</w:t>
      </w:r>
    </w:p>
    <w:p w:rsidR="00AF1AEB" w:rsidP="0046408D">
      <w:pPr>
        <w:ind w:left="630" w:firstLine="412" w:leftChars="300" w:firstLineChars="196"/>
        <w:rPr>
          <w:rFonts w:ascii="宋体" w:hAnsi="宋体"/>
          <w:szCs w:val="21"/>
        </w:rPr>
      </w:pPr>
      <w:r>
        <w:rPr>
          <w:rFonts w:ascii="宋体" w:hAnsi="宋体" w:hint="eastAsia"/>
          <w:szCs w:val="21"/>
        </w:rPr>
        <w:t xml:space="preserve">第三章 </w:t>
      </w:r>
      <w:r>
        <w:rPr>
          <w:rFonts w:ascii="宋体" w:hAnsi="宋体"/>
          <w:szCs w:val="21"/>
        </w:rPr>
        <w:t xml:space="preserve"> </w:t>
      </w:r>
      <w:r>
        <w:rPr>
          <w:rFonts w:ascii="宋体" w:hAnsi="宋体" w:hint="eastAsia"/>
          <w:szCs w:val="21"/>
        </w:rPr>
        <w:t>用户需求书</w:t>
      </w:r>
    </w:p>
    <w:p w:rsidR="00AF1AEB" w:rsidP="0046408D">
      <w:pPr>
        <w:ind w:left="630" w:firstLine="412" w:leftChars="300" w:firstLineChars="196"/>
        <w:rPr>
          <w:rFonts w:ascii="宋体" w:hAnsi="宋体"/>
          <w:szCs w:val="21"/>
        </w:rPr>
      </w:pPr>
      <w:r>
        <w:rPr>
          <w:rFonts w:ascii="宋体" w:hAnsi="宋体" w:hint="eastAsia"/>
          <w:szCs w:val="21"/>
        </w:rPr>
        <w:t xml:space="preserve">第四章 </w:t>
      </w:r>
      <w:r>
        <w:rPr>
          <w:rFonts w:ascii="宋体" w:hAnsi="宋体"/>
          <w:szCs w:val="21"/>
        </w:rPr>
        <w:t xml:space="preserve"> </w:t>
      </w:r>
      <w:r>
        <w:rPr>
          <w:rFonts w:ascii="宋体" w:hAnsi="宋体" w:hint="eastAsia"/>
          <w:szCs w:val="21"/>
        </w:rPr>
        <w:t>投标文件组成要求及格式</w:t>
      </w:r>
    </w:p>
    <w:p w:rsidR="00AF1AEB" w:rsidP="0046408D">
      <w:pPr>
        <w:ind w:left="630" w:firstLine="412" w:leftChars="300" w:firstLineChars="196"/>
        <w:rPr>
          <w:rFonts w:ascii="宋体" w:hAnsi="宋体"/>
          <w:szCs w:val="21"/>
        </w:rPr>
      </w:pPr>
      <w:r>
        <w:rPr>
          <w:rFonts w:ascii="宋体" w:hAnsi="宋体" w:hint="eastAsia"/>
          <w:szCs w:val="21"/>
        </w:rPr>
        <w:t>第五章  合同条款及格式</w:t>
      </w:r>
    </w:p>
    <w:p w:rsidR="00AF1AEB">
      <w:pPr>
        <w:rPr>
          <w:b/>
          <w:sz w:val="24"/>
        </w:rPr>
      </w:pPr>
    </w:p>
    <w:p w:rsidR="00AF1AEB">
      <w:pPr>
        <w:rPr>
          <w:b/>
          <w:sz w:val="24"/>
          <w:szCs w:val="24"/>
        </w:rPr>
      </w:pPr>
      <w:r>
        <w:rPr>
          <w:rFonts w:hint="eastAsia"/>
          <w:b/>
          <w:sz w:val="24"/>
          <w:szCs w:val="24"/>
        </w:rPr>
        <w:t>第二册</w:t>
      </w:r>
      <w:r>
        <w:rPr>
          <w:rFonts w:hint="eastAsia"/>
          <w:b/>
          <w:sz w:val="24"/>
          <w:szCs w:val="24"/>
        </w:rPr>
        <w:t xml:space="preserve">  </w:t>
      </w:r>
      <w:r>
        <w:rPr>
          <w:rFonts w:hint="eastAsia"/>
          <w:b/>
          <w:sz w:val="24"/>
          <w:szCs w:val="24"/>
        </w:rPr>
        <w:t>通用条款</w:t>
      </w:r>
    </w:p>
    <w:p w:rsidR="00AF1AEB" w:rsidP="0046408D">
      <w:pPr>
        <w:ind w:left="630" w:firstLine="412" w:leftChars="300" w:firstLineChars="196"/>
        <w:rPr>
          <w:rFonts w:ascii="宋体" w:hAnsi="宋体"/>
          <w:szCs w:val="21"/>
        </w:rPr>
      </w:pPr>
      <w:r>
        <w:rPr>
          <w:rFonts w:ascii="宋体" w:hAnsi="宋体" w:hint="eastAsia"/>
          <w:szCs w:val="21"/>
        </w:rPr>
        <w:t>第一章  总则</w:t>
      </w:r>
    </w:p>
    <w:p w:rsidR="00AF1AEB" w:rsidP="0046408D">
      <w:pPr>
        <w:ind w:left="630" w:firstLine="412" w:leftChars="300" w:firstLineChars="196"/>
        <w:rPr>
          <w:rFonts w:ascii="宋体" w:hAnsi="宋体"/>
          <w:szCs w:val="21"/>
        </w:rPr>
      </w:pPr>
      <w:r>
        <w:rPr>
          <w:rFonts w:ascii="宋体" w:hAnsi="宋体" w:hint="eastAsia"/>
          <w:szCs w:val="21"/>
        </w:rPr>
        <w:t>第二章  招标文件</w:t>
      </w:r>
    </w:p>
    <w:p w:rsidR="00AF1AEB" w:rsidP="0046408D">
      <w:pPr>
        <w:ind w:left="630" w:firstLine="412" w:leftChars="300" w:firstLineChars="196"/>
        <w:rPr>
          <w:rFonts w:ascii="宋体" w:hAnsi="宋体"/>
          <w:szCs w:val="21"/>
        </w:rPr>
      </w:pPr>
      <w:r>
        <w:rPr>
          <w:rFonts w:ascii="宋体" w:hAnsi="宋体" w:hint="eastAsia"/>
          <w:szCs w:val="21"/>
        </w:rPr>
        <w:t>第三章  投标文件的编制</w:t>
      </w:r>
    </w:p>
    <w:p w:rsidR="00AF1AEB" w:rsidP="0046408D">
      <w:pPr>
        <w:ind w:left="630" w:firstLine="412" w:leftChars="300" w:firstLineChars="196"/>
        <w:rPr>
          <w:rFonts w:ascii="宋体" w:hAnsi="宋体"/>
          <w:szCs w:val="21"/>
        </w:rPr>
      </w:pPr>
      <w:r>
        <w:rPr>
          <w:rFonts w:ascii="宋体" w:hAnsi="宋体" w:hint="eastAsia"/>
          <w:szCs w:val="21"/>
        </w:rPr>
        <w:t>第四章  投标文件的递交</w:t>
      </w:r>
    </w:p>
    <w:p w:rsidR="00AF1AEB" w:rsidP="0046408D">
      <w:pPr>
        <w:ind w:left="630" w:firstLine="412" w:leftChars="300" w:firstLineChars="196"/>
        <w:rPr>
          <w:rFonts w:ascii="宋体" w:hAnsi="宋体"/>
          <w:szCs w:val="21"/>
        </w:rPr>
      </w:pPr>
      <w:r>
        <w:rPr>
          <w:rFonts w:ascii="宋体" w:hAnsi="宋体" w:hint="eastAsia"/>
          <w:szCs w:val="21"/>
        </w:rPr>
        <w:t>第五章  开标</w:t>
      </w:r>
    </w:p>
    <w:p w:rsidR="00AF1AEB" w:rsidP="0046408D">
      <w:pPr>
        <w:ind w:left="630" w:firstLine="412" w:leftChars="300" w:firstLineChars="196"/>
        <w:rPr>
          <w:rFonts w:ascii="宋体" w:hAnsi="宋体"/>
          <w:szCs w:val="21"/>
        </w:rPr>
      </w:pPr>
      <w:r>
        <w:rPr>
          <w:rFonts w:ascii="宋体" w:hAnsi="宋体" w:hint="eastAsia"/>
          <w:szCs w:val="21"/>
        </w:rPr>
        <w:t>第六章  评审要求</w:t>
      </w:r>
    </w:p>
    <w:p w:rsidR="00AF1AEB" w:rsidP="0046408D">
      <w:pPr>
        <w:ind w:left="630" w:firstLine="412" w:leftChars="300" w:firstLineChars="196"/>
        <w:rPr>
          <w:rFonts w:ascii="宋体" w:hAnsi="宋体"/>
          <w:szCs w:val="21"/>
        </w:rPr>
      </w:pPr>
      <w:r>
        <w:rPr>
          <w:rFonts w:ascii="宋体" w:hAnsi="宋体" w:hint="eastAsia"/>
          <w:szCs w:val="21"/>
        </w:rPr>
        <w:t>第七章  评审程序及评审方法</w:t>
      </w:r>
    </w:p>
    <w:p w:rsidR="00AF1AEB" w:rsidP="0046408D">
      <w:pPr>
        <w:ind w:left="630" w:firstLine="412" w:leftChars="300" w:firstLineChars="196"/>
        <w:rPr>
          <w:rFonts w:ascii="宋体" w:hAnsi="宋体"/>
          <w:szCs w:val="21"/>
        </w:rPr>
      </w:pPr>
      <w:r>
        <w:rPr>
          <w:rFonts w:ascii="宋体" w:hAnsi="宋体" w:hint="eastAsia"/>
          <w:szCs w:val="21"/>
        </w:rPr>
        <w:t>第八章  定标及公示</w:t>
      </w:r>
    </w:p>
    <w:p w:rsidR="00AF1AEB" w:rsidP="0046408D">
      <w:pPr>
        <w:ind w:left="630" w:firstLine="412" w:leftChars="300" w:firstLineChars="196"/>
        <w:rPr>
          <w:rFonts w:ascii="宋体" w:hAnsi="宋体"/>
          <w:szCs w:val="21"/>
        </w:rPr>
      </w:pPr>
      <w:r>
        <w:rPr>
          <w:rFonts w:ascii="宋体" w:hAnsi="宋体" w:hint="eastAsia"/>
          <w:szCs w:val="21"/>
        </w:rPr>
        <w:t>第九章  公开招标失败的后续处理</w:t>
      </w:r>
    </w:p>
    <w:p w:rsidR="00AF1AEB" w:rsidP="0046408D">
      <w:pPr>
        <w:ind w:left="630" w:firstLine="412" w:leftChars="300" w:firstLineChars="196"/>
        <w:rPr>
          <w:rFonts w:ascii="宋体" w:hAnsi="宋体"/>
          <w:szCs w:val="21"/>
        </w:rPr>
      </w:pPr>
      <w:r>
        <w:rPr>
          <w:rFonts w:ascii="宋体" w:hAnsi="宋体" w:hint="eastAsia"/>
          <w:szCs w:val="21"/>
        </w:rPr>
        <w:t>第十章  合同的授予与备案</w:t>
      </w:r>
    </w:p>
    <w:p w:rsidR="00AF1AEB">
      <w:r>
        <w:rPr>
          <w:rFonts w:hint="eastAsia"/>
        </w:rPr>
        <w:t xml:space="preserve">          </w:t>
      </w:r>
      <w:r>
        <w:rPr>
          <w:rFonts w:hint="eastAsia"/>
        </w:rPr>
        <w:t>第十一章</w:t>
      </w:r>
      <w:r>
        <w:rPr>
          <w:rFonts w:hint="eastAsia"/>
        </w:rPr>
        <w:t xml:space="preserve">  </w:t>
      </w:r>
      <w:r>
        <w:rPr>
          <w:rFonts w:hint="eastAsia"/>
        </w:rPr>
        <w:t>质疑处理</w:t>
      </w:r>
    </w:p>
    <w:p w:rsidR="00AF1AEB"/>
    <w:p w:rsidR="00AF1AEB"/>
    <w:p w:rsidR="00AF1AEB">
      <w:pPr>
        <w:widowControl/>
        <w:jc w:val="left"/>
      </w:pPr>
      <w:r>
        <w:br w:type="page"/>
      </w:r>
    </w:p>
    <w:p w:rsidR="00AF1AEB">
      <w:pPr>
        <w:pStyle w:val="Heading1"/>
        <w:spacing w:after="78"/>
        <w:jc w:val="center"/>
        <w:rPr>
          <w:sz w:val="32"/>
          <w:szCs w:val="32"/>
        </w:rPr>
      </w:pPr>
      <w:r>
        <w:rPr>
          <w:rFonts w:hint="eastAsia"/>
          <w:sz w:val="32"/>
          <w:szCs w:val="32"/>
        </w:rPr>
        <w:t>第一册</w:t>
      </w:r>
      <w:r>
        <w:rPr>
          <w:rFonts w:hint="eastAsia"/>
          <w:sz w:val="32"/>
          <w:szCs w:val="32"/>
        </w:rPr>
        <w:t xml:space="preserve">  </w:t>
      </w:r>
      <w:r>
        <w:rPr>
          <w:rFonts w:hint="eastAsia"/>
          <w:sz w:val="32"/>
          <w:szCs w:val="32"/>
        </w:rPr>
        <w:t>专用条款</w:t>
      </w:r>
    </w:p>
    <w:p w:rsidR="00AF1AEB">
      <w:pPr>
        <w:keepNext/>
        <w:keepLines/>
        <w:adjustRightInd w:val="0"/>
        <w:spacing w:before="260" w:after="260"/>
        <w:jc w:val="center"/>
        <w:textAlignment w:val="baseline"/>
        <w:outlineLvl w:val="1"/>
        <w:rPr>
          <w:rFonts w:ascii="宋体" w:eastAsia="宋体" w:hAnsi="宋体" w:cs="Times New Roman"/>
          <w:b/>
          <w:bCs/>
          <w:kern w:val="0"/>
          <w:sz w:val="28"/>
          <w:szCs w:val="28"/>
        </w:rPr>
      </w:pPr>
      <w:r>
        <w:rPr>
          <w:rFonts w:ascii="宋体" w:eastAsia="宋体" w:hAnsi="宋体" w:cs="Times New Roman" w:hint="eastAsia"/>
          <w:b/>
          <w:bCs/>
          <w:kern w:val="0"/>
          <w:sz w:val="28"/>
          <w:szCs w:val="28"/>
        </w:rPr>
        <w:t>第一章  招标公告</w:t>
      </w:r>
    </w:p>
    <w:p w:rsidR="00AF1AEB">
      <w:pPr>
        <w:snapToGrid w:val="0"/>
        <w:spacing w:line="300" w:lineRule="exact"/>
        <w:rPr>
          <w:rFonts w:ascii="Arial" w:eastAsia="宋体" w:hAnsi="Arial" w:cs="Times New Roman"/>
          <w:szCs w:val="21"/>
        </w:rPr>
      </w:pPr>
      <w:r>
        <w:rPr>
          <w:rFonts w:ascii="Arial" w:eastAsia="宋体" w:hAnsi="Arial" w:cs="Times New Roman" w:hint="eastAsia"/>
          <w:b/>
          <w:bCs/>
          <w:szCs w:val="21"/>
        </w:rPr>
        <w:t>申请人的资格要求：</w:t>
      </w:r>
    </w:p>
    <w:p w:rsidR="00AF1AEB">
      <w:pPr>
        <w:snapToGrid w:val="0"/>
        <w:spacing w:line="360" w:lineRule="exact"/>
        <w:ind w:firstLine="465"/>
        <w:rPr>
          <w:rFonts w:asciiTheme="minorEastAsia" w:hAnsiTheme="minorEastAsia" w:cstheme="minorEastAsia"/>
          <w:bCs/>
          <w:sz w:val="24"/>
          <w:szCs w:val="24"/>
        </w:rPr>
      </w:pPr>
      <w:bookmarkStart w:id="2" w:name="OLE_LINK1"/>
      <w:r>
        <w:rPr>
          <w:rFonts w:asciiTheme="minorEastAsia" w:hAnsiTheme="minorEastAsia" w:cstheme="minorEastAsia" w:hint="eastAsia"/>
          <w:bCs/>
          <w:sz w:val="24"/>
          <w:szCs w:val="24"/>
        </w:rPr>
        <w:t>1）具有独立法人资格或是具有独立承担民事责任能力的其它组织（提供营业执照或事业单位法人证书等证明资料扫描件，原件备查）。</w:t>
      </w:r>
    </w:p>
    <w:p w:rsidR="00AF1AEB">
      <w:pPr>
        <w:snapToGrid w:val="0"/>
        <w:spacing w:line="360" w:lineRule="exact"/>
        <w:ind w:firstLine="465"/>
        <w:rPr>
          <w:rFonts w:asciiTheme="minorEastAsia" w:hAnsiTheme="minorEastAsia" w:cstheme="minorEastAsia"/>
          <w:bCs/>
          <w:sz w:val="24"/>
          <w:szCs w:val="24"/>
        </w:rPr>
      </w:pPr>
      <w:r>
        <w:rPr>
          <w:rFonts w:asciiTheme="minorEastAsia" w:hAnsiTheme="minorEastAsia" w:cstheme="minorEastAsia" w:hint="eastAsia"/>
          <w:bCs/>
          <w:sz w:val="24"/>
          <w:szCs w:val="24"/>
        </w:rPr>
        <w:t>2）本项目不接受联合体投标，不接受投标人选用进口产品参与投标。</w:t>
      </w:r>
    </w:p>
    <w:p w:rsidR="00AF1AEB">
      <w:pPr>
        <w:snapToGrid w:val="0"/>
        <w:spacing w:line="360" w:lineRule="exact"/>
        <w:ind w:firstLine="420" w:firstLineChars="200"/>
        <w:rPr>
          <w:rFonts w:asciiTheme="minorEastAsia" w:hAnsiTheme="minorEastAsia" w:cstheme="minorEastAsia"/>
          <w:bCs/>
          <w:sz w:val="24"/>
          <w:szCs w:val="24"/>
        </w:rPr>
      </w:pPr>
      <w:r>
        <w:rPr>
          <w:rFonts w:asciiTheme="minorEastAsia" w:hAnsiTheme="minorEastAsia" w:cstheme="minorEastAsia" w:hint="eastAsia"/>
          <w:bCs/>
          <w:sz w:val="24"/>
          <w:szCs w:val="24"/>
        </w:rPr>
        <w:t>3）参与本项目政府采购活动时不存在被有关部门禁止参与政府采购活动且在有效期内的情况（由供应商在《政府采购投标及履约承诺函》中</w:t>
      </w:r>
      <w:r>
        <w:rPr>
          <w:rFonts w:asciiTheme="minorEastAsia" w:hAnsiTheme="minorEastAsia" w:cstheme="minorEastAsia" w:hint="eastAsia"/>
          <w:bCs/>
          <w:sz w:val="24"/>
          <w:szCs w:val="24"/>
        </w:rPr>
        <w:t>作出</w:t>
      </w:r>
      <w:r>
        <w:rPr>
          <w:rFonts w:asciiTheme="minorEastAsia" w:hAnsiTheme="minorEastAsia" w:cstheme="minorEastAsia" w:hint="eastAsia"/>
          <w:bCs/>
          <w:sz w:val="24"/>
          <w:szCs w:val="24"/>
        </w:rPr>
        <w:t>声明）。</w:t>
      </w:r>
    </w:p>
    <w:p w:rsidR="00AF1AEB">
      <w:pPr>
        <w:snapToGrid w:val="0"/>
        <w:spacing w:line="360" w:lineRule="exact"/>
        <w:ind w:firstLine="420" w:firstLineChars="200"/>
        <w:rPr>
          <w:rFonts w:asciiTheme="minorEastAsia" w:hAnsiTheme="minorEastAsia" w:cstheme="minorEastAsia"/>
          <w:bCs/>
          <w:sz w:val="24"/>
          <w:szCs w:val="24"/>
        </w:rPr>
      </w:pPr>
      <w:r>
        <w:rPr>
          <w:rFonts w:asciiTheme="minorEastAsia" w:hAnsiTheme="minorEastAsia" w:cstheme="minorEastAsia" w:hint="eastAsia"/>
          <w:bCs/>
          <w:sz w:val="24"/>
          <w:szCs w:val="24"/>
        </w:rPr>
        <w:t>4）具备《中华人民共和国政府采购法》第二十二条第一款的条件（由供应商在《政府采购投标及履约承诺函》中</w:t>
      </w:r>
      <w:r>
        <w:rPr>
          <w:rFonts w:asciiTheme="minorEastAsia" w:hAnsiTheme="minorEastAsia" w:cstheme="minorEastAsia" w:hint="eastAsia"/>
          <w:bCs/>
          <w:sz w:val="24"/>
          <w:szCs w:val="24"/>
        </w:rPr>
        <w:t>作出</w:t>
      </w:r>
      <w:r>
        <w:rPr>
          <w:rFonts w:asciiTheme="minorEastAsia" w:hAnsiTheme="minorEastAsia" w:cstheme="minorEastAsia" w:hint="eastAsia"/>
          <w:bCs/>
          <w:sz w:val="24"/>
          <w:szCs w:val="24"/>
        </w:rPr>
        <w:t>声明）。</w:t>
      </w:r>
    </w:p>
    <w:p w:rsidR="00AF1AEB">
      <w:pPr>
        <w:snapToGrid w:val="0"/>
        <w:spacing w:line="360" w:lineRule="exact"/>
        <w:ind w:firstLine="420" w:firstLineChars="200"/>
        <w:rPr>
          <w:rFonts w:asciiTheme="minorEastAsia" w:hAnsiTheme="minorEastAsia" w:cstheme="minorEastAsia"/>
          <w:bCs/>
          <w:sz w:val="24"/>
          <w:szCs w:val="24"/>
        </w:rPr>
      </w:pPr>
      <w:r>
        <w:rPr>
          <w:rFonts w:asciiTheme="minorEastAsia" w:hAnsiTheme="minorEastAsia" w:cstheme="minorEastAsia" w:hint="eastAsia"/>
          <w:bCs/>
          <w:sz w:val="24"/>
          <w:szCs w:val="24"/>
        </w:rPr>
        <w:t>5）未被列入失信被执行人、重大税收违法案件当事人名单、政府采购严重违法失信行为记录名单（由供应商在《政府采购投标及履约承诺函》中</w:t>
      </w:r>
      <w:r>
        <w:rPr>
          <w:rFonts w:asciiTheme="minorEastAsia" w:hAnsiTheme="minorEastAsia" w:cstheme="minorEastAsia" w:hint="eastAsia"/>
          <w:bCs/>
          <w:sz w:val="24"/>
          <w:szCs w:val="24"/>
        </w:rPr>
        <w:t>作出</w:t>
      </w:r>
      <w:r>
        <w:rPr>
          <w:rFonts w:asciiTheme="minorEastAsia" w:hAnsiTheme="minorEastAsia" w:cstheme="minorEastAsia" w:hint="eastAsia"/>
          <w:bCs/>
          <w:sz w:val="24"/>
          <w:szCs w:val="24"/>
        </w:rPr>
        <w:t>声明）。</w:t>
      </w:r>
    </w:p>
    <w:p w:rsidR="00AF1AEB">
      <w:pPr>
        <w:snapToGrid w:val="0"/>
        <w:spacing w:line="360" w:lineRule="exact"/>
        <w:ind w:firstLine="465"/>
        <w:rPr>
          <w:rFonts w:asciiTheme="minorEastAsia" w:hAnsiTheme="minorEastAsia" w:cstheme="minorEastAsia"/>
          <w:bCs/>
          <w:sz w:val="24"/>
          <w:szCs w:val="24"/>
        </w:rPr>
      </w:pPr>
      <w:r>
        <w:rPr>
          <w:rFonts w:asciiTheme="minorEastAsia" w:hAnsiTheme="minorEastAsia" w:cstheme="minorEastAsia" w:hint="eastAsia"/>
          <w:bCs/>
          <w:sz w:val="24"/>
          <w:szCs w:val="24"/>
        </w:rPr>
        <w:t>6）单位负责人为同一人或者存在直接控股、管理关系的不同供应商，不得参加同一合同项下的政府采购活动；为采购项目提供整体设计、规范编制或者项目管理、监理、检测等服务的供应商，不得再参加该采购项目的其他采购活动（由供应商在《政府采购投标及履约承诺函》中</w:t>
      </w:r>
      <w:r>
        <w:rPr>
          <w:rFonts w:asciiTheme="minorEastAsia" w:hAnsiTheme="minorEastAsia" w:cstheme="minorEastAsia" w:hint="eastAsia"/>
          <w:bCs/>
          <w:sz w:val="24"/>
          <w:szCs w:val="24"/>
        </w:rPr>
        <w:t>作出</w:t>
      </w:r>
      <w:r>
        <w:rPr>
          <w:rFonts w:asciiTheme="minorEastAsia" w:hAnsiTheme="minorEastAsia" w:cstheme="minorEastAsia" w:hint="eastAsia"/>
          <w:bCs/>
          <w:sz w:val="24"/>
          <w:szCs w:val="24"/>
        </w:rPr>
        <w:t>声明）。</w:t>
      </w:r>
    </w:p>
    <w:p w:rsidR="00AF1AEB">
      <w:pPr>
        <w:snapToGrid w:val="0"/>
        <w:spacing w:line="360" w:lineRule="exact"/>
        <w:ind w:firstLine="420" w:firstLineChars="200"/>
        <w:rPr>
          <w:rFonts w:asciiTheme="minorEastAsia" w:hAnsiTheme="minorEastAsia" w:cstheme="minorEastAsia"/>
          <w:bCs/>
          <w:sz w:val="24"/>
          <w:szCs w:val="24"/>
          <w:highlight w:val="yellow"/>
        </w:rPr>
      </w:pPr>
      <w:r>
        <w:rPr>
          <w:rFonts w:asciiTheme="minorEastAsia" w:hAnsiTheme="minorEastAsia" w:cstheme="minorEastAsia" w:hint="eastAsia"/>
          <w:bCs/>
          <w:sz w:val="24"/>
          <w:szCs w:val="24"/>
        </w:rPr>
        <w:t>7）本项目是（否）专门面向中小企业采购：否。</w:t>
      </w:r>
    </w:p>
    <w:p w:rsidR="00AF1AEB">
      <w:pPr>
        <w:snapToGrid w:val="0"/>
        <w:spacing w:line="360" w:lineRule="exact"/>
        <w:ind w:firstLine="465"/>
        <w:rPr>
          <w:rFonts w:asciiTheme="minorEastAsia" w:hAnsiTheme="minorEastAsia" w:cstheme="minorEastAsia"/>
          <w:b/>
          <w:sz w:val="24"/>
          <w:szCs w:val="24"/>
        </w:rPr>
      </w:pPr>
      <w:bookmarkEnd w:id="2"/>
    </w:p>
    <w:p w:rsidR="00AF1AEB">
      <w:pPr>
        <w:snapToGrid w:val="0"/>
        <w:spacing w:line="360" w:lineRule="exact"/>
        <w:ind w:firstLine="420" w:firstLineChars="200"/>
        <w:rPr>
          <w:rFonts w:asciiTheme="minorEastAsia" w:hAnsiTheme="minorEastAsia" w:cstheme="minorEastAsia"/>
          <w:sz w:val="24"/>
          <w:szCs w:val="24"/>
        </w:rPr>
      </w:pPr>
    </w:p>
    <w:p w:rsidR="00AF1AEB">
      <w:pPr>
        <w:snapToGrid w:val="0"/>
        <w:spacing w:line="360" w:lineRule="exact"/>
        <w:ind w:firstLine="420" w:firstLineChars="200"/>
        <w:rPr>
          <w:rFonts w:asciiTheme="minorEastAsia" w:hAnsiTheme="minorEastAsia" w:cstheme="minorEastAsia"/>
          <w:sz w:val="24"/>
          <w:szCs w:val="24"/>
        </w:rPr>
      </w:pPr>
      <w:bookmarkStart w:id="3" w:name="OLE_LINK2"/>
      <w:r>
        <w:rPr>
          <w:rFonts w:asciiTheme="minorEastAsia" w:hAnsiTheme="minorEastAsia" w:cstheme="minorEastAsia" w:hint="eastAsia"/>
          <w:sz w:val="24"/>
          <w:szCs w:val="24"/>
        </w:rPr>
        <w:t>注：</w:t>
      </w:r>
    </w:p>
    <w:p w:rsidR="00AF1AEB">
      <w:pPr>
        <w:snapToGrid w:val="0"/>
        <w:spacing w:line="360" w:lineRule="exact"/>
        <w:ind w:firstLine="420" w:firstLineChars="200"/>
        <w:rPr>
          <w:rFonts w:asciiTheme="minorEastAsia" w:hAnsiTheme="minorEastAsia" w:cstheme="minorEastAsia"/>
          <w:sz w:val="24"/>
          <w:szCs w:val="24"/>
        </w:rPr>
      </w:pPr>
      <w:r>
        <w:rPr>
          <w:rFonts w:asciiTheme="minorEastAsia" w:hAnsiTheme="minorEastAsia" w:cstheme="minorEastAsia" w:hint="eastAsia"/>
          <w:sz w:val="24"/>
          <w:szCs w:val="24"/>
        </w:rPr>
        <w:t>（1）“信用中国”中“信用服务”栏的“重大税收违法失信主体”“失信被执行人”，“中国政府采购网”中的“政府采购严重违法失信行为记录名单”，“深圳信用网”以及“深圳市政府采购监管网”为供应商信用信息的查询渠道，相关信息以开标当日的查询结果为准；</w:t>
      </w:r>
    </w:p>
    <w:p w:rsidR="00AF1AEB">
      <w:pPr>
        <w:snapToGrid w:val="0"/>
        <w:spacing w:line="360" w:lineRule="exact"/>
        <w:ind w:firstLine="420" w:firstLineChars="200"/>
        <w:rPr>
          <w:rFonts w:asciiTheme="minorEastAsia" w:hAnsiTheme="minorEastAsia" w:cstheme="minorEastAsia"/>
          <w:sz w:val="24"/>
          <w:szCs w:val="24"/>
        </w:rPr>
      </w:pPr>
      <w:r>
        <w:rPr>
          <w:rFonts w:asciiTheme="minorEastAsia" w:hAnsiTheme="minorEastAsia" w:cstheme="minorEastAsia" w:hint="eastAsia"/>
          <w:sz w:val="24"/>
          <w:szCs w:val="24"/>
        </w:rPr>
        <w:t>（2）供应商投标（上传投标文件）必须先行办理注册手续，具体请按照本公告“六、其他补充事宜”相关内容指引办理。</w:t>
      </w:r>
    </w:p>
    <w:p w:rsidR="00AF1AEB">
      <w:pPr>
        <w:snapToGrid w:val="0"/>
        <w:spacing w:line="300" w:lineRule="auto"/>
        <w:ind w:firstLine="420" w:firstLineChars="200"/>
        <w:rPr>
          <w:rFonts w:ascii="Arial" w:eastAsia="宋体" w:hAnsi="Arial" w:cs="Times New Roman"/>
          <w:sz w:val="24"/>
          <w:szCs w:val="24"/>
        </w:rPr>
      </w:pPr>
      <w:bookmarkEnd w:id="3"/>
    </w:p>
    <w:p w:rsidR="00AF1AEB" w:rsidP="0079525F">
      <w:pPr>
        <w:spacing w:after="78" w:afterLines="25"/>
        <w:jc w:val="center"/>
        <w:rPr>
          <w:b/>
          <w:color w:val="FF0000"/>
          <w:sz w:val="30"/>
          <w:szCs w:val="30"/>
        </w:rPr>
      </w:pPr>
      <w:r>
        <w:rPr>
          <w:rFonts w:ascii="Arial" w:eastAsia="宋体" w:hAnsi="Arial" w:cs="Times New Roman" w:hint="eastAsia"/>
          <w:b/>
          <w:color w:val="FF0000"/>
          <w:sz w:val="30"/>
          <w:szCs w:val="30"/>
        </w:rPr>
        <w:t>完整公告内容以网站公布信息为准，详见：</w:t>
      </w:r>
      <w:r>
        <w:rPr>
          <w:rFonts w:hint="eastAsia"/>
          <w:b/>
          <w:color w:val="FF0000"/>
          <w:sz w:val="30"/>
          <w:szCs w:val="30"/>
        </w:rPr>
        <w:t>深圳公共资源交易网（</w:t>
      </w:r>
      <w:r>
        <w:fldChar w:fldCharType="begin"/>
      </w:r>
      <w:r>
        <w:instrText xml:space="preserve"> HYPERLINK "https://www.szggzy.com" </w:instrText>
      </w:r>
      <w:r>
        <w:fldChar w:fldCharType="separate"/>
      </w:r>
      <w:r>
        <w:rPr>
          <w:rStyle w:val="Hyperlink"/>
          <w:b/>
          <w:sz w:val="30"/>
          <w:szCs w:val="30"/>
        </w:rPr>
        <w:t>https://www.szggzy.com</w:t>
      </w:r>
      <w:r>
        <w:fldChar w:fldCharType="end"/>
      </w:r>
      <w:r>
        <w:rPr>
          <w:rFonts w:hint="eastAsia"/>
          <w:b/>
          <w:color w:val="FF0000"/>
          <w:sz w:val="30"/>
          <w:szCs w:val="30"/>
        </w:rPr>
        <w:t>）</w:t>
      </w:r>
    </w:p>
    <w:p w:rsidR="00AF1AEB" w:rsidP="0079525F">
      <w:pPr>
        <w:spacing w:after="78" w:afterLines="25"/>
        <w:rPr>
          <w:rFonts w:ascii="Arial" w:eastAsia="宋体" w:hAnsi="Arial" w:cs="Times New Roman"/>
          <w:b/>
          <w:color w:val="FF0000"/>
          <w:sz w:val="30"/>
          <w:szCs w:val="30"/>
        </w:rPr>
      </w:pPr>
    </w:p>
    <w:p w:rsidR="00AF1AEB">
      <w:pPr>
        <w:keepNext/>
        <w:keepLines/>
        <w:spacing w:before="260" w:after="260" w:line="416" w:lineRule="auto"/>
        <w:jc w:val="center"/>
        <w:outlineLvl w:val="1"/>
        <w:rPr>
          <w:rFonts w:ascii="宋体" w:eastAsia="宋体" w:hAnsi="宋体" w:cs="Times New Roman"/>
          <w:b/>
          <w:bCs/>
          <w:kern w:val="0"/>
          <w:sz w:val="28"/>
          <w:szCs w:val="28"/>
        </w:rPr>
      </w:pPr>
      <w:r>
        <w:rPr>
          <w:rFonts w:ascii="宋体" w:eastAsia="宋体" w:hAnsi="宋体" w:cs="Times New Roman" w:hint="eastAsia"/>
          <w:b/>
          <w:bCs/>
          <w:kern w:val="0"/>
          <w:sz w:val="28"/>
          <w:szCs w:val="28"/>
        </w:rPr>
        <w:t xml:space="preserve">第二章 </w:t>
      </w:r>
      <w:bookmarkStart w:id="4" w:name="_Hlk71926094"/>
      <w:r>
        <w:rPr>
          <w:rFonts w:ascii="宋体" w:eastAsia="宋体" w:hAnsi="宋体" w:cs="Times New Roman" w:hint="eastAsia"/>
          <w:b/>
          <w:bCs/>
          <w:kern w:val="0"/>
          <w:sz w:val="28"/>
          <w:szCs w:val="28"/>
        </w:rPr>
        <w:t>对通用条款的补充内容及其他关键信息</w:t>
      </w:r>
      <w:bookmarkEnd w:id="4"/>
    </w:p>
    <w:p w:rsidR="00AF1AEB" w:rsidP="0079525F">
      <w:pPr>
        <w:keepNext/>
        <w:keepLines/>
        <w:adjustRightInd w:val="0"/>
        <w:spacing w:before="156" w:beforeLines="50" w:after="156" w:afterLines="50"/>
        <w:jc w:val="center"/>
        <w:textAlignment w:val="baseline"/>
        <w:outlineLvl w:val="2"/>
        <w:rPr>
          <w:rFonts w:ascii="宋体" w:eastAsia="宋体" w:hAnsi="宋体" w:cs="Times New Roman"/>
          <w:b/>
          <w:bCs/>
          <w:kern w:val="0"/>
          <w:sz w:val="24"/>
          <w:szCs w:val="24"/>
        </w:rPr>
      </w:pPr>
      <w:bookmarkStart w:id="5" w:name="_Toc60631620"/>
      <w:bookmarkStart w:id="6" w:name="_Toc60560625"/>
      <w:bookmarkStart w:id="7" w:name="_Toc73521635"/>
      <w:bookmarkStart w:id="8" w:name="_Toc100052364"/>
      <w:bookmarkStart w:id="9" w:name="_Toc73518117"/>
      <w:bookmarkStart w:id="10" w:name="_Toc73521547"/>
      <w:bookmarkStart w:id="11" w:name="_Toc101074876"/>
      <w:bookmarkStart w:id="12" w:name="_Toc73517639"/>
      <w:r>
        <w:rPr>
          <w:rFonts w:ascii="宋体" w:eastAsia="宋体" w:hAnsi="宋体" w:cs="Times New Roman" w:hint="eastAsia"/>
          <w:b/>
          <w:bCs/>
          <w:kern w:val="0"/>
          <w:sz w:val="24"/>
          <w:szCs w:val="24"/>
        </w:rPr>
        <w:t>一、对通用条款的补充内容</w:t>
      </w:r>
    </w:p>
    <w:tbl>
      <w:tblPr>
        <w:tblW w:w="9528"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4A0"/>
      </w:tblPr>
      <w:tblGrid>
        <w:gridCol w:w="978"/>
        <w:gridCol w:w="1755"/>
        <w:gridCol w:w="6795"/>
      </w:tblGrid>
      <w:tr>
        <w:tblPrEx>
          <w:tblW w:w="9528"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4A0"/>
        </w:tblPrEx>
        <w:trPr>
          <w:cantSplit/>
          <w:trHeight w:val="20"/>
          <w:jc w:val="center"/>
        </w:trPr>
        <w:tc>
          <w:tcPr>
            <w:tcW w:w="978" w:type="dxa"/>
            <w:vAlign w:val="center"/>
          </w:tcPr>
          <w:p w:rsidR="00AF1AEB">
            <w:pPr>
              <w:jc w:val="center"/>
              <w:rPr>
                <w:rFonts w:ascii="宋体" w:hAnsi="宋体"/>
                <w:b/>
                <w:bCs/>
              </w:rPr>
            </w:pPr>
            <w:r>
              <w:rPr>
                <w:rFonts w:ascii="宋体" w:hAnsi="宋体" w:hint="eastAsia"/>
                <w:b/>
                <w:bCs/>
              </w:rPr>
              <w:t>通用条款序号</w:t>
            </w:r>
          </w:p>
        </w:tc>
        <w:tc>
          <w:tcPr>
            <w:tcW w:w="1755" w:type="dxa"/>
            <w:vAlign w:val="center"/>
          </w:tcPr>
          <w:p w:rsidR="00AF1AEB">
            <w:pPr>
              <w:jc w:val="center"/>
              <w:rPr>
                <w:rFonts w:ascii="宋体" w:hAnsi="宋体"/>
                <w:b/>
                <w:bCs/>
              </w:rPr>
            </w:pPr>
            <w:r>
              <w:rPr>
                <w:rFonts w:ascii="宋体" w:hAnsi="宋体" w:hint="eastAsia"/>
                <w:b/>
                <w:bCs/>
              </w:rPr>
              <w:t>涉及事项</w:t>
            </w:r>
          </w:p>
        </w:tc>
        <w:tc>
          <w:tcPr>
            <w:tcW w:w="6795" w:type="dxa"/>
            <w:vAlign w:val="center"/>
          </w:tcPr>
          <w:p w:rsidR="00AF1AEB">
            <w:pPr>
              <w:jc w:val="center"/>
              <w:rPr>
                <w:rFonts w:ascii="宋体" w:hAnsi="宋体"/>
                <w:b/>
                <w:bCs/>
              </w:rPr>
            </w:pPr>
            <w:r>
              <w:rPr>
                <w:rFonts w:ascii="宋体" w:hAnsi="宋体" w:hint="eastAsia"/>
                <w:b/>
                <w:bCs/>
              </w:rPr>
              <w:t xml:space="preserve">具 </w:t>
            </w:r>
            <w:r>
              <w:rPr>
                <w:rFonts w:ascii="宋体" w:hAnsi="宋体"/>
                <w:b/>
                <w:bCs/>
              </w:rPr>
              <w:t xml:space="preserve"> </w:t>
            </w:r>
            <w:r>
              <w:rPr>
                <w:rFonts w:ascii="宋体" w:hAnsi="宋体" w:hint="eastAsia"/>
                <w:b/>
                <w:bCs/>
              </w:rPr>
              <w:t xml:space="preserve">体 </w:t>
            </w:r>
            <w:r>
              <w:rPr>
                <w:rFonts w:ascii="宋体" w:hAnsi="宋体"/>
                <w:b/>
                <w:bCs/>
              </w:rPr>
              <w:t xml:space="preserve"> </w:t>
            </w:r>
            <w:r>
              <w:rPr>
                <w:rFonts w:ascii="宋体" w:hAnsi="宋体" w:hint="eastAsia"/>
                <w:b/>
                <w:bCs/>
              </w:rPr>
              <w:t xml:space="preserve">补 </w:t>
            </w:r>
            <w:r>
              <w:rPr>
                <w:rFonts w:ascii="宋体" w:hAnsi="宋体"/>
                <w:b/>
                <w:bCs/>
              </w:rPr>
              <w:t xml:space="preserve"> </w:t>
            </w:r>
            <w:r>
              <w:rPr>
                <w:rFonts w:ascii="宋体" w:hAnsi="宋体" w:hint="eastAsia"/>
                <w:b/>
                <w:bCs/>
              </w:rPr>
              <w:t xml:space="preserve">充 </w:t>
            </w:r>
            <w:r>
              <w:rPr>
                <w:rFonts w:ascii="宋体" w:hAnsi="宋体"/>
                <w:b/>
                <w:bCs/>
              </w:rPr>
              <w:t xml:space="preserve"> </w:t>
            </w:r>
            <w:r>
              <w:rPr>
                <w:rFonts w:ascii="宋体" w:hAnsi="宋体" w:hint="eastAsia"/>
                <w:b/>
                <w:bCs/>
              </w:rPr>
              <w:t xml:space="preserve">内 </w:t>
            </w:r>
            <w:r>
              <w:rPr>
                <w:rFonts w:ascii="宋体" w:hAnsi="宋体"/>
                <w:b/>
                <w:bCs/>
              </w:rPr>
              <w:t xml:space="preserve"> </w:t>
            </w:r>
            <w:r>
              <w:rPr>
                <w:rFonts w:ascii="宋体" w:hAnsi="宋体" w:hint="eastAsia"/>
                <w:b/>
                <w:bCs/>
              </w:rPr>
              <w:t>容</w:t>
            </w:r>
          </w:p>
        </w:tc>
      </w:tr>
      <w:tr>
        <w:tblPrEx>
          <w:tblW w:w="9528" w:type="dxa"/>
          <w:jc w:val="center"/>
          <w:tblLook w:val="04A0"/>
        </w:tblPrEx>
        <w:trPr>
          <w:cantSplit/>
          <w:trHeight w:val="20"/>
          <w:jc w:val="center"/>
        </w:trPr>
        <w:tc>
          <w:tcPr>
            <w:tcW w:w="978" w:type="dxa"/>
            <w:vAlign w:val="center"/>
          </w:tcPr>
          <w:p w:rsidR="00AF1AEB">
            <w:pPr>
              <w:jc w:val="center"/>
              <w:rPr>
                <w:rFonts w:ascii="宋体" w:hAnsi="宋体"/>
              </w:rPr>
            </w:pPr>
            <w:r>
              <w:rPr>
                <w:rFonts w:ascii="宋体" w:hAnsi="宋体" w:hint="eastAsia"/>
              </w:rPr>
              <w:t>3</w:t>
            </w:r>
            <w:r>
              <w:rPr>
                <w:rFonts w:ascii="宋体" w:hAnsi="宋体"/>
              </w:rPr>
              <w:t>.1</w:t>
            </w:r>
          </w:p>
        </w:tc>
        <w:tc>
          <w:tcPr>
            <w:tcW w:w="1755" w:type="dxa"/>
            <w:vAlign w:val="center"/>
          </w:tcPr>
          <w:p w:rsidR="00AF1AEB">
            <w:pPr>
              <w:jc w:val="center"/>
            </w:pPr>
            <w:r>
              <w:rPr>
                <w:rFonts w:hint="eastAsia"/>
              </w:rPr>
              <w:t>采购人</w:t>
            </w:r>
          </w:p>
        </w:tc>
        <w:tc>
          <w:tcPr>
            <w:tcW w:w="6795" w:type="dxa"/>
            <w:vAlign w:val="center"/>
          </w:tcPr>
          <w:p w:rsidR="00AF1AEB" w:rsidP="001F4BAF">
            <w:pPr>
              <w:jc w:val="left"/>
              <w:rPr>
                <w:rFonts w:ascii="宋体" w:hAnsi="宋体"/>
              </w:rPr>
            </w:pPr>
            <w:r>
              <w:rPr>
                <w:rFonts w:ascii="宋体" w:eastAsia="宋体" w:hAnsi="宋体" w:cs="Arial" w:hint="eastAsia"/>
                <w:b/>
                <w:szCs w:val="21"/>
              </w:rPr>
              <w:t>深圳市宝安中学（集团）</w:t>
            </w:r>
          </w:p>
        </w:tc>
      </w:tr>
      <w:tr>
        <w:tblPrEx>
          <w:tblW w:w="9528" w:type="dxa"/>
          <w:jc w:val="center"/>
          <w:tblLook w:val="04A0"/>
        </w:tblPrEx>
        <w:trPr>
          <w:cantSplit/>
          <w:trHeight w:val="20"/>
          <w:jc w:val="center"/>
        </w:trPr>
        <w:tc>
          <w:tcPr>
            <w:tcW w:w="978" w:type="dxa"/>
            <w:vAlign w:val="center"/>
          </w:tcPr>
          <w:p w:rsidR="00AF1AEB">
            <w:pPr>
              <w:jc w:val="center"/>
              <w:rPr>
                <w:rFonts w:ascii="宋体" w:hAnsi="宋体"/>
              </w:rPr>
            </w:pPr>
            <w:r>
              <w:rPr>
                <w:rFonts w:ascii="宋体" w:hAnsi="宋体" w:hint="eastAsia"/>
              </w:rPr>
              <w:t>3</w:t>
            </w:r>
            <w:r>
              <w:rPr>
                <w:rFonts w:ascii="宋体" w:hAnsi="宋体"/>
              </w:rPr>
              <w:t>.2</w:t>
            </w:r>
          </w:p>
        </w:tc>
        <w:tc>
          <w:tcPr>
            <w:tcW w:w="1755" w:type="dxa"/>
            <w:vAlign w:val="center"/>
          </w:tcPr>
          <w:p w:rsidR="00AF1AEB">
            <w:pPr>
              <w:jc w:val="center"/>
              <w:rPr>
                <w:rFonts w:ascii="宋体" w:hAnsi="宋体"/>
              </w:rPr>
            </w:pPr>
            <w:r>
              <w:rPr>
                <w:rFonts w:ascii="宋体" w:hAnsi="宋体" w:hint="eastAsia"/>
              </w:rPr>
              <w:t>政府集中采购机构</w:t>
            </w:r>
          </w:p>
        </w:tc>
        <w:tc>
          <w:tcPr>
            <w:tcW w:w="6795" w:type="dxa"/>
            <w:vAlign w:val="center"/>
          </w:tcPr>
          <w:p w:rsidR="00AF1AEB">
            <w:pPr>
              <w:jc w:val="left"/>
              <w:rPr>
                <w:rFonts w:ascii="宋体" w:hAnsi="宋体"/>
              </w:rPr>
            </w:pPr>
            <w:r>
              <w:rPr>
                <w:rFonts w:ascii="宋体" w:eastAsia="宋体" w:hAnsi="宋体" w:cs="Arial" w:hint="eastAsia"/>
                <w:szCs w:val="21"/>
              </w:rPr>
              <w:t>本文件所述的“政府集中采购机构”</w:t>
            </w:r>
            <w:r>
              <w:rPr>
                <w:rFonts w:ascii="宋体" w:eastAsia="宋体" w:hAnsi="宋体" w:cs="Arial"/>
                <w:szCs w:val="21"/>
              </w:rPr>
              <w:t>指</w:t>
            </w:r>
            <w:r>
              <w:rPr>
                <w:rFonts w:ascii="宋体" w:eastAsia="宋体" w:hAnsi="宋体" w:cs="Arial" w:hint="eastAsia"/>
                <w:b/>
                <w:bCs/>
                <w:szCs w:val="21"/>
              </w:rPr>
              <w:t>深圳公共资源交易中心</w:t>
            </w:r>
            <w:r>
              <w:rPr>
                <w:rFonts w:ascii="Arial" w:eastAsia="宋体" w:hAnsi="Arial" w:cs="Times New Roman" w:hint="eastAsia"/>
                <w:szCs w:val="24"/>
              </w:rPr>
              <w:t>。本项目具体由深圳公共资源交易中心（深圳交易集团有限公司宝安分公司）执行</w:t>
            </w:r>
            <w:r>
              <w:rPr>
                <w:rFonts w:ascii="Arial" w:eastAsia="宋体" w:hAnsi="Arial" w:cs="Times New Roman" w:hint="eastAsia"/>
                <w:bCs/>
                <w:szCs w:val="24"/>
              </w:rPr>
              <w:t>。</w:t>
            </w:r>
          </w:p>
        </w:tc>
      </w:tr>
      <w:tr>
        <w:tblPrEx>
          <w:tblW w:w="9528" w:type="dxa"/>
          <w:jc w:val="center"/>
          <w:tblLook w:val="04A0"/>
        </w:tblPrEx>
        <w:trPr>
          <w:cantSplit/>
          <w:trHeight w:val="20"/>
          <w:jc w:val="center"/>
        </w:trPr>
        <w:tc>
          <w:tcPr>
            <w:tcW w:w="978" w:type="dxa"/>
            <w:vAlign w:val="center"/>
          </w:tcPr>
          <w:p w:rsidR="00AF1AEB">
            <w:pPr>
              <w:jc w:val="center"/>
              <w:rPr>
                <w:rFonts w:ascii="宋体" w:hAnsi="宋体"/>
              </w:rPr>
            </w:pPr>
            <w:r>
              <w:rPr>
                <w:rFonts w:ascii="宋体" w:hAnsi="宋体" w:hint="eastAsia"/>
              </w:rPr>
              <w:t>5</w:t>
            </w:r>
            <w:r>
              <w:rPr>
                <w:rFonts w:ascii="宋体" w:hAnsi="宋体"/>
              </w:rPr>
              <w:t>.3</w:t>
            </w:r>
          </w:p>
        </w:tc>
        <w:tc>
          <w:tcPr>
            <w:tcW w:w="1755" w:type="dxa"/>
            <w:vAlign w:val="center"/>
          </w:tcPr>
          <w:p w:rsidR="00AF1AEB">
            <w:pPr>
              <w:jc w:val="center"/>
              <w:rPr>
                <w:rFonts w:ascii="宋体" w:hAnsi="宋体"/>
              </w:rPr>
            </w:pPr>
            <w:r>
              <w:rPr>
                <w:rFonts w:ascii="宋体" w:hAnsi="宋体" w:hint="eastAsia"/>
              </w:rPr>
              <w:t>联合体投标</w:t>
            </w:r>
          </w:p>
        </w:tc>
        <w:tc>
          <w:tcPr>
            <w:tcW w:w="6795" w:type="dxa"/>
            <w:vAlign w:val="center"/>
          </w:tcPr>
          <w:p w:rsidR="00AF1AEB">
            <w:pPr>
              <w:jc w:val="left"/>
              <w:rPr>
                <w:rFonts w:ascii="宋体" w:hAnsi="宋体"/>
              </w:rPr>
            </w:pPr>
            <w:r>
              <w:rPr>
                <w:rFonts w:ascii="宋体" w:hAnsi="宋体" w:hint="eastAsia"/>
              </w:rPr>
              <w:t>详见本项目招标公告申请人的资格要求</w:t>
            </w:r>
          </w:p>
        </w:tc>
      </w:tr>
      <w:tr>
        <w:tblPrEx>
          <w:tblW w:w="9528" w:type="dxa"/>
          <w:jc w:val="center"/>
          <w:tblLook w:val="04A0"/>
        </w:tblPrEx>
        <w:trPr>
          <w:cantSplit/>
          <w:trHeight w:val="20"/>
          <w:jc w:val="center"/>
        </w:trPr>
        <w:tc>
          <w:tcPr>
            <w:tcW w:w="978" w:type="dxa"/>
            <w:vAlign w:val="center"/>
          </w:tcPr>
          <w:p w:rsidR="00AF1AEB">
            <w:pPr>
              <w:jc w:val="center"/>
              <w:rPr>
                <w:rFonts w:ascii="宋体" w:hAnsi="宋体"/>
              </w:rPr>
            </w:pPr>
            <w:r>
              <w:rPr>
                <w:rFonts w:ascii="宋体" w:hAnsi="宋体" w:hint="eastAsia"/>
              </w:rPr>
              <w:t>9</w:t>
            </w:r>
          </w:p>
        </w:tc>
        <w:tc>
          <w:tcPr>
            <w:tcW w:w="1755" w:type="dxa"/>
            <w:vAlign w:val="center"/>
          </w:tcPr>
          <w:p w:rsidR="00AF1AEB">
            <w:pPr>
              <w:jc w:val="center"/>
              <w:rPr>
                <w:rFonts w:ascii="宋体" w:hAnsi="宋体"/>
              </w:rPr>
            </w:pPr>
            <w:r>
              <w:rPr>
                <w:rFonts w:ascii="宋体" w:hAnsi="宋体" w:hint="eastAsia"/>
              </w:rPr>
              <w:t>踏勘现场</w:t>
            </w:r>
          </w:p>
        </w:tc>
        <w:tc>
          <w:tcPr>
            <w:tcW w:w="6795" w:type="dxa"/>
            <w:vAlign w:val="center"/>
          </w:tcPr>
          <w:p w:rsidR="00AF1AEB">
            <w:pPr>
              <w:snapToGrid w:val="0"/>
              <w:jc w:val="left"/>
              <w:rPr>
                <w:rFonts w:ascii="宋体" w:hAnsi="宋体"/>
              </w:rPr>
            </w:pPr>
            <w:r>
              <w:rPr>
                <w:rFonts w:ascii="宋体" w:eastAsia="宋体" w:hAnsi="宋体" w:cs="Arial" w:hint="eastAsia"/>
                <w:szCs w:val="21"/>
              </w:rPr>
              <w:t>不组织</w:t>
            </w:r>
          </w:p>
        </w:tc>
      </w:tr>
      <w:tr>
        <w:tblPrEx>
          <w:tblW w:w="9528" w:type="dxa"/>
          <w:jc w:val="center"/>
          <w:tblLook w:val="04A0"/>
        </w:tblPrEx>
        <w:trPr>
          <w:cantSplit/>
          <w:trHeight w:val="20"/>
          <w:jc w:val="center"/>
        </w:trPr>
        <w:tc>
          <w:tcPr>
            <w:tcW w:w="978" w:type="dxa"/>
            <w:vAlign w:val="center"/>
          </w:tcPr>
          <w:p w:rsidR="00AF1AEB">
            <w:pPr>
              <w:jc w:val="center"/>
              <w:rPr>
                <w:rFonts w:ascii="宋体" w:hAnsi="宋体"/>
              </w:rPr>
            </w:pPr>
            <w:r>
              <w:rPr>
                <w:rFonts w:ascii="宋体" w:hAnsi="宋体" w:hint="eastAsia"/>
              </w:rPr>
              <w:t>1</w:t>
            </w:r>
            <w:r>
              <w:rPr>
                <w:rFonts w:ascii="宋体" w:hAnsi="宋体"/>
              </w:rPr>
              <w:t>0</w:t>
            </w:r>
          </w:p>
        </w:tc>
        <w:tc>
          <w:tcPr>
            <w:tcW w:w="1755" w:type="dxa"/>
            <w:vAlign w:val="center"/>
          </w:tcPr>
          <w:p w:rsidR="00AF1AEB">
            <w:pPr>
              <w:jc w:val="center"/>
              <w:rPr>
                <w:rFonts w:ascii="宋体" w:hAnsi="宋体"/>
              </w:rPr>
            </w:pPr>
            <w:r>
              <w:rPr>
                <w:rFonts w:ascii="宋体" w:hAnsi="宋体" w:hint="eastAsia"/>
              </w:rPr>
              <w:t>标前会议</w:t>
            </w:r>
          </w:p>
        </w:tc>
        <w:tc>
          <w:tcPr>
            <w:tcW w:w="6795" w:type="dxa"/>
            <w:vAlign w:val="center"/>
          </w:tcPr>
          <w:p w:rsidR="00AF1AEB">
            <w:pPr>
              <w:jc w:val="left"/>
              <w:rPr>
                <w:rFonts w:ascii="宋体" w:hAnsi="宋体"/>
              </w:rPr>
            </w:pPr>
            <w:r>
              <w:rPr>
                <w:rFonts w:ascii="宋体" w:eastAsia="宋体" w:hAnsi="宋体" w:cs="Arial" w:hint="eastAsia"/>
                <w:szCs w:val="21"/>
              </w:rPr>
              <w:t>不组织</w:t>
            </w:r>
          </w:p>
        </w:tc>
      </w:tr>
      <w:tr>
        <w:tblPrEx>
          <w:tblW w:w="9528" w:type="dxa"/>
          <w:jc w:val="center"/>
          <w:tblLook w:val="04A0"/>
        </w:tblPrEx>
        <w:trPr>
          <w:cantSplit/>
          <w:trHeight w:val="20"/>
          <w:jc w:val="center"/>
        </w:trPr>
        <w:tc>
          <w:tcPr>
            <w:tcW w:w="978" w:type="dxa"/>
            <w:vAlign w:val="center"/>
          </w:tcPr>
          <w:p w:rsidR="00AF1AEB">
            <w:pPr>
              <w:jc w:val="center"/>
              <w:rPr>
                <w:rFonts w:ascii="宋体" w:hAnsi="宋体"/>
              </w:rPr>
            </w:pPr>
            <w:r>
              <w:rPr>
                <w:rFonts w:ascii="宋体" w:hAnsi="宋体" w:hint="eastAsia"/>
              </w:rPr>
              <w:t>1</w:t>
            </w:r>
            <w:r>
              <w:rPr>
                <w:rFonts w:ascii="宋体" w:hAnsi="宋体"/>
              </w:rPr>
              <w:t>2</w:t>
            </w:r>
            <w:r>
              <w:rPr>
                <w:rFonts w:ascii="宋体" w:hAnsi="宋体" w:hint="eastAsia"/>
              </w:rPr>
              <w:t>/1</w:t>
            </w:r>
            <w:r>
              <w:rPr>
                <w:rFonts w:ascii="宋体" w:hAnsi="宋体"/>
              </w:rPr>
              <w:t>3</w:t>
            </w:r>
          </w:p>
        </w:tc>
        <w:tc>
          <w:tcPr>
            <w:tcW w:w="1755" w:type="dxa"/>
            <w:vAlign w:val="center"/>
          </w:tcPr>
          <w:p w:rsidR="00AF1AEB">
            <w:pPr>
              <w:jc w:val="center"/>
              <w:rPr>
                <w:rFonts w:ascii="宋体" w:hAnsi="宋体"/>
              </w:rPr>
            </w:pPr>
            <w:r>
              <w:rPr>
                <w:rFonts w:ascii="宋体" w:hAnsi="宋体" w:hint="eastAsia"/>
              </w:rPr>
              <w:t>招标文件的澄清和修改</w:t>
            </w:r>
          </w:p>
        </w:tc>
        <w:tc>
          <w:tcPr>
            <w:tcW w:w="6795" w:type="dxa"/>
            <w:vAlign w:val="center"/>
          </w:tcPr>
          <w:p w:rsidR="00AF1AEB">
            <w:pPr>
              <w:jc w:val="left"/>
              <w:rPr>
                <w:rFonts w:ascii="宋体" w:hAnsi="宋体"/>
              </w:rPr>
            </w:pPr>
            <w:r>
              <w:rPr>
                <w:rFonts w:ascii="宋体" w:hAnsi="宋体" w:hint="eastAsia"/>
              </w:rPr>
              <w:t>对招标文件澄清/修改时间不晚于投标截止日三日前，投标人有义务在招标期间在政府集中采购机构网站浏览与本项目有关的澄清和修改信息。</w:t>
            </w:r>
          </w:p>
        </w:tc>
      </w:tr>
      <w:tr>
        <w:tblPrEx>
          <w:tblW w:w="9528" w:type="dxa"/>
          <w:jc w:val="center"/>
          <w:tblLook w:val="04A0"/>
        </w:tblPrEx>
        <w:trPr>
          <w:cantSplit/>
          <w:trHeight w:val="20"/>
          <w:jc w:val="center"/>
        </w:trPr>
        <w:tc>
          <w:tcPr>
            <w:tcW w:w="978" w:type="dxa"/>
            <w:vAlign w:val="center"/>
          </w:tcPr>
          <w:p w:rsidR="00AF1AEB">
            <w:pPr>
              <w:jc w:val="center"/>
              <w:rPr>
                <w:rFonts w:ascii="宋体" w:hAnsi="宋体"/>
              </w:rPr>
            </w:pPr>
            <w:r>
              <w:rPr>
                <w:rFonts w:ascii="宋体" w:hAnsi="宋体" w:hint="eastAsia"/>
              </w:rPr>
              <w:t>2</w:t>
            </w:r>
            <w:r>
              <w:rPr>
                <w:rFonts w:ascii="宋体" w:hAnsi="宋体"/>
              </w:rPr>
              <w:t>0</w:t>
            </w:r>
          </w:p>
        </w:tc>
        <w:tc>
          <w:tcPr>
            <w:tcW w:w="1755" w:type="dxa"/>
            <w:vAlign w:val="center"/>
          </w:tcPr>
          <w:p w:rsidR="00AF1AEB">
            <w:pPr>
              <w:jc w:val="center"/>
              <w:rPr>
                <w:rFonts w:ascii="宋体" w:hAnsi="宋体"/>
              </w:rPr>
            </w:pPr>
            <w:r>
              <w:rPr>
                <w:rFonts w:ascii="宋体" w:hAnsi="宋体" w:hint="eastAsia"/>
              </w:rPr>
              <w:t>投标有效期</w:t>
            </w:r>
          </w:p>
        </w:tc>
        <w:tc>
          <w:tcPr>
            <w:tcW w:w="6795" w:type="dxa"/>
            <w:vAlign w:val="center"/>
          </w:tcPr>
          <w:p w:rsidR="00AF1AEB">
            <w:pPr>
              <w:jc w:val="left"/>
              <w:rPr>
                <w:rFonts w:ascii="宋体" w:hAnsi="宋体"/>
              </w:rPr>
            </w:pPr>
            <w:r>
              <w:rPr>
                <w:rFonts w:ascii="宋体" w:eastAsia="宋体" w:hAnsi="宋体" w:cs="Arial" w:hint="eastAsia"/>
                <w:szCs w:val="21"/>
              </w:rPr>
              <w:t>投标有效期：从投标截止之日起</w:t>
            </w:r>
            <w:r>
              <w:rPr>
                <w:rFonts w:ascii="宋体" w:eastAsia="宋体" w:hAnsi="宋体" w:cs="Times New Roman" w:hint="eastAsia"/>
                <w:b/>
                <w:color w:val="0000FF"/>
                <w:sz w:val="24"/>
                <w:szCs w:val="24"/>
                <w:u w:val="single"/>
              </w:rPr>
              <w:t xml:space="preserve"> 120 </w:t>
            </w:r>
            <w:r>
              <w:rPr>
                <w:rFonts w:ascii="宋体" w:eastAsia="宋体" w:hAnsi="宋体" w:cs="Arial" w:hint="eastAsia"/>
                <w:szCs w:val="21"/>
              </w:rPr>
              <w:t>个</w:t>
            </w:r>
            <w:r>
              <w:rPr>
                <w:rFonts w:ascii="宋体" w:eastAsia="宋体" w:hAnsi="宋体" w:cs="Arial" w:hint="eastAsia"/>
                <w:szCs w:val="21"/>
              </w:rPr>
              <w:t>日历日。</w:t>
            </w:r>
          </w:p>
        </w:tc>
      </w:tr>
      <w:tr>
        <w:tblPrEx>
          <w:tblW w:w="9528" w:type="dxa"/>
          <w:jc w:val="center"/>
          <w:tblLook w:val="04A0"/>
        </w:tblPrEx>
        <w:trPr>
          <w:cantSplit/>
          <w:trHeight w:val="20"/>
          <w:jc w:val="center"/>
        </w:trPr>
        <w:tc>
          <w:tcPr>
            <w:tcW w:w="978" w:type="dxa"/>
            <w:vAlign w:val="center"/>
          </w:tcPr>
          <w:p w:rsidR="00AF1AEB">
            <w:pPr>
              <w:jc w:val="center"/>
              <w:rPr>
                <w:rFonts w:ascii="宋体" w:hAnsi="宋体"/>
              </w:rPr>
            </w:pPr>
            <w:r>
              <w:rPr>
                <w:rFonts w:ascii="宋体" w:hAnsi="宋体" w:hint="eastAsia"/>
              </w:rPr>
              <w:t>2</w:t>
            </w:r>
            <w:r>
              <w:rPr>
                <w:rFonts w:ascii="宋体" w:hAnsi="宋体"/>
              </w:rPr>
              <w:t>2</w:t>
            </w:r>
          </w:p>
        </w:tc>
        <w:tc>
          <w:tcPr>
            <w:tcW w:w="1755" w:type="dxa"/>
            <w:vAlign w:val="center"/>
          </w:tcPr>
          <w:p w:rsidR="00AF1AEB">
            <w:pPr>
              <w:jc w:val="center"/>
              <w:rPr>
                <w:rFonts w:ascii="宋体" w:hAnsi="宋体"/>
              </w:rPr>
            </w:pPr>
            <w:r>
              <w:rPr>
                <w:rFonts w:ascii="宋体" w:hAnsi="宋体" w:hint="eastAsia"/>
              </w:rPr>
              <w:t>投标人的替代方案</w:t>
            </w:r>
          </w:p>
        </w:tc>
        <w:tc>
          <w:tcPr>
            <w:tcW w:w="6795" w:type="dxa"/>
            <w:vAlign w:val="center"/>
          </w:tcPr>
          <w:p w:rsidR="00AF1AEB">
            <w:pPr>
              <w:jc w:val="left"/>
              <w:rPr>
                <w:rFonts w:ascii="宋体" w:hAnsi="宋体"/>
              </w:rPr>
            </w:pPr>
            <w:r>
              <w:rPr>
                <w:rFonts w:ascii="宋体" w:hAnsi="宋体" w:hint="eastAsia"/>
              </w:rPr>
              <w:t>不接受</w:t>
            </w:r>
          </w:p>
        </w:tc>
      </w:tr>
      <w:tr>
        <w:tblPrEx>
          <w:tblW w:w="9528" w:type="dxa"/>
          <w:jc w:val="center"/>
          <w:tblLook w:val="04A0"/>
        </w:tblPrEx>
        <w:trPr>
          <w:cantSplit/>
          <w:trHeight w:val="20"/>
          <w:jc w:val="center"/>
        </w:trPr>
        <w:tc>
          <w:tcPr>
            <w:tcW w:w="978" w:type="dxa"/>
            <w:vAlign w:val="center"/>
          </w:tcPr>
          <w:p w:rsidR="00AF1AEB">
            <w:pPr>
              <w:jc w:val="center"/>
              <w:rPr>
                <w:rFonts w:ascii="宋体" w:hAnsi="宋体"/>
              </w:rPr>
            </w:pPr>
            <w:r>
              <w:rPr>
                <w:rFonts w:ascii="宋体" w:hAnsi="宋体" w:hint="eastAsia"/>
              </w:rPr>
              <w:t>2</w:t>
            </w:r>
            <w:r>
              <w:rPr>
                <w:rFonts w:ascii="宋体" w:hAnsi="宋体"/>
              </w:rPr>
              <w:t>5</w:t>
            </w:r>
          </w:p>
        </w:tc>
        <w:tc>
          <w:tcPr>
            <w:tcW w:w="1755" w:type="dxa"/>
            <w:vAlign w:val="center"/>
          </w:tcPr>
          <w:p w:rsidR="00AF1AEB">
            <w:pPr>
              <w:jc w:val="center"/>
              <w:rPr>
                <w:rFonts w:ascii="宋体" w:hAnsi="宋体"/>
              </w:rPr>
            </w:pPr>
            <w:r>
              <w:rPr>
                <w:rFonts w:ascii="宋体" w:hAnsi="宋体" w:hint="eastAsia"/>
              </w:rPr>
              <w:t>投标文件的大小</w:t>
            </w:r>
          </w:p>
        </w:tc>
        <w:tc>
          <w:tcPr>
            <w:tcW w:w="6795" w:type="dxa"/>
            <w:vAlign w:val="center"/>
          </w:tcPr>
          <w:p w:rsidR="00AF1AEB">
            <w:pPr>
              <w:jc w:val="left"/>
              <w:rPr>
                <w:rFonts w:ascii="宋体" w:hAnsi="宋体"/>
              </w:rPr>
            </w:pPr>
            <w:r>
              <w:rPr>
                <w:rFonts w:ascii="宋体" w:eastAsia="宋体" w:hAnsi="宋体" w:cs="Arial" w:hint="eastAsia"/>
                <w:szCs w:val="21"/>
              </w:rPr>
              <w:t>投标文件大小不得超过 100MB</w:t>
            </w:r>
          </w:p>
        </w:tc>
      </w:tr>
      <w:tr>
        <w:tblPrEx>
          <w:tblW w:w="9528" w:type="dxa"/>
          <w:jc w:val="center"/>
          <w:tblLook w:val="04A0"/>
        </w:tblPrEx>
        <w:trPr>
          <w:cantSplit/>
          <w:trHeight w:val="20"/>
          <w:jc w:val="center"/>
        </w:trPr>
        <w:tc>
          <w:tcPr>
            <w:tcW w:w="978" w:type="dxa"/>
            <w:vAlign w:val="center"/>
          </w:tcPr>
          <w:p w:rsidR="00AF1AEB">
            <w:pPr>
              <w:jc w:val="center"/>
              <w:rPr>
                <w:rFonts w:ascii="宋体" w:hAnsi="宋体"/>
              </w:rPr>
            </w:pPr>
            <w:r>
              <w:rPr>
                <w:rFonts w:ascii="宋体" w:hAnsi="宋体" w:hint="eastAsia"/>
              </w:rPr>
              <w:t>2</w:t>
            </w:r>
            <w:r>
              <w:rPr>
                <w:rFonts w:ascii="宋体" w:hAnsi="宋体"/>
              </w:rPr>
              <w:t>6</w:t>
            </w:r>
          </w:p>
        </w:tc>
        <w:tc>
          <w:tcPr>
            <w:tcW w:w="1755" w:type="dxa"/>
            <w:vAlign w:val="center"/>
          </w:tcPr>
          <w:p w:rsidR="00AF1AEB">
            <w:pPr>
              <w:jc w:val="center"/>
              <w:rPr>
                <w:rFonts w:ascii="宋体" w:hAnsi="宋体"/>
              </w:rPr>
            </w:pPr>
            <w:bookmarkStart w:id="13" w:name="_Hlk71664860"/>
            <w:r>
              <w:rPr>
                <w:rFonts w:ascii="宋体" w:hAnsi="宋体" w:hint="eastAsia"/>
              </w:rPr>
              <w:t>样品、现场演示、方案讲解</w:t>
            </w:r>
            <w:bookmarkEnd w:id="13"/>
          </w:p>
        </w:tc>
        <w:tc>
          <w:tcPr>
            <w:tcW w:w="6795" w:type="dxa"/>
            <w:vAlign w:val="center"/>
          </w:tcPr>
          <w:p w:rsidR="00AF1AEB">
            <w:pPr>
              <w:jc w:val="left"/>
              <w:rPr>
                <w:rFonts w:ascii="宋体" w:hAnsi="宋体"/>
              </w:rPr>
            </w:pPr>
            <w:r>
              <w:rPr>
                <w:rFonts w:ascii="宋体" w:hAnsi="宋体" w:hint="eastAsia"/>
              </w:rPr>
              <w:t>不要求提供样品；不组织现场演示；不组织方案讲解。</w:t>
            </w:r>
          </w:p>
        </w:tc>
      </w:tr>
      <w:tr>
        <w:tblPrEx>
          <w:tblW w:w="9528" w:type="dxa"/>
          <w:jc w:val="center"/>
          <w:tblLook w:val="04A0"/>
        </w:tblPrEx>
        <w:trPr>
          <w:cantSplit/>
          <w:trHeight w:val="20"/>
          <w:jc w:val="center"/>
        </w:trPr>
        <w:tc>
          <w:tcPr>
            <w:tcW w:w="978" w:type="dxa"/>
            <w:vAlign w:val="center"/>
          </w:tcPr>
          <w:p w:rsidR="00AF1AEB">
            <w:pPr>
              <w:jc w:val="center"/>
              <w:rPr>
                <w:rFonts w:ascii="宋体" w:hAnsi="宋体"/>
              </w:rPr>
            </w:pPr>
            <w:r>
              <w:rPr>
                <w:rFonts w:ascii="宋体" w:hAnsi="宋体" w:hint="eastAsia"/>
              </w:rPr>
              <w:t>3</w:t>
            </w:r>
            <w:r>
              <w:rPr>
                <w:rFonts w:ascii="宋体" w:hAnsi="宋体"/>
              </w:rPr>
              <w:t>7</w:t>
            </w:r>
          </w:p>
        </w:tc>
        <w:tc>
          <w:tcPr>
            <w:tcW w:w="1755" w:type="dxa"/>
            <w:vAlign w:val="center"/>
          </w:tcPr>
          <w:p w:rsidR="00AF1AEB">
            <w:pPr>
              <w:jc w:val="center"/>
              <w:rPr>
                <w:rFonts w:ascii="宋体" w:hAnsi="宋体"/>
              </w:rPr>
            </w:pPr>
            <w:r>
              <w:rPr>
                <w:rFonts w:ascii="宋体" w:hAnsi="宋体" w:hint="eastAsia"/>
              </w:rPr>
              <w:t>评审方法</w:t>
            </w:r>
          </w:p>
        </w:tc>
        <w:tc>
          <w:tcPr>
            <w:tcW w:w="6795" w:type="dxa"/>
            <w:vAlign w:val="center"/>
          </w:tcPr>
          <w:p w:rsidR="00AF1AEB">
            <w:pPr>
              <w:jc w:val="left"/>
              <w:rPr>
                <w:rFonts w:ascii="宋体" w:hAnsi="宋体"/>
              </w:rPr>
            </w:pPr>
            <w:r>
              <w:rPr>
                <w:rFonts w:ascii="宋体" w:hAnsi="宋体"/>
                <w:b/>
                <w:bCs/>
              </w:rPr>
              <w:t>综合评分法</w:t>
            </w:r>
          </w:p>
        </w:tc>
      </w:tr>
      <w:tr>
        <w:tblPrEx>
          <w:tblW w:w="9528" w:type="dxa"/>
          <w:jc w:val="center"/>
          <w:tblLook w:val="04A0"/>
        </w:tblPrEx>
        <w:trPr>
          <w:cantSplit/>
          <w:trHeight w:val="20"/>
          <w:jc w:val="center"/>
        </w:trPr>
        <w:tc>
          <w:tcPr>
            <w:tcW w:w="978" w:type="dxa"/>
            <w:vAlign w:val="center"/>
          </w:tcPr>
          <w:p w:rsidR="00AF1AEB">
            <w:pPr>
              <w:jc w:val="center"/>
              <w:rPr>
                <w:rFonts w:ascii="宋体" w:hAnsi="宋体"/>
              </w:rPr>
            </w:pPr>
            <w:r>
              <w:rPr>
                <w:rFonts w:ascii="宋体" w:hAnsi="宋体" w:hint="eastAsia"/>
              </w:rPr>
              <w:t>3</w:t>
            </w:r>
            <w:r>
              <w:rPr>
                <w:rFonts w:ascii="宋体" w:hAnsi="宋体"/>
              </w:rPr>
              <w:t>8</w:t>
            </w:r>
          </w:p>
        </w:tc>
        <w:tc>
          <w:tcPr>
            <w:tcW w:w="1755" w:type="dxa"/>
            <w:vAlign w:val="center"/>
          </w:tcPr>
          <w:p w:rsidR="00AF1AEB">
            <w:pPr>
              <w:jc w:val="center"/>
              <w:rPr>
                <w:rFonts w:ascii="宋体" w:hAnsi="宋体"/>
              </w:rPr>
            </w:pPr>
            <w:r>
              <w:rPr>
                <w:rFonts w:ascii="宋体" w:hAnsi="宋体" w:hint="eastAsia"/>
              </w:rPr>
              <w:t>定标方法</w:t>
            </w:r>
          </w:p>
        </w:tc>
        <w:tc>
          <w:tcPr>
            <w:tcW w:w="6795" w:type="dxa"/>
            <w:vAlign w:val="center"/>
          </w:tcPr>
          <w:p w:rsidR="00AF1AEB" w:rsidP="0046408D">
            <w:pPr>
              <w:jc w:val="left"/>
              <w:rPr>
                <w:rFonts w:ascii="宋体" w:hAnsi="宋体"/>
                <w:b/>
                <w:bCs/>
                <w:highlight w:val="yellow"/>
              </w:rPr>
            </w:pPr>
            <w:r>
              <w:rPr>
                <w:rFonts w:ascii="宋体" w:eastAsia="宋体" w:hAnsi="宋体" w:cs="Times New Roman" w:hint="eastAsia"/>
                <w:b/>
                <w:bCs/>
                <w:szCs w:val="21"/>
                <w:highlight w:val="yellow"/>
              </w:rPr>
              <w:t>非评定分离</w:t>
            </w:r>
          </w:p>
        </w:tc>
      </w:tr>
      <w:tr>
        <w:tblPrEx>
          <w:tblW w:w="9528" w:type="dxa"/>
          <w:jc w:val="center"/>
          <w:tblLook w:val="04A0"/>
        </w:tblPrEx>
        <w:trPr>
          <w:cantSplit/>
          <w:trHeight w:val="20"/>
          <w:jc w:val="center"/>
        </w:trPr>
        <w:tc>
          <w:tcPr>
            <w:tcW w:w="978" w:type="dxa"/>
            <w:vAlign w:val="center"/>
          </w:tcPr>
          <w:p w:rsidR="00AF1AEB">
            <w:pPr>
              <w:jc w:val="center"/>
              <w:rPr>
                <w:rFonts w:ascii="宋体" w:hAnsi="宋体"/>
              </w:rPr>
            </w:pPr>
            <w:r>
              <w:rPr>
                <w:rFonts w:ascii="宋体" w:hAnsi="宋体" w:hint="eastAsia"/>
              </w:rPr>
              <w:t>4</w:t>
            </w:r>
            <w:r>
              <w:rPr>
                <w:rFonts w:ascii="宋体" w:hAnsi="宋体"/>
              </w:rPr>
              <w:t>6</w:t>
            </w:r>
          </w:p>
        </w:tc>
        <w:tc>
          <w:tcPr>
            <w:tcW w:w="1755" w:type="dxa"/>
            <w:vAlign w:val="center"/>
          </w:tcPr>
          <w:p w:rsidR="00AF1AEB">
            <w:pPr>
              <w:jc w:val="center"/>
              <w:rPr>
                <w:rFonts w:ascii="宋体" w:hAnsi="宋体"/>
              </w:rPr>
            </w:pPr>
            <w:r>
              <w:rPr>
                <w:rFonts w:ascii="宋体" w:hAnsi="宋体" w:hint="eastAsia"/>
              </w:rPr>
              <w:t>履约担保</w:t>
            </w:r>
          </w:p>
        </w:tc>
        <w:tc>
          <w:tcPr>
            <w:tcW w:w="6795" w:type="dxa"/>
            <w:vAlign w:val="center"/>
          </w:tcPr>
          <w:p w:rsidR="00AF1AEB">
            <w:pPr>
              <w:jc w:val="left"/>
              <w:rPr>
                <w:rFonts w:ascii="宋体" w:hAnsi="宋体"/>
              </w:rPr>
            </w:pPr>
            <w:r>
              <w:rPr>
                <w:rFonts w:ascii="宋体" w:hAnsi="宋体" w:hint="eastAsia"/>
              </w:rPr>
              <w:t>不需要</w:t>
            </w:r>
            <w:bookmarkEnd w:id="5"/>
            <w:bookmarkEnd w:id="6"/>
            <w:bookmarkEnd w:id="7"/>
            <w:bookmarkEnd w:id="8"/>
            <w:bookmarkEnd w:id="9"/>
            <w:bookmarkEnd w:id="10"/>
            <w:bookmarkEnd w:id="11"/>
            <w:bookmarkEnd w:id="12"/>
          </w:p>
        </w:tc>
      </w:tr>
    </w:tbl>
    <w:p w:rsidR="00AF1AEB">
      <w:pPr>
        <w:widowControl/>
        <w:jc w:val="center"/>
        <w:rPr>
          <w:szCs w:val="21"/>
        </w:rPr>
      </w:pPr>
      <w:r>
        <w:rPr>
          <w:rFonts w:hint="eastAsia"/>
          <w:szCs w:val="21"/>
        </w:rPr>
        <w:t>备注：本表是通用条款相关条款的补充和明确，如与通用条款内容相冲突的，以本表为准。</w:t>
      </w:r>
    </w:p>
    <w:p w:rsidR="00AF1AEB" w:rsidP="0079525F">
      <w:pPr>
        <w:keepNext/>
        <w:keepLines/>
        <w:adjustRightInd w:val="0"/>
        <w:spacing w:before="156" w:beforeLines="50" w:after="156" w:afterLines="50"/>
        <w:jc w:val="center"/>
        <w:textAlignment w:val="baseline"/>
        <w:outlineLvl w:val="2"/>
        <w:rPr>
          <w:rFonts w:ascii="宋体" w:eastAsia="宋体" w:hAnsi="宋体" w:cs="Times New Roman"/>
          <w:b/>
          <w:bCs/>
          <w:kern w:val="0"/>
          <w:sz w:val="24"/>
          <w:szCs w:val="24"/>
        </w:rPr>
      </w:pPr>
      <w:r>
        <w:rPr>
          <w:rFonts w:ascii="宋体" w:eastAsia="宋体" w:hAnsi="宋体" w:cs="Times New Roman" w:hint="eastAsia"/>
          <w:b/>
          <w:bCs/>
          <w:kern w:val="0"/>
          <w:sz w:val="24"/>
          <w:szCs w:val="24"/>
        </w:rPr>
        <w:t>二、其他关键信息</w:t>
      </w:r>
    </w:p>
    <w:p w:rsidR="00AF1AEB">
      <w:pPr>
        <w:tabs>
          <w:tab w:val="left" w:pos="720"/>
        </w:tabs>
        <w:rPr>
          <w:rFonts w:ascii="黑体" w:eastAsia="黑体" w:hAnsi="宋体"/>
          <w:sz w:val="24"/>
        </w:rPr>
      </w:pPr>
      <w:r>
        <w:rPr>
          <w:rFonts w:ascii="黑体" w:eastAsia="黑体" w:hAnsi="宋体" w:hint="eastAsia"/>
          <w:sz w:val="24"/>
        </w:rPr>
        <w:t>（一）</w:t>
      </w:r>
      <w:r>
        <w:rPr>
          <w:rFonts w:ascii="黑体" w:eastAsia="黑体" w:hAnsi="宋体" w:hint="eastAsia"/>
          <w:bCs/>
          <w:sz w:val="24"/>
        </w:rPr>
        <w:t>与“对通用条款的补充内容”章节相关的事项</w:t>
      </w:r>
    </w:p>
    <w:p w:rsidR="00AF1AEB">
      <w:pPr>
        <w:tabs>
          <w:tab w:val="left" w:pos="720"/>
        </w:tabs>
        <w:rPr>
          <w:rFonts w:ascii="黑体" w:eastAsia="黑体" w:hAnsi="宋体"/>
          <w:bCs/>
          <w:sz w:val="24"/>
        </w:rPr>
      </w:pPr>
      <w:r>
        <w:rPr>
          <w:rFonts w:ascii="黑体" w:eastAsia="黑体" w:hAnsi="宋体" w:hint="eastAsia"/>
          <w:bCs/>
          <w:sz w:val="24"/>
        </w:rPr>
        <w:t>1、评标定标信息</w:t>
      </w:r>
    </w:p>
    <w:p w:rsidR="00AF1AEB">
      <w:pPr>
        <w:tabs>
          <w:tab w:val="left" w:pos="720"/>
        </w:tabs>
        <w:jc w:val="center"/>
      </w:pPr>
      <w:r>
        <w:rPr>
          <w:rFonts w:hint="eastAsia"/>
        </w:rPr>
        <w:t>非评定分离项目</w:t>
      </w:r>
    </w:p>
    <w:tbl>
      <w:tblPr>
        <w:tblStyle w:val="TableGrid"/>
        <w:tblW w:w="0" w:type="auto"/>
        <w:jc w:val="center"/>
        <w:tblLayout w:type="fixed"/>
        <w:tblLook w:val="04A0"/>
      </w:tblPr>
      <w:tblGrid>
        <w:gridCol w:w="4264"/>
        <w:gridCol w:w="4265"/>
      </w:tblGrid>
      <w:tr>
        <w:tblPrEx>
          <w:tblW w:w="0" w:type="auto"/>
          <w:jc w:val="center"/>
          <w:tblLayout w:type="fixed"/>
          <w:tblLook w:val="04A0"/>
        </w:tblPrEx>
        <w:trPr>
          <w:jc w:val="center"/>
        </w:trPr>
        <w:tc>
          <w:tcPr>
            <w:tcW w:w="4264" w:type="dxa"/>
          </w:tcPr>
          <w:p w:rsidR="00AF1AEB">
            <w:pPr>
              <w:jc w:val="center"/>
            </w:pPr>
            <w:bookmarkStart w:id="14" w:name="_Hlk74239733"/>
            <w:r>
              <w:rPr>
                <w:rFonts w:hint="eastAsia"/>
              </w:rPr>
              <w:t>评标方法</w:t>
            </w:r>
          </w:p>
        </w:tc>
        <w:tc>
          <w:tcPr>
            <w:tcW w:w="4265" w:type="dxa"/>
          </w:tcPr>
          <w:p w:rsidR="00AF1AEB">
            <w:pPr>
              <w:jc w:val="center"/>
            </w:pPr>
            <w:r>
              <w:rPr>
                <w:rFonts w:hint="eastAsia"/>
              </w:rPr>
              <w:t>综合评分法</w:t>
            </w:r>
          </w:p>
        </w:tc>
      </w:tr>
      <w:tr>
        <w:tblPrEx>
          <w:tblW w:w="0" w:type="auto"/>
          <w:jc w:val="center"/>
          <w:tblLayout w:type="fixed"/>
          <w:tblLook w:val="04A0"/>
        </w:tblPrEx>
        <w:trPr>
          <w:jc w:val="center"/>
        </w:trPr>
        <w:tc>
          <w:tcPr>
            <w:tcW w:w="4264" w:type="dxa"/>
          </w:tcPr>
          <w:p w:rsidR="00AF1AEB">
            <w:pPr>
              <w:jc w:val="center"/>
            </w:pPr>
            <w:r>
              <w:rPr>
                <w:rFonts w:hint="eastAsia"/>
              </w:rPr>
              <w:t>候选中标供应</w:t>
            </w:r>
            <w:r>
              <w:rPr>
                <w:rFonts w:hint="eastAsia"/>
              </w:rPr>
              <w:t>商家数</w:t>
            </w:r>
          </w:p>
        </w:tc>
        <w:tc>
          <w:tcPr>
            <w:tcW w:w="4265" w:type="dxa"/>
          </w:tcPr>
          <w:p w:rsidR="00AF1AEB">
            <w:pPr>
              <w:jc w:val="center"/>
            </w:pPr>
            <w:r>
              <w:rPr>
                <w:rFonts w:hint="eastAsia"/>
                <w:highlight w:val="yellow"/>
              </w:rPr>
              <w:t>1</w:t>
            </w:r>
          </w:p>
        </w:tc>
      </w:tr>
      <w:tr>
        <w:tblPrEx>
          <w:tblW w:w="0" w:type="auto"/>
          <w:jc w:val="center"/>
          <w:tblLayout w:type="fixed"/>
          <w:tblLook w:val="04A0"/>
        </w:tblPrEx>
        <w:trPr>
          <w:jc w:val="center"/>
        </w:trPr>
        <w:tc>
          <w:tcPr>
            <w:tcW w:w="4264" w:type="dxa"/>
          </w:tcPr>
          <w:p w:rsidR="00AF1AEB">
            <w:pPr>
              <w:jc w:val="center"/>
            </w:pPr>
            <w:r>
              <w:rPr>
                <w:rFonts w:hint="eastAsia"/>
              </w:rPr>
              <w:t>中标供应</w:t>
            </w:r>
            <w:r>
              <w:rPr>
                <w:rFonts w:hint="eastAsia"/>
              </w:rPr>
              <w:t>商家数</w:t>
            </w:r>
          </w:p>
        </w:tc>
        <w:tc>
          <w:tcPr>
            <w:tcW w:w="4265" w:type="dxa"/>
          </w:tcPr>
          <w:p w:rsidR="00AF1AEB">
            <w:pPr>
              <w:jc w:val="center"/>
            </w:pPr>
            <w:r>
              <w:rPr>
                <w:rFonts w:hint="eastAsia"/>
              </w:rPr>
              <w:t>1</w:t>
            </w:r>
            <w:bookmarkEnd w:id="14"/>
          </w:p>
        </w:tc>
      </w:tr>
    </w:tbl>
    <w:p w:rsidR="00AF1AEB">
      <w:pPr>
        <w:tabs>
          <w:tab w:val="left" w:pos="720"/>
        </w:tabs>
        <w:rPr>
          <w:rFonts w:ascii="黑体" w:eastAsia="黑体" w:hAnsi="宋体"/>
          <w:bCs/>
          <w:sz w:val="24"/>
        </w:rPr>
      </w:pPr>
    </w:p>
    <w:p w:rsidR="00AF1AEB">
      <w:pPr>
        <w:tabs>
          <w:tab w:val="left" w:pos="720"/>
        </w:tabs>
        <w:rPr>
          <w:rFonts w:ascii="黑体" w:eastAsia="黑体" w:hAnsi="宋体"/>
          <w:bCs/>
          <w:sz w:val="24"/>
        </w:rPr>
      </w:pPr>
      <w:r>
        <w:rPr>
          <w:rFonts w:ascii="黑体" w:eastAsia="黑体" w:hAnsi="宋体" w:hint="eastAsia"/>
          <w:bCs/>
          <w:sz w:val="24"/>
        </w:rPr>
        <w:t>2、关于包组的定义</w:t>
      </w:r>
    </w:p>
    <w:p w:rsidR="00AF1AEB">
      <w:pPr>
        <w:tabs>
          <w:tab w:val="left" w:pos="720"/>
        </w:tabs>
        <w:ind w:firstLine="420" w:firstLineChars="200"/>
        <w:rPr>
          <w:rFonts w:ascii="宋体" w:hAnsi="宋体"/>
        </w:rPr>
      </w:pPr>
      <w:r>
        <w:rPr>
          <w:rFonts w:ascii="宋体" w:hAnsi="宋体" w:hint="eastAsia"/>
        </w:rPr>
        <w:t>本招标文件中的“包”是最小的“标的单位”，投标人可对本“招标文件”中所列的所有货物或服务项进行投标，投标人可只对其中一个包或几个包货物或服务内容进行投标（如有的话），但不得将一个包中的内容拆开投标，否则将导致其投标被拒绝。某一包组投标截止时投标人不足三家，或有效投标少于三家，该包组废标，对该包组重新招标或采用其它方式采购。某一包组中标供应商放弃中标资格的，或者中标供应商的中标资格被依法确认无效的，根据实际情况按相关法律规定处理，该包组中标结果改变不影响其他包组结果。</w:t>
      </w:r>
    </w:p>
    <w:p w:rsidR="00AF1AEB">
      <w:pPr>
        <w:tabs>
          <w:tab w:val="left" w:pos="720"/>
        </w:tabs>
        <w:rPr>
          <w:rFonts w:ascii="黑体" w:eastAsia="黑体" w:hAnsi="宋体"/>
          <w:sz w:val="24"/>
        </w:rPr>
      </w:pPr>
      <w:r>
        <w:rPr>
          <w:rFonts w:ascii="黑体" w:eastAsia="黑体" w:hAnsi="宋体" w:hint="eastAsia"/>
          <w:sz w:val="24"/>
        </w:rPr>
        <w:t>3、关于涉及采取随机抽取方式确定中标候选人（候选中标供应商）的规则</w:t>
      </w:r>
    </w:p>
    <w:p w:rsidR="00AF1AEB">
      <w:pPr>
        <w:tabs>
          <w:tab w:val="left" w:pos="720"/>
        </w:tabs>
        <w:ind w:firstLine="420" w:firstLineChars="200"/>
        <w:rPr>
          <w:rFonts w:ascii="宋体" w:hAnsi="宋体"/>
        </w:rPr>
      </w:pPr>
      <w:r>
        <w:rPr>
          <w:rFonts w:ascii="宋体" w:hAnsi="宋体" w:hint="eastAsia"/>
        </w:rPr>
        <w:t>（1）采购人代表从1-50号球中抽取一个球：抽到01-25号范围内的球，则抽签号码最小的投</w:t>
      </w:r>
      <w:r>
        <w:rPr>
          <w:rFonts w:ascii="宋体" w:hAnsi="宋体" w:hint="eastAsia"/>
        </w:rPr>
        <w:t>标人中签；抽到26-50号范围内的球，则抽签号码最大的投标人中签。各投标人按照《综合得分表》顺序依次抽签。如出现两家或以上投标人最大</w:t>
      </w:r>
      <w:r>
        <w:rPr>
          <w:rFonts w:ascii="宋体" w:hAnsi="宋体" w:hint="eastAsia"/>
          <w:szCs w:val="21"/>
        </w:rPr>
        <w:t>、小</w:t>
      </w:r>
      <w:r>
        <w:rPr>
          <w:rFonts w:ascii="宋体" w:hAnsi="宋体" w:hint="eastAsia"/>
        </w:rPr>
        <w:t>且同号的情况，则对同号的投标人重新</w:t>
      </w:r>
      <w:r>
        <w:rPr>
          <w:rFonts w:ascii="宋体" w:hAnsi="宋体" w:hint="eastAsia"/>
        </w:rPr>
        <w:t>摇签确定</w:t>
      </w:r>
      <w:r>
        <w:rPr>
          <w:rFonts w:ascii="宋体" w:hAnsi="宋体" w:hint="eastAsia"/>
        </w:rPr>
        <w:t>中签。抽签过程中遇抽签</w:t>
      </w:r>
      <w:r>
        <w:rPr>
          <w:rFonts w:ascii="宋体" w:hAnsi="宋体" w:hint="eastAsia"/>
        </w:rPr>
        <w:t>机器卡球的</w:t>
      </w:r>
      <w:r>
        <w:rPr>
          <w:rFonts w:ascii="宋体" w:hAnsi="宋体" w:hint="eastAsia"/>
        </w:rPr>
        <w:t>，被卡球方当轮重新抽签。</w:t>
      </w:r>
    </w:p>
    <w:p w:rsidR="00AF1AEB">
      <w:pPr>
        <w:ind w:firstLine="412" w:firstLineChars="196"/>
        <w:rPr>
          <w:rFonts w:ascii="宋体" w:hAnsi="宋体"/>
          <w:szCs w:val="21"/>
        </w:rPr>
      </w:pPr>
      <w:r>
        <w:rPr>
          <w:rFonts w:ascii="黑体" w:eastAsia="黑体" w:hAnsi="宋体" w:hint="eastAsia"/>
          <w:sz w:val="24"/>
        </w:rPr>
        <w:t>备注：</w:t>
      </w:r>
      <w:r>
        <w:rPr>
          <w:rFonts w:ascii="宋体" w:hAnsi="宋体" w:hint="eastAsia"/>
          <w:szCs w:val="21"/>
        </w:rPr>
        <w:t>（a）建议各投标供应商代表于本项目开标时间起60分钟内到达招标机构服务大厅等候抽签，如抽签程序启动时投标供应商代表未到达，该投标供应商视为自动授权本项目评审委员会代其执行抽签，投标供应商自行承担由此产生的后果。（b）各投标供应商应派法定代表人或投标文件授权的投标代理人作为代表（携带本人身份证）参与本项目抽签,如委派其他人员抽签的,须携带本人身份证、本公司法定代表人授权证明书到现场核验身份。未能按要求提供证明材料的，该投标供应商视为自动授权本项目评审委员会代其执行抽签，投标供应商自行承担由此产生的后果。</w:t>
      </w:r>
    </w:p>
    <w:p w:rsidR="00AF1AEB">
      <w:pPr>
        <w:ind w:firstLine="420" w:firstLineChars="200"/>
        <w:rPr>
          <w:rFonts w:ascii="宋体" w:hAnsi="宋体"/>
          <w:szCs w:val="21"/>
        </w:rPr>
      </w:pPr>
      <w:r>
        <w:rPr>
          <w:rFonts w:ascii="宋体" w:hAnsi="宋体" w:hint="eastAsia"/>
          <w:szCs w:val="21"/>
        </w:rPr>
        <w:t>（2）评定分离项目如涉及采取抽签方式确定候选中标供应商：（a）排名第一超过三家，则排名第一的投标人中抽签号码最大、小的三家依次入围；（b）排名第一为两家，直接入围，排名第二的超过一家，则排名第二的投标人中抽签号码最大、小的一家入围；（c）排名第一为一家，直接入围，排名第二的超过两家，则排名第二的投标人中抽签号码最大、小的两家依次入围；（d）排名第一与排名第二均为一家，直接入围，排名第三的超过一家，则排名第三的投标人中抽签号码最大、小的一家入围；（e）如确定入围或依次确定入围时出现同号的投标人数量超出拟确定的候选中标供应商差额数量的，则对同号的投标人重新</w:t>
      </w:r>
      <w:r>
        <w:rPr>
          <w:rFonts w:ascii="宋体" w:hAnsi="宋体" w:hint="eastAsia"/>
          <w:szCs w:val="21"/>
        </w:rPr>
        <w:t>摇签确定</w:t>
      </w:r>
      <w:r>
        <w:rPr>
          <w:rFonts w:ascii="宋体" w:hAnsi="宋体" w:hint="eastAsia"/>
          <w:szCs w:val="21"/>
        </w:rPr>
        <w:t>入围。</w:t>
      </w:r>
    </w:p>
    <w:p w:rsidR="00AF1AEB">
      <w:pPr>
        <w:tabs>
          <w:tab w:val="left" w:pos="720"/>
        </w:tabs>
        <w:rPr>
          <w:rFonts w:ascii="黑体" w:eastAsia="黑体" w:hAnsi="宋体"/>
          <w:sz w:val="24"/>
        </w:rPr>
      </w:pPr>
    </w:p>
    <w:p w:rsidR="00AF1AEB">
      <w:pPr>
        <w:tabs>
          <w:tab w:val="left" w:pos="720"/>
        </w:tabs>
        <w:rPr>
          <w:rFonts w:ascii="黑体" w:eastAsia="黑体" w:hAnsi="宋体"/>
          <w:sz w:val="24"/>
        </w:rPr>
      </w:pPr>
      <w:r>
        <w:rPr>
          <w:rFonts w:ascii="黑体" w:eastAsia="黑体" w:hAnsi="宋体" w:hint="eastAsia"/>
          <w:sz w:val="24"/>
        </w:rPr>
        <w:t>（二）其他事项</w:t>
      </w:r>
    </w:p>
    <w:p w:rsidR="00AF1AEB">
      <w:pPr>
        <w:tabs>
          <w:tab w:val="left" w:pos="720"/>
        </w:tabs>
        <w:rPr>
          <w:rFonts w:ascii="黑体" w:eastAsia="黑体" w:hAnsi="宋体"/>
          <w:sz w:val="24"/>
        </w:rPr>
      </w:pPr>
      <w:r>
        <w:rPr>
          <w:rFonts w:ascii="黑体" w:eastAsia="黑体" w:hAnsi="宋体" w:hint="eastAsia"/>
          <w:sz w:val="24"/>
        </w:rPr>
        <w:t>1、关于享受优惠政策的主体及价格扣除比例</w:t>
      </w:r>
    </w:p>
    <w:p w:rsidR="00AF1AEB" w:rsidP="0046408D">
      <w:pPr>
        <w:ind w:firstLine="412" w:firstLineChars="196"/>
        <w:rPr>
          <w:rFonts w:ascii="Arial" w:eastAsia="宋体" w:hAnsi="Arial" w:cs="Times New Roman"/>
          <w:b/>
          <w:color w:val="0000FF"/>
          <w:szCs w:val="21"/>
        </w:rPr>
      </w:pPr>
      <w:r>
        <w:rPr>
          <w:rFonts w:ascii="宋体" w:hAnsi="宋体" w:hint="eastAsia"/>
        </w:rPr>
        <w:t>（1）投标人提供的货物（以招标文件用户需求书“货物需求明细”的“货物名称”一栏为准）全部均由优惠主体制造的，对其投标总价给予</w:t>
      </w:r>
      <w:r>
        <w:rPr>
          <w:rFonts w:ascii="宋体" w:eastAsia="宋体" w:hAnsi="宋体" w:cs="Times New Roman" w:hint="eastAsia"/>
          <w:b/>
          <w:sz w:val="24"/>
          <w:szCs w:val="24"/>
          <w:highlight w:val="yellow"/>
          <w:u w:val="single"/>
        </w:rPr>
        <w:t>10%</w:t>
      </w:r>
      <w:r>
        <w:rPr>
          <w:rFonts w:ascii="宋体" w:hAnsi="宋体" w:hint="eastAsia"/>
        </w:rPr>
        <w:t>的扣除，用扣除后的价格参与评审。满足多项优惠政策的企业，不重复享受多项价格扣除政策。</w:t>
      </w:r>
      <w:r>
        <w:rPr>
          <w:rFonts w:ascii="Arial" w:eastAsia="宋体" w:hAnsi="Arial" w:cs="Times New Roman" w:hint="eastAsia"/>
          <w:b/>
          <w:szCs w:val="21"/>
        </w:rPr>
        <w:t>政策调整后价格仅作为评审依据，不作为中标价格。</w:t>
      </w:r>
    </w:p>
    <w:p w:rsidR="00AF1AEB">
      <w:pPr>
        <w:ind w:firstLine="420" w:firstLineChars="200"/>
        <w:rPr>
          <w:rFonts w:asciiTheme="minorEastAsia" w:hAnsiTheme="minorEastAsia" w:cstheme="minorEastAsia"/>
          <w:szCs w:val="21"/>
        </w:rPr>
      </w:pPr>
      <w:r>
        <w:rPr>
          <w:rFonts w:asciiTheme="minorEastAsia" w:hAnsiTheme="minorEastAsia" w:cstheme="minorEastAsia" w:hint="eastAsia"/>
          <w:szCs w:val="21"/>
        </w:rPr>
        <w:t>备注：</w:t>
      </w:r>
      <w:r>
        <w:rPr>
          <w:rFonts w:asciiTheme="minorEastAsia" w:hAnsiTheme="minorEastAsia" w:cstheme="minorEastAsia" w:hint="eastAsia"/>
          <w:b/>
          <w:bCs/>
          <w:szCs w:val="21"/>
        </w:rPr>
        <w:t>（a）</w:t>
      </w:r>
      <w:r>
        <w:rPr>
          <w:rFonts w:asciiTheme="minorEastAsia" w:hAnsiTheme="minorEastAsia" w:cstheme="minorEastAsia" w:hint="eastAsia"/>
          <w:szCs w:val="21"/>
        </w:rPr>
        <w:t>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rPr>
          <w:rFonts w:ascii="宋体" w:hAnsi="宋体" w:hint="eastAsia"/>
        </w:rPr>
        <w:t>根据《财政部 司法部关于政府采购支持监狱企业发展有关问题的通知》(财库〔2014〕68号)，在政府采购活动中，监狱企业视同小型、微型企业；根据《关于促进残疾人就业政府采购政策的通知》(财库〔2017〕141号)，在政府采购活动中，残疾人福利性单位视同小型、微型企业；</w:t>
      </w:r>
      <w:r>
        <w:rPr>
          <w:rFonts w:asciiTheme="minorEastAsia" w:hAnsiTheme="minorEastAsia" w:cstheme="minorEastAsia" w:hint="eastAsia"/>
          <w:b/>
          <w:bCs/>
          <w:szCs w:val="21"/>
        </w:rPr>
        <w:t>(b)</w:t>
      </w:r>
      <w:r>
        <w:rPr>
          <w:rFonts w:asciiTheme="minorEastAsia" w:hAnsiTheme="minorEastAsia" w:cstheme="minorEastAsia" w:hint="eastAsia"/>
          <w:szCs w:val="21"/>
        </w:rPr>
        <w:t>优惠主体制造是指货物由优惠主体生产且使用该优惠主体商号或者注册商标；投标人提供的货物既有优惠主体制造货物，又有</w:t>
      </w:r>
      <w:r>
        <w:rPr>
          <w:rFonts w:asciiTheme="minorEastAsia" w:hAnsiTheme="minorEastAsia" w:cstheme="minorEastAsia" w:hint="eastAsia"/>
          <w:szCs w:val="21"/>
        </w:rPr>
        <w:t>非优惠</w:t>
      </w:r>
      <w:r>
        <w:rPr>
          <w:rFonts w:asciiTheme="minorEastAsia" w:hAnsiTheme="minorEastAsia" w:cstheme="minorEastAsia" w:hint="eastAsia"/>
          <w:szCs w:val="21"/>
        </w:rPr>
        <w:t>主体制造货物的，不给予价格扣除。</w:t>
      </w:r>
    </w:p>
    <w:p w:rsidR="00AF1AEB">
      <w:pPr>
        <w:ind w:firstLine="420" w:firstLineChars="200"/>
        <w:rPr>
          <w:rFonts w:asciiTheme="minorEastAsia" w:hAnsiTheme="minorEastAsia" w:cstheme="minorEastAsia"/>
          <w:szCs w:val="21"/>
        </w:rPr>
      </w:pPr>
      <w:r>
        <w:rPr>
          <w:rFonts w:asciiTheme="minorEastAsia" w:hAnsiTheme="minorEastAsia" w:cstheme="minorEastAsia" w:hint="eastAsia"/>
          <w:szCs w:val="21"/>
        </w:rPr>
        <w:t>（2）根据《工业和信息化部、国家统计局、国家发展和改革委员会、财政部关于印发中小企业划型标准规定的通知》（工信部联企业〔2011〕300 号）、《统计上大中小微型企业划分办法（2017）》（国统字〔2017〕213 号）、</w:t>
      </w:r>
      <w:r>
        <w:rPr>
          <w:rFonts w:asciiTheme="minorEastAsia" w:hAnsiTheme="minorEastAsia" w:cstheme="minorEastAsia" w:hint="eastAsia"/>
          <w:kern w:val="0"/>
          <w:szCs w:val="21"/>
        </w:rPr>
        <w:t>《金融业企业划型标准规定》（银发〔2015〕309号）</w:t>
      </w:r>
      <w:r>
        <w:rPr>
          <w:rFonts w:asciiTheme="minorEastAsia" w:hAnsiTheme="minorEastAsia" w:cstheme="minorEastAsia" w:hint="eastAsia"/>
          <w:szCs w:val="21"/>
        </w:rPr>
        <w:t>或国务院批准的其他中小企业划分标准文件，</w:t>
      </w:r>
      <w:bookmarkStart w:id="15" w:name="_Hlk71970739"/>
      <w:r>
        <w:rPr>
          <w:rFonts w:asciiTheme="minorEastAsia" w:hAnsiTheme="minorEastAsia" w:cstheme="minorEastAsia" w:hint="eastAsia"/>
          <w:szCs w:val="21"/>
        </w:rPr>
        <w:t>本项目</w:t>
      </w:r>
      <w:bookmarkStart w:id="16" w:name="_Hlk71924718"/>
      <w:r>
        <w:rPr>
          <w:rFonts w:asciiTheme="minorEastAsia" w:hAnsiTheme="minorEastAsia" w:cstheme="minorEastAsia" w:hint="eastAsia"/>
          <w:szCs w:val="21"/>
        </w:rPr>
        <w:t>采购标的（货物）对应的中小企业划分标准所属行业</w:t>
      </w:r>
      <w:bookmarkEnd w:id="16"/>
      <w:r>
        <w:rPr>
          <w:rFonts w:asciiTheme="minorEastAsia" w:hAnsiTheme="minorEastAsia" w:cstheme="minorEastAsia" w:hint="eastAsia"/>
          <w:szCs w:val="21"/>
        </w:rPr>
        <w:t>为</w:t>
      </w:r>
      <w:r w:rsidRPr="0046408D">
        <w:rPr>
          <w:rFonts w:asciiTheme="minorEastAsia" w:hAnsiTheme="minorEastAsia" w:cstheme="minorEastAsia" w:hint="eastAsia"/>
          <w:bCs/>
          <w:color w:val="FF0000"/>
          <w:szCs w:val="21"/>
          <w:u w:val="single"/>
        </w:rPr>
        <w:t>软件和信息技术服务业</w:t>
      </w:r>
      <w:r>
        <w:rPr>
          <w:rFonts w:asciiTheme="minorEastAsia" w:hAnsiTheme="minorEastAsia" w:cstheme="minorEastAsia" w:hint="eastAsia"/>
          <w:szCs w:val="21"/>
        </w:rPr>
        <w:t>。</w:t>
      </w:r>
      <w:bookmarkEnd w:id="15"/>
    </w:p>
    <w:p w:rsidR="00AF1AEB">
      <w:pPr>
        <w:ind w:firstLine="420" w:firstLineChars="200"/>
        <w:rPr>
          <w:rFonts w:asciiTheme="minorEastAsia" w:hAnsiTheme="minorEastAsia" w:cstheme="minorEastAsia"/>
          <w:szCs w:val="21"/>
        </w:rPr>
      </w:pPr>
      <w:r>
        <w:rPr>
          <w:rFonts w:asciiTheme="minorEastAsia" w:hAnsiTheme="minorEastAsia" w:cstheme="minorEastAsia" w:hint="eastAsia"/>
          <w:szCs w:val="21"/>
        </w:rPr>
        <w:t>（3）小型企业、微型企业、残疾人福利性单位作为优惠主体的认定资料为《中小企业声明函》、《残疾人福利性单位声明函》；监狱企业作为优惠主体的认定资料为省级以上监狱管理局、戒毒管理局出具的监狱企业证明文件。</w:t>
      </w:r>
    </w:p>
    <w:p w:rsidR="00AF1AEB">
      <w:pPr>
        <w:ind w:firstLine="420" w:firstLineChars="200"/>
        <w:rPr>
          <w:rFonts w:asciiTheme="minorEastAsia" w:hAnsiTheme="minorEastAsia" w:cstheme="minorEastAsia"/>
          <w:szCs w:val="21"/>
        </w:rPr>
      </w:pPr>
      <w:r>
        <w:rPr>
          <w:rFonts w:asciiTheme="minorEastAsia" w:hAnsiTheme="minorEastAsia" w:cstheme="minorEastAsia" w:hint="eastAsia"/>
          <w:szCs w:val="21"/>
        </w:rPr>
        <w:t>（4）享受价格扣除获得政府采购合同的，小</w:t>
      </w:r>
      <w:r>
        <w:rPr>
          <w:rFonts w:asciiTheme="minorEastAsia" w:hAnsiTheme="minorEastAsia" w:cstheme="minorEastAsia" w:hint="eastAsia"/>
          <w:szCs w:val="21"/>
        </w:rPr>
        <w:t>微企业</w:t>
      </w:r>
      <w:r>
        <w:rPr>
          <w:rFonts w:asciiTheme="minorEastAsia" w:hAnsiTheme="minorEastAsia" w:cstheme="minorEastAsia" w:hint="eastAsia"/>
          <w:szCs w:val="21"/>
        </w:rPr>
        <w:t>不得将合同分包给大中型企业。</w:t>
      </w:r>
    </w:p>
    <w:p w:rsidR="00AF1AEB" w:rsidP="0046408D">
      <w:pPr>
        <w:tabs>
          <w:tab w:val="left" w:pos="720"/>
        </w:tabs>
        <w:rPr>
          <w:rFonts w:ascii="黑体" w:eastAsia="黑体" w:hAnsi="宋体"/>
          <w:sz w:val="24"/>
        </w:rPr>
      </w:pPr>
    </w:p>
    <w:p w:rsidR="00AF1AEB">
      <w:pPr>
        <w:spacing w:line="360" w:lineRule="auto"/>
        <w:rPr>
          <w:rFonts w:ascii="宋体" w:eastAsia="宋体" w:hAnsi="宋体" w:cs="宋体"/>
          <w:b/>
          <w:bCs/>
          <w:szCs w:val="24"/>
        </w:rPr>
      </w:pPr>
      <w:r>
        <w:rPr>
          <w:rFonts w:ascii="宋体" w:eastAsia="宋体" w:hAnsi="宋体" w:cs="宋体" w:hint="eastAsia"/>
          <w:b/>
          <w:bCs/>
          <w:szCs w:val="24"/>
        </w:rPr>
        <w:t>2.关于政府采购订单融资政策</w:t>
      </w:r>
    </w:p>
    <w:p w:rsidR="00712230" w:rsidRPr="00712230" w:rsidP="00712230">
      <w:pPr>
        <w:tabs>
          <w:tab w:val="left" w:pos="720"/>
        </w:tabs>
        <w:ind w:firstLine="420" w:firstLineChars="200"/>
        <w:rPr>
          <w:rFonts w:ascii="Times New Roman" w:eastAsia="宋体" w:hAnsi="Times New Roman" w:cs="Times New Roman"/>
          <w:b/>
          <w:color w:val="FF0000"/>
          <w:szCs w:val="24"/>
        </w:rPr>
      </w:pPr>
      <w:r w:rsidRPr="00712230">
        <w:rPr>
          <w:rFonts w:ascii="Times New Roman" w:eastAsia="宋体" w:hAnsi="Times New Roman" w:cs="Times New Roman" w:hint="eastAsia"/>
          <w:color w:val="FF0000"/>
          <w:szCs w:val="24"/>
        </w:rPr>
        <w:t>为深入贯彻落实国家深化政府采购制度改革精神，充分发挥政府采购扶持中小企业发展的政策功能，缓解中小</w:t>
      </w:r>
      <w:r w:rsidRPr="00712230">
        <w:rPr>
          <w:rFonts w:ascii="Times New Roman" w:eastAsia="宋体" w:hAnsi="Times New Roman" w:cs="Times New Roman" w:hint="eastAsia"/>
          <w:color w:val="FF0000"/>
          <w:szCs w:val="24"/>
        </w:rPr>
        <w:t>微企业</w:t>
      </w:r>
      <w:r w:rsidRPr="00712230">
        <w:rPr>
          <w:rFonts w:ascii="Times New Roman" w:eastAsia="宋体" w:hAnsi="Times New Roman" w:cs="Times New Roman" w:hint="eastAsia"/>
          <w:color w:val="FF0000"/>
          <w:szCs w:val="24"/>
        </w:rPr>
        <w:t>融资难、融资贵的问题，根据《深圳市财政局关于加大力度运用政府采购订</w:t>
      </w:r>
      <w:r w:rsidRPr="00712230">
        <w:rPr>
          <w:rFonts w:ascii="Times New Roman" w:eastAsia="宋体" w:hAnsi="Times New Roman" w:cs="Times New Roman" w:hint="eastAsia"/>
          <w:color w:val="FF0000"/>
          <w:szCs w:val="24"/>
        </w:rPr>
        <w:t>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w:t>
      </w:r>
      <w:r w:rsidRPr="00712230">
        <w:rPr>
          <w:rFonts w:ascii="Times New Roman" w:eastAsia="宋体" w:hAnsi="Times New Roman" w:cs="Times New Roman" w:hint="eastAsia"/>
          <w:color w:val="FF0000"/>
          <w:szCs w:val="24"/>
        </w:rPr>
        <w:t>https://finance.szexgrp.com/gtm/web/guarantee/#/</w:t>
      </w:r>
      <w:r w:rsidRPr="00712230">
        <w:rPr>
          <w:rFonts w:ascii="Times New Roman" w:eastAsia="宋体" w:hAnsi="Times New Roman" w:cs="Times New Roman" w:hint="eastAsia"/>
          <w:color w:val="FF0000"/>
          <w:szCs w:val="24"/>
        </w:rPr>
        <w:t>），相关政策法规参阅深圳市政府采购监管网（</w:t>
      </w:r>
      <w:r w:rsidRPr="00712230">
        <w:rPr>
          <w:rFonts w:ascii="Times New Roman" w:eastAsia="宋体" w:hAnsi="Times New Roman" w:cs="Times New Roman" w:hint="eastAsia"/>
          <w:color w:val="FF0000"/>
          <w:szCs w:val="24"/>
        </w:rPr>
        <w:t>http://zfcg.sz.gov.cn/</w:t>
      </w:r>
      <w:r w:rsidRPr="00712230">
        <w:rPr>
          <w:rFonts w:ascii="Times New Roman" w:eastAsia="宋体" w:hAnsi="Times New Roman" w:cs="Times New Roman" w:hint="eastAsia"/>
          <w:color w:val="FF0000"/>
          <w:szCs w:val="24"/>
        </w:rPr>
        <w:t>）信息公开栏目。</w:t>
      </w:r>
    </w:p>
    <w:p w:rsidR="00AF1AEB" w:rsidRPr="00712230">
      <w:pPr>
        <w:tabs>
          <w:tab w:val="left" w:pos="720"/>
        </w:tabs>
        <w:rPr>
          <w:rFonts w:ascii="黑体" w:eastAsia="黑体" w:hAnsi="宋体"/>
          <w:sz w:val="24"/>
        </w:rPr>
      </w:pPr>
    </w:p>
    <w:p w:rsidR="00AF1AEB">
      <w:pPr>
        <w:tabs>
          <w:tab w:val="left" w:pos="720"/>
        </w:tabs>
        <w:rPr>
          <w:rFonts w:ascii="Arial" w:hAnsi="Arial"/>
          <w:b/>
          <w:bCs/>
          <w:color w:val="FF0000"/>
        </w:rPr>
      </w:pPr>
      <w:r>
        <w:rPr>
          <w:rFonts w:ascii="Arial" w:hAnsi="Arial" w:hint="eastAsia"/>
          <w:b/>
          <w:bCs/>
          <w:color w:val="FF0000"/>
        </w:rPr>
        <w:t>3</w:t>
      </w:r>
      <w:r>
        <w:rPr>
          <w:rFonts w:ascii="Arial" w:hAnsi="Arial" w:hint="eastAsia"/>
          <w:b/>
          <w:bCs/>
          <w:color w:val="FF0000"/>
        </w:rPr>
        <w:t>、本项目不向中标供应商收取代理服务费。</w:t>
      </w:r>
    </w:p>
    <w:p w:rsidR="00AF1AEB">
      <w:pPr>
        <w:widowControl/>
        <w:ind w:firstLine="420"/>
        <w:jc w:val="left"/>
        <w:rPr>
          <w:rFonts w:ascii="宋体" w:eastAsia="黑体" w:hAnsi="宋体" w:cs="Times New Roman"/>
          <w:bCs/>
          <w:kern w:val="44"/>
          <w:szCs w:val="21"/>
        </w:rPr>
      </w:pPr>
    </w:p>
    <w:p w:rsidR="00AF1AEB">
      <w:pPr>
        <w:widowControl/>
        <w:jc w:val="left"/>
        <w:rPr>
          <w:rFonts w:ascii="宋体" w:eastAsia="黑体" w:hAnsi="宋体" w:cs="Times New Roman"/>
          <w:bCs/>
          <w:kern w:val="44"/>
          <w:sz w:val="28"/>
          <w:szCs w:val="44"/>
        </w:rPr>
      </w:pPr>
      <w:r>
        <w:br w:type="page"/>
      </w:r>
    </w:p>
    <w:p w:rsidR="00AF1AEB">
      <w:pPr>
        <w:keepNext/>
        <w:keepLines/>
        <w:adjustRightInd w:val="0"/>
        <w:spacing w:before="260" w:after="260"/>
        <w:jc w:val="center"/>
        <w:textAlignment w:val="baseline"/>
        <w:outlineLvl w:val="1"/>
        <w:rPr>
          <w:rFonts w:ascii="宋体" w:eastAsia="宋体" w:hAnsi="宋体" w:cs="Times New Roman"/>
          <w:b/>
          <w:bCs/>
          <w:kern w:val="0"/>
          <w:sz w:val="28"/>
          <w:szCs w:val="28"/>
        </w:rPr>
      </w:pPr>
      <w:r>
        <w:rPr>
          <w:rFonts w:ascii="宋体" w:eastAsia="宋体" w:hAnsi="宋体" w:cs="Times New Roman" w:hint="eastAsia"/>
          <w:b/>
          <w:bCs/>
          <w:kern w:val="0"/>
          <w:sz w:val="28"/>
          <w:szCs w:val="28"/>
        </w:rPr>
        <w:t>第三章 用户需求书</w:t>
      </w:r>
    </w:p>
    <w:p w:rsidR="00AF1AEB" w:rsidP="0079525F">
      <w:pPr>
        <w:keepNext/>
        <w:keepLines/>
        <w:tabs>
          <w:tab w:val="left" w:pos="1680"/>
        </w:tabs>
        <w:spacing w:before="260" w:after="78" w:afterLines="25"/>
        <w:jc w:val="center"/>
        <w:outlineLvl w:val="2"/>
        <w:rPr>
          <w:rFonts w:ascii="Arial" w:eastAsia="宋体" w:hAnsi="Arial" w:cs="Times New Roman"/>
          <w:b/>
          <w:sz w:val="32"/>
          <w:szCs w:val="32"/>
        </w:rPr>
      </w:pPr>
      <w:r>
        <w:rPr>
          <w:rFonts w:ascii="Arial" w:eastAsia="宋体" w:hAnsi="Arial" w:cs="Times New Roman" w:hint="eastAsia"/>
          <w:b/>
          <w:sz w:val="32"/>
          <w:szCs w:val="32"/>
        </w:rPr>
        <w:t>一、项目基本信息</w:t>
      </w:r>
    </w:p>
    <w:tbl>
      <w:tblPr>
        <w:tblW w:w="9143" w:type="dxa"/>
        <w:jc w:val="center"/>
        <w:tblInd w:w="-212" w:type="dxa"/>
        <w:tblLayout w:type="fixed"/>
        <w:tblCellMar>
          <w:top w:w="15" w:type="dxa"/>
          <w:left w:w="15" w:type="dxa"/>
          <w:bottom w:w="15" w:type="dxa"/>
          <w:right w:w="15" w:type="dxa"/>
        </w:tblCellMar>
        <w:tblLook w:val="04A0"/>
      </w:tblPr>
      <w:tblGrid>
        <w:gridCol w:w="922"/>
        <w:gridCol w:w="2693"/>
        <w:gridCol w:w="2906"/>
        <w:gridCol w:w="2622"/>
      </w:tblGrid>
      <w:tr w:rsidTr="0046408D">
        <w:tblPrEx>
          <w:tblW w:w="9143" w:type="dxa"/>
          <w:jc w:val="center"/>
          <w:tblInd w:w="-212" w:type="dxa"/>
          <w:tblLayout w:type="fixed"/>
          <w:tblCellMar>
            <w:top w:w="15" w:type="dxa"/>
            <w:left w:w="15" w:type="dxa"/>
            <w:bottom w:w="15" w:type="dxa"/>
            <w:right w:w="15" w:type="dxa"/>
          </w:tblCellMar>
          <w:tblLook w:val="04A0"/>
        </w:tblPrEx>
        <w:trPr>
          <w:trHeight w:val="552"/>
          <w:jc w:val="center"/>
        </w:trPr>
        <w:tc>
          <w:tcPr>
            <w:tcW w:w="922" w:type="dxa"/>
            <w:tcBorders>
              <w:top w:val="single" w:sz="4" w:space="0" w:color="000000"/>
              <w:left w:val="single" w:sz="4" w:space="0" w:color="000000"/>
              <w:bottom w:val="single" w:sz="4" w:space="0" w:color="000000"/>
              <w:right w:val="single" w:sz="4" w:space="0" w:color="auto"/>
            </w:tcBorders>
            <w:shd w:val="clear" w:color="auto" w:fill="C6D9F0"/>
            <w:vAlign w:val="center"/>
          </w:tcPr>
          <w:p w:rsidR="00AF1AEB">
            <w:pPr>
              <w:jc w:val="center"/>
            </w:pPr>
            <w:r>
              <w:rPr>
                <w:rFonts w:hint="eastAsia"/>
              </w:rPr>
              <w:t>序号</w:t>
            </w:r>
          </w:p>
        </w:tc>
        <w:tc>
          <w:tcPr>
            <w:tcW w:w="2693" w:type="dxa"/>
            <w:tcBorders>
              <w:top w:val="single" w:sz="4" w:space="0" w:color="000000"/>
              <w:left w:val="single" w:sz="4" w:space="0" w:color="auto"/>
              <w:bottom w:val="single" w:sz="4" w:space="0" w:color="000000"/>
              <w:right w:val="single" w:sz="4" w:space="0" w:color="000000"/>
            </w:tcBorders>
            <w:shd w:val="clear" w:color="auto" w:fill="C6D9F0"/>
            <w:vAlign w:val="center"/>
          </w:tcPr>
          <w:p w:rsidR="00AF1AEB">
            <w:pPr>
              <w:jc w:val="center"/>
            </w:pPr>
            <w:r>
              <w:rPr>
                <w:rFonts w:hint="eastAsia"/>
              </w:rPr>
              <w:t>采购计划编号</w:t>
            </w:r>
          </w:p>
        </w:tc>
        <w:tc>
          <w:tcPr>
            <w:tcW w:w="2906" w:type="dxa"/>
            <w:tcBorders>
              <w:top w:val="single" w:sz="4" w:space="0" w:color="000000"/>
              <w:left w:val="single" w:sz="4" w:space="0" w:color="000000"/>
              <w:bottom w:val="single" w:sz="4" w:space="0" w:color="000000"/>
              <w:right w:val="single" w:sz="4" w:space="0" w:color="000000"/>
            </w:tcBorders>
            <w:shd w:val="clear" w:color="auto" w:fill="C6D9F0"/>
            <w:vAlign w:val="center"/>
          </w:tcPr>
          <w:p w:rsidR="00AF1AEB">
            <w:pPr>
              <w:jc w:val="center"/>
            </w:pPr>
            <w:r>
              <w:rPr>
                <w:rFonts w:hint="eastAsia"/>
              </w:rPr>
              <w:t>采购项目名称</w:t>
            </w:r>
          </w:p>
        </w:tc>
        <w:tc>
          <w:tcPr>
            <w:tcW w:w="2622" w:type="dxa"/>
            <w:tcBorders>
              <w:top w:val="single" w:sz="4" w:space="0" w:color="000000"/>
              <w:left w:val="single" w:sz="4" w:space="0" w:color="000000"/>
              <w:bottom w:val="single" w:sz="4" w:space="0" w:color="000000"/>
              <w:right w:val="single" w:sz="4" w:space="0" w:color="000000"/>
            </w:tcBorders>
            <w:shd w:val="clear" w:color="auto" w:fill="C6D9F0"/>
            <w:vAlign w:val="center"/>
          </w:tcPr>
          <w:p w:rsidR="00AF1AEB">
            <w:pPr>
              <w:jc w:val="center"/>
            </w:pPr>
            <w:r>
              <w:rPr>
                <w:rFonts w:asciiTheme="minorEastAsia" w:hAnsiTheme="minorEastAsia" w:hint="eastAsia"/>
                <w:sz w:val="24"/>
                <w:szCs w:val="24"/>
              </w:rPr>
              <w:t>财政预算限额（元）</w:t>
            </w:r>
          </w:p>
        </w:tc>
      </w:tr>
      <w:tr w:rsidTr="0046408D">
        <w:tblPrEx>
          <w:tblW w:w="9143" w:type="dxa"/>
          <w:jc w:val="center"/>
          <w:tblInd w:w="-212" w:type="dxa"/>
          <w:tblLayout w:type="fixed"/>
          <w:tblCellMar>
            <w:top w:w="15" w:type="dxa"/>
            <w:left w:w="15" w:type="dxa"/>
            <w:bottom w:w="15" w:type="dxa"/>
            <w:right w:w="15" w:type="dxa"/>
          </w:tblCellMar>
          <w:tblLook w:val="04A0"/>
        </w:tblPrEx>
        <w:trPr>
          <w:trHeight w:val="286"/>
          <w:jc w:val="center"/>
        </w:trPr>
        <w:tc>
          <w:tcPr>
            <w:tcW w:w="922" w:type="dxa"/>
            <w:tcBorders>
              <w:top w:val="single" w:sz="4" w:space="0" w:color="000000"/>
              <w:left w:val="single" w:sz="4" w:space="0" w:color="000000"/>
              <w:bottom w:val="single" w:sz="4" w:space="0" w:color="000000"/>
              <w:right w:val="single" w:sz="4" w:space="0" w:color="auto"/>
            </w:tcBorders>
            <w:vAlign w:val="center"/>
          </w:tcPr>
          <w:p w:rsidR="00AF1AEB">
            <w:pPr>
              <w:jc w:val="center"/>
              <w:rPr>
                <w:rFonts w:asciiTheme="minorEastAsia" w:hAnsiTheme="minorEastAsia"/>
                <w:sz w:val="24"/>
                <w:szCs w:val="24"/>
              </w:rPr>
            </w:pPr>
            <w:r>
              <w:rPr>
                <w:rFonts w:asciiTheme="minorEastAsia" w:hAnsiTheme="minorEastAsia" w:hint="eastAsia"/>
                <w:sz w:val="24"/>
                <w:szCs w:val="24"/>
              </w:rPr>
              <w:t>1</w:t>
            </w:r>
          </w:p>
        </w:tc>
        <w:tc>
          <w:tcPr>
            <w:tcW w:w="2693" w:type="dxa"/>
            <w:tcBorders>
              <w:top w:val="single" w:sz="4" w:space="0" w:color="000000"/>
              <w:left w:val="single" w:sz="4" w:space="0" w:color="auto"/>
              <w:bottom w:val="single" w:sz="4" w:space="0" w:color="000000"/>
              <w:right w:val="single" w:sz="4" w:space="0" w:color="000000"/>
            </w:tcBorders>
            <w:vAlign w:val="center"/>
          </w:tcPr>
          <w:p w:rsidR="00AF1AEB">
            <w:pPr>
              <w:jc w:val="center"/>
              <w:rPr>
                <w:rFonts w:asciiTheme="minorEastAsia" w:hAnsiTheme="minorEastAsia"/>
                <w:sz w:val="24"/>
                <w:szCs w:val="24"/>
              </w:rPr>
            </w:pPr>
            <w:r w:rsidRPr="009A7F0E">
              <w:rPr>
                <w:rFonts w:asciiTheme="minorEastAsia" w:hAnsiTheme="minorEastAsia"/>
                <w:sz w:val="24"/>
                <w:szCs w:val="24"/>
              </w:rPr>
              <w:t>PLAN-2024-440306000-112025-02491</w:t>
            </w:r>
          </w:p>
        </w:tc>
        <w:tc>
          <w:tcPr>
            <w:tcW w:w="2906" w:type="dxa"/>
            <w:tcBorders>
              <w:top w:val="single" w:sz="4" w:space="0" w:color="000000"/>
              <w:left w:val="single" w:sz="4" w:space="0" w:color="000000"/>
              <w:right w:val="single" w:sz="4" w:space="0" w:color="000000"/>
            </w:tcBorders>
            <w:vAlign w:val="center"/>
          </w:tcPr>
          <w:p w:rsidR="00AF1AEB">
            <w:pPr>
              <w:jc w:val="center"/>
              <w:rPr>
                <w:rFonts w:asciiTheme="minorEastAsia" w:hAnsiTheme="minorEastAsia"/>
                <w:sz w:val="24"/>
                <w:szCs w:val="24"/>
              </w:rPr>
            </w:pPr>
            <w:r>
              <w:rPr>
                <w:rFonts w:asciiTheme="minorEastAsia" w:hAnsiTheme="minorEastAsia" w:hint="eastAsia"/>
                <w:sz w:val="24"/>
                <w:szCs w:val="24"/>
              </w:rPr>
              <w:t>深圳市宝安中学（集团）初中</w:t>
            </w:r>
            <w:r>
              <w:rPr>
                <w:rFonts w:asciiTheme="minorEastAsia" w:hAnsiTheme="minorEastAsia" w:hint="eastAsia"/>
                <w:sz w:val="24"/>
                <w:szCs w:val="24"/>
              </w:rPr>
              <w:t>部学校</w:t>
            </w:r>
            <w:r>
              <w:rPr>
                <w:rFonts w:asciiTheme="minorEastAsia" w:hAnsiTheme="minorEastAsia" w:hint="eastAsia"/>
                <w:sz w:val="24"/>
                <w:szCs w:val="24"/>
              </w:rPr>
              <w:t>理科实验考试设备采购项目</w:t>
            </w:r>
          </w:p>
          <w:p w:rsidR="00AF1AEB">
            <w:pPr>
              <w:jc w:val="center"/>
            </w:pPr>
            <w:r>
              <w:rPr>
                <w:rFonts w:asciiTheme="minorEastAsia" w:hAnsiTheme="minorEastAsia" w:hint="eastAsia"/>
                <w:sz w:val="24"/>
                <w:szCs w:val="24"/>
              </w:rPr>
              <w:t>（</w:t>
            </w:r>
            <w:r>
              <w:rPr>
                <w:rFonts w:asciiTheme="minorEastAsia" w:hAnsiTheme="minorEastAsia" w:cs="Times New Roman" w:hint="eastAsia"/>
                <w:sz w:val="24"/>
                <w:szCs w:val="24"/>
              </w:rPr>
              <w:t>A包</w:t>
            </w:r>
            <w:r>
              <w:rPr>
                <w:rFonts w:asciiTheme="minorEastAsia" w:hAnsiTheme="minorEastAsia" w:hint="eastAsia"/>
                <w:sz w:val="24"/>
                <w:szCs w:val="24"/>
              </w:rPr>
              <w:t>）</w:t>
            </w:r>
          </w:p>
        </w:tc>
        <w:tc>
          <w:tcPr>
            <w:tcW w:w="2622" w:type="dxa"/>
            <w:tcBorders>
              <w:top w:val="single" w:sz="4" w:space="0" w:color="000000"/>
              <w:left w:val="single" w:sz="4" w:space="0" w:color="000000"/>
              <w:bottom w:val="single" w:sz="4" w:space="0" w:color="000000"/>
              <w:right w:val="single" w:sz="4" w:space="0" w:color="000000"/>
            </w:tcBorders>
            <w:vAlign w:val="center"/>
          </w:tcPr>
          <w:p w:rsidR="00AF1AEB">
            <w:pPr>
              <w:jc w:val="center"/>
              <w:rPr>
                <w:rFonts w:asciiTheme="minorEastAsia" w:hAnsiTheme="minorEastAsia"/>
                <w:sz w:val="24"/>
                <w:szCs w:val="24"/>
              </w:rPr>
            </w:pPr>
            <w:r w:rsidRPr="000239C9">
              <w:rPr>
                <w:rFonts w:asciiTheme="minorEastAsia" w:hAnsiTheme="minorEastAsia"/>
                <w:sz w:val="24"/>
                <w:szCs w:val="24"/>
              </w:rPr>
              <w:t>1</w:t>
            </w:r>
            <w:r>
              <w:rPr>
                <w:rFonts w:asciiTheme="minorEastAsia" w:hAnsiTheme="minorEastAsia" w:hint="eastAsia"/>
                <w:sz w:val="24"/>
                <w:szCs w:val="24"/>
              </w:rPr>
              <w:t>,</w:t>
            </w:r>
            <w:r w:rsidRPr="000239C9">
              <w:rPr>
                <w:rFonts w:asciiTheme="minorEastAsia" w:hAnsiTheme="minorEastAsia"/>
                <w:sz w:val="24"/>
                <w:szCs w:val="24"/>
              </w:rPr>
              <w:t>500</w:t>
            </w:r>
            <w:r>
              <w:rPr>
                <w:rFonts w:asciiTheme="minorEastAsia" w:hAnsiTheme="minorEastAsia" w:hint="eastAsia"/>
                <w:sz w:val="24"/>
                <w:szCs w:val="24"/>
              </w:rPr>
              <w:t>,</w:t>
            </w:r>
            <w:r w:rsidRPr="000239C9">
              <w:rPr>
                <w:rFonts w:asciiTheme="minorEastAsia" w:hAnsiTheme="minorEastAsia"/>
                <w:sz w:val="24"/>
                <w:szCs w:val="24"/>
              </w:rPr>
              <w:t>000</w:t>
            </w:r>
            <w:r>
              <w:rPr>
                <w:rFonts w:asciiTheme="minorEastAsia" w:hAnsiTheme="minorEastAsia" w:hint="eastAsia"/>
                <w:sz w:val="24"/>
                <w:szCs w:val="24"/>
              </w:rPr>
              <w:t>.00</w:t>
            </w:r>
          </w:p>
        </w:tc>
      </w:tr>
      <w:tr w:rsidTr="0046408D">
        <w:tblPrEx>
          <w:tblW w:w="9143" w:type="dxa"/>
          <w:jc w:val="center"/>
          <w:tblInd w:w="-212" w:type="dxa"/>
          <w:tblLayout w:type="fixed"/>
          <w:tblCellMar>
            <w:top w:w="15" w:type="dxa"/>
            <w:left w:w="15" w:type="dxa"/>
            <w:bottom w:w="15" w:type="dxa"/>
            <w:right w:w="15" w:type="dxa"/>
          </w:tblCellMar>
          <w:tblLook w:val="04A0"/>
        </w:tblPrEx>
        <w:trPr>
          <w:trHeight w:val="172"/>
          <w:jc w:val="center"/>
        </w:trPr>
        <w:tc>
          <w:tcPr>
            <w:tcW w:w="6521" w:type="dxa"/>
            <w:gridSpan w:val="3"/>
            <w:tcBorders>
              <w:top w:val="single" w:sz="4" w:space="0" w:color="000000"/>
              <w:left w:val="single" w:sz="4" w:space="0" w:color="000000"/>
              <w:bottom w:val="single" w:sz="4" w:space="0" w:color="auto"/>
              <w:right w:val="single" w:sz="4" w:space="0" w:color="000000"/>
            </w:tcBorders>
            <w:vAlign w:val="center"/>
          </w:tcPr>
          <w:p w:rsidR="00AF1AEB">
            <w:pPr>
              <w:jc w:val="center"/>
            </w:pPr>
            <w:r>
              <w:rPr>
                <w:rFonts w:hint="eastAsia"/>
              </w:rPr>
              <w:t>合计（元）</w:t>
            </w:r>
          </w:p>
        </w:tc>
        <w:tc>
          <w:tcPr>
            <w:tcW w:w="2622" w:type="dxa"/>
            <w:tcBorders>
              <w:top w:val="single" w:sz="4" w:space="0" w:color="000000"/>
              <w:left w:val="single" w:sz="4" w:space="0" w:color="000000"/>
              <w:bottom w:val="single" w:sz="4" w:space="0" w:color="auto"/>
              <w:right w:val="single" w:sz="4" w:space="0" w:color="000000"/>
            </w:tcBorders>
            <w:vAlign w:val="center"/>
          </w:tcPr>
          <w:p w:rsidR="00AF1AEB">
            <w:pPr>
              <w:jc w:val="center"/>
              <w:rPr>
                <w:rFonts w:asciiTheme="minorEastAsia" w:hAnsiTheme="minorEastAsia"/>
                <w:sz w:val="24"/>
                <w:szCs w:val="24"/>
              </w:rPr>
            </w:pPr>
            <w:r w:rsidRPr="000239C9">
              <w:rPr>
                <w:rFonts w:asciiTheme="minorEastAsia" w:hAnsiTheme="minorEastAsia"/>
                <w:sz w:val="24"/>
                <w:szCs w:val="24"/>
              </w:rPr>
              <w:t>1</w:t>
            </w:r>
            <w:r>
              <w:rPr>
                <w:rFonts w:asciiTheme="minorEastAsia" w:hAnsiTheme="minorEastAsia" w:hint="eastAsia"/>
                <w:sz w:val="24"/>
                <w:szCs w:val="24"/>
              </w:rPr>
              <w:t>,</w:t>
            </w:r>
            <w:r w:rsidRPr="000239C9">
              <w:rPr>
                <w:rFonts w:asciiTheme="minorEastAsia" w:hAnsiTheme="minorEastAsia"/>
                <w:sz w:val="24"/>
                <w:szCs w:val="24"/>
              </w:rPr>
              <w:t>500</w:t>
            </w:r>
            <w:r>
              <w:rPr>
                <w:rFonts w:asciiTheme="minorEastAsia" w:hAnsiTheme="minorEastAsia" w:hint="eastAsia"/>
                <w:sz w:val="24"/>
                <w:szCs w:val="24"/>
              </w:rPr>
              <w:t>,</w:t>
            </w:r>
            <w:r w:rsidRPr="000239C9">
              <w:rPr>
                <w:rFonts w:asciiTheme="minorEastAsia" w:hAnsiTheme="minorEastAsia"/>
                <w:sz w:val="24"/>
                <w:szCs w:val="24"/>
              </w:rPr>
              <w:t>000</w:t>
            </w:r>
            <w:r>
              <w:rPr>
                <w:rFonts w:asciiTheme="minorEastAsia" w:hAnsiTheme="minorEastAsia" w:hint="eastAsia"/>
                <w:sz w:val="24"/>
                <w:szCs w:val="24"/>
              </w:rPr>
              <w:t>.00</w:t>
            </w:r>
          </w:p>
        </w:tc>
      </w:tr>
    </w:tbl>
    <w:p w:rsidR="00AF1AEB">
      <w:pPr>
        <w:rPr>
          <w:rFonts w:ascii="Arial" w:eastAsia="宋体" w:hAnsi="Arial" w:cs="Times New Roman"/>
          <w:b/>
          <w:color w:val="FF0000"/>
          <w:sz w:val="24"/>
          <w:szCs w:val="24"/>
        </w:rPr>
      </w:pPr>
      <w:r>
        <w:rPr>
          <w:rFonts w:ascii="Arial" w:eastAsia="宋体" w:hAnsi="Arial" w:cs="Times New Roman" w:hint="eastAsia"/>
          <w:b/>
          <w:color w:val="FF0000"/>
          <w:sz w:val="24"/>
          <w:szCs w:val="24"/>
        </w:rPr>
        <w:t>本项目控制金额为人民币</w:t>
      </w:r>
      <w:r w:rsidRPr="0046408D">
        <w:rPr>
          <w:rFonts w:ascii="Arial" w:eastAsia="宋体" w:hAnsi="Arial" w:cs="Times New Roman"/>
          <w:b/>
          <w:color w:val="0000FF"/>
          <w:sz w:val="24"/>
          <w:szCs w:val="24"/>
        </w:rPr>
        <w:t>1</w:t>
      </w:r>
      <w:r w:rsidRPr="0046408D">
        <w:rPr>
          <w:rFonts w:ascii="Arial" w:eastAsia="宋体" w:hAnsi="Arial" w:cs="Times New Roman" w:hint="eastAsia"/>
          <w:b/>
          <w:color w:val="0000FF"/>
          <w:sz w:val="24"/>
          <w:szCs w:val="24"/>
        </w:rPr>
        <w:t>,</w:t>
      </w:r>
      <w:r w:rsidRPr="0046408D">
        <w:rPr>
          <w:rFonts w:ascii="Arial" w:eastAsia="宋体" w:hAnsi="Arial" w:cs="Times New Roman"/>
          <w:b/>
          <w:color w:val="0000FF"/>
          <w:sz w:val="24"/>
          <w:szCs w:val="24"/>
        </w:rPr>
        <w:t>500</w:t>
      </w:r>
      <w:r w:rsidRPr="0046408D">
        <w:rPr>
          <w:rFonts w:ascii="Arial" w:eastAsia="宋体" w:hAnsi="Arial" w:cs="Times New Roman" w:hint="eastAsia"/>
          <w:b/>
          <w:color w:val="0000FF"/>
          <w:sz w:val="24"/>
          <w:szCs w:val="24"/>
        </w:rPr>
        <w:t>,</w:t>
      </w:r>
      <w:r w:rsidRPr="0046408D">
        <w:rPr>
          <w:rFonts w:ascii="Arial" w:eastAsia="宋体" w:hAnsi="Arial" w:cs="Times New Roman"/>
          <w:b/>
          <w:color w:val="0000FF"/>
          <w:sz w:val="24"/>
          <w:szCs w:val="24"/>
        </w:rPr>
        <w:t>000</w:t>
      </w:r>
      <w:r w:rsidRPr="0046408D">
        <w:rPr>
          <w:rFonts w:ascii="Arial" w:eastAsia="宋体" w:hAnsi="Arial" w:cs="Times New Roman" w:hint="eastAsia"/>
          <w:b/>
          <w:color w:val="0000FF"/>
          <w:sz w:val="24"/>
          <w:szCs w:val="24"/>
        </w:rPr>
        <w:t>.00</w:t>
      </w:r>
      <w:r>
        <w:rPr>
          <w:rFonts w:ascii="Arial" w:eastAsia="宋体" w:hAnsi="Arial" w:cs="Times New Roman" w:hint="eastAsia"/>
          <w:b/>
          <w:color w:val="0000FF"/>
          <w:sz w:val="24"/>
          <w:szCs w:val="24"/>
        </w:rPr>
        <w:t>元</w:t>
      </w:r>
      <w:r>
        <w:rPr>
          <w:rFonts w:ascii="Arial" w:eastAsia="宋体" w:hAnsi="Arial" w:cs="Times New Roman" w:hint="eastAsia"/>
          <w:b/>
          <w:color w:val="FF0000"/>
          <w:sz w:val="24"/>
          <w:szCs w:val="24"/>
        </w:rPr>
        <w:t>，投标报价超出控制金额将作投标无效处理。</w:t>
      </w:r>
    </w:p>
    <w:p w:rsidR="0046408D">
      <w:pPr>
        <w:rPr>
          <w:rFonts w:ascii="Arial" w:eastAsia="宋体" w:hAnsi="Arial" w:cs="Times New Roman"/>
          <w:b/>
          <w:color w:val="FF0000"/>
          <w:sz w:val="24"/>
          <w:szCs w:val="24"/>
        </w:rPr>
      </w:pPr>
    </w:p>
    <w:p w:rsidR="0046408D">
      <w:pPr>
        <w:rPr>
          <w:rFonts w:ascii="Arial" w:eastAsia="宋体" w:hAnsi="Arial" w:cs="Times New Roman"/>
          <w:b/>
          <w:color w:val="FF0000"/>
          <w:sz w:val="24"/>
          <w:szCs w:val="24"/>
        </w:rPr>
      </w:pPr>
    </w:p>
    <w:p w:rsidR="0046408D">
      <w:pPr>
        <w:rPr>
          <w:rFonts w:ascii="Arial" w:eastAsia="宋体" w:hAnsi="Arial" w:cs="Times New Roman"/>
          <w:b/>
          <w:color w:val="FF0000"/>
          <w:sz w:val="24"/>
          <w:szCs w:val="24"/>
        </w:rPr>
      </w:pPr>
    </w:p>
    <w:p w:rsidR="0046408D">
      <w:pPr>
        <w:rPr>
          <w:rFonts w:ascii="Arial" w:eastAsia="宋体" w:hAnsi="Arial" w:cs="Times New Roman"/>
          <w:b/>
          <w:color w:val="FF0000"/>
          <w:sz w:val="24"/>
          <w:szCs w:val="24"/>
        </w:rPr>
      </w:pPr>
    </w:p>
    <w:p w:rsidR="0046408D">
      <w:pPr>
        <w:rPr>
          <w:rFonts w:ascii="Arial" w:eastAsia="宋体" w:hAnsi="Arial" w:cs="Times New Roman"/>
          <w:b/>
          <w:color w:val="FF0000"/>
          <w:sz w:val="24"/>
          <w:szCs w:val="24"/>
        </w:rPr>
      </w:pPr>
    </w:p>
    <w:p w:rsidR="0046408D">
      <w:pPr>
        <w:rPr>
          <w:rFonts w:ascii="Arial" w:eastAsia="宋体" w:hAnsi="Arial" w:cs="Times New Roman"/>
          <w:b/>
          <w:color w:val="FF0000"/>
          <w:sz w:val="24"/>
          <w:szCs w:val="24"/>
        </w:rPr>
      </w:pPr>
    </w:p>
    <w:p w:rsidR="0046408D">
      <w:pPr>
        <w:rPr>
          <w:rFonts w:ascii="Arial" w:eastAsia="宋体" w:hAnsi="Arial" w:cs="Times New Roman"/>
          <w:b/>
          <w:color w:val="FF0000"/>
          <w:sz w:val="24"/>
          <w:szCs w:val="24"/>
        </w:rPr>
      </w:pPr>
    </w:p>
    <w:p w:rsidR="0046408D">
      <w:pPr>
        <w:rPr>
          <w:rFonts w:ascii="Arial" w:eastAsia="宋体" w:hAnsi="Arial" w:cs="Times New Roman"/>
          <w:b/>
          <w:color w:val="FF0000"/>
          <w:sz w:val="24"/>
          <w:szCs w:val="24"/>
        </w:rPr>
      </w:pPr>
    </w:p>
    <w:p w:rsidR="0046408D">
      <w:pPr>
        <w:rPr>
          <w:rFonts w:ascii="Arial" w:eastAsia="宋体" w:hAnsi="Arial" w:cs="Times New Roman"/>
          <w:b/>
          <w:color w:val="FF0000"/>
          <w:sz w:val="24"/>
          <w:szCs w:val="24"/>
        </w:rPr>
      </w:pPr>
    </w:p>
    <w:p w:rsidR="0046408D">
      <w:pPr>
        <w:rPr>
          <w:rFonts w:ascii="Arial" w:eastAsia="宋体" w:hAnsi="Arial" w:cs="Times New Roman"/>
          <w:b/>
          <w:color w:val="FF0000"/>
          <w:sz w:val="24"/>
          <w:szCs w:val="24"/>
        </w:rPr>
      </w:pPr>
    </w:p>
    <w:p w:rsidR="0046408D">
      <w:pPr>
        <w:rPr>
          <w:rFonts w:ascii="Arial" w:eastAsia="宋体" w:hAnsi="Arial" w:cs="Times New Roman"/>
          <w:b/>
          <w:color w:val="FF0000"/>
          <w:sz w:val="24"/>
          <w:szCs w:val="24"/>
        </w:rPr>
      </w:pPr>
    </w:p>
    <w:p w:rsidR="0046408D">
      <w:pPr>
        <w:rPr>
          <w:rFonts w:ascii="Arial" w:eastAsia="宋体" w:hAnsi="Arial" w:cs="Times New Roman"/>
          <w:b/>
          <w:color w:val="FF0000"/>
          <w:sz w:val="24"/>
          <w:szCs w:val="24"/>
        </w:rPr>
      </w:pPr>
    </w:p>
    <w:p w:rsidR="0046408D">
      <w:pPr>
        <w:rPr>
          <w:rFonts w:ascii="Arial" w:eastAsia="宋体" w:hAnsi="Arial" w:cs="Times New Roman"/>
          <w:b/>
          <w:color w:val="FF0000"/>
          <w:sz w:val="24"/>
          <w:szCs w:val="24"/>
        </w:rPr>
      </w:pPr>
    </w:p>
    <w:p w:rsidR="0046408D">
      <w:pPr>
        <w:rPr>
          <w:rFonts w:ascii="Arial" w:eastAsia="宋体" w:hAnsi="Arial" w:cs="Times New Roman"/>
          <w:b/>
          <w:color w:val="FF0000"/>
          <w:sz w:val="24"/>
          <w:szCs w:val="24"/>
        </w:rPr>
      </w:pPr>
    </w:p>
    <w:p w:rsidR="0046408D">
      <w:pPr>
        <w:rPr>
          <w:rFonts w:ascii="Arial" w:eastAsia="宋体" w:hAnsi="Arial" w:cs="Times New Roman"/>
          <w:b/>
          <w:color w:val="FF0000"/>
          <w:sz w:val="24"/>
          <w:szCs w:val="24"/>
        </w:rPr>
      </w:pPr>
    </w:p>
    <w:p w:rsidR="0046408D">
      <w:pPr>
        <w:rPr>
          <w:rFonts w:ascii="Arial" w:eastAsia="宋体" w:hAnsi="Arial" w:cs="Times New Roman"/>
          <w:b/>
          <w:color w:val="FF0000"/>
          <w:sz w:val="24"/>
          <w:szCs w:val="24"/>
        </w:rPr>
      </w:pPr>
    </w:p>
    <w:p w:rsidR="0046408D">
      <w:pPr>
        <w:rPr>
          <w:rFonts w:ascii="Arial" w:eastAsia="宋体" w:hAnsi="Arial" w:cs="Times New Roman"/>
          <w:b/>
          <w:color w:val="FF0000"/>
          <w:sz w:val="24"/>
          <w:szCs w:val="24"/>
        </w:rPr>
      </w:pPr>
    </w:p>
    <w:p w:rsidR="0046408D">
      <w:pPr>
        <w:rPr>
          <w:rFonts w:ascii="Arial" w:eastAsia="宋体" w:hAnsi="Arial" w:cs="Times New Roman"/>
          <w:b/>
          <w:color w:val="FF0000"/>
          <w:sz w:val="24"/>
          <w:szCs w:val="24"/>
        </w:rPr>
      </w:pPr>
    </w:p>
    <w:p w:rsidR="0046408D">
      <w:pPr>
        <w:rPr>
          <w:rFonts w:ascii="Arial" w:eastAsia="宋体" w:hAnsi="Arial" w:cs="Times New Roman"/>
          <w:b/>
          <w:color w:val="FF0000"/>
          <w:sz w:val="24"/>
          <w:szCs w:val="24"/>
        </w:rPr>
      </w:pPr>
    </w:p>
    <w:p w:rsidR="0046408D">
      <w:pPr>
        <w:rPr>
          <w:rFonts w:ascii="Arial" w:eastAsia="宋体" w:hAnsi="Arial" w:cs="Times New Roman"/>
          <w:b/>
          <w:color w:val="FF0000"/>
          <w:sz w:val="24"/>
          <w:szCs w:val="24"/>
        </w:rPr>
      </w:pPr>
    </w:p>
    <w:p w:rsidR="0046408D">
      <w:pPr>
        <w:rPr>
          <w:rFonts w:ascii="Arial" w:eastAsia="宋体" w:hAnsi="Arial" w:cs="Times New Roman"/>
          <w:b/>
          <w:color w:val="FF0000"/>
          <w:sz w:val="24"/>
          <w:szCs w:val="24"/>
        </w:rPr>
      </w:pPr>
    </w:p>
    <w:p w:rsidR="0046408D">
      <w:pPr>
        <w:rPr>
          <w:rFonts w:ascii="Arial" w:eastAsia="宋体" w:hAnsi="Arial" w:cs="Times New Roman"/>
          <w:b/>
          <w:color w:val="FF0000"/>
          <w:sz w:val="24"/>
          <w:szCs w:val="24"/>
        </w:rPr>
      </w:pPr>
    </w:p>
    <w:p w:rsidR="0046408D">
      <w:pPr>
        <w:rPr>
          <w:rFonts w:ascii="Arial" w:eastAsia="宋体" w:hAnsi="Arial" w:cs="Times New Roman"/>
          <w:b/>
          <w:color w:val="FF0000"/>
          <w:sz w:val="24"/>
          <w:szCs w:val="24"/>
        </w:rPr>
      </w:pPr>
    </w:p>
    <w:p w:rsidR="0046408D">
      <w:pPr>
        <w:rPr>
          <w:rFonts w:ascii="Arial" w:eastAsia="宋体" w:hAnsi="Arial" w:cs="Times New Roman"/>
          <w:b/>
          <w:color w:val="FF0000"/>
          <w:sz w:val="24"/>
          <w:szCs w:val="24"/>
        </w:rPr>
      </w:pPr>
    </w:p>
    <w:p w:rsidR="0046408D">
      <w:pPr>
        <w:rPr>
          <w:rFonts w:ascii="Arial" w:eastAsia="宋体" w:hAnsi="Arial" w:cs="Times New Roman"/>
          <w:b/>
          <w:color w:val="FF0000"/>
          <w:sz w:val="24"/>
          <w:szCs w:val="24"/>
        </w:rPr>
      </w:pPr>
    </w:p>
    <w:p w:rsidR="0046408D">
      <w:pPr>
        <w:rPr>
          <w:rFonts w:ascii="Arial" w:eastAsia="宋体" w:hAnsi="Arial" w:cs="Times New Roman"/>
          <w:b/>
          <w:color w:val="FF0000"/>
          <w:sz w:val="24"/>
          <w:szCs w:val="24"/>
        </w:rPr>
      </w:pPr>
    </w:p>
    <w:p w:rsidR="0046408D">
      <w:pPr>
        <w:rPr>
          <w:rFonts w:ascii="Arial" w:eastAsia="宋体" w:hAnsi="Arial" w:cs="Times New Roman"/>
          <w:b/>
          <w:color w:val="FF0000"/>
          <w:sz w:val="24"/>
          <w:szCs w:val="24"/>
        </w:rPr>
      </w:pPr>
    </w:p>
    <w:p w:rsidR="0046408D">
      <w:pPr>
        <w:rPr>
          <w:sz w:val="24"/>
          <w:szCs w:val="24"/>
        </w:rPr>
      </w:pPr>
    </w:p>
    <w:p w:rsidR="00AF1AEB" w:rsidP="0079525F">
      <w:pPr>
        <w:keepNext/>
        <w:keepLines/>
        <w:tabs>
          <w:tab w:val="left" w:pos="1680"/>
        </w:tabs>
        <w:spacing w:before="260" w:after="78" w:afterLines="25"/>
        <w:jc w:val="center"/>
        <w:outlineLvl w:val="2"/>
        <w:rPr>
          <w:rFonts w:ascii="Arial" w:eastAsia="宋体" w:hAnsi="Arial" w:cs="Times New Roman"/>
          <w:b/>
          <w:sz w:val="32"/>
          <w:szCs w:val="32"/>
        </w:rPr>
      </w:pPr>
      <w:r>
        <w:rPr>
          <w:rFonts w:ascii="Arial" w:eastAsia="宋体" w:hAnsi="Arial" w:cs="Times New Roman" w:hint="eastAsia"/>
          <w:b/>
          <w:sz w:val="32"/>
          <w:szCs w:val="32"/>
        </w:rPr>
        <w:t>二、货物需求明细</w:t>
      </w:r>
    </w:p>
    <w:p w:rsidR="00AF1AEB">
      <w:r>
        <w:rPr>
          <w:rFonts w:ascii="宋体" w:hAnsi="宋体" w:hint="eastAsia"/>
          <w:b/>
          <w:color w:val="FF0000"/>
          <w:sz w:val="32"/>
          <w:szCs w:val="32"/>
        </w:rPr>
        <w:t>本项目核心产品为：</w:t>
      </w:r>
      <w:r w:rsidRPr="003E05D5" w:rsidR="003E05D5">
        <w:rPr>
          <w:rFonts w:ascii="宋体" w:hAnsi="宋体" w:hint="eastAsia"/>
          <w:b/>
          <w:color w:val="FF0000"/>
          <w:sz w:val="32"/>
          <w:szCs w:val="32"/>
          <w:u w:val="single"/>
        </w:rPr>
        <w:t>实验信息采集终端</w:t>
      </w:r>
      <w:r>
        <w:rPr>
          <w:rFonts w:ascii="宋体" w:hAnsi="宋体" w:hint="eastAsia"/>
          <w:b/>
          <w:color w:val="FF0000"/>
          <w:sz w:val="32"/>
          <w:szCs w:val="32"/>
          <w:u w:val="single"/>
        </w:rPr>
        <w:t xml:space="preserve"> </w:t>
      </w:r>
    </w:p>
    <w:tbl>
      <w:tblPr>
        <w:tblW w:w="9072" w:type="dxa"/>
        <w:jc w:val="center"/>
        <w:tblInd w:w="-567" w:type="dxa"/>
        <w:tblLayout w:type="fixed"/>
        <w:tblCellMar>
          <w:top w:w="15" w:type="dxa"/>
          <w:left w:w="15" w:type="dxa"/>
          <w:bottom w:w="15" w:type="dxa"/>
          <w:right w:w="15" w:type="dxa"/>
        </w:tblCellMar>
        <w:tblLook w:val="04A0"/>
      </w:tblPr>
      <w:tblGrid>
        <w:gridCol w:w="993"/>
        <w:gridCol w:w="3756"/>
        <w:gridCol w:w="709"/>
        <w:gridCol w:w="780"/>
        <w:gridCol w:w="1417"/>
        <w:gridCol w:w="1417"/>
      </w:tblGrid>
      <w:tr w:rsidTr="0046408D">
        <w:tblPrEx>
          <w:tblW w:w="9072" w:type="dxa"/>
          <w:jc w:val="center"/>
          <w:tblInd w:w="-567" w:type="dxa"/>
          <w:tblLayout w:type="fixed"/>
          <w:tblCellMar>
            <w:top w:w="15" w:type="dxa"/>
            <w:left w:w="15" w:type="dxa"/>
            <w:bottom w:w="15" w:type="dxa"/>
            <w:right w:w="15" w:type="dxa"/>
          </w:tblCellMar>
          <w:tblLook w:val="04A0"/>
        </w:tblPrEx>
        <w:trPr>
          <w:trHeight w:val="552"/>
          <w:jc w:val="center"/>
        </w:trPr>
        <w:tc>
          <w:tcPr>
            <w:tcW w:w="993" w:type="dxa"/>
            <w:tcBorders>
              <w:top w:val="single" w:sz="4" w:space="0" w:color="000000"/>
              <w:left w:val="single" w:sz="4" w:space="0" w:color="000000"/>
              <w:bottom w:val="single" w:sz="4" w:space="0" w:color="000000"/>
              <w:right w:val="single" w:sz="4" w:space="0" w:color="auto"/>
            </w:tcBorders>
            <w:shd w:val="clear" w:color="auto" w:fill="C6D9F0"/>
            <w:vAlign w:val="center"/>
          </w:tcPr>
          <w:p w:rsidR="0046408D" w:rsidRPr="007C3ADC">
            <w:pPr>
              <w:jc w:val="center"/>
              <w:rPr>
                <w:b/>
              </w:rPr>
            </w:pPr>
            <w:r w:rsidRPr="007C3ADC">
              <w:rPr>
                <w:rFonts w:hint="eastAsia"/>
                <w:b/>
              </w:rPr>
              <w:t>序号</w:t>
            </w:r>
          </w:p>
        </w:tc>
        <w:tc>
          <w:tcPr>
            <w:tcW w:w="3756" w:type="dxa"/>
            <w:tcBorders>
              <w:top w:val="single" w:sz="4" w:space="0" w:color="000000"/>
              <w:left w:val="single" w:sz="4" w:space="0" w:color="auto"/>
              <w:bottom w:val="single" w:sz="4" w:space="0" w:color="000000"/>
              <w:right w:val="single" w:sz="4" w:space="0" w:color="000000"/>
            </w:tcBorders>
            <w:shd w:val="clear" w:color="auto" w:fill="C6D9F0"/>
            <w:vAlign w:val="center"/>
          </w:tcPr>
          <w:p w:rsidR="0046408D" w:rsidRPr="007C3ADC">
            <w:pPr>
              <w:jc w:val="center"/>
              <w:rPr>
                <w:b/>
                <w:highlight w:val="green"/>
              </w:rPr>
            </w:pPr>
            <w:r w:rsidRPr="007C3ADC">
              <w:rPr>
                <w:rFonts w:hint="eastAsia"/>
                <w:b/>
              </w:rPr>
              <w:t>货物名称（标的名称）</w:t>
            </w:r>
          </w:p>
        </w:tc>
        <w:tc>
          <w:tcPr>
            <w:tcW w:w="709" w:type="dxa"/>
            <w:tcBorders>
              <w:top w:val="single" w:sz="4" w:space="0" w:color="000000"/>
              <w:left w:val="single" w:sz="4" w:space="0" w:color="000000"/>
              <w:bottom w:val="single" w:sz="4" w:space="0" w:color="000000"/>
              <w:right w:val="single" w:sz="4" w:space="0" w:color="000000"/>
            </w:tcBorders>
            <w:shd w:val="clear" w:color="auto" w:fill="C6D9F0"/>
            <w:vAlign w:val="center"/>
          </w:tcPr>
          <w:p w:rsidR="0046408D" w:rsidRPr="007C3ADC">
            <w:pPr>
              <w:jc w:val="center"/>
              <w:rPr>
                <w:b/>
              </w:rPr>
            </w:pPr>
            <w:r w:rsidRPr="007C3ADC">
              <w:rPr>
                <w:rFonts w:hint="eastAsia"/>
                <w:b/>
              </w:rPr>
              <w:t>数量</w:t>
            </w:r>
          </w:p>
        </w:tc>
        <w:tc>
          <w:tcPr>
            <w:tcW w:w="780" w:type="dxa"/>
            <w:tcBorders>
              <w:top w:val="single" w:sz="4" w:space="0" w:color="000000"/>
              <w:left w:val="single" w:sz="4" w:space="0" w:color="000000"/>
              <w:bottom w:val="single" w:sz="4" w:space="0" w:color="000000"/>
              <w:right w:val="single" w:sz="4" w:space="0" w:color="000000"/>
            </w:tcBorders>
            <w:shd w:val="clear" w:color="auto" w:fill="C6D9F0"/>
            <w:vAlign w:val="center"/>
          </w:tcPr>
          <w:p w:rsidR="0046408D" w:rsidRPr="007C3ADC">
            <w:pPr>
              <w:jc w:val="center"/>
              <w:rPr>
                <w:b/>
              </w:rPr>
            </w:pPr>
            <w:r w:rsidRPr="007C3ADC">
              <w:rPr>
                <w:rFonts w:hint="eastAsia"/>
                <w:b/>
              </w:rPr>
              <w:t>单位</w:t>
            </w:r>
          </w:p>
        </w:tc>
        <w:tc>
          <w:tcPr>
            <w:tcW w:w="1417" w:type="dxa"/>
            <w:tcBorders>
              <w:top w:val="single" w:sz="4" w:space="0" w:color="000000"/>
              <w:left w:val="single" w:sz="4" w:space="0" w:color="000000"/>
              <w:bottom w:val="single" w:sz="4" w:space="0" w:color="000000"/>
              <w:right w:val="single" w:sz="4" w:space="0" w:color="000000"/>
            </w:tcBorders>
            <w:shd w:val="clear" w:color="auto" w:fill="C6D9F0"/>
            <w:vAlign w:val="center"/>
          </w:tcPr>
          <w:p w:rsidR="0046408D" w:rsidRPr="007C3ADC">
            <w:pPr>
              <w:jc w:val="center"/>
              <w:rPr>
                <w:b/>
              </w:rPr>
            </w:pPr>
            <w:r w:rsidRPr="007C3ADC">
              <w:rPr>
                <w:rFonts w:hint="eastAsia"/>
                <w:b/>
              </w:rPr>
              <w:t>备注</w:t>
            </w:r>
          </w:p>
        </w:tc>
        <w:tc>
          <w:tcPr>
            <w:tcW w:w="1417" w:type="dxa"/>
            <w:tcBorders>
              <w:top w:val="single" w:sz="4" w:space="0" w:color="000000"/>
              <w:left w:val="single" w:sz="4" w:space="0" w:color="000000"/>
              <w:bottom w:val="single" w:sz="4" w:space="0" w:color="000000"/>
              <w:right w:val="single" w:sz="4" w:space="0" w:color="000000"/>
            </w:tcBorders>
            <w:shd w:val="clear" w:color="auto" w:fill="C6D9F0"/>
            <w:vAlign w:val="center"/>
          </w:tcPr>
          <w:p w:rsidR="0046408D" w:rsidRPr="007C3ADC">
            <w:pPr>
              <w:jc w:val="center"/>
              <w:rPr>
                <w:b/>
                <w:highlight w:val="yellow"/>
              </w:rPr>
            </w:pPr>
            <w:r w:rsidRPr="007C3ADC">
              <w:rPr>
                <w:rFonts w:hint="eastAsia"/>
                <w:b/>
              </w:rPr>
              <w:t>所属行业</w:t>
            </w:r>
          </w:p>
        </w:tc>
      </w:tr>
      <w:tr w:rsidTr="0046408D">
        <w:tblPrEx>
          <w:tblW w:w="9072" w:type="dxa"/>
          <w:jc w:val="center"/>
          <w:tblInd w:w="-567" w:type="dxa"/>
          <w:tblLayout w:type="fixed"/>
          <w:tblCellMar>
            <w:top w:w="15" w:type="dxa"/>
            <w:left w:w="15" w:type="dxa"/>
            <w:bottom w:w="15" w:type="dxa"/>
            <w:right w:w="15" w:type="dxa"/>
          </w:tblCellMar>
          <w:tblLook w:val="04A0"/>
        </w:tblPrEx>
        <w:trPr>
          <w:trHeight w:val="317"/>
          <w:jc w:val="center"/>
        </w:trPr>
        <w:tc>
          <w:tcPr>
            <w:tcW w:w="993" w:type="dxa"/>
            <w:tcBorders>
              <w:top w:val="single" w:sz="4" w:space="0" w:color="000000"/>
              <w:left w:val="single" w:sz="4" w:space="0" w:color="000000"/>
              <w:bottom w:val="single" w:sz="4" w:space="0" w:color="000000"/>
              <w:right w:val="single" w:sz="4" w:space="0" w:color="auto"/>
            </w:tcBorders>
            <w:vAlign w:val="center"/>
          </w:tcPr>
          <w:p w:rsidR="003E05D5" w:rsidP="007C3ADC">
            <w:pPr>
              <w:widowControl/>
              <w:jc w:val="center"/>
              <w:textAlignment w:val="center"/>
              <w:rPr>
                <w:rFonts w:cs="宋体"/>
                <w:bCs/>
                <w:kern w:val="0"/>
                <w:szCs w:val="21"/>
              </w:rPr>
            </w:pPr>
            <w:r>
              <w:rPr>
                <w:rFonts w:cs="宋体" w:hint="eastAsia"/>
                <w:color w:val="000000"/>
                <w:kern w:val="0"/>
                <w:szCs w:val="21"/>
              </w:rPr>
              <w:t>1</w:t>
            </w:r>
          </w:p>
        </w:tc>
        <w:tc>
          <w:tcPr>
            <w:tcW w:w="3756" w:type="dxa"/>
            <w:tcBorders>
              <w:top w:val="single" w:sz="4" w:space="0" w:color="000000"/>
              <w:left w:val="single" w:sz="4" w:space="0" w:color="auto"/>
              <w:bottom w:val="single" w:sz="4" w:space="0" w:color="000000"/>
              <w:right w:val="single" w:sz="4" w:space="0" w:color="000000"/>
            </w:tcBorders>
            <w:vAlign w:val="center"/>
          </w:tcPr>
          <w:p w:rsidR="003E05D5" w:rsidP="007C3ADC">
            <w:pPr>
              <w:widowControl/>
              <w:jc w:val="center"/>
              <w:textAlignment w:val="center"/>
              <w:rPr>
                <w:rFonts w:cs="宋体"/>
                <w:bCs/>
                <w:color w:val="000000"/>
                <w:szCs w:val="21"/>
              </w:rPr>
            </w:pPr>
            <w:r>
              <w:rPr>
                <w:rFonts w:cs="宋体" w:hint="eastAsia"/>
                <w:color w:val="000000"/>
                <w:kern w:val="0"/>
                <w:szCs w:val="21"/>
              </w:rPr>
              <w:t>考试专用服务器</w:t>
            </w:r>
          </w:p>
        </w:tc>
        <w:tc>
          <w:tcPr>
            <w:tcW w:w="709" w:type="dxa"/>
            <w:tcBorders>
              <w:top w:val="single" w:sz="4" w:space="0" w:color="000000"/>
              <w:left w:val="single" w:sz="4" w:space="0" w:color="000000"/>
              <w:bottom w:val="single" w:sz="4" w:space="0" w:color="000000"/>
              <w:right w:val="single" w:sz="4" w:space="0" w:color="000000"/>
            </w:tcBorders>
            <w:vAlign w:val="center"/>
          </w:tcPr>
          <w:p w:rsidR="003E05D5" w:rsidP="007C3ADC">
            <w:pPr>
              <w:widowControl/>
              <w:jc w:val="center"/>
              <w:textAlignment w:val="center"/>
              <w:rPr>
                <w:rFonts w:cs="宋体"/>
                <w:bCs/>
                <w:color w:val="000000"/>
                <w:szCs w:val="21"/>
              </w:rPr>
            </w:pPr>
            <w:r>
              <w:rPr>
                <w:rFonts w:cs="宋体" w:hint="eastAsia"/>
                <w:color w:val="000000"/>
                <w:kern w:val="0"/>
                <w:szCs w:val="21"/>
              </w:rPr>
              <w:t>2</w:t>
            </w:r>
          </w:p>
        </w:tc>
        <w:tc>
          <w:tcPr>
            <w:tcW w:w="780" w:type="dxa"/>
            <w:tcBorders>
              <w:top w:val="single" w:sz="4" w:space="0" w:color="000000"/>
              <w:left w:val="single" w:sz="4" w:space="0" w:color="000000"/>
              <w:bottom w:val="single" w:sz="4" w:space="0" w:color="000000"/>
              <w:right w:val="single" w:sz="4" w:space="0" w:color="000000"/>
            </w:tcBorders>
            <w:vAlign w:val="center"/>
          </w:tcPr>
          <w:p w:rsidR="003E05D5" w:rsidP="007C3ADC">
            <w:pPr>
              <w:widowControl/>
              <w:jc w:val="center"/>
              <w:textAlignment w:val="center"/>
              <w:rPr>
                <w:rFonts w:cs="宋体"/>
                <w:bCs/>
                <w:color w:val="000000"/>
                <w:szCs w:val="21"/>
              </w:rPr>
            </w:pPr>
            <w:r>
              <w:rPr>
                <w:rFonts w:cs="宋体" w:hint="eastAsia"/>
                <w:color w:val="000000"/>
                <w:kern w:val="0"/>
                <w:szCs w:val="21"/>
              </w:rPr>
              <w:t>台</w:t>
            </w:r>
          </w:p>
        </w:tc>
        <w:tc>
          <w:tcPr>
            <w:tcW w:w="1417" w:type="dxa"/>
            <w:tcBorders>
              <w:top w:val="single" w:sz="4" w:space="0" w:color="000000"/>
              <w:left w:val="single" w:sz="4" w:space="0" w:color="000000"/>
              <w:bottom w:val="single" w:sz="4" w:space="0" w:color="000000"/>
              <w:right w:val="single" w:sz="4" w:space="0" w:color="000000"/>
            </w:tcBorders>
            <w:vAlign w:val="center"/>
          </w:tcPr>
          <w:p w:rsidR="003E05D5" w:rsidP="007C3ADC">
            <w:pPr>
              <w:jc w:val="center"/>
            </w:pPr>
          </w:p>
        </w:tc>
        <w:tc>
          <w:tcPr>
            <w:tcW w:w="1417" w:type="dxa"/>
            <w:vMerge w:val="restart"/>
            <w:tcBorders>
              <w:top w:val="single" w:sz="4" w:space="0" w:color="000000"/>
              <w:left w:val="single" w:sz="4" w:space="0" w:color="000000"/>
              <w:right w:val="single" w:sz="4" w:space="0" w:color="000000"/>
            </w:tcBorders>
            <w:vAlign w:val="center"/>
          </w:tcPr>
          <w:p w:rsidR="003E05D5" w:rsidRPr="0046408D" w:rsidP="007C3ADC">
            <w:pPr>
              <w:jc w:val="center"/>
              <w:rPr>
                <w:b/>
                <w:color w:val="FF0000"/>
              </w:rPr>
            </w:pPr>
            <w:r w:rsidRPr="0046408D">
              <w:rPr>
                <w:rFonts w:asciiTheme="minorEastAsia" w:hAnsiTheme="minorEastAsia" w:hint="eastAsia"/>
                <w:b/>
                <w:color w:val="FF0000"/>
                <w:sz w:val="24"/>
                <w:szCs w:val="24"/>
              </w:rPr>
              <w:t>软件和信息技术服务业</w:t>
            </w:r>
          </w:p>
        </w:tc>
      </w:tr>
      <w:tr w:rsidTr="0046408D">
        <w:tblPrEx>
          <w:tblW w:w="9072" w:type="dxa"/>
          <w:jc w:val="center"/>
          <w:tblInd w:w="-567" w:type="dxa"/>
          <w:tblLayout w:type="fixed"/>
          <w:tblCellMar>
            <w:top w:w="15" w:type="dxa"/>
            <w:left w:w="15" w:type="dxa"/>
            <w:bottom w:w="15" w:type="dxa"/>
            <w:right w:w="15" w:type="dxa"/>
          </w:tblCellMar>
          <w:tblLook w:val="04A0"/>
        </w:tblPrEx>
        <w:trPr>
          <w:trHeight w:val="172"/>
          <w:jc w:val="center"/>
        </w:trPr>
        <w:tc>
          <w:tcPr>
            <w:tcW w:w="993" w:type="dxa"/>
            <w:tcBorders>
              <w:top w:val="single" w:sz="4" w:space="0" w:color="000000"/>
              <w:left w:val="single" w:sz="4" w:space="0" w:color="000000"/>
              <w:bottom w:val="single" w:sz="4" w:space="0" w:color="000000"/>
              <w:right w:val="single" w:sz="4" w:space="0" w:color="auto"/>
            </w:tcBorders>
            <w:vAlign w:val="center"/>
          </w:tcPr>
          <w:p w:rsidR="003E05D5" w:rsidP="007C3ADC">
            <w:pPr>
              <w:widowControl/>
              <w:jc w:val="center"/>
              <w:textAlignment w:val="center"/>
              <w:rPr>
                <w:rFonts w:cs="宋体"/>
                <w:bCs/>
                <w:kern w:val="0"/>
                <w:szCs w:val="21"/>
              </w:rPr>
            </w:pPr>
            <w:r>
              <w:rPr>
                <w:rFonts w:cs="宋体" w:hint="eastAsia"/>
                <w:color w:val="000000"/>
                <w:kern w:val="0"/>
                <w:szCs w:val="21"/>
              </w:rPr>
              <w:t>2</w:t>
            </w:r>
          </w:p>
        </w:tc>
        <w:tc>
          <w:tcPr>
            <w:tcW w:w="3756" w:type="dxa"/>
            <w:tcBorders>
              <w:top w:val="single" w:sz="4" w:space="0" w:color="000000"/>
              <w:left w:val="single" w:sz="4" w:space="0" w:color="auto"/>
              <w:bottom w:val="single" w:sz="4" w:space="0" w:color="000000"/>
              <w:right w:val="single" w:sz="4" w:space="0" w:color="000000"/>
            </w:tcBorders>
            <w:vAlign w:val="center"/>
          </w:tcPr>
          <w:p w:rsidR="003E05D5" w:rsidP="007C3ADC">
            <w:pPr>
              <w:widowControl/>
              <w:jc w:val="center"/>
              <w:textAlignment w:val="center"/>
              <w:rPr>
                <w:rFonts w:cs="宋体"/>
                <w:bCs/>
                <w:color w:val="000000"/>
                <w:szCs w:val="21"/>
              </w:rPr>
            </w:pPr>
            <w:r>
              <w:rPr>
                <w:rFonts w:cs="宋体" w:hint="eastAsia"/>
                <w:color w:val="000000"/>
                <w:kern w:val="0"/>
                <w:szCs w:val="21"/>
              </w:rPr>
              <w:t>移动硬盘</w:t>
            </w:r>
          </w:p>
        </w:tc>
        <w:tc>
          <w:tcPr>
            <w:tcW w:w="709" w:type="dxa"/>
            <w:tcBorders>
              <w:top w:val="single" w:sz="4" w:space="0" w:color="000000"/>
              <w:left w:val="single" w:sz="4" w:space="0" w:color="000000"/>
              <w:bottom w:val="single" w:sz="4" w:space="0" w:color="000000"/>
              <w:right w:val="single" w:sz="4" w:space="0" w:color="000000"/>
            </w:tcBorders>
            <w:vAlign w:val="center"/>
          </w:tcPr>
          <w:p w:rsidR="003E05D5" w:rsidP="007C3ADC">
            <w:pPr>
              <w:widowControl/>
              <w:jc w:val="center"/>
              <w:textAlignment w:val="center"/>
              <w:rPr>
                <w:rFonts w:cs="宋体"/>
                <w:bCs/>
                <w:color w:val="000000"/>
                <w:szCs w:val="21"/>
              </w:rPr>
            </w:pPr>
            <w:r>
              <w:rPr>
                <w:rFonts w:cs="宋体" w:hint="eastAsia"/>
                <w:color w:val="000000"/>
                <w:kern w:val="0"/>
                <w:szCs w:val="21"/>
              </w:rPr>
              <w:t>3</w:t>
            </w:r>
          </w:p>
        </w:tc>
        <w:tc>
          <w:tcPr>
            <w:tcW w:w="780" w:type="dxa"/>
            <w:tcBorders>
              <w:top w:val="single" w:sz="4" w:space="0" w:color="000000"/>
              <w:left w:val="single" w:sz="4" w:space="0" w:color="000000"/>
              <w:bottom w:val="single" w:sz="4" w:space="0" w:color="000000"/>
              <w:right w:val="single" w:sz="4" w:space="0" w:color="000000"/>
            </w:tcBorders>
            <w:vAlign w:val="center"/>
          </w:tcPr>
          <w:p w:rsidR="003E05D5" w:rsidP="007C3ADC">
            <w:pPr>
              <w:widowControl/>
              <w:jc w:val="center"/>
              <w:textAlignment w:val="center"/>
              <w:rPr>
                <w:rFonts w:cs="宋体"/>
                <w:bCs/>
                <w:color w:val="000000"/>
                <w:szCs w:val="21"/>
              </w:rPr>
            </w:pPr>
            <w:r>
              <w:rPr>
                <w:rFonts w:cs="宋体" w:hint="eastAsia"/>
                <w:color w:val="000000"/>
                <w:kern w:val="0"/>
                <w:szCs w:val="21"/>
              </w:rPr>
              <w:t>个</w:t>
            </w:r>
          </w:p>
        </w:tc>
        <w:tc>
          <w:tcPr>
            <w:tcW w:w="1417" w:type="dxa"/>
            <w:tcBorders>
              <w:top w:val="single" w:sz="4" w:space="0" w:color="000000"/>
              <w:left w:val="single" w:sz="4" w:space="0" w:color="000000"/>
              <w:bottom w:val="single" w:sz="4" w:space="0" w:color="000000"/>
              <w:right w:val="single" w:sz="4" w:space="0" w:color="000000"/>
            </w:tcBorders>
            <w:vAlign w:val="center"/>
          </w:tcPr>
          <w:p w:rsidR="003E05D5" w:rsidP="007C3ADC">
            <w:pPr>
              <w:jc w:val="center"/>
            </w:pPr>
          </w:p>
        </w:tc>
        <w:tc>
          <w:tcPr>
            <w:tcW w:w="1417" w:type="dxa"/>
            <w:vMerge/>
            <w:tcBorders>
              <w:left w:val="single" w:sz="4" w:space="0" w:color="000000"/>
              <w:right w:val="single" w:sz="4" w:space="0" w:color="000000"/>
            </w:tcBorders>
            <w:vAlign w:val="center"/>
          </w:tcPr>
          <w:p w:rsidR="003E05D5" w:rsidP="007C3ADC">
            <w:pPr>
              <w:jc w:val="center"/>
            </w:pPr>
          </w:p>
        </w:tc>
      </w:tr>
      <w:tr w:rsidTr="00837066">
        <w:tblPrEx>
          <w:tblW w:w="9072" w:type="dxa"/>
          <w:jc w:val="center"/>
          <w:tblInd w:w="-567" w:type="dxa"/>
          <w:tblLayout w:type="fixed"/>
          <w:tblCellMar>
            <w:top w:w="15" w:type="dxa"/>
            <w:left w:w="15" w:type="dxa"/>
            <w:bottom w:w="15" w:type="dxa"/>
            <w:right w:w="15" w:type="dxa"/>
          </w:tblCellMar>
          <w:tblLook w:val="04A0"/>
        </w:tblPrEx>
        <w:trPr>
          <w:trHeight w:val="172"/>
          <w:jc w:val="center"/>
        </w:trPr>
        <w:tc>
          <w:tcPr>
            <w:tcW w:w="993" w:type="dxa"/>
            <w:tcBorders>
              <w:top w:val="single" w:sz="4" w:space="0" w:color="000000"/>
              <w:left w:val="single" w:sz="4" w:space="0" w:color="000000"/>
              <w:bottom w:val="single" w:sz="4" w:space="0" w:color="auto"/>
              <w:right w:val="single" w:sz="4" w:space="0" w:color="auto"/>
            </w:tcBorders>
            <w:vAlign w:val="center"/>
          </w:tcPr>
          <w:p w:rsidR="003E05D5" w:rsidP="007C3ADC">
            <w:pPr>
              <w:widowControl/>
              <w:jc w:val="center"/>
              <w:textAlignment w:val="center"/>
              <w:rPr>
                <w:rFonts w:cs="宋体"/>
                <w:bCs/>
                <w:kern w:val="0"/>
                <w:szCs w:val="21"/>
              </w:rPr>
            </w:pPr>
            <w:r>
              <w:rPr>
                <w:rFonts w:cs="宋体" w:hint="eastAsia"/>
                <w:color w:val="000000"/>
                <w:kern w:val="0"/>
                <w:szCs w:val="21"/>
              </w:rPr>
              <w:t>3</w:t>
            </w:r>
          </w:p>
        </w:tc>
        <w:tc>
          <w:tcPr>
            <w:tcW w:w="3756" w:type="dxa"/>
            <w:tcBorders>
              <w:top w:val="single" w:sz="4" w:space="0" w:color="000000"/>
              <w:left w:val="single" w:sz="4" w:space="0" w:color="auto"/>
              <w:bottom w:val="single" w:sz="4" w:space="0" w:color="auto"/>
              <w:right w:val="single" w:sz="4" w:space="0" w:color="000000"/>
            </w:tcBorders>
            <w:vAlign w:val="center"/>
          </w:tcPr>
          <w:p w:rsidR="003E05D5" w:rsidP="007C3ADC">
            <w:pPr>
              <w:widowControl/>
              <w:jc w:val="center"/>
              <w:textAlignment w:val="center"/>
              <w:rPr>
                <w:rFonts w:cs="宋体"/>
                <w:bCs/>
                <w:color w:val="000000"/>
                <w:szCs w:val="21"/>
              </w:rPr>
            </w:pPr>
            <w:r>
              <w:rPr>
                <w:rFonts w:cs="宋体" w:hint="eastAsia"/>
                <w:color w:val="000000"/>
                <w:kern w:val="0"/>
                <w:szCs w:val="21"/>
              </w:rPr>
              <w:t>交换机</w:t>
            </w:r>
          </w:p>
        </w:tc>
        <w:tc>
          <w:tcPr>
            <w:tcW w:w="709" w:type="dxa"/>
            <w:tcBorders>
              <w:top w:val="single" w:sz="4" w:space="0" w:color="000000"/>
              <w:left w:val="single" w:sz="4" w:space="0" w:color="000000"/>
              <w:bottom w:val="single" w:sz="4" w:space="0" w:color="auto"/>
              <w:right w:val="single" w:sz="4" w:space="0" w:color="000000"/>
            </w:tcBorders>
            <w:vAlign w:val="center"/>
          </w:tcPr>
          <w:p w:rsidR="003E05D5" w:rsidP="007C3ADC">
            <w:pPr>
              <w:widowControl/>
              <w:jc w:val="center"/>
              <w:textAlignment w:val="center"/>
              <w:rPr>
                <w:rFonts w:cs="宋体"/>
                <w:bCs/>
                <w:color w:val="000000"/>
                <w:szCs w:val="21"/>
              </w:rPr>
            </w:pPr>
            <w:r>
              <w:rPr>
                <w:rFonts w:cs="宋体"/>
                <w:color w:val="000000"/>
                <w:kern w:val="0"/>
                <w:szCs w:val="21"/>
              </w:rPr>
              <w:t>6</w:t>
            </w:r>
          </w:p>
        </w:tc>
        <w:tc>
          <w:tcPr>
            <w:tcW w:w="780" w:type="dxa"/>
            <w:tcBorders>
              <w:top w:val="single" w:sz="4" w:space="0" w:color="000000"/>
              <w:left w:val="single" w:sz="4" w:space="0" w:color="000000"/>
              <w:bottom w:val="single" w:sz="4" w:space="0" w:color="auto"/>
              <w:right w:val="single" w:sz="4" w:space="0" w:color="000000"/>
            </w:tcBorders>
            <w:vAlign w:val="center"/>
          </w:tcPr>
          <w:p w:rsidR="003E05D5" w:rsidP="007C3ADC">
            <w:pPr>
              <w:widowControl/>
              <w:jc w:val="center"/>
              <w:textAlignment w:val="center"/>
              <w:rPr>
                <w:rFonts w:cs="宋体"/>
                <w:bCs/>
                <w:color w:val="000000"/>
                <w:szCs w:val="21"/>
              </w:rPr>
            </w:pPr>
            <w:r>
              <w:rPr>
                <w:rFonts w:cs="宋体" w:hint="eastAsia"/>
                <w:color w:val="000000"/>
                <w:kern w:val="0"/>
                <w:szCs w:val="21"/>
              </w:rPr>
              <w:t>台</w:t>
            </w:r>
          </w:p>
        </w:tc>
        <w:tc>
          <w:tcPr>
            <w:tcW w:w="1417" w:type="dxa"/>
            <w:tcBorders>
              <w:top w:val="single" w:sz="4" w:space="0" w:color="000000"/>
              <w:left w:val="single" w:sz="4" w:space="0" w:color="000000"/>
              <w:bottom w:val="single" w:sz="4" w:space="0" w:color="auto"/>
              <w:right w:val="single" w:sz="4" w:space="0" w:color="000000"/>
            </w:tcBorders>
            <w:vAlign w:val="center"/>
          </w:tcPr>
          <w:p w:rsidR="003E05D5" w:rsidP="007C3ADC">
            <w:pPr>
              <w:jc w:val="center"/>
            </w:pPr>
          </w:p>
        </w:tc>
        <w:tc>
          <w:tcPr>
            <w:tcW w:w="1417" w:type="dxa"/>
            <w:vMerge/>
            <w:tcBorders>
              <w:left w:val="single" w:sz="4" w:space="0" w:color="000000"/>
              <w:right w:val="single" w:sz="4" w:space="0" w:color="000000"/>
            </w:tcBorders>
            <w:vAlign w:val="center"/>
          </w:tcPr>
          <w:p w:rsidR="003E05D5" w:rsidP="007C3ADC">
            <w:pPr>
              <w:jc w:val="center"/>
            </w:pPr>
          </w:p>
        </w:tc>
      </w:tr>
      <w:tr w:rsidTr="00837066">
        <w:tblPrEx>
          <w:tblW w:w="9072" w:type="dxa"/>
          <w:jc w:val="center"/>
          <w:tblInd w:w="-567" w:type="dxa"/>
          <w:tblLayout w:type="fixed"/>
          <w:tblCellMar>
            <w:top w:w="15" w:type="dxa"/>
            <w:left w:w="15" w:type="dxa"/>
            <w:bottom w:w="15" w:type="dxa"/>
            <w:right w:w="15" w:type="dxa"/>
          </w:tblCellMar>
          <w:tblLook w:val="04A0"/>
        </w:tblPrEx>
        <w:trPr>
          <w:trHeight w:val="172"/>
          <w:jc w:val="center"/>
        </w:trPr>
        <w:tc>
          <w:tcPr>
            <w:tcW w:w="993" w:type="dxa"/>
            <w:tcBorders>
              <w:top w:val="single" w:sz="4" w:space="0" w:color="000000"/>
              <w:left w:val="single" w:sz="4" w:space="0" w:color="000000"/>
              <w:bottom w:val="single" w:sz="4" w:space="0" w:color="auto"/>
              <w:right w:val="single" w:sz="4" w:space="0" w:color="auto"/>
            </w:tcBorders>
            <w:vAlign w:val="center"/>
          </w:tcPr>
          <w:p w:rsidR="003E05D5" w:rsidP="007C3ADC">
            <w:pPr>
              <w:widowControl/>
              <w:jc w:val="center"/>
              <w:textAlignment w:val="center"/>
              <w:rPr>
                <w:rFonts w:cs="宋体"/>
                <w:bCs/>
                <w:kern w:val="0"/>
                <w:szCs w:val="21"/>
              </w:rPr>
            </w:pPr>
            <w:r>
              <w:rPr>
                <w:rFonts w:cs="宋体" w:hint="eastAsia"/>
                <w:color w:val="000000"/>
                <w:kern w:val="0"/>
                <w:szCs w:val="21"/>
              </w:rPr>
              <w:t>4</w:t>
            </w:r>
          </w:p>
        </w:tc>
        <w:tc>
          <w:tcPr>
            <w:tcW w:w="3756" w:type="dxa"/>
            <w:tcBorders>
              <w:top w:val="single" w:sz="4" w:space="0" w:color="000000"/>
              <w:left w:val="single" w:sz="4" w:space="0" w:color="auto"/>
              <w:bottom w:val="single" w:sz="4" w:space="0" w:color="auto"/>
              <w:right w:val="single" w:sz="4" w:space="0" w:color="000000"/>
            </w:tcBorders>
            <w:vAlign w:val="center"/>
          </w:tcPr>
          <w:p w:rsidR="003E05D5" w:rsidP="007C3ADC">
            <w:pPr>
              <w:widowControl/>
              <w:jc w:val="center"/>
              <w:textAlignment w:val="center"/>
              <w:rPr>
                <w:rFonts w:cs="宋体"/>
                <w:bCs/>
                <w:kern w:val="0"/>
                <w:szCs w:val="21"/>
              </w:rPr>
            </w:pPr>
            <w:r>
              <w:rPr>
                <w:rFonts w:cs="宋体" w:hint="eastAsia"/>
                <w:color w:val="000000"/>
                <w:kern w:val="0"/>
                <w:szCs w:val="21"/>
              </w:rPr>
              <w:t>考场监考管理主机</w:t>
            </w:r>
          </w:p>
        </w:tc>
        <w:tc>
          <w:tcPr>
            <w:tcW w:w="709" w:type="dxa"/>
            <w:tcBorders>
              <w:top w:val="single" w:sz="4" w:space="0" w:color="000000"/>
              <w:left w:val="single" w:sz="4" w:space="0" w:color="000000"/>
              <w:bottom w:val="single" w:sz="4" w:space="0" w:color="auto"/>
              <w:right w:val="single" w:sz="4" w:space="0" w:color="000000"/>
            </w:tcBorders>
            <w:vAlign w:val="center"/>
          </w:tcPr>
          <w:p w:rsidR="003E05D5" w:rsidP="007C3ADC">
            <w:pPr>
              <w:widowControl/>
              <w:jc w:val="center"/>
              <w:textAlignment w:val="center"/>
              <w:rPr>
                <w:rFonts w:cs="宋体"/>
                <w:bCs/>
                <w:color w:val="000000"/>
                <w:szCs w:val="21"/>
              </w:rPr>
            </w:pPr>
            <w:r>
              <w:rPr>
                <w:rFonts w:cs="宋体" w:hint="eastAsia"/>
                <w:color w:val="000000"/>
                <w:kern w:val="0"/>
                <w:szCs w:val="21"/>
              </w:rPr>
              <w:t>3</w:t>
            </w:r>
          </w:p>
        </w:tc>
        <w:tc>
          <w:tcPr>
            <w:tcW w:w="780" w:type="dxa"/>
            <w:tcBorders>
              <w:top w:val="single" w:sz="4" w:space="0" w:color="000000"/>
              <w:left w:val="single" w:sz="4" w:space="0" w:color="000000"/>
              <w:bottom w:val="single" w:sz="4" w:space="0" w:color="auto"/>
              <w:right w:val="single" w:sz="4" w:space="0" w:color="000000"/>
            </w:tcBorders>
            <w:vAlign w:val="center"/>
          </w:tcPr>
          <w:p w:rsidR="003E05D5" w:rsidP="007C3ADC">
            <w:pPr>
              <w:widowControl/>
              <w:jc w:val="center"/>
              <w:textAlignment w:val="center"/>
              <w:rPr>
                <w:rFonts w:cs="宋体"/>
                <w:bCs/>
                <w:color w:val="000000"/>
                <w:szCs w:val="21"/>
              </w:rPr>
            </w:pPr>
            <w:r>
              <w:rPr>
                <w:rFonts w:cs="宋体" w:hint="eastAsia"/>
                <w:color w:val="000000"/>
                <w:kern w:val="0"/>
                <w:szCs w:val="21"/>
              </w:rPr>
              <w:t>台</w:t>
            </w:r>
          </w:p>
        </w:tc>
        <w:tc>
          <w:tcPr>
            <w:tcW w:w="1417" w:type="dxa"/>
            <w:tcBorders>
              <w:top w:val="single" w:sz="4" w:space="0" w:color="000000"/>
              <w:left w:val="single" w:sz="4" w:space="0" w:color="000000"/>
              <w:bottom w:val="single" w:sz="4" w:space="0" w:color="auto"/>
              <w:right w:val="single" w:sz="4" w:space="0" w:color="000000"/>
            </w:tcBorders>
            <w:vAlign w:val="center"/>
          </w:tcPr>
          <w:p w:rsidR="003E05D5" w:rsidP="007C3ADC">
            <w:pPr>
              <w:jc w:val="center"/>
            </w:pPr>
          </w:p>
        </w:tc>
        <w:tc>
          <w:tcPr>
            <w:tcW w:w="1417" w:type="dxa"/>
            <w:vMerge/>
            <w:tcBorders>
              <w:left w:val="single" w:sz="4" w:space="0" w:color="000000"/>
              <w:right w:val="single" w:sz="4" w:space="0" w:color="000000"/>
            </w:tcBorders>
            <w:vAlign w:val="center"/>
          </w:tcPr>
          <w:p w:rsidR="003E05D5" w:rsidP="007C3ADC">
            <w:pPr>
              <w:jc w:val="center"/>
            </w:pPr>
          </w:p>
        </w:tc>
      </w:tr>
      <w:tr w:rsidTr="00837066">
        <w:tblPrEx>
          <w:tblW w:w="9072" w:type="dxa"/>
          <w:jc w:val="center"/>
          <w:tblInd w:w="-567" w:type="dxa"/>
          <w:tblLayout w:type="fixed"/>
          <w:tblCellMar>
            <w:top w:w="15" w:type="dxa"/>
            <w:left w:w="15" w:type="dxa"/>
            <w:bottom w:w="15" w:type="dxa"/>
            <w:right w:w="15" w:type="dxa"/>
          </w:tblCellMar>
          <w:tblLook w:val="04A0"/>
        </w:tblPrEx>
        <w:trPr>
          <w:trHeight w:val="172"/>
          <w:jc w:val="center"/>
        </w:trPr>
        <w:tc>
          <w:tcPr>
            <w:tcW w:w="993" w:type="dxa"/>
            <w:tcBorders>
              <w:top w:val="single" w:sz="4" w:space="0" w:color="000000"/>
              <w:left w:val="single" w:sz="4" w:space="0" w:color="000000"/>
              <w:bottom w:val="single" w:sz="4" w:space="0" w:color="auto"/>
              <w:right w:val="single" w:sz="4" w:space="0" w:color="auto"/>
            </w:tcBorders>
            <w:vAlign w:val="center"/>
          </w:tcPr>
          <w:p w:rsidR="003E05D5" w:rsidP="007C3ADC">
            <w:pPr>
              <w:widowControl/>
              <w:jc w:val="center"/>
              <w:textAlignment w:val="center"/>
              <w:rPr>
                <w:rFonts w:cs="宋体"/>
                <w:bCs/>
                <w:kern w:val="0"/>
                <w:szCs w:val="21"/>
              </w:rPr>
            </w:pPr>
            <w:r>
              <w:rPr>
                <w:rFonts w:cs="宋体" w:hint="eastAsia"/>
                <w:color w:val="000000"/>
                <w:kern w:val="0"/>
                <w:szCs w:val="21"/>
              </w:rPr>
              <w:t>5</w:t>
            </w:r>
          </w:p>
        </w:tc>
        <w:tc>
          <w:tcPr>
            <w:tcW w:w="3756" w:type="dxa"/>
            <w:tcBorders>
              <w:top w:val="single" w:sz="4" w:space="0" w:color="000000"/>
              <w:left w:val="single" w:sz="4" w:space="0" w:color="auto"/>
              <w:bottom w:val="single" w:sz="4" w:space="0" w:color="auto"/>
              <w:right w:val="single" w:sz="4" w:space="0" w:color="000000"/>
            </w:tcBorders>
            <w:vAlign w:val="center"/>
          </w:tcPr>
          <w:p w:rsidR="003E05D5" w:rsidP="007C3ADC">
            <w:pPr>
              <w:widowControl/>
              <w:jc w:val="center"/>
              <w:textAlignment w:val="center"/>
              <w:rPr>
                <w:rFonts w:cs="宋体"/>
                <w:bCs/>
                <w:color w:val="000000"/>
                <w:szCs w:val="21"/>
              </w:rPr>
            </w:pPr>
            <w:r>
              <w:rPr>
                <w:rFonts w:cs="宋体" w:hint="eastAsia"/>
                <w:color w:val="000000"/>
                <w:kern w:val="0"/>
                <w:szCs w:val="21"/>
              </w:rPr>
              <w:t>校级管理平台</w:t>
            </w:r>
          </w:p>
        </w:tc>
        <w:tc>
          <w:tcPr>
            <w:tcW w:w="709" w:type="dxa"/>
            <w:tcBorders>
              <w:top w:val="single" w:sz="4" w:space="0" w:color="000000"/>
              <w:left w:val="single" w:sz="4" w:space="0" w:color="000000"/>
              <w:bottom w:val="single" w:sz="4" w:space="0" w:color="auto"/>
              <w:right w:val="single" w:sz="4" w:space="0" w:color="000000"/>
            </w:tcBorders>
            <w:vAlign w:val="center"/>
          </w:tcPr>
          <w:p w:rsidR="003E05D5" w:rsidP="007C3ADC">
            <w:pPr>
              <w:widowControl/>
              <w:jc w:val="center"/>
              <w:textAlignment w:val="center"/>
              <w:rPr>
                <w:rFonts w:cs="宋体"/>
                <w:bCs/>
                <w:color w:val="000000"/>
                <w:szCs w:val="21"/>
              </w:rPr>
            </w:pPr>
            <w:r>
              <w:rPr>
                <w:rFonts w:cs="宋体" w:hint="eastAsia"/>
                <w:color w:val="000000"/>
                <w:kern w:val="0"/>
                <w:szCs w:val="21"/>
              </w:rPr>
              <w:t>1</w:t>
            </w:r>
          </w:p>
        </w:tc>
        <w:tc>
          <w:tcPr>
            <w:tcW w:w="780" w:type="dxa"/>
            <w:tcBorders>
              <w:top w:val="single" w:sz="4" w:space="0" w:color="000000"/>
              <w:left w:val="single" w:sz="4" w:space="0" w:color="000000"/>
              <w:bottom w:val="single" w:sz="4" w:space="0" w:color="auto"/>
              <w:right w:val="single" w:sz="4" w:space="0" w:color="000000"/>
            </w:tcBorders>
            <w:vAlign w:val="center"/>
          </w:tcPr>
          <w:p w:rsidR="003E05D5" w:rsidP="007C3ADC">
            <w:pPr>
              <w:widowControl/>
              <w:jc w:val="center"/>
              <w:textAlignment w:val="center"/>
              <w:rPr>
                <w:rFonts w:cs="宋体"/>
                <w:bCs/>
                <w:color w:val="000000"/>
                <w:szCs w:val="21"/>
              </w:rPr>
            </w:pPr>
            <w:r>
              <w:rPr>
                <w:rFonts w:cs="宋体" w:hint="eastAsia"/>
                <w:color w:val="000000"/>
                <w:kern w:val="0"/>
                <w:szCs w:val="21"/>
              </w:rPr>
              <w:t>套</w:t>
            </w:r>
          </w:p>
        </w:tc>
        <w:tc>
          <w:tcPr>
            <w:tcW w:w="1417" w:type="dxa"/>
            <w:tcBorders>
              <w:top w:val="single" w:sz="4" w:space="0" w:color="000000"/>
              <w:left w:val="single" w:sz="4" w:space="0" w:color="000000"/>
              <w:bottom w:val="single" w:sz="4" w:space="0" w:color="auto"/>
              <w:right w:val="single" w:sz="4" w:space="0" w:color="000000"/>
            </w:tcBorders>
            <w:vAlign w:val="center"/>
          </w:tcPr>
          <w:p w:rsidR="003E05D5" w:rsidP="007C3ADC">
            <w:pPr>
              <w:jc w:val="center"/>
            </w:pPr>
          </w:p>
        </w:tc>
        <w:tc>
          <w:tcPr>
            <w:tcW w:w="1417" w:type="dxa"/>
            <w:vMerge/>
            <w:tcBorders>
              <w:left w:val="single" w:sz="4" w:space="0" w:color="000000"/>
              <w:right w:val="single" w:sz="4" w:space="0" w:color="000000"/>
            </w:tcBorders>
            <w:vAlign w:val="center"/>
          </w:tcPr>
          <w:p w:rsidR="003E05D5" w:rsidP="007C3ADC">
            <w:pPr>
              <w:jc w:val="center"/>
            </w:pPr>
          </w:p>
        </w:tc>
      </w:tr>
      <w:tr w:rsidTr="00837066">
        <w:tblPrEx>
          <w:tblW w:w="9072" w:type="dxa"/>
          <w:jc w:val="center"/>
          <w:tblInd w:w="-567" w:type="dxa"/>
          <w:tblLayout w:type="fixed"/>
          <w:tblCellMar>
            <w:top w:w="15" w:type="dxa"/>
            <w:left w:w="15" w:type="dxa"/>
            <w:bottom w:w="15" w:type="dxa"/>
            <w:right w:w="15" w:type="dxa"/>
          </w:tblCellMar>
          <w:tblLook w:val="04A0"/>
        </w:tblPrEx>
        <w:trPr>
          <w:trHeight w:val="172"/>
          <w:jc w:val="center"/>
        </w:trPr>
        <w:tc>
          <w:tcPr>
            <w:tcW w:w="993" w:type="dxa"/>
            <w:tcBorders>
              <w:top w:val="single" w:sz="4" w:space="0" w:color="000000"/>
              <w:left w:val="single" w:sz="4" w:space="0" w:color="000000"/>
              <w:bottom w:val="single" w:sz="4" w:space="0" w:color="auto"/>
              <w:right w:val="single" w:sz="4" w:space="0" w:color="auto"/>
            </w:tcBorders>
            <w:vAlign w:val="center"/>
          </w:tcPr>
          <w:p w:rsidR="003E05D5" w:rsidP="007C3ADC">
            <w:pPr>
              <w:widowControl/>
              <w:jc w:val="center"/>
              <w:textAlignment w:val="center"/>
              <w:rPr>
                <w:rFonts w:cs="宋体"/>
                <w:bCs/>
                <w:kern w:val="0"/>
                <w:szCs w:val="21"/>
              </w:rPr>
            </w:pPr>
            <w:r>
              <w:rPr>
                <w:rFonts w:cs="宋体" w:hint="eastAsia"/>
                <w:color w:val="000000"/>
                <w:kern w:val="0"/>
                <w:szCs w:val="21"/>
              </w:rPr>
              <w:t>6</w:t>
            </w:r>
          </w:p>
        </w:tc>
        <w:tc>
          <w:tcPr>
            <w:tcW w:w="3756" w:type="dxa"/>
            <w:tcBorders>
              <w:top w:val="single" w:sz="4" w:space="0" w:color="000000"/>
              <w:left w:val="single" w:sz="4" w:space="0" w:color="auto"/>
              <w:bottom w:val="single" w:sz="4" w:space="0" w:color="auto"/>
              <w:right w:val="single" w:sz="4" w:space="0" w:color="000000"/>
            </w:tcBorders>
            <w:vAlign w:val="center"/>
          </w:tcPr>
          <w:p w:rsidR="003E05D5" w:rsidP="007C3ADC">
            <w:pPr>
              <w:widowControl/>
              <w:jc w:val="center"/>
              <w:textAlignment w:val="center"/>
              <w:rPr>
                <w:rFonts w:cs="宋体"/>
                <w:bCs/>
                <w:kern w:val="0"/>
                <w:szCs w:val="21"/>
              </w:rPr>
            </w:pPr>
            <w:r>
              <w:rPr>
                <w:rFonts w:cs="宋体" w:hint="eastAsia"/>
                <w:color w:val="000000"/>
                <w:kern w:val="0"/>
                <w:szCs w:val="21"/>
              </w:rPr>
              <w:t>实验信息采集终端</w:t>
            </w:r>
          </w:p>
        </w:tc>
        <w:tc>
          <w:tcPr>
            <w:tcW w:w="709" w:type="dxa"/>
            <w:tcBorders>
              <w:top w:val="single" w:sz="4" w:space="0" w:color="000000"/>
              <w:left w:val="single" w:sz="4" w:space="0" w:color="000000"/>
              <w:bottom w:val="single" w:sz="4" w:space="0" w:color="auto"/>
              <w:right w:val="single" w:sz="4" w:space="0" w:color="000000"/>
            </w:tcBorders>
            <w:vAlign w:val="center"/>
          </w:tcPr>
          <w:p w:rsidR="003E05D5" w:rsidP="007C3ADC">
            <w:pPr>
              <w:widowControl/>
              <w:jc w:val="center"/>
              <w:textAlignment w:val="center"/>
              <w:rPr>
                <w:rFonts w:cs="宋体"/>
                <w:bCs/>
                <w:color w:val="000000"/>
                <w:szCs w:val="21"/>
              </w:rPr>
            </w:pPr>
            <w:r>
              <w:rPr>
                <w:rFonts w:cs="宋体" w:hint="eastAsia"/>
                <w:color w:val="000000"/>
                <w:kern w:val="0"/>
                <w:szCs w:val="21"/>
              </w:rPr>
              <w:t>75</w:t>
            </w:r>
          </w:p>
        </w:tc>
        <w:tc>
          <w:tcPr>
            <w:tcW w:w="780" w:type="dxa"/>
            <w:tcBorders>
              <w:top w:val="single" w:sz="4" w:space="0" w:color="000000"/>
              <w:left w:val="single" w:sz="4" w:space="0" w:color="000000"/>
              <w:bottom w:val="single" w:sz="4" w:space="0" w:color="auto"/>
              <w:right w:val="single" w:sz="4" w:space="0" w:color="000000"/>
            </w:tcBorders>
            <w:vAlign w:val="center"/>
          </w:tcPr>
          <w:p w:rsidR="003E05D5" w:rsidP="007C3ADC">
            <w:pPr>
              <w:widowControl/>
              <w:jc w:val="center"/>
              <w:textAlignment w:val="center"/>
              <w:rPr>
                <w:rFonts w:cs="宋体"/>
                <w:bCs/>
                <w:color w:val="000000"/>
                <w:szCs w:val="21"/>
              </w:rPr>
            </w:pPr>
            <w:r>
              <w:rPr>
                <w:rFonts w:cs="宋体" w:hint="eastAsia"/>
                <w:color w:val="000000"/>
                <w:kern w:val="0"/>
                <w:szCs w:val="21"/>
              </w:rPr>
              <w:t>套</w:t>
            </w:r>
          </w:p>
        </w:tc>
        <w:tc>
          <w:tcPr>
            <w:tcW w:w="1417" w:type="dxa"/>
            <w:tcBorders>
              <w:top w:val="single" w:sz="4" w:space="0" w:color="000000"/>
              <w:left w:val="single" w:sz="4" w:space="0" w:color="000000"/>
              <w:bottom w:val="single" w:sz="4" w:space="0" w:color="auto"/>
              <w:right w:val="single" w:sz="4" w:space="0" w:color="000000"/>
            </w:tcBorders>
            <w:vAlign w:val="center"/>
          </w:tcPr>
          <w:p w:rsidR="003E05D5" w:rsidP="007C3ADC">
            <w:pPr>
              <w:jc w:val="center"/>
            </w:pPr>
          </w:p>
        </w:tc>
        <w:tc>
          <w:tcPr>
            <w:tcW w:w="1417" w:type="dxa"/>
            <w:vMerge/>
            <w:tcBorders>
              <w:left w:val="single" w:sz="4" w:space="0" w:color="000000"/>
              <w:right w:val="single" w:sz="4" w:space="0" w:color="000000"/>
            </w:tcBorders>
            <w:vAlign w:val="center"/>
          </w:tcPr>
          <w:p w:rsidR="003E05D5" w:rsidP="007C3ADC">
            <w:pPr>
              <w:jc w:val="center"/>
            </w:pPr>
          </w:p>
        </w:tc>
      </w:tr>
      <w:tr w:rsidTr="00837066">
        <w:tblPrEx>
          <w:tblW w:w="9072" w:type="dxa"/>
          <w:jc w:val="center"/>
          <w:tblInd w:w="-567" w:type="dxa"/>
          <w:tblLayout w:type="fixed"/>
          <w:tblCellMar>
            <w:top w:w="15" w:type="dxa"/>
            <w:left w:w="15" w:type="dxa"/>
            <w:bottom w:w="15" w:type="dxa"/>
            <w:right w:w="15" w:type="dxa"/>
          </w:tblCellMar>
          <w:tblLook w:val="04A0"/>
        </w:tblPrEx>
        <w:trPr>
          <w:trHeight w:val="172"/>
          <w:jc w:val="center"/>
        </w:trPr>
        <w:tc>
          <w:tcPr>
            <w:tcW w:w="993" w:type="dxa"/>
            <w:tcBorders>
              <w:top w:val="single" w:sz="4" w:space="0" w:color="000000"/>
              <w:left w:val="single" w:sz="4" w:space="0" w:color="000000"/>
              <w:bottom w:val="single" w:sz="4" w:space="0" w:color="auto"/>
              <w:right w:val="single" w:sz="4" w:space="0" w:color="auto"/>
            </w:tcBorders>
            <w:vAlign w:val="center"/>
          </w:tcPr>
          <w:p w:rsidR="003E05D5" w:rsidP="007C3ADC">
            <w:pPr>
              <w:widowControl/>
              <w:jc w:val="center"/>
              <w:textAlignment w:val="center"/>
              <w:rPr>
                <w:rFonts w:cs="宋体"/>
                <w:bCs/>
                <w:kern w:val="0"/>
                <w:szCs w:val="21"/>
              </w:rPr>
            </w:pPr>
            <w:r>
              <w:rPr>
                <w:rFonts w:cs="宋体" w:hint="eastAsia"/>
                <w:color w:val="000000"/>
                <w:kern w:val="0"/>
                <w:szCs w:val="21"/>
              </w:rPr>
              <w:t>7</w:t>
            </w:r>
          </w:p>
        </w:tc>
        <w:tc>
          <w:tcPr>
            <w:tcW w:w="3756" w:type="dxa"/>
            <w:tcBorders>
              <w:top w:val="single" w:sz="4" w:space="0" w:color="000000"/>
              <w:left w:val="single" w:sz="4" w:space="0" w:color="auto"/>
              <w:bottom w:val="single" w:sz="4" w:space="0" w:color="auto"/>
              <w:right w:val="single" w:sz="4" w:space="0" w:color="000000"/>
            </w:tcBorders>
            <w:vAlign w:val="center"/>
          </w:tcPr>
          <w:p w:rsidR="003E05D5" w:rsidP="007C3ADC">
            <w:pPr>
              <w:widowControl/>
              <w:jc w:val="center"/>
              <w:textAlignment w:val="center"/>
              <w:rPr>
                <w:rFonts w:cs="宋体"/>
                <w:bCs/>
                <w:color w:val="000000"/>
                <w:kern w:val="0"/>
                <w:szCs w:val="21"/>
              </w:rPr>
            </w:pPr>
            <w:r>
              <w:rPr>
                <w:rFonts w:cs="宋体" w:hint="eastAsia"/>
                <w:color w:val="000000"/>
                <w:kern w:val="0"/>
                <w:szCs w:val="21"/>
              </w:rPr>
              <w:t>电子目镜</w:t>
            </w:r>
          </w:p>
        </w:tc>
        <w:tc>
          <w:tcPr>
            <w:tcW w:w="709" w:type="dxa"/>
            <w:tcBorders>
              <w:top w:val="single" w:sz="4" w:space="0" w:color="000000"/>
              <w:left w:val="single" w:sz="4" w:space="0" w:color="000000"/>
              <w:bottom w:val="single" w:sz="4" w:space="0" w:color="auto"/>
              <w:right w:val="single" w:sz="4" w:space="0" w:color="000000"/>
            </w:tcBorders>
            <w:vAlign w:val="center"/>
          </w:tcPr>
          <w:p w:rsidR="003E05D5" w:rsidP="007C3ADC">
            <w:pPr>
              <w:widowControl/>
              <w:jc w:val="center"/>
              <w:textAlignment w:val="center"/>
              <w:rPr>
                <w:rFonts w:cs="宋体"/>
                <w:bCs/>
                <w:color w:val="000000"/>
                <w:szCs w:val="21"/>
              </w:rPr>
            </w:pPr>
            <w:r>
              <w:rPr>
                <w:rFonts w:cs="宋体" w:hint="eastAsia"/>
                <w:color w:val="000000"/>
                <w:kern w:val="0"/>
                <w:szCs w:val="21"/>
              </w:rPr>
              <w:t>25</w:t>
            </w:r>
          </w:p>
        </w:tc>
        <w:tc>
          <w:tcPr>
            <w:tcW w:w="780" w:type="dxa"/>
            <w:tcBorders>
              <w:top w:val="single" w:sz="4" w:space="0" w:color="000000"/>
              <w:left w:val="single" w:sz="4" w:space="0" w:color="000000"/>
              <w:bottom w:val="single" w:sz="4" w:space="0" w:color="auto"/>
              <w:right w:val="single" w:sz="4" w:space="0" w:color="000000"/>
            </w:tcBorders>
            <w:vAlign w:val="center"/>
          </w:tcPr>
          <w:p w:rsidR="003E05D5" w:rsidP="007C3ADC">
            <w:pPr>
              <w:widowControl/>
              <w:jc w:val="center"/>
              <w:textAlignment w:val="center"/>
              <w:rPr>
                <w:rFonts w:cs="宋体"/>
                <w:bCs/>
                <w:color w:val="000000"/>
                <w:szCs w:val="21"/>
              </w:rPr>
            </w:pPr>
            <w:r>
              <w:rPr>
                <w:rFonts w:cs="宋体" w:hint="eastAsia"/>
                <w:color w:val="000000"/>
                <w:kern w:val="0"/>
                <w:szCs w:val="21"/>
              </w:rPr>
              <w:t>个</w:t>
            </w:r>
          </w:p>
        </w:tc>
        <w:tc>
          <w:tcPr>
            <w:tcW w:w="1417" w:type="dxa"/>
            <w:tcBorders>
              <w:top w:val="single" w:sz="4" w:space="0" w:color="000000"/>
              <w:left w:val="single" w:sz="4" w:space="0" w:color="000000"/>
              <w:bottom w:val="single" w:sz="4" w:space="0" w:color="auto"/>
              <w:right w:val="single" w:sz="4" w:space="0" w:color="000000"/>
            </w:tcBorders>
            <w:vAlign w:val="center"/>
          </w:tcPr>
          <w:p w:rsidR="003E05D5" w:rsidP="007C3ADC">
            <w:pPr>
              <w:jc w:val="center"/>
            </w:pPr>
          </w:p>
        </w:tc>
        <w:tc>
          <w:tcPr>
            <w:tcW w:w="1417" w:type="dxa"/>
            <w:vMerge/>
            <w:tcBorders>
              <w:left w:val="single" w:sz="4" w:space="0" w:color="000000"/>
              <w:right w:val="single" w:sz="4" w:space="0" w:color="000000"/>
            </w:tcBorders>
            <w:vAlign w:val="center"/>
          </w:tcPr>
          <w:p w:rsidR="003E05D5" w:rsidP="007C3ADC">
            <w:pPr>
              <w:jc w:val="center"/>
            </w:pPr>
          </w:p>
        </w:tc>
      </w:tr>
      <w:tr w:rsidTr="00837066">
        <w:tblPrEx>
          <w:tblW w:w="9072" w:type="dxa"/>
          <w:jc w:val="center"/>
          <w:tblInd w:w="-567" w:type="dxa"/>
          <w:tblLayout w:type="fixed"/>
          <w:tblCellMar>
            <w:top w:w="15" w:type="dxa"/>
            <w:left w:w="15" w:type="dxa"/>
            <w:bottom w:w="15" w:type="dxa"/>
            <w:right w:w="15" w:type="dxa"/>
          </w:tblCellMar>
          <w:tblLook w:val="04A0"/>
        </w:tblPrEx>
        <w:trPr>
          <w:trHeight w:val="172"/>
          <w:jc w:val="center"/>
        </w:trPr>
        <w:tc>
          <w:tcPr>
            <w:tcW w:w="993" w:type="dxa"/>
            <w:tcBorders>
              <w:top w:val="single" w:sz="4" w:space="0" w:color="000000"/>
              <w:left w:val="single" w:sz="4" w:space="0" w:color="000000"/>
              <w:bottom w:val="single" w:sz="4" w:space="0" w:color="auto"/>
              <w:right w:val="single" w:sz="4" w:space="0" w:color="auto"/>
            </w:tcBorders>
            <w:vAlign w:val="center"/>
          </w:tcPr>
          <w:p w:rsidR="003E05D5" w:rsidP="007C3ADC">
            <w:pPr>
              <w:widowControl/>
              <w:jc w:val="center"/>
              <w:textAlignment w:val="center"/>
              <w:rPr>
                <w:rFonts w:cs="宋体"/>
                <w:bCs/>
                <w:kern w:val="0"/>
                <w:szCs w:val="21"/>
              </w:rPr>
            </w:pPr>
            <w:r>
              <w:rPr>
                <w:rFonts w:cs="宋体" w:hint="eastAsia"/>
                <w:color w:val="000000"/>
                <w:kern w:val="0"/>
                <w:szCs w:val="21"/>
              </w:rPr>
              <w:t>8</w:t>
            </w:r>
          </w:p>
        </w:tc>
        <w:tc>
          <w:tcPr>
            <w:tcW w:w="3756" w:type="dxa"/>
            <w:tcBorders>
              <w:top w:val="single" w:sz="4" w:space="0" w:color="000000"/>
              <w:left w:val="single" w:sz="4" w:space="0" w:color="auto"/>
              <w:bottom w:val="single" w:sz="4" w:space="0" w:color="auto"/>
              <w:right w:val="single" w:sz="4" w:space="0" w:color="000000"/>
            </w:tcBorders>
            <w:vAlign w:val="center"/>
          </w:tcPr>
          <w:p w:rsidR="003E05D5" w:rsidP="007C3ADC">
            <w:pPr>
              <w:widowControl/>
              <w:jc w:val="center"/>
              <w:textAlignment w:val="center"/>
              <w:rPr>
                <w:rFonts w:cs="宋体"/>
                <w:bCs/>
                <w:color w:val="000000"/>
                <w:kern w:val="0"/>
                <w:szCs w:val="21"/>
              </w:rPr>
            </w:pPr>
            <w:r>
              <w:rPr>
                <w:rFonts w:cs="宋体" w:hint="eastAsia"/>
                <w:color w:val="000000"/>
                <w:kern w:val="0"/>
                <w:szCs w:val="21"/>
              </w:rPr>
              <w:t>AI</w:t>
            </w:r>
            <w:r>
              <w:rPr>
                <w:rFonts w:cs="宋体" w:hint="eastAsia"/>
                <w:color w:val="000000"/>
                <w:kern w:val="0"/>
                <w:szCs w:val="21"/>
              </w:rPr>
              <w:t>算力服务器</w:t>
            </w:r>
          </w:p>
        </w:tc>
        <w:tc>
          <w:tcPr>
            <w:tcW w:w="709" w:type="dxa"/>
            <w:tcBorders>
              <w:top w:val="single" w:sz="4" w:space="0" w:color="000000"/>
              <w:left w:val="single" w:sz="4" w:space="0" w:color="000000"/>
              <w:bottom w:val="single" w:sz="4" w:space="0" w:color="auto"/>
              <w:right w:val="single" w:sz="4" w:space="0" w:color="000000"/>
            </w:tcBorders>
            <w:vAlign w:val="center"/>
          </w:tcPr>
          <w:p w:rsidR="003E05D5" w:rsidP="007C3ADC">
            <w:pPr>
              <w:widowControl/>
              <w:jc w:val="center"/>
              <w:textAlignment w:val="center"/>
              <w:rPr>
                <w:rFonts w:cs="宋体"/>
                <w:bCs/>
                <w:color w:val="000000"/>
                <w:szCs w:val="21"/>
              </w:rPr>
            </w:pPr>
            <w:r>
              <w:rPr>
                <w:rFonts w:cs="宋体"/>
                <w:color w:val="000000"/>
                <w:kern w:val="0"/>
                <w:szCs w:val="21"/>
              </w:rPr>
              <w:t>2</w:t>
            </w:r>
          </w:p>
        </w:tc>
        <w:tc>
          <w:tcPr>
            <w:tcW w:w="780" w:type="dxa"/>
            <w:tcBorders>
              <w:top w:val="single" w:sz="4" w:space="0" w:color="000000"/>
              <w:left w:val="single" w:sz="4" w:space="0" w:color="000000"/>
              <w:bottom w:val="single" w:sz="4" w:space="0" w:color="auto"/>
              <w:right w:val="single" w:sz="4" w:space="0" w:color="000000"/>
            </w:tcBorders>
            <w:vAlign w:val="center"/>
          </w:tcPr>
          <w:p w:rsidR="003E05D5" w:rsidP="007C3ADC">
            <w:pPr>
              <w:widowControl/>
              <w:jc w:val="center"/>
              <w:textAlignment w:val="center"/>
              <w:rPr>
                <w:rFonts w:cs="宋体"/>
                <w:bCs/>
                <w:color w:val="000000"/>
                <w:szCs w:val="21"/>
              </w:rPr>
            </w:pPr>
            <w:r>
              <w:rPr>
                <w:rFonts w:cs="宋体" w:hint="eastAsia"/>
                <w:color w:val="000000"/>
                <w:kern w:val="0"/>
                <w:szCs w:val="21"/>
              </w:rPr>
              <w:t>台</w:t>
            </w:r>
          </w:p>
        </w:tc>
        <w:tc>
          <w:tcPr>
            <w:tcW w:w="1417" w:type="dxa"/>
            <w:tcBorders>
              <w:top w:val="single" w:sz="4" w:space="0" w:color="000000"/>
              <w:left w:val="single" w:sz="4" w:space="0" w:color="000000"/>
              <w:bottom w:val="single" w:sz="4" w:space="0" w:color="auto"/>
              <w:right w:val="single" w:sz="4" w:space="0" w:color="000000"/>
            </w:tcBorders>
            <w:vAlign w:val="center"/>
          </w:tcPr>
          <w:p w:rsidR="003E05D5" w:rsidP="007C3ADC">
            <w:pPr>
              <w:jc w:val="center"/>
            </w:pPr>
          </w:p>
        </w:tc>
        <w:tc>
          <w:tcPr>
            <w:tcW w:w="1417" w:type="dxa"/>
            <w:vMerge/>
            <w:tcBorders>
              <w:left w:val="single" w:sz="4" w:space="0" w:color="000000"/>
              <w:right w:val="single" w:sz="4" w:space="0" w:color="000000"/>
            </w:tcBorders>
            <w:vAlign w:val="center"/>
          </w:tcPr>
          <w:p w:rsidR="003E05D5" w:rsidP="007C3ADC">
            <w:pPr>
              <w:jc w:val="center"/>
            </w:pPr>
          </w:p>
        </w:tc>
      </w:tr>
      <w:tr w:rsidTr="00837066">
        <w:tblPrEx>
          <w:tblW w:w="9072" w:type="dxa"/>
          <w:jc w:val="center"/>
          <w:tblInd w:w="-567" w:type="dxa"/>
          <w:tblLayout w:type="fixed"/>
          <w:tblCellMar>
            <w:top w:w="15" w:type="dxa"/>
            <w:left w:w="15" w:type="dxa"/>
            <w:bottom w:w="15" w:type="dxa"/>
            <w:right w:w="15" w:type="dxa"/>
          </w:tblCellMar>
          <w:tblLook w:val="04A0"/>
        </w:tblPrEx>
        <w:trPr>
          <w:trHeight w:val="172"/>
          <w:jc w:val="center"/>
        </w:trPr>
        <w:tc>
          <w:tcPr>
            <w:tcW w:w="993" w:type="dxa"/>
            <w:tcBorders>
              <w:top w:val="single" w:sz="4" w:space="0" w:color="000000"/>
              <w:left w:val="single" w:sz="4" w:space="0" w:color="000000"/>
              <w:bottom w:val="single" w:sz="4" w:space="0" w:color="auto"/>
              <w:right w:val="single" w:sz="4" w:space="0" w:color="auto"/>
            </w:tcBorders>
            <w:vAlign w:val="center"/>
          </w:tcPr>
          <w:p w:rsidR="003E05D5" w:rsidP="007C3ADC">
            <w:pPr>
              <w:widowControl/>
              <w:jc w:val="center"/>
              <w:textAlignment w:val="center"/>
              <w:rPr>
                <w:rFonts w:cs="宋体"/>
                <w:bCs/>
                <w:kern w:val="0"/>
                <w:szCs w:val="21"/>
              </w:rPr>
            </w:pPr>
            <w:r>
              <w:rPr>
                <w:rFonts w:cs="宋体" w:hint="eastAsia"/>
                <w:color w:val="000000"/>
                <w:kern w:val="0"/>
                <w:szCs w:val="21"/>
              </w:rPr>
              <w:t>9</w:t>
            </w:r>
          </w:p>
        </w:tc>
        <w:tc>
          <w:tcPr>
            <w:tcW w:w="3756" w:type="dxa"/>
            <w:tcBorders>
              <w:top w:val="single" w:sz="4" w:space="0" w:color="000000"/>
              <w:left w:val="single" w:sz="4" w:space="0" w:color="auto"/>
              <w:bottom w:val="single" w:sz="4" w:space="0" w:color="auto"/>
              <w:right w:val="single" w:sz="4" w:space="0" w:color="000000"/>
            </w:tcBorders>
            <w:vAlign w:val="center"/>
          </w:tcPr>
          <w:p w:rsidR="003E05D5" w:rsidP="007C3ADC">
            <w:pPr>
              <w:widowControl/>
              <w:jc w:val="center"/>
              <w:textAlignment w:val="center"/>
              <w:rPr>
                <w:rFonts w:cs="宋体"/>
                <w:bCs/>
                <w:color w:val="000000"/>
                <w:kern w:val="0"/>
                <w:szCs w:val="21"/>
              </w:rPr>
            </w:pPr>
            <w:r>
              <w:rPr>
                <w:rFonts w:cs="宋体" w:hint="eastAsia"/>
                <w:color w:val="000000"/>
                <w:kern w:val="0"/>
                <w:szCs w:val="21"/>
              </w:rPr>
              <w:t>UPS</w:t>
            </w:r>
          </w:p>
        </w:tc>
        <w:tc>
          <w:tcPr>
            <w:tcW w:w="709" w:type="dxa"/>
            <w:tcBorders>
              <w:top w:val="single" w:sz="4" w:space="0" w:color="000000"/>
              <w:left w:val="single" w:sz="4" w:space="0" w:color="000000"/>
              <w:bottom w:val="single" w:sz="4" w:space="0" w:color="auto"/>
              <w:right w:val="single" w:sz="4" w:space="0" w:color="000000"/>
            </w:tcBorders>
            <w:vAlign w:val="center"/>
          </w:tcPr>
          <w:p w:rsidR="003E05D5" w:rsidP="007C3ADC">
            <w:pPr>
              <w:widowControl/>
              <w:jc w:val="center"/>
              <w:textAlignment w:val="center"/>
              <w:rPr>
                <w:rFonts w:cs="宋体"/>
                <w:bCs/>
                <w:color w:val="000000"/>
                <w:szCs w:val="21"/>
              </w:rPr>
            </w:pPr>
            <w:r>
              <w:rPr>
                <w:rFonts w:cs="宋体" w:hint="eastAsia"/>
                <w:color w:val="000000"/>
                <w:kern w:val="0"/>
                <w:szCs w:val="21"/>
              </w:rPr>
              <w:t>3</w:t>
            </w:r>
          </w:p>
        </w:tc>
        <w:tc>
          <w:tcPr>
            <w:tcW w:w="780" w:type="dxa"/>
            <w:tcBorders>
              <w:top w:val="single" w:sz="4" w:space="0" w:color="000000"/>
              <w:left w:val="single" w:sz="4" w:space="0" w:color="000000"/>
              <w:bottom w:val="single" w:sz="4" w:space="0" w:color="auto"/>
              <w:right w:val="single" w:sz="4" w:space="0" w:color="000000"/>
            </w:tcBorders>
            <w:vAlign w:val="center"/>
          </w:tcPr>
          <w:p w:rsidR="003E05D5" w:rsidP="007C3ADC">
            <w:pPr>
              <w:widowControl/>
              <w:jc w:val="center"/>
              <w:textAlignment w:val="center"/>
              <w:rPr>
                <w:rFonts w:cs="宋体"/>
                <w:bCs/>
                <w:color w:val="000000"/>
                <w:szCs w:val="21"/>
              </w:rPr>
            </w:pPr>
            <w:r>
              <w:rPr>
                <w:rFonts w:cs="宋体" w:hint="eastAsia"/>
                <w:color w:val="000000"/>
                <w:kern w:val="0"/>
                <w:szCs w:val="21"/>
              </w:rPr>
              <w:t>台</w:t>
            </w:r>
          </w:p>
        </w:tc>
        <w:tc>
          <w:tcPr>
            <w:tcW w:w="1417" w:type="dxa"/>
            <w:tcBorders>
              <w:top w:val="single" w:sz="4" w:space="0" w:color="000000"/>
              <w:left w:val="single" w:sz="4" w:space="0" w:color="000000"/>
              <w:bottom w:val="single" w:sz="4" w:space="0" w:color="auto"/>
              <w:right w:val="single" w:sz="4" w:space="0" w:color="000000"/>
            </w:tcBorders>
            <w:vAlign w:val="center"/>
          </w:tcPr>
          <w:p w:rsidR="003E05D5" w:rsidP="007C3ADC">
            <w:pPr>
              <w:jc w:val="center"/>
            </w:pPr>
          </w:p>
        </w:tc>
        <w:tc>
          <w:tcPr>
            <w:tcW w:w="1417" w:type="dxa"/>
            <w:vMerge/>
            <w:tcBorders>
              <w:left w:val="single" w:sz="4" w:space="0" w:color="000000"/>
              <w:right w:val="single" w:sz="4" w:space="0" w:color="000000"/>
            </w:tcBorders>
            <w:vAlign w:val="center"/>
          </w:tcPr>
          <w:p w:rsidR="003E05D5" w:rsidP="007C3ADC">
            <w:pPr>
              <w:jc w:val="center"/>
            </w:pPr>
          </w:p>
        </w:tc>
      </w:tr>
      <w:tr w:rsidTr="00837066">
        <w:tblPrEx>
          <w:tblW w:w="9072" w:type="dxa"/>
          <w:jc w:val="center"/>
          <w:tblInd w:w="-567" w:type="dxa"/>
          <w:tblLayout w:type="fixed"/>
          <w:tblCellMar>
            <w:top w:w="15" w:type="dxa"/>
            <w:left w:w="15" w:type="dxa"/>
            <w:bottom w:w="15" w:type="dxa"/>
            <w:right w:w="15" w:type="dxa"/>
          </w:tblCellMar>
          <w:tblLook w:val="04A0"/>
        </w:tblPrEx>
        <w:trPr>
          <w:trHeight w:val="172"/>
          <w:jc w:val="center"/>
        </w:trPr>
        <w:tc>
          <w:tcPr>
            <w:tcW w:w="993" w:type="dxa"/>
            <w:tcBorders>
              <w:top w:val="single" w:sz="4" w:space="0" w:color="000000"/>
              <w:left w:val="single" w:sz="4" w:space="0" w:color="000000"/>
              <w:bottom w:val="single" w:sz="4" w:space="0" w:color="auto"/>
              <w:right w:val="single" w:sz="4" w:space="0" w:color="auto"/>
            </w:tcBorders>
            <w:vAlign w:val="center"/>
          </w:tcPr>
          <w:p w:rsidR="003E05D5" w:rsidP="007C3ADC">
            <w:pPr>
              <w:widowControl/>
              <w:jc w:val="center"/>
              <w:textAlignment w:val="center"/>
              <w:rPr>
                <w:rFonts w:cs="宋体"/>
                <w:bCs/>
                <w:kern w:val="0"/>
                <w:szCs w:val="21"/>
              </w:rPr>
            </w:pPr>
            <w:r>
              <w:rPr>
                <w:rFonts w:cs="宋体" w:hint="eastAsia"/>
                <w:color w:val="000000"/>
                <w:kern w:val="0"/>
                <w:szCs w:val="21"/>
              </w:rPr>
              <w:t>10</w:t>
            </w:r>
          </w:p>
        </w:tc>
        <w:tc>
          <w:tcPr>
            <w:tcW w:w="3756" w:type="dxa"/>
            <w:tcBorders>
              <w:top w:val="single" w:sz="4" w:space="0" w:color="000000"/>
              <w:left w:val="single" w:sz="4" w:space="0" w:color="auto"/>
              <w:bottom w:val="single" w:sz="4" w:space="0" w:color="auto"/>
              <w:right w:val="single" w:sz="4" w:space="0" w:color="000000"/>
            </w:tcBorders>
            <w:vAlign w:val="center"/>
          </w:tcPr>
          <w:p w:rsidR="003E05D5" w:rsidP="007C3ADC">
            <w:pPr>
              <w:widowControl/>
              <w:jc w:val="center"/>
              <w:textAlignment w:val="center"/>
              <w:rPr>
                <w:rFonts w:cs="宋体"/>
                <w:bCs/>
                <w:kern w:val="0"/>
                <w:szCs w:val="21"/>
              </w:rPr>
            </w:pPr>
            <w:r>
              <w:rPr>
                <w:rFonts w:cs="宋体" w:hint="eastAsia"/>
                <w:color w:val="000000"/>
                <w:kern w:val="0"/>
                <w:szCs w:val="21"/>
              </w:rPr>
              <w:t>机柜</w:t>
            </w:r>
          </w:p>
        </w:tc>
        <w:tc>
          <w:tcPr>
            <w:tcW w:w="709" w:type="dxa"/>
            <w:tcBorders>
              <w:top w:val="single" w:sz="4" w:space="0" w:color="000000"/>
              <w:left w:val="single" w:sz="4" w:space="0" w:color="000000"/>
              <w:bottom w:val="single" w:sz="4" w:space="0" w:color="auto"/>
              <w:right w:val="single" w:sz="4" w:space="0" w:color="000000"/>
            </w:tcBorders>
            <w:vAlign w:val="center"/>
          </w:tcPr>
          <w:p w:rsidR="003E05D5" w:rsidP="007C3ADC">
            <w:pPr>
              <w:widowControl/>
              <w:jc w:val="center"/>
              <w:textAlignment w:val="center"/>
              <w:rPr>
                <w:rFonts w:cs="宋体"/>
                <w:bCs/>
                <w:color w:val="000000"/>
                <w:szCs w:val="21"/>
              </w:rPr>
            </w:pPr>
            <w:r>
              <w:rPr>
                <w:rFonts w:cs="宋体" w:hint="eastAsia"/>
                <w:color w:val="000000"/>
                <w:kern w:val="0"/>
                <w:szCs w:val="21"/>
              </w:rPr>
              <w:t>3</w:t>
            </w:r>
          </w:p>
        </w:tc>
        <w:tc>
          <w:tcPr>
            <w:tcW w:w="780" w:type="dxa"/>
            <w:tcBorders>
              <w:top w:val="single" w:sz="4" w:space="0" w:color="000000"/>
              <w:left w:val="single" w:sz="4" w:space="0" w:color="000000"/>
              <w:bottom w:val="single" w:sz="4" w:space="0" w:color="auto"/>
              <w:right w:val="single" w:sz="4" w:space="0" w:color="000000"/>
            </w:tcBorders>
            <w:vAlign w:val="center"/>
          </w:tcPr>
          <w:p w:rsidR="003E05D5" w:rsidP="007C3ADC">
            <w:pPr>
              <w:widowControl/>
              <w:jc w:val="center"/>
              <w:textAlignment w:val="center"/>
              <w:rPr>
                <w:rFonts w:cs="宋体"/>
                <w:bCs/>
                <w:color w:val="000000"/>
                <w:szCs w:val="21"/>
              </w:rPr>
            </w:pPr>
            <w:r>
              <w:rPr>
                <w:rFonts w:cs="宋体" w:hint="eastAsia"/>
                <w:color w:val="000000"/>
                <w:kern w:val="0"/>
                <w:szCs w:val="21"/>
              </w:rPr>
              <w:t>个</w:t>
            </w:r>
          </w:p>
        </w:tc>
        <w:tc>
          <w:tcPr>
            <w:tcW w:w="1417" w:type="dxa"/>
            <w:tcBorders>
              <w:top w:val="single" w:sz="4" w:space="0" w:color="000000"/>
              <w:left w:val="single" w:sz="4" w:space="0" w:color="000000"/>
              <w:bottom w:val="single" w:sz="4" w:space="0" w:color="auto"/>
              <w:right w:val="single" w:sz="4" w:space="0" w:color="000000"/>
            </w:tcBorders>
            <w:vAlign w:val="center"/>
          </w:tcPr>
          <w:p w:rsidR="003E05D5" w:rsidP="007C3ADC">
            <w:pPr>
              <w:jc w:val="center"/>
            </w:pPr>
          </w:p>
        </w:tc>
        <w:tc>
          <w:tcPr>
            <w:tcW w:w="1417" w:type="dxa"/>
            <w:vMerge/>
            <w:tcBorders>
              <w:left w:val="single" w:sz="4" w:space="0" w:color="000000"/>
              <w:right w:val="single" w:sz="4" w:space="0" w:color="000000"/>
            </w:tcBorders>
            <w:vAlign w:val="center"/>
          </w:tcPr>
          <w:p w:rsidR="003E05D5" w:rsidP="007C3ADC">
            <w:pPr>
              <w:jc w:val="center"/>
            </w:pPr>
          </w:p>
        </w:tc>
      </w:tr>
      <w:tr w:rsidTr="00837066">
        <w:tblPrEx>
          <w:tblW w:w="9072" w:type="dxa"/>
          <w:jc w:val="center"/>
          <w:tblInd w:w="-567" w:type="dxa"/>
          <w:tblLayout w:type="fixed"/>
          <w:tblCellMar>
            <w:top w:w="15" w:type="dxa"/>
            <w:left w:w="15" w:type="dxa"/>
            <w:bottom w:w="15" w:type="dxa"/>
            <w:right w:w="15" w:type="dxa"/>
          </w:tblCellMar>
          <w:tblLook w:val="04A0"/>
        </w:tblPrEx>
        <w:trPr>
          <w:trHeight w:val="172"/>
          <w:jc w:val="center"/>
        </w:trPr>
        <w:tc>
          <w:tcPr>
            <w:tcW w:w="993" w:type="dxa"/>
            <w:tcBorders>
              <w:top w:val="single" w:sz="4" w:space="0" w:color="000000"/>
              <w:left w:val="single" w:sz="4" w:space="0" w:color="000000"/>
              <w:bottom w:val="single" w:sz="4" w:space="0" w:color="auto"/>
              <w:right w:val="single" w:sz="4" w:space="0" w:color="auto"/>
            </w:tcBorders>
            <w:vAlign w:val="center"/>
          </w:tcPr>
          <w:p w:rsidR="003E05D5" w:rsidP="007C3ADC">
            <w:pPr>
              <w:widowControl/>
              <w:jc w:val="center"/>
              <w:textAlignment w:val="center"/>
              <w:rPr>
                <w:rFonts w:cs="宋体"/>
                <w:color w:val="000000"/>
                <w:kern w:val="0"/>
                <w:szCs w:val="21"/>
              </w:rPr>
            </w:pPr>
            <w:r>
              <w:rPr>
                <w:rFonts w:cs="宋体" w:hint="eastAsia"/>
                <w:color w:val="000000"/>
                <w:kern w:val="0"/>
                <w:szCs w:val="21"/>
              </w:rPr>
              <w:t>1</w:t>
            </w:r>
            <w:r>
              <w:rPr>
                <w:rFonts w:cs="宋体"/>
                <w:color w:val="000000"/>
                <w:kern w:val="0"/>
                <w:szCs w:val="21"/>
              </w:rPr>
              <w:t>1</w:t>
            </w:r>
          </w:p>
        </w:tc>
        <w:tc>
          <w:tcPr>
            <w:tcW w:w="3756" w:type="dxa"/>
            <w:tcBorders>
              <w:top w:val="single" w:sz="4" w:space="0" w:color="000000"/>
              <w:left w:val="single" w:sz="4" w:space="0" w:color="auto"/>
              <w:bottom w:val="single" w:sz="4" w:space="0" w:color="auto"/>
              <w:right w:val="single" w:sz="4" w:space="0" w:color="000000"/>
            </w:tcBorders>
            <w:vAlign w:val="center"/>
          </w:tcPr>
          <w:p w:rsidR="003E05D5" w:rsidP="007C3ADC">
            <w:pPr>
              <w:widowControl/>
              <w:jc w:val="center"/>
              <w:textAlignment w:val="center"/>
              <w:rPr>
                <w:rFonts w:cs="宋体"/>
                <w:color w:val="000000"/>
                <w:kern w:val="0"/>
                <w:szCs w:val="21"/>
              </w:rPr>
            </w:pPr>
            <w:r>
              <w:rPr>
                <w:rFonts w:cs="宋体" w:hint="eastAsia"/>
                <w:color w:val="000000"/>
                <w:kern w:val="0"/>
                <w:szCs w:val="21"/>
              </w:rPr>
              <w:t>信号屏蔽终端</w:t>
            </w:r>
          </w:p>
        </w:tc>
        <w:tc>
          <w:tcPr>
            <w:tcW w:w="709" w:type="dxa"/>
            <w:tcBorders>
              <w:top w:val="single" w:sz="4" w:space="0" w:color="000000"/>
              <w:left w:val="single" w:sz="4" w:space="0" w:color="000000"/>
              <w:bottom w:val="single" w:sz="4" w:space="0" w:color="auto"/>
              <w:right w:val="single" w:sz="4" w:space="0" w:color="000000"/>
            </w:tcBorders>
            <w:vAlign w:val="center"/>
          </w:tcPr>
          <w:p w:rsidR="003E05D5" w:rsidP="007C3ADC">
            <w:pPr>
              <w:widowControl/>
              <w:jc w:val="center"/>
              <w:textAlignment w:val="center"/>
              <w:rPr>
                <w:rFonts w:cs="宋体"/>
                <w:color w:val="000000"/>
                <w:kern w:val="0"/>
                <w:szCs w:val="21"/>
              </w:rPr>
            </w:pPr>
            <w:r>
              <w:rPr>
                <w:rFonts w:cs="宋体" w:hint="eastAsia"/>
                <w:color w:val="000000"/>
                <w:kern w:val="0"/>
                <w:szCs w:val="21"/>
              </w:rPr>
              <w:t>3</w:t>
            </w:r>
          </w:p>
        </w:tc>
        <w:tc>
          <w:tcPr>
            <w:tcW w:w="780" w:type="dxa"/>
            <w:tcBorders>
              <w:top w:val="single" w:sz="4" w:space="0" w:color="000000"/>
              <w:left w:val="single" w:sz="4" w:space="0" w:color="000000"/>
              <w:bottom w:val="single" w:sz="4" w:space="0" w:color="auto"/>
              <w:right w:val="single" w:sz="4" w:space="0" w:color="000000"/>
            </w:tcBorders>
            <w:vAlign w:val="center"/>
          </w:tcPr>
          <w:p w:rsidR="003E05D5" w:rsidP="007C3ADC">
            <w:pPr>
              <w:widowControl/>
              <w:jc w:val="center"/>
              <w:textAlignment w:val="center"/>
              <w:rPr>
                <w:rFonts w:cs="宋体"/>
                <w:color w:val="000000"/>
                <w:kern w:val="0"/>
                <w:szCs w:val="21"/>
              </w:rPr>
            </w:pPr>
            <w:r>
              <w:rPr>
                <w:rFonts w:cs="宋体" w:hint="eastAsia"/>
                <w:color w:val="000000"/>
                <w:kern w:val="0"/>
                <w:szCs w:val="21"/>
              </w:rPr>
              <w:t>台</w:t>
            </w:r>
          </w:p>
        </w:tc>
        <w:tc>
          <w:tcPr>
            <w:tcW w:w="1417" w:type="dxa"/>
            <w:tcBorders>
              <w:top w:val="single" w:sz="4" w:space="0" w:color="000000"/>
              <w:left w:val="single" w:sz="4" w:space="0" w:color="000000"/>
              <w:bottom w:val="single" w:sz="4" w:space="0" w:color="auto"/>
              <w:right w:val="single" w:sz="4" w:space="0" w:color="000000"/>
            </w:tcBorders>
            <w:vAlign w:val="center"/>
          </w:tcPr>
          <w:p w:rsidR="003E05D5" w:rsidP="007C3ADC">
            <w:pPr>
              <w:jc w:val="center"/>
            </w:pPr>
          </w:p>
        </w:tc>
        <w:tc>
          <w:tcPr>
            <w:tcW w:w="1417" w:type="dxa"/>
            <w:vMerge/>
            <w:tcBorders>
              <w:left w:val="single" w:sz="4" w:space="0" w:color="000000"/>
              <w:right w:val="single" w:sz="4" w:space="0" w:color="000000"/>
            </w:tcBorders>
            <w:vAlign w:val="center"/>
          </w:tcPr>
          <w:p w:rsidR="003E05D5" w:rsidP="007C3ADC">
            <w:pPr>
              <w:jc w:val="center"/>
            </w:pPr>
          </w:p>
        </w:tc>
      </w:tr>
      <w:tr w:rsidTr="00837066">
        <w:tblPrEx>
          <w:tblW w:w="9072" w:type="dxa"/>
          <w:jc w:val="center"/>
          <w:tblInd w:w="-567" w:type="dxa"/>
          <w:tblLayout w:type="fixed"/>
          <w:tblCellMar>
            <w:top w:w="15" w:type="dxa"/>
            <w:left w:w="15" w:type="dxa"/>
            <w:bottom w:w="15" w:type="dxa"/>
            <w:right w:w="15" w:type="dxa"/>
          </w:tblCellMar>
          <w:tblLook w:val="04A0"/>
        </w:tblPrEx>
        <w:trPr>
          <w:trHeight w:val="172"/>
          <w:jc w:val="center"/>
        </w:trPr>
        <w:tc>
          <w:tcPr>
            <w:tcW w:w="993" w:type="dxa"/>
            <w:tcBorders>
              <w:top w:val="single" w:sz="4" w:space="0" w:color="000000"/>
              <w:left w:val="single" w:sz="4" w:space="0" w:color="000000"/>
              <w:bottom w:val="single" w:sz="4" w:space="0" w:color="auto"/>
              <w:right w:val="single" w:sz="4" w:space="0" w:color="auto"/>
            </w:tcBorders>
            <w:vAlign w:val="center"/>
          </w:tcPr>
          <w:p w:rsidR="003E05D5" w:rsidP="007C3ADC">
            <w:pPr>
              <w:widowControl/>
              <w:jc w:val="center"/>
              <w:textAlignment w:val="center"/>
              <w:rPr>
                <w:rFonts w:cs="宋体"/>
                <w:bCs/>
                <w:kern w:val="0"/>
                <w:szCs w:val="21"/>
              </w:rPr>
            </w:pPr>
            <w:r>
              <w:rPr>
                <w:rFonts w:cs="宋体"/>
                <w:color w:val="000000"/>
                <w:kern w:val="0"/>
                <w:szCs w:val="21"/>
              </w:rPr>
              <w:t>12</w:t>
            </w:r>
          </w:p>
        </w:tc>
        <w:tc>
          <w:tcPr>
            <w:tcW w:w="3756" w:type="dxa"/>
            <w:tcBorders>
              <w:top w:val="single" w:sz="4" w:space="0" w:color="000000"/>
              <w:left w:val="single" w:sz="4" w:space="0" w:color="auto"/>
              <w:bottom w:val="single" w:sz="4" w:space="0" w:color="auto"/>
              <w:right w:val="single" w:sz="4" w:space="0" w:color="000000"/>
            </w:tcBorders>
            <w:vAlign w:val="center"/>
          </w:tcPr>
          <w:p w:rsidR="003E05D5" w:rsidP="007C3ADC">
            <w:pPr>
              <w:widowControl/>
              <w:jc w:val="center"/>
              <w:textAlignment w:val="center"/>
              <w:rPr>
                <w:rFonts w:cs="宋体"/>
                <w:bCs/>
                <w:kern w:val="0"/>
                <w:szCs w:val="21"/>
              </w:rPr>
            </w:pPr>
            <w:r>
              <w:rPr>
                <w:rFonts w:cs="宋体" w:hint="eastAsia"/>
                <w:color w:val="000000"/>
                <w:kern w:val="0"/>
                <w:szCs w:val="21"/>
              </w:rPr>
              <w:t>综合布线</w:t>
            </w:r>
          </w:p>
        </w:tc>
        <w:tc>
          <w:tcPr>
            <w:tcW w:w="709" w:type="dxa"/>
            <w:tcBorders>
              <w:top w:val="single" w:sz="4" w:space="0" w:color="000000"/>
              <w:left w:val="single" w:sz="4" w:space="0" w:color="000000"/>
              <w:bottom w:val="single" w:sz="4" w:space="0" w:color="auto"/>
              <w:right w:val="single" w:sz="4" w:space="0" w:color="000000"/>
            </w:tcBorders>
            <w:vAlign w:val="center"/>
          </w:tcPr>
          <w:p w:rsidR="003E05D5" w:rsidP="007C3ADC">
            <w:pPr>
              <w:widowControl/>
              <w:jc w:val="center"/>
              <w:textAlignment w:val="center"/>
              <w:rPr>
                <w:rFonts w:cs="宋体"/>
                <w:bCs/>
                <w:color w:val="000000"/>
                <w:szCs w:val="21"/>
              </w:rPr>
            </w:pPr>
            <w:r>
              <w:rPr>
                <w:rFonts w:cs="宋体"/>
                <w:color w:val="000000"/>
                <w:kern w:val="0"/>
                <w:szCs w:val="21"/>
              </w:rPr>
              <w:t>75</w:t>
            </w:r>
          </w:p>
        </w:tc>
        <w:tc>
          <w:tcPr>
            <w:tcW w:w="780" w:type="dxa"/>
            <w:tcBorders>
              <w:top w:val="single" w:sz="4" w:space="0" w:color="000000"/>
              <w:left w:val="single" w:sz="4" w:space="0" w:color="000000"/>
              <w:bottom w:val="single" w:sz="4" w:space="0" w:color="auto"/>
              <w:right w:val="single" w:sz="4" w:space="0" w:color="000000"/>
            </w:tcBorders>
            <w:vAlign w:val="center"/>
          </w:tcPr>
          <w:p w:rsidR="003E05D5" w:rsidP="007C3ADC">
            <w:pPr>
              <w:widowControl/>
              <w:jc w:val="center"/>
              <w:textAlignment w:val="center"/>
              <w:rPr>
                <w:rFonts w:cs="宋体"/>
                <w:bCs/>
                <w:color w:val="000000"/>
                <w:szCs w:val="21"/>
              </w:rPr>
            </w:pPr>
            <w:r>
              <w:rPr>
                <w:rFonts w:cs="宋体" w:hint="eastAsia"/>
                <w:color w:val="000000"/>
                <w:kern w:val="0"/>
                <w:szCs w:val="21"/>
              </w:rPr>
              <w:t>点</w:t>
            </w:r>
          </w:p>
        </w:tc>
        <w:tc>
          <w:tcPr>
            <w:tcW w:w="1417" w:type="dxa"/>
            <w:tcBorders>
              <w:top w:val="single" w:sz="4" w:space="0" w:color="000000"/>
              <w:left w:val="single" w:sz="4" w:space="0" w:color="000000"/>
              <w:bottom w:val="single" w:sz="4" w:space="0" w:color="auto"/>
              <w:right w:val="single" w:sz="4" w:space="0" w:color="000000"/>
            </w:tcBorders>
            <w:vAlign w:val="center"/>
          </w:tcPr>
          <w:p w:rsidR="003E05D5" w:rsidP="007C3ADC">
            <w:pPr>
              <w:jc w:val="center"/>
            </w:pPr>
          </w:p>
        </w:tc>
        <w:tc>
          <w:tcPr>
            <w:tcW w:w="1417" w:type="dxa"/>
            <w:vMerge/>
            <w:tcBorders>
              <w:left w:val="single" w:sz="4" w:space="0" w:color="000000"/>
              <w:right w:val="single" w:sz="4" w:space="0" w:color="000000"/>
            </w:tcBorders>
            <w:vAlign w:val="center"/>
          </w:tcPr>
          <w:p w:rsidR="003E05D5" w:rsidP="007C3ADC">
            <w:pPr>
              <w:jc w:val="center"/>
            </w:pPr>
          </w:p>
        </w:tc>
      </w:tr>
      <w:tr w:rsidTr="00C76AA6">
        <w:tblPrEx>
          <w:tblW w:w="9072" w:type="dxa"/>
          <w:jc w:val="center"/>
          <w:tblInd w:w="-567" w:type="dxa"/>
          <w:tblLayout w:type="fixed"/>
          <w:tblCellMar>
            <w:top w:w="15" w:type="dxa"/>
            <w:left w:w="15" w:type="dxa"/>
            <w:bottom w:w="15" w:type="dxa"/>
            <w:right w:w="15" w:type="dxa"/>
          </w:tblCellMar>
          <w:tblLook w:val="04A0"/>
        </w:tblPrEx>
        <w:trPr>
          <w:trHeight w:val="172"/>
          <w:jc w:val="center"/>
        </w:trPr>
        <w:tc>
          <w:tcPr>
            <w:tcW w:w="993" w:type="dxa"/>
            <w:tcBorders>
              <w:top w:val="single" w:sz="4" w:space="0" w:color="000000"/>
              <w:left w:val="single" w:sz="4" w:space="0" w:color="000000"/>
              <w:bottom w:val="single" w:sz="4" w:space="0" w:color="000000"/>
              <w:right w:val="single" w:sz="4" w:space="0" w:color="auto"/>
            </w:tcBorders>
            <w:vAlign w:val="center"/>
          </w:tcPr>
          <w:p w:rsidR="003E05D5" w:rsidP="007C3ADC">
            <w:pPr>
              <w:widowControl/>
              <w:jc w:val="center"/>
              <w:textAlignment w:val="center"/>
              <w:rPr>
                <w:rFonts w:cs="宋体"/>
                <w:bCs/>
                <w:kern w:val="0"/>
                <w:szCs w:val="21"/>
              </w:rPr>
            </w:pPr>
            <w:r>
              <w:rPr>
                <w:rFonts w:cs="宋体"/>
                <w:color w:val="000000"/>
                <w:kern w:val="0"/>
                <w:szCs w:val="21"/>
              </w:rPr>
              <w:t>13</w:t>
            </w:r>
          </w:p>
        </w:tc>
        <w:tc>
          <w:tcPr>
            <w:tcW w:w="3756" w:type="dxa"/>
            <w:tcBorders>
              <w:top w:val="single" w:sz="4" w:space="0" w:color="000000"/>
              <w:left w:val="single" w:sz="4" w:space="0" w:color="auto"/>
              <w:bottom w:val="single" w:sz="4" w:space="0" w:color="000000"/>
              <w:right w:val="single" w:sz="4" w:space="0" w:color="000000"/>
            </w:tcBorders>
            <w:vAlign w:val="center"/>
          </w:tcPr>
          <w:p w:rsidR="003E05D5" w:rsidP="007C3ADC">
            <w:pPr>
              <w:widowControl/>
              <w:jc w:val="center"/>
              <w:textAlignment w:val="center"/>
              <w:rPr>
                <w:rFonts w:cs="宋体"/>
                <w:bCs/>
                <w:kern w:val="0"/>
                <w:szCs w:val="21"/>
              </w:rPr>
            </w:pPr>
            <w:r>
              <w:rPr>
                <w:rFonts w:cs="宋体" w:hint="eastAsia"/>
                <w:color w:val="000000"/>
                <w:kern w:val="0"/>
                <w:szCs w:val="21"/>
              </w:rPr>
              <w:t>电源布线</w:t>
            </w:r>
          </w:p>
        </w:tc>
        <w:tc>
          <w:tcPr>
            <w:tcW w:w="709" w:type="dxa"/>
            <w:tcBorders>
              <w:top w:val="single" w:sz="4" w:space="0" w:color="000000"/>
              <w:left w:val="single" w:sz="4" w:space="0" w:color="000000"/>
              <w:bottom w:val="single" w:sz="4" w:space="0" w:color="000000"/>
              <w:right w:val="single" w:sz="4" w:space="0" w:color="000000"/>
            </w:tcBorders>
            <w:vAlign w:val="center"/>
          </w:tcPr>
          <w:p w:rsidR="003E05D5" w:rsidP="007C3ADC">
            <w:pPr>
              <w:widowControl/>
              <w:jc w:val="center"/>
              <w:textAlignment w:val="center"/>
              <w:rPr>
                <w:rFonts w:cs="宋体"/>
                <w:bCs/>
                <w:color w:val="000000"/>
                <w:szCs w:val="21"/>
              </w:rPr>
            </w:pPr>
            <w:r>
              <w:rPr>
                <w:rFonts w:cs="宋体" w:hint="eastAsia"/>
                <w:bCs/>
                <w:color w:val="000000"/>
                <w:szCs w:val="21"/>
              </w:rPr>
              <w:t>7</w:t>
            </w:r>
            <w:r>
              <w:rPr>
                <w:rFonts w:cs="宋体"/>
                <w:bCs/>
                <w:color w:val="000000"/>
                <w:szCs w:val="21"/>
              </w:rPr>
              <w:t>5</w:t>
            </w:r>
          </w:p>
        </w:tc>
        <w:tc>
          <w:tcPr>
            <w:tcW w:w="780" w:type="dxa"/>
            <w:tcBorders>
              <w:top w:val="single" w:sz="4" w:space="0" w:color="000000"/>
              <w:left w:val="single" w:sz="4" w:space="0" w:color="000000"/>
              <w:bottom w:val="single" w:sz="4" w:space="0" w:color="000000"/>
              <w:right w:val="single" w:sz="4" w:space="0" w:color="000000"/>
            </w:tcBorders>
            <w:vAlign w:val="center"/>
          </w:tcPr>
          <w:p w:rsidR="003E05D5" w:rsidP="007C3ADC">
            <w:pPr>
              <w:widowControl/>
              <w:jc w:val="center"/>
              <w:textAlignment w:val="center"/>
              <w:rPr>
                <w:rFonts w:cs="宋体"/>
                <w:bCs/>
                <w:color w:val="000000"/>
                <w:szCs w:val="21"/>
              </w:rPr>
            </w:pPr>
            <w:r>
              <w:rPr>
                <w:rFonts w:cs="宋体" w:hint="eastAsia"/>
                <w:color w:val="000000"/>
                <w:kern w:val="0"/>
                <w:szCs w:val="21"/>
              </w:rPr>
              <w:t>点</w:t>
            </w:r>
          </w:p>
        </w:tc>
        <w:tc>
          <w:tcPr>
            <w:tcW w:w="1417" w:type="dxa"/>
            <w:tcBorders>
              <w:top w:val="single" w:sz="4" w:space="0" w:color="000000"/>
              <w:left w:val="single" w:sz="4" w:space="0" w:color="000000"/>
              <w:bottom w:val="single" w:sz="4" w:space="0" w:color="000000"/>
              <w:right w:val="single" w:sz="4" w:space="0" w:color="000000"/>
            </w:tcBorders>
            <w:vAlign w:val="center"/>
          </w:tcPr>
          <w:p w:rsidR="003E05D5" w:rsidP="007C3ADC">
            <w:pPr>
              <w:jc w:val="center"/>
            </w:pPr>
          </w:p>
        </w:tc>
        <w:tc>
          <w:tcPr>
            <w:tcW w:w="1417" w:type="dxa"/>
            <w:vMerge/>
            <w:tcBorders>
              <w:left w:val="single" w:sz="4" w:space="0" w:color="000000"/>
              <w:right w:val="single" w:sz="4" w:space="0" w:color="000000"/>
            </w:tcBorders>
            <w:vAlign w:val="center"/>
          </w:tcPr>
          <w:p w:rsidR="003E05D5" w:rsidP="007C3ADC">
            <w:pPr>
              <w:jc w:val="center"/>
            </w:pPr>
          </w:p>
        </w:tc>
      </w:tr>
      <w:tr w:rsidTr="0046408D">
        <w:tblPrEx>
          <w:tblW w:w="9072" w:type="dxa"/>
          <w:jc w:val="center"/>
          <w:tblInd w:w="-567" w:type="dxa"/>
          <w:tblLayout w:type="fixed"/>
          <w:tblCellMar>
            <w:top w:w="15" w:type="dxa"/>
            <w:left w:w="15" w:type="dxa"/>
            <w:bottom w:w="15" w:type="dxa"/>
            <w:right w:w="15" w:type="dxa"/>
          </w:tblCellMar>
          <w:tblLook w:val="04A0"/>
        </w:tblPrEx>
        <w:trPr>
          <w:trHeight w:val="172"/>
          <w:jc w:val="center"/>
        </w:trPr>
        <w:tc>
          <w:tcPr>
            <w:tcW w:w="993" w:type="dxa"/>
            <w:tcBorders>
              <w:top w:val="single" w:sz="4" w:space="0" w:color="000000"/>
              <w:left w:val="single" w:sz="4" w:space="0" w:color="000000"/>
              <w:bottom w:val="single" w:sz="4" w:space="0" w:color="auto"/>
              <w:right w:val="single" w:sz="4" w:space="0" w:color="auto"/>
            </w:tcBorders>
            <w:vAlign w:val="center"/>
          </w:tcPr>
          <w:p w:rsidR="00C76AA6" w:rsidP="00C76AA6">
            <w:pPr>
              <w:widowControl/>
              <w:jc w:val="center"/>
              <w:textAlignment w:val="center"/>
              <w:rPr>
                <w:rFonts w:cs="宋体"/>
                <w:color w:val="000000"/>
                <w:kern w:val="0"/>
                <w:szCs w:val="21"/>
              </w:rPr>
            </w:pPr>
            <w:r>
              <w:rPr>
                <w:rFonts w:cs="宋体" w:hint="eastAsia"/>
                <w:color w:val="000000"/>
                <w:kern w:val="0"/>
                <w:szCs w:val="21"/>
              </w:rPr>
              <w:t>14</w:t>
            </w:r>
          </w:p>
        </w:tc>
        <w:tc>
          <w:tcPr>
            <w:tcW w:w="3756" w:type="dxa"/>
            <w:tcBorders>
              <w:top w:val="single" w:sz="4" w:space="0" w:color="000000"/>
              <w:left w:val="single" w:sz="4" w:space="0" w:color="auto"/>
              <w:bottom w:val="single" w:sz="4" w:space="0" w:color="auto"/>
              <w:right w:val="single" w:sz="4" w:space="0" w:color="000000"/>
            </w:tcBorders>
            <w:vAlign w:val="center"/>
          </w:tcPr>
          <w:p w:rsidR="00C76AA6" w:rsidP="00C76AA6">
            <w:pPr>
              <w:widowControl/>
              <w:jc w:val="center"/>
              <w:textAlignment w:val="center"/>
              <w:rPr>
                <w:rFonts w:cs="宋体"/>
                <w:color w:val="000000"/>
                <w:kern w:val="0"/>
                <w:szCs w:val="21"/>
              </w:rPr>
            </w:pPr>
            <w:r>
              <w:rPr>
                <w:rFonts w:cs="宋体" w:hint="eastAsia"/>
                <w:color w:val="000000"/>
                <w:kern w:val="0"/>
                <w:szCs w:val="21"/>
              </w:rPr>
              <w:t>智能交互终端</w:t>
            </w:r>
          </w:p>
        </w:tc>
        <w:tc>
          <w:tcPr>
            <w:tcW w:w="709" w:type="dxa"/>
            <w:tcBorders>
              <w:top w:val="single" w:sz="4" w:space="0" w:color="000000"/>
              <w:left w:val="single" w:sz="4" w:space="0" w:color="000000"/>
              <w:bottom w:val="single" w:sz="4" w:space="0" w:color="auto"/>
              <w:right w:val="single" w:sz="4" w:space="0" w:color="000000"/>
            </w:tcBorders>
            <w:vAlign w:val="center"/>
          </w:tcPr>
          <w:p w:rsidR="00C76AA6" w:rsidP="00C76AA6">
            <w:pPr>
              <w:widowControl/>
              <w:jc w:val="center"/>
              <w:textAlignment w:val="center"/>
              <w:rPr>
                <w:rFonts w:cs="宋体"/>
                <w:bCs/>
                <w:color w:val="000000"/>
                <w:szCs w:val="21"/>
              </w:rPr>
            </w:pPr>
            <w:r>
              <w:rPr>
                <w:rFonts w:cs="宋体" w:hint="eastAsia"/>
                <w:bCs/>
                <w:color w:val="000000"/>
                <w:szCs w:val="21"/>
              </w:rPr>
              <w:t>3</w:t>
            </w:r>
          </w:p>
        </w:tc>
        <w:tc>
          <w:tcPr>
            <w:tcW w:w="780" w:type="dxa"/>
            <w:tcBorders>
              <w:top w:val="single" w:sz="4" w:space="0" w:color="000000"/>
              <w:left w:val="single" w:sz="4" w:space="0" w:color="000000"/>
              <w:bottom w:val="single" w:sz="4" w:space="0" w:color="auto"/>
              <w:right w:val="single" w:sz="4" w:space="0" w:color="000000"/>
            </w:tcBorders>
            <w:vAlign w:val="center"/>
          </w:tcPr>
          <w:p w:rsidR="00C76AA6" w:rsidP="00C76AA6">
            <w:pPr>
              <w:widowControl/>
              <w:jc w:val="center"/>
              <w:textAlignment w:val="center"/>
              <w:rPr>
                <w:rFonts w:cs="宋体"/>
                <w:color w:val="000000"/>
                <w:kern w:val="0"/>
                <w:szCs w:val="21"/>
              </w:rPr>
            </w:pPr>
            <w:r>
              <w:rPr>
                <w:rFonts w:cs="宋体" w:hint="eastAsia"/>
                <w:color w:val="000000"/>
                <w:kern w:val="0"/>
                <w:szCs w:val="21"/>
              </w:rPr>
              <w:t>台</w:t>
            </w:r>
          </w:p>
        </w:tc>
        <w:tc>
          <w:tcPr>
            <w:tcW w:w="1417" w:type="dxa"/>
            <w:tcBorders>
              <w:top w:val="single" w:sz="4" w:space="0" w:color="000000"/>
              <w:left w:val="single" w:sz="4" w:space="0" w:color="000000"/>
              <w:bottom w:val="single" w:sz="4" w:space="0" w:color="auto"/>
              <w:right w:val="single" w:sz="4" w:space="0" w:color="000000"/>
            </w:tcBorders>
            <w:vAlign w:val="center"/>
          </w:tcPr>
          <w:p w:rsidR="00C76AA6" w:rsidP="00C76AA6">
            <w:pPr>
              <w:jc w:val="center"/>
            </w:pPr>
          </w:p>
        </w:tc>
        <w:tc>
          <w:tcPr>
            <w:tcW w:w="1417" w:type="dxa"/>
            <w:tcBorders>
              <w:left w:val="single" w:sz="4" w:space="0" w:color="000000"/>
              <w:bottom w:val="single" w:sz="4" w:space="0" w:color="auto"/>
              <w:right w:val="single" w:sz="4" w:space="0" w:color="000000"/>
            </w:tcBorders>
            <w:vAlign w:val="center"/>
          </w:tcPr>
          <w:p w:rsidR="00C76AA6" w:rsidP="00C76AA6">
            <w:pPr>
              <w:jc w:val="center"/>
            </w:pPr>
          </w:p>
        </w:tc>
      </w:tr>
    </w:tbl>
    <w:p w:rsidR="00AF1AEB">
      <w:pPr>
        <w:rPr>
          <w:color w:val="FF0000"/>
        </w:rPr>
      </w:pPr>
      <w:r>
        <w:rPr>
          <w:rFonts w:hint="eastAsia"/>
          <w:color w:val="FF0000"/>
        </w:rPr>
        <w:t>备注：</w:t>
      </w:r>
    </w:p>
    <w:p w:rsidR="00AF1AEB">
      <w:pPr>
        <w:ind w:firstLine="420" w:firstLineChars="200"/>
        <w:rPr>
          <w:color w:val="FF0000"/>
        </w:rPr>
      </w:pPr>
      <w:r>
        <w:rPr>
          <w:rFonts w:hint="eastAsia"/>
          <w:color w:val="FF0000"/>
        </w:rPr>
        <w:t>1</w:t>
      </w:r>
      <w:r>
        <w:rPr>
          <w:rFonts w:hint="eastAsia"/>
          <w:color w:val="FF0000"/>
        </w:rPr>
        <w:t>、“备注”栏注明有“接受进口”或“允许进口”的产品允许投标人选用进口产品参与投标，但不排斥国内产品投标；未注明“接受进口”或“允许进口”的产品均不接受进口产品投标。</w:t>
      </w:r>
    </w:p>
    <w:p w:rsidR="00AF1AEB">
      <w:pPr>
        <w:ind w:firstLine="420" w:firstLineChars="200"/>
        <w:rPr>
          <w:color w:val="FF0000"/>
        </w:rPr>
      </w:pPr>
      <w:r>
        <w:rPr>
          <w:rFonts w:hint="eastAsia"/>
          <w:color w:val="FF0000"/>
        </w:rPr>
        <w:t>2</w:t>
      </w:r>
      <w:r>
        <w:rPr>
          <w:rFonts w:hint="eastAsia"/>
          <w:color w:val="FF0000"/>
        </w:rPr>
        <w:t>、进口产品是指通过海关验放进入中国境内且产自关境外的产品。即所谓进口产品是指制造过程均在国外，如果产品在国内组装，其中的零部件（包括核心部件）是进口产品，则应当视为非进口产品。采用“接受进口”的产品优先采购向我国企业转让技术、与我国企业签订消化吸收再创新方案的供应商的进口产品，相关内容以财库〔</w:t>
      </w:r>
      <w:r>
        <w:rPr>
          <w:rFonts w:hint="eastAsia"/>
          <w:color w:val="FF0000"/>
        </w:rPr>
        <w:t>2007</w:t>
      </w:r>
      <w:r>
        <w:rPr>
          <w:rFonts w:hint="eastAsia"/>
          <w:color w:val="FF0000"/>
        </w:rPr>
        <w:t>〕</w:t>
      </w:r>
      <w:r>
        <w:rPr>
          <w:rFonts w:hint="eastAsia"/>
          <w:color w:val="FF0000"/>
        </w:rPr>
        <w:t xml:space="preserve">119 </w:t>
      </w:r>
      <w:r>
        <w:rPr>
          <w:rFonts w:hint="eastAsia"/>
          <w:color w:val="FF0000"/>
        </w:rPr>
        <w:t>号文和财办库〔</w:t>
      </w:r>
      <w:r>
        <w:rPr>
          <w:rFonts w:hint="eastAsia"/>
          <w:color w:val="FF0000"/>
        </w:rPr>
        <w:t>2008</w:t>
      </w:r>
      <w:r>
        <w:rPr>
          <w:rFonts w:hint="eastAsia"/>
          <w:color w:val="FF0000"/>
        </w:rPr>
        <w:t>〕</w:t>
      </w:r>
      <w:r>
        <w:rPr>
          <w:rFonts w:hint="eastAsia"/>
          <w:color w:val="FF0000"/>
        </w:rPr>
        <w:t xml:space="preserve">248 </w:t>
      </w:r>
      <w:r>
        <w:rPr>
          <w:rFonts w:hint="eastAsia"/>
          <w:color w:val="FF0000"/>
        </w:rPr>
        <w:t>号文的相关规定为准。</w:t>
      </w:r>
    </w:p>
    <w:p w:rsidR="00AF1AEB">
      <w:pPr>
        <w:ind w:firstLine="420" w:firstLineChars="200"/>
        <w:rPr>
          <w:color w:val="FF0000"/>
        </w:rPr>
      </w:pPr>
      <w:r>
        <w:rPr>
          <w:rFonts w:hint="eastAsia"/>
          <w:color w:val="FF0000"/>
        </w:rPr>
        <w:t>3</w:t>
      </w:r>
      <w:r>
        <w:rPr>
          <w:rFonts w:hint="eastAsia"/>
          <w:color w:val="FF0000"/>
        </w:rPr>
        <w:t>、如注明有单价控制金额的产品，投标人对该产品的报价不得超过控制金额，否则将作投标无效处理。</w:t>
      </w:r>
    </w:p>
    <w:p w:rsidR="00AF1AEB">
      <w:pPr>
        <w:ind w:firstLine="420" w:firstLineChars="200"/>
        <w:rPr>
          <w:color w:val="FF0000"/>
        </w:rPr>
      </w:pPr>
      <w:r>
        <w:rPr>
          <w:rFonts w:hint="eastAsia"/>
          <w:color w:val="FF0000"/>
        </w:rPr>
        <w:t>4</w:t>
      </w:r>
      <w:r>
        <w:rPr>
          <w:rFonts w:hint="eastAsia"/>
          <w:color w:val="FF0000"/>
        </w:rPr>
        <w:t>、根据《政府采购货物和服务招标投标管理办法》（财政部令第</w:t>
      </w:r>
      <w:r>
        <w:rPr>
          <w:rFonts w:hint="eastAsia"/>
          <w:color w:val="FF0000"/>
        </w:rPr>
        <w:t>87</w:t>
      </w:r>
      <w:r>
        <w:rPr>
          <w:rFonts w:hint="eastAsia"/>
          <w:color w:val="FF0000"/>
        </w:rPr>
        <w:t>号）第三十一条规定，单一产品项目或非单一产品项目中的核心产品均应明确品牌，投标人未填报品牌的将作投标无效处理。</w:t>
      </w:r>
    </w:p>
    <w:p w:rsidR="00AF1AEB">
      <w:pPr>
        <w:ind w:firstLine="420" w:firstLineChars="200"/>
        <w:rPr>
          <w:color w:val="FF0000"/>
        </w:rPr>
      </w:pPr>
    </w:p>
    <w:p w:rsidR="00AF1AEB">
      <w:pPr>
        <w:ind w:firstLine="420" w:firstLineChars="200"/>
        <w:rPr>
          <w:color w:val="FF0000"/>
        </w:rPr>
      </w:pPr>
    </w:p>
    <w:p w:rsidR="003E05D5">
      <w:pPr>
        <w:ind w:firstLine="420" w:firstLineChars="200"/>
        <w:rPr>
          <w:color w:val="FF0000"/>
        </w:rPr>
      </w:pPr>
    </w:p>
    <w:p w:rsidR="003E05D5">
      <w:pPr>
        <w:ind w:firstLine="420" w:firstLineChars="200"/>
        <w:rPr>
          <w:color w:val="FF0000"/>
        </w:rPr>
      </w:pPr>
    </w:p>
    <w:p w:rsidR="003E05D5">
      <w:pPr>
        <w:ind w:firstLine="420" w:firstLineChars="200"/>
        <w:rPr>
          <w:color w:val="FF0000"/>
        </w:rPr>
      </w:pPr>
    </w:p>
    <w:p w:rsidR="003E05D5">
      <w:pPr>
        <w:ind w:firstLine="420" w:firstLineChars="200"/>
        <w:rPr>
          <w:color w:val="FF0000"/>
        </w:rPr>
      </w:pPr>
    </w:p>
    <w:p w:rsidR="003E05D5">
      <w:pPr>
        <w:ind w:firstLine="420" w:firstLineChars="200"/>
        <w:rPr>
          <w:color w:val="FF0000"/>
        </w:rPr>
      </w:pPr>
    </w:p>
    <w:p w:rsidR="003E05D5">
      <w:pPr>
        <w:ind w:firstLine="420" w:firstLineChars="200"/>
        <w:rPr>
          <w:color w:val="FF0000"/>
        </w:rPr>
      </w:pPr>
    </w:p>
    <w:p w:rsidR="00AF1AEB">
      <w:pPr>
        <w:ind w:firstLine="420" w:firstLineChars="200"/>
        <w:rPr>
          <w:color w:val="FF0000"/>
        </w:rPr>
      </w:pPr>
    </w:p>
    <w:p w:rsidR="00AF1AEB">
      <w:pPr>
        <w:rPr>
          <w:b/>
          <w:color w:val="FF0000"/>
        </w:rPr>
      </w:pPr>
    </w:p>
    <w:p w:rsidR="00AF1AEB" w:rsidP="0079525F">
      <w:pPr>
        <w:keepNext/>
        <w:keepLines/>
        <w:tabs>
          <w:tab w:val="left" w:pos="1680"/>
        </w:tabs>
        <w:spacing w:before="260" w:after="78" w:afterLines="25"/>
        <w:jc w:val="center"/>
        <w:outlineLvl w:val="2"/>
        <w:rPr>
          <w:rFonts w:ascii="Arial" w:eastAsia="宋体" w:hAnsi="Arial" w:cs="Times New Roman"/>
          <w:b/>
          <w:bCs/>
          <w:color w:val="FF0000"/>
          <w:sz w:val="32"/>
          <w:szCs w:val="32"/>
        </w:rPr>
      </w:pPr>
      <w:r>
        <w:rPr>
          <w:rFonts w:hint="eastAsia"/>
          <w:b/>
          <w:color w:val="FF0000"/>
          <w:sz w:val="32"/>
          <w:szCs w:val="32"/>
        </w:rPr>
        <w:t>★</w:t>
      </w:r>
      <w:r>
        <w:rPr>
          <w:rFonts w:ascii="Arial" w:eastAsia="宋体" w:hAnsi="Arial" w:cs="Times New Roman" w:hint="eastAsia"/>
          <w:b/>
          <w:bCs/>
          <w:color w:val="FF0000"/>
          <w:sz w:val="32"/>
          <w:szCs w:val="32"/>
        </w:rPr>
        <w:t>三、商务和服务条款部分</w:t>
      </w:r>
    </w:p>
    <w:p w:rsidR="00AF1AEB">
      <w:pPr>
        <w:rPr>
          <w:b/>
          <w:color w:val="FF0000"/>
        </w:rPr>
      </w:pPr>
      <w:r>
        <w:rPr>
          <w:rFonts w:hint="eastAsia"/>
          <w:b/>
          <w:color w:val="FF0000"/>
        </w:rPr>
        <w:t>1.</w:t>
      </w:r>
      <w:r>
        <w:rPr>
          <w:rFonts w:hint="eastAsia"/>
          <w:b/>
          <w:color w:val="FF0000"/>
        </w:rPr>
        <w:t>本部分内容为项目正常开展的基本要求，均为★号条款要求，投标人必须</w:t>
      </w:r>
      <w:r>
        <w:rPr>
          <w:rFonts w:hint="eastAsia"/>
          <w:b/>
          <w:color w:val="FF0000"/>
        </w:rPr>
        <w:t>完全响应</w:t>
      </w:r>
      <w:r>
        <w:rPr>
          <w:rFonts w:hint="eastAsia"/>
          <w:b/>
          <w:color w:val="FF0000"/>
        </w:rPr>
        <w:t>满足本部分的全部内容，否则将导致投标无效。投标人是否满足本部分带★号条款要求，以《商务（服务）条款偏离表》响应为准。</w:t>
      </w:r>
    </w:p>
    <w:p w:rsidR="00AF1AEB">
      <w:pPr>
        <w:rPr>
          <w:b/>
          <w:color w:val="FF0000"/>
        </w:rPr>
      </w:pPr>
      <w:r>
        <w:rPr>
          <w:rFonts w:hint="eastAsia"/>
          <w:b/>
          <w:color w:val="FF0000"/>
        </w:rPr>
        <w:t>2.</w:t>
      </w:r>
      <w:r>
        <w:rPr>
          <w:rFonts w:hint="eastAsia"/>
          <w:b/>
          <w:color w:val="FF0000"/>
        </w:rPr>
        <w:t>如投标人中标后被发现不能满足本部分带★号条款要求的，采购单位有权拒绝签订合同，一切后果由投标人承担。</w:t>
      </w:r>
    </w:p>
    <w:tbl>
      <w:tblPr>
        <w:tblW w:w="9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43"/>
        <w:gridCol w:w="7797"/>
      </w:tblGrid>
      <w:tr w:rsidTr="00837066">
        <w:tblPrEx>
          <w:tblW w:w="9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698"/>
          <w:jc w:val="center"/>
        </w:trPr>
        <w:tc>
          <w:tcPr>
            <w:tcW w:w="1843" w:type="dxa"/>
            <w:tcBorders>
              <w:top w:val="single" w:sz="4" w:space="0" w:color="auto"/>
              <w:left w:val="single" w:sz="4" w:space="0" w:color="auto"/>
              <w:bottom w:val="single" w:sz="4" w:space="0" w:color="auto"/>
              <w:right w:val="single" w:sz="4" w:space="0" w:color="auto"/>
            </w:tcBorders>
            <w:vAlign w:val="center"/>
          </w:tcPr>
          <w:p w:rsidR="003E05D5" w:rsidRPr="003E05D5" w:rsidP="0079525F">
            <w:pPr>
              <w:spacing w:after="78" w:afterLines="25" w:line="300" w:lineRule="auto"/>
              <w:jc w:val="center"/>
              <w:rPr>
                <w:rFonts w:ascii="宋体" w:eastAsia="宋体" w:hAnsi="宋体" w:cs="宋体"/>
                <w:b/>
                <w:color w:val="FF0000"/>
                <w:szCs w:val="21"/>
              </w:rPr>
            </w:pPr>
            <w:r w:rsidRPr="003E05D5">
              <w:rPr>
                <w:rFonts w:ascii="宋体" w:eastAsia="宋体" w:hAnsi="宋体" w:cs="宋体" w:hint="eastAsia"/>
                <w:b/>
                <w:color w:val="FF0000"/>
                <w:szCs w:val="21"/>
              </w:rPr>
              <w:t>报价要求</w:t>
            </w:r>
          </w:p>
        </w:tc>
        <w:tc>
          <w:tcPr>
            <w:tcW w:w="7797" w:type="dxa"/>
            <w:tcBorders>
              <w:top w:val="single" w:sz="4" w:space="0" w:color="auto"/>
              <w:left w:val="single" w:sz="4" w:space="0" w:color="auto"/>
              <w:bottom w:val="single" w:sz="4" w:space="0" w:color="auto"/>
              <w:right w:val="single" w:sz="4" w:space="0" w:color="auto"/>
            </w:tcBorders>
            <w:vAlign w:val="center"/>
          </w:tcPr>
          <w:p w:rsidR="003E05D5" w:rsidRPr="003E05D5" w:rsidP="003E05D5">
            <w:pPr>
              <w:snapToGrid w:val="0"/>
              <w:rPr>
                <w:rFonts w:ascii="宋体" w:eastAsia="宋体" w:hAnsi="宋体" w:cs="宋体"/>
                <w:color w:val="FF0000"/>
                <w:szCs w:val="21"/>
              </w:rPr>
            </w:pPr>
            <w:r w:rsidRPr="003E05D5">
              <w:rPr>
                <w:rFonts w:ascii="宋体" w:eastAsia="宋体" w:hAnsi="宋体" w:cs="宋体" w:hint="eastAsia"/>
                <w:color w:val="FF0000"/>
                <w:szCs w:val="21"/>
              </w:rPr>
              <w:t>投标报价以人民币报价，为工地交货价。货物总价内包含但不限于的相关的费用有：原材料和配件费、深化设计、生产加工、安装、调试，通过有关主管部门的验收，运至合同指定地点的包装、运输、装卸、安装，技术培训，检查、检验，及保修、利润、风险金、国家规定的各项税费。</w:t>
            </w:r>
          </w:p>
        </w:tc>
      </w:tr>
      <w:tr w:rsidTr="00837066">
        <w:tblPrEx>
          <w:tblW w:w="9640" w:type="dxa"/>
          <w:jc w:val="center"/>
          <w:tblLook w:val="04A0"/>
        </w:tblPrEx>
        <w:trPr>
          <w:trHeight w:val="294"/>
          <w:jc w:val="center"/>
        </w:trPr>
        <w:tc>
          <w:tcPr>
            <w:tcW w:w="1843" w:type="dxa"/>
            <w:tcBorders>
              <w:top w:val="single" w:sz="4" w:space="0" w:color="auto"/>
              <w:left w:val="single" w:sz="4" w:space="0" w:color="auto"/>
              <w:bottom w:val="single" w:sz="4" w:space="0" w:color="auto"/>
              <w:right w:val="single" w:sz="4" w:space="0" w:color="auto"/>
            </w:tcBorders>
            <w:vAlign w:val="center"/>
          </w:tcPr>
          <w:p w:rsidR="003E05D5" w:rsidRPr="003E05D5" w:rsidP="0079525F">
            <w:pPr>
              <w:spacing w:after="78" w:afterLines="25" w:line="300" w:lineRule="auto"/>
              <w:jc w:val="center"/>
              <w:rPr>
                <w:rFonts w:ascii="宋体" w:eastAsia="宋体" w:hAnsi="宋体" w:cs="宋体"/>
                <w:b/>
                <w:color w:val="FF0000"/>
                <w:szCs w:val="21"/>
              </w:rPr>
            </w:pPr>
            <w:r w:rsidRPr="003E05D5">
              <w:rPr>
                <w:rFonts w:ascii="宋体" w:eastAsia="宋体" w:hAnsi="宋体" w:cs="宋体" w:hint="eastAsia"/>
                <w:b/>
                <w:color w:val="FF0000"/>
                <w:szCs w:val="21"/>
              </w:rPr>
              <w:t>交货地点</w:t>
            </w:r>
          </w:p>
        </w:tc>
        <w:tc>
          <w:tcPr>
            <w:tcW w:w="7797" w:type="dxa"/>
            <w:tcBorders>
              <w:top w:val="single" w:sz="4" w:space="0" w:color="auto"/>
              <w:left w:val="single" w:sz="4" w:space="0" w:color="auto"/>
              <w:bottom w:val="single" w:sz="4" w:space="0" w:color="auto"/>
              <w:right w:val="single" w:sz="4" w:space="0" w:color="auto"/>
            </w:tcBorders>
            <w:vAlign w:val="center"/>
          </w:tcPr>
          <w:p w:rsidR="003E05D5" w:rsidRPr="003E05D5" w:rsidP="003E05D5">
            <w:pPr>
              <w:spacing w:line="440" w:lineRule="exact"/>
              <w:rPr>
                <w:rFonts w:ascii="宋体" w:eastAsia="宋体" w:hAnsi="宋体" w:cs="宋体"/>
                <w:color w:val="FF0000"/>
                <w:szCs w:val="21"/>
              </w:rPr>
            </w:pPr>
            <w:r w:rsidRPr="00C76AA6">
              <w:rPr>
                <w:rFonts w:ascii="宋体" w:eastAsia="宋体" w:hAnsi="宋体" w:cs="宋体" w:hint="eastAsia"/>
                <w:color w:val="FF0000"/>
                <w:szCs w:val="21"/>
              </w:rPr>
              <w:t>深圳市宝安中学（集团）初中</w:t>
            </w:r>
            <w:r w:rsidRPr="00C76AA6">
              <w:rPr>
                <w:rFonts w:ascii="宋体" w:eastAsia="宋体" w:hAnsi="宋体" w:cs="宋体" w:hint="eastAsia"/>
                <w:color w:val="FF0000"/>
                <w:szCs w:val="21"/>
              </w:rPr>
              <w:t>部学校</w:t>
            </w:r>
          </w:p>
        </w:tc>
      </w:tr>
      <w:tr w:rsidTr="00837066">
        <w:tblPrEx>
          <w:tblW w:w="9640" w:type="dxa"/>
          <w:jc w:val="center"/>
          <w:tblLook w:val="04A0"/>
        </w:tblPrEx>
        <w:trPr>
          <w:trHeight w:val="398"/>
          <w:jc w:val="center"/>
        </w:trPr>
        <w:tc>
          <w:tcPr>
            <w:tcW w:w="1843" w:type="dxa"/>
            <w:tcBorders>
              <w:top w:val="single" w:sz="4" w:space="0" w:color="auto"/>
              <w:left w:val="single" w:sz="4" w:space="0" w:color="auto"/>
              <w:bottom w:val="single" w:sz="4" w:space="0" w:color="auto"/>
              <w:right w:val="single" w:sz="4" w:space="0" w:color="auto"/>
            </w:tcBorders>
            <w:vAlign w:val="center"/>
          </w:tcPr>
          <w:p w:rsidR="003E05D5" w:rsidRPr="003E05D5" w:rsidP="0079525F">
            <w:pPr>
              <w:spacing w:after="78" w:afterLines="25" w:line="300" w:lineRule="auto"/>
              <w:jc w:val="center"/>
              <w:rPr>
                <w:rFonts w:ascii="宋体" w:eastAsia="宋体" w:hAnsi="宋体" w:cs="宋体"/>
                <w:b/>
                <w:bCs/>
                <w:color w:val="FF0000"/>
                <w:szCs w:val="21"/>
              </w:rPr>
            </w:pPr>
            <w:r w:rsidRPr="003E05D5">
              <w:rPr>
                <w:rFonts w:ascii="宋体" w:eastAsia="宋体" w:hAnsi="宋体" w:cs="宋体" w:hint="eastAsia"/>
                <w:b/>
                <w:bCs/>
                <w:color w:val="FF0000"/>
                <w:szCs w:val="21"/>
              </w:rPr>
              <w:t>交货期或完工期</w:t>
            </w:r>
          </w:p>
        </w:tc>
        <w:tc>
          <w:tcPr>
            <w:tcW w:w="7797" w:type="dxa"/>
            <w:tcBorders>
              <w:top w:val="single" w:sz="4" w:space="0" w:color="auto"/>
              <w:left w:val="single" w:sz="4" w:space="0" w:color="auto"/>
              <w:bottom w:val="single" w:sz="4" w:space="0" w:color="auto"/>
              <w:right w:val="single" w:sz="4" w:space="0" w:color="auto"/>
            </w:tcBorders>
            <w:vAlign w:val="center"/>
          </w:tcPr>
          <w:p w:rsidR="003E05D5" w:rsidRPr="003E05D5" w:rsidP="0079525F">
            <w:pPr>
              <w:spacing w:after="78" w:afterLines="25" w:line="300" w:lineRule="auto"/>
              <w:rPr>
                <w:rFonts w:ascii="宋体" w:eastAsia="宋体" w:hAnsi="宋体" w:cs="宋体"/>
                <w:color w:val="FF0000"/>
                <w:szCs w:val="21"/>
              </w:rPr>
            </w:pPr>
            <w:r w:rsidRPr="003E05D5">
              <w:rPr>
                <w:rFonts w:ascii="宋体" w:eastAsia="宋体" w:hAnsi="宋体" w:cs="宋体" w:hint="eastAsia"/>
                <w:color w:val="FF0000"/>
                <w:szCs w:val="21"/>
              </w:rPr>
              <w:t>本项目要求在合同签订日起30个日历日内完工。</w:t>
            </w:r>
          </w:p>
        </w:tc>
      </w:tr>
      <w:tr w:rsidTr="00837066">
        <w:tblPrEx>
          <w:tblW w:w="9640" w:type="dxa"/>
          <w:jc w:val="center"/>
          <w:tblLook w:val="04A0"/>
        </w:tblPrEx>
        <w:trPr>
          <w:trHeight w:val="660"/>
          <w:jc w:val="center"/>
        </w:trPr>
        <w:tc>
          <w:tcPr>
            <w:tcW w:w="1843" w:type="dxa"/>
            <w:tcBorders>
              <w:top w:val="single" w:sz="4" w:space="0" w:color="auto"/>
              <w:left w:val="single" w:sz="4" w:space="0" w:color="auto"/>
              <w:bottom w:val="single" w:sz="4" w:space="0" w:color="auto"/>
              <w:right w:val="single" w:sz="4" w:space="0" w:color="auto"/>
            </w:tcBorders>
            <w:vAlign w:val="center"/>
          </w:tcPr>
          <w:p w:rsidR="003E05D5" w:rsidRPr="003E05D5" w:rsidP="0079525F">
            <w:pPr>
              <w:spacing w:after="78" w:afterLines="25" w:line="300" w:lineRule="auto"/>
              <w:jc w:val="center"/>
              <w:rPr>
                <w:rFonts w:ascii="宋体" w:eastAsia="宋体" w:hAnsi="宋体" w:cs="宋体"/>
                <w:b/>
                <w:bCs/>
                <w:color w:val="FF0000"/>
                <w:szCs w:val="21"/>
              </w:rPr>
            </w:pPr>
            <w:r w:rsidRPr="003E05D5">
              <w:rPr>
                <w:rFonts w:ascii="宋体" w:eastAsia="宋体" w:hAnsi="宋体" w:cs="宋体" w:hint="eastAsia"/>
                <w:b/>
                <w:color w:val="FF0000"/>
                <w:szCs w:val="21"/>
              </w:rPr>
              <w:t>付款方式</w:t>
            </w:r>
          </w:p>
        </w:tc>
        <w:tc>
          <w:tcPr>
            <w:tcW w:w="7797" w:type="dxa"/>
            <w:tcBorders>
              <w:top w:val="single" w:sz="4" w:space="0" w:color="auto"/>
              <w:left w:val="single" w:sz="4" w:space="0" w:color="auto"/>
              <w:bottom w:val="single" w:sz="4" w:space="0" w:color="auto"/>
              <w:right w:val="single" w:sz="4" w:space="0" w:color="auto"/>
            </w:tcBorders>
            <w:vAlign w:val="center"/>
          </w:tcPr>
          <w:p w:rsidR="003E05D5" w:rsidRPr="003E05D5" w:rsidP="0079525F">
            <w:pPr>
              <w:spacing w:after="78" w:afterLines="25" w:line="300" w:lineRule="auto"/>
              <w:rPr>
                <w:rFonts w:ascii="宋体" w:eastAsia="宋体" w:hAnsi="宋体" w:cs="宋体"/>
                <w:color w:val="FF0000"/>
                <w:kern w:val="0"/>
                <w:szCs w:val="21"/>
              </w:rPr>
            </w:pPr>
            <w:r w:rsidRPr="003E05D5">
              <w:rPr>
                <w:rFonts w:ascii="宋体" w:eastAsia="宋体" w:hAnsi="宋体" w:cs="宋体" w:hint="eastAsia"/>
                <w:color w:val="FF0000"/>
                <w:szCs w:val="21"/>
              </w:rPr>
              <w:t>本项目完成并经验收合格后，对于满足合同约定支付条件的，采购人应当自收到发票后30日内将资金支付到合同约定的中标人账户。</w:t>
            </w:r>
          </w:p>
        </w:tc>
      </w:tr>
      <w:tr w:rsidTr="00837066">
        <w:tblPrEx>
          <w:tblW w:w="9640" w:type="dxa"/>
          <w:jc w:val="center"/>
          <w:tblLook w:val="04A0"/>
        </w:tblPrEx>
        <w:trPr>
          <w:trHeight w:val="466"/>
          <w:jc w:val="center"/>
        </w:trPr>
        <w:tc>
          <w:tcPr>
            <w:tcW w:w="1843" w:type="dxa"/>
            <w:tcBorders>
              <w:top w:val="single" w:sz="4" w:space="0" w:color="auto"/>
              <w:left w:val="single" w:sz="4" w:space="0" w:color="auto"/>
              <w:right w:val="single" w:sz="4" w:space="0" w:color="auto"/>
            </w:tcBorders>
            <w:vAlign w:val="center"/>
          </w:tcPr>
          <w:p w:rsidR="003E05D5" w:rsidRPr="003E05D5" w:rsidP="0079525F">
            <w:pPr>
              <w:spacing w:after="78" w:afterLines="25" w:line="300" w:lineRule="auto"/>
              <w:jc w:val="center"/>
              <w:rPr>
                <w:rFonts w:ascii="宋体" w:eastAsia="宋体" w:hAnsi="宋体" w:cs="宋体"/>
                <w:b/>
                <w:bCs/>
                <w:color w:val="FF0000"/>
                <w:szCs w:val="21"/>
              </w:rPr>
            </w:pPr>
            <w:r w:rsidRPr="003E05D5">
              <w:rPr>
                <w:rFonts w:ascii="宋体" w:eastAsia="宋体" w:hAnsi="宋体" w:cs="宋体" w:hint="eastAsia"/>
                <w:b/>
                <w:color w:val="FF0000"/>
                <w:szCs w:val="21"/>
              </w:rPr>
              <w:t>验收方式</w:t>
            </w:r>
          </w:p>
        </w:tc>
        <w:tc>
          <w:tcPr>
            <w:tcW w:w="7797" w:type="dxa"/>
            <w:tcBorders>
              <w:top w:val="single" w:sz="4" w:space="0" w:color="auto"/>
              <w:left w:val="single" w:sz="4" w:space="0" w:color="auto"/>
              <w:right w:val="single" w:sz="4" w:space="0" w:color="auto"/>
            </w:tcBorders>
            <w:vAlign w:val="center"/>
          </w:tcPr>
          <w:p w:rsidR="003E05D5" w:rsidRPr="003E05D5" w:rsidP="0079525F">
            <w:pPr>
              <w:spacing w:after="78" w:afterLines="25" w:line="300" w:lineRule="auto"/>
              <w:rPr>
                <w:rFonts w:ascii="宋体" w:eastAsia="宋体" w:hAnsi="宋体" w:cs="宋体"/>
                <w:bCs/>
                <w:color w:val="FF0000"/>
                <w:szCs w:val="21"/>
              </w:rPr>
            </w:pPr>
            <w:r w:rsidRPr="003E05D5">
              <w:rPr>
                <w:rFonts w:ascii="宋体" w:eastAsia="宋体" w:hAnsi="宋体" w:cs="宋体" w:hint="eastAsia"/>
                <w:color w:val="FF0000"/>
                <w:szCs w:val="21"/>
              </w:rPr>
              <w:t>由监理单位协助学校、中标单位进行验收。</w:t>
            </w:r>
          </w:p>
        </w:tc>
      </w:tr>
      <w:tr w:rsidTr="00837066">
        <w:tblPrEx>
          <w:tblW w:w="9640" w:type="dxa"/>
          <w:jc w:val="center"/>
          <w:tblLook w:val="04A0"/>
        </w:tblPrEx>
        <w:trPr>
          <w:trHeight w:val="684"/>
          <w:jc w:val="center"/>
        </w:trPr>
        <w:tc>
          <w:tcPr>
            <w:tcW w:w="1843" w:type="dxa"/>
            <w:tcBorders>
              <w:top w:val="single" w:sz="4" w:space="0" w:color="auto"/>
              <w:left w:val="single" w:sz="4" w:space="0" w:color="auto"/>
              <w:bottom w:val="single" w:sz="4" w:space="0" w:color="auto"/>
              <w:right w:val="single" w:sz="4" w:space="0" w:color="auto"/>
            </w:tcBorders>
            <w:vAlign w:val="center"/>
          </w:tcPr>
          <w:p w:rsidR="003E05D5" w:rsidRPr="003E05D5" w:rsidP="003E05D5">
            <w:pPr>
              <w:widowControl/>
              <w:jc w:val="center"/>
              <w:rPr>
                <w:rFonts w:ascii="宋体" w:eastAsia="宋体" w:hAnsi="宋体" w:cs="宋体"/>
                <w:bCs/>
                <w:color w:val="FF0000"/>
                <w:szCs w:val="21"/>
              </w:rPr>
            </w:pPr>
            <w:r w:rsidRPr="003E05D5">
              <w:rPr>
                <w:rFonts w:ascii="宋体" w:eastAsia="宋体" w:hAnsi="宋体" w:cs="宋体" w:hint="eastAsia"/>
                <w:b/>
                <w:bCs/>
                <w:color w:val="FF0000"/>
                <w:szCs w:val="21"/>
              </w:rPr>
              <w:t>售后服务要求</w:t>
            </w:r>
          </w:p>
        </w:tc>
        <w:tc>
          <w:tcPr>
            <w:tcW w:w="7797" w:type="dxa"/>
            <w:tcBorders>
              <w:top w:val="single" w:sz="4" w:space="0" w:color="auto"/>
              <w:left w:val="single" w:sz="4" w:space="0" w:color="auto"/>
              <w:bottom w:val="single" w:sz="4" w:space="0" w:color="auto"/>
              <w:right w:val="single" w:sz="4" w:space="0" w:color="auto"/>
            </w:tcBorders>
            <w:vAlign w:val="center"/>
          </w:tcPr>
          <w:p w:rsidR="003E05D5" w:rsidRPr="003E05D5" w:rsidP="003E05D5">
            <w:pPr>
              <w:rPr>
                <w:rFonts w:ascii="宋体" w:eastAsia="宋体" w:hAnsi="宋体" w:cs="宋体"/>
                <w:color w:val="FF0000"/>
                <w:kern w:val="0"/>
                <w:szCs w:val="21"/>
              </w:rPr>
            </w:pPr>
            <w:r w:rsidRPr="003E05D5">
              <w:rPr>
                <w:rFonts w:ascii="宋体" w:eastAsia="宋体" w:hAnsi="宋体" w:cs="宋体" w:hint="eastAsia"/>
                <w:color w:val="FF0000"/>
                <w:kern w:val="0"/>
                <w:szCs w:val="21"/>
              </w:rPr>
              <w:t>1、所有货物及系统集成免费保修期</w:t>
            </w:r>
            <w:r w:rsidRPr="003E05D5">
              <w:rPr>
                <w:rFonts w:ascii="宋体" w:eastAsia="宋体" w:hAnsi="宋体" w:cs="宋体" w:hint="eastAsia"/>
                <w:b/>
                <w:color w:val="FF0000"/>
                <w:kern w:val="0"/>
                <w:szCs w:val="21"/>
              </w:rPr>
              <w:t>三</w:t>
            </w:r>
            <w:r w:rsidRPr="003E05D5">
              <w:rPr>
                <w:rFonts w:ascii="宋体" w:eastAsia="宋体" w:hAnsi="宋体" w:cs="宋体" w:hint="eastAsia"/>
                <w:color w:val="FF0000"/>
                <w:kern w:val="0"/>
                <w:szCs w:val="21"/>
              </w:rPr>
              <w:t>年，时间</w:t>
            </w:r>
            <w:r w:rsidRPr="003E05D5">
              <w:rPr>
                <w:rFonts w:ascii="宋体" w:eastAsia="宋体" w:hAnsi="宋体" w:cs="宋体" w:hint="eastAsia"/>
                <w:color w:val="FF0000"/>
                <w:kern w:val="0"/>
                <w:szCs w:val="21"/>
              </w:rPr>
              <w:t>自最终</w:t>
            </w:r>
            <w:r w:rsidRPr="003E05D5">
              <w:rPr>
                <w:rFonts w:ascii="宋体" w:eastAsia="宋体" w:hAnsi="宋体" w:cs="宋体" w:hint="eastAsia"/>
                <w:color w:val="FF0000"/>
                <w:kern w:val="0"/>
                <w:szCs w:val="21"/>
              </w:rPr>
              <w:t>验收合格并交付使用之日起计算。免费保修期内，所有服务及配件全部免费。（有注明的除外）</w:t>
            </w:r>
          </w:p>
          <w:p w:rsidR="003E05D5" w:rsidRPr="003E05D5" w:rsidP="003E05D5">
            <w:pPr>
              <w:rPr>
                <w:rFonts w:ascii="宋体" w:eastAsia="宋体" w:hAnsi="宋体" w:cs="宋体"/>
                <w:color w:val="FF0000"/>
                <w:kern w:val="0"/>
                <w:szCs w:val="21"/>
              </w:rPr>
            </w:pPr>
            <w:r w:rsidRPr="003E05D5">
              <w:rPr>
                <w:rFonts w:ascii="宋体" w:eastAsia="宋体" w:hAnsi="宋体" w:cs="宋体" w:hint="eastAsia"/>
                <w:color w:val="FF0000"/>
                <w:kern w:val="0"/>
                <w:szCs w:val="21"/>
              </w:rPr>
              <w:t>2、在保修期内，一旦发生质量问题，中标人保证在接到通知4小时内赶到现场进行修理或更换，并承诺24小时内修复。</w:t>
            </w:r>
          </w:p>
          <w:p w:rsidR="003E05D5" w:rsidRPr="003E05D5" w:rsidP="003E05D5">
            <w:pPr>
              <w:rPr>
                <w:rFonts w:ascii="宋体" w:eastAsia="宋体" w:hAnsi="宋体" w:cs="宋体"/>
                <w:color w:val="FF0000"/>
                <w:kern w:val="0"/>
                <w:szCs w:val="21"/>
              </w:rPr>
            </w:pPr>
            <w:r w:rsidRPr="003E05D5">
              <w:rPr>
                <w:rFonts w:ascii="宋体" w:eastAsia="宋体" w:hAnsi="宋体" w:cs="宋体" w:hint="eastAsia"/>
                <w:color w:val="FF0000"/>
                <w:kern w:val="0"/>
                <w:szCs w:val="21"/>
              </w:rPr>
              <w:t>3、对保修期外采购</w:t>
            </w:r>
            <w:r w:rsidRPr="003E05D5">
              <w:rPr>
                <w:rFonts w:ascii="宋体" w:eastAsia="宋体" w:hAnsi="宋体" w:cs="宋体" w:hint="eastAsia"/>
                <w:color w:val="FF0000"/>
                <w:kern w:val="0"/>
                <w:szCs w:val="21"/>
              </w:rPr>
              <w:t>人设备</w:t>
            </w:r>
            <w:r w:rsidRPr="003E05D5">
              <w:rPr>
                <w:rFonts w:ascii="宋体" w:eastAsia="宋体" w:hAnsi="宋体" w:cs="宋体" w:hint="eastAsia"/>
                <w:color w:val="FF0000"/>
                <w:kern w:val="0"/>
                <w:szCs w:val="21"/>
              </w:rPr>
              <w:t>发生故障需更换的，中标人免收上门服务费，并以优惠价格提供配件。</w:t>
            </w:r>
          </w:p>
          <w:p w:rsidR="003E05D5" w:rsidRPr="003E05D5" w:rsidP="003E05D5">
            <w:pPr>
              <w:rPr>
                <w:rFonts w:ascii="宋体" w:eastAsia="宋体" w:hAnsi="宋体" w:cs="宋体"/>
                <w:color w:val="FF0000"/>
                <w:kern w:val="0"/>
                <w:szCs w:val="21"/>
              </w:rPr>
            </w:pPr>
            <w:r w:rsidRPr="003E05D5">
              <w:rPr>
                <w:rFonts w:ascii="宋体" w:eastAsia="宋体" w:hAnsi="宋体" w:cs="宋体" w:hint="eastAsia"/>
                <w:color w:val="FF0000"/>
                <w:kern w:val="0"/>
                <w:szCs w:val="21"/>
              </w:rPr>
              <w:t>4、项目验收后，连续三年中考，每年派不少于1名工程师在学校中考的2天时间里提供技术支持服务。</w:t>
            </w:r>
          </w:p>
        </w:tc>
      </w:tr>
      <w:tr w:rsidTr="00837066">
        <w:tblPrEx>
          <w:tblW w:w="9640" w:type="dxa"/>
          <w:jc w:val="center"/>
          <w:tblLook w:val="04A0"/>
        </w:tblPrEx>
        <w:trPr>
          <w:trHeight w:val="684"/>
          <w:jc w:val="center"/>
        </w:trPr>
        <w:tc>
          <w:tcPr>
            <w:tcW w:w="1843" w:type="dxa"/>
            <w:tcBorders>
              <w:top w:val="single" w:sz="4" w:space="0" w:color="auto"/>
              <w:left w:val="single" w:sz="4" w:space="0" w:color="auto"/>
              <w:bottom w:val="single" w:sz="4" w:space="0" w:color="auto"/>
              <w:right w:val="single" w:sz="4" w:space="0" w:color="auto"/>
            </w:tcBorders>
            <w:vAlign w:val="center"/>
          </w:tcPr>
          <w:p w:rsidR="003E05D5" w:rsidRPr="00256651" w:rsidP="003E05D5">
            <w:pPr>
              <w:autoSpaceDE w:val="0"/>
              <w:adjustRightInd w:val="0"/>
              <w:snapToGrid w:val="0"/>
              <w:spacing w:after="60" w:line="420" w:lineRule="exact"/>
              <w:jc w:val="center"/>
              <w:rPr>
                <w:rFonts w:ascii="宋体" w:hAnsi="宋体"/>
                <w:color w:val="FF0000"/>
                <w:szCs w:val="21"/>
              </w:rPr>
            </w:pPr>
            <w:r w:rsidRPr="00256651">
              <w:rPr>
                <w:rFonts w:ascii="宋体" w:hAnsi="宋体" w:hint="eastAsia"/>
                <w:color w:val="FF0000"/>
              </w:rPr>
              <w:t>包装及运输要求</w:t>
            </w:r>
          </w:p>
        </w:tc>
        <w:tc>
          <w:tcPr>
            <w:tcW w:w="7797" w:type="dxa"/>
            <w:tcBorders>
              <w:top w:val="single" w:sz="4" w:space="0" w:color="auto"/>
              <w:left w:val="single" w:sz="4" w:space="0" w:color="auto"/>
              <w:bottom w:val="single" w:sz="4" w:space="0" w:color="auto"/>
              <w:right w:val="single" w:sz="4" w:space="0" w:color="auto"/>
            </w:tcBorders>
            <w:vAlign w:val="center"/>
          </w:tcPr>
          <w:p w:rsidR="003E05D5" w:rsidRPr="00256651" w:rsidP="003E05D5">
            <w:pPr>
              <w:autoSpaceDE w:val="0"/>
              <w:adjustRightInd w:val="0"/>
              <w:snapToGrid w:val="0"/>
              <w:spacing w:after="60" w:line="420" w:lineRule="exact"/>
              <w:rPr>
                <w:rFonts w:ascii="宋体" w:hAnsi="宋体"/>
                <w:color w:val="FF0000"/>
                <w:szCs w:val="21"/>
              </w:rPr>
            </w:pPr>
            <w:r w:rsidRPr="00256651">
              <w:rPr>
                <w:rFonts w:ascii="宋体" w:hAnsi="宋体" w:hint="eastAsia"/>
                <w:color w:val="FF0000"/>
              </w:rPr>
              <w:t>本次采购的设备和材料必须是全新的，所有设备运输到达施工场地时的包装必须是原厂完整的。</w:t>
            </w:r>
          </w:p>
        </w:tc>
      </w:tr>
      <w:tr w:rsidTr="00837066">
        <w:tblPrEx>
          <w:tblW w:w="9640" w:type="dxa"/>
          <w:jc w:val="center"/>
          <w:tblLook w:val="04A0"/>
        </w:tblPrEx>
        <w:trPr>
          <w:trHeight w:val="694"/>
          <w:jc w:val="center"/>
        </w:trPr>
        <w:tc>
          <w:tcPr>
            <w:tcW w:w="1843" w:type="dxa"/>
            <w:tcBorders>
              <w:top w:val="single" w:sz="4" w:space="0" w:color="auto"/>
              <w:left w:val="single" w:sz="4" w:space="0" w:color="auto"/>
              <w:bottom w:val="single" w:sz="4" w:space="0" w:color="auto"/>
              <w:right w:val="single" w:sz="4" w:space="0" w:color="auto"/>
            </w:tcBorders>
            <w:vAlign w:val="center"/>
          </w:tcPr>
          <w:p w:rsidR="003E05D5" w:rsidRPr="003E05D5" w:rsidP="003E05D5">
            <w:pPr>
              <w:widowControl/>
              <w:jc w:val="center"/>
              <w:rPr>
                <w:rFonts w:ascii="宋体" w:eastAsia="宋体" w:hAnsi="宋体" w:cs="宋体"/>
                <w:b/>
                <w:bCs/>
                <w:color w:val="FF0000"/>
                <w:szCs w:val="21"/>
              </w:rPr>
            </w:pPr>
            <w:r w:rsidRPr="003E05D5">
              <w:rPr>
                <w:rFonts w:ascii="宋体" w:eastAsia="宋体" w:hAnsi="宋体" w:cs="宋体" w:hint="eastAsia"/>
                <w:b/>
                <w:bCs/>
                <w:color w:val="FF0000"/>
                <w:szCs w:val="21"/>
              </w:rPr>
              <w:t>其他要求</w:t>
            </w:r>
          </w:p>
        </w:tc>
        <w:tc>
          <w:tcPr>
            <w:tcW w:w="7797" w:type="dxa"/>
            <w:tcBorders>
              <w:top w:val="single" w:sz="4" w:space="0" w:color="auto"/>
              <w:left w:val="single" w:sz="4" w:space="0" w:color="auto"/>
              <w:bottom w:val="single" w:sz="4" w:space="0" w:color="auto"/>
              <w:right w:val="single" w:sz="4" w:space="0" w:color="auto"/>
            </w:tcBorders>
            <w:vAlign w:val="center"/>
          </w:tcPr>
          <w:p w:rsidR="003E05D5" w:rsidRPr="003E05D5" w:rsidP="003E05D5">
            <w:pPr>
              <w:rPr>
                <w:rFonts w:ascii="宋体" w:eastAsia="宋体" w:hAnsi="宋体" w:cs="宋体"/>
                <w:color w:val="FF0000"/>
                <w:szCs w:val="21"/>
              </w:rPr>
            </w:pPr>
            <w:r w:rsidRPr="003E05D5">
              <w:rPr>
                <w:rFonts w:ascii="宋体" w:eastAsia="宋体" w:hAnsi="宋体" w:cs="宋体" w:hint="eastAsia"/>
                <w:color w:val="FF0000"/>
                <w:szCs w:val="21"/>
              </w:rPr>
              <w:t>1、本项目中如有涉及水、电、气设备安装及调试、室外高空作业等项目的中标人承诺使用具有国家认可资质的操作人员（资质证书仍在有效期内）实施，否则由此造成的后果由中标人负责。</w:t>
            </w:r>
          </w:p>
          <w:p w:rsidR="003E05D5" w:rsidRPr="003E05D5" w:rsidP="003E05D5">
            <w:pPr>
              <w:rPr>
                <w:rFonts w:ascii="宋体" w:eastAsia="宋体" w:hAnsi="宋体" w:cs="宋体"/>
                <w:color w:val="FF0000"/>
                <w:szCs w:val="21"/>
              </w:rPr>
            </w:pPr>
            <w:r w:rsidRPr="003E05D5">
              <w:rPr>
                <w:rFonts w:ascii="宋体" w:eastAsia="宋体" w:hAnsi="宋体" w:cs="宋体" w:hint="eastAsia"/>
                <w:color w:val="FF0000"/>
                <w:szCs w:val="21"/>
              </w:rPr>
              <w:t>2、如所投产品受行业主管部门规定强制认证或检测或许可的（如3C认证或检测报告或工信部进网许可证等），中标人必须在签订合同前向采购单位提供相关认证证书或检测报告。</w:t>
            </w:r>
          </w:p>
          <w:p w:rsidR="003E05D5" w:rsidRPr="003E05D5" w:rsidP="003E05D5">
            <w:pPr>
              <w:rPr>
                <w:rFonts w:ascii="宋体" w:eastAsia="宋体" w:hAnsi="宋体" w:cs="宋体"/>
                <w:color w:val="FF0000"/>
                <w:szCs w:val="21"/>
              </w:rPr>
            </w:pPr>
            <w:r w:rsidRPr="003E05D5">
              <w:rPr>
                <w:rFonts w:ascii="宋体" w:eastAsia="宋体" w:hAnsi="宋体" w:cs="宋体" w:hint="eastAsia"/>
                <w:color w:val="FF0000"/>
                <w:szCs w:val="21"/>
              </w:rPr>
              <w:t>3、本项目所要求的硬件、软件，中标人必须配备给采购人，并保证采购人能正常使用，不需要另外增加其他附件和其他费用。</w:t>
            </w:r>
          </w:p>
          <w:p w:rsidR="003E05D5" w:rsidRPr="003E05D5" w:rsidP="003E05D5">
            <w:pPr>
              <w:rPr>
                <w:rFonts w:ascii="宋体" w:eastAsia="宋体" w:hAnsi="宋体" w:cs="宋体"/>
                <w:color w:val="FF0000"/>
                <w:szCs w:val="21"/>
              </w:rPr>
            </w:pPr>
            <w:r w:rsidRPr="003E05D5">
              <w:rPr>
                <w:rFonts w:ascii="宋体" w:eastAsia="宋体" w:hAnsi="宋体" w:cs="宋体" w:hint="eastAsia"/>
                <w:color w:val="FF0000"/>
                <w:szCs w:val="21"/>
              </w:rPr>
              <w:t>4、上报验收报告时，除了表格中写明的材料外，还需要验收记录表、产品三证（指产品合格证、供货凭证（含生产厂家或代理商证明））、产品检测证明（含第三方有资质检测机构出具的含有设备核心参数的有效检测报告、软件产品的软件测试报告和软件著作权证书）、合同及附件。</w:t>
            </w:r>
          </w:p>
          <w:p w:rsidR="003E05D5" w:rsidP="003E05D5">
            <w:pPr>
              <w:rPr>
                <w:rFonts w:ascii="宋体" w:eastAsia="宋体" w:hAnsi="宋体" w:cs="宋体"/>
                <w:color w:val="FF0000"/>
                <w:szCs w:val="21"/>
              </w:rPr>
            </w:pPr>
            <w:r w:rsidRPr="003E05D5">
              <w:rPr>
                <w:rFonts w:ascii="宋体" w:eastAsia="宋体" w:hAnsi="宋体" w:cs="宋体" w:hint="eastAsia"/>
                <w:color w:val="FF0000"/>
                <w:szCs w:val="21"/>
              </w:rPr>
              <w:t>5、投标商必须确保中标后提供的货物为正规渠道供货，不存在违反国家法律法规的情况。</w:t>
            </w:r>
          </w:p>
          <w:p w:rsidR="009A3B22" w:rsidRPr="003E05D5" w:rsidP="003E05D5">
            <w:pPr>
              <w:rPr>
                <w:rFonts w:ascii="宋体" w:eastAsia="宋体" w:hAnsi="宋体" w:cs="宋体"/>
                <w:color w:val="FF0000"/>
                <w:szCs w:val="21"/>
              </w:rPr>
            </w:pPr>
            <w:r>
              <w:rPr>
                <w:rFonts w:ascii="宋体" w:eastAsia="宋体" w:hAnsi="宋体" w:cs="宋体" w:hint="eastAsia"/>
                <w:color w:val="FF0000"/>
                <w:szCs w:val="21"/>
              </w:rPr>
              <w:t>6</w:t>
            </w:r>
            <w:r w:rsidRPr="003E05D5">
              <w:rPr>
                <w:rFonts w:ascii="宋体" w:eastAsia="宋体" w:hAnsi="宋体" w:cs="宋体" w:hint="eastAsia"/>
                <w:color w:val="FF0000"/>
                <w:szCs w:val="21"/>
              </w:rPr>
              <w:t>、校级管理平台对接：将来区级平台建设好后必须与区级平台对接，接受区级平台</w:t>
            </w:r>
            <w:r w:rsidRPr="003E05D5">
              <w:rPr>
                <w:rFonts w:ascii="宋体" w:eastAsia="宋体" w:hAnsi="宋体" w:cs="宋体" w:hint="eastAsia"/>
                <w:color w:val="FF0000"/>
                <w:szCs w:val="21"/>
              </w:rPr>
              <w:t>的考</w:t>
            </w:r>
            <w:r w:rsidRPr="003E05D5">
              <w:rPr>
                <w:rFonts w:ascii="宋体" w:eastAsia="宋体" w:hAnsi="宋体" w:cs="宋体" w:hint="eastAsia"/>
                <w:color w:val="FF0000"/>
                <w:szCs w:val="21"/>
              </w:rPr>
              <w:t>务</w:t>
            </w:r>
            <w:r w:rsidRPr="003E05D5">
              <w:rPr>
                <w:rFonts w:ascii="宋体" w:eastAsia="宋体" w:hAnsi="宋体" w:cs="宋体" w:hint="eastAsia"/>
                <w:color w:val="FF0000"/>
                <w:szCs w:val="21"/>
              </w:rPr>
              <w:t>编排、统一阅卷、考题下发、新增实验教案、成绩查询统计和上传答卷数据等管理。其中上传答卷数据满足以下要求：视频格式：标准的 mp4格式，清晰度不低于 1080P；视频大小：单个5分钟时长的视频应不大于 200MB；视频同步：每位考生实验操作考试的双路或多路视频图像播放全程应保持相互时延小于 100 毫秒；视频图像：需完整录制俯视角、侧视角中所有实验操作过程和评分点细节；显微镜或电子目镜图像：采集像素不低于 200 万的显微镜成像实时图片；答题卡图像：标准的JPG格式，像素不低于 200 万像素，单张图片大小不大于 5MB，支持 4:3 长宽比。</w:t>
            </w:r>
          </w:p>
        </w:tc>
      </w:tr>
    </w:tbl>
    <w:p w:rsidR="00AF1AEB" w:rsidP="0079525F">
      <w:pPr>
        <w:spacing w:after="78" w:afterLines="25" w:line="300" w:lineRule="auto"/>
        <w:rPr>
          <w:rFonts w:ascii="Arial" w:eastAsia="宋体" w:hAnsi="Arial" w:cs="Times New Roman"/>
          <w:b/>
          <w:color w:val="FF0000"/>
          <w:szCs w:val="24"/>
        </w:rPr>
      </w:pPr>
    </w:p>
    <w:p w:rsidR="003026FF" w:rsidP="0079525F">
      <w:pPr>
        <w:spacing w:after="78" w:afterLines="25" w:line="300" w:lineRule="auto"/>
        <w:rPr>
          <w:rFonts w:ascii="Arial" w:eastAsia="宋体" w:hAnsi="Arial" w:cs="Times New Roman"/>
          <w:b/>
          <w:color w:val="FF0000"/>
          <w:szCs w:val="24"/>
        </w:rPr>
      </w:pPr>
    </w:p>
    <w:p w:rsidR="003026FF" w:rsidP="0079525F">
      <w:pPr>
        <w:spacing w:after="78" w:afterLines="25" w:line="300" w:lineRule="auto"/>
        <w:rPr>
          <w:rFonts w:ascii="Arial" w:eastAsia="宋体" w:hAnsi="Arial" w:cs="Times New Roman"/>
          <w:b/>
          <w:color w:val="FF0000"/>
          <w:szCs w:val="24"/>
        </w:rPr>
      </w:pPr>
    </w:p>
    <w:p w:rsidR="003026FF" w:rsidP="0079525F">
      <w:pPr>
        <w:spacing w:after="78" w:afterLines="25" w:line="300" w:lineRule="auto"/>
        <w:rPr>
          <w:rFonts w:ascii="Arial" w:eastAsia="宋体" w:hAnsi="Arial" w:cs="Times New Roman"/>
          <w:b/>
          <w:color w:val="FF0000"/>
          <w:szCs w:val="24"/>
        </w:rPr>
      </w:pPr>
    </w:p>
    <w:p w:rsidR="003026FF" w:rsidP="0079525F">
      <w:pPr>
        <w:spacing w:after="78" w:afterLines="25" w:line="300" w:lineRule="auto"/>
        <w:rPr>
          <w:rFonts w:ascii="Arial" w:eastAsia="宋体" w:hAnsi="Arial" w:cs="Times New Roman"/>
          <w:b/>
          <w:color w:val="FF0000"/>
          <w:szCs w:val="24"/>
        </w:rPr>
      </w:pPr>
    </w:p>
    <w:p w:rsidR="003026FF" w:rsidP="0079525F">
      <w:pPr>
        <w:spacing w:after="78" w:afterLines="25" w:line="300" w:lineRule="auto"/>
        <w:rPr>
          <w:rFonts w:ascii="Arial" w:eastAsia="宋体" w:hAnsi="Arial" w:cs="Times New Roman"/>
          <w:b/>
          <w:color w:val="FF0000"/>
          <w:szCs w:val="24"/>
        </w:rPr>
      </w:pPr>
    </w:p>
    <w:p w:rsidR="003026FF" w:rsidP="0079525F">
      <w:pPr>
        <w:spacing w:after="78" w:afterLines="25" w:line="300" w:lineRule="auto"/>
        <w:rPr>
          <w:rFonts w:ascii="Arial" w:eastAsia="宋体" w:hAnsi="Arial" w:cs="Times New Roman"/>
          <w:b/>
          <w:color w:val="FF0000"/>
          <w:szCs w:val="24"/>
        </w:rPr>
      </w:pPr>
    </w:p>
    <w:p w:rsidR="003026FF" w:rsidP="0079525F">
      <w:pPr>
        <w:spacing w:after="78" w:afterLines="25" w:line="300" w:lineRule="auto"/>
        <w:rPr>
          <w:rFonts w:ascii="Arial" w:eastAsia="宋体" w:hAnsi="Arial" w:cs="Times New Roman"/>
          <w:b/>
          <w:color w:val="FF0000"/>
          <w:szCs w:val="24"/>
        </w:rPr>
      </w:pPr>
    </w:p>
    <w:p w:rsidR="003026FF" w:rsidP="0079525F">
      <w:pPr>
        <w:spacing w:after="78" w:afterLines="25" w:line="300" w:lineRule="auto"/>
        <w:rPr>
          <w:rFonts w:ascii="Arial" w:eastAsia="宋体" w:hAnsi="Arial" w:cs="Times New Roman"/>
          <w:b/>
          <w:color w:val="FF0000"/>
          <w:szCs w:val="24"/>
        </w:rPr>
      </w:pPr>
    </w:p>
    <w:p w:rsidR="003026FF" w:rsidP="0079525F">
      <w:pPr>
        <w:spacing w:after="78" w:afterLines="25" w:line="300" w:lineRule="auto"/>
        <w:rPr>
          <w:rFonts w:ascii="Arial" w:eastAsia="宋体" w:hAnsi="Arial" w:cs="Times New Roman"/>
          <w:b/>
          <w:color w:val="FF0000"/>
          <w:szCs w:val="24"/>
        </w:rPr>
      </w:pPr>
    </w:p>
    <w:p w:rsidR="003026FF" w:rsidP="0079525F">
      <w:pPr>
        <w:spacing w:after="78" w:afterLines="25" w:line="300" w:lineRule="auto"/>
        <w:rPr>
          <w:rFonts w:ascii="Arial" w:eastAsia="宋体" w:hAnsi="Arial" w:cs="Times New Roman"/>
          <w:b/>
          <w:color w:val="FF0000"/>
          <w:szCs w:val="24"/>
        </w:rPr>
      </w:pPr>
    </w:p>
    <w:p w:rsidR="003026FF" w:rsidP="0079525F">
      <w:pPr>
        <w:spacing w:after="78" w:afterLines="25" w:line="300" w:lineRule="auto"/>
        <w:rPr>
          <w:rFonts w:ascii="Arial" w:eastAsia="宋体" w:hAnsi="Arial" w:cs="Times New Roman"/>
          <w:b/>
          <w:color w:val="FF0000"/>
          <w:szCs w:val="24"/>
        </w:rPr>
      </w:pPr>
    </w:p>
    <w:p w:rsidR="003026FF" w:rsidP="0079525F">
      <w:pPr>
        <w:spacing w:after="78" w:afterLines="25" w:line="300" w:lineRule="auto"/>
        <w:rPr>
          <w:rFonts w:ascii="Arial" w:eastAsia="宋体" w:hAnsi="Arial" w:cs="Times New Roman"/>
          <w:b/>
          <w:color w:val="FF0000"/>
          <w:szCs w:val="24"/>
        </w:rPr>
      </w:pPr>
    </w:p>
    <w:p w:rsidR="003026FF" w:rsidP="0079525F">
      <w:pPr>
        <w:spacing w:after="78" w:afterLines="25" w:line="300" w:lineRule="auto"/>
        <w:rPr>
          <w:rFonts w:ascii="Arial" w:eastAsia="宋体" w:hAnsi="Arial" w:cs="Times New Roman"/>
          <w:b/>
          <w:color w:val="FF0000"/>
          <w:szCs w:val="24"/>
        </w:rPr>
      </w:pPr>
    </w:p>
    <w:p w:rsidR="003026FF" w:rsidP="0079525F">
      <w:pPr>
        <w:spacing w:after="78" w:afterLines="25" w:line="300" w:lineRule="auto"/>
        <w:rPr>
          <w:rFonts w:ascii="Arial" w:eastAsia="宋体" w:hAnsi="Arial" w:cs="Times New Roman"/>
          <w:b/>
          <w:color w:val="FF0000"/>
          <w:szCs w:val="24"/>
        </w:rPr>
      </w:pPr>
    </w:p>
    <w:p w:rsidR="003026FF" w:rsidP="0079525F">
      <w:pPr>
        <w:spacing w:after="78" w:afterLines="25" w:line="300" w:lineRule="auto"/>
        <w:rPr>
          <w:rFonts w:ascii="Arial" w:eastAsia="宋体" w:hAnsi="Arial" w:cs="Times New Roman"/>
          <w:b/>
          <w:color w:val="FF0000"/>
          <w:szCs w:val="24"/>
        </w:rPr>
      </w:pPr>
    </w:p>
    <w:p w:rsidR="003026FF" w:rsidP="0079525F">
      <w:pPr>
        <w:spacing w:after="78" w:afterLines="25" w:line="300" w:lineRule="auto"/>
        <w:rPr>
          <w:rFonts w:ascii="Arial" w:eastAsia="宋体" w:hAnsi="Arial" w:cs="Times New Roman"/>
          <w:b/>
          <w:color w:val="FF0000"/>
          <w:szCs w:val="24"/>
        </w:rPr>
      </w:pPr>
    </w:p>
    <w:p w:rsidR="003026FF" w:rsidP="0079525F">
      <w:pPr>
        <w:spacing w:after="78" w:afterLines="25" w:line="300" w:lineRule="auto"/>
        <w:rPr>
          <w:rFonts w:ascii="Arial" w:eastAsia="宋体" w:hAnsi="Arial" w:cs="Times New Roman"/>
          <w:b/>
          <w:color w:val="FF0000"/>
          <w:szCs w:val="24"/>
        </w:rPr>
      </w:pPr>
    </w:p>
    <w:p w:rsidR="003026FF" w:rsidP="0079525F">
      <w:pPr>
        <w:spacing w:after="78" w:afterLines="25" w:line="300" w:lineRule="auto"/>
        <w:rPr>
          <w:rFonts w:ascii="Arial" w:eastAsia="宋体" w:hAnsi="Arial" w:cs="Times New Roman"/>
          <w:b/>
          <w:color w:val="FF0000"/>
          <w:szCs w:val="24"/>
        </w:rPr>
      </w:pPr>
    </w:p>
    <w:p w:rsidR="003026FF" w:rsidP="0079525F">
      <w:pPr>
        <w:spacing w:after="78" w:afterLines="25" w:line="300" w:lineRule="auto"/>
        <w:rPr>
          <w:rFonts w:ascii="Arial" w:eastAsia="宋体" w:hAnsi="Arial" w:cs="Times New Roman"/>
          <w:b/>
          <w:color w:val="FF0000"/>
          <w:szCs w:val="24"/>
        </w:rPr>
      </w:pPr>
    </w:p>
    <w:p w:rsidR="003026FF" w:rsidRPr="003E05D5" w:rsidP="0079525F">
      <w:pPr>
        <w:spacing w:after="78" w:afterLines="25" w:line="300" w:lineRule="auto"/>
        <w:rPr>
          <w:rFonts w:ascii="Arial" w:eastAsia="宋体" w:hAnsi="Arial" w:cs="Times New Roman"/>
          <w:b/>
          <w:color w:val="FF0000"/>
          <w:szCs w:val="24"/>
        </w:rPr>
      </w:pPr>
    </w:p>
    <w:p w:rsidR="00AF1AEB" w:rsidP="0079525F">
      <w:pPr>
        <w:spacing w:after="78" w:afterLines="25" w:line="300" w:lineRule="auto"/>
        <w:rPr>
          <w:rFonts w:ascii="Arial" w:eastAsia="宋体" w:hAnsi="Arial" w:cs="Times New Roman"/>
          <w:szCs w:val="24"/>
        </w:rPr>
      </w:pPr>
    </w:p>
    <w:p w:rsidR="00AF1AEB">
      <w:pPr>
        <w:widowControl/>
        <w:jc w:val="left"/>
        <w:rPr>
          <w:rFonts w:ascii="Arial" w:eastAsia="宋体" w:hAnsi="Arial" w:cs="Times New Roman"/>
          <w:szCs w:val="24"/>
        </w:rPr>
      </w:pPr>
    </w:p>
    <w:p w:rsidR="00AF1AEB" w:rsidP="0079525F">
      <w:pPr>
        <w:keepNext/>
        <w:keepLines/>
        <w:tabs>
          <w:tab w:val="left" w:pos="1680"/>
        </w:tabs>
        <w:spacing w:before="260" w:after="78" w:afterLines="25"/>
        <w:jc w:val="center"/>
        <w:outlineLvl w:val="2"/>
        <w:rPr>
          <w:rFonts w:ascii="Arial" w:eastAsia="宋体" w:hAnsi="Arial" w:cs="Times New Roman"/>
          <w:b/>
          <w:bCs/>
          <w:sz w:val="32"/>
          <w:szCs w:val="32"/>
        </w:rPr>
      </w:pPr>
      <w:r>
        <w:rPr>
          <w:rFonts w:ascii="Arial" w:eastAsia="宋体" w:hAnsi="Arial" w:cs="Times New Roman" w:hint="eastAsia"/>
          <w:b/>
          <w:bCs/>
          <w:sz w:val="32"/>
          <w:szCs w:val="32"/>
        </w:rPr>
        <w:t>四、技术要求部分</w:t>
      </w:r>
    </w:p>
    <w:p w:rsidR="00AF1AEB">
      <w:pPr>
        <w:rPr>
          <w:rFonts w:ascii="宋体" w:eastAsia="宋体" w:hAnsi="宋体" w:cs="Times New Roman"/>
          <w:b/>
          <w:color w:val="FF0000"/>
          <w:szCs w:val="21"/>
          <w:highlight w:val="yellow"/>
        </w:rPr>
      </w:pPr>
      <w:r>
        <w:rPr>
          <w:rFonts w:ascii="宋体" w:eastAsia="宋体" w:hAnsi="宋体" w:cs="Times New Roman" w:hint="eastAsia"/>
          <w:b/>
          <w:color w:val="FF0000"/>
          <w:szCs w:val="21"/>
        </w:rPr>
        <w:t>1、带</w:t>
      </w:r>
      <w:r>
        <w:rPr>
          <w:rFonts w:ascii="宋体" w:eastAsia="宋体" w:hAnsi="宋体" w:cs="Times New Roman" w:hint="eastAsia"/>
          <w:b/>
          <w:bCs/>
          <w:color w:val="FF0000"/>
          <w:szCs w:val="21"/>
        </w:rPr>
        <w:t>★</w:t>
      </w:r>
      <w:r>
        <w:rPr>
          <w:rFonts w:ascii="宋体" w:eastAsia="宋体" w:hAnsi="宋体" w:cs="Times New Roman" w:hint="eastAsia"/>
          <w:b/>
          <w:color w:val="FF0000"/>
          <w:szCs w:val="21"/>
        </w:rPr>
        <w:t>号要求</w:t>
      </w:r>
      <w:r>
        <w:rPr>
          <w:rFonts w:ascii="宋体" w:eastAsia="宋体" w:hAnsi="宋体" w:cs="Times New Roman" w:hint="eastAsia"/>
          <w:b/>
          <w:color w:val="FF0000"/>
          <w:szCs w:val="21"/>
        </w:rPr>
        <w:t>为不可偏离要求，如出现负偏离，将导致投标无效。带▲号参数为重要参数，其他参数（非▲号参数）为普通参数，如出现负偏离，将按照评分准则做扣分处理。</w:t>
      </w:r>
      <w:r>
        <w:rPr>
          <w:rFonts w:ascii="宋体" w:eastAsia="宋体" w:hAnsi="宋体" w:cs="Times New Roman" w:hint="eastAsia"/>
          <w:b/>
          <w:color w:val="FF0000"/>
          <w:szCs w:val="21"/>
          <w:highlight w:val="yellow"/>
        </w:rPr>
        <w:t>如注明要求提供相关佐证材料的，需以佐证材料作为是否偏离的依据。</w:t>
      </w:r>
    </w:p>
    <w:p w:rsidR="00AF1AEB">
      <w:pPr>
        <w:spacing w:after="78"/>
        <w:jc w:val="left"/>
        <w:rPr>
          <w:rFonts w:ascii="Calibri" w:eastAsia="宋体" w:hAnsi="Calibri" w:cs="Times New Roman"/>
          <w:color w:val="FF0000"/>
          <w:szCs w:val="21"/>
        </w:rPr>
      </w:pPr>
      <w:r>
        <w:rPr>
          <w:rFonts w:ascii="Calibri" w:eastAsia="宋体" w:hAnsi="Calibri" w:cs="Times New Roman" w:hint="eastAsia"/>
          <w:color w:val="FF0000"/>
          <w:szCs w:val="21"/>
        </w:rPr>
        <w:t>2</w:t>
      </w:r>
      <w:r>
        <w:rPr>
          <w:rFonts w:ascii="Calibri" w:eastAsia="宋体" w:hAnsi="Calibri" w:cs="Times New Roman" w:hint="eastAsia"/>
          <w:color w:val="FF0000"/>
          <w:szCs w:val="21"/>
        </w:rPr>
        <w:t>、所列的技术</w:t>
      </w:r>
      <w:r>
        <w:rPr>
          <w:rFonts w:ascii="Calibri" w:eastAsia="宋体" w:hAnsi="Calibri" w:cs="Times New Roman"/>
          <w:color w:val="FF0000"/>
          <w:szCs w:val="21"/>
        </w:rPr>
        <w:t>参数</w:t>
      </w:r>
      <w:r>
        <w:rPr>
          <w:rFonts w:ascii="Calibri" w:eastAsia="宋体" w:hAnsi="Calibri" w:cs="Times New Roman" w:hint="eastAsia"/>
          <w:color w:val="FF0000"/>
          <w:szCs w:val="21"/>
        </w:rPr>
        <w:t>需求中如出现品牌信息仅供参考，不作为参数要求，目的只为投标人更清楚地了解采购需求，投标人可提供其他品牌设备投标。</w:t>
      </w:r>
    </w:p>
    <w:p w:rsidR="00AF1AEB">
      <w:pPr>
        <w:spacing w:after="78"/>
        <w:jc w:val="left"/>
        <w:rPr>
          <w:rFonts w:ascii="Calibri" w:eastAsia="宋体" w:hAnsi="Calibri" w:cs="Times New Roman"/>
          <w:color w:val="FF0000"/>
          <w:szCs w:val="21"/>
        </w:rPr>
      </w:pPr>
      <w:r>
        <w:rPr>
          <w:rFonts w:ascii="Calibri" w:eastAsia="宋体" w:hAnsi="Calibri" w:cs="Times New Roman" w:hint="eastAsia"/>
          <w:color w:val="FF0000"/>
          <w:szCs w:val="21"/>
        </w:rPr>
        <w:t>3</w:t>
      </w:r>
      <w:r>
        <w:rPr>
          <w:rFonts w:ascii="Calibri" w:eastAsia="宋体" w:hAnsi="Calibri" w:cs="Times New Roman" w:hint="eastAsia"/>
          <w:color w:val="FF0000"/>
          <w:szCs w:val="21"/>
        </w:rPr>
        <w:t>、如有</w:t>
      </w:r>
      <w:r>
        <w:rPr>
          <w:rFonts w:ascii="Calibri" w:eastAsia="宋体" w:hAnsi="Calibri" w:cs="Times New Roman"/>
          <w:color w:val="FF0000"/>
          <w:szCs w:val="21"/>
        </w:rPr>
        <w:t>方案表述中有出现类似可实现、</w:t>
      </w:r>
      <w:r>
        <w:rPr>
          <w:rFonts w:ascii="Calibri" w:eastAsia="宋体" w:hAnsi="Calibri" w:cs="Times New Roman" w:hint="eastAsia"/>
          <w:color w:val="FF0000"/>
          <w:szCs w:val="21"/>
        </w:rPr>
        <w:t>实现</w:t>
      </w:r>
      <w:r>
        <w:rPr>
          <w:rFonts w:ascii="Calibri" w:eastAsia="宋体" w:hAnsi="Calibri" w:cs="Times New Roman"/>
          <w:color w:val="FF0000"/>
          <w:szCs w:val="21"/>
        </w:rPr>
        <w:t>、</w:t>
      </w:r>
      <w:r>
        <w:rPr>
          <w:rFonts w:ascii="Calibri" w:eastAsia="宋体" w:hAnsi="Calibri" w:cs="Times New Roman" w:hint="eastAsia"/>
          <w:color w:val="FF0000"/>
          <w:szCs w:val="21"/>
        </w:rPr>
        <w:t>可</w:t>
      </w:r>
      <w:r>
        <w:rPr>
          <w:rFonts w:ascii="Calibri" w:eastAsia="宋体" w:hAnsi="Calibri" w:cs="Times New Roman"/>
          <w:color w:val="FF0000"/>
          <w:szCs w:val="21"/>
        </w:rPr>
        <w:t>支持、支持</w:t>
      </w:r>
      <w:r>
        <w:rPr>
          <w:rFonts w:ascii="Calibri" w:eastAsia="宋体" w:hAnsi="Calibri" w:cs="Times New Roman" w:hint="eastAsia"/>
          <w:color w:val="FF0000"/>
          <w:szCs w:val="21"/>
        </w:rPr>
        <w:t>等</w:t>
      </w:r>
      <w:r>
        <w:rPr>
          <w:rFonts w:ascii="Calibri" w:eastAsia="宋体" w:hAnsi="Calibri" w:cs="Times New Roman"/>
          <w:color w:val="FF0000"/>
          <w:szCs w:val="21"/>
        </w:rPr>
        <w:t>描述的，均表示方案需要实现的功能或</w:t>
      </w:r>
      <w:r>
        <w:rPr>
          <w:rFonts w:ascii="Calibri" w:eastAsia="宋体" w:hAnsi="Calibri" w:cs="Times New Roman" w:hint="eastAsia"/>
          <w:color w:val="FF0000"/>
          <w:szCs w:val="21"/>
        </w:rPr>
        <w:t>应满足的</w:t>
      </w:r>
      <w:r>
        <w:rPr>
          <w:rFonts w:ascii="Calibri" w:eastAsia="宋体" w:hAnsi="Calibri" w:cs="Times New Roman"/>
          <w:color w:val="FF0000"/>
          <w:szCs w:val="21"/>
        </w:rPr>
        <w:t>要求，即项目在验收时无须增加其他</w:t>
      </w:r>
      <w:r>
        <w:rPr>
          <w:rFonts w:ascii="Calibri" w:eastAsia="宋体" w:hAnsi="Calibri" w:cs="Times New Roman" w:hint="eastAsia"/>
          <w:color w:val="FF0000"/>
          <w:szCs w:val="21"/>
        </w:rPr>
        <w:t>额外</w:t>
      </w:r>
      <w:r>
        <w:rPr>
          <w:rFonts w:ascii="Calibri" w:eastAsia="宋体" w:hAnsi="Calibri" w:cs="Times New Roman"/>
          <w:color w:val="FF0000"/>
          <w:szCs w:val="21"/>
        </w:rPr>
        <w:t>设备</w:t>
      </w:r>
      <w:r>
        <w:rPr>
          <w:rFonts w:ascii="Calibri" w:eastAsia="宋体" w:hAnsi="Calibri" w:cs="Times New Roman" w:hint="eastAsia"/>
          <w:color w:val="FF0000"/>
          <w:szCs w:val="21"/>
        </w:rPr>
        <w:t>或</w:t>
      </w:r>
      <w:r>
        <w:rPr>
          <w:rFonts w:ascii="Calibri" w:eastAsia="宋体" w:hAnsi="Calibri" w:cs="Times New Roman"/>
          <w:color w:val="FF0000"/>
          <w:szCs w:val="21"/>
        </w:rPr>
        <w:t>系统</w:t>
      </w:r>
      <w:r>
        <w:rPr>
          <w:rFonts w:ascii="Calibri" w:eastAsia="宋体" w:hAnsi="Calibri" w:cs="Times New Roman" w:hint="eastAsia"/>
          <w:color w:val="FF0000"/>
          <w:szCs w:val="21"/>
        </w:rPr>
        <w:t>，</w:t>
      </w:r>
      <w:r>
        <w:rPr>
          <w:rFonts w:ascii="Calibri" w:eastAsia="宋体" w:hAnsi="Calibri" w:cs="Times New Roman"/>
          <w:color w:val="FF0000"/>
          <w:szCs w:val="21"/>
        </w:rPr>
        <w:t>使用本项目中的设备或</w:t>
      </w:r>
      <w:r>
        <w:rPr>
          <w:rFonts w:ascii="Calibri" w:eastAsia="宋体" w:hAnsi="Calibri" w:cs="Times New Roman" w:hint="eastAsia"/>
          <w:color w:val="FF0000"/>
          <w:szCs w:val="21"/>
        </w:rPr>
        <w:t>系统</w:t>
      </w:r>
      <w:r>
        <w:rPr>
          <w:rFonts w:ascii="Calibri" w:eastAsia="宋体" w:hAnsi="Calibri" w:cs="Times New Roman"/>
          <w:color w:val="FF0000"/>
          <w:szCs w:val="21"/>
        </w:rPr>
        <w:t>即能实现</w:t>
      </w:r>
      <w:r>
        <w:rPr>
          <w:rFonts w:ascii="Calibri" w:eastAsia="宋体" w:hAnsi="Calibri" w:cs="Times New Roman" w:hint="eastAsia"/>
          <w:color w:val="FF0000"/>
          <w:szCs w:val="21"/>
        </w:rPr>
        <w:t>相应功能</w:t>
      </w:r>
      <w:r>
        <w:rPr>
          <w:rFonts w:ascii="Calibri" w:eastAsia="宋体" w:hAnsi="Calibri" w:cs="Times New Roman"/>
          <w:color w:val="FF0000"/>
          <w:szCs w:val="21"/>
        </w:rPr>
        <w:t>或</w:t>
      </w:r>
      <w:r>
        <w:rPr>
          <w:rFonts w:ascii="Calibri" w:eastAsia="宋体" w:hAnsi="Calibri" w:cs="Times New Roman" w:hint="eastAsia"/>
          <w:color w:val="FF0000"/>
          <w:szCs w:val="21"/>
        </w:rPr>
        <w:t>满足相关</w:t>
      </w:r>
      <w:r>
        <w:rPr>
          <w:rFonts w:ascii="Calibri" w:eastAsia="宋体" w:hAnsi="Calibri" w:cs="Times New Roman"/>
          <w:color w:val="FF0000"/>
          <w:szCs w:val="21"/>
        </w:rPr>
        <w:t>要求。</w:t>
      </w:r>
    </w:p>
    <w:p w:rsidR="00AF1AEB">
      <w:pPr>
        <w:spacing w:after="78"/>
        <w:jc w:val="left"/>
        <w:rPr>
          <w:rFonts w:ascii="Calibri" w:eastAsia="宋体" w:hAnsi="Calibri" w:cs="Times New Roman"/>
          <w:color w:val="FF0000"/>
          <w:szCs w:val="21"/>
        </w:rPr>
      </w:pPr>
      <w:r>
        <w:rPr>
          <w:rFonts w:ascii="Calibri" w:eastAsia="宋体" w:hAnsi="Calibri" w:cs="Times New Roman" w:hint="eastAsia"/>
          <w:color w:val="FF0000"/>
          <w:szCs w:val="21"/>
        </w:rPr>
        <w:t>4</w:t>
      </w:r>
      <w:r>
        <w:rPr>
          <w:rFonts w:ascii="Calibri" w:eastAsia="宋体" w:hAnsi="Calibri" w:cs="Times New Roman" w:hint="eastAsia"/>
          <w:color w:val="FF0000"/>
          <w:szCs w:val="21"/>
        </w:rPr>
        <w:t>、除有特别注明的以外，招标技术参数要求为区间范围值的，投标技术参数响应招标技术参数区间范围内的任意值或响应招标技术参数区间范围都视为符合招标文件要求（例：如招标技术参数区间要求为</w:t>
      </w:r>
      <w:r>
        <w:rPr>
          <w:rFonts w:ascii="Calibri" w:eastAsia="宋体" w:hAnsi="Calibri" w:cs="Times New Roman" w:hint="eastAsia"/>
          <w:color w:val="FF0000"/>
          <w:szCs w:val="21"/>
        </w:rPr>
        <w:t>0-20ML</w:t>
      </w:r>
      <w:r>
        <w:rPr>
          <w:rFonts w:ascii="Calibri" w:eastAsia="宋体" w:hAnsi="Calibri" w:cs="Times New Roman" w:hint="eastAsia"/>
          <w:color w:val="FF0000"/>
          <w:szCs w:val="21"/>
        </w:rPr>
        <w:t>，如投标技术参数响应为</w:t>
      </w:r>
      <w:r>
        <w:rPr>
          <w:rFonts w:ascii="Calibri" w:eastAsia="宋体" w:hAnsi="Calibri" w:cs="Times New Roman" w:hint="eastAsia"/>
          <w:color w:val="FF0000"/>
          <w:szCs w:val="21"/>
        </w:rPr>
        <w:t>15ML</w:t>
      </w:r>
      <w:r>
        <w:rPr>
          <w:rFonts w:ascii="Calibri" w:eastAsia="宋体" w:hAnsi="Calibri" w:cs="Times New Roman" w:hint="eastAsia"/>
          <w:color w:val="FF0000"/>
          <w:szCs w:val="21"/>
        </w:rPr>
        <w:t>或</w:t>
      </w:r>
      <w:r>
        <w:rPr>
          <w:rFonts w:ascii="Calibri" w:eastAsia="宋体" w:hAnsi="Calibri" w:cs="Times New Roman" w:hint="eastAsia"/>
          <w:color w:val="FF0000"/>
          <w:szCs w:val="21"/>
        </w:rPr>
        <w:t>0-20ML</w:t>
      </w:r>
      <w:r>
        <w:rPr>
          <w:rFonts w:ascii="Calibri" w:eastAsia="宋体" w:hAnsi="Calibri" w:cs="Times New Roman" w:hint="eastAsia"/>
          <w:color w:val="FF0000"/>
          <w:szCs w:val="21"/>
        </w:rPr>
        <w:t>的，视为符合招标文件要求）。</w:t>
      </w:r>
    </w:p>
    <w:tbl>
      <w:tblPr>
        <w:tblW w:w="9120" w:type="dxa"/>
        <w:jc w:val="center"/>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845"/>
        <w:gridCol w:w="1273"/>
        <w:gridCol w:w="7002"/>
      </w:tblGrid>
      <w:tr w:rsidTr="003026FF">
        <w:tblPrEx>
          <w:tblW w:w="9120" w:type="dxa"/>
          <w:jc w:val="center"/>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jc w:val="center"/>
        </w:trPr>
        <w:tc>
          <w:tcPr>
            <w:tcW w:w="845" w:type="dxa"/>
            <w:shd w:val="clear" w:color="auto" w:fill="C6D9F1" w:themeFill="text2" w:themeFillTint="33"/>
            <w:vAlign w:val="center"/>
          </w:tcPr>
          <w:p w:rsidR="003026FF" w:rsidRPr="003026FF" w:rsidP="003026FF">
            <w:pPr>
              <w:widowControl/>
              <w:jc w:val="center"/>
              <w:rPr>
                <w:rFonts w:ascii="宋体" w:eastAsia="宋体" w:hAnsi="宋体" w:cs="宋体"/>
                <w:b/>
                <w:sz w:val="24"/>
                <w:szCs w:val="24"/>
              </w:rPr>
            </w:pPr>
            <w:r w:rsidRPr="003026FF">
              <w:rPr>
                <w:rFonts w:ascii="宋体" w:eastAsia="宋体" w:hAnsi="宋体" w:cs="宋体" w:hint="eastAsia"/>
                <w:b/>
                <w:sz w:val="24"/>
                <w:szCs w:val="24"/>
              </w:rPr>
              <w:t>序号</w:t>
            </w:r>
          </w:p>
        </w:tc>
        <w:tc>
          <w:tcPr>
            <w:tcW w:w="1273" w:type="dxa"/>
            <w:shd w:val="clear" w:color="auto" w:fill="C6D9F1" w:themeFill="text2" w:themeFillTint="33"/>
            <w:vAlign w:val="center"/>
          </w:tcPr>
          <w:p w:rsidR="003026FF" w:rsidRPr="003026FF" w:rsidP="003026FF">
            <w:pPr>
              <w:widowControl/>
              <w:jc w:val="center"/>
              <w:rPr>
                <w:rFonts w:ascii="宋体" w:eastAsia="宋体" w:hAnsi="宋体" w:cs="宋体"/>
                <w:b/>
                <w:sz w:val="24"/>
                <w:szCs w:val="24"/>
              </w:rPr>
            </w:pPr>
            <w:r w:rsidRPr="003026FF">
              <w:rPr>
                <w:rFonts w:ascii="宋体" w:eastAsia="宋体" w:hAnsi="宋体" w:cs="宋体" w:hint="eastAsia"/>
                <w:b/>
                <w:sz w:val="24"/>
                <w:szCs w:val="24"/>
              </w:rPr>
              <w:t>设备名称</w:t>
            </w:r>
          </w:p>
        </w:tc>
        <w:tc>
          <w:tcPr>
            <w:tcW w:w="7002" w:type="dxa"/>
            <w:shd w:val="clear" w:color="auto" w:fill="C6D9F1" w:themeFill="text2" w:themeFillTint="33"/>
            <w:vAlign w:val="center"/>
          </w:tcPr>
          <w:p w:rsidR="003026FF" w:rsidRPr="003026FF" w:rsidP="003026FF">
            <w:pPr>
              <w:widowControl/>
              <w:jc w:val="center"/>
              <w:rPr>
                <w:rFonts w:ascii="宋体" w:eastAsia="宋体" w:hAnsi="宋体" w:cs="宋体"/>
                <w:b/>
                <w:sz w:val="24"/>
                <w:szCs w:val="24"/>
              </w:rPr>
            </w:pPr>
            <w:r w:rsidRPr="003026FF">
              <w:rPr>
                <w:rFonts w:ascii="宋体" w:eastAsia="宋体" w:hAnsi="宋体" w:cs="宋体" w:hint="eastAsia"/>
                <w:b/>
                <w:sz w:val="24"/>
                <w:szCs w:val="24"/>
              </w:rPr>
              <w:t>技术参数要求</w:t>
            </w:r>
          </w:p>
        </w:tc>
      </w:tr>
      <w:tr w:rsidTr="003026FF">
        <w:tblPrEx>
          <w:tblW w:w="9120" w:type="dxa"/>
          <w:jc w:val="center"/>
          <w:tblInd w:w="-421" w:type="dxa"/>
          <w:tblLayout w:type="fixed"/>
          <w:tblLook w:val="04A0"/>
        </w:tblPrEx>
        <w:trPr>
          <w:trHeight w:val="416"/>
          <w:jc w:val="center"/>
        </w:trPr>
        <w:tc>
          <w:tcPr>
            <w:tcW w:w="845" w:type="dxa"/>
            <w:vAlign w:val="center"/>
          </w:tcPr>
          <w:p w:rsidR="003026FF" w:rsidRPr="003026FF" w:rsidP="003026FF">
            <w:pPr>
              <w:widowControl/>
              <w:jc w:val="center"/>
              <w:textAlignment w:val="center"/>
              <w:rPr>
                <w:rFonts w:ascii="宋体" w:eastAsia="宋体" w:hAnsi="宋体" w:cs="宋体"/>
                <w:bCs/>
                <w:kern w:val="0"/>
                <w:szCs w:val="21"/>
              </w:rPr>
            </w:pPr>
            <w:r w:rsidRPr="003026FF">
              <w:rPr>
                <w:rFonts w:ascii="宋体" w:eastAsia="宋体" w:hAnsi="宋体" w:cs="宋体" w:hint="eastAsia"/>
                <w:bCs/>
                <w:color w:val="000000"/>
                <w:kern w:val="0"/>
                <w:szCs w:val="21"/>
              </w:rPr>
              <w:t>1</w:t>
            </w:r>
          </w:p>
        </w:tc>
        <w:tc>
          <w:tcPr>
            <w:tcW w:w="1273" w:type="dxa"/>
            <w:vAlign w:val="center"/>
          </w:tcPr>
          <w:p w:rsidR="003026FF" w:rsidRPr="003026FF" w:rsidP="003026FF">
            <w:pPr>
              <w:widowControl/>
              <w:jc w:val="center"/>
              <w:textAlignment w:val="center"/>
              <w:rPr>
                <w:rFonts w:ascii="宋体" w:eastAsia="宋体" w:hAnsi="宋体" w:cs="宋体"/>
                <w:bCs/>
                <w:color w:val="000000"/>
                <w:szCs w:val="21"/>
              </w:rPr>
            </w:pPr>
            <w:r w:rsidRPr="003026FF">
              <w:rPr>
                <w:rFonts w:ascii="宋体" w:eastAsia="宋体" w:hAnsi="宋体" w:cs="宋体" w:hint="eastAsia"/>
                <w:color w:val="000000"/>
                <w:kern w:val="0"/>
                <w:szCs w:val="21"/>
              </w:rPr>
              <w:t>考试专用服务器</w:t>
            </w:r>
          </w:p>
        </w:tc>
        <w:tc>
          <w:tcPr>
            <w:tcW w:w="7002" w:type="dxa"/>
            <w:vAlign w:val="center"/>
          </w:tcPr>
          <w:p w:rsidR="003026FF" w:rsidRPr="003026FF" w:rsidP="003026FF">
            <w:pPr>
              <w:wordWrap w:val="0"/>
              <w:outlineLvl w:val="2"/>
              <w:rPr>
                <w:rFonts w:ascii="宋体" w:eastAsia="宋体" w:hAnsi="宋体" w:cs="Times New Roman"/>
                <w:szCs w:val="24"/>
              </w:rPr>
            </w:pPr>
            <w:r w:rsidRPr="003026FF">
              <w:rPr>
                <w:rFonts w:ascii="宋体" w:eastAsia="宋体" w:hAnsi="宋体" w:cs="宋体" w:hint="eastAsia"/>
                <w:color w:val="000000"/>
                <w:szCs w:val="21"/>
              </w:rPr>
              <w:t>CPU：主频</w:t>
            </w:r>
            <w:r w:rsidRPr="003026FF">
              <w:rPr>
                <w:rFonts w:ascii="宋体" w:eastAsia="宋体" w:hAnsi="宋体" w:cs="宋体" w:hint="eastAsia"/>
                <w:color w:val="000000"/>
                <w:kern w:val="0"/>
                <w:szCs w:val="21"/>
              </w:rPr>
              <w:t>≥</w:t>
            </w:r>
            <w:r w:rsidRPr="003026FF">
              <w:rPr>
                <w:rFonts w:ascii="宋体" w:eastAsia="宋体" w:hAnsi="宋体" w:cs="宋体" w:hint="eastAsia"/>
                <w:color w:val="000000"/>
                <w:szCs w:val="21"/>
              </w:rPr>
              <w:t>2.4GHZ，</w:t>
            </w:r>
            <w:r w:rsidRPr="003026FF">
              <w:rPr>
                <w:rFonts w:ascii="宋体" w:eastAsia="宋体" w:hAnsi="宋体" w:cs="宋体" w:hint="eastAsia"/>
                <w:color w:val="000000"/>
                <w:kern w:val="0"/>
                <w:szCs w:val="21"/>
              </w:rPr>
              <w:t>≥</w:t>
            </w:r>
            <w:r w:rsidRPr="003026FF">
              <w:rPr>
                <w:rFonts w:ascii="宋体" w:eastAsia="宋体" w:hAnsi="宋体" w:cs="宋体" w:hint="eastAsia"/>
                <w:color w:val="000000"/>
                <w:szCs w:val="21"/>
              </w:rPr>
              <w:t>10核20线程，单核缓存</w:t>
            </w:r>
            <w:r w:rsidRPr="003026FF">
              <w:rPr>
                <w:rFonts w:ascii="宋体" w:eastAsia="宋体" w:hAnsi="宋体" w:cs="宋体" w:hint="eastAsia"/>
                <w:color w:val="000000"/>
                <w:kern w:val="0"/>
                <w:szCs w:val="21"/>
              </w:rPr>
              <w:t>≥</w:t>
            </w:r>
            <w:r w:rsidRPr="003026FF">
              <w:rPr>
                <w:rFonts w:ascii="宋体" w:eastAsia="宋体" w:hAnsi="宋体" w:cs="宋体" w:hint="eastAsia"/>
                <w:color w:val="000000"/>
                <w:szCs w:val="21"/>
              </w:rPr>
              <w:t>11MB。内存：</w:t>
            </w:r>
            <w:r w:rsidRPr="003026FF">
              <w:rPr>
                <w:rFonts w:ascii="宋体" w:eastAsia="宋体" w:hAnsi="宋体" w:cs="宋体" w:hint="eastAsia"/>
                <w:color w:val="000000"/>
                <w:kern w:val="0"/>
                <w:szCs w:val="21"/>
              </w:rPr>
              <w:t>≥</w:t>
            </w:r>
            <w:r w:rsidRPr="003026FF">
              <w:rPr>
                <w:rFonts w:ascii="宋体" w:eastAsia="宋体" w:hAnsi="宋体" w:cs="宋体" w:hint="eastAsia"/>
                <w:color w:val="000000"/>
                <w:szCs w:val="21"/>
              </w:rPr>
              <w:t>64GB。硬盘：</w:t>
            </w:r>
            <w:r w:rsidRPr="003026FF">
              <w:rPr>
                <w:rFonts w:ascii="宋体" w:eastAsia="宋体" w:hAnsi="宋体" w:cs="宋体" w:hint="eastAsia"/>
                <w:color w:val="000000"/>
                <w:kern w:val="0"/>
                <w:szCs w:val="21"/>
              </w:rPr>
              <w:t>≥</w:t>
            </w:r>
            <w:r w:rsidRPr="003026FF">
              <w:rPr>
                <w:rFonts w:ascii="宋体" w:eastAsia="宋体" w:hAnsi="宋体" w:cs="宋体" w:hint="eastAsia"/>
                <w:color w:val="000000"/>
                <w:szCs w:val="21"/>
              </w:rPr>
              <w:t>16TB，支持RAID0,1,5等，具有</w:t>
            </w:r>
            <w:r w:rsidRPr="003026FF">
              <w:rPr>
                <w:rFonts w:ascii="宋体" w:eastAsia="宋体" w:hAnsi="宋体" w:cs="宋体" w:hint="eastAsia"/>
                <w:color w:val="000000"/>
                <w:kern w:val="0"/>
                <w:szCs w:val="21"/>
              </w:rPr>
              <w:t>≥</w:t>
            </w:r>
            <w:r w:rsidRPr="003026FF">
              <w:rPr>
                <w:rFonts w:ascii="宋体" w:eastAsia="宋体" w:hAnsi="宋体" w:cs="宋体" w:hint="eastAsia"/>
                <w:color w:val="000000"/>
                <w:szCs w:val="21"/>
              </w:rPr>
              <w:t>8个热插拔硬盘仓。网卡：</w:t>
            </w:r>
            <w:r w:rsidRPr="003026FF">
              <w:rPr>
                <w:rFonts w:ascii="宋体" w:eastAsia="宋体" w:hAnsi="宋体" w:cs="宋体" w:hint="eastAsia"/>
                <w:color w:val="000000"/>
                <w:kern w:val="0"/>
                <w:szCs w:val="21"/>
              </w:rPr>
              <w:t>≥</w:t>
            </w:r>
            <w:r w:rsidRPr="003026FF">
              <w:rPr>
                <w:rFonts w:ascii="宋体" w:eastAsia="宋体" w:hAnsi="宋体" w:cs="宋体" w:hint="eastAsia"/>
                <w:szCs w:val="21"/>
              </w:rPr>
              <w:t>双口千兆</w:t>
            </w:r>
          </w:p>
        </w:tc>
      </w:tr>
      <w:tr w:rsidTr="003026FF">
        <w:tblPrEx>
          <w:tblW w:w="9120" w:type="dxa"/>
          <w:jc w:val="center"/>
          <w:tblInd w:w="-421" w:type="dxa"/>
          <w:tblLayout w:type="fixed"/>
          <w:tblLook w:val="04A0"/>
        </w:tblPrEx>
        <w:trPr>
          <w:trHeight w:val="416"/>
          <w:jc w:val="center"/>
        </w:trPr>
        <w:tc>
          <w:tcPr>
            <w:tcW w:w="845" w:type="dxa"/>
            <w:vAlign w:val="center"/>
          </w:tcPr>
          <w:p w:rsidR="003026FF" w:rsidRPr="003026FF" w:rsidP="003026FF">
            <w:pPr>
              <w:widowControl/>
              <w:jc w:val="center"/>
              <w:textAlignment w:val="center"/>
              <w:rPr>
                <w:rFonts w:ascii="宋体" w:eastAsia="宋体" w:hAnsi="宋体" w:cs="宋体"/>
                <w:bCs/>
                <w:kern w:val="0"/>
                <w:szCs w:val="21"/>
              </w:rPr>
            </w:pPr>
            <w:r w:rsidRPr="003026FF">
              <w:rPr>
                <w:rFonts w:ascii="宋体" w:eastAsia="宋体" w:hAnsi="宋体" w:cs="宋体" w:hint="eastAsia"/>
                <w:bCs/>
                <w:color w:val="000000"/>
                <w:kern w:val="0"/>
                <w:szCs w:val="21"/>
              </w:rPr>
              <w:t>2</w:t>
            </w:r>
          </w:p>
        </w:tc>
        <w:tc>
          <w:tcPr>
            <w:tcW w:w="1273" w:type="dxa"/>
            <w:vAlign w:val="center"/>
          </w:tcPr>
          <w:p w:rsidR="003026FF" w:rsidRPr="003026FF" w:rsidP="003026FF">
            <w:pPr>
              <w:widowControl/>
              <w:jc w:val="center"/>
              <w:textAlignment w:val="center"/>
              <w:rPr>
                <w:rFonts w:ascii="宋体" w:eastAsia="宋体" w:hAnsi="宋体" w:cs="宋体"/>
                <w:bCs/>
                <w:color w:val="000000"/>
                <w:szCs w:val="21"/>
              </w:rPr>
            </w:pPr>
            <w:r w:rsidRPr="003026FF">
              <w:rPr>
                <w:rFonts w:ascii="宋体" w:eastAsia="宋体" w:hAnsi="宋体" w:cs="宋体" w:hint="eastAsia"/>
                <w:color w:val="000000"/>
                <w:kern w:val="0"/>
                <w:szCs w:val="21"/>
              </w:rPr>
              <w:t>移动硬盘</w:t>
            </w:r>
          </w:p>
        </w:tc>
        <w:tc>
          <w:tcPr>
            <w:tcW w:w="7002" w:type="dxa"/>
            <w:vAlign w:val="center"/>
          </w:tcPr>
          <w:p w:rsidR="003026FF" w:rsidRPr="003026FF" w:rsidP="003026FF">
            <w:pPr>
              <w:widowControl/>
              <w:jc w:val="left"/>
              <w:textAlignment w:val="center"/>
              <w:rPr>
                <w:rFonts w:ascii="宋体" w:eastAsia="宋体" w:hAnsi="宋体" w:cs="宋体"/>
                <w:color w:val="000000"/>
                <w:szCs w:val="21"/>
              </w:rPr>
            </w:pPr>
            <w:r w:rsidRPr="003026FF">
              <w:rPr>
                <w:rFonts w:ascii="宋体" w:eastAsia="宋体" w:hAnsi="宋体" w:cs="宋体" w:hint="eastAsia"/>
                <w:color w:val="000000"/>
                <w:kern w:val="0"/>
                <w:szCs w:val="21"/>
              </w:rPr>
              <w:t>≥</w:t>
            </w:r>
            <w:r w:rsidRPr="003026FF">
              <w:rPr>
                <w:rFonts w:ascii="宋体" w:eastAsia="宋体" w:hAnsi="宋体" w:cs="宋体"/>
                <w:color w:val="000000"/>
                <w:kern w:val="0"/>
                <w:szCs w:val="21"/>
              </w:rPr>
              <w:t>8</w:t>
            </w:r>
            <w:r w:rsidRPr="003026FF">
              <w:rPr>
                <w:rFonts w:ascii="宋体" w:eastAsia="宋体" w:hAnsi="宋体" w:cs="宋体" w:hint="eastAsia"/>
                <w:color w:val="000000"/>
                <w:kern w:val="0"/>
                <w:szCs w:val="21"/>
              </w:rPr>
              <w:t>TB固态硬盘，支持 USB2.0/3.0接口，防震，超薄</w:t>
            </w:r>
          </w:p>
        </w:tc>
      </w:tr>
      <w:tr w:rsidTr="003026FF">
        <w:tblPrEx>
          <w:tblW w:w="9120" w:type="dxa"/>
          <w:jc w:val="center"/>
          <w:tblInd w:w="-421" w:type="dxa"/>
          <w:tblLayout w:type="fixed"/>
          <w:tblLook w:val="04A0"/>
        </w:tblPrEx>
        <w:trPr>
          <w:trHeight w:val="416"/>
          <w:jc w:val="center"/>
        </w:trPr>
        <w:tc>
          <w:tcPr>
            <w:tcW w:w="845" w:type="dxa"/>
            <w:vAlign w:val="center"/>
          </w:tcPr>
          <w:p w:rsidR="003026FF" w:rsidRPr="003026FF" w:rsidP="003026FF">
            <w:pPr>
              <w:widowControl/>
              <w:jc w:val="center"/>
              <w:textAlignment w:val="center"/>
              <w:rPr>
                <w:rFonts w:ascii="宋体" w:eastAsia="宋体" w:hAnsi="宋体" w:cs="宋体"/>
                <w:bCs/>
                <w:kern w:val="0"/>
                <w:szCs w:val="21"/>
              </w:rPr>
            </w:pPr>
            <w:r w:rsidRPr="003026FF">
              <w:rPr>
                <w:rFonts w:ascii="宋体" w:eastAsia="宋体" w:hAnsi="宋体" w:cs="宋体" w:hint="eastAsia"/>
                <w:bCs/>
                <w:color w:val="000000"/>
                <w:kern w:val="0"/>
                <w:szCs w:val="21"/>
              </w:rPr>
              <w:t>3</w:t>
            </w:r>
          </w:p>
        </w:tc>
        <w:tc>
          <w:tcPr>
            <w:tcW w:w="1273" w:type="dxa"/>
            <w:vAlign w:val="center"/>
          </w:tcPr>
          <w:p w:rsidR="003026FF" w:rsidRPr="003026FF" w:rsidP="003026FF">
            <w:pPr>
              <w:widowControl/>
              <w:jc w:val="center"/>
              <w:textAlignment w:val="center"/>
              <w:rPr>
                <w:rFonts w:ascii="宋体" w:eastAsia="宋体" w:hAnsi="宋体" w:cs="宋体"/>
                <w:bCs/>
                <w:color w:val="000000"/>
                <w:szCs w:val="21"/>
              </w:rPr>
            </w:pPr>
            <w:r w:rsidRPr="003026FF">
              <w:rPr>
                <w:rFonts w:ascii="宋体" w:eastAsia="宋体" w:hAnsi="宋体" w:cs="宋体" w:hint="eastAsia"/>
                <w:color w:val="000000"/>
                <w:kern w:val="0"/>
                <w:szCs w:val="21"/>
              </w:rPr>
              <w:t>交换机</w:t>
            </w:r>
          </w:p>
        </w:tc>
        <w:tc>
          <w:tcPr>
            <w:tcW w:w="7002" w:type="dxa"/>
            <w:vAlign w:val="center"/>
          </w:tcPr>
          <w:p w:rsidR="003026FF" w:rsidRPr="003026FF" w:rsidP="003026FF">
            <w:pPr>
              <w:widowControl/>
              <w:jc w:val="left"/>
              <w:rPr>
                <w:rFonts w:ascii="宋体" w:eastAsia="宋体" w:hAnsi="宋体" w:cs="Times New Roman"/>
                <w:szCs w:val="24"/>
              </w:rPr>
            </w:pPr>
            <w:r w:rsidRPr="003026FF">
              <w:rPr>
                <w:rFonts w:ascii="宋体" w:eastAsia="宋体" w:hAnsi="宋体" w:cs="宋体" w:hint="eastAsia"/>
                <w:color w:val="000000"/>
                <w:kern w:val="0"/>
                <w:szCs w:val="21"/>
              </w:rPr>
              <w:t>≥24个10/100/1000BASE-T, ≥2个万兆SFP+端口；</w:t>
            </w:r>
            <w:r w:rsidRPr="003026FF">
              <w:rPr>
                <w:rFonts w:ascii="宋体" w:eastAsia="宋体" w:hAnsi="宋体" w:cs="Times New Roman" w:hint="eastAsia"/>
                <w:szCs w:val="24"/>
              </w:rPr>
              <w:t>包转发率≥3</w:t>
            </w:r>
            <w:r w:rsidRPr="003026FF">
              <w:rPr>
                <w:rFonts w:ascii="宋体" w:eastAsia="宋体" w:hAnsi="宋体" w:cs="Times New Roman"/>
                <w:szCs w:val="24"/>
              </w:rPr>
              <w:t>36G</w:t>
            </w:r>
            <w:r w:rsidRPr="003026FF">
              <w:rPr>
                <w:rFonts w:ascii="宋体" w:eastAsia="宋体" w:hAnsi="宋体" w:cs="Times New Roman" w:hint="eastAsia"/>
                <w:szCs w:val="24"/>
              </w:rPr>
              <w:t>bps</w:t>
            </w:r>
            <w:r w:rsidRPr="003026FF">
              <w:rPr>
                <w:rFonts w:ascii="宋体" w:eastAsia="宋体" w:hAnsi="宋体" w:cs="Times New Roman"/>
                <w:szCs w:val="24"/>
              </w:rPr>
              <w:t>,</w:t>
            </w:r>
            <w:r w:rsidRPr="003026FF">
              <w:rPr>
                <w:rFonts w:ascii="宋体" w:eastAsia="宋体" w:hAnsi="宋体" w:cs="Times New Roman" w:hint="eastAsia"/>
                <w:szCs w:val="24"/>
              </w:rPr>
              <w:t>包转发率≥1</w:t>
            </w:r>
            <w:r w:rsidRPr="003026FF">
              <w:rPr>
                <w:rFonts w:ascii="宋体" w:eastAsia="宋体" w:hAnsi="宋体" w:cs="Times New Roman"/>
                <w:szCs w:val="24"/>
              </w:rPr>
              <w:t>08M</w:t>
            </w:r>
            <w:r w:rsidRPr="003026FF">
              <w:rPr>
                <w:rFonts w:ascii="宋体" w:eastAsia="宋体" w:hAnsi="宋体" w:cs="Times New Roman" w:hint="eastAsia"/>
                <w:szCs w:val="24"/>
              </w:rPr>
              <w:t>pps；支持P</w:t>
            </w:r>
            <w:r w:rsidRPr="003026FF">
              <w:rPr>
                <w:rFonts w:ascii="宋体" w:eastAsia="宋体" w:hAnsi="宋体" w:cs="Times New Roman"/>
                <w:szCs w:val="24"/>
              </w:rPr>
              <w:t>OE</w:t>
            </w:r>
            <w:r w:rsidRPr="003026FF">
              <w:rPr>
                <w:rFonts w:ascii="宋体" w:eastAsia="宋体" w:hAnsi="宋体" w:cs="Times New Roman" w:hint="eastAsia"/>
                <w:szCs w:val="24"/>
              </w:rPr>
              <w:t>供电，功能可达3</w:t>
            </w:r>
            <w:r w:rsidRPr="003026FF">
              <w:rPr>
                <w:rFonts w:ascii="宋体" w:eastAsia="宋体" w:hAnsi="宋体" w:cs="Times New Roman"/>
                <w:szCs w:val="24"/>
              </w:rPr>
              <w:t>70W</w:t>
            </w:r>
          </w:p>
        </w:tc>
      </w:tr>
      <w:tr w:rsidTr="003026FF">
        <w:tblPrEx>
          <w:tblW w:w="9120" w:type="dxa"/>
          <w:jc w:val="center"/>
          <w:tblInd w:w="-421" w:type="dxa"/>
          <w:tblLayout w:type="fixed"/>
          <w:tblLook w:val="04A0"/>
        </w:tblPrEx>
        <w:trPr>
          <w:trHeight w:val="416"/>
          <w:jc w:val="center"/>
        </w:trPr>
        <w:tc>
          <w:tcPr>
            <w:tcW w:w="845" w:type="dxa"/>
            <w:vAlign w:val="center"/>
          </w:tcPr>
          <w:p w:rsidR="003026FF" w:rsidRPr="003026FF" w:rsidP="003026FF">
            <w:pPr>
              <w:widowControl/>
              <w:jc w:val="center"/>
              <w:textAlignment w:val="center"/>
              <w:rPr>
                <w:rFonts w:ascii="宋体" w:eastAsia="宋体" w:hAnsi="宋体" w:cs="宋体"/>
                <w:bCs/>
                <w:kern w:val="0"/>
                <w:szCs w:val="21"/>
              </w:rPr>
            </w:pPr>
            <w:r w:rsidRPr="003026FF">
              <w:rPr>
                <w:rFonts w:ascii="宋体" w:eastAsia="宋体" w:hAnsi="宋体" w:cs="宋体" w:hint="eastAsia"/>
                <w:bCs/>
                <w:color w:val="000000"/>
                <w:kern w:val="0"/>
                <w:szCs w:val="21"/>
              </w:rPr>
              <w:t>4</w:t>
            </w:r>
          </w:p>
        </w:tc>
        <w:tc>
          <w:tcPr>
            <w:tcW w:w="1273" w:type="dxa"/>
            <w:vAlign w:val="center"/>
          </w:tcPr>
          <w:p w:rsidR="003026FF" w:rsidRPr="003026FF" w:rsidP="003026FF">
            <w:pPr>
              <w:widowControl/>
              <w:jc w:val="center"/>
              <w:textAlignment w:val="center"/>
              <w:rPr>
                <w:rFonts w:ascii="宋体" w:eastAsia="宋体" w:hAnsi="宋体" w:cs="宋体"/>
                <w:bCs/>
                <w:kern w:val="0"/>
                <w:szCs w:val="21"/>
              </w:rPr>
            </w:pPr>
            <w:r w:rsidRPr="003026FF">
              <w:rPr>
                <w:rFonts w:ascii="宋体" w:eastAsia="宋体" w:hAnsi="宋体" w:cs="宋体" w:hint="eastAsia"/>
                <w:color w:val="000000"/>
                <w:kern w:val="0"/>
                <w:szCs w:val="21"/>
              </w:rPr>
              <w:t>考场监考管理主机</w:t>
            </w:r>
          </w:p>
        </w:tc>
        <w:tc>
          <w:tcPr>
            <w:tcW w:w="7002" w:type="dxa"/>
            <w:vAlign w:val="center"/>
          </w:tcPr>
          <w:p w:rsidR="003026FF" w:rsidRPr="003026FF" w:rsidP="003026FF">
            <w:pPr>
              <w:rPr>
                <w:rFonts w:ascii="宋体" w:eastAsia="宋体" w:hAnsi="宋体" w:cs="宋体"/>
                <w:szCs w:val="21"/>
              </w:rPr>
            </w:pPr>
            <w:r>
              <w:rPr>
                <w:rFonts w:ascii="宋体" w:eastAsia="宋体" w:hAnsi="宋体" w:cs="宋体" w:hint="eastAsia"/>
                <w:color w:val="000000"/>
                <w:kern w:val="0"/>
                <w:szCs w:val="21"/>
              </w:rPr>
              <w:t>1、</w:t>
            </w:r>
            <w:r w:rsidRPr="003026FF">
              <w:rPr>
                <w:rFonts w:ascii="宋体" w:eastAsia="宋体" w:hAnsi="宋体" w:cs="宋体" w:hint="eastAsia"/>
                <w:color w:val="000000"/>
                <w:kern w:val="0"/>
                <w:szCs w:val="21"/>
              </w:rPr>
              <w:t>硬盘≥1TB，内存≥16GB，带操作系统，显示器≥21.5 英寸</w:t>
            </w:r>
            <w:r w:rsidRPr="003026FF">
              <w:rPr>
                <w:rFonts w:ascii="宋体" w:eastAsia="宋体" w:hAnsi="宋体" w:cs="宋体" w:hint="eastAsia"/>
                <w:color w:val="000000"/>
                <w:szCs w:val="21"/>
              </w:rPr>
              <w:t>CPU：主频≥2.50GHz 、≥6核心12线程。USB3.0≥6个；TypeC≥1个；HDMI输出≥1；VGA输出≥1；DP输出≥1；音频接口≥2；麦克风输入≥1；RJ45≥2</w:t>
            </w:r>
          </w:p>
          <w:p w:rsidR="003026FF" w:rsidRPr="003026FF" w:rsidP="003026FF">
            <w:pPr>
              <w:rPr>
                <w:rFonts w:ascii="宋体" w:eastAsia="宋体" w:hAnsi="宋体" w:cs="宋体"/>
                <w:color w:val="000000"/>
                <w:szCs w:val="21"/>
              </w:rPr>
            </w:pPr>
            <w:r w:rsidRPr="003026FF">
              <w:rPr>
                <w:rFonts w:ascii="宋体" w:eastAsia="宋体" w:hAnsi="宋体" w:cs="宋体" w:hint="eastAsia"/>
                <w:color w:val="000000"/>
                <w:szCs w:val="21"/>
              </w:rPr>
              <w:t>▲</w:t>
            </w:r>
            <w:r>
              <w:rPr>
                <w:rFonts w:ascii="宋体" w:eastAsia="宋体" w:hAnsi="宋体" w:cs="宋体" w:hint="eastAsia"/>
                <w:color w:val="000000"/>
                <w:szCs w:val="21"/>
              </w:rPr>
              <w:t>2、</w:t>
            </w:r>
            <w:r w:rsidRPr="003026FF">
              <w:rPr>
                <w:rFonts w:ascii="宋体" w:eastAsia="宋体" w:hAnsi="宋体" w:cs="宋体" w:hint="eastAsia"/>
                <w:color w:val="000000"/>
                <w:szCs w:val="21"/>
              </w:rPr>
              <w:t>网络特性：支持</w:t>
            </w:r>
            <w:r w:rsidRPr="003026FF">
              <w:rPr>
                <w:rFonts w:ascii="Times New Roman" w:eastAsia="宋体" w:hAnsi="Times New Roman" w:cs="宋体" w:hint="eastAsia"/>
                <w:color w:val="000000"/>
                <w:kern w:val="0"/>
                <w:szCs w:val="21"/>
              </w:rPr>
              <w:t>≥</w:t>
            </w:r>
            <w:r w:rsidRPr="003026FF">
              <w:rPr>
                <w:rFonts w:ascii="宋体" w:eastAsia="宋体" w:hAnsi="宋体" w:cs="宋体" w:hint="eastAsia"/>
                <w:color w:val="000000"/>
                <w:szCs w:val="21"/>
              </w:rPr>
              <w:t>1000Mbps，网口支持wake on LAN</w:t>
            </w:r>
            <w:r w:rsidRPr="00291571">
              <w:rPr>
                <w:rStyle w:val="font31"/>
                <w:rFonts w:hint="default"/>
                <w:b/>
                <w:color w:val="FF0000"/>
                <w:szCs w:val="21"/>
              </w:rPr>
              <w:t>(</w:t>
            </w:r>
            <w:r w:rsidRPr="00291571">
              <w:rPr>
                <w:rFonts w:ascii="宋体" w:hAnsi="宋体" w:cs="宋体" w:hint="eastAsia"/>
                <w:b/>
                <w:bCs/>
                <w:color w:val="FF0000"/>
                <w:szCs w:val="21"/>
              </w:rPr>
              <w:t>投标时同时提供：</w:t>
            </w:r>
            <w:r w:rsidRPr="00291571">
              <w:rPr>
                <w:rFonts w:ascii="宋体" w:eastAsia="宋体" w:hAnsi="宋体" w:cs="宋体" w:hint="eastAsia"/>
                <w:b/>
                <w:color w:val="FF0000"/>
                <w:szCs w:val="21"/>
              </w:rPr>
              <w:t>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w:t>
            </w:r>
            <w:r w:rsidRPr="00291571">
              <w:rPr>
                <w:rStyle w:val="font31"/>
                <w:rFonts w:hint="default"/>
                <w:b/>
                <w:color w:val="FF0000"/>
                <w:szCs w:val="21"/>
              </w:rPr>
              <w:t>)</w:t>
            </w:r>
          </w:p>
          <w:p w:rsidR="00C76AA6" w:rsidP="00C76AA6">
            <w:pPr>
              <w:rPr>
                <w:rFonts w:ascii="宋体" w:eastAsia="宋体" w:hAnsi="宋体" w:cs="宋体"/>
                <w:color w:val="000000"/>
                <w:szCs w:val="21"/>
              </w:rPr>
            </w:pPr>
            <w:r>
              <w:rPr>
                <w:rFonts w:ascii="宋体" w:eastAsia="宋体" w:hAnsi="宋体" w:cs="宋体" w:hint="eastAsia"/>
                <w:color w:val="000000"/>
                <w:szCs w:val="21"/>
              </w:rPr>
              <w:t>3、</w:t>
            </w:r>
            <w:r w:rsidRPr="003026FF">
              <w:rPr>
                <w:rFonts w:ascii="宋体" w:eastAsia="宋体" w:hAnsi="宋体" w:cs="宋体" w:hint="eastAsia"/>
                <w:color w:val="000000"/>
                <w:szCs w:val="21"/>
              </w:rPr>
              <w:t>具有教学扩声麦克风，</w:t>
            </w:r>
            <w:r w:rsidRPr="003026FF">
              <w:rPr>
                <w:rFonts w:ascii="Times New Roman" w:eastAsia="宋体" w:hAnsi="Times New Roman" w:cs="宋体" w:hint="eastAsia"/>
                <w:color w:val="000000"/>
                <w:kern w:val="0"/>
                <w:szCs w:val="21"/>
              </w:rPr>
              <w:t>≥</w:t>
            </w:r>
            <w:r w:rsidRPr="003026FF">
              <w:rPr>
                <w:rFonts w:ascii="宋体" w:eastAsia="宋体" w:hAnsi="宋体" w:cs="宋体" w:hint="eastAsia"/>
                <w:color w:val="000000"/>
                <w:szCs w:val="21"/>
              </w:rPr>
              <w:t>一拖二</w:t>
            </w:r>
          </w:p>
          <w:p w:rsidR="003026FF" w:rsidRPr="003026FF" w:rsidP="00C76AA6">
            <w:pPr>
              <w:rPr>
                <w:rFonts w:ascii="宋体" w:eastAsia="宋体" w:hAnsi="宋体" w:cs="宋体"/>
                <w:b/>
                <w:bCs/>
                <w:color w:val="FF0000"/>
                <w:szCs w:val="21"/>
              </w:rPr>
            </w:pPr>
            <w:r w:rsidRPr="003026FF">
              <w:rPr>
                <w:rFonts w:ascii="宋体" w:eastAsia="宋体" w:hAnsi="宋体" w:cs="宋体" w:hint="eastAsia"/>
                <w:b/>
                <w:bCs/>
                <w:color w:val="FF0000"/>
                <w:szCs w:val="21"/>
              </w:rPr>
              <w:t>★投标时提供所投产</w:t>
            </w:r>
            <w:r w:rsidRPr="003026FF">
              <w:rPr>
                <w:rFonts w:ascii="宋体" w:eastAsia="宋体" w:hAnsi="宋体" w:cs="宋体" w:hint="eastAsia"/>
                <w:b/>
                <w:bCs/>
                <w:color w:val="FF0000"/>
                <w:szCs w:val="21"/>
              </w:rPr>
              <w:t>品获得</w:t>
            </w:r>
            <w:r w:rsidRPr="003026FF">
              <w:rPr>
                <w:rFonts w:ascii="宋体" w:eastAsia="宋体" w:hAnsi="宋体" w:cs="宋体" w:hint="eastAsia"/>
                <w:b/>
                <w:bCs/>
                <w:color w:val="FF0000"/>
                <w:szCs w:val="21"/>
              </w:rPr>
              <w:t>国家认可的认证机构出具的处于有效期内的节能产品认证证书</w:t>
            </w:r>
          </w:p>
        </w:tc>
      </w:tr>
      <w:tr w:rsidTr="003026FF">
        <w:tblPrEx>
          <w:tblW w:w="9120" w:type="dxa"/>
          <w:jc w:val="center"/>
          <w:tblInd w:w="-421" w:type="dxa"/>
          <w:tblLayout w:type="fixed"/>
          <w:tblLook w:val="04A0"/>
        </w:tblPrEx>
        <w:trPr>
          <w:trHeight w:val="416"/>
          <w:jc w:val="center"/>
        </w:trPr>
        <w:tc>
          <w:tcPr>
            <w:tcW w:w="845" w:type="dxa"/>
            <w:vAlign w:val="center"/>
          </w:tcPr>
          <w:p w:rsidR="003026FF" w:rsidRPr="003026FF" w:rsidP="003026FF">
            <w:pPr>
              <w:widowControl/>
              <w:jc w:val="center"/>
              <w:textAlignment w:val="center"/>
              <w:rPr>
                <w:rFonts w:ascii="宋体" w:eastAsia="宋体" w:hAnsi="宋体" w:cs="宋体"/>
                <w:bCs/>
                <w:kern w:val="0"/>
                <w:szCs w:val="21"/>
              </w:rPr>
            </w:pPr>
            <w:r w:rsidRPr="003026FF">
              <w:rPr>
                <w:rFonts w:ascii="宋体" w:eastAsia="宋体" w:hAnsi="宋体" w:cs="宋体" w:hint="eastAsia"/>
                <w:bCs/>
                <w:color w:val="000000"/>
                <w:kern w:val="0"/>
                <w:szCs w:val="21"/>
              </w:rPr>
              <w:t>5</w:t>
            </w:r>
          </w:p>
        </w:tc>
        <w:tc>
          <w:tcPr>
            <w:tcW w:w="1273" w:type="dxa"/>
            <w:vAlign w:val="center"/>
          </w:tcPr>
          <w:p w:rsidR="003026FF" w:rsidRPr="003026FF" w:rsidP="003026FF">
            <w:pPr>
              <w:widowControl/>
              <w:jc w:val="center"/>
              <w:textAlignment w:val="center"/>
              <w:rPr>
                <w:rFonts w:ascii="宋体" w:eastAsia="宋体" w:hAnsi="宋体" w:cs="宋体"/>
                <w:bCs/>
                <w:color w:val="000000"/>
                <w:szCs w:val="21"/>
              </w:rPr>
            </w:pPr>
            <w:r w:rsidRPr="003026FF">
              <w:rPr>
                <w:rFonts w:ascii="宋体" w:eastAsia="宋体" w:hAnsi="宋体" w:cs="宋体" w:hint="eastAsia"/>
                <w:color w:val="000000"/>
                <w:kern w:val="0"/>
                <w:szCs w:val="21"/>
              </w:rPr>
              <w:t>校级管理平台</w:t>
            </w:r>
          </w:p>
        </w:tc>
        <w:tc>
          <w:tcPr>
            <w:tcW w:w="7002" w:type="dxa"/>
            <w:vAlign w:val="center"/>
          </w:tcPr>
          <w:p w:rsidR="003026FF" w:rsidRPr="003026FF" w:rsidP="003026FF">
            <w:pPr>
              <w:rPr>
                <w:rFonts w:ascii="宋体" w:eastAsia="宋体" w:hAnsi="宋体" w:cs="Times New Roman"/>
                <w:b/>
                <w:szCs w:val="24"/>
              </w:rPr>
            </w:pPr>
            <w:r w:rsidRPr="003026FF">
              <w:rPr>
                <w:rFonts w:ascii="宋体" w:eastAsia="宋体" w:hAnsi="宋体" w:cs="Times New Roman" w:hint="eastAsia"/>
                <w:b/>
                <w:szCs w:val="24"/>
              </w:rPr>
              <w:t>基础要求：</w:t>
            </w:r>
          </w:p>
          <w:p w:rsidR="003026FF" w:rsidRPr="003026FF" w:rsidP="003026FF">
            <w:pPr>
              <w:rPr>
                <w:rFonts w:ascii="宋体" w:eastAsia="宋体" w:hAnsi="宋体" w:cs="Times New Roman"/>
                <w:szCs w:val="24"/>
              </w:rPr>
            </w:pPr>
            <w:r>
              <w:rPr>
                <w:rFonts w:ascii="宋体" w:eastAsia="宋体" w:hAnsi="宋体" w:cs="Times New Roman" w:hint="eastAsia"/>
                <w:szCs w:val="24"/>
              </w:rPr>
              <w:t>1、</w:t>
            </w:r>
            <w:r w:rsidRPr="003026FF">
              <w:rPr>
                <w:rFonts w:ascii="宋体" w:eastAsia="宋体" w:hAnsi="宋体" w:cs="Times New Roman" w:hint="eastAsia"/>
                <w:szCs w:val="24"/>
              </w:rPr>
              <w:t>平台支持学校理、化、生实验考</w:t>
            </w:r>
            <w:r w:rsidRPr="003026FF">
              <w:rPr>
                <w:rFonts w:ascii="宋体" w:eastAsia="宋体" w:hAnsi="宋体" w:cs="Times New Roman" w:hint="eastAsia"/>
                <w:szCs w:val="24"/>
              </w:rPr>
              <w:t>务</w:t>
            </w:r>
            <w:r w:rsidRPr="003026FF">
              <w:rPr>
                <w:rFonts w:ascii="宋体" w:eastAsia="宋体" w:hAnsi="宋体" w:cs="Times New Roman" w:hint="eastAsia"/>
                <w:szCs w:val="24"/>
              </w:rPr>
              <w:t>管理、阅卷管理、题库管理、新增实验教案和成绩查询统计；具备理、化、生实验AI</w:t>
            </w:r>
            <w:r w:rsidRPr="003026FF">
              <w:rPr>
                <w:rFonts w:ascii="宋体" w:eastAsia="宋体" w:hAnsi="宋体" w:cs="Times New Roman" w:hint="eastAsia"/>
                <w:szCs w:val="24"/>
              </w:rPr>
              <w:t>赋分功能</w:t>
            </w:r>
            <w:r w:rsidRPr="003026FF">
              <w:rPr>
                <w:rFonts w:ascii="宋体" w:eastAsia="宋体" w:hAnsi="宋体" w:cs="Times New Roman" w:hint="eastAsia"/>
                <w:szCs w:val="24"/>
              </w:rPr>
              <w:t>：支持查看实验的AI评分成绩，支持查看AI出具对实验考评点的扣分理由；具备实验AI评分准确率统计功能，支持对比实验AI评分与教师评分得到AI评分准确率；校级运维监控：能够实时监控校内与</w:t>
            </w:r>
            <w:r w:rsidRPr="003026FF">
              <w:rPr>
                <w:rFonts w:ascii="宋体" w:eastAsia="宋体" w:hAnsi="宋体" w:cs="Times New Roman" w:hint="eastAsia"/>
                <w:szCs w:val="24"/>
              </w:rPr>
              <w:t>本考试</w:t>
            </w:r>
            <w:r w:rsidRPr="003026FF">
              <w:rPr>
                <w:rFonts w:ascii="宋体" w:eastAsia="宋体" w:hAnsi="宋体" w:cs="Times New Roman" w:hint="eastAsia"/>
                <w:szCs w:val="24"/>
              </w:rPr>
              <w:t>相关的服务器的实时运维数据，包括存储、网卡、CPU</w:t>
            </w:r>
            <w:r>
              <w:rPr>
                <w:rFonts w:ascii="宋体" w:eastAsia="宋体" w:hAnsi="宋体" w:cs="Times New Roman" w:hint="eastAsia"/>
                <w:szCs w:val="24"/>
              </w:rPr>
              <w:t>、内存占用、网络请求等情况</w:t>
            </w:r>
          </w:p>
          <w:p w:rsidR="003026FF" w:rsidRPr="003026FF" w:rsidP="003026FF">
            <w:pPr>
              <w:rPr>
                <w:rFonts w:ascii="宋体" w:eastAsia="宋体" w:hAnsi="宋体" w:cs="Times New Roman"/>
                <w:b/>
                <w:szCs w:val="24"/>
              </w:rPr>
            </w:pPr>
            <w:r w:rsidRPr="003026FF">
              <w:rPr>
                <w:rFonts w:ascii="宋体" w:eastAsia="宋体" w:hAnsi="宋体" w:cs="Times New Roman" w:hint="eastAsia"/>
                <w:b/>
                <w:szCs w:val="24"/>
              </w:rPr>
              <w:t>校级实验教学测评</w:t>
            </w:r>
            <w:r w:rsidRPr="003026FF">
              <w:rPr>
                <w:rFonts w:ascii="宋体" w:eastAsia="宋体" w:hAnsi="宋体" w:cs="宋体" w:hint="eastAsia"/>
                <w:b/>
                <w:color w:val="000000"/>
                <w:kern w:val="0"/>
                <w:szCs w:val="21"/>
              </w:rPr>
              <w:t>平台</w:t>
            </w:r>
            <w:r w:rsidRPr="003026FF">
              <w:rPr>
                <w:rFonts w:ascii="宋体" w:eastAsia="宋体" w:hAnsi="宋体" w:cs="Times New Roman" w:hint="eastAsia"/>
                <w:b/>
                <w:szCs w:val="24"/>
              </w:rPr>
              <w:t>：</w:t>
            </w:r>
          </w:p>
          <w:p w:rsidR="003026FF" w:rsidRPr="003026FF" w:rsidP="003026FF">
            <w:pPr>
              <w:rPr>
                <w:rFonts w:ascii="宋体" w:eastAsia="宋体" w:hAnsi="宋体" w:cs="宋体"/>
                <w:kern w:val="0"/>
                <w:szCs w:val="21"/>
              </w:rPr>
            </w:pPr>
            <w:r>
              <w:rPr>
                <w:rFonts w:ascii="宋体" w:eastAsia="宋体" w:hAnsi="宋体" w:cs="宋体" w:hint="eastAsia"/>
                <w:kern w:val="0"/>
                <w:szCs w:val="21"/>
              </w:rPr>
              <w:t>2、</w:t>
            </w:r>
            <w:r w:rsidRPr="003026FF">
              <w:rPr>
                <w:rFonts w:ascii="宋体" w:eastAsia="宋体" w:hAnsi="宋体" w:cs="宋体" w:hint="eastAsia"/>
                <w:kern w:val="0"/>
                <w:szCs w:val="21"/>
              </w:rPr>
              <w:t>考</w:t>
            </w:r>
            <w:r w:rsidRPr="003026FF">
              <w:rPr>
                <w:rFonts w:ascii="宋体" w:eastAsia="宋体" w:hAnsi="宋体" w:cs="宋体" w:hint="eastAsia"/>
                <w:kern w:val="0"/>
                <w:szCs w:val="21"/>
              </w:rPr>
              <w:t>务</w:t>
            </w:r>
            <w:r w:rsidRPr="003026FF">
              <w:rPr>
                <w:rFonts w:ascii="宋体" w:eastAsia="宋体" w:hAnsi="宋体" w:cs="宋体" w:hint="eastAsia"/>
                <w:kern w:val="0"/>
                <w:szCs w:val="21"/>
              </w:rPr>
              <w:t>管理：应具有信息管理及考场记录、抽签管理、场次管理、座位管理功能；可以根据</w:t>
            </w:r>
            <w:r w:rsidRPr="003026FF">
              <w:rPr>
                <w:rFonts w:ascii="宋体" w:eastAsia="宋体" w:hAnsi="宋体" w:cs="宋体" w:hint="eastAsia"/>
                <w:kern w:val="0"/>
                <w:szCs w:val="21"/>
              </w:rPr>
              <w:t>评分项设置评</w:t>
            </w:r>
            <w:r w:rsidRPr="003026FF">
              <w:rPr>
                <w:rFonts w:ascii="宋体" w:eastAsia="宋体" w:hAnsi="宋体" w:cs="宋体" w:hint="eastAsia"/>
                <w:kern w:val="0"/>
                <w:szCs w:val="21"/>
              </w:rPr>
              <w:t>分值标准，支持启用电子试卷，可以自定义电子实验报告，报告填写内容可设置填空题、简答题及选择题等</w:t>
            </w:r>
          </w:p>
          <w:p w:rsidR="003026FF" w:rsidRPr="003026FF" w:rsidP="003026FF">
            <w:pPr>
              <w:rPr>
                <w:rFonts w:ascii="宋体" w:eastAsia="宋体" w:hAnsi="宋体" w:cs="宋体"/>
                <w:kern w:val="0"/>
                <w:szCs w:val="21"/>
              </w:rPr>
            </w:pPr>
            <w:r>
              <w:rPr>
                <w:rFonts w:ascii="宋体" w:eastAsia="宋体" w:hAnsi="宋体" w:cs="宋体" w:hint="eastAsia"/>
                <w:kern w:val="0"/>
                <w:szCs w:val="21"/>
              </w:rPr>
              <w:t>3</w:t>
            </w:r>
            <w:r>
              <w:rPr>
                <w:rFonts w:ascii="宋体" w:eastAsia="宋体" w:hAnsi="宋体" w:cs="宋体" w:hint="eastAsia"/>
                <w:kern w:val="0"/>
                <w:szCs w:val="21"/>
              </w:rPr>
              <w:t>、</w:t>
            </w:r>
            <w:r w:rsidRPr="003026FF">
              <w:rPr>
                <w:rFonts w:ascii="宋体" w:eastAsia="宋体" w:hAnsi="宋体" w:cs="宋体" w:hint="eastAsia"/>
                <w:kern w:val="0"/>
                <w:szCs w:val="21"/>
              </w:rPr>
              <w:t>考试模式：支持多科联考模式，安排考试时，可选择联考科目，在规定</w:t>
            </w:r>
            <w:r w:rsidRPr="003026FF">
              <w:rPr>
                <w:rFonts w:ascii="宋体" w:eastAsia="宋体" w:hAnsi="宋体" w:cs="宋体" w:hint="eastAsia"/>
                <w:kern w:val="0"/>
                <w:szCs w:val="21"/>
              </w:rPr>
              <w:t>时间内，学生可任意选择优先考试的科目，完成当前科目后，可继续选择下一科目进行考试，根据学生切换科目的时间节点，自动保存不同科目的考试视频；支持每个</w:t>
            </w:r>
            <w:r w:rsidRPr="003026FF">
              <w:rPr>
                <w:rFonts w:ascii="宋体" w:eastAsia="宋体" w:hAnsi="宋体" w:cs="宋体" w:hint="eastAsia"/>
                <w:kern w:val="0"/>
                <w:szCs w:val="21"/>
              </w:rPr>
              <w:t>考位固定</w:t>
            </w:r>
            <w:r w:rsidRPr="003026FF">
              <w:rPr>
                <w:rFonts w:ascii="宋体" w:eastAsia="宋体" w:hAnsi="宋体" w:cs="宋体" w:hint="eastAsia"/>
                <w:kern w:val="0"/>
                <w:szCs w:val="21"/>
              </w:rPr>
              <w:t>考题、固定实验器材、固定座位号，学生进场前抽签决定座位。支持特定考试模式下</w:t>
            </w:r>
            <w:r>
              <w:rPr>
                <w:rFonts w:ascii="宋体" w:eastAsia="宋体" w:hAnsi="宋体" w:cs="宋体" w:hint="eastAsia"/>
                <w:kern w:val="0"/>
                <w:szCs w:val="21"/>
              </w:rPr>
              <w:t>进行现场报到，当学生完成报道时，系统将进行语音播报学生报道信息</w:t>
            </w:r>
          </w:p>
          <w:p w:rsidR="003026FF" w:rsidRPr="003026FF" w:rsidP="003026FF">
            <w:pPr>
              <w:rPr>
                <w:rFonts w:ascii="宋体" w:eastAsia="宋体" w:hAnsi="宋体" w:cs="宋体"/>
                <w:kern w:val="0"/>
                <w:szCs w:val="21"/>
              </w:rPr>
            </w:pPr>
            <w:r>
              <w:rPr>
                <w:rFonts w:ascii="宋体" w:eastAsia="宋体" w:hAnsi="宋体" w:cs="宋体" w:hint="eastAsia"/>
                <w:kern w:val="0"/>
                <w:szCs w:val="21"/>
              </w:rPr>
              <w:t>4</w:t>
            </w:r>
            <w:r>
              <w:rPr>
                <w:rFonts w:ascii="宋体" w:eastAsia="宋体" w:hAnsi="宋体" w:cs="宋体" w:hint="eastAsia"/>
                <w:kern w:val="0"/>
                <w:szCs w:val="21"/>
              </w:rPr>
              <w:t>、</w:t>
            </w:r>
            <w:r w:rsidRPr="003026FF">
              <w:rPr>
                <w:rFonts w:ascii="宋体" w:eastAsia="宋体" w:hAnsi="宋体" w:cs="宋体" w:hint="eastAsia"/>
                <w:kern w:val="0"/>
                <w:szCs w:val="21"/>
              </w:rPr>
              <w:t>结果预览：支持</w:t>
            </w:r>
            <w:r w:rsidRPr="003026FF">
              <w:rPr>
                <w:rFonts w:ascii="宋体" w:eastAsia="宋体" w:hAnsi="宋体" w:cs="宋体" w:hint="eastAsia"/>
                <w:kern w:val="0"/>
                <w:szCs w:val="21"/>
              </w:rPr>
              <w:t>排考数据</w:t>
            </w:r>
            <w:r w:rsidRPr="003026FF">
              <w:rPr>
                <w:rFonts w:ascii="宋体" w:eastAsia="宋体" w:hAnsi="宋体" w:cs="宋体" w:hint="eastAsia"/>
                <w:kern w:val="0"/>
                <w:szCs w:val="21"/>
              </w:rPr>
              <w:t>填写完毕后，具有数据检测功能，检测通过方可发布考试，可以以文字方式指出错误原因；</w:t>
            </w:r>
            <w:r w:rsidRPr="003026FF">
              <w:rPr>
                <w:rFonts w:ascii="宋体" w:eastAsia="宋体" w:hAnsi="宋体" w:cs="宋体" w:hint="eastAsia"/>
                <w:kern w:val="0"/>
                <w:szCs w:val="21"/>
              </w:rPr>
              <w:t>排考成功</w:t>
            </w:r>
            <w:r w:rsidRPr="003026FF">
              <w:rPr>
                <w:rFonts w:ascii="宋体" w:eastAsia="宋体" w:hAnsi="宋体" w:cs="宋体" w:hint="eastAsia"/>
                <w:kern w:val="0"/>
                <w:szCs w:val="21"/>
              </w:rPr>
              <w:t>后，系统可以显示本次考试各</w:t>
            </w:r>
            <w:r>
              <w:rPr>
                <w:rFonts w:ascii="宋体" w:eastAsia="宋体" w:hAnsi="宋体" w:cs="宋体" w:hint="eastAsia"/>
                <w:kern w:val="0"/>
                <w:szCs w:val="21"/>
              </w:rPr>
              <w:t>端设备预计需要占用的磁盘空间，便于老师快速判断是否需要清理磁盘</w:t>
            </w:r>
          </w:p>
          <w:p w:rsidR="003026FF" w:rsidRPr="003026FF" w:rsidP="003026FF">
            <w:pPr>
              <w:rPr>
                <w:rFonts w:ascii="宋体" w:eastAsia="宋体" w:hAnsi="宋体" w:cs="Times New Roman"/>
                <w:szCs w:val="24"/>
              </w:rPr>
            </w:pPr>
            <w:r>
              <w:rPr>
                <w:rFonts w:ascii="宋体" w:eastAsia="宋体" w:hAnsi="宋体" w:cs="宋体" w:hint="eastAsia"/>
                <w:kern w:val="0"/>
                <w:szCs w:val="21"/>
              </w:rPr>
              <w:t>5</w:t>
            </w:r>
            <w:r>
              <w:rPr>
                <w:rFonts w:ascii="宋体" w:eastAsia="宋体" w:hAnsi="宋体" w:cs="宋体" w:hint="eastAsia"/>
                <w:kern w:val="0"/>
                <w:szCs w:val="21"/>
              </w:rPr>
              <w:t>、</w:t>
            </w:r>
            <w:r w:rsidRPr="003026FF">
              <w:rPr>
                <w:rFonts w:ascii="宋体" w:eastAsia="宋体" w:hAnsi="宋体" w:cs="宋体" w:hint="eastAsia"/>
                <w:kern w:val="0"/>
                <w:szCs w:val="21"/>
              </w:rPr>
              <w:t>三端校验：可以通过 MD5 加密算法生成序列码，平台服务端、监考端考生端视频文件使用 MD5 进行校验</w:t>
            </w:r>
          </w:p>
          <w:p w:rsidR="003026FF" w:rsidRPr="003026FF" w:rsidP="003026FF">
            <w:pPr>
              <w:rPr>
                <w:rFonts w:ascii="宋体" w:eastAsia="宋体" w:hAnsi="宋体" w:cs="宋体"/>
                <w:color w:val="000000"/>
                <w:szCs w:val="21"/>
              </w:rPr>
            </w:pPr>
            <w:r w:rsidRPr="003026FF">
              <w:rPr>
                <w:rFonts w:ascii="宋体" w:eastAsia="宋体" w:hAnsi="宋体" w:cs="Times New Roman" w:hint="eastAsia"/>
                <w:szCs w:val="24"/>
              </w:rPr>
              <w:t>▲</w:t>
            </w:r>
            <w:r w:rsidR="00D20AD0">
              <w:rPr>
                <w:rFonts w:ascii="宋体" w:eastAsia="宋体" w:hAnsi="宋体" w:cs="Times New Roman" w:hint="eastAsia"/>
                <w:szCs w:val="24"/>
              </w:rPr>
              <w:t>6</w:t>
            </w:r>
            <w:r>
              <w:rPr>
                <w:rFonts w:ascii="宋体" w:eastAsia="宋体" w:hAnsi="宋体" w:cs="Times New Roman" w:hint="eastAsia"/>
                <w:szCs w:val="24"/>
              </w:rPr>
              <w:t>、</w:t>
            </w:r>
            <w:r w:rsidRPr="003026FF">
              <w:rPr>
                <w:rFonts w:ascii="宋体" w:eastAsia="宋体" w:hAnsi="宋体" w:cs="Times New Roman" w:hint="eastAsia"/>
                <w:szCs w:val="24"/>
              </w:rPr>
              <w:t>考试监控管理：可管理播放多个考场的巡考摄像机，支持切换二分屏、四分屏、九分屏等画面布局</w:t>
            </w:r>
            <w:r w:rsidRPr="00291571">
              <w:rPr>
                <w:rStyle w:val="font31"/>
                <w:rFonts w:hint="default"/>
                <w:b/>
                <w:color w:val="FF0000"/>
                <w:szCs w:val="21"/>
              </w:rPr>
              <w:t>(</w:t>
            </w:r>
            <w:r w:rsidRPr="00291571">
              <w:rPr>
                <w:rFonts w:ascii="宋体" w:hAnsi="宋体" w:cs="宋体" w:hint="eastAsia"/>
                <w:b/>
                <w:bCs/>
                <w:color w:val="FF0000"/>
                <w:szCs w:val="21"/>
              </w:rPr>
              <w:t>投标时同时提供：</w:t>
            </w:r>
            <w:r w:rsidRPr="00291571">
              <w:rPr>
                <w:rFonts w:ascii="宋体" w:eastAsia="宋体" w:hAnsi="宋体" w:cs="宋体" w:hint="eastAsia"/>
                <w:b/>
                <w:color w:val="FF0000"/>
                <w:szCs w:val="21"/>
              </w:rPr>
              <w:t>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w:t>
            </w:r>
            <w:r w:rsidRPr="00291571">
              <w:rPr>
                <w:rStyle w:val="font31"/>
                <w:rFonts w:hint="default"/>
                <w:b/>
                <w:color w:val="FF0000"/>
                <w:szCs w:val="21"/>
              </w:rPr>
              <w:t>)</w:t>
            </w:r>
          </w:p>
          <w:p w:rsidR="003026FF" w:rsidRPr="003026FF" w:rsidP="003026FF">
            <w:pPr>
              <w:rPr>
                <w:rFonts w:ascii="宋体" w:eastAsia="宋体" w:hAnsi="宋体" w:cs="Times New Roman"/>
                <w:szCs w:val="24"/>
              </w:rPr>
            </w:pPr>
            <w:r>
              <w:rPr>
                <w:rFonts w:ascii="宋体" w:eastAsia="宋体" w:hAnsi="宋体" w:cs="Times New Roman" w:hint="eastAsia"/>
                <w:szCs w:val="24"/>
              </w:rPr>
              <w:t>7</w:t>
            </w:r>
            <w:r>
              <w:rPr>
                <w:rFonts w:ascii="宋体" w:eastAsia="宋体" w:hAnsi="宋体" w:cs="Times New Roman" w:hint="eastAsia"/>
                <w:szCs w:val="24"/>
              </w:rPr>
              <w:t>、</w:t>
            </w:r>
            <w:r w:rsidRPr="003026FF">
              <w:rPr>
                <w:rFonts w:ascii="宋体" w:eastAsia="宋体" w:hAnsi="宋体" w:cs="Times New Roman" w:hint="eastAsia"/>
                <w:szCs w:val="24"/>
              </w:rPr>
              <w:t>阅卷及评分管理：支持在线视频阅卷评分、支持成绩查询和导出，在线阅卷时可以任意设置0.5X、1X、2X、4X、8X</w:t>
            </w:r>
            <w:r w:rsidRPr="003026FF">
              <w:rPr>
                <w:rFonts w:ascii="宋体" w:eastAsia="宋体" w:hAnsi="宋体" w:cs="Times New Roman" w:hint="eastAsia"/>
                <w:szCs w:val="24"/>
              </w:rPr>
              <w:t>倍</w:t>
            </w:r>
            <w:r>
              <w:rPr>
                <w:rFonts w:ascii="宋体" w:eastAsia="宋体" w:hAnsi="宋体" w:cs="Times New Roman" w:hint="eastAsia"/>
                <w:szCs w:val="24"/>
              </w:rPr>
              <w:t>速播放、暂停、查看考卷实验报告等操作，两个画面之间没有明显延迟；</w:t>
            </w:r>
            <w:r w:rsidRPr="003026FF">
              <w:rPr>
                <w:rFonts w:ascii="宋体" w:eastAsia="宋体" w:hAnsi="宋体" w:cs="Times New Roman" w:hint="eastAsia"/>
                <w:szCs w:val="24"/>
              </w:rPr>
              <w:t>支持展示整体阅卷进度，包括阅卷的百分比、已阅卷份数、剩余考卷份数、</w:t>
            </w:r>
            <w:r w:rsidRPr="003026FF">
              <w:rPr>
                <w:rFonts w:ascii="宋体" w:eastAsia="宋体" w:hAnsi="宋体" w:cs="Times New Roman" w:hint="eastAsia"/>
                <w:szCs w:val="24"/>
              </w:rPr>
              <w:t>待仲裁</w:t>
            </w:r>
            <w:r w:rsidRPr="003026FF">
              <w:rPr>
                <w:rFonts w:ascii="宋体" w:eastAsia="宋体" w:hAnsi="宋体" w:cs="Times New Roman" w:hint="eastAsia"/>
                <w:szCs w:val="24"/>
              </w:rPr>
              <w:t>考卷数量、剩余考卷数量等</w:t>
            </w:r>
            <w:r>
              <w:rPr>
                <w:rFonts w:ascii="宋体" w:eastAsia="宋体" w:hAnsi="宋体" w:cs="Times New Roman" w:hint="eastAsia"/>
                <w:szCs w:val="24"/>
              </w:rPr>
              <w:t>；成绩异议复核：对评阅的成绩有异议时，可由老师账号申请成绩异议；</w:t>
            </w:r>
            <w:r w:rsidRPr="003026FF">
              <w:rPr>
                <w:rFonts w:ascii="宋体" w:eastAsia="宋体" w:hAnsi="宋体" w:cs="Times New Roman" w:hint="eastAsia"/>
                <w:szCs w:val="24"/>
              </w:rPr>
              <w:t>该场的阅卷组长可对其提出的申</w:t>
            </w:r>
            <w:r>
              <w:rPr>
                <w:rFonts w:ascii="宋体" w:eastAsia="宋体" w:hAnsi="宋体" w:cs="Times New Roman" w:hint="eastAsia"/>
                <w:szCs w:val="24"/>
              </w:rPr>
              <w:t>请进行审核，审核通过则发还视频重新阅卷；审核驳回则维持原来评分</w:t>
            </w:r>
          </w:p>
          <w:p w:rsidR="003026FF" w:rsidRPr="003026FF" w:rsidP="003026FF">
            <w:pPr>
              <w:rPr>
                <w:rFonts w:ascii="宋体" w:eastAsia="宋体" w:hAnsi="宋体" w:cs="Times New Roman"/>
                <w:szCs w:val="24"/>
              </w:rPr>
            </w:pPr>
            <w:r>
              <w:rPr>
                <w:rFonts w:ascii="宋体" w:eastAsia="宋体" w:hAnsi="宋体" w:cs="Times New Roman" w:hint="eastAsia"/>
                <w:szCs w:val="24"/>
              </w:rPr>
              <w:t>8</w:t>
            </w:r>
            <w:r>
              <w:rPr>
                <w:rFonts w:ascii="宋体" w:eastAsia="宋体" w:hAnsi="宋体" w:cs="Times New Roman" w:hint="eastAsia"/>
                <w:szCs w:val="24"/>
              </w:rPr>
              <w:t>、阅卷规则：持单评制、</w:t>
            </w:r>
            <w:r>
              <w:rPr>
                <w:rFonts w:ascii="宋体" w:eastAsia="宋体" w:hAnsi="宋体" w:cs="Times New Roman" w:hint="eastAsia"/>
                <w:szCs w:val="24"/>
              </w:rPr>
              <w:t>多评制</w:t>
            </w:r>
            <w:r>
              <w:rPr>
                <w:rFonts w:ascii="宋体" w:eastAsia="宋体" w:hAnsi="宋体" w:cs="Times New Roman" w:hint="eastAsia"/>
                <w:szCs w:val="24"/>
              </w:rPr>
              <w:t>，</w:t>
            </w:r>
            <w:r>
              <w:rPr>
                <w:rFonts w:ascii="宋体" w:eastAsia="宋体" w:hAnsi="宋体" w:cs="Times New Roman" w:hint="eastAsia"/>
                <w:szCs w:val="24"/>
              </w:rPr>
              <w:t>多评制</w:t>
            </w:r>
            <w:r>
              <w:rPr>
                <w:rFonts w:ascii="宋体" w:eastAsia="宋体" w:hAnsi="宋体" w:cs="Times New Roman" w:hint="eastAsia"/>
                <w:szCs w:val="24"/>
              </w:rPr>
              <w:t>可以设定阈值；</w:t>
            </w:r>
            <w:r w:rsidRPr="003026FF">
              <w:rPr>
                <w:rFonts w:ascii="宋体" w:eastAsia="宋体" w:hAnsi="宋体" w:cs="Times New Roman" w:hint="eastAsia"/>
                <w:szCs w:val="24"/>
              </w:rPr>
              <w:t>可以在正式阅卷工作之前试评卷，随机选取部分考卷发放给阅卷老师进行评阅，以便阅卷组长统一评分标准；阅卷老师可以选择</w:t>
            </w:r>
            <w:r>
              <w:rPr>
                <w:rFonts w:ascii="宋体" w:eastAsia="宋体" w:hAnsi="宋体" w:cs="Times New Roman" w:hint="eastAsia"/>
                <w:szCs w:val="24"/>
              </w:rPr>
              <w:t>分配到自己的任何一场考试进行阅卷，但无法查看其他的考试阅卷情况</w:t>
            </w:r>
          </w:p>
          <w:p w:rsidR="003026FF" w:rsidRPr="003026FF" w:rsidP="003026FF">
            <w:pPr>
              <w:rPr>
                <w:rFonts w:ascii="宋体" w:eastAsia="宋体" w:hAnsi="宋体" w:cs="Times New Roman"/>
                <w:szCs w:val="24"/>
              </w:rPr>
            </w:pPr>
            <w:r>
              <w:rPr>
                <w:rFonts w:ascii="宋体" w:eastAsia="宋体" w:hAnsi="宋体" w:cs="Times New Roman" w:hint="eastAsia"/>
                <w:szCs w:val="24"/>
              </w:rPr>
              <w:t>9</w:t>
            </w:r>
            <w:r>
              <w:rPr>
                <w:rFonts w:ascii="宋体" w:eastAsia="宋体" w:hAnsi="宋体" w:cs="Times New Roman" w:hint="eastAsia"/>
                <w:szCs w:val="24"/>
              </w:rPr>
              <w:t>、</w:t>
            </w:r>
            <w:r w:rsidRPr="003026FF">
              <w:rPr>
                <w:rFonts w:ascii="宋体" w:eastAsia="宋体" w:hAnsi="宋体" w:cs="Times New Roman" w:hint="eastAsia"/>
                <w:szCs w:val="24"/>
              </w:rPr>
              <w:t>数据核验及统计：（a）数据核验：支持对从考场上传的数据进行核验核</w:t>
            </w:r>
            <w:r w:rsidRPr="003026FF">
              <w:rPr>
                <w:rFonts w:ascii="宋体" w:eastAsia="宋体" w:hAnsi="宋体" w:cs="Times New Roman" w:hint="eastAsia"/>
                <w:szCs w:val="24"/>
              </w:rPr>
              <w:t>验</w:t>
            </w:r>
            <w:r w:rsidRPr="003026FF">
              <w:rPr>
                <w:rFonts w:ascii="宋体" w:eastAsia="宋体" w:hAnsi="宋体" w:cs="Times New Roman" w:hint="eastAsia"/>
                <w:szCs w:val="24"/>
              </w:rPr>
              <w:t>内容包括电子实验报告、显微镜截图、考卷视频数据；输出核验结果，可以显示核查考卷数、存在问题，支持跳转至异常考卷列表，可以补充上传；（b）数据统计：可查看每一场考试的数据统计，包括报考人数、考</w:t>
            </w:r>
            <w:r>
              <w:rPr>
                <w:rFonts w:ascii="宋体" w:eastAsia="宋体" w:hAnsi="宋体" w:cs="Times New Roman" w:hint="eastAsia"/>
                <w:szCs w:val="24"/>
              </w:rPr>
              <w:t>点数量、考试进度历史同类考试平均分对比曲线图、各考点现场监控等</w:t>
            </w:r>
          </w:p>
          <w:p w:rsidR="003026FF" w:rsidRPr="003026FF" w:rsidP="003026FF">
            <w:pPr>
              <w:rPr>
                <w:rFonts w:ascii="宋体" w:eastAsia="宋体" w:hAnsi="宋体" w:cs="Times New Roman"/>
                <w:szCs w:val="24"/>
              </w:rPr>
            </w:pPr>
            <w:r>
              <w:rPr>
                <w:rFonts w:ascii="宋体" w:eastAsia="宋体" w:hAnsi="宋体" w:cs="Times New Roman" w:hint="eastAsia"/>
                <w:szCs w:val="24"/>
              </w:rPr>
              <w:t>10</w:t>
            </w:r>
            <w:r>
              <w:rPr>
                <w:rFonts w:ascii="宋体" w:eastAsia="宋体" w:hAnsi="宋体" w:cs="Times New Roman" w:hint="eastAsia"/>
                <w:szCs w:val="24"/>
              </w:rPr>
              <w:t>、</w:t>
            </w:r>
            <w:r w:rsidRPr="003026FF">
              <w:rPr>
                <w:rFonts w:ascii="宋体" w:eastAsia="宋体" w:hAnsi="宋体" w:cs="Times New Roman" w:hint="eastAsia"/>
                <w:szCs w:val="24"/>
              </w:rPr>
              <w:t>支持用户不需要设置具体的考生批次、考试时长、考试间隔时长，用户可根据实际学生到场情况，在签到页面为学生进行签到并生成考试批次，每个批次的考生有序进行抽签后即可进入考场，考场老师根据学生入场情况实时在监考管理软件</w:t>
            </w:r>
            <w:r>
              <w:rPr>
                <w:rFonts w:ascii="宋体" w:eastAsia="宋体" w:hAnsi="宋体" w:cs="Times New Roman" w:hint="eastAsia"/>
                <w:szCs w:val="24"/>
              </w:rPr>
              <w:t>上开始考试和结束考试即可，可根据考务要求配置规则，定时结束考试；考试结束前具有提示功能，监考老师可根据实际情况选择是否延长考试</w:t>
            </w:r>
          </w:p>
          <w:p w:rsidR="003026FF" w:rsidRPr="003026FF" w:rsidP="003026FF">
            <w:pPr>
              <w:rPr>
                <w:rFonts w:ascii="宋体" w:eastAsia="宋体" w:hAnsi="宋体" w:cs="Times New Roman"/>
                <w:b/>
                <w:szCs w:val="24"/>
              </w:rPr>
            </w:pPr>
            <w:r w:rsidRPr="003026FF">
              <w:rPr>
                <w:rFonts w:ascii="宋体" w:eastAsia="宋体" w:hAnsi="宋体" w:cs="宋体" w:hint="eastAsia"/>
                <w:b/>
                <w:color w:val="000000"/>
                <w:kern w:val="0"/>
                <w:szCs w:val="21"/>
              </w:rPr>
              <w:t>AI实验评分</w:t>
            </w:r>
            <w:r w:rsidRPr="003026FF">
              <w:rPr>
                <w:rFonts w:ascii="宋体" w:eastAsia="宋体" w:hAnsi="宋体" w:cs="Times New Roman" w:hint="eastAsia"/>
                <w:b/>
                <w:szCs w:val="24"/>
              </w:rPr>
              <w:t>：</w:t>
            </w:r>
          </w:p>
          <w:p w:rsidR="003026FF" w:rsidRPr="003026FF" w:rsidP="003026FF">
            <w:pPr>
              <w:rPr>
                <w:rFonts w:ascii="宋体" w:eastAsia="宋体" w:hAnsi="宋体" w:cs="Times New Roman"/>
                <w:szCs w:val="24"/>
              </w:rPr>
            </w:pPr>
            <w:r>
              <w:rPr>
                <w:rFonts w:ascii="宋体" w:eastAsia="宋体" w:hAnsi="宋体" w:cs="Times New Roman" w:hint="eastAsia"/>
                <w:szCs w:val="24"/>
              </w:rPr>
              <w:t>1</w:t>
            </w:r>
            <w:r w:rsidR="00D20AD0">
              <w:rPr>
                <w:rFonts w:ascii="宋体" w:eastAsia="宋体" w:hAnsi="宋体" w:cs="Times New Roman" w:hint="eastAsia"/>
                <w:szCs w:val="24"/>
              </w:rPr>
              <w:t>1</w:t>
            </w:r>
            <w:r>
              <w:rPr>
                <w:rFonts w:ascii="宋体" w:eastAsia="宋体" w:hAnsi="宋体" w:cs="Times New Roman" w:hint="eastAsia"/>
                <w:szCs w:val="24"/>
              </w:rPr>
              <w:t>、</w:t>
            </w:r>
            <w:r w:rsidRPr="003026FF">
              <w:rPr>
                <w:rFonts w:ascii="宋体" w:eastAsia="宋体" w:hAnsi="宋体" w:cs="Times New Roman" w:hint="eastAsia"/>
                <w:szCs w:val="24"/>
              </w:rPr>
              <w:t>具有AI课堂助手，支持AI练习及AI教学模式；支持管理AI</w:t>
            </w:r>
            <w:r w:rsidRPr="003026FF">
              <w:rPr>
                <w:rFonts w:ascii="宋体" w:eastAsia="宋体" w:hAnsi="宋体" w:cs="Times New Roman" w:hint="eastAsia"/>
                <w:szCs w:val="24"/>
              </w:rPr>
              <w:t>算力服务器</w:t>
            </w:r>
            <w:r w:rsidRPr="003026FF">
              <w:rPr>
                <w:rFonts w:ascii="宋体" w:eastAsia="宋体" w:hAnsi="宋体" w:cs="Times New Roman" w:hint="eastAsia"/>
                <w:szCs w:val="24"/>
              </w:rPr>
              <w:t>设备，实现对其进行配置与状态监控。支持管理AI</w:t>
            </w:r>
            <w:r>
              <w:rPr>
                <w:rFonts w:ascii="宋体" w:eastAsia="宋体" w:hAnsi="宋体" w:cs="Times New Roman" w:hint="eastAsia"/>
                <w:szCs w:val="24"/>
              </w:rPr>
              <w:t>评分实验，展示实验列表，回顾评分实验</w:t>
            </w:r>
          </w:p>
          <w:p w:rsidR="003026FF" w:rsidRPr="003026FF" w:rsidP="003026FF">
            <w:pPr>
              <w:rPr>
                <w:rFonts w:ascii="宋体" w:eastAsia="宋体" w:hAnsi="宋体" w:cs="Times New Roman"/>
                <w:szCs w:val="24"/>
              </w:rPr>
            </w:pPr>
            <w:r>
              <w:rPr>
                <w:rFonts w:ascii="宋体" w:eastAsia="宋体" w:hAnsi="宋体" w:cs="Times New Roman" w:hint="eastAsia"/>
                <w:szCs w:val="24"/>
              </w:rPr>
              <w:t>1</w:t>
            </w:r>
            <w:r w:rsidR="00D20AD0">
              <w:rPr>
                <w:rFonts w:ascii="宋体" w:eastAsia="宋体" w:hAnsi="宋体" w:cs="Times New Roman" w:hint="eastAsia"/>
                <w:szCs w:val="24"/>
              </w:rPr>
              <w:t>2</w:t>
            </w:r>
            <w:r>
              <w:rPr>
                <w:rFonts w:ascii="宋体" w:eastAsia="宋体" w:hAnsi="宋体" w:cs="Times New Roman" w:hint="eastAsia"/>
                <w:szCs w:val="24"/>
              </w:rPr>
              <w:t>、</w:t>
            </w:r>
            <w:r w:rsidRPr="003026FF">
              <w:rPr>
                <w:rFonts w:ascii="宋体" w:eastAsia="宋体" w:hAnsi="宋体" w:cs="Times New Roman" w:hint="eastAsia"/>
                <w:szCs w:val="24"/>
              </w:rPr>
              <w:t>可根据实验题目评分标准，通过AI对物体进行智能判别与分析，并通</w:t>
            </w:r>
            <w:r w:rsidRPr="003026FF">
              <w:rPr>
                <w:rFonts w:ascii="宋体" w:eastAsia="宋体" w:hAnsi="宋体" w:cs="Times New Roman" w:hint="eastAsia"/>
                <w:szCs w:val="24"/>
              </w:rPr>
              <w:t>过AI辅助学生实验操作过程，对其完成情况进行全自动评价；支持查看实验的AI评分成绩，支持实验操作评价点关键</w:t>
            </w:r>
            <w:r w:rsidRPr="003026FF">
              <w:rPr>
                <w:rFonts w:ascii="宋体" w:eastAsia="宋体" w:hAnsi="宋体" w:cs="Times New Roman" w:hint="eastAsia"/>
                <w:szCs w:val="24"/>
              </w:rPr>
              <w:t>帧</w:t>
            </w:r>
            <w:r w:rsidRPr="003026FF">
              <w:rPr>
                <w:rFonts w:ascii="宋体" w:eastAsia="宋体" w:hAnsi="宋体" w:cs="Times New Roman" w:hint="eastAsia"/>
                <w:szCs w:val="24"/>
              </w:rPr>
              <w:t>自动标记时间标签，方便人工复核成绩、提升成绩复核效率；支持实验操作评价</w:t>
            </w:r>
            <w:r w:rsidRPr="003026FF">
              <w:rPr>
                <w:rFonts w:ascii="宋体" w:eastAsia="宋体" w:hAnsi="宋体" w:cs="Times New Roman" w:hint="eastAsia"/>
                <w:szCs w:val="24"/>
              </w:rPr>
              <w:t>点关键</w:t>
            </w:r>
            <w:r w:rsidRPr="003026FF">
              <w:rPr>
                <w:rFonts w:ascii="宋体" w:eastAsia="宋体" w:hAnsi="宋体" w:cs="Times New Roman" w:hint="eastAsia"/>
                <w:szCs w:val="24"/>
              </w:rPr>
              <w:t>帧截图，支持跳转至关键</w:t>
            </w:r>
            <w:r w:rsidRPr="003026FF">
              <w:rPr>
                <w:rFonts w:ascii="宋体" w:eastAsia="宋体" w:hAnsi="宋体" w:cs="Times New Roman" w:hint="eastAsia"/>
                <w:szCs w:val="24"/>
              </w:rPr>
              <w:t>帧</w:t>
            </w:r>
            <w:r w:rsidRPr="003026FF">
              <w:rPr>
                <w:rFonts w:ascii="宋体" w:eastAsia="宋体" w:hAnsi="宋体" w:cs="Times New Roman" w:hint="eastAsia"/>
                <w:szCs w:val="24"/>
              </w:rPr>
              <w:t>时间点，快速复核</w:t>
            </w:r>
          </w:p>
          <w:p w:rsidR="003026FF" w:rsidRPr="003026FF" w:rsidP="003026FF">
            <w:pPr>
              <w:rPr>
                <w:rFonts w:ascii="宋体" w:eastAsia="宋体" w:hAnsi="宋体" w:cs="Times New Roman"/>
                <w:b/>
                <w:szCs w:val="24"/>
              </w:rPr>
            </w:pPr>
            <w:r w:rsidRPr="003026FF">
              <w:rPr>
                <w:rFonts w:ascii="宋体" w:eastAsia="宋体" w:hAnsi="宋体" w:cs="Times New Roman" w:hint="eastAsia"/>
                <w:b/>
                <w:szCs w:val="24"/>
              </w:rPr>
              <w:t>教学测评监考：</w:t>
            </w:r>
          </w:p>
          <w:p w:rsidR="003026FF" w:rsidRPr="003026FF" w:rsidP="003026FF">
            <w:pPr>
              <w:rPr>
                <w:rFonts w:ascii="宋体" w:eastAsia="宋体" w:hAnsi="宋体" w:cs="宋体"/>
                <w:color w:val="000000"/>
                <w:szCs w:val="21"/>
              </w:rPr>
            </w:pPr>
            <w:r w:rsidRPr="003026FF">
              <w:rPr>
                <w:rFonts w:ascii="宋体" w:eastAsia="宋体" w:hAnsi="宋体" w:cs="Times New Roman" w:hint="eastAsia"/>
                <w:szCs w:val="24"/>
              </w:rPr>
              <w:t>▲</w:t>
            </w:r>
            <w:r>
              <w:rPr>
                <w:rFonts w:ascii="宋体" w:eastAsia="宋体" w:hAnsi="宋体" w:cs="Times New Roman" w:hint="eastAsia"/>
                <w:szCs w:val="24"/>
              </w:rPr>
              <w:t>1</w:t>
            </w:r>
            <w:r w:rsidR="00D20AD0">
              <w:rPr>
                <w:rFonts w:ascii="宋体" w:eastAsia="宋体" w:hAnsi="宋体" w:cs="Times New Roman" w:hint="eastAsia"/>
                <w:szCs w:val="24"/>
              </w:rPr>
              <w:t>3</w:t>
            </w:r>
            <w:r>
              <w:rPr>
                <w:rFonts w:ascii="宋体" w:eastAsia="宋体" w:hAnsi="宋体" w:cs="Times New Roman" w:hint="eastAsia"/>
                <w:szCs w:val="24"/>
              </w:rPr>
              <w:t>、</w:t>
            </w:r>
            <w:r w:rsidRPr="003026FF">
              <w:rPr>
                <w:rFonts w:ascii="宋体" w:eastAsia="宋体" w:hAnsi="宋体" w:cs="Times New Roman" w:hint="eastAsia"/>
                <w:szCs w:val="24"/>
              </w:rPr>
              <w:t>可以同时监看考场内考生视频采集情况，可支持同时监看24/12/6名考生的两个操作画面，最高可同时显示24个座位即48路学生端的直播画面</w:t>
            </w:r>
            <w:r w:rsidRPr="00291571">
              <w:rPr>
                <w:rStyle w:val="font31"/>
                <w:rFonts w:hint="default"/>
                <w:b/>
                <w:color w:val="FF0000"/>
                <w:szCs w:val="21"/>
              </w:rPr>
              <w:t>(</w:t>
            </w:r>
            <w:r w:rsidRPr="00291571">
              <w:rPr>
                <w:rFonts w:ascii="宋体" w:hAnsi="宋体" w:cs="宋体" w:hint="eastAsia"/>
                <w:b/>
                <w:bCs/>
                <w:color w:val="FF0000"/>
                <w:szCs w:val="21"/>
              </w:rPr>
              <w:t>投标时同时提供：</w:t>
            </w:r>
            <w:r w:rsidRPr="00291571">
              <w:rPr>
                <w:rFonts w:ascii="宋体" w:eastAsia="宋体" w:hAnsi="宋体" w:cs="宋体" w:hint="eastAsia"/>
                <w:b/>
                <w:color w:val="FF0000"/>
                <w:szCs w:val="21"/>
              </w:rPr>
              <w:t>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w:t>
            </w:r>
            <w:r w:rsidRPr="00291571">
              <w:rPr>
                <w:rStyle w:val="font31"/>
                <w:rFonts w:hint="default"/>
                <w:b/>
                <w:color w:val="FF0000"/>
                <w:szCs w:val="21"/>
              </w:rPr>
              <w:t>)</w:t>
            </w:r>
          </w:p>
          <w:p w:rsidR="003026FF" w:rsidRPr="003026FF" w:rsidP="003026FF">
            <w:pPr>
              <w:widowControl/>
              <w:jc w:val="left"/>
              <w:rPr>
                <w:rFonts w:ascii="宋体" w:eastAsia="宋体" w:hAnsi="宋体" w:cs="Times New Roman"/>
                <w:szCs w:val="24"/>
              </w:rPr>
            </w:pPr>
            <w:r>
              <w:rPr>
                <w:rFonts w:ascii="宋体" w:eastAsia="宋体" w:hAnsi="宋体" w:cs="Times New Roman" w:hint="eastAsia"/>
                <w:szCs w:val="24"/>
              </w:rPr>
              <w:t>1</w:t>
            </w:r>
            <w:r w:rsidR="00D20AD0">
              <w:rPr>
                <w:rFonts w:ascii="宋体" w:eastAsia="宋体" w:hAnsi="宋体" w:cs="Times New Roman" w:hint="eastAsia"/>
                <w:szCs w:val="24"/>
              </w:rPr>
              <w:t>4</w:t>
            </w:r>
            <w:r>
              <w:rPr>
                <w:rFonts w:ascii="宋体" w:eastAsia="宋体" w:hAnsi="宋体" w:cs="Times New Roman" w:hint="eastAsia"/>
                <w:szCs w:val="24"/>
              </w:rPr>
              <w:t>、</w:t>
            </w:r>
            <w:r w:rsidRPr="003026FF">
              <w:rPr>
                <w:rFonts w:ascii="宋体" w:eastAsia="宋体" w:hAnsi="宋体" w:cs="Times New Roman" w:hint="eastAsia"/>
                <w:szCs w:val="24"/>
              </w:rPr>
              <w:t>负责处理校级平台数据中心和学生套件之间网络数据同步管</w:t>
            </w:r>
            <w:r>
              <w:rPr>
                <w:rFonts w:ascii="宋体" w:eastAsia="宋体" w:hAnsi="宋体" w:cs="Times New Roman" w:hint="eastAsia"/>
                <w:szCs w:val="24"/>
              </w:rPr>
              <w:t>理和交换服务（下发学生信息、下发实验操作指令、上传实验视频等）</w:t>
            </w:r>
          </w:p>
          <w:p w:rsidR="003026FF" w:rsidRPr="003026FF" w:rsidP="003026FF">
            <w:pPr>
              <w:widowControl/>
              <w:jc w:val="left"/>
              <w:rPr>
                <w:rFonts w:ascii="宋体" w:eastAsia="宋体" w:hAnsi="宋体" w:cs="Times New Roman"/>
                <w:szCs w:val="24"/>
              </w:rPr>
            </w:pPr>
            <w:r>
              <w:rPr>
                <w:rFonts w:ascii="宋体" w:eastAsia="宋体" w:hAnsi="宋体" w:cs="Times New Roman" w:hint="eastAsia"/>
                <w:szCs w:val="24"/>
              </w:rPr>
              <w:t>1</w:t>
            </w:r>
            <w:r w:rsidR="00D20AD0">
              <w:rPr>
                <w:rFonts w:ascii="宋体" w:eastAsia="宋体" w:hAnsi="宋体" w:cs="Times New Roman" w:hint="eastAsia"/>
                <w:szCs w:val="24"/>
              </w:rPr>
              <w:t>5</w:t>
            </w:r>
            <w:r>
              <w:rPr>
                <w:rFonts w:ascii="宋体" w:eastAsia="宋体" w:hAnsi="宋体" w:cs="Times New Roman" w:hint="eastAsia"/>
                <w:szCs w:val="24"/>
              </w:rPr>
              <w:t>、</w:t>
            </w:r>
            <w:r w:rsidRPr="003026FF">
              <w:rPr>
                <w:rFonts w:ascii="宋体" w:eastAsia="宋体" w:hAnsi="宋体" w:cs="Times New Roman" w:hint="eastAsia"/>
                <w:szCs w:val="24"/>
              </w:rPr>
              <w:t>监考管理：支持调节监看窗口的数量，可选择只看主画面或只看副画面，也可以选择同时观看主画面、副画面；支持监考界面显示每个座位考生的考试状态，包括确认无误、人工核</w:t>
            </w:r>
            <w:r>
              <w:rPr>
                <w:rFonts w:ascii="宋体" w:eastAsia="宋体" w:hAnsi="宋体" w:cs="Times New Roman" w:hint="eastAsia"/>
                <w:szCs w:val="24"/>
              </w:rPr>
              <w:t>验、提前交卷、考生报错、取消考试等，每个状态可以显示为不同色块；</w:t>
            </w:r>
            <w:r w:rsidRPr="003026FF">
              <w:rPr>
                <w:rFonts w:ascii="宋体" w:eastAsia="宋体" w:hAnsi="宋体" w:cs="Times New Roman" w:hint="eastAsia"/>
                <w:szCs w:val="24"/>
              </w:rPr>
              <w:t>考试期间可设定同时上传至校级服</w:t>
            </w:r>
            <w:r>
              <w:rPr>
                <w:rFonts w:ascii="宋体" w:eastAsia="宋体" w:hAnsi="宋体" w:cs="Times New Roman" w:hint="eastAsia"/>
                <w:szCs w:val="24"/>
              </w:rPr>
              <w:t>务器的视频数量并限制上传带宽，以减少资源占用，确保考试顺利进行</w:t>
            </w:r>
          </w:p>
          <w:p w:rsidR="003026FF" w:rsidRPr="003026FF" w:rsidP="003026FF">
            <w:pPr>
              <w:widowControl/>
              <w:jc w:val="left"/>
              <w:rPr>
                <w:rFonts w:ascii="宋体" w:eastAsia="宋体" w:hAnsi="宋体" w:cs="Times New Roman"/>
                <w:szCs w:val="24"/>
              </w:rPr>
            </w:pPr>
            <w:r>
              <w:rPr>
                <w:rFonts w:ascii="宋体" w:eastAsia="宋体" w:hAnsi="宋体" w:cs="Times New Roman" w:hint="eastAsia"/>
                <w:szCs w:val="24"/>
              </w:rPr>
              <w:t>1</w:t>
            </w:r>
            <w:r w:rsidR="00D20AD0">
              <w:rPr>
                <w:rFonts w:ascii="宋体" w:eastAsia="宋体" w:hAnsi="宋体" w:cs="Times New Roman" w:hint="eastAsia"/>
                <w:szCs w:val="24"/>
              </w:rPr>
              <w:t>6</w:t>
            </w:r>
            <w:r>
              <w:rPr>
                <w:rFonts w:ascii="宋体" w:eastAsia="宋体" w:hAnsi="宋体" w:cs="Times New Roman" w:hint="eastAsia"/>
                <w:szCs w:val="24"/>
              </w:rPr>
              <w:t>、</w:t>
            </w:r>
            <w:r w:rsidRPr="003026FF">
              <w:rPr>
                <w:rFonts w:ascii="宋体" w:eastAsia="宋体" w:hAnsi="宋体" w:cs="Times New Roman" w:hint="eastAsia"/>
                <w:szCs w:val="24"/>
              </w:rPr>
              <w:t>管理系统调试：可以统一管理考试系统设备，可以远程关闭考生套件，可在监考端查看学生端的软件版本和在线状态，支持远程升级、关机、清理磁盘空间等批量操作；可对故障设备进行管理，支持更换实验信息采集终端套件。更换套件时无需在本系统上做任何配置，只需在考生套件</w:t>
            </w:r>
            <w:r w:rsidRPr="003026FF">
              <w:rPr>
                <w:rFonts w:ascii="宋体" w:eastAsia="宋体" w:hAnsi="宋体" w:cs="Times New Roman" w:hint="eastAsia"/>
                <w:szCs w:val="24"/>
              </w:rPr>
              <w:t>端修改</w:t>
            </w:r>
            <w:r w:rsidRPr="003026FF">
              <w:rPr>
                <w:rFonts w:ascii="宋体" w:eastAsia="宋体" w:hAnsi="宋体" w:cs="Times New Roman" w:hint="eastAsia"/>
                <w:szCs w:val="24"/>
              </w:rPr>
              <w:t>座位号即可，系统后台全自</w:t>
            </w:r>
            <w:r>
              <w:rPr>
                <w:rFonts w:ascii="宋体" w:eastAsia="宋体" w:hAnsi="宋体" w:cs="Times New Roman" w:hint="eastAsia"/>
                <w:szCs w:val="24"/>
              </w:rPr>
              <w:t>动配对</w:t>
            </w:r>
          </w:p>
          <w:p w:rsidR="003026FF" w:rsidRPr="003026FF" w:rsidP="003026FF">
            <w:pPr>
              <w:widowControl/>
              <w:jc w:val="left"/>
              <w:rPr>
                <w:rFonts w:ascii="宋体" w:eastAsia="宋体" w:hAnsi="宋体" w:cs="Times New Roman"/>
                <w:szCs w:val="24"/>
              </w:rPr>
            </w:pPr>
            <w:r>
              <w:rPr>
                <w:rFonts w:ascii="宋体" w:eastAsia="宋体" w:hAnsi="宋体" w:cs="Times New Roman" w:hint="eastAsia"/>
                <w:szCs w:val="24"/>
              </w:rPr>
              <w:t>1</w:t>
            </w:r>
            <w:r w:rsidR="00D20AD0">
              <w:rPr>
                <w:rFonts w:ascii="宋体" w:eastAsia="宋体" w:hAnsi="宋体" w:cs="Times New Roman" w:hint="eastAsia"/>
                <w:szCs w:val="24"/>
              </w:rPr>
              <w:t>7</w:t>
            </w:r>
            <w:r>
              <w:rPr>
                <w:rFonts w:ascii="宋体" w:eastAsia="宋体" w:hAnsi="宋体" w:cs="Times New Roman" w:hint="eastAsia"/>
                <w:szCs w:val="24"/>
              </w:rPr>
              <w:t>、</w:t>
            </w:r>
            <w:r w:rsidRPr="003026FF">
              <w:rPr>
                <w:rFonts w:ascii="宋体" w:eastAsia="宋体" w:hAnsi="宋体" w:cs="Times New Roman" w:hint="eastAsia"/>
                <w:szCs w:val="24"/>
              </w:rPr>
              <w:t>异常处理</w:t>
            </w:r>
            <w:r>
              <w:rPr>
                <w:rFonts w:ascii="宋体" w:eastAsia="宋体" w:hAnsi="宋体" w:cs="Times New Roman" w:hint="eastAsia"/>
                <w:szCs w:val="24"/>
              </w:rPr>
              <w:t>：当考生</w:t>
            </w:r>
            <w:r>
              <w:rPr>
                <w:rFonts w:ascii="宋体" w:eastAsia="宋体" w:hAnsi="宋体" w:cs="Times New Roman" w:hint="eastAsia"/>
                <w:szCs w:val="24"/>
              </w:rPr>
              <w:t>在考位上人</w:t>
            </w:r>
            <w:r>
              <w:rPr>
                <w:rFonts w:ascii="宋体" w:eastAsia="宋体" w:hAnsi="宋体" w:cs="Times New Roman" w:hint="eastAsia"/>
                <w:szCs w:val="24"/>
              </w:rPr>
              <w:t>脸登录失败后，可以在监考界面进行人工比对核验；</w:t>
            </w:r>
            <w:r w:rsidRPr="003026FF">
              <w:rPr>
                <w:rFonts w:ascii="宋体" w:eastAsia="宋体" w:hAnsi="宋体" w:cs="Times New Roman" w:hint="eastAsia"/>
                <w:szCs w:val="24"/>
              </w:rPr>
              <w:t>通过后考生可以继续考试。可以在教室电脑上取消某个考生的本场考试</w:t>
            </w:r>
            <w:r>
              <w:rPr>
                <w:rFonts w:ascii="宋体" w:eastAsia="宋体" w:hAnsi="宋体" w:cs="Times New Roman" w:hint="eastAsia"/>
                <w:szCs w:val="24"/>
              </w:rPr>
              <w:t>，并决定是否安排补考（执行该操作时可输入监考组长的账号和密码）；若选择安排补考，则该生会进入补考名单，在网页端可查</w:t>
            </w:r>
          </w:p>
          <w:p w:rsidR="003026FF" w:rsidRPr="003026FF" w:rsidP="003026FF">
            <w:pPr>
              <w:widowControl/>
              <w:jc w:val="left"/>
              <w:rPr>
                <w:rFonts w:ascii="宋体" w:eastAsia="宋体" w:hAnsi="宋体" w:cs="Times New Roman"/>
                <w:szCs w:val="24"/>
              </w:rPr>
            </w:pPr>
            <w:r>
              <w:rPr>
                <w:rFonts w:ascii="宋体" w:eastAsia="宋体" w:hAnsi="宋体" w:cs="Times New Roman" w:hint="eastAsia"/>
                <w:szCs w:val="24"/>
              </w:rPr>
              <w:t>1</w:t>
            </w:r>
            <w:r w:rsidR="00D20AD0">
              <w:rPr>
                <w:rFonts w:ascii="宋体" w:eastAsia="宋体" w:hAnsi="宋体" w:cs="Times New Roman" w:hint="eastAsia"/>
                <w:szCs w:val="24"/>
              </w:rPr>
              <w:t>8</w:t>
            </w:r>
            <w:r>
              <w:rPr>
                <w:rFonts w:ascii="宋体" w:eastAsia="宋体" w:hAnsi="宋体" w:cs="Times New Roman" w:hint="eastAsia"/>
                <w:szCs w:val="24"/>
              </w:rPr>
              <w:t>、</w:t>
            </w:r>
            <w:r w:rsidRPr="003026FF">
              <w:rPr>
                <w:rFonts w:ascii="宋体" w:eastAsia="宋体" w:hAnsi="宋体" w:cs="Times New Roman" w:hint="eastAsia"/>
                <w:szCs w:val="24"/>
              </w:rPr>
              <w:t>监考数据：系统显示当前考试的名称和考场信息，同时显示考试结束倒计时，当进入考试准备过程中，可以显示下一场考试开始倒计时。</w:t>
            </w:r>
            <w:r w:rsidRPr="003026FF">
              <w:rPr>
                <w:rFonts w:ascii="宋体" w:eastAsia="宋体" w:hAnsi="宋体" w:cs="Times New Roman" w:hint="eastAsia"/>
                <w:szCs w:val="24"/>
              </w:rPr>
              <w:t>考情统计</w:t>
            </w:r>
            <w:r w:rsidRPr="003026FF">
              <w:rPr>
                <w:rFonts w:ascii="宋体" w:eastAsia="宋体" w:hAnsi="宋体" w:cs="Times New Roman" w:hint="eastAsia"/>
                <w:szCs w:val="24"/>
              </w:rPr>
              <w:t>：可以统计并显</w:t>
            </w:r>
            <w:r>
              <w:rPr>
                <w:rFonts w:ascii="宋体" w:eastAsia="宋体" w:hAnsi="宋体" w:cs="Times New Roman" w:hint="eastAsia"/>
                <w:szCs w:val="24"/>
              </w:rPr>
              <w:t>示当前批次考试显微镜截图提交情况（生物考试）、电子试卷填写提交</w:t>
            </w:r>
          </w:p>
          <w:p w:rsidR="003026FF" w:rsidRPr="003026FF" w:rsidP="003026FF">
            <w:pPr>
              <w:widowControl/>
              <w:jc w:val="left"/>
              <w:rPr>
                <w:rFonts w:ascii="宋体" w:eastAsia="宋体" w:hAnsi="宋体" w:cs="Times New Roman"/>
                <w:szCs w:val="24"/>
              </w:rPr>
            </w:pPr>
            <w:r>
              <w:rPr>
                <w:rFonts w:ascii="宋体" w:eastAsia="宋体" w:hAnsi="宋体" w:cs="Times New Roman" w:hint="eastAsia"/>
                <w:szCs w:val="24"/>
              </w:rPr>
              <w:t>1</w:t>
            </w:r>
            <w:r w:rsidR="00D20AD0">
              <w:rPr>
                <w:rFonts w:ascii="宋体" w:eastAsia="宋体" w:hAnsi="宋体" w:cs="Times New Roman" w:hint="eastAsia"/>
                <w:szCs w:val="24"/>
              </w:rPr>
              <w:t>9</w:t>
            </w:r>
            <w:r>
              <w:rPr>
                <w:rFonts w:ascii="宋体" w:eastAsia="宋体" w:hAnsi="宋体" w:cs="Times New Roman" w:hint="eastAsia"/>
                <w:szCs w:val="24"/>
              </w:rPr>
              <w:t>、</w:t>
            </w:r>
            <w:r w:rsidRPr="003026FF">
              <w:rPr>
                <w:rFonts w:ascii="宋体" w:eastAsia="宋体" w:hAnsi="宋体" w:cs="Times New Roman" w:hint="eastAsia"/>
                <w:szCs w:val="24"/>
              </w:rPr>
              <w:t>考试控制：当考试方式为灵活定点或随到随考时，监考老师可以根据考场情况控制考试的开启与结束。当考试设置了定时任务时，到达预设的考试时</w:t>
            </w:r>
            <w:r>
              <w:rPr>
                <w:rFonts w:ascii="宋体" w:eastAsia="宋体" w:hAnsi="宋体" w:cs="Times New Roman" w:hint="eastAsia"/>
                <w:szCs w:val="24"/>
              </w:rPr>
              <w:t>间后，系统将提示用户是否延长考试，延长考试后，考生可以继续作答</w:t>
            </w:r>
          </w:p>
          <w:p w:rsidR="003026FF" w:rsidRPr="003026FF" w:rsidP="003026FF">
            <w:pPr>
              <w:widowControl/>
              <w:jc w:val="left"/>
              <w:rPr>
                <w:rFonts w:ascii="宋体" w:eastAsia="宋体" w:hAnsi="宋体" w:cs="Times New Roman"/>
                <w:szCs w:val="24"/>
              </w:rPr>
            </w:pPr>
            <w:r>
              <w:rPr>
                <w:rFonts w:ascii="宋体" w:eastAsia="宋体" w:hAnsi="宋体" w:cs="Times New Roman" w:hint="eastAsia"/>
                <w:szCs w:val="24"/>
              </w:rPr>
              <w:t>20</w:t>
            </w:r>
            <w:r>
              <w:rPr>
                <w:rFonts w:ascii="宋体" w:eastAsia="宋体" w:hAnsi="宋体" w:cs="Times New Roman" w:hint="eastAsia"/>
                <w:szCs w:val="24"/>
              </w:rPr>
              <w:t>、</w:t>
            </w:r>
            <w:r w:rsidRPr="003026FF">
              <w:rPr>
                <w:rFonts w:ascii="宋体" w:eastAsia="宋体" w:hAnsi="宋体" w:cs="Times New Roman" w:hint="eastAsia"/>
                <w:szCs w:val="24"/>
              </w:rPr>
              <w:t>考试视频可以在本地视频备份存储功能；视频录制：记录实验操作过程并形成视频文件,支持传输至上级平台；录制的视频文件格式满足H.264</w:t>
            </w:r>
            <w:r>
              <w:rPr>
                <w:rFonts w:ascii="宋体" w:eastAsia="宋体" w:hAnsi="宋体" w:cs="Times New Roman" w:hint="eastAsia"/>
                <w:szCs w:val="24"/>
              </w:rPr>
              <w:t>格式，可以在大部分播放器中直接播放</w:t>
            </w:r>
          </w:p>
          <w:p w:rsidR="003026FF" w:rsidRPr="003026FF" w:rsidP="003026FF">
            <w:pPr>
              <w:widowControl/>
              <w:jc w:val="left"/>
              <w:rPr>
                <w:rFonts w:ascii="宋体" w:eastAsia="宋体" w:hAnsi="宋体" w:cs="宋体"/>
                <w:szCs w:val="21"/>
              </w:rPr>
            </w:pPr>
            <w:r>
              <w:rPr>
                <w:rFonts w:ascii="宋体" w:eastAsia="宋体" w:hAnsi="宋体" w:cs="Times New Roman" w:hint="eastAsia"/>
                <w:szCs w:val="24"/>
              </w:rPr>
              <w:t>2</w:t>
            </w:r>
            <w:r w:rsidR="00D20AD0">
              <w:rPr>
                <w:rFonts w:ascii="宋体" w:eastAsia="宋体" w:hAnsi="宋体" w:cs="Times New Roman" w:hint="eastAsia"/>
                <w:szCs w:val="24"/>
              </w:rPr>
              <w:t>1</w:t>
            </w:r>
            <w:r>
              <w:rPr>
                <w:rFonts w:ascii="宋体" w:eastAsia="宋体" w:hAnsi="宋体" w:cs="Times New Roman" w:hint="eastAsia"/>
                <w:szCs w:val="24"/>
              </w:rPr>
              <w:t>、</w:t>
            </w:r>
            <w:r w:rsidRPr="003026FF">
              <w:rPr>
                <w:rFonts w:ascii="宋体" w:eastAsia="宋体" w:hAnsi="宋体" w:cs="Times New Roman" w:hint="eastAsia"/>
                <w:szCs w:val="24"/>
              </w:rPr>
              <w:t>教学模式：支持对学生端进行智能控制，点击进入教学模式后可进行示范教学和课堂练习，选择模式后将智能控制所有学生端自动进入对应模式；（a）示范教学：将一套学生套件转为教学套件，老师能够使用教学套件进行操作演示、操作录制等；（b）课堂练习：进入后可以直接进行学生端录制，可自定义录制时间，录制完成后能够编辑本次练习的名称，并可进行点播回看</w:t>
            </w:r>
          </w:p>
        </w:tc>
      </w:tr>
      <w:tr w:rsidTr="003026FF">
        <w:tblPrEx>
          <w:tblW w:w="9120" w:type="dxa"/>
          <w:jc w:val="center"/>
          <w:tblInd w:w="-421" w:type="dxa"/>
          <w:tblLayout w:type="fixed"/>
          <w:tblLook w:val="04A0"/>
        </w:tblPrEx>
        <w:trPr>
          <w:trHeight w:val="416"/>
          <w:jc w:val="center"/>
        </w:trPr>
        <w:tc>
          <w:tcPr>
            <w:tcW w:w="845" w:type="dxa"/>
            <w:vAlign w:val="center"/>
          </w:tcPr>
          <w:p w:rsidR="003026FF" w:rsidRPr="003026FF" w:rsidP="003026FF">
            <w:pPr>
              <w:widowControl/>
              <w:jc w:val="center"/>
              <w:textAlignment w:val="center"/>
              <w:rPr>
                <w:rFonts w:ascii="宋体" w:eastAsia="宋体" w:hAnsi="宋体" w:cs="宋体"/>
                <w:bCs/>
                <w:kern w:val="0"/>
                <w:szCs w:val="21"/>
              </w:rPr>
            </w:pPr>
            <w:r w:rsidRPr="003026FF">
              <w:rPr>
                <w:rFonts w:ascii="宋体" w:eastAsia="宋体" w:hAnsi="宋体" w:cs="宋体" w:hint="eastAsia"/>
                <w:bCs/>
                <w:color w:val="000000"/>
                <w:kern w:val="0"/>
                <w:szCs w:val="21"/>
              </w:rPr>
              <w:t>6</w:t>
            </w:r>
          </w:p>
        </w:tc>
        <w:tc>
          <w:tcPr>
            <w:tcW w:w="1273" w:type="dxa"/>
            <w:vAlign w:val="center"/>
          </w:tcPr>
          <w:p w:rsidR="003026FF" w:rsidRPr="003026FF" w:rsidP="003026FF">
            <w:pPr>
              <w:widowControl/>
              <w:jc w:val="center"/>
              <w:textAlignment w:val="center"/>
              <w:rPr>
                <w:rFonts w:ascii="宋体" w:eastAsia="宋体" w:hAnsi="宋体" w:cs="宋体"/>
                <w:bCs/>
                <w:kern w:val="0"/>
                <w:szCs w:val="21"/>
              </w:rPr>
            </w:pPr>
            <w:r w:rsidRPr="003026FF">
              <w:rPr>
                <w:rFonts w:ascii="宋体" w:eastAsia="宋体" w:hAnsi="宋体" w:cs="宋体" w:hint="eastAsia"/>
                <w:color w:val="000000"/>
                <w:kern w:val="0"/>
                <w:szCs w:val="21"/>
              </w:rPr>
              <w:t>实验信息采集终端</w:t>
            </w:r>
          </w:p>
        </w:tc>
        <w:tc>
          <w:tcPr>
            <w:tcW w:w="7002" w:type="dxa"/>
            <w:vAlign w:val="center"/>
          </w:tcPr>
          <w:p w:rsidR="003026FF" w:rsidRPr="003026FF" w:rsidP="003026FF">
            <w:pPr>
              <w:rPr>
                <w:rFonts w:ascii="宋体" w:eastAsia="宋体" w:hAnsi="宋体" w:cs="宋体"/>
                <w:color w:val="000000"/>
                <w:szCs w:val="21"/>
              </w:rPr>
            </w:pPr>
            <w:r w:rsidRPr="003026FF">
              <w:rPr>
                <w:rFonts w:ascii="宋体" w:eastAsia="宋体" w:hAnsi="宋体" w:cs="宋体" w:hint="eastAsia"/>
                <w:color w:val="000000"/>
                <w:kern w:val="0"/>
                <w:szCs w:val="21"/>
              </w:rPr>
              <w:t>▲</w:t>
            </w:r>
            <w:r>
              <w:rPr>
                <w:rFonts w:ascii="宋体" w:eastAsia="宋体" w:hAnsi="宋体" w:cs="宋体" w:hint="eastAsia"/>
                <w:color w:val="000000"/>
                <w:kern w:val="0"/>
                <w:szCs w:val="21"/>
              </w:rPr>
              <w:t>1、</w:t>
            </w:r>
            <w:r w:rsidRPr="003026FF">
              <w:rPr>
                <w:rFonts w:ascii="宋体" w:eastAsia="宋体" w:hAnsi="宋体" w:cs="宋体" w:hint="eastAsia"/>
                <w:color w:val="000000"/>
                <w:kern w:val="0"/>
                <w:szCs w:val="21"/>
              </w:rPr>
              <w:t>一体化支架：使用过程中应稳定维持固定拍摄角度，不可自由伸缩和旋转，≥1个摄像头可调整垂直高度并在可调范围内任意位置悬停，可调范围≥10cm，可调范围具有明确的刻度标识</w:t>
            </w:r>
            <w:r w:rsidRPr="00291571">
              <w:rPr>
                <w:rStyle w:val="font31"/>
                <w:rFonts w:hint="default"/>
                <w:b/>
                <w:color w:val="FF0000"/>
                <w:szCs w:val="21"/>
              </w:rPr>
              <w:t>(</w:t>
            </w:r>
            <w:r w:rsidRPr="00291571">
              <w:rPr>
                <w:rFonts w:ascii="宋体" w:hAnsi="宋体" w:cs="宋体" w:hint="eastAsia"/>
                <w:b/>
                <w:bCs/>
                <w:color w:val="FF0000"/>
                <w:szCs w:val="21"/>
              </w:rPr>
              <w:t>投标时同时提供：</w:t>
            </w:r>
            <w:r w:rsidRPr="00291571">
              <w:rPr>
                <w:rFonts w:ascii="宋体" w:eastAsia="宋体" w:hAnsi="宋体" w:cs="宋体" w:hint="eastAsia"/>
                <w:b/>
                <w:color w:val="FF0000"/>
                <w:szCs w:val="21"/>
              </w:rPr>
              <w:t>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w:t>
            </w:r>
            <w:r w:rsidRPr="00291571">
              <w:rPr>
                <w:rStyle w:val="font31"/>
                <w:rFonts w:hint="default"/>
                <w:b/>
                <w:color w:val="FF0000"/>
                <w:szCs w:val="21"/>
              </w:rPr>
              <w:t>)</w:t>
            </w:r>
          </w:p>
          <w:p w:rsidR="003026FF" w:rsidRPr="003026FF" w:rsidP="003026FF">
            <w:pPr>
              <w:widowControl/>
              <w:spacing w:after="40"/>
              <w:jc w:val="left"/>
              <w:rPr>
                <w:rFonts w:ascii="宋体" w:eastAsia="宋体" w:hAnsi="宋体" w:cs="Times New Roman"/>
                <w:b/>
                <w:bCs/>
                <w:szCs w:val="24"/>
              </w:rPr>
            </w:pPr>
            <w:r>
              <w:rPr>
                <w:rFonts w:ascii="宋体" w:eastAsia="宋体" w:hAnsi="宋体" w:cs="宋体" w:hint="eastAsia"/>
                <w:color w:val="000000"/>
                <w:kern w:val="0"/>
                <w:szCs w:val="21"/>
              </w:rPr>
              <w:t>2、</w:t>
            </w:r>
            <w:r w:rsidRPr="003026FF">
              <w:rPr>
                <w:rFonts w:ascii="宋体" w:eastAsia="宋体" w:hAnsi="宋体" w:cs="宋体" w:hint="eastAsia"/>
                <w:color w:val="000000"/>
                <w:kern w:val="0"/>
                <w:szCs w:val="21"/>
              </w:rPr>
              <w:t>一体化支架：支架底座具备固定功能；支架线材没有任何外露；可用于标准实验桌；支持折叠收纳</w:t>
            </w:r>
          </w:p>
          <w:p w:rsidR="003026FF" w:rsidRPr="003026FF" w:rsidP="003026FF">
            <w:pPr>
              <w:widowControl/>
              <w:spacing w:after="40"/>
              <w:jc w:val="left"/>
              <w:rPr>
                <w:rFonts w:ascii="宋体" w:eastAsia="宋体" w:hAnsi="宋体" w:cs="宋体"/>
                <w:color w:val="000000"/>
                <w:kern w:val="0"/>
                <w:szCs w:val="21"/>
              </w:rPr>
            </w:pPr>
            <w:r>
              <w:rPr>
                <w:rFonts w:ascii="宋体" w:eastAsia="宋体" w:hAnsi="宋体" w:cs="宋体" w:hint="eastAsia"/>
                <w:color w:val="000000"/>
                <w:kern w:val="0"/>
                <w:szCs w:val="21"/>
              </w:rPr>
              <w:t>3、</w:t>
            </w:r>
            <w:r w:rsidRPr="003026FF">
              <w:rPr>
                <w:rFonts w:ascii="宋体" w:eastAsia="宋体" w:hAnsi="宋体" w:cs="宋体" w:hint="eastAsia"/>
                <w:color w:val="000000"/>
                <w:kern w:val="0"/>
                <w:szCs w:val="21"/>
              </w:rPr>
              <w:t>视频采集摄像头：每套终端配备2个摄像头，其中1个为俯视角；自动白平衡；</w:t>
            </w:r>
            <w:r w:rsidRPr="003026FF">
              <w:rPr>
                <w:rFonts w:ascii="宋体" w:eastAsia="宋体" w:hAnsi="宋体" w:cs="宋体" w:hint="eastAsia"/>
                <w:color w:val="000000"/>
                <w:kern w:val="0"/>
                <w:szCs w:val="21"/>
              </w:rPr>
              <w:t>支持多码流</w:t>
            </w:r>
            <w:r w:rsidRPr="003026FF">
              <w:rPr>
                <w:rFonts w:ascii="宋体" w:eastAsia="宋体" w:hAnsi="宋体" w:cs="宋体" w:hint="eastAsia"/>
                <w:color w:val="000000"/>
                <w:kern w:val="0"/>
                <w:szCs w:val="21"/>
              </w:rPr>
              <w:t>传输；其中一个俯视角</w:t>
            </w:r>
            <w:r w:rsidRPr="003026FF">
              <w:rPr>
                <w:rFonts w:ascii="宋体" w:eastAsia="宋体" w:hAnsi="宋体" w:cs="宋体" w:hint="eastAsia"/>
                <w:color w:val="000000"/>
                <w:kern w:val="0"/>
                <w:szCs w:val="21"/>
              </w:rPr>
              <w:t>摄像头需能在</w:t>
            </w:r>
            <w:r w:rsidRPr="003026FF">
              <w:rPr>
                <w:rFonts w:ascii="宋体" w:eastAsia="宋体" w:hAnsi="宋体" w:cs="宋体" w:hint="eastAsia"/>
                <w:color w:val="000000"/>
                <w:kern w:val="0"/>
                <w:szCs w:val="21"/>
              </w:rPr>
              <w:t>一个画面内拍摄整个实验台，其中一个侧视角摄像头支持拍摄核心操作区内操作和刻度细节；</w:t>
            </w:r>
            <w:r w:rsidRPr="003026FF">
              <w:rPr>
                <w:rFonts w:ascii="宋体" w:eastAsia="宋体" w:hAnsi="宋体" w:cs="宋体" w:hint="eastAsia"/>
                <w:kern w:val="0"/>
                <w:szCs w:val="21"/>
              </w:rPr>
              <w:t>提供核心</w:t>
            </w:r>
            <w:r w:rsidRPr="003026FF">
              <w:rPr>
                <w:rFonts w:ascii="宋体" w:eastAsia="宋体" w:hAnsi="宋体" w:cs="宋体" w:hint="eastAsia"/>
                <w:kern w:val="0"/>
                <w:szCs w:val="21"/>
              </w:rPr>
              <w:t>操作区</w:t>
            </w:r>
            <w:r w:rsidRPr="003026FF">
              <w:rPr>
                <w:rFonts w:ascii="宋体" w:eastAsia="宋体" w:hAnsi="宋体" w:cs="宋体" w:hint="eastAsia"/>
                <w:kern w:val="0"/>
                <w:szCs w:val="21"/>
              </w:rPr>
              <w:t>标识，引导学生在核心区域完成实验操作</w:t>
            </w:r>
          </w:p>
          <w:p w:rsidR="003026FF" w:rsidRPr="003026FF" w:rsidP="003026FF">
            <w:pPr>
              <w:widowControl/>
              <w:spacing w:after="40"/>
              <w:jc w:val="left"/>
              <w:rPr>
                <w:rFonts w:ascii="宋体" w:eastAsia="宋体" w:hAnsi="宋体" w:cs="宋体"/>
                <w:color w:val="000000"/>
                <w:kern w:val="0"/>
                <w:szCs w:val="21"/>
              </w:rPr>
            </w:pPr>
            <w:r>
              <w:rPr>
                <w:rFonts w:ascii="宋体" w:eastAsia="宋体" w:hAnsi="宋体" w:cs="宋体" w:hint="eastAsia"/>
                <w:color w:val="000000"/>
                <w:kern w:val="0"/>
                <w:szCs w:val="21"/>
              </w:rPr>
              <w:t>4、</w:t>
            </w:r>
            <w:r w:rsidRPr="003026FF">
              <w:rPr>
                <w:rFonts w:ascii="宋体" w:eastAsia="宋体" w:hAnsi="宋体" w:cs="宋体" w:hint="eastAsia"/>
                <w:color w:val="000000"/>
                <w:kern w:val="0"/>
                <w:szCs w:val="21"/>
              </w:rPr>
              <w:t>各摄像头视频同步偏差不高于80ms；</w:t>
            </w:r>
            <w:r w:rsidRPr="003026FF">
              <w:rPr>
                <w:rFonts w:ascii="宋体" w:eastAsia="宋体" w:hAnsi="宋体" w:cs="宋体" w:hint="eastAsia"/>
                <w:color w:val="000000"/>
                <w:kern w:val="0"/>
                <w:szCs w:val="21"/>
              </w:rPr>
              <w:t>帧率</w:t>
            </w:r>
            <w:r w:rsidRPr="003026FF">
              <w:rPr>
                <w:rFonts w:ascii="宋体" w:eastAsia="宋体" w:hAnsi="宋体" w:cs="宋体" w:hint="eastAsia"/>
                <w:color w:val="000000"/>
                <w:kern w:val="0"/>
                <w:szCs w:val="21"/>
              </w:rPr>
              <w:t>≥25fps；支持3D数字降噪；支持H.265/H.264/MJPEG视频压缩编码；自动曝光，支持宽动态，宽动态范围≥90dB；</w:t>
            </w:r>
          </w:p>
          <w:p w:rsidR="003026FF" w:rsidRPr="003026FF" w:rsidP="003026FF">
            <w:pPr>
              <w:rPr>
                <w:rFonts w:ascii="宋体" w:eastAsia="宋体" w:hAnsi="宋体" w:cs="宋体"/>
                <w:color w:val="000000"/>
                <w:szCs w:val="21"/>
              </w:rPr>
            </w:pPr>
            <w:r w:rsidRPr="003026FF">
              <w:rPr>
                <w:rFonts w:ascii="宋体" w:eastAsia="宋体" w:hAnsi="宋体" w:cs="宋体" w:hint="eastAsia"/>
                <w:color w:val="000000"/>
                <w:kern w:val="0"/>
                <w:szCs w:val="21"/>
              </w:rPr>
              <w:t>▲</w:t>
            </w:r>
            <w:r>
              <w:rPr>
                <w:rFonts w:ascii="宋体" w:eastAsia="宋体" w:hAnsi="宋体" w:cs="宋体" w:hint="eastAsia"/>
                <w:color w:val="000000"/>
                <w:kern w:val="0"/>
                <w:szCs w:val="21"/>
              </w:rPr>
              <w:t>5、</w:t>
            </w:r>
            <w:r w:rsidRPr="003026FF">
              <w:rPr>
                <w:rFonts w:ascii="宋体" w:eastAsia="宋体" w:hAnsi="宋体" w:cs="宋体" w:hint="eastAsia"/>
                <w:color w:val="000000"/>
                <w:kern w:val="0"/>
                <w:szCs w:val="21"/>
              </w:rPr>
              <w:t>两路摄像头均＞400</w:t>
            </w:r>
            <w:r w:rsidRPr="003026FF">
              <w:rPr>
                <w:rFonts w:ascii="宋体" w:eastAsia="宋体" w:hAnsi="宋体" w:cs="宋体" w:hint="eastAsia"/>
                <w:color w:val="000000"/>
                <w:kern w:val="0"/>
                <w:szCs w:val="21"/>
              </w:rPr>
              <w:t>万像</w:t>
            </w:r>
            <w:r w:rsidRPr="003026FF">
              <w:rPr>
                <w:rFonts w:ascii="宋体" w:eastAsia="宋体" w:hAnsi="宋体" w:cs="宋体" w:hint="eastAsia"/>
                <w:color w:val="000000"/>
                <w:kern w:val="0"/>
                <w:szCs w:val="21"/>
              </w:rPr>
              <w:t>素</w:t>
            </w:r>
            <w:r>
              <w:rPr>
                <w:rFonts w:ascii="宋体" w:eastAsia="宋体" w:hAnsi="宋体" w:cs="宋体" w:hint="eastAsia"/>
                <w:color w:val="000000"/>
                <w:kern w:val="0"/>
                <w:szCs w:val="21"/>
              </w:rPr>
              <w:t>，</w:t>
            </w:r>
            <w:r w:rsidRPr="003026FF">
              <w:rPr>
                <w:rFonts w:ascii="宋体" w:eastAsia="宋体" w:hAnsi="宋体" w:cs="宋体" w:hint="eastAsia"/>
                <w:color w:val="000000"/>
                <w:kern w:val="0"/>
                <w:szCs w:val="21"/>
              </w:rPr>
              <w:t>支持≥2880*1620分辨率</w:t>
            </w:r>
            <w:r w:rsidRPr="00291571">
              <w:rPr>
                <w:rStyle w:val="font31"/>
                <w:rFonts w:hint="default"/>
                <w:b/>
                <w:color w:val="FF0000"/>
                <w:szCs w:val="21"/>
              </w:rPr>
              <w:t>(</w:t>
            </w:r>
            <w:r w:rsidRPr="00291571">
              <w:rPr>
                <w:rFonts w:ascii="宋体" w:hAnsi="宋体" w:cs="宋体" w:hint="eastAsia"/>
                <w:b/>
                <w:bCs/>
                <w:color w:val="FF0000"/>
                <w:szCs w:val="21"/>
              </w:rPr>
              <w:t>投标时同时提供：</w:t>
            </w:r>
            <w:r w:rsidRPr="00291571">
              <w:rPr>
                <w:rFonts w:ascii="宋体" w:eastAsia="宋体" w:hAnsi="宋体" w:cs="宋体" w:hint="eastAsia"/>
                <w:b/>
                <w:color w:val="FF0000"/>
                <w:szCs w:val="21"/>
              </w:rPr>
              <w:t>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w:t>
            </w:r>
            <w:r w:rsidRPr="00291571">
              <w:rPr>
                <w:rStyle w:val="font31"/>
                <w:rFonts w:hint="default"/>
                <w:b/>
                <w:color w:val="FF0000"/>
                <w:szCs w:val="21"/>
              </w:rPr>
              <w:t>)</w:t>
            </w:r>
          </w:p>
          <w:p w:rsidR="003026FF" w:rsidRPr="003026FF" w:rsidP="003026FF">
            <w:pPr>
              <w:widowControl/>
              <w:spacing w:after="40"/>
              <w:jc w:val="left"/>
              <w:rPr>
                <w:rFonts w:ascii="宋体" w:eastAsia="宋体" w:hAnsi="宋体" w:cs="宋体"/>
                <w:color w:val="000000"/>
                <w:kern w:val="0"/>
                <w:szCs w:val="21"/>
              </w:rPr>
            </w:pPr>
            <w:r>
              <w:rPr>
                <w:rFonts w:ascii="宋体" w:eastAsia="宋体" w:hAnsi="宋体" w:cs="宋体" w:hint="eastAsia"/>
                <w:color w:val="000000"/>
                <w:kern w:val="0"/>
                <w:szCs w:val="21"/>
              </w:rPr>
              <w:t>6、</w:t>
            </w:r>
            <w:r w:rsidRPr="003026FF">
              <w:rPr>
                <w:rFonts w:ascii="宋体" w:eastAsia="宋体" w:hAnsi="宋体" w:cs="宋体" w:hint="eastAsia"/>
                <w:color w:val="000000"/>
                <w:kern w:val="0"/>
                <w:szCs w:val="21"/>
              </w:rPr>
              <w:t>显示器：尺寸≥</w:t>
            </w:r>
            <w:r w:rsidRPr="003026FF">
              <w:rPr>
                <w:rFonts w:ascii="宋体" w:eastAsia="宋体" w:hAnsi="宋体" w:cs="宋体"/>
                <w:color w:val="000000"/>
                <w:kern w:val="0"/>
                <w:szCs w:val="21"/>
              </w:rPr>
              <w:t>13.3</w:t>
            </w:r>
            <w:r w:rsidRPr="003026FF">
              <w:rPr>
                <w:rFonts w:ascii="宋体" w:eastAsia="宋体" w:hAnsi="宋体" w:cs="宋体" w:hint="eastAsia"/>
                <w:color w:val="000000"/>
                <w:kern w:val="0"/>
                <w:szCs w:val="21"/>
              </w:rPr>
              <w:t>英寸；分辨率≥1920*1080；支持多点(≥10</w:t>
            </w:r>
            <w:r>
              <w:rPr>
                <w:rFonts w:ascii="宋体" w:eastAsia="宋体" w:hAnsi="宋体" w:cs="宋体" w:hint="eastAsia"/>
                <w:color w:val="000000"/>
                <w:kern w:val="0"/>
                <w:szCs w:val="21"/>
              </w:rPr>
              <w:t>点）触控；</w:t>
            </w:r>
            <w:r w:rsidRPr="003026FF">
              <w:rPr>
                <w:rFonts w:ascii="宋体" w:eastAsia="宋体" w:hAnsi="宋体" w:cs="宋体" w:hint="eastAsia"/>
                <w:color w:val="000000"/>
                <w:kern w:val="0"/>
                <w:szCs w:val="21"/>
              </w:rPr>
              <w:t>处理器：≥六核，主频≥1.8GHz。内存：≥4G</w:t>
            </w:r>
            <w:r>
              <w:rPr>
                <w:rFonts w:ascii="宋体" w:eastAsia="宋体" w:hAnsi="宋体" w:cs="宋体" w:hint="eastAsia"/>
                <w:color w:val="000000"/>
                <w:kern w:val="0"/>
                <w:szCs w:val="21"/>
              </w:rPr>
              <w:t>；</w:t>
            </w:r>
            <w:r w:rsidRPr="003026FF">
              <w:rPr>
                <w:rFonts w:ascii="宋体" w:eastAsia="宋体" w:hAnsi="宋体" w:cs="宋体" w:hint="eastAsia"/>
                <w:color w:val="000000"/>
                <w:kern w:val="0"/>
                <w:szCs w:val="21"/>
              </w:rPr>
              <w:t>存储：≥32GB</w:t>
            </w:r>
          </w:p>
          <w:p w:rsidR="003026FF" w:rsidRPr="003026FF" w:rsidP="00D20AD0">
            <w:pPr>
              <w:rPr>
                <w:rFonts w:ascii="宋体" w:eastAsia="宋体" w:hAnsi="宋体" w:cs="宋体"/>
                <w:color w:val="000000"/>
                <w:szCs w:val="21"/>
              </w:rPr>
            </w:pPr>
            <w:r w:rsidRPr="003026FF">
              <w:rPr>
                <w:rFonts w:ascii="宋体" w:eastAsia="宋体" w:hAnsi="宋体" w:cs="宋体" w:hint="eastAsia"/>
                <w:color w:val="000000"/>
                <w:kern w:val="0"/>
                <w:szCs w:val="21"/>
              </w:rPr>
              <w:t>▲</w:t>
            </w:r>
            <w:r>
              <w:rPr>
                <w:rFonts w:ascii="宋体" w:eastAsia="宋体" w:hAnsi="宋体" w:cs="宋体" w:hint="eastAsia"/>
                <w:color w:val="000000"/>
                <w:kern w:val="0"/>
                <w:szCs w:val="21"/>
              </w:rPr>
              <w:t>7、</w:t>
            </w:r>
            <w:r w:rsidRPr="003026FF">
              <w:rPr>
                <w:rFonts w:ascii="宋体" w:eastAsia="宋体" w:hAnsi="宋体" w:cs="宋体" w:hint="eastAsia"/>
                <w:color w:val="000000"/>
                <w:kern w:val="0"/>
                <w:szCs w:val="21"/>
              </w:rPr>
              <w:t>电源接口：同时满足220V转DC电源持续供电、“POE”供电、内置电池供电</w:t>
            </w:r>
            <w:r w:rsidRPr="00291571" w:rsidR="00D20AD0">
              <w:rPr>
                <w:rStyle w:val="font31"/>
                <w:rFonts w:hint="default"/>
                <w:b/>
                <w:color w:val="FF0000"/>
                <w:szCs w:val="21"/>
              </w:rPr>
              <w:t>(</w:t>
            </w:r>
            <w:r w:rsidRPr="00291571" w:rsidR="00D20AD0">
              <w:rPr>
                <w:rFonts w:ascii="宋体" w:hAnsi="宋体" w:cs="宋体" w:hint="eastAsia"/>
                <w:b/>
                <w:bCs/>
                <w:color w:val="FF0000"/>
                <w:szCs w:val="21"/>
              </w:rPr>
              <w:t>投标时同时提供：</w:t>
            </w:r>
            <w:r w:rsidRPr="00291571" w:rsidR="00D20AD0">
              <w:rPr>
                <w:rFonts w:ascii="宋体" w:eastAsia="宋体" w:hAnsi="宋体" w:cs="宋体" w:hint="eastAsia"/>
                <w:b/>
                <w:color w:val="FF0000"/>
                <w:szCs w:val="21"/>
              </w:rPr>
              <w:t>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w:t>
            </w:r>
            <w:r w:rsidRPr="00291571" w:rsidR="00D20AD0">
              <w:rPr>
                <w:rStyle w:val="font31"/>
                <w:rFonts w:hint="default"/>
                <w:b/>
                <w:color w:val="FF0000"/>
                <w:szCs w:val="21"/>
              </w:rPr>
              <w:t>)</w:t>
            </w:r>
          </w:p>
          <w:p w:rsidR="003026FF" w:rsidRPr="003026FF" w:rsidP="00D20AD0">
            <w:pPr>
              <w:wordWrap w:val="0"/>
              <w:spacing w:after="40"/>
              <w:jc w:val="left"/>
              <w:outlineLvl w:val="2"/>
              <w:rPr>
                <w:rFonts w:ascii="宋体" w:eastAsia="宋体" w:hAnsi="宋体" w:cs="宋体"/>
                <w:color w:val="000000"/>
                <w:kern w:val="0"/>
                <w:szCs w:val="21"/>
              </w:rPr>
            </w:pPr>
            <w:r>
              <w:rPr>
                <w:rFonts w:ascii="宋体" w:eastAsia="宋体" w:hAnsi="宋体" w:cs="宋体" w:hint="eastAsia"/>
                <w:color w:val="000000"/>
                <w:kern w:val="0"/>
                <w:szCs w:val="21"/>
              </w:rPr>
              <w:t>8、</w:t>
            </w:r>
            <w:r w:rsidRPr="003026FF">
              <w:rPr>
                <w:rFonts w:ascii="宋体" w:eastAsia="宋体" w:hAnsi="宋体" w:cs="宋体" w:hint="eastAsia"/>
                <w:color w:val="000000"/>
                <w:kern w:val="0"/>
                <w:szCs w:val="21"/>
              </w:rPr>
              <w:t>外设接口：≥1个USB 2.0接口、≥1个USB3.0接口、≥1个Type-C USB接口，用于接入电子目镜或数码显微镜图像</w:t>
            </w:r>
          </w:p>
          <w:p w:rsidR="003026FF" w:rsidRPr="003026FF" w:rsidP="00D20AD0">
            <w:pPr>
              <w:spacing w:after="40"/>
              <w:jc w:val="left"/>
              <w:rPr>
                <w:rFonts w:ascii="宋体" w:eastAsia="宋体" w:hAnsi="宋体" w:cs="宋体"/>
                <w:color w:val="000000"/>
                <w:kern w:val="0"/>
                <w:szCs w:val="21"/>
              </w:rPr>
            </w:pPr>
            <w:r>
              <w:rPr>
                <w:rFonts w:ascii="宋体" w:eastAsia="宋体" w:hAnsi="宋体" w:cs="宋体" w:hint="eastAsia"/>
                <w:color w:val="000000"/>
                <w:kern w:val="0"/>
                <w:szCs w:val="21"/>
              </w:rPr>
              <w:t>9、</w:t>
            </w:r>
            <w:r w:rsidRPr="003026FF">
              <w:rPr>
                <w:rFonts w:ascii="宋体" w:eastAsia="宋体" w:hAnsi="宋体" w:cs="宋体" w:hint="eastAsia"/>
                <w:color w:val="000000"/>
                <w:kern w:val="0"/>
                <w:szCs w:val="21"/>
              </w:rPr>
              <w:t>网络模块：a).支持有线联网，100M网卡。 b).</w:t>
            </w:r>
            <w:r>
              <w:rPr>
                <w:rFonts w:ascii="宋体" w:eastAsia="宋体" w:hAnsi="宋体" w:cs="宋体" w:hint="eastAsia"/>
                <w:color w:val="000000"/>
                <w:kern w:val="0"/>
                <w:szCs w:val="21"/>
              </w:rPr>
              <w:t>流媒体转发：</w:t>
            </w:r>
            <w:r w:rsidRPr="003026FF">
              <w:rPr>
                <w:rFonts w:ascii="宋体" w:eastAsia="宋体" w:hAnsi="宋体" w:cs="宋体" w:hint="eastAsia"/>
                <w:color w:val="000000"/>
                <w:kern w:val="0"/>
                <w:szCs w:val="21"/>
              </w:rPr>
              <w:t>具备流媒体服务功能，外部系统仅需和需操作系统一个IP通信即可分别获得主摄</w:t>
            </w:r>
            <w:r w:rsidRPr="003026FF">
              <w:rPr>
                <w:rFonts w:ascii="宋体" w:eastAsia="宋体" w:hAnsi="宋体" w:cs="宋体" w:hint="eastAsia"/>
                <w:color w:val="000000"/>
                <w:kern w:val="0"/>
                <w:szCs w:val="21"/>
              </w:rPr>
              <w:t>和副摄的</w:t>
            </w:r>
            <w:r w:rsidRPr="003026FF">
              <w:rPr>
                <w:rFonts w:ascii="宋体" w:eastAsia="宋体" w:hAnsi="宋体" w:cs="宋体" w:hint="eastAsia"/>
                <w:color w:val="000000"/>
                <w:kern w:val="0"/>
                <w:szCs w:val="21"/>
              </w:rPr>
              <w:t>视频流； c).独立录制：考生终端录制视频与教师监考端的监考信号相互独立，教师监考端或服务端崩溃不影响本地录制，且视频信号直播延迟≤0.5</w:t>
            </w:r>
            <w:r>
              <w:rPr>
                <w:rFonts w:ascii="宋体" w:eastAsia="宋体" w:hAnsi="宋体" w:cs="宋体" w:hint="eastAsia"/>
                <w:color w:val="000000"/>
                <w:kern w:val="0"/>
                <w:szCs w:val="21"/>
              </w:rPr>
              <w:t>秒</w:t>
            </w:r>
          </w:p>
          <w:p w:rsidR="003026FF" w:rsidRPr="003026FF" w:rsidP="00D20AD0">
            <w:pPr>
              <w:rPr>
                <w:rFonts w:ascii="宋体" w:eastAsia="宋体" w:hAnsi="宋体" w:cs="宋体"/>
                <w:color w:val="000000"/>
                <w:szCs w:val="21"/>
              </w:rPr>
            </w:pPr>
            <w:r w:rsidRPr="003026FF">
              <w:rPr>
                <w:rFonts w:ascii="宋体" w:eastAsia="宋体" w:hAnsi="宋体" w:cs="宋体" w:hint="eastAsia"/>
                <w:color w:val="000000"/>
                <w:kern w:val="0"/>
                <w:szCs w:val="21"/>
              </w:rPr>
              <w:t>▲</w:t>
            </w:r>
            <w:r w:rsidR="00D20AD0">
              <w:rPr>
                <w:rFonts w:ascii="宋体" w:eastAsia="宋体" w:hAnsi="宋体" w:cs="宋体" w:hint="eastAsia"/>
                <w:color w:val="000000"/>
                <w:kern w:val="0"/>
                <w:szCs w:val="21"/>
              </w:rPr>
              <w:t>10、</w:t>
            </w:r>
            <w:r w:rsidRPr="003026FF">
              <w:rPr>
                <w:rFonts w:ascii="宋体" w:eastAsia="宋体" w:hAnsi="宋体" w:cs="宋体" w:hint="eastAsia"/>
                <w:color w:val="000000"/>
                <w:kern w:val="0"/>
                <w:szCs w:val="21"/>
              </w:rPr>
              <w:t>单网三</w:t>
            </w:r>
            <w:r w:rsidRPr="003026FF">
              <w:rPr>
                <w:rFonts w:ascii="宋体" w:eastAsia="宋体" w:hAnsi="宋体" w:cs="宋体" w:hint="eastAsia"/>
                <w:color w:val="000000"/>
                <w:kern w:val="0"/>
                <w:szCs w:val="21"/>
              </w:rPr>
              <w:t>IP：整机仅1网口，支持主摄、副摄、操作系统分别采用独立IP，一共3个IP，便于兼容第三方监控系统调用</w:t>
            </w:r>
            <w:r w:rsidRPr="00291571" w:rsidR="00D20AD0">
              <w:rPr>
                <w:rStyle w:val="font31"/>
                <w:rFonts w:hint="default"/>
                <w:b/>
                <w:color w:val="FF0000"/>
                <w:szCs w:val="21"/>
              </w:rPr>
              <w:t>(</w:t>
            </w:r>
            <w:r w:rsidRPr="00291571" w:rsidR="00D20AD0">
              <w:rPr>
                <w:rFonts w:ascii="宋体" w:hAnsi="宋体" w:cs="宋体" w:hint="eastAsia"/>
                <w:b/>
                <w:bCs/>
                <w:color w:val="FF0000"/>
                <w:szCs w:val="21"/>
              </w:rPr>
              <w:t>投标时同时提供：</w:t>
            </w:r>
            <w:r w:rsidRPr="00291571" w:rsidR="00D20AD0">
              <w:rPr>
                <w:rFonts w:ascii="宋体" w:eastAsia="宋体" w:hAnsi="宋体" w:cs="宋体" w:hint="eastAsia"/>
                <w:b/>
                <w:color w:val="FF0000"/>
                <w:szCs w:val="21"/>
              </w:rPr>
              <w:t>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w:t>
            </w:r>
            <w:r w:rsidRPr="00291571" w:rsidR="00D20AD0">
              <w:rPr>
                <w:rStyle w:val="font31"/>
                <w:rFonts w:hint="default"/>
                <w:b/>
                <w:color w:val="FF0000"/>
                <w:szCs w:val="21"/>
              </w:rPr>
              <w:t>)</w:t>
            </w:r>
          </w:p>
          <w:p w:rsidR="003026FF" w:rsidRPr="003026FF" w:rsidP="00D20AD0">
            <w:pPr>
              <w:widowControl/>
              <w:spacing w:after="40"/>
              <w:jc w:val="left"/>
              <w:rPr>
                <w:rFonts w:ascii="宋体" w:eastAsia="宋体" w:hAnsi="宋体" w:cs="宋体"/>
                <w:color w:val="000000"/>
                <w:kern w:val="0"/>
                <w:szCs w:val="21"/>
              </w:rPr>
            </w:pPr>
            <w:r>
              <w:rPr>
                <w:rFonts w:ascii="宋体" w:eastAsia="宋体" w:hAnsi="宋体" w:cs="宋体" w:hint="eastAsia"/>
                <w:color w:val="000000"/>
                <w:kern w:val="0"/>
                <w:szCs w:val="21"/>
              </w:rPr>
              <w:t>11、</w:t>
            </w:r>
            <w:r w:rsidRPr="003026FF">
              <w:rPr>
                <w:rFonts w:ascii="宋体" w:eastAsia="宋体" w:hAnsi="宋体" w:cs="宋体" w:hint="eastAsia"/>
                <w:color w:val="000000"/>
                <w:kern w:val="0"/>
                <w:szCs w:val="21"/>
              </w:rPr>
              <w:t>终端操作系统：使用通用的开放互联的操作系统；内置开机自启动的</w:t>
            </w:r>
            <w:r>
              <w:rPr>
                <w:rFonts w:ascii="宋体" w:eastAsia="宋体" w:hAnsi="宋体" w:cs="宋体" w:hint="eastAsia"/>
                <w:color w:val="000000"/>
                <w:kern w:val="0"/>
                <w:szCs w:val="21"/>
              </w:rPr>
              <w:t>操作系统</w:t>
            </w:r>
          </w:p>
          <w:p w:rsidR="00D20AD0" w:rsidRPr="003026FF" w:rsidP="00D20AD0">
            <w:pPr>
              <w:rPr>
                <w:rFonts w:ascii="宋体" w:eastAsia="宋体" w:hAnsi="宋体" w:cs="宋体"/>
                <w:color w:val="000000"/>
                <w:szCs w:val="21"/>
              </w:rPr>
            </w:pPr>
            <w:r w:rsidRPr="003026FF">
              <w:rPr>
                <w:rFonts w:ascii="宋体" w:eastAsia="宋体" w:hAnsi="宋体" w:cs="宋体" w:hint="eastAsia"/>
                <w:color w:val="000000"/>
                <w:kern w:val="0"/>
                <w:szCs w:val="21"/>
              </w:rPr>
              <w:t>▲</w:t>
            </w:r>
            <w:r>
              <w:rPr>
                <w:rFonts w:ascii="宋体" w:eastAsia="宋体" w:hAnsi="宋体" w:cs="宋体" w:hint="eastAsia"/>
                <w:color w:val="000000"/>
                <w:kern w:val="0"/>
                <w:szCs w:val="21"/>
              </w:rPr>
              <w:t>12、</w:t>
            </w:r>
            <w:r w:rsidRPr="003026FF">
              <w:rPr>
                <w:rFonts w:ascii="宋体" w:eastAsia="宋体" w:hAnsi="宋体" w:cs="宋体" w:hint="eastAsia"/>
                <w:color w:val="000000"/>
                <w:kern w:val="0"/>
                <w:szCs w:val="21"/>
              </w:rPr>
              <w:t>屏幕翻折：显示器支持翻转≥150°，并在任意角度悬停</w:t>
            </w:r>
            <w:r w:rsidRPr="00291571">
              <w:rPr>
                <w:rStyle w:val="font31"/>
                <w:rFonts w:hint="default"/>
                <w:b/>
                <w:color w:val="FF0000"/>
                <w:szCs w:val="21"/>
              </w:rPr>
              <w:t>(</w:t>
            </w:r>
            <w:r w:rsidRPr="00291571">
              <w:rPr>
                <w:rFonts w:ascii="宋体" w:hAnsi="宋体" w:cs="宋体" w:hint="eastAsia"/>
                <w:b/>
                <w:bCs/>
                <w:color w:val="FF0000"/>
                <w:szCs w:val="21"/>
              </w:rPr>
              <w:t>投标时同时提供：</w:t>
            </w:r>
            <w:r w:rsidRPr="00291571">
              <w:rPr>
                <w:rFonts w:ascii="宋体" w:eastAsia="宋体" w:hAnsi="宋体" w:cs="宋体" w:hint="eastAsia"/>
                <w:b/>
                <w:color w:val="FF0000"/>
                <w:szCs w:val="21"/>
              </w:rPr>
              <w:t>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w:t>
            </w:r>
            <w:r w:rsidRPr="00291571">
              <w:rPr>
                <w:rStyle w:val="font31"/>
                <w:rFonts w:hint="default"/>
                <w:b/>
                <w:color w:val="FF0000"/>
                <w:szCs w:val="21"/>
              </w:rPr>
              <w:t>)</w:t>
            </w:r>
          </w:p>
          <w:p w:rsidR="00D20AD0" w:rsidRPr="003026FF" w:rsidP="00D20AD0">
            <w:pPr>
              <w:rPr>
                <w:rFonts w:ascii="宋体" w:eastAsia="宋体" w:hAnsi="宋体" w:cs="宋体"/>
                <w:color w:val="000000"/>
                <w:szCs w:val="21"/>
              </w:rPr>
            </w:pPr>
            <w:r w:rsidRPr="003026FF">
              <w:rPr>
                <w:rFonts w:ascii="宋体" w:eastAsia="宋体" w:hAnsi="宋体" w:cs="宋体" w:hint="eastAsia"/>
                <w:color w:val="000000"/>
                <w:kern w:val="0"/>
                <w:szCs w:val="21"/>
              </w:rPr>
              <w:t>▲</w:t>
            </w:r>
            <w:r>
              <w:rPr>
                <w:rFonts w:ascii="宋体" w:eastAsia="宋体" w:hAnsi="宋体" w:cs="宋体" w:hint="eastAsia"/>
                <w:color w:val="000000"/>
                <w:kern w:val="0"/>
                <w:szCs w:val="21"/>
              </w:rPr>
              <w:t>13、</w:t>
            </w:r>
            <w:r w:rsidRPr="003026FF">
              <w:rPr>
                <w:rFonts w:ascii="宋体" w:eastAsia="宋体" w:hAnsi="宋体" w:cs="宋体" w:hint="eastAsia"/>
                <w:color w:val="000000"/>
                <w:kern w:val="0"/>
                <w:szCs w:val="21"/>
              </w:rPr>
              <w:t>内置电池，在断电情况下可支持≥4个小时的正常运行</w:t>
            </w:r>
            <w:r w:rsidRPr="00291571">
              <w:rPr>
                <w:rStyle w:val="font31"/>
                <w:rFonts w:hint="default"/>
                <w:b/>
                <w:color w:val="FF0000"/>
                <w:szCs w:val="21"/>
              </w:rPr>
              <w:t>(</w:t>
            </w:r>
            <w:r w:rsidRPr="00291571">
              <w:rPr>
                <w:rFonts w:ascii="宋体" w:hAnsi="宋体" w:cs="宋体" w:hint="eastAsia"/>
                <w:b/>
                <w:bCs/>
                <w:color w:val="FF0000"/>
                <w:szCs w:val="21"/>
              </w:rPr>
              <w:t>投标时同时提供：</w:t>
            </w:r>
            <w:r w:rsidRPr="00291571">
              <w:rPr>
                <w:rFonts w:ascii="宋体" w:eastAsia="宋体" w:hAnsi="宋体" w:cs="宋体" w:hint="eastAsia"/>
                <w:b/>
                <w:color w:val="FF0000"/>
                <w:szCs w:val="21"/>
              </w:rPr>
              <w:t>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w:t>
            </w:r>
            <w:r w:rsidRPr="00291571">
              <w:rPr>
                <w:rStyle w:val="font31"/>
                <w:rFonts w:hint="default"/>
                <w:b/>
                <w:color w:val="FF0000"/>
                <w:szCs w:val="21"/>
              </w:rPr>
              <w:t>)</w:t>
            </w:r>
          </w:p>
          <w:p w:rsidR="003026FF" w:rsidRPr="003026FF" w:rsidP="00D20AD0">
            <w:pPr>
              <w:widowControl/>
              <w:spacing w:after="40"/>
              <w:jc w:val="left"/>
              <w:rPr>
                <w:rFonts w:ascii="宋体" w:eastAsia="宋体" w:hAnsi="宋体" w:cs="宋体"/>
                <w:color w:val="000000"/>
                <w:kern w:val="0"/>
                <w:szCs w:val="21"/>
              </w:rPr>
            </w:pPr>
            <w:r>
              <w:rPr>
                <w:rFonts w:ascii="宋体" w:eastAsia="宋体" w:hAnsi="宋体" w:cs="宋体" w:hint="eastAsia"/>
                <w:color w:val="000000"/>
                <w:kern w:val="0"/>
                <w:szCs w:val="21"/>
              </w:rPr>
              <w:t>14、</w:t>
            </w:r>
            <w:r w:rsidRPr="003026FF">
              <w:rPr>
                <w:rFonts w:ascii="宋体" w:eastAsia="宋体" w:hAnsi="宋体" w:cs="宋体" w:hint="eastAsia"/>
                <w:color w:val="000000"/>
                <w:kern w:val="0"/>
                <w:szCs w:val="21"/>
              </w:rPr>
              <w:t>与考场监考端通讯地址绑定使用，修改绑定监考端通讯地址后既自动接收其他考场的信息；不间断向监考端上报自身运行状态，包括：磁盘使用率，版本号，座位号，版本号等；拥有考试、教学模式，用户可</w:t>
            </w:r>
            <w:r>
              <w:rPr>
                <w:rFonts w:ascii="宋体" w:eastAsia="宋体" w:hAnsi="宋体" w:cs="宋体" w:hint="eastAsia"/>
                <w:color w:val="000000"/>
                <w:kern w:val="0"/>
                <w:szCs w:val="21"/>
              </w:rPr>
              <w:t>在不同模式之间自由切换，但是以监考端的统一指令为最高优先级指令</w:t>
            </w:r>
          </w:p>
          <w:p w:rsidR="003026FF" w:rsidRPr="003026FF" w:rsidP="00D20AD0">
            <w:pPr>
              <w:widowControl/>
              <w:spacing w:after="40"/>
              <w:jc w:val="left"/>
              <w:rPr>
                <w:rFonts w:ascii="宋体" w:eastAsia="宋体" w:hAnsi="宋体" w:cs="宋体"/>
                <w:color w:val="000000"/>
                <w:kern w:val="0"/>
                <w:szCs w:val="21"/>
              </w:rPr>
            </w:pPr>
            <w:r>
              <w:rPr>
                <w:rFonts w:ascii="宋体" w:eastAsia="宋体" w:hAnsi="宋体" w:cs="宋体" w:hint="eastAsia"/>
                <w:color w:val="000000"/>
                <w:kern w:val="0"/>
                <w:szCs w:val="21"/>
              </w:rPr>
              <w:t>15、</w:t>
            </w:r>
            <w:r w:rsidRPr="003026FF">
              <w:rPr>
                <w:rFonts w:ascii="宋体" w:eastAsia="宋体" w:hAnsi="宋体" w:cs="宋体" w:hint="eastAsia"/>
                <w:color w:val="000000"/>
                <w:kern w:val="0"/>
                <w:szCs w:val="21"/>
              </w:rPr>
              <w:t>跨网通信：学生终端只与考场监考端通信，不与市级平台、校级平台进行通信，实现网络隔离，可以在完全不连接外网或</w:t>
            </w:r>
            <w:r>
              <w:rPr>
                <w:rFonts w:ascii="宋体" w:eastAsia="宋体" w:hAnsi="宋体" w:cs="宋体" w:hint="eastAsia"/>
                <w:color w:val="000000"/>
                <w:kern w:val="0"/>
                <w:szCs w:val="21"/>
              </w:rPr>
              <w:t>者完全不连接学校网络的情况下，通过监考端转发信息实现视频录制</w:t>
            </w:r>
          </w:p>
          <w:p w:rsidR="003026FF" w:rsidRPr="003026FF" w:rsidP="00D20AD0">
            <w:pPr>
              <w:widowControl/>
              <w:spacing w:after="40"/>
              <w:jc w:val="left"/>
              <w:rPr>
                <w:rFonts w:ascii="宋体" w:eastAsia="宋体" w:hAnsi="宋体" w:cs="宋体"/>
                <w:color w:val="000000"/>
                <w:kern w:val="0"/>
                <w:szCs w:val="21"/>
              </w:rPr>
            </w:pPr>
            <w:r>
              <w:rPr>
                <w:rFonts w:ascii="宋体" w:eastAsia="宋体" w:hAnsi="宋体" w:cs="宋体" w:hint="eastAsia"/>
                <w:color w:val="000000"/>
                <w:kern w:val="0"/>
                <w:szCs w:val="21"/>
              </w:rPr>
              <w:t>16、</w:t>
            </w:r>
            <w:r w:rsidRPr="003026FF">
              <w:rPr>
                <w:rFonts w:ascii="宋体" w:eastAsia="宋体" w:hAnsi="宋体" w:cs="宋体" w:hint="eastAsia"/>
                <w:color w:val="000000"/>
                <w:kern w:val="0"/>
                <w:szCs w:val="21"/>
              </w:rPr>
              <w:t>系统配置：开机自动启动考试软件，且不可以随意退出，输入密码才可退出软件；支持显示启动器加载进度条，实时显示加载状态；支持通过DHCP修改自动获取IP；在自动获取IP的状态下，仅需配置监考端IP和本机座位号即可开启考试；软件具备流媒体转发功能，可对两路摄像机画面进行视屏流的转发，外部系统通过与本地系统的IP</w:t>
            </w:r>
            <w:r>
              <w:rPr>
                <w:rFonts w:ascii="宋体" w:eastAsia="宋体" w:hAnsi="宋体" w:cs="宋体" w:hint="eastAsia"/>
                <w:color w:val="000000"/>
                <w:kern w:val="0"/>
                <w:szCs w:val="21"/>
              </w:rPr>
              <w:t>地址通讯，即可获取两路摄像机的画面</w:t>
            </w:r>
          </w:p>
          <w:p w:rsidR="003026FF" w:rsidRPr="003026FF" w:rsidP="00D20AD0">
            <w:pPr>
              <w:widowControl/>
              <w:spacing w:after="40"/>
              <w:jc w:val="left"/>
              <w:rPr>
                <w:rFonts w:ascii="宋体" w:eastAsia="宋体" w:hAnsi="宋体" w:cs="宋体"/>
                <w:color w:val="000000"/>
                <w:kern w:val="0"/>
                <w:szCs w:val="21"/>
              </w:rPr>
            </w:pPr>
            <w:r>
              <w:rPr>
                <w:rFonts w:ascii="宋体" w:eastAsia="宋体" w:hAnsi="宋体" w:cs="宋体" w:hint="eastAsia"/>
                <w:color w:val="000000"/>
                <w:kern w:val="0"/>
                <w:szCs w:val="21"/>
              </w:rPr>
              <w:t>17、</w:t>
            </w:r>
            <w:r w:rsidRPr="003026FF">
              <w:rPr>
                <w:rFonts w:ascii="宋体" w:eastAsia="宋体" w:hAnsi="宋体" w:cs="宋体" w:hint="eastAsia"/>
                <w:color w:val="000000"/>
                <w:kern w:val="0"/>
                <w:szCs w:val="21"/>
              </w:rPr>
              <w:t>支持多类摄像机接入，支持接入网络摄像机，可以配置主摄</w:t>
            </w:r>
            <w:r w:rsidRPr="003026FF">
              <w:rPr>
                <w:rFonts w:ascii="宋体" w:eastAsia="宋体" w:hAnsi="宋体" w:cs="宋体" w:hint="eastAsia"/>
                <w:color w:val="000000"/>
                <w:kern w:val="0"/>
                <w:szCs w:val="21"/>
              </w:rPr>
              <w:t>和副摄的</w:t>
            </w:r>
            <w:r w:rsidRPr="003026FF">
              <w:rPr>
                <w:rFonts w:ascii="宋体" w:eastAsia="宋体" w:hAnsi="宋体" w:cs="宋体" w:hint="eastAsia"/>
                <w:color w:val="000000"/>
                <w:kern w:val="0"/>
                <w:szCs w:val="21"/>
              </w:rPr>
              <w:t>主副码流地址；支持接入数码显微镜、电子目镜；</w:t>
            </w:r>
          </w:p>
          <w:p w:rsidR="003026FF" w:rsidRPr="003026FF" w:rsidP="00D20AD0">
            <w:pPr>
              <w:widowControl/>
              <w:spacing w:after="40"/>
              <w:jc w:val="left"/>
              <w:rPr>
                <w:rFonts w:ascii="宋体" w:eastAsia="宋体" w:hAnsi="宋体" w:cs="宋体"/>
                <w:color w:val="000000"/>
                <w:kern w:val="0"/>
                <w:szCs w:val="21"/>
              </w:rPr>
            </w:pPr>
            <w:r>
              <w:rPr>
                <w:rFonts w:ascii="宋体" w:eastAsia="宋体" w:hAnsi="宋体" w:cs="宋体" w:hint="eastAsia"/>
                <w:color w:val="000000"/>
                <w:kern w:val="0"/>
                <w:szCs w:val="21"/>
              </w:rPr>
              <w:t>18、</w:t>
            </w:r>
            <w:r w:rsidRPr="003026FF">
              <w:rPr>
                <w:rFonts w:ascii="宋体" w:eastAsia="宋体" w:hAnsi="宋体" w:cs="宋体" w:hint="eastAsia"/>
                <w:color w:val="000000"/>
                <w:kern w:val="0"/>
                <w:szCs w:val="21"/>
              </w:rPr>
              <w:t>考前检测：在考试和互动教学的过程中，实时显示2个摄像头的画面，每个摄像头画面可提供双流（高清主流+标</w:t>
            </w:r>
            <w:r w:rsidRPr="003026FF">
              <w:rPr>
                <w:rFonts w:ascii="宋体" w:eastAsia="宋体" w:hAnsi="宋体" w:cs="宋体" w:hint="eastAsia"/>
                <w:color w:val="000000"/>
                <w:kern w:val="0"/>
                <w:szCs w:val="21"/>
              </w:rPr>
              <w:t>清辅流</w:t>
            </w:r>
            <w:r w:rsidRPr="003026FF">
              <w:rPr>
                <w:rFonts w:ascii="宋体" w:eastAsia="宋体" w:hAnsi="宋体" w:cs="宋体" w:hint="eastAsia"/>
                <w:color w:val="000000"/>
                <w:kern w:val="0"/>
                <w:szCs w:val="21"/>
              </w:rPr>
              <w:t>）模式，双击画面即可播放高清主流；考试前，学生核对摄像头角度、清晰度无误后，才可进行考试；考试过程中实时显示日期、剩余时间、考试科目、姓名和考试题目；支持显示每个摄像头的状态，包括连接状态、直播状态和录制状态；当有实验信息采集终端发生故障时，备用考生设备仅需改动座位号即可快速替换使用，其他配置无需改</w:t>
            </w:r>
            <w:r>
              <w:rPr>
                <w:rFonts w:ascii="宋体" w:eastAsia="宋体" w:hAnsi="宋体" w:cs="宋体" w:hint="eastAsia"/>
                <w:color w:val="000000"/>
                <w:kern w:val="0"/>
                <w:szCs w:val="21"/>
              </w:rPr>
              <w:t>动</w:t>
            </w:r>
          </w:p>
          <w:p w:rsidR="003026FF" w:rsidRPr="003026FF" w:rsidP="00D20AD0">
            <w:pPr>
              <w:widowControl/>
              <w:spacing w:after="40"/>
              <w:jc w:val="left"/>
              <w:rPr>
                <w:rFonts w:ascii="宋体" w:eastAsia="宋体" w:hAnsi="宋体" w:cs="宋体"/>
                <w:color w:val="000000"/>
                <w:kern w:val="0"/>
                <w:szCs w:val="21"/>
              </w:rPr>
            </w:pPr>
            <w:r>
              <w:rPr>
                <w:rFonts w:ascii="宋体" w:eastAsia="宋体" w:hAnsi="宋体" w:cs="宋体" w:hint="eastAsia"/>
                <w:color w:val="000000"/>
                <w:kern w:val="0"/>
                <w:szCs w:val="21"/>
              </w:rPr>
              <w:t>19、</w:t>
            </w:r>
            <w:r w:rsidRPr="003026FF">
              <w:rPr>
                <w:rFonts w:ascii="宋体" w:eastAsia="宋体" w:hAnsi="宋体" w:cs="宋体" w:hint="eastAsia"/>
                <w:color w:val="000000"/>
                <w:kern w:val="0"/>
                <w:szCs w:val="21"/>
              </w:rPr>
              <w:t>独立录制：软件可实现本地录制时同步生成直播流</w:t>
            </w:r>
            <w:r w:rsidRPr="003026FF">
              <w:rPr>
                <w:rFonts w:ascii="宋体" w:eastAsia="宋体" w:hAnsi="宋体" w:cs="宋体" w:hint="eastAsia"/>
                <w:color w:val="000000"/>
                <w:kern w:val="0"/>
                <w:szCs w:val="21"/>
              </w:rPr>
              <w:t>供考试</w:t>
            </w:r>
            <w:r w:rsidRPr="003026FF">
              <w:rPr>
                <w:rFonts w:ascii="宋体" w:eastAsia="宋体" w:hAnsi="宋体" w:cs="宋体" w:hint="eastAsia"/>
                <w:color w:val="000000"/>
                <w:kern w:val="0"/>
                <w:szCs w:val="21"/>
              </w:rPr>
              <w:t>管理系统和监考端进行录制，且当考试管理系统或监考端崩溃时，不影响本地</w:t>
            </w:r>
            <w:r>
              <w:rPr>
                <w:rFonts w:ascii="宋体" w:eastAsia="宋体" w:hAnsi="宋体" w:cs="宋体" w:hint="eastAsia"/>
                <w:color w:val="000000"/>
                <w:kern w:val="0"/>
                <w:szCs w:val="21"/>
              </w:rPr>
              <w:t>录制；考试过程中，可对学生屏幕进行自动录制，并保存到学生端本地</w:t>
            </w:r>
          </w:p>
          <w:p w:rsidR="003026FF" w:rsidRPr="003026FF" w:rsidP="00D20AD0">
            <w:pPr>
              <w:widowControl/>
              <w:spacing w:after="40"/>
              <w:jc w:val="left"/>
              <w:rPr>
                <w:rFonts w:ascii="宋体" w:eastAsia="宋体" w:hAnsi="宋体" w:cs="宋体"/>
                <w:color w:val="000000"/>
                <w:kern w:val="0"/>
                <w:szCs w:val="21"/>
              </w:rPr>
            </w:pPr>
            <w:r>
              <w:rPr>
                <w:rFonts w:ascii="宋体" w:eastAsia="宋体" w:hAnsi="宋体" w:cs="宋体" w:hint="eastAsia"/>
                <w:color w:val="000000"/>
                <w:kern w:val="0"/>
                <w:szCs w:val="21"/>
              </w:rPr>
              <w:t>20、</w:t>
            </w:r>
            <w:r w:rsidRPr="003026FF">
              <w:rPr>
                <w:rFonts w:ascii="宋体" w:eastAsia="宋体" w:hAnsi="宋体" w:cs="宋体" w:hint="eastAsia"/>
                <w:color w:val="000000"/>
                <w:kern w:val="0"/>
                <w:szCs w:val="21"/>
              </w:rPr>
              <w:t>显微镜及答题卡截图：生物考试时，考生终端屏幕可以显示显微镜画面，并支持学生进行截图以便于生物考试评分。支持提供软件</w:t>
            </w:r>
            <w:r w:rsidRPr="003026FF">
              <w:rPr>
                <w:rFonts w:ascii="宋体" w:eastAsia="宋体" w:hAnsi="宋体" w:cs="宋体" w:hint="eastAsia"/>
                <w:color w:val="000000"/>
                <w:kern w:val="0"/>
                <w:szCs w:val="21"/>
              </w:rPr>
              <w:t>答题卡供考生</w:t>
            </w:r>
            <w:r w:rsidRPr="003026FF">
              <w:rPr>
                <w:rFonts w:ascii="宋体" w:eastAsia="宋体" w:hAnsi="宋体" w:cs="宋体" w:hint="eastAsia"/>
                <w:color w:val="000000"/>
                <w:kern w:val="0"/>
                <w:szCs w:val="21"/>
              </w:rPr>
              <w:t xml:space="preserve">作答，考生交卷后，系统自动抓屏保存答题卡截图，格式满足《深圳市教育局关于做好 2024 </w:t>
            </w:r>
            <w:r>
              <w:rPr>
                <w:rFonts w:ascii="宋体" w:eastAsia="宋体" w:hAnsi="宋体" w:cs="宋体" w:hint="eastAsia"/>
                <w:color w:val="000000"/>
                <w:kern w:val="0"/>
                <w:szCs w:val="21"/>
              </w:rPr>
              <w:t>年初中学业水平生物学实验操作考试工作的通知》的相关要求</w:t>
            </w:r>
          </w:p>
          <w:p w:rsidR="003026FF" w:rsidRPr="003026FF" w:rsidP="00D20AD0">
            <w:pPr>
              <w:widowControl/>
              <w:spacing w:after="40"/>
              <w:jc w:val="left"/>
              <w:rPr>
                <w:rFonts w:ascii="宋体" w:eastAsia="宋体" w:hAnsi="宋体" w:cs="宋体"/>
                <w:color w:val="000000"/>
                <w:kern w:val="0"/>
                <w:szCs w:val="21"/>
              </w:rPr>
            </w:pPr>
            <w:r>
              <w:rPr>
                <w:rFonts w:ascii="宋体" w:eastAsia="宋体" w:hAnsi="宋体" w:cs="宋体" w:hint="eastAsia"/>
                <w:color w:val="000000"/>
                <w:kern w:val="0"/>
                <w:szCs w:val="21"/>
              </w:rPr>
              <w:t>21、</w:t>
            </w:r>
            <w:r w:rsidRPr="003026FF">
              <w:rPr>
                <w:rFonts w:ascii="宋体" w:eastAsia="宋体" w:hAnsi="宋体" w:cs="宋体" w:hint="eastAsia"/>
                <w:color w:val="000000"/>
                <w:kern w:val="0"/>
                <w:szCs w:val="21"/>
              </w:rPr>
              <w:t>多科联考：多科联考模式下，学生可自主选择优先考试的科目，完成当前考试科目后，可继续选择下一个考试科目，不同科目的视频分开保存，</w:t>
            </w:r>
            <w:r>
              <w:rPr>
                <w:rFonts w:ascii="宋体" w:eastAsia="宋体" w:hAnsi="宋体" w:cs="宋体" w:hint="eastAsia"/>
                <w:color w:val="000000"/>
                <w:kern w:val="0"/>
                <w:szCs w:val="21"/>
              </w:rPr>
              <w:t>便于进行考试视频的调阅</w:t>
            </w:r>
          </w:p>
          <w:p w:rsidR="003026FF" w:rsidRPr="003026FF" w:rsidP="00D20AD0">
            <w:pPr>
              <w:widowControl/>
              <w:spacing w:after="40"/>
              <w:jc w:val="left"/>
              <w:rPr>
                <w:rFonts w:ascii="宋体" w:eastAsia="宋体" w:hAnsi="宋体" w:cs="Times New Roman"/>
                <w:szCs w:val="24"/>
              </w:rPr>
            </w:pPr>
            <w:r>
              <w:rPr>
                <w:rFonts w:ascii="宋体" w:eastAsia="宋体" w:hAnsi="宋体" w:cs="宋体" w:hint="eastAsia"/>
                <w:color w:val="000000"/>
                <w:kern w:val="0"/>
                <w:szCs w:val="21"/>
              </w:rPr>
              <w:t>22、</w:t>
            </w:r>
            <w:r w:rsidRPr="003026FF">
              <w:rPr>
                <w:rFonts w:ascii="宋体" w:eastAsia="宋体" w:hAnsi="宋体" w:cs="宋体" w:hint="eastAsia"/>
                <w:color w:val="000000"/>
                <w:kern w:val="0"/>
                <w:szCs w:val="21"/>
              </w:rPr>
              <w:t>实训实操测评：支持学生自主开展实训实操，能与校级平台AI系统对接</w:t>
            </w:r>
          </w:p>
        </w:tc>
      </w:tr>
      <w:tr w:rsidTr="003026FF">
        <w:tblPrEx>
          <w:tblW w:w="9120" w:type="dxa"/>
          <w:jc w:val="center"/>
          <w:tblInd w:w="-421" w:type="dxa"/>
          <w:tblLayout w:type="fixed"/>
          <w:tblLook w:val="04A0"/>
        </w:tblPrEx>
        <w:trPr>
          <w:trHeight w:val="416"/>
          <w:jc w:val="center"/>
        </w:trPr>
        <w:tc>
          <w:tcPr>
            <w:tcW w:w="845" w:type="dxa"/>
            <w:vAlign w:val="center"/>
          </w:tcPr>
          <w:p w:rsidR="003026FF" w:rsidRPr="003026FF" w:rsidP="003026FF">
            <w:pPr>
              <w:widowControl/>
              <w:jc w:val="center"/>
              <w:textAlignment w:val="center"/>
              <w:rPr>
                <w:rFonts w:ascii="宋体" w:eastAsia="宋体" w:hAnsi="宋体" w:cs="宋体"/>
                <w:bCs/>
                <w:kern w:val="0"/>
                <w:szCs w:val="21"/>
              </w:rPr>
            </w:pPr>
            <w:r w:rsidRPr="003026FF">
              <w:rPr>
                <w:rFonts w:ascii="宋体" w:eastAsia="宋体" w:hAnsi="宋体" w:cs="宋体" w:hint="eastAsia"/>
                <w:bCs/>
                <w:color w:val="000000"/>
                <w:kern w:val="0"/>
                <w:szCs w:val="21"/>
              </w:rPr>
              <w:t>7</w:t>
            </w:r>
          </w:p>
        </w:tc>
        <w:tc>
          <w:tcPr>
            <w:tcW w:w="1273" w:type="dxa"/>
            <w:vAlign w:val="center"/>
          </w:tcPr>
          <w:p w:rsidR="003026FF" w:rsidRPr="003026FF" w:rsidP="003026FF">
            <w:pPr>
              <w:widowControl/>
              <w:jc w:val="center"/>
              <w:textAlignment w:val="center"/>
              <w:rPr>
                <w:rFonts w:ascii="宋体" w:eastAsia="宋体" w:hAnsi="宋体" w:cs="宋体"/>
                <w:bCs/>
                <w:color w:val="000000"/>
                <w:kern w:val="0"/>
                <w:szCs w:val="21"/>
              </w:rPr>
            </w:pPr>
            <w:r w:rsidRPr="003026FF">
              <w:rPr>
                <w:rFonts w:ascii="宋体" w:eastAsia="宋体" w:hAnsi="宋体" w:cs="宋体" w:hint="eastAsia"/>
                <w:color w:val="000000"/>
                <w:kern w:val="0"/>
                <w:szCs w:val="21"/>
              </w:rPr>
              <w:t>电子目镜</w:t>
            </w:r>
          </w:p>
        </w:tc>
        <w:tc>
          <w:tcPr>
            <w:tcW w:w="7002" w:type="dxa"/>
            <w:vAlign w:val="center"/>
          </w:tcPr>
          <w:p w:rsidR="003026FF" w:rsidRPr="003026FF" w:rsidP="003026FF">
            <w:pPr>
              <w:rPr>
                <w:rFonts w:ascii="宋体" w:eastAsia="宋体" w:hAnsi="宋体" w:cs="宋体"/>
                <w:szCs w:val="21"/>
              </w:rPr>
            </w:pPr>
            <w:r w:rsidRPr="003026FF">
              <w:rPr>
                <w:rFonts w:ascii="宋体" w:eastAsia="宋体" w:hAnsi="宋体" w:cs="宋体" w:hint="eastAsia"/>
                <w:color w:val="000000"/>
                <w:kern w:val="0"/>
                <w:szCs w:val="21"/>
              </w:rPr>
              <w:t>信号输出接口为USB接口；自动曝光；自动白平衡；＞400</w:t>
            </w:r>
            <w:r w:rsidRPr="003026FF">
              <w:rPr>
                <w:rFonts w:ascii="宋体" w:eastAsia="宋体" w:hAnsi="宋体" w:cs="宋体" w:hint="eastAsia"/>
                <w:color w:val="000000"/>
                <w:kern w:val="0"/>
                <w:szCs w:val="21"/>
              </w:rPr>
              <w:t>万像</w:t>
            </w:r>
            <w:r w:rsidRPr="003026FF">
              <w:rPr>
                <w:rFonts w:ascii="宋体" w:eastAsia="宋体" w:hAnsi="宋体" w:cs="宋体" w:hint="eastAsia"/>
                <w:color w:val="000000"/>
                <w:kern w:val="0"/>
                <w:szCs w:val="21"/>
              </w:rPr>
              <w:t>素,支持≥2880*1620分辨率</w:t>
            </w:r>
          </w:p>
        </w:tc>
      </w:tr>
      <w:tr w:rsidTr="003026FF">
        <w:tblPrEx>
          <w:tblW w:w="9120" w:type="dxa"/>
          <w:jc w:val="center"/>
          <w:tblInd w:w="-421" w:type="dxa"/>
          <w:tblLayout w:type="fixed"/>
          <w:tblLook w:val="04A0"/>
        </w:tblPrEx>
        <w:trPr>
          <w:trHeight w:val="416"/>
          <w:jc w:val="center"/>
        </w:trPr>
        <w:tc>
          <w:tcPr>
            <w:tcW w:w="845" w:type="dxa"/>
            <w:vAlign w:val="center"/>
          </w:tcPr>
          <w:p w:rsidR="003026FF" w:rsidRPr="003026FF" w:rsidP="003026FF">
            <w:pPr>
              <w:widowControl/>
              <w:jc w:val="center"/>
              <w:textAlignment w:val="center"/>
              <w:rPr>
                <w:rFonts w:ascii="宋体" w:eastAsia="宋体" w:hAnsi="宋体" w:cs="宋体"/>
                <w:bCs/>
                <w:kern w:val="0"/>
                <w:szCs w:val="21"/>
              </w:rPr>
            </w:pPr>
            <w:r w:rsidRPr="003026FF">
              <w:rPr>
                <w:rFonts w:ascii="宋体" w:eastAsia="宋体" w:hAnsi="宋体" w:cs="宋体" w:hint="eastAsia"/>
                <w:bCs/>
                <w:color w:val="000000"/>
                <w:kern w:val="0"/>
                <w:szCs w:val="21"/>
              </w:rPr>
              <w:t>8</w:t>
            </w:r>
          </w:p>
        </w:tc>
        <w:tc>
          <w:tcPr>
            <w:tcW w:w="1273" w:type="dxa"/>
            <w:vAlign w:val="center"/>
          </w:tcPr>
          <w:p w:rsidR="003026FF" w:rsidRPr="003026FF" w:rsidP="003026FF">
            <w:pPr>
              <w:widowControl/>
              <w:jc w:val="center"/>
              <w:textAlignment w:val="center"/>
              <w:rPr>
                <w:rFonts w:ascii="宋体" w:eastAsia="宋体" w:hAnsi="宋体" w:cs="宋体"/>
                <w:bCs/>
                <w:kern w:val="0"/>
                <w:szCs w:val="21"/>
              </w:rPr>
            </w:pPr>
            <w:r w:rsidRPr="003026FF">
              <w:rPr>
                <w:rFonts w:ascii="宋体" w:eastAsia="宋体" w:hAnsi="宋体" w:cs="宋体" w:hint="eastAsia"/>
                <w:kern w:val="0"/>
                <w:szCs w:val="21"/>
              </w:rPr>
              <w:t>AI</w:t>
            </w:r>
            <w:r w:rsidRPr="003026FF">
              <w:rPr>
                <w:rFonts w:ascii="宋体" w:eastAsia="宋体" w:hAnsi="宋体" w:cs="宋体" w:hint="eastAsia"/>
                <w:kern w:val="0"/>
                <w:szCs w:val="21"/>
              </w:rPr>
              <w:t>算力服务器</w:t>
            </w:r>
          </w:p>
        </w:tc>
        <w:tc>
          <w:tcPr>
            <w:tcW w:w="7002" w:type="dxa"/>
            <w:vAlign w:val="center"/>
          </w:tcPr>
          <w:p w:rsidR="003026FF" w:rsidRPr="003026FF" w:rsidP="00D20AD0">
            <w:pPr>
              <w:rPr>
                <w:rFonts w:ascii="宋体" w:eastAsia="宋体" w:hAnsi="宋体" w:cs="宋体"/>
                <w:szCs w:val="21"/>
              </w:rPr>
            </w:pPr>
            <w:r w:rsidRPr="003026FF">
              <w:rPr>
                <w:rFonts w:ascii="宋体" w:eastAsia="宋体" w:hAnsi="宋体" w:cs="宋体" w:hint="eastAsia"/>
                <w:color w:val="000000"/>
                <w:kern w:val="0"/>
                <w:szCs w:val="21"/>
              </w:rPr>
              <w:t>≥</w:t>
            </w:r>
            <w:r w:rsidRPr="003026FF">
              <w:rPr>
                <w:rFonts w:ascii="宋体" w:eastAsia="宋体" w:hAnsi="宋体" w:cs="宋体" w:hint="eastAsia"/>
                <w:szCs w:val="21"/>
              </w:rPr>
              <w:t>2个2.5GHz 20核40线程CPU；</w:t>
            </w:r>
            <w:r w:rsidRPr="003026FF">
              <w:rPr>
                <w:rFonts w:ascii="宋体" w:eastAsia="宋体" w:hAnsi="宋体" w:cs="宋体" w:hint="eastAsia"/>
                <w:color w:val="000000"/>
                <w:kern w:val="0"/>
                <w:szCs w:val="21"/>
              </w:rPr>
              <w:t>≥</w:t>
            </w:r>
            <w:r w:rsidRPr="003026FF">
              <w:rPr>
                <w:rFonts w:ascii="宋体" w:eastAsia="宋体" w:hAnsi="宋体" w:cs="宋体" w:hint="eastAsia"/>
                <w:szCs w:val="21"/>
              </w:rPr>
              <w:t>8个32GB内存；</w:t>
            </w:r>
            <w:r w:rsidRPr="003026FF">
              <w:rPr>
                <w:rFonts w:ascii="宋体" w:eastAsia="宋体" w:hAnsi="宋体" w:cs="宋体" w:hint="eastAsia"/>
                <w:color w:val="000000"/>
                <w:kern w:val="0"/>
                <w:szCs w:val="21"/>
              </w:rPr>
              <w:t>≥</w:t>
            </w:r>
            <w:r w:rsidRPr="003026FF">
              <w:rPr>
                <w:rFonts w:ascii="宋体" w:eastAsia="宋体" w:hAnsi="宋体" w:cs="宋体" w:hint="eastAsia"/>
                <w:szCs w:val="21"/>
              </w:rPr>
              <w:t>2个960GB SSD硬盘；</w:t>
            </w:r>
            <w:r w:rsidRPr="003026FF">
              <w:rPr>
                <w:rFonts w:ascii="宋体" w:eastAsia="宋体" w:hAnsi="宋体" w:cs="宋体" w:hint="eastAsia"/>
                <w:color w:val="000000"/>
                <w:kern w:val="0"/>
                <w:szCs w:val="21"/>
              </w:rPr>
              <w:t>≥</w:t>
            </w:r>
            <w:r w:rsidRPr="003026FF">
              <w:rPr>
                <w:rFonts w:ascii="宋体" w:eastAsia="宋体" w:hAnsi="宋体" w:cs="宋体" w:hint="eastAsia"/>
                <w:szCs w:val="21"/>
              </w:rPr>
              <w:t>4个GeForce RTX 3090 GPU（或提供</w:t>
            </w:r>
            <w:r w:rsidRPr="003026FF">
              <w:rPr>
                <w:rFonts w:ascii="宋体" w:eastAsia="宋体" w:hAnsi="宋体" w:cs="宋体" w:hint="eastAsia"/>
                <w:szCs w:val="21"/>
              </w:rPr>
              <w:t>同等算力的</w:t>
            </w:r>
            <w:r w:rsidRPr="003026FF">
              <w:rPr>
                <w:rFonts w:ascii="宋体" w:eastAsia="宋体" w:hAnsi="宋体" w:cs="宋体" w:hint="eastAsia"/>
                <w:szCs w:val="21"/>
              </w:rPr>
              <w:t>推理卡，</w:t>
            </w:r>
            <w:r w:rsidRPr="003026FF">
              <w:rPr>
                <w:rFonts w:ascii="宋体" w:eastAsia="宋体" w:hAnsi="宋体" w:cs="宋体" w:hint="eastAsia"/>
                <w:szCs w:val="21"/>
              </w:rPr>
              <w:t>算力指标</w:t>
            </w:r>
            <w:r w:rsidRPr="003026FF">
              <w:rPr>
                <w:rFonts w:ascii="宋体" w:eastAsia="宋体" w:hAnsi="宋体" w:cs="宋体" w:hint="eastAsia"/>
                <w:szCs w:val="21"/>
              </w:rPr>
              <w:t>以半精度FP16值为基准，</w:t>
            </w:r>
            <w:r w:rsidRPr="003026FF">
              <w:rPr>
                <w:rFonts w:ascii="宋体" w:eastAsia="宋体" w:hAnsi="宋体" w:cs="宋体" w:hint="eastAsia"/>
                <w:color w:val="000000"/>
                <w:kern w:val="0"/>
                <w:szCs w:val="21"/>
              </w:rPr>
              <w:t>≥</w:t>
            </w:r>
            <w:r w:rsidRPr="003026FF">
              <w:rPr>
                <w:rFonts w:ascii="宋体" w:eastAsia="宋体" w:hAnsi="宋体" w:cs="宋体" w:hint="eastAsia"/>
                <w:szCs w:val="21"/>
              </w:rPr>
              <w:t>4个GeForce RTX 3090的FP16指标值之和，且支持INT8/FP16/BF16/FP32混合精度处理，支持70路1080P高清视频全流程处理。支持8K视频解码分辨率。深度学习框架支持TensorFlow、Pytorch、PaddlePaddle、Caffe、ONNX、MXNet、DarkNet）；</w:t>
            </w:r>
            <w:r w:rsidRPr="003026FF">
              <w:rPr>
                <w:rFonts w:ascii="宋体" w:eastAsia="宋体" w:hAnsi="宋体" w:cs="宋体" w:hint="eastAsia"/>
                <w:color w:val="000000"/>
                <w:kern w:val="0"/>
                <w:szCs w:val="21"/>
              </w:rPr>
              <w:t>≥</w:t>
            </w:r>
            <w:r w:rsidRPr="003026FF">
              <w:rPr>
                <w:rFonts w:ascii="宋体" w:eastAsia="宋体" w:hAnsi="宋体" w:cs="宋体" w:hint="eastAsia"/>
                <w:szCs w:val="21"/>
              </w:rPr>
              <w:t>2个千兆网口</w:t>
            </w:r>
          </w:p>
        </w:tc>
      </w:tr>
      <w:tr w:rsidTr="00D20AD0">
        <w:tblPrEx>
          <w:tblW w:w="9120" w:type="dxa"/>
          <w:jc w:val="center"/>
          <w:tblInd w:w="-421" w:type="dxa"/>
          <w:tblLayout w:type="fixed"/>
          <w:tblLook w:val="04A0"/>
        </w:tblPrEx>
        <w:trPr>
          <w:trHeight w:val="966"/>
          <w:jc w:val="center"/>
        </w:trPr>
        <w:tc>
          <w:tcPr>
            <w:tcW w:w="845" w:type="dxa"/>
            <w:vAlign w:val="center"/>
          </w:tcPr>
          <w:p w:rsidR="003026FF" w:rsidRPr="003026FF" w:rsidP="003026FF">
            <w:pPr>
              <w:widowControl/>
              <w:jc w:val="center"/>
              <w:textAlignment w:val="center"/>
              <w:rPr>
                <w:rFonts w:ascii="宋体" w:eastAsia="宋体" w:hAnsi="宋体" w:cs="宋体"/>
                <w:bCs/>
                <w:kern w:val="0"/>
                <w:szCs w:val="21"/>
              </w:rPr>
            </w:pPr>
            <w:r w:rsidRPr="003026FF">
              <w:rPr>
                <w:rFonts w:ascii="宋体" w:eastAsia="宋体" w:hAnsi="宋体" w:cs="宋体" w:hint="eastAsia"/>
                <w:bCs/>
                <w:color w:val="000000"/>
                <w:kern w:val="0"/>
                <w:szCs w:val="21"/>
              </w:rPr>
              <w:t>9</w:t>
            </w:r>
          </w:p>
        </w:tc>
        <w:tc>
          <w:tcPr>
            <w:tcW w:w="1273" w:type="dxa"/>
            <w:vAlign w:val="center"/>
          </w:tcPr>
          <w:p w:rsidR="003026FF" w:rsidRPr="003026FF" w:rsidP="003026FF">
            <w:pPr>
              <w:widowControl/>
              <w:jc w:val="center"/>
              <w:textAlignment w:val="center"/>
              <w:rPr>
                <w:rFonts w:ascii="宋体" w:eastAsia="宋体" w:hAnsi="宋体" w:cs="宋体"/>
                <w:bCs/>
                <w:color w:val="000000"/>
                <w:kern w:val="0"/>
                <w:szCs w:val="21"/>
              </w:rPr>
            </w:pPr>
            <w:r w:rsidRPr="003026FF">
              <w:rPr>
                <w:rFonts w:ascii="宋体" w:eastAsia="宋体" w:hAnsi="宋体" w:cs="宋体" w:hint="eastAsia"/>
                <w:color w:val="000000"/>
                <w:kern w:val="0"/>
                <w:szCs w:val="21"/>
              </w:rPr>
              <w:t>UPS</w:t>
            </w:r>
          </w:p>
        </w:tc>
        <w:tc>
          <w:tcPr>
            <w:tcW w:w="7002" w:type="dxa"/>
            <w:vAlign w:val="center"/>
          </w:tcPr>
          <w:p w:rsidR="003026FF" w:rsidRPr="003026FF" w:rsidP="003026FF">
            <w:pPr>
              <w:rPr>
                <w:rFonts w:ascii="宋体" w:eastAsia="宋体" w:hAnsi="宋体" w:cs="Times New Roman"/>
                <w:szCs w:val="24"/>
              </w:rPr>
            </w:pPr>
            <w:r w:rsidRPr="003026FF">
              <w:rPr>
                <w:rFonts w:ascii="宋体" w:eastAsia="宋体" w:hAnsi="宋体" w:cs="宋体" w:hint="eastAsia"/>
                <w:color w:val="000000"/>
                <w:kern w:val="0"/>
                <w:szCs w:val="21"/>
              </w:rPr>
              <w:t>输出/入电压220V/220V；额定功率≥4.5KW；90%负载应急供电时间≥30分钟； 输入额定电压：208/220/230/240Vac。</w:t>
            </w:r>
            <w:r w:rsidRPr="003026FF">
              <w:rPr>
                <w:rFonts w:ascii="宋体" w:eastAsia="宋体" w:hAnsi="宋体" w:cs="Times New Roman" w:hint="eastAsia"/>
                <w:szCs w:val="24"/>
              </w:rPr>
              <w:t>含考场内的巡考监考摄像头（≥两套），像素≥1080P，具备高清画面和声音采集</w:t>
            </w:r>
          </w:p>
        </w:tc>
      </w:tr>
      <w:tr w:rsidTr="003026FF">
        <w:tblPrEx>
          <w:tblW w:w="9120" w:type="dxa"/>
          <w:jc w:val="center"/>
          <w:tblInd w:w="-421" w:type="dxa"/>
          <w:tblLayout w:type="fixed"/>
          <w:tblLook w:val="04A0"/>
        </w:tblPrEx>
        <w:trPr>
          <w:trHeight w:val="416"/>
          <w:jc w:val="center"/>
        </w:trPr>
        <w:tc>
          <w:tcPr>
            <w:tcW w:w="845" w:type="dxa"/>
            <w:vAlign w:val="center"/>
          </w:tcPr>
          <w:p w:rsidR="003026FF" w:rsidRPr="003026FF" w:rsidP="003026FF">
            <w:pPr>
              <w:widowControl/>
              <w:jc w:val="center"/>
              <w:textAlignment w:val="center"/>
              <w:rPr>
                <w:rFonts w:ascii="宋体" w:eastAsia="宋体" w:hAnsi="宋体" w:cs="宋体"/>
                <w:bCs/>
                <w:kern w:val="0"/>
                <w:szCs w:val="21"/>
              </w:rPr>
            </w:pPr>
            <w:r w:rsidRPr="003026FF">
              <w:rPr>
                <w:rFonts w:ascii="宋体" w:eastAsia="宋体" w:hAnsi="宋体" w:cs="宋体" w:hint="eastAsia"/>
                <w:bCs/>
                <w:color w:val="000000"/>
                <w:kern w:val="0"/>
                <w:szCs w:val="21"/>
              </w:rPr>
              <w:t>10</w:t>
            </w:r>
          </w:p>
        </w:tc>
        <w:tc>
          <w:tcPr>
            <w:tcW w:w="1273" w:type="dxa"/>
            <w:vAlign w:val="center"/>
          </w:tcPr>
          <w:p w:rsidR="003026FF" w:rsidRPr="003026FF" w:rsidP="003026FF">
            <w:pPr>
              <w:widowControl/>
              <w:jc w:val="center"/>
              <w:textAlignment w:val="center"/>
              <w:rPr>
                <w:rFonts w:ascii="宋体" w:eastAsia="宋体" w:hAnsi="宋体" w:cs="宋体"/>
                <w:bCs/>
                <w:kern w:val="0"/>
                <w:szCs w:val="21"/>
              </w:rPr>
            </w:pPr>
            <w:r w:rsidRPr="003026FF">
              <w:rPr>
                <w:rFonts w:ascii="宋体" w:eastAsia="宋体" w:hAnsi="宋体" w:cs="宋体" w:hint="eastAsia"/>
                <w:color w:val="000000"/>
                <w:kern w:val="0"/>
                <w:szCs w:val="21"/>
              </w:rPr>
              <w:t>机柜</w:t>
            </w:r>
          </w:p>
        </w:tc>
        <w:tc>
          <w:tcPr>
            <w:tcW w:w="7002" w:type="dxa"/>
            <w:vAlign w:val="center"/>
          </w:tcPr>
          <w:p w:rsidR="003026FF" w:rsidRPr="003026FF" w:rsidP="003026FF">
            <w:pPr>
              <w:widowControl/>
              <w:rPr>
                <w:rFonts w:ascii="宋体" w:eastAsia="宋体" w:hAnsi="宋体" w:cs="宋体"/>
                <w:szCs w:val="21"/>
              </w:rPr>
            </w:pPr>
            <w:r w:rsidRPr="003026FF">
              <w:rPr>
                <w:rFonts w:ascii="宋体" w:eastAsia="宋体" w:hAnsi="宋体" w:cs="宋体" w:hint="eastAsia"/>
                <w:color w:val="000000"/>
                <w:kern w:val="0"/>
                <w:szCs w:val="21"/>
              </w:rPr>
              <w:t>标准19英寸服务器机柜，高度≥32U</w:t>
            </w:r>
          </w:p>
        </w:tc>
      </w:tr>
      <w:tr w:rsidTr="003026FF">
        <w:tblPrEx>
          <w:tblW w:w="9120" w:type="dxa"/>
          <w:jc w:val="center"/>
          <w:tblInd w:w="-421" w:type="dxa"/>
          <w:tblLayout w:type="fixed"/>
          <w:tblLook w:val="04A0"/>
        </w:tblPrEx>
        <w:trPr>
          <w:trHeight w:val="416"/>
          <w:jc w:val="center"/>
        </w:trPr>
        <w:tc>
          <w:tcPr>
            <w:tcW w:w="845" w:type="dxa"/>
            <w:vAlign w:val="center"/>
          </w:tcPr>
          <w:p w:rsidR="003026FF" w:rsidRPr="003026FF" w:rsidP="003026FF">
            <w:pPr>
              <w:widowControl/>
              <w:jc w:val="center"/>
              <w:textAlignment w:val="center"/>
              <w:rPr>
                <w:rFonts w:ascii="宋体" w:eastAsia="宋体" w:hAnsi="宋体" w:cs="宋体"/>
                <w:bCs/>
                <w:color w:val="000000"/>
                <w:kern w:val="0"/>
                <w:szCs w:val="21"/>
              </w:rPr>
            </w:pPr>
            <w:r w:rsidRPr="003026FF">
              <w:rPr>
                <w:rFonts w:ascii="宋体" w:eastAsia="宋体" w:hAnsi="宋体" w:cs="宋体" w:hint="eastAsia"/>
                <w:bCs/>
                <w:color w:val="000000"/>
                <w:kern w:val="0"/>
                <w:szCs w:val="21"/>
              </w:rPr>
              <w:t>1</w:t>
            </w:r>
            <w:r w:rsidRPr="003026FF">
              <w:rPr>
                <w:rFonts w:ascii="宋体" w:eastAsia="宋体" w:hAnsi="宋体" w:cs="宋体"/>
                <w:bCs/>
                <w:color w:val="000000"/>
                <w:kern w:val="0"/>
                <w:szCs w:val="21"/>
              </w:rPr>
              <w:t>1</w:t>
            </w:r>
          </w:p>
        </w:tc>
        <w:tc>
          <w:tcPr>
            <w:tcW w:w="1273" w:type="dxa"/>
            <w:vAlign w:val="center"/>
          </w:tcPr>
          <w:p w:rsidR="003026FF" w:rsidRPr="003026FF" w:rsidP="003026FF">
            <w:pPr>
              <w:widowControl/>
              <w:jc w:val="center"/>
              <w:textAlignment w:val="center"/>
              <w:rPr>
                <w:rFonts w:ascii="宋体" w:eastAsia="宋体" w:hAnsi="宋体" w:cs="宋体"/>
                <w:color w:val="000000"/>
                <w:kern w:val="0"/>
                <w:szCs w:val="21"/>
              </w:rPr>
            </w:pPr>
            <w:r w:rsidRPr="003026FF">
              <w:rPr>
                <w:rFonts w:ascii="宋体" w:eastAsia="宋体" w:hAnsi="宋体" w:cs="宋体" w:hint="eastAsia"/>
                <w:color w:val="000000"/>
                <w:kern w:val="0"/>
                <w:szCs w:val="21"/>
              </w:rPr>
              <w:t>信号屏蔽终端</w:t>
            </w:r>
          </w:p>
        </w:tc>
        <w:tc>
          <w:tcPr>
            <w:tcW w:w="7002" w:type="dxa"/>
            <w:vAlign w:val="center"/>
          </w:tcPr>
          <w:p w:rsidR="003026FF" w:rsidRPr="003026FF" w:rsidP="003026FF">
            <w:pPr>
              <w:widowControl/>
              <w:rPr>
                <w:rFonts w:ascii="宋体" w:eastAsia="宋体" w:hAnsi="宋体" w:cs="宋体"/>
                <w:color w:val="000000"/>
                <w:kern w:val="0"/>
                <w:szCs w:val="21"/>
              </w:rPr>
            </w:pPr>
            <w:r w:rsidRPr="003026FF">
              <w:rPr>
                <w:rFonts w:ascii="宋体" w:eastAsia="宋体" w:hAnsi="宋体" w:cs="宋体"/>
                <w:color w:val="000000"/>
                <w:kern w:val="0"/>
                <w:szCs w:val="21"/>
              </w:rPr>
              <w:t>侦测引导阻断频率范围：50MHz-3000MHz；屏蔽信号有效覆盖标准化考场教室考生落座范围，单台设备可对考场范围内的通讯进行干扰；可以并发阻断同时出现在任意频率上的不同信号；对讲机U段、对讲机V段、无线隐形耳机、骨传导耳机、无线数字传输接收工具任意多的无线信号进行直接屏蔽；可实现屏蔽全部电信运营商2G/3G/4G/5G（根据最终5G商用频谱调整）全频段、WIFI（2.4/5.8G）、</w:t>
            </w:r>
            <w:r w:rsidRPr="003026FF">
              <w:rPr>
                <w:rFonts w:ascii="宋体" w:eastAsia="宋体" w:hAnsi="宋体" w:cs="宋体"/>
                <w:color w:val="000000"/>
                <w:kern w:val="0"/>
                <w:szCs w:val="21"/>
              </w:rPr>
              <w:t>蓝牙频段</w:t>
            </w:r>
            <w:r w:rsidRPr="003026FF">
              <w:rPr>
                <w:rFonts w:ascii="宋体" w:eastAsia="宋体" w:hAnsi="宋体" w:cs="宋体"/>
                <w:color w:val="000000"/>
                <w:kern w:val="0"/>
                <w:szCs w:val="21"/>
              </w:rPr>
              <w:t>、公众对讲频段；具有RJ45接口，支持TCP/IP协议，具备联网能力</w:t>
            </w:r>
          </w:p>
        </w:tc>
      </w:tr>
      <w:tr w:rsidTr="003026FF">
        <w:tblPrEx>
          <w:tblW w:w="9120" w:type="dxa"/>
          <w:jc w:val="center"/>
          <w:tblInd w:w="-421" w:type="dxa"/>
          <w:tblLayout w:type="fixed"/>
          <w:tblLook w:val="04A0"/>
        </w:tblPrEx>
        <w:trPr>
          <w:trHeight w:val="416"/>
          <w:jc w:val="center"/>
        </w:trPr>
        <w:tc>
          <w:tcPr>
            <w:tcW w:w="845" w:type="dxa"/>
            <w:vAlign w:val="center"/>
          </w:tcPr>
          <w:p w:rsidR="003026FF" w:rsidRPr="003026FF" w:rsidP="003026FF">
            <w:pPr>
              <w:widowControl/>
              <w:jc w:val="center"/>
              <w:textAlignment w:val="center"/>
              <w:rPr>
                <w:rFonts w:ascii="宋体" w:eastAsia="宋体" w:hAnsi="宋体" w:cs="宋体"/>
                <w:bCs/>
                <w:kern w:val="0"/>
                <w:szCs w:val="21"/>
              </w:rPr>
            </w:pPr>
            <w:r w:rsidRPr="003026FF">
              <w:rPr>
                <w:rFonts w:ascii="宋体" w:eastAsia="宋体" w:hAnsi="宋体" w:cs="宋体" w:hint="eastAsia"/>
                <w:bCs/>
                <w:color w:val="000000"/>
                <w:kern w:val="0"/>
                <w:szCs w:val="21"/>
              </w:rPr>
              <w:t>1</w:t>
            </w:r>
            <w:r w:rsidRPr="003026FF">
              <w:rPr>
                <w:rFonts w:ascii="宋体" w:eastAsia="宋体" w:hAnsi="宋体" w:cs="宋体"/>
                <w:bCs/>
                <w:color w:val="000000"/>
                <w:kern w:val="0"/>
                <w:szCs w:val="21"/>
              </w:rPr>
              <w:t>2</w:t>
            </w:r>
          </w:p>
        </w:tc>
        <w:tc>
          <w:tcPr>
            <w:tcW w:w="1273" w:type="dxa"/>
            <w:vAlign w:val="center"/>
          </w:tcPr>
          <w:p w:rsidR="003026FF" w:rsidRPr="003026FF" w:rsidP="003026FF">
            <w:pPr>
              <w:widowControl/>
              <w:jc w:val="center"/>
              <w:textAlignment w:val="center"/>
              <w:rPr>
                <w:rFonts w:ascii="宋体" w:eastAsia="宋体" w:hAnsi="宋体" w:cs="宋体"/>
                <w:bCs/>
                <w:kern w:val="0"/>
                <w:szCs w:val="21"/>
              </w:rPr>
            </w:pPr>
            <w:r w:rsidRPr="003026FF">
              <w:rPr>
                <w:rFonts w:ascii="宋体" w:eastAsia="宋体" w:hAnsi="宋体" w:cs="宋体" w:hint="eastAsia"/>
                <w:color w:val="000000"/>
                <w:kern w:val="0"/>
                <w:szCs w:val="21"/>
              </w:rPr>
              <w:t>综合布线</w:t>
            </w:r>
          </w:p>
        </w:tc>
        <w:tc>
          <w:tcPr>
            <w:tcW w:w="7002" w:type="dxa"/>
            <w:vAlign w:val="center"/>
          </w:tcPr>
          <w:p w:rsidR="003026FF" w:rsidRPr="003026FF" w:rsidP="003026FF">
            <w:pPr>
              <w:widowControl/>
              <w:rPr>
                <w:rFonts w:ascii="宋体" w:eastAsia="宋体" w:hAnsi="宋体" w:cs="Times New Roman"/>
                <w:szCs w:val="24"/>
              </w:rPr>
            </w:pPr>
            <w:r w:rsidRPr="003026FF">
              <w:rPr>
                <w:rFonts w:ascii="宋体" w:eastAsia="宋体" w:hAnsi="宋体" w:cs="宋体" w:hint="eastAsia"/>
                <w:color w:val="000000"/>
                <w:kern w:val="0"/>
                <w:szCs w:val="21"/>
              </w:rPr>
              <w:t>含超六类</w:t>
            </w:r>
            <w:r w:rsidRPr="003026FF">
              <w:rPr>
                <w:rFonts w:ascii="宋体" w:eastAsia="宋体" w:hAnsi="宋体" w:cs="宋体" w:hint="eastAsia"/>
                <w:color w:val="000000"/>
                <w:kern w:val="0"/>
                <w:szCs w:val="21"/>
              </w:rPr>
              <w:t>双绞线、面板/插座、跳线、配线架等安装配件，面板带两个信息口</w:t>
            </w:r>
            <w:r w:rsidR="00D20AD0">
              <w:rPr>
                <w:rFonts w:ascii="宋体" w:eastAsia="宋体" w:hAnsi="宋体" w:cs="宋体" w:hint="eastAsia"/>
                <w:color w:val="000000"/>
                <w:kern w:val="0"/>
                <w:szCs w:val="21"/>
              </w:rPr>
              <w:t>；</w:t>
            </w:r>
            <w:r w:rsidRPr="003026FF">
              <w:rPr>
                <w:rFonts w:ascii="宋体" w:eastAsia="宋体" w:hAnsi="宋体" w:cs="Times New Roman" w:hint="eastAsia"/>
                <w:szCs w:val="24"/>
              </w:rPr>
              <w:t>含</w:t>
            </w:r>
            <w:r w:rsidRPr="003026FF">
              <w:rPr>
                <w:rFonts w:ascii="宋体" w:eastAsia="宋体" w:hAnsi="宋体" w:cs="Times New Roman"/>
                <w:szCs w:val="24"/>
              </w:rPr>
              <w:t>6</w:t>
            </w:r>
            <w:r w:rsidRPr="003026FF">
              <w:rPr>
                <w:rFonts w:ascii="宋体" w:eastAsia="宋体" w:hAnsi="宋体" w:cs="Times New Roman" w:hint="eastAsia"/>
                <w:szCs w:val="24"/>
              </w:rPr>
              <w:t>个实验室（包括3个考场）的网络建设，要求从校级数据或监控中心敷设光纤到室</w:t>
            </w:r>
          </w:p>
        </w:tc>
      </w:tr>
      <w:tr w:rsidTr="003026FF">
        <w:tblPrEx>
          <w:tblW w:w="9120" w:type="dxa"/>
          <w:jc w:val="center"/>
          <w:tblInd w:w="-421" w:type="dxa"/>
          <w:tblLayout w:type="fixed"/>
          <w:tblLook w:val="04A0"/>
        </w:tblPrEx>
        <w:trPr>
          <w:trHeight w:val="416"/>
          <w:jc w:val="center"/>
        </w:trPr>
        <w:tc>
          <w:tcPr>
            <w:tcW w:w="845" w:type="dxa"/>
            <w:vAlign w:val="center"/>
          </w:tcPr>
          <w:p w:rsidR="003026FF" w:rsidRPr="003026FF" w:rsidP="003026FF">
            <w:pPr>
              <w:widowControl/>
              <w:jc w:val="center"/>
              <w:textAlignment w:val="center"/>
              <w:rPr>
                <w:rFonts w:ascii="宋体" w:eastAsia="宋体" w:hAnsi="宋体" w:cs="宋体"/>
                <w:bCs/>
                <w:kern w:val="0"/>
                <w:szCs w:val="21"/>
              </w:rPr>
            </w:pPr>
            <w:r w:rsidRPr="003026FF">
              <w:rPr>
                <w:rFonts w:ascii="宋体" w:eastAsia="宋体" w:hAnsi="宋体" w:cs="宋体" w:hint="eastAsia"/>
                <w:bCs/>
                <w:color w:val="000000"/>
                <w:kern w:val="0"/>
                <w:szCs w:val="21"/>
              </w:rPr>
              <w:t>1</w:t>
            </w:r>
            <w:r w:rsidRPr="003026FF">
              <w:rPr>
                <w:rFonts w:ascii="宋体" w:eastAsia="宋体" w:hAnsi="宋体" w:cs="宋体"/>
                <w:bCs/>
                <w:color w:val="000000"/>
                <w:kern w:val="0"/>
                <w:szCs w:val="21"/>
              </w:rPr>
              <w:t>3</w:t>
            </w:r>
          </w:p>
        </w:tc>
        <w:tc>
          <w:tcPr>
            <w:tcW w:w="1273" w:type="dxa"/>
            <w:vAlign w:val="center"/>
          </w:tcPr>
          <w:p w:rsidR="003026FF" w:rsidRPr="003026FF" w:rsidP="003026FF">
            <w:pPr>
              <w:widowControl/>
              <w:jc w:val="center"/>
              <w:textAlignment w:val="center"/>
              <w:rPr>
                <w:rFonts w:ascii="宋体" w:eastAsia="宋体" w:hAnsi="宋体" w:cs="宋体"/>
                <w:bCs/>
                <w:kern w:val="0"/>
                <w:szCs w:val="21"/>
              </w:rPr>
            </w:pPr>
            <w:r w:rsidRPr="003026FF">
              <w:rPr>
                <w:rFonts w:ascii="宋体" w:eastAsia="宋体" w:hAnsi="宋体" w:cs="宋体" w:hint="eastAsia"/>
                <w:color w:val="000000"/>
                <w:kern w:val="0"/>
                <w:szCs w:val="21"/>
              </w:rPr>
              <w:t>电源布线</w:t>
            </w:r>
          </w:p>
        </w:tc>
        <w:tc>
          <w:tcPr>
            <w:tcW w:w="7002" w:type="dxa"/>
            <w:vAlign w:val="center"/>
          </w:tcPr>
          <w:p w:rsidR="003026FF" w:rsidRPr="003026FF" w:rsidP="003026FF">
            <w:pPr>
              <w:widowControl/>
              <w:rPr>
                <w:rFonts w:ascii="宋体" w:eastAsia="宋体" w:hAnsi="宋体" w:cs="宋体"/>
                <w:szCs w:val="21"/>
              </w:rPr>
            </w:pPr>
            <w:r w:rsidRPr="003026FF">
              <w:rPr>
                <w:rFonts w:ascii="宋体" w:eastAsia="宋体" w:hAnsi="宋体" w:cs="宋体" w:hint="eastAsia"/>
                <w:color w:val="000000"/>
                <w:kern w:val="0"/>
                <w:szCs w:val="21"/>
              </w:rPr>
              <w:t>含室内配电箱主电源接入（主线≥国标6平方*3电线）；UPS输出电源线≥国标1.5平方*3电线，含线槽、插座和开关等安装配件</w:t>
            </w:r>
          </w:p>
        </w:tc>
      </w:tr>
      <w:tr w:rsidTr="003026FF">
        <w:tblPrEx>
          <w:tblW w:w="9120" w:type="dxa"/>
          <w:jc w:val="center"/>
          <w:tblInd w:w="-421" w:type="dxa"/>
          <w:tblLayout w:type="fixed"/>
          <w:tblLook w:val="04A0"/>
        </w:tblPrEx>
        <w:trPr>
          <w:trHeight w:val="416"/>
          <w:jc w:val="center"/>
        </w:trPr>
        <w:tc>
          <w:tcPr>
            <w:tcW w:w="845" w:type="dxa"/>
            <w:vAlign w:val="center"/>
          </w:tcPr>
          <w:p w:rsidR="00C76AA6" w:rsidP="00D77E39">
            <w:pPr>
              <w:widowControl/>
              <w:jc w:val="center"/>
              <w:textAlignment w:val="center"/>
              <w:rPr>
                <w:rFonts w:cs="宋体"/>
                <w:bCs/>
                <w:color w:val="000000"/>
                <w:kern w:val="0"/>
                <w:szCs w:val="21"/>
              </w:rPr>
            </w:pPr>
            <w:r>
              <w:rPr>
                <w:rFonts w:cs="宋体" w:hint="eastAsia"/>
                <w:bCs/>
                <w:color w:val="000000"/>
                <w:kern w:val="0"/>
                <w:szCs w:val="21"/>
              </w:rPr>
              <w:t>14</w:t>
            </w:r>
          </w:p>
        </w:tc>
        <w:tc>
          <w:tcPr>
            <w:tcW w:w="1273" w:type="dxa"/>
            <w:vAlign w:val="center"/>
          </w:tcPr>
          <w:p w:rsidR="00C76AA6" w:rsidP="00D77E39">
            <w:pPr>
              <w:widowControl/>
              <w:jc w:val="center"/>
              <w:textAlignment w:val="center"/>
              <w:rPr>
                <w:rFonts w:cs="宋体"/>
                <w:color w:val="000000"/>
                <w:kern w:val="0"/>
                <w:szCs w:val="21"/>
              </w:rPr>
            </w:pPr>
            <w:r>
              <w:rPr>
                <w:rFonts w:cs="宋体" w:hint="eastAsia"/>
                <w:color w:val="000000"/>
                <w:kern w:val="0"/>
                <w:szCs w:val="21"/>
              </w:rPr>
              <w:t>智能交互终端</w:t>
            </w:r>
          </w:p>
        </w:tc>
        <w:tc>
          <w:tcPr>
            <w:tcW w:w="7002" w:type="dxa"/>
            <w:vAlign w:val="center"/>
          </w:tcPr>
          <w:p w:rsidR="00C76AA6" w:rsidP="00C76AA6">
            <w:pPr>
              <w:numPr>
                <w:ilvl w:val="0"/>
                <w:numId w:val="12"/>
              </w:numPr>
              <w:rPr>
                <w:rFonts w:cs="宋体"/>
                <w:szCs w:val="21"/>
              </w:rPr>
            </w:pPr>
            <w:r>
              <w:rPr>
                <w:rFonts w:ascii="宋体" w:eastAsia="宋体" w:hAnsi="宋体" w:cs="宋体" w:hint="eastAsia"/>
                <w:szCs w:val="21"/>
              </w:rPr>
              <w:t>智能交互</w:t>
            </w:r>
            <w:r>
              <w:rPr>
                <w:rFonts w:cs="宋体" w:hint="eastAsia"/>
                <w:szCs w:val="21"/>
              </w:rPr>
              <w:t>终端</w:t>
            </w:r>
            <w:r>
              <w:rPr>
                <w:rFonts w:ascii="宋体" w:eastAsia="宋体" w:hAnsi="宋体" w:cs="宋体" w:hint="eastAsia"/>
                <w:szCs w:val="21"/>
              </w:rPr>
              <w:t>显示尺寸≧86英寸，分辨率：3840*2160，采用红外触控技术，在双系统下均支持20点同时</w:t>
            </w:r>
            <w:r>
              <w:rPr>
                <w:rFonts w:ascii="宋体" w:eastAsia="宋体" w:hAnsi="宋体" w:cs="宋体" w:hint="eastAsia"/>
                <w:szCs w:val="21"/>
              </w:rPr>
              <w:t>触控及书写</w:t>
            </w:r>
            <w:r>
              <w:rPr>
                <w:rFonts w:ascii="宋体" w:eastAsia="宋体" w:hAnsi="宋体" w:cs="宋体" w:hint="eastAsia"/>
                <w:szCs w:val="21"/>
              </w:rPr>
              <w:t>，交互平板功率≤360W，且符合GB21520-2015能源1级要求</w:t>
            </w:r>
          </w:p>
          <w:p w:rsidR="00C76AA6" w:rsidP="00C76AA6">
            <w:pPr>
              <w:numPr>
                <w:ilvl w:val="0"/>
                <w:numId w:val="12"/>
              </w:numPr>
              <w:rPr>
                <w:rFonts w:cs="宋体"/>
                <w:szCs w:val="21"/>
              </w:rPr>
            </w:pPr>
            <w:r>
              <w:rPr>
                <w:rFonts w:ascii="宋体" w:eastAsia="宋体" w:hAnsi="宋体" w:cs="宋体" w:hint="eastAsia"/>
                <w:szCs w:val="21"/>
              </w:rPr>
              <w:t>交互平板表面玻璃采用高强度钢化玻璃，硬度可达莫氏7级，高于石墨1-9H硬度；智能交互平板显示部分采用</w:t>
            </w:r>
            <w:r>
              <w:rPr>
                <w:rFonts w:ascii="宋体" w:eastAsia="宋体" w:hAnsi="宋体" w:cs="宋体" w:hint="eastAsia"/>
                <w:szCs w:val="21"/>
              </w:rPr>
              <w:t>高色域</w:t>
            </w:r>
            <w:r>
              <w:rPr>
                <w:rFonts w:ascii="宋体" w:eastAsia="宋体" w:hAnsi="宋体" w:cs="宋体" w:hint="eastAsia"/>
                <w:szCs w:val="21"/>
              </w:rPr>
              <w:t>覆盖技术，NTSC</w:t>
            </w:r>
            <w:r>
              <w:rPr>
                <w:rFonts w:ascii="宋体" w:eastAsia="宋体" w:hAnsi="宋体" w:cs="宋体" w:hint="eastAsia"/>
                <w:szCs w:val="21"/>
              </w:rPr>
              <w:t>色域标准</w:t>
            </w:r>
            <w:r>
              <w:rPr>
                <w:rFonts w:ascii="宋体" w:eastAsia="宋体" w:hAnsi="宋体" w:cs="宋体" w:hint="eastAsia"/>
                <w:szCs w:val="21"/>
              </w:rPr>
              <w:t>下覆盖率不低于85%；设备≥1路前置HDMI接口（非转接），2路前置USB3.0接口</w:t>
            </w:r>
          </w:p>
          <w:p w:rsidR="00C76AA6" w:rsidP="00C76AA6">
            <w:pPr>
              <w:numPr>
                <w:ilvl w:val="0"/>
                <w:numId w:val="12"/>
              </w:numPr>
              <w:rPr>
                <w:rFonts w:cs="宋体"/>
                <w:szCs w:val="21"/>
              </w:rPr>
            </w:pPr>
            <w:r>
              <w:rPr>
                <w:rFonts w:ascii="宋体" w:eastAsia="宋体" w:hAnsi="宋体" w:cs="宋体" w:hint="eastAsia"/>
                <w:szCs w:val="21"/>
              </w:rPr>
              <w:t>为方便用户外接拓展设备，</w:t>
            </w:r>
            <w:r>
              <w:rPr>
                <w:rFonts w:ascii="宋体" w:eastAsia="宋体" w:hAnsi="宋体" w:cs="宋体" w:hint="eastAsia"/>
                <w:szCs w:val="21"/>
              </w:rPr>
              <w:t>整机标配</w:t>
            </w:r>
            <w:r>
              <w:rPr>
                <w:rFonts w:ascii="宋体" w:eastAsia="宋体" w:hAnsi="宋体" w:cs="宋体" w:hint="eastAsia"/>
                <w:szCs w:val="21"/>
              </w:rPr>
              <w:t>VGA输入接口≥1路，设备前置按键≥8个，可实现音量加减、窗口关闭、触控开关等功能，且每个按键不少于两种以上功能；无需打开智能平板背板，前置接口面板和前置按键面板支持单独前拆；前置U盘接口采用隐藏式设计，具有翻转式防护盖板，高度≥4cm；2.0声道音箱，采用针孔阵列发声设计，2个前置≥15W中高音音箱，且为保证高人声还原度，谐振频率≥300Hz；采用</w:t>
            </w:r>
            <w:r>
              <w:rPr>
                <w:rFonts w:ascii="宋体" w:eastAsia="宋体" w:hAnsi="宋体" w:cs="宋体" w:hint="eastAsia"/>
                <w:szCs w:val="21"/>
              </w:rPr>
              <w:t>物理减滤蓝光</w:t>
            </w:r>
            <w:r>
              <w:rPr>
                <w:rFonts w:ascii="宋体" w:eastAsia="宋体" w:hAnsi="宋体" w:cs="宋体" w:hint="eastAsia"/>
                <w:szCs w:val="21"/>
              </w:rPr>
              <w:t>设计，无需其他操作即可实现防蓝光，且设备具备智能护眼组合功能</w:t>
            </w:r>
          </w:p>
          <w:p w:rsidR="00C76AA6" w:rsidP="00C76AA6">
            <w:pPr>
              <w:numPr>
                <w:ilvl w:val="0"/>
                <w:numId w:val="12"/>
              </w:numPr>
              <w:rPr>
                <w:rFonts w:cs="宋体"/>
                <w:szCs w:val="21"/>
              </w:rPr>
            </w:pPr>
            <w:r>
              <w:rPr>
                <w:rFonts w:ascii="宋体" w:eastAsia="宋体" w:hAnsi="宋体" w:cs="宋体" w:hint="eastAsia"/>
                <w:szCs w:val="21"/>
              </w:rPr>
              <w:t>为满足教学场景使用需求，支持≥3种方式进行屏幕下移，屏幕下移后仍可进行触控、书写等操作</w:t>
            </w:r>
          </w:p>
          <w:p w:rsidR="00C76AA6" w:rsidP="00C76AA6">
            <w:pPr>
              <w:numPr>
                <w:ilvl w:val="0"/>
                <w:numId w:val="12"/>
              </w:numPr>
              <w:rPr>
                <w:rFonts w:cs="宋体"/>
                <w:szCs w:val="21"/>
              </w:rPr>
            </w:pPr>
            <w:r>
              <w:rPr>
                <w:rFonts w:ascii="宋体" w:eastAsia="宋体" w:hAnsi="宋体" w:cs="宋体" w:hint="eastAsia"/>
                <w:szCs w:val="21"/>
              </w:rPr>
              <w:t>智能交互平板 Android 主板</w:t>
            </w:r>
            <w:r>
              <w:rPr>
                <w:rFonts w:ascii="宋体" w:eastAsia="宋体" w:hAnsi="宋体" w:cs="宋体" w:hint="eastAsia"/>
                <w:szCs w:val="21"/>
              </w:rPr>
              <w:t>具备四核</w:t>
            </w:r>
            <w:r>
              <w:rPr>
                <w:rFonts w:ascii="宋体" w:eastAsia="宋体" w:hAnsi="宋体" w:cs="宋体" w:hint="eastAsia"/>
                <w:szCs w:val="21"/>
              </w:rPr>
              <w:t xml:space="preserve">CPU， 内存不小于2G，Android 系统不低于11.0，主页提供≥5 </w:t>
            </w:r>
            <w:r>
              <w:rPr>
                <w:rFonts w:ascii="宋体" w:eastAsia="宋体" w:hAnsi="宋体" w:cs="宋体" w:hint="eastAsia"/>
                <w:szCs w:val="21"/>
              </w:rPr>
              <w:t>个</w:t>
            </w:r>
            <w:r>
              <w:rPr>
                <w:rFonts w:ascii="宋体" w:eastAsia="宋体" w:hAnsi="宋体" w:cs="宋体" w:hint="eastAsia"/>
                <w:szCs w:val="21"/>
              </w:rPr>
              <w:t>应用程序，也可替代其他应用程序</w:t>
            </w:r>
          </w:p>
          <w:p w:rsidR="00C76AA6" w:rsidP="00C76AA6">
            <w:pPr>
              <w:numPr>
                <w:ilvl w:val="0"/>
                <w:numId w:val="12"/>
              </w:numPr>
              <w:rPr>
                <w:rFonts w:cs="宋体"/>
                <w:szCs w:val="21"/>
              </w:rPr>
            </w:pPr>
            <w:r>
              <w:rPr>
                <w:rFonts w:ascii="宋体" w:eastAsia="宋体" w:hAnsi="宋体" w:cs="宋体" w:hint="eastAsia"/>
                <w:szCs w:val="21"/>
              </w:rPr>
              <w:t>一体化2D降噪4K摄像头，支持 1300W有效像素的视频采集，视角在120°的范围下，畸变不大于5%， 支持搭配AI软件实现自动点名点数功能</w:t>
            </w:r>
          </w:p>
          <w:p w:rsidR="00C76AA6" w:rsidRPr="003026FF" w:rsidP="00C76AA6">
            <w:pPr>
              <w:rPr>
                <w:rFonts w:ascii="宋体" w:eastAsia="宋体" w:hAnsi="宋体" w:cs="宋体"/>
                <w:color w:val="000000"/>
                <w:szCs w:val="21"/>
              </w:rPr>
            </w:pPr>
            <w:r>
              <w:rPr>
                <w:rFonts w:ascii="宋体" w:eastAsia="宋体" w:hAnsi="宋体" w:cs="宋体" w:hint="eastAsia"/>
                <w:szCs w:val="21"/>
              </w:rPr>
              <w:t>▲7、智能平板左右两侧可提供与教学应用密切相关的快捷键，数量各</w:t>
            </w:r>
            <w:r>
              <w:rPr>
                <w:rFonts w:cs="宋体" w:hint="eastAsia"/>
                <w:szCs w:val="21"/>
              </w:rPr>
              <w:t>≥</w:t>
            </w:r>
            <w:r>
              <w:rPr>
                <w:rFonts w:ascii="宋体" w:eastAsia="宋体" w:hAnsi="宋体" w:cs="宋体" w:hint="eastAsia"/>
                <w:szCs w:val="21"/>
              </w:rPr>
              <w:t>15个，可以双侧同时显示，该快捷键至少具有关闭窗口 ，展台，桌面、多屏互动等常教学常用按键</w:t>
            </w:r>
            <w:r w:rsidRPr="00291571">
              <w:rPr>
                <w:rStyle w:val="font31"/>
                <w:rFonts w:hint="default"/>
                <w:b/>
                <w:color w:val="FF0000"/>
                <w:szCs w:val="21"/>
              </w:rPr>
              <w:t>(</w:t>
            </w:r>
            <w:r w:rsidRPr="00291571">
              <w:rPr>
                <w:rFonts w:ascii="宋体" w:hAnsi="宋体" w:cs="宋体" w:hint="eastAsia"/>
                <w:b/>
                <w:bCs/>
                <w:color w:val="FF0000"/>
                <w:szCs w:val="21"/>
              </w:rPr>
              <w:t>投标时同时提供：</w:t>
            </w:r>
            <w:r w:rsidRPr="00291571">
              <w:rPr>
                <w:rFonts w:ascii="宋体" w:eastAsia="宋体" w:hAnsi="宋体" w:cs="宋体" w:hint="eastAsia"/>
                <w:b/>
                <w:color w:val="FF0000"/>
                <w:szCs w:val="21"/>
              </w:rPr>
              <w:t>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w:t>
            </w:r>
            <w:r w:rsidRPr="00291571">
              <w:rPr>
                <w:rStyle w:val="font31"/>
                <w:rFonts w:hint="default"/>
                <w:b/>
                <w:color w:val="FF0000"/>
                <w:szCs w:val="21"/>
              </w:rPr>
              <w:t>)</w:t>
            </w:r>
          </w:p>
          <w:p w:rsidR="00C76AA6" w:rsidRPr="003026FF" w:rsidP="00C76AA6">
            <w:pPr>
              <w:rPr>
                <w:rFonts w:ascii="宋体" w:eastAsia="宋体" w:hAnsi="宋体" w:cs="宋体"/>
                <w:color w:val="000000"/>
                <w:szCs w:val="21"/>
              </w:rPr>
            </w:pPr>
            <w:r>
              <w:rPr>
                <w:rFonts w:ascii="宋体" w:eastAsia="宋体" w:hAnsi="宋体" w:cs="宋体" w:hint="eastAsia"/>
                <w:szCs w:val="21"/>
              </w:rPr>
              <w:t xml:space="preserve">▲8、智能交互平板具有悬浮菜单，两指可快速移动悬浮菜单至按压位置，悬浮菜单可进行自定义分组，可添加 AI 互动软件等≥ 30 </w:t>
            </w:r>
            <w:r>
              <w:rPr>
                <w:rFonts w:ascii="宋体" w:eastAsia="宋体" w:hAnsi="宋体" w:cs="宋体" w:hint="eastAsia"/>
                <w:szCs w:val="21"/>
              </w:rPr>
              <w:t>个</w:t>
            </w:r>
            <w:r>
              <w:rPr>
                <w:rFonts w:ascii="宋体" w:eastAsia="宋体" w:hAnsi="宋体" w:cs="宋体" w:hint="eastAsia"/>
                <w:szCs w:val="21"/>
              </w:rPr>
              <w:t>应用</w:t>
            </w:r>
            <w:r w:rsidRPr="00291571">
              <w:rPr>
                <w:rStyle w:val="font31"/>
                <w:rFonts w:hint="default"/>
                <w:b/>
                <w:color w:val="FF0000"/>
                <w:szCs w:val="21"/>
              </w:rPr>
              <w:t>(</w:t>
            </w:r>
            <w:r w:rsidRPr="00291571">
              <w:rPr>
                <w:rFonts w:ascii="宋体" w:hAnsi="宋体" w:cs="宋体" w:hint="eastAsia"/>
                <w:b/>
                <w:bCs/>
                <w:color w:val="FF0000"/>
                <w:szCs w:val="21"/>
              </w:rPr>
              <w:t>投标时同时提供：</w:t>
            </w:r>
            <w:r w:rsidRPr="00291571">
              <w:rPr>
                <w:rFonts w:ascii="宋体" w:eastAsia="宋体" w:hAnsi="宋体" w:cs="宋体" w:hint="eastAsia"/>
                <w:b/>
                <w:color w:val="FF0000"/>
                <w:szCs w:val="21"/>
              </w:rPr>
              <w:t>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w:t>
            </w:r>
            <w:r w:rsidRPr="00291571">
              <w:rPr>
                <w:rStyle w:val="font31"/>
                <w:rFonts w:hint="default"/>
                <w:b/>
                <w:color w:val="FF0000"/>
                <w:szCs w:val="21"/>
              </w:rPr>
              <w:t>)</w:t>
            </w:r>
          </w:p>
          <w:p w:rsidR="00C76AA6" w:rsidP="00C76AA6">
            <w:pPr>
              <w:rPr>
                <w:rFonts w:cs="宋体"/>
                <w:szCs w:val="21"/>
              </w:rPr>
            </w:pPr>
            <w:r>
              <w:rPr>
                <w:rFonts w:ascii="宋体" w:eastAsia="宋体" w:hAnsi="宋体" w:cs="宋体" w:hint="eastAsia"/>
                <w:szCs w:val="21"/>
              </w:rPr>
              <w:t>9、整机可一键进行硬件自检，包括对系统内存、存储、触控系统、光感系统、内置电脑、屏体信息、主板型号、CPU型号、CPU使用率、设备名称等进行状态提示、及故障提示</w:t>
            </w:r>
          </w:p>
          <w:p w:rsidR="00C76AA6" w:rsidP="00C76AA6">
            <w:pPr>
              <w:rPr>
                <w:rFonts w:cs="宋体"/>
                <w:szCs w:val="21"/>
              </w:rPr>
            </w:pPr>
            <w:r>
              <w:rPr>
                <w:rFonts w:ascii="宋体" w:eastAsia="宋体" w:hAnsi="宋体" w:cs="宋体" w:hint="eastAsia"/>
                <w:szCs w:val="21"/>
              </w:rPr>
              <w:t>10、智能平板具备前置电脑还原按键，不需专业人员即可轻松解决电脑系统故障，为避免误碰按键采用针孔式设计，并有配有中文标识</w:t>
            </w:r>
          </w:p>
          <w:p w:rsidR="00C76AA6" w:rsidP="00C76AA6">
            <w:pPr>
              <w:rPr>
                <w:rFonts w:cs="宋体"/>
                <w:szCs w:val="21"/>
              </w:rPr>
            </w:pPr>
            <w:r>
              <w:rPr>
                <w:rFonts w:ascii="宋体" w:eastAsia="宋体" w:hAnsi="宋体" w:cs="宋体" w:hint="eastAsia"/>
                <w:szCs w:val="21"/>
              </w:rPr>
              <w:t>11、</w:t>
            </w:r>
            <w:r>
              <w:rPr>
                <w:rFonts w:ascii="宋体" w:eastAsia="宋体" w:hAnsi="宋体" w:cs="宋体" w:hint="eastAsia"/>
                <w:szCs w:val="21"/>
              </w:rPr>
              <w:t>本地安卓白板</w:t>
            </w:r>
            <w:r>
              <w:rPr>
                <w:rFonts w:ascii="宋体" w:eastAsia="宋体" w:hAnsi="宋体" w:cs="宋体" w:hint="eastAsia"/>
                <w:szCs w:val="21"/>
              </w:rPr>
              <w:t>软件具备面积识别功能，通过接触交互设备的面积大小实现智能擦除、粗细笔迹书写</w:t>
            </w:r>
          </w:p>
          <w:p w:rsidR="00C76AA6" w:rsidP="00C76AA6">
            <w:pPr>
              <w:rPr>
                <w:rFonts w:cs="宋体"/>
                <w:szCs w:val="21"/>
              </w:rPr>
            </w:pPr>
            <w:r>
              <w:rPr>
                <w:rFonts w:ascii="宋体" w:eastAsia="宋体" w:hAnsi="宋体" w:cs="宋体" w:hint="eastAsia"/>
                <w:szCs w:val="21"/>
              </w:rPr>
              <w:t>12、智能节电，在无操作或无信号输入15分钟时,出现关机提示倒计时；在无操作或无信号输入30分钟时, 自动关机</w:t>
            </w:r>
          </w:p>
          <w:p w:rsidR="00C76AA6" w:rsidP="00C76AA6">
            <w:pPr>
              <w:rPr>
                <w:rFonts w:cs="宋体"/>
                <w:szCs w:val="21"/>
              </w:rPr>
            </w:pPr>
            <w:r>
              <w:rPr>
                <w:rFonts w:ascii="宋体" w:eastAsia="宋体" w:hAnsi="宋体" w:cs="宋体" w:hint="eastAsia"/>
                <w:szCs w:val="21"/>
              </w:rPr>
              <w:t>13、通过五指抓取屏幕任意位置可调出多任务处理窗口，并对正在运行的应用进行浏览、快速切换或结束进程；交互平板处于关机通电状态，外接电脑、机顶盒等设备接入交互平板时，交互平板可识别到外接设备的输入信号后自动开机</w:t>
            </w:r>
          </w:p>
          <w:p w:rsidR="00C76AA6" w:rsidP="00C76AA6">
            <w:pPr>
              <w:rPr>
                <w:rFonts w:cs="宋体"/>
                <w:szCs w:val="21"/>
              </w:rPr>
            </w:pPr>
            <w:r>
              <w:rPr>
                <w:rFonts w:ascii="宋体" w:eastAsia="宋体" w:hAnsi="宋体" w:cs="宋体" w:hint="eastAsia"/>
                <w:szCs w:val="21"/>
              </w:rPr>
              <w:t>14、在任意信号源下，从屏幕下方任意位置向上滑动，可调用快捷设置菜单；无需切换系统，可快速调节Windows 和Android 的设置</w:t>
            </w:r>
          </w:p>
          <w:p w:rsidR="00C76AA6" w:rsidP="00C76AA6">
            <w:pPr>
              <w:rPr>
                <w:rFonts w:cs="宋体"/>
                <w:szCs w:val="21"/>
              </w:rPr>
            </w:pPr>
            <w:r>
              <w:rPr>
                <w:rFonts w:ascii="宋体" w:eastAsia="宋体" w:hAnsi="宋体" w:cs="宋体" w:hint="eastAsia"/>
                <w:szCs w:val="21"/>
              </w:rPr>
              <w:t>15、整机采用OPS-C 标准的80pin针口设计，方便用户后续自主升级维护或对接第三方智慧教室类插拔电脑产品</w:t>
            </w:r>
          </w:p>
          <w:p w:rsidR="00C76AA6" w:rsidP="00C76AA6">
            <w:pPr>
              <w:rPr>
                <w:rFonts w:cs="宋体"/>
                <w:szCs w:val="21"/>
              </w:rPr>
            </w:pPr>
            <w:r>
              <w:rPr>
                <w:rFonts w:ascii="宋体" w:eastAsia="宋体" w:hAnsi="宋体" w:cs="宋体" w:hint="eastAsia"/>
                <w:szCs w:val="21"/>
              </w:rPr>
              <w:t>16、内置电脑（①采用80pin Intel通用标准接口,即插即用，易于维护；②CPU采用≥6核；③内存：≥8G ；④硬盘：≥256G SSD固态硬盘；⑤接口：整机非外扩展具备≥5个USB接口；具有独立非外扩展的视频输出接口：≥1路HDMI等</w:t>
            </w:r>
            <w:r>
              <w:rPr>
                <w:rFonts w:cs="宋体" w:hint="eastAsia"/>
                <w:szCs w:val="21"/>
              </w:rPr>
              <w:t>）</w:t>
            </w:r>
          </w:p>
          <w:p w:rsidR="00C76AA6" w:rsidRPr="00C76AA6" w:rsidP="00C76AA6">
            <w:pPr>
              <w:pStyle w:val="ListParagraph"/>
              <w:widowControl/>
              <w:numPr>
                <w:ilvl w:val="0"/>
                <w:numId w:val="13"/>
              </w:numPr>
              <w:ind w:firstLineChars="0"/>
              <w:rPr>
                <w:rFonts w:cs="宋体"/>
                <w:color w:val="000000"/>
                <w:kern w:val="0"/>
                <w:szCs w:val="21"/>
              </w:rPr>
            </w:pPr>
            <w:r w:rsidRPr="00C76AA6">
              <w:rPr>
                <w:rFonts w:ascii="宋体" w:eastAsia="宋体" w:hAnsi="宋体" w:cs="宋体" w:hint="eastAsia"/>
                <w:szCs w:val="21"/>
              </w:rPr>
              <w:t>互动教学软件系统，提供符合教师授课场景的教学桌面教学系统</w:t>
            </w:r>
          </w:p>
        </w:tc>
      </w:tr>
    </w:tbl>
    <w:p w:rsidR="00AF1AEB">
      <w:pPr>
        <w:spacing w:after="78"/>
        <w:jc w:val="left"/>
        <w:rPr>
          <w:rFonts w:ascii="Calibri" w:eastAsia="宋体" w:hAnsi="Calibri" w:cs="Times New Roman"/>
          <w:color w:val="FF0000"/>
          <w:szCs w:val="21"/>
        </w:rPr>
      </w:pPr>
    </w:p>
    <w:p w:rsidR="003026FF">
      <w:pPr>
        <w:spacing w:after="78"/>
        <w:jc w:val="left"/>
        <w:rPr>
          <w:rFonts w:ascii="Calibri" w:eastAsia="宋体" w:hAnsi="Calibri" w:cs="Times New Roman"/>
          <w:color w:val="FF0000"/>
          <w:szCs w:val="21"/>
        </w:rPr>
      </w:pPr>
    </w:p>
    <w:p w:rsidR="003026FF">
      <w:pPr>
        <w:spacing w:after="78"/>
        <w:jc w:val="left"/>
        <w:rPr>
          <w:rFonts w:ascii="Calibri" w:eastAsia="宋体" w:hAnsi="Calibri" w:cs="Times New Roman"/>
          <w:color w:val="FF0000"/>
          <w:szCs w:val="21"/>
        </w:rPr>
      </w:pPr>
    </w:p>
    <w:p w:rsidR="003026FF">
      <w:pPr>
        <w:spacing w:after="78"/>
        <w:jc w:val="left"/>
        <w:rPr>
          <w:rFonts w:ascii="Calibri" w:eastAsia="宋体" w:hAnsi="Calibri" w:cs="Times New Roman"/>
          <w:color w:val="FF0000"/>
          <w:szCs w:val="21"/>
        </w:rPr>
      </w:pPr>
    </w:p>
    <w:p w:rsidR="00AF1AEB" w:rsidP="0079525F">
      <w:pPr>
        <w:pStyle w:val="Heading3"/>
        <w:spacing w:before="156" w:beforeLines="50" w:after="156" w:afterLines="50" w:line="416" w:lineRule="auto"/>
        <w:jc w:val="center"/>
        <w:rPr>
          <w:szCs w:val="28"/>
        </w:rPr>
      </w:pPr>
      <w:r>
        <w:rPr>
          <w:rFonts w:hint="eastAsia"/>
          <w:szCs w:val="28"/>
        </w:rPr>
        <w:t>五、其他重要条款</w:t>
      </w:r>
    </w:p>
    <w:p w:rsidR="00AF1AEB">
      <w:pPr>
        <w:ind w:firstLine="420" w:firstLineChars="200"/>
        <w:rPr>
          <w:bCs/>
          <w:szCs w:val="21"/>
        </w:rPr>
      </w:pPr>
      <w:r>
        <w:rPr>
          <w:rFonts w:hint="eastAsia"/>
          <w:bCs/>
          <w:szCs w:val="21"/>
        </w:rPr>
        <w:t>1</w:t>
      </w:r>
      <w:r>
        <w:rPr>
          <w:rFonts w:hint="eastAsia"/>
          <w:bCs/>
          <w:szCs w:val="21"/>
        </w:rPr>
        <w:t>、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rsidR="00AF1AEB" w:rsidP="0079525F">
      <w:pPr>
        <w:pStyle w:val="NormalIndent"/>
        <w:spacing w:before="78" w:beforeLines="25" w:after="78" w:afterLines="25"/>
        <w:ind w:firstLine="393" w:firstLineChars="187"/>
        <w:rPr>
          <w:rFonts w:ascii="宋体" w:hAnsi="宋体"/>
          <w:szCs w:val="21"/>
        </w:rPr>
      </w:pPr>
      <w:r>
        <w:rPr>
          <w:bCs/>
          <w:szCs w:val="21"/>
        </w:rPr>
        <w:t>2</w:t>
      </w:r>
      <w:r>
        <w:rPr>
          <w:rFonts w:hint="eastAsia"/>
          <w:bCs/>
          <w:szCs w:val="21"/>
        </w:rPr>
        <w:t>、投标人应充分了解项目的位置、情况、道路及任何其它足以影响投标报价的情况，任何因忽视或误解项目情况而导致的索赔或服务期限延长申请将不获批准。</w:t>
      </w:r>
    </w:p>
    <w:p w:rsidR="00AF1AEB">
      <w:pPr>
        <w:ind w:firstLine="420" w:firstLineChars="200"/>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rsidR="00AF1AEB">
      <w:pPr>
        <w:ind w:firstLine="420" w:firstLineChars="200"/>
        <w:rPr>
          <w:bCs/>
          <w:szCs w:val="21"/>
        </w:rPr>
      </w:pPr>
      <w:r>
        <w:rPr>
          <w:bCs/>
          <w:szCs w:val="21"/>
        </w:rPr>
        <w:t>4</w:t>
      </w:r>
      <w:r>
        <w:rPr>
          <w:rFonts w:hint="eastAsia"/>
          <w:bCs/>
          <w:szCs w:val="21"/>
        </w:rPr>
        <w:t>、鼓励采购人积极运用公共信用信息，明确对信用记录良好的供应商（特别是中小微企业）免收履约保证金，确需收取履约保证金的，列明通过保函等非现金方式收取。在采购合同中明确对上述企业加大首付款或预付款比例，具体由采购人根据项目实际情况确定。</w:t>
      </w:r>
    </w:p>
    <w:p w:rsidR="00AF1AEB">
      <w:pPr>
        <w:ind w:firstLine="420" w:firstLineChars="200"/>
        <w:rPr>
          <w:bCs/>
          <w:szCs w:val="21"/>
        </w:rPr>
      </w:pPr>
      <w:r>
        <w:rPr>
          <w:bCs/>
          <w:szCs w:val="21"/>
        </w:rPr>
        <w:t>5</w:t>
      </w:r>
      <w:r>
        <w:rPr>
          <w:rFonts w:hint="eastAsia"/>
          <w:bCs/>
          <w:szCs w:val="21"/>
        </w:rPr>
        <w:t>、除政府采购合同继续履行将损害国家利益和社会公共利益外，双方当事人不得擅自变更、中止或者终止合同。</w:t>
      </w:r>
    </w:p>
    <w:p w:rsidR="00AF1AEB">
      <w:pPr>
        <w:ind w:firstLine="420" w:firstLineChars="200"/>
        <w:rPr>
          <w:bCs/>
          <w:szCs w:val="21"/>
        </w:rPr>
      </w:pPr>
      <w:r>
        <w:rPr>
          <w:bCs/>
          <w:szCs w:val="21"/>
        </w:rPr>
        <w:t>6</w:t>
      </w:r>
      <w:r>
        <w:rPr>
          <w:rFonts w:hint="eastAsia"/>
          <w:bCs/>
          <w:szCs w:val="21"/>
        </w:rPr>
        <w:t>、“信用中国”</w:t>
      </w:r>
      <w:r>
        <w:rPr>
          <w:rFonts w:ascii="宋体" w:eastAsia="宋体" w:hAnsi="宋体" w:cs="宋体"/>
          <w:szCs w:val="21"/>
        </w:rPr>
        <w:t>中“信用服务”栏的“</w:t>
      </w:r>
      <w:r>
        <w:rPr>
          <w:rFonts w:ascii="宋体" w:eastAsia="宋体" w:hAnsi="宋体" w:cs="宋体" w:hint="eastAsia"/>
          <w:szCs w:val="21"/>
        </w:rPr>
        <w:t>重大税收违法失信主体</w:t>
      </w:r>
      <w:r>
        <w:rPr>
          <w:rFonts w:ascii="宋体" w:eastAsia="宋体" w:hAnsi="宋体" w:cs="宋体"/>
          <w:szCs w:val="21"/>
        </w:rPr>
        <w:t>”“失信被执行人”</w:t>
      </w:r>
      <w:r>
        <w:rPr>
          <w:rFonts w:ascii="宋体" w:hAnsi="宋体" w:cs="宋体" w:hint="eastAsia"/>
          <w:kern w:val="0"/>
          <w:szCs w:val="21"/>
        </w:rPr>
        <w:t>，</w:t>
      </w:r>
      <w:r>
        <w:rPr>
          <w:rFonts w:hint="eastAsia"/>
          <w:bCs/>
          <w:szCs w:val="21"/>
        </w:rPr>
        <w:t>“中国政府采购网”</w:t>
      </w:r>
      <w:r>
        <w:rPr>
          <w:rFonts w:ascii="宋体" w:eastAsia="宋体" w:hAnsi="宋体" w:cs="宋体"/>
          <w:szCs w:val="21"/>
        </w:rPr>
        <w:t>中的“政府采购严重违法失信行为记录名单”</w:t>
      </w:r>
      <w:r>
        <w:rPr>
          <w:rFonts w:ascii="宋体" w:hAnsi="宋体" w:cs="宋体" w:hint="eastAsia"/>
          <w:kern w:val="0"/>
          <w:szCs w:val="21"/>
        </w:rPr>
        <w:t>，</w:t>
      </w:r>
      <w:r>
        <w:rPr>
          <w:rFonts w:hint="eastAsia"/>
          <w:bCs/>
          <w:szCs w:val="21"/>
        </w:rPr>
        <w:t>“深圳信用网”以及“深圳市政府采购监管网”为供应商信用信息的查询渠道，相关信息以开标当日的查询结果为准。</w:t>
      </w:r>
    </w:p>
    <w:p w:rsidR="00AF1AEB">
      <w:pPr>
        <w:ind w:firstLine="420" w:firstLineChars="200"/>
        <w:rPr>
          <w:bCs/>
          <w:szCs w:val="21"/>
        </w:rPr>
      </w:pPr>
    </w:p>
    <w:p w:rsidR="00AF1AEB">
      <w:pPr>
        <w:ind w:firstLine="420" w:firstLineChars="200"/>
        <w:rPr>
          <w:bCs/>
          <w:szCs w:val="21"/>
        </w:rPr>
      </w:pPr>
    </w:p>
    <w:p w:rsidR="00AF1AEB">
      <w:pPr>
        <w:ind w:firstLine="420" w:firstLineChars="200"/>
        <w:rPr>
          <w:bCs/>
          <w:szCs w:val="21"/>
        </w:rPr>
      </w:pPr>
    </w:p>
    <w:p w:rsidR="00AF1AEB">
      <w:pPr>
        <w:ind w:firstLine="420" w:firstLineChars="200"/>
        <w:rPr>
          <w:bCs/>
          <w:szCs w:val="21"/>
        </w:rPr>
      </w:pPr>
    </w:p>
    <w:p w:rsidR="00AF1AEB">
      <w:pPr>
        <w:ind w:firstLine="420" w:firstLineChars="200"/>
        <w:rPr>
          <w:bCs/>
          <w:szCs w:val="21"/>
        </w:rPr>
      </w:pPr>
    </w:p>
    <w:p w:rsidR="00AF1AEB">
      <w:pPr>
        <w:ind w:firstLine="420" w:firstLineChars="200"/>
        <w:rPr>
          <w:bCs/>
          <w:szCs w:val="21"/>
        </w:rPr>
      </w:pPr>
    </w:p>
    <w:p w:rsidR="00AF1AEB">
      <w:pPr>
        <w:ind w:firstLine="420" w:firstLineChars="200"/>
        <w:rPr>
          <w:bCs/>
          <w:szCs w:val="21"/>
        </w:rPr>
      </w:pPr>
    </w:p>
    <w:p w:rsidR="00AF1AEB">
      <w:pPr>
        <w:ind w:firstLine="420" w:firstLineChars="200"/>
        <w:rPr>
          <w:bCs/>
          <w:szCs w:val="21"/>
        </w:rPr>
      </w:pPr>
    </w:p>
    <w:p w:rsidR="00AF1AEB">
      <w:pPr>
        <w:ind w:firstLine="420" w:firstLineChars="200"/>
        <w:rPr>
          <w:bCs/>
          <w:szCs w:val="21"/>
        </w:rPr>
      </w:pPr>
    </w:p>
    <w:p w:rsidR="00AF1AEB">
      <w:pPr>
        <w:ind w:firstLine="420" w:firstLineChars="200"/>
        <w:rPr>
          <w:bCs/>
          <w:szCs w:val="21"/>
        </w:rPr>
      </w:pPr>
    </w:p>
    <w:p w:rsidR="00AF1AEB">
      <w:pPr>
        <w:ind w:firstLine="420" w:firstLineChars="200"/>
        <w:rPr>
          <w:bCs/>
          <w:szCs w:val="21"/>
        </w:rPr>
      </w:pPr>
    </w:p>
    <w:p w:rsidR="00AF1AEB">
      <w:pPr>
        <w:ind w:firstLine="420" w:firstLineChars="200"/>
        <w:rPr>
          <w:bCs/>
          <w:szCs w:val="21"/>
        </w:rPr>
      </w:pPr>
    </w:p>
    <w:p w:rsidR="00AF1AEB">
      <w:pPr>
        <w:ind w:firstLine="420" w:firstLineChars="200"/>
        <w:rPr>
          <w:bCs/>
          <w:szCs w:val="21"/>
        </w:rPr>
      </w:pPr>
    </w:p>
    <w:p w:rsidR="00AF1AEB">
      <w:pPr>
        <w:ind w:firstLine="420" w:firstLineChars="200"/>
        <w:rPr>
          <w:bCs/>
          <w:szCs w:val="21"/>
        </w:rPr>
      </w:pPr>
    </w:p>
    <w:p w:rsidR="00AF1AEB">
      <w:pPr>
        <w:ind w:firstLine="420" w:firstLineChars="200"/>
        <w:rPr>
          <w:bCs/>
          <w:szCs w:val="21"/>
        </w:rPr>
      </w:pPr>
    </w:p>
    <w:p w:rsidR="00AF1AEB">
      <w:pPr>
        <w:ind w:firstLine="420" w:firstLineChars="200"/>
        <w:rPr>
          <w:bCs/>
          <w:szCs w:val="21"/>
        </w:rPr>
      </w:pPr>
    </w:p>
    <w:p w:rsidR="00AF1AEB">
      <w:pPr>
        <w:ind w:firstLine="420" w:firstLineChars="200"/>
        <w:rPr>
          <w:bCs/>
          <w:szCs w:val="21"/>
        </w:rPr>
      </w:pPr>
    </w:p>
    <w:p w:rsidR="00AF1AEB">
      <w:pPr>
        <w:ind w:firstLine="420" w:firstLineChars="200"/>
        <w:rPr>
          <w:bCs/>
          <w:szCs w:val="21"/>
        </w:rPr>
      </w:pPr>
    </w:p>
    <w:p w:rsidR="00AF1AEB">
      <w:pPr>
        <w:ind w:firstLine="420" w:firstLineChars="200"/>
        <w:rPr>
          <w:bCs/>
          <w:szCs w:val="21"/>
        </w:rPr>
      </w:pPr>
    </w:p>
    <w:p w:rsidR="00AF1AEB">
      <w:pPr>
        <w:widowControl/>
        <w:jc w:val="left"/>
        <w:rPr>
          <w:rFonts w:ascii="宋体" w:eastAsia="黑体" w:hAnsi="宋体" w:cs="Times New Roman"/>
          <w:bCs/>
          <w:kern w:val="44"/>
          <w:sz w:val="28"/>
          <w:szCs w:val="44"/>
        </w:rPr>
      </w:pPr>
    </w:p>
    <w:p w:rsidR="00AF1AEB">
      <w:pPr>
        <w:keepNext/>
        <w:keepLines/>
        <w:adjustRightInd w:val="0"/>
        <w:spacing w:before="260" w:after="260"/>
        <w:jc w:val="center"/>
        <w:textAlignment w:val="baseline"/>
        <w:outlineLvl w:val="1"/>
        <w:rPr>
          <w:rFonts w:ascii="宋体" w:eastAsia="宋体" w:hAnsi="宋体" w:cs="Times New Roman"/>
          <w:b/>
          <w:bCs/>
          <w:kern w:val="0"/>
          <w:sz w:val="28"/>
          <w:szCs w:val="28"/>
        </w:rPr>
      </w:pPr>
      <w:r>
        <w:rPr>
          <w:rFonts w:ascii="宋体" w:eastAsia="宋体" w:hAnsi="宋体" w:cs="Times New Roman" w:hint="eastAsia"/>
          <w:b/>
          <w:bCs/>
          <w:kern w:val="0"/>
          <w:sz w:val="28"/>
          <w:szCs w:val="28"/>
        </w:rPr>
        <w:t>第四章</w:t>
      </w:r>
      <w:r>
        <w:rPr>
          <w:rFonts w:ascii="宋体" w:eastAsia="宋体" w:hAnsi="宋体" w:cs="Times New Roman"/>
          <w:b/>
          <w:bCs/>
          <w:kern w:val="0"/>
          <w:sz w:val="28"/>
          <w:szCs w:val="28"/>
        </w:rPr>
        <w:t xml:space="preserve"> </w:t>
      </w:r>
      <w:r>
        <w:rPr>
          <w:rFonts w:ascii="宋体" w:eastAsia="宋体" w:hAnsi="宋体" w:cs="Times New Roman" w:hint="eastAsia"/>
          <w:b/>
          <w:bCs/>
          <w:kern w:val="0"/>
          <w:sz w:val="28"/>
          <w:szCs w:val="28"/>
        </w:rPr>
        <w:t xml:space="preserve"> 投标文件组成要求及格式</w:t>
      </w:r>
    </w:p>
    <w:p w:rsidR="00AF1AEB">
      <w:pPr>
        <w:outlineLvl w:val="2"/>
        <w:rPr>
          <w:rFonts w:ascii="黑体" w:eastAsia="黑体"/>
          <w:b/>
          <w:bCs/>
          <w:color w:val="FF0000"/>
          <w:sz w:val="28"/>
        </w:rPr>
      </w:pPr>
      <w:r>
        <w:rPr>
          <w:rFonts w:ascii="黑体" w:eastAsia="黑体" w:hint="eastAsia"/>
          <w:b/>
          <w:bCs/>
          <w:color w:val="FF0000"/>
          <w:sz w:val="28"/>
        </w:rPr>
        <w:t>特别提醒：</w:t>
      </w:r>
    </w:p>
    <w:p w:rsidR="00AF1AEB">
      <w:pPr>
        <w:tabs>
          <w:tab w:val="left" w:pos="1470"/>
        </w:tabs>
        <w:snapToGrid w:val="0"/>
        <w:spacing w:line="440" w:lineRule="exact"/>
        <w:ind w:firstLine="420" w:firstLineChars="200"/>
        <w:rPr>
          <w:rFonts w:ascii="宋体" w:eastAsia="宋体" w:hAnsi="宋体" w:cs="Times New Roman"/>
          <w:b/>
          <w:color w:val="FF0000"/>
          <w:sz w:val="28"/>
          <w:szCs w:val="28"/>
        </w:rPr>
      </w:pPr>
      <w:r>
        <w:rPr>
          <w:rFonts w:ascii="宋体" w:eastAsia="宋体" w:hAnsi="宋体" w:cs="Times New Roman" w:hint="eastAsia"/>
          <w:b/>
          <w:color w:val="FF0000"/>
          <w:sz w:val="28"/>
          <w:szCs w:val="28"/>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rsidR="00AF1AEB">
      <w:pPr>
        <w:tabs>
          <w:tab w:val="left" w:pos="1470"/>
        </w:tabs>
        <w:snapToGrid w:val="0"/>
        <w:spacing w:line="440" w:lineRule="exact"/>
        <w:ind w:firstLine="420" w:firstLineChars="200"/>
        <w:rPr>
          <w:rFonts w:ascii="宋体" w:eastAsia="宋体" w:hAnsi="宋体" w:cs="Times New Roman"/>
          <w:b/>
          <w:color w:val="FF0000"/>
          <w:sz w:val="28"/>
          <w:szCs w:val="28"/>
        </w:rPr>
      </w:pPr>
      <w:r>
        <w:rPr>
          <w:rFonts w:ascii="宋体" w:eastAsia="宋体" w:hAnsi="宋体" w:cs="Times New Roman" w:hint="eastAsia"/>
          <w:b/>
          <w:color w:val="FF0000"/>
          <w:sz w:val="28"/>
          <w:szCs w:val="28"/>
        </w:rPr>
        <w:t>投标文件正文（信息公开部分）必须编制于“正文（公开部分）”部分，投标文件附件（非信息公开部分）必须编制于“附件（不公开部分）”部分，如下图所示。</w:t>
      </w:r>
    </w:p>
    <w:p w:rsidR="00AF1AEB">
      <w:pPr>
        <w:jc w:val="center"/>
        <w:rPr>
          <w:rFonts w:ascii="黑体" w:eastAsia="黑体"/>
          <w:b/>
          <w:bCs/>
          <w:color w:val="FF0000"/>
          <w:sz w:val="28"/>
        </w:rPr>
      </w:pPr>
      <w:r>
        <w:rPr>
          <w:noProof/>
        </w:rPr>
        <w:drawing>
          <wp:inline distT="0" distB="0" distL="114300" distR="114300">
            <wp:extent cx="5203190" cy="4043045"/>
            <wp:effectExtent l="0" t="0" r="16510" b="14605"/>
            <wp:docPr id="1" name="_x0000_i1025"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i1025"/>
                    <pic:cNvPicPr/>
                  </pic:nvPicPr>
                  <pic:blipFill>
                    <a:blip xmlns:r="http://schemas.openxmlformats.org/officeDocument/2006/relationships" r:embed="rId7" cstate="print"/>
                    <a:stretch>
                      <a:fillRect/>
                    </a:stretch>
                  </pic:blipFill>
                  <pic:spPr>
                    <a:xfrm>
                      <a:off x="0" y="0"/>
                      <a:ext cx="5203190" cy="4043045"/>
                    </a:xfrm>
                    <a:prstGeom prst="rect">
                      <a:avLst/>
                    </a:prstGeom>
                  </pic:spPr>
                </pic:pic>
              </a:graphicData>
            </a:graphic>
          </wp:inline>
        </w:drawing>
      </w:r>
    </w:p>
    <w:p w:rsidR="00AF1AEB">
      <w:pPr>
        <w:tabs>
          <w:tab w:val="left" w:pos="1470"/>
        </w:tabs>
        <w:snapToGrid w:val="0"/>
        <w:spacing w:line="440" w:lineRule="exact"/>
        <w:ind w:firstLine="420" w:firstLineChars="200"/>
        <w:rPr>
          <w:rFonts w:ascii="宋体" w:eastAsia="宋体" w:hAnsi="宋体" w:cs="Times New Roman"/>
          <w:b/>
          <w:color w:val="FF0000"/>
          <w:sz w:val="28"/>
          <w:szCs w:val="28"/>
        </w:rPr>
      </w:pPr>
      <w:r>
        <w:rPr>
          <w:rFonts w:ascii="宋体" w:eastAsia="宋体" w:hAnsi="宋体" w:cs="Times New Roman" w:hint="eastAsia"/>
          <w:b/>
          <w:color w:val="FF0000"/>
          <w:sz w:val="28"/>
          <w:szCs w:val="28"/>
        </w:rPr>
        <w:t>政府集中采购机构公布投标文件正文（信息公开部分）时为计算机截取信息自动公布，如投标人误将涉及个人隐私的信息放入投标文件正文，相关后果由投标人自负；如投标人将必须放于投标文件正文（信息公开部分）的内容放入投标文件附件（非信息公开部分），将作投标无效处理。</w:t>
      </w:r>
    </w:p>
    <w:p w:rsidR="00AF1AEB">
      <w:pPr>
        <w:tabs>
          <w:tab w:val="left" w:pos="1470"/>
        </w:tabs>
        <w:snapToGrid w:val="0"/>
        <w:spacing w:line="440" w:lineRule="exact"/>
        <w:ind w:firstLine="420" w:firstLineChars="200"/>
        <w:rPr>
          <w:rFonts w:ascii="宋体" w:eastAsia="宋体" w:hAnsi="宋体" w:cs="Times New Roman"/>
          <w:b/>
          <w:color w:val="FF0000"/>
          <w:sz w:val="28"/>
          <w:szCs w:val="28"/>
        </w:rPr>
      </w:pPr>
    </w:p>
    <w:p w:rsidR="00AF1AEB">
      <w:pPr>
        <w:tabs>
          <w:tab w:val="left" w:pos="1470"/>
        </w:tabs>
        <w:snapToGrid w:val="0"/>
        <w:spacing w:line="440" w:lineRule="exact"/>
        <w:ind w:firstLine="420" w:firstLineChars="200"/>
        <w:rPr>
          <w:rFonts w:ascii="宋体" w:eastAsia="宋体" w:hAnsi="宋体" w:cs="Times New Roman"/>
          <w:b/>
          <w:color w:val="FF0000"/>
          <w:sz w:val="28"/>
          <w:szCs w:val="28"/>
        </w:rPr>
      </w:pPr>
    </w:p>
    <w:p w:rsidR="00AF1AEB">
      <w:pPr>
        <w:tabs>
          <w:tab w:val="left" w:pos="1470"/>
        </w:tabs>
        <w:snapToGrid w:val="0"/>
        <w:spacing w:line="440" w:lineRule="exact"/>
        <w:ind w:firstLine="420" w:firstLineChars="200"/>
        <w:rPr>
          <w:rFonts w:ascii="宋体" w:eastAsia="宋体" w:hAnsi="宋体" w:cs="Times New Roman"/>
          <w:b/>
          <w:color w:val="FF0000"/>
          <w:sz w:val="28"/>
          <w:szCs w:val="28"/>
        </w:rPr>
      </w:pPr>
    </w:p>
    <w:p w:rsidR="00AF1AEB">
      <w:pPr>
        <w:widowControl/>
        <w:jc w:val="left"/>
        <w:outlineLvl w:val="2"/>
        <w:rPr>
          <w:rFonts w:ascii="宋体" w:eastAsia="黑体" w:hAnsi="宋体" w:cs="Times New Roman"/>
          <w:bCs/>
          <w:kern w:val="44"/>
          <w:sz w:val="32"/>
          <w:szCs w:val="32"/>
        </w:rPr>
      </w:pPr>
      <w:r>
        <w:rPr>
          <w:rFonts w:ascii="宋体" w:eastAsia="黑体" w:hAnsi="宋体" w:cs="Times New Roman" w:hint="eastAsia"/>
          <w:bCs/>
          <w:kern w:val="44"/>
          <w:sz w:val="32"/>
          <w:szCs w:val="32"/>
        </w:rPr>
        <w:t>投标文件组成：</w:t>
      </w:r>
    </w:p>
    <w:p w:rsidR="00AF1AEB">
      <w:pPr>
        <w:snapToGrid w:val="0"/>
        <w:rPr>
          <w:rFonts w:ascii="Arial" w:eastAsia="宋体" w:hAnsi="Arial" w:cs="Arial"/>
          <w:b/>
          <w:color w:val="FF0000"/>
          <w:sz w:val="32"/>
          <w:szCs w:val="32"/>
        </w:rPr>
      </w:pPr>
      <w:r>
        <w:rPr>
          <w:rFonts w:ascii="宋体" w:eastAsia="宋体" w:hAnsi="宋体" w:cs="宋体" w:hint="eastAsia"/>
          <w:b/>
          <w:color w:val="FF0000"/>
          <w:kern w:val="0"/>
          <w:sz w:val="32"/>
          <w:szCs w:val="32"/>
        </w:rPr>
        <w:t>投标文件正文（信息公开部分）：</w:t>
      </w:r>
    </w:p>
    <w:p w:rsidR="00AF1AEB" w:rsidP="0079525F">
      <w:pPr>
        <w:numPr>
          <w:ilvl w:val="0"/>
          <w:numId w:val="7"/>
        </w:numPr>
        <w:snapToGrid w:val="0"/>
        <w:spacing w:after="78" w:afterLines="25"/>
        <w:jc w:val="left"/>
        <w:rPr>
          <w:rFonts w:ascii="宋体" w:eastAsia="宋体" w:hAnsi="宋体" w:cs="Times New Roman"/>
          <w:sz w:val="30"/>
          <w:szCs w:val="30"/>
        </w:rPr>
      </w:pPr>
      <w:r>
        <w:rPr>
          <w:rFonts w:ascii="宋体" w:eastAsia="宋体" w:hAnsi="宋体" w:cs="Times New Roman" w:hint="eastAsia"/>
          <w:sz w:val="30"/>
          <w:szCs w:val="30"/>
        </w:rPr>
        <w:t xml:space="preserve">投标函； </w:t>
      </w:r>
    </w:p>
    <w:p w:rsidR="00D77E39" w:rsidP="00D77E39">
      <w:pPr>
        <w:numPr>
          <w:ilvl w:val="0"/>
          <w:numId w:val="7"/>
        </w:numPr>
        <w:snapToGrid w:val="0"/>
        <w:spacing w:after="78" w:afterLines="25"/>
        <w:jc w:val="left"/>
        <w:rPr>
          <w:rFonts w:ascii="宋体" w:eastAsia="宋体" w:hAnsi="宋体" w:cs="Times New Roman" w:hint="eastAsia"/>
          <w:sz w:val="30"/>
          <w:szCs w:val="30"/>
        </w:rPr>
      </w:pPr>
      <w:bookmarkStart w:id="17" w:name="_Hlk72062521"/>
      <w:r>
        <w:rPr>
          <w:rFonts w:ascii="宋体" w:eastAsia="宋体" w:hAnsi="宋体" w:cs="Times New Roman" w:hint="eastAsia"/>
          <w:sz w:val="30"/>
          <w:szCs w:val="30"/>
        </w:rPr>
        <w:t>政府采购投标及履约承诺函</w:t>
      </w:r>
      <w:bookmarkEnd w:id="17"/>
      <w:r>
        <w:rPr>
          <w:rFonts w:ascii="宋体" w:eastAsia="宋体" w:hAnsi="宋体" w:cs="Times New Roman" w:hint="eastAsia"/>
          <w:sz w:val="30"/>
          <w:szCs w:val="30"/>
        </w:rPr>
        <w:t>；</w:t>
      </w:r>
    </w:p>
    <w:p w:rsidR="00D77E39" w:rsidP="00D77E39">
      <w:pPr>
        <w:numPr>
          <w:ilvl w:val="0"/>
          <w:numId w:val="7"/>
        </w:numPr>
        <w:snapToGrid w:val="0"/>
        <w:spacing w:after="78" w:afterLines="25"/>
        <w:jc w:val="left"/>
        <w:rPr>
          <w:rFonts w:ascii="宋体" w:eastAsia="宋体" w:hAnsi="宋体" w:cs="Times New Roman" w:hint="eastAsia"/>
          <w:sz w:val="30"/>
          <w:szCs w:val="30"/>
        </w:rPr>
      </w:pPr>
      <w:r w:rsidRPr="00D77E39">
        <w:rPr>
          <w:rFonts w:ascii="宋体" w:eastAsia="宋体" w:hAnsi="宋体" w:cs="Times New Roman" w:hint="eastAsia"/>
          <w:sz w:val="30"/>
          <w:szCs w:val="30"/>
        </w:rPr>
        <w:t>营业执照或事业单位法人证书等；</w:t>
      </w:r>
    </w:p>
    <w:p w:rsidR="00D77E39" w:rsidP="00D77E39">
      <w:pPr>
        <w:numPr>
          <w:ilvl w:val="0"/>
          <w:numId w:val="7"/>
        </w:numPr>
        <w:snapToGrid w:val="0"/>
        <w:spacing w:after="78" w:afterLines="25"/>
        <w:jc w:val="left"/>
        <w:rPr>
          <w:rFonts w:ascii="宋体" w:eastAsia="宋体" w:hAnsi="宋体" w:cs="Times New Roman" w:hint="eastAsia"/>
          <w:sz w:val="30"/>
          <w:szCs w:val="30"/>
        </w:rPr>
      </w:pPr>
      <w:r w:rsidRPr="00D77E39">
        <w:rPr>
          <w:rFonts w:ascii="宋体" w:eastAsia="宋体" w:hAnsi="宋体" w:cs="Times New Roman" w:hint="eastAsia"/>
          <w:sz w:val="30"/>
          <w:szCs w:val="30"/>
        </w:rPr>
        <w:t>中小企业相关声明函（如有）；</w:t>
      </w:r>
    </w:p>
    <w:p w:rsidR="00D77E39" w:rsidP="00D77E39">
      <w:pPr>
        <w:numPr>
          <w:ilvl w:val="0"/>
          <w:numId w:val="7"/>
        </w:numPr>
        <w:snapToGrid w:val="0"/>
        <w:spacing w:after="78" w:afterLines="25"/>
        <w:jc w:val="left"/>
        <w:rPr>
          <w:rFonts w:ascii="宋体" w:eastAsia="宋体" w:hAnsi="宋体" w:cs="Times New Roman" w:hint="eastAsia"/>
          <w:sz w:val="30"/>
          <w:szCs w:val="30"/>
        </w:rPr>
      </w:pPr>
      <w:r w:rsidRPr="00D77E39">
        <w:rPr>
          <w:rFonts w:ascii="宋体" w:eastAsia="宋体" w:hAnsi="宋体" w:cs="Times New Roman" w:hint="eastAsia"/>
          <w:sz w:val="30"/>
          <w:szCs w:val="30"/>
        </w:rPr>
        <w:t>分项报价清单；</w:t>
      </w:r>
    </w:p>
    <w:p w:rsidR="00D77E39" w:rsidP="00D77E39">
      <w:pPr>
        <w:numPr>
          <w:ilvl w:val="0"/>
          <w:numId w:val="7"/>
        </w:numPr>
        <w:snapToGrid w:val="0"/>
        <w:spacing w:after="78" w:afterLines="25"/>
        <w:jc w:val="left"/>
        <w:rPr>
          <w:rFonts w:ascii="宋体" w:eastAsia="宋体" w:hAnsi="宋体" w:cs="Times New Roman" w:hint="eastAsia"/>
          <w:sz w:val="30"/>
          <w:szCs w:val="30"/>
        </w:rPr>
      </w:pPr>
      <w:r w:rsidRPr="00D77E39">
        <w:rPr>
          <w:rFonts w:ascii="宋体" w:eastAsia="宋体" w:hAnsi="宋体" w:cs="Times New Roman" w:hint="eastAsia"/>
          <w:sz w:val="30"/>
          <w:szCs w:val="30"/>
        </w:rPr>
        <w:t>同类项目经验评价</w:t>
      </w:r>
      <w:r w:rsidRPr="00D77E39" w:rsidR="0046408D">
        <w:rPr>
          <w:rFonts w:ascii="宋体" w:eastAsia="宋体" w:hAnsi="宋体" w:cs="Times New Roman" w:hint="eastAsia"/>
          <w:sz w:val="30"/>
          <w:szCs w:val="30"/>
        </w:rPr>
        <w:t>；</w:t>
      </w:r>
    </w:p>
    <w:p w:rsidR="00D77E39" w:rsidP="00D77E39">
      <w:pPr>
        <w:numPr>
          <w:ilvl w:val="0"/>
          <w:numId w:val="7"/>
        </w:numPr>
        <w:snapToGrid w:val="0"/>
        <w:spacing w:after="78" w:afterLines="25"/>
        <w:jc w:val="left"/>
        <w:rPr>
          <w:rFonts w:ascii="宋体" w:eastAsia="宋体" w:hAnsi="宋体" w:cs="Times New Roman" w:hint="eastAsia"/>
          <w:sz w:val="30"/>
          <w:szCs w:val="30"/>
        </w:rPr>
      </w:pPr>
      <w:r w:rsidRPr="00D77E39">
        <w:rPr>
          <w:rFonts w:ascii="宋体" w:eastAsia="宋体" w:hAnsi="宋体" w:cs="Times New Roman" w:hint="eastAsia"/>
          <w:sz w:val="30"/>
          <w:szCs w:val="30"/>
        </w:rPr>
        <w:t>知识产权产品情况</w:t>
      </w:r>
      <w:r w:rsidRPr="00D77E39" w:rsidR="0046408D">
        <w:rPr>
          <w:rFonts w:ascii="宋体" w:eastAsia="宋体" w:hAnsi="宋体" w:cs="Times New Roman" w:hint="eastAsia"/>
          <w:sz w:val="30"/>
          <w:szCs w:val="30"/>
        </w:rPr>
        <w:t>；</w:t>
      </w:r>
    </w:p>
    <w:p w:rsidR="00D77E39" w:rsidP="00D77E39">
      <w:pPr>
        <w:numPr>
          <w:ilvl w:val="0"/>
          <w:numId w:val="7"/>
        </w:numPr>
        <w:snapToGrid w:val="0"/>
        <w:spacing w:after="78" w:afterLines="25"/>
        <w:jc w:val="left"/>
        <w:rPr>
          <w:rFonts w:ascii="宋体" w:eastAsia="宋体" w:hAnsi="宋体" w:cs="Times New Roman" w:hint="eastAsia"/>
          <w:sz w:val="30"/>
          <w:szCs w:val="30"/>
        </w:rPr>
      </w:pPr>
      <w:r w:rsidRPr="00D77E39">
        <w:rPr>
          <w:rFonts w:ascii="宋体" w:eastAsia="宋体" w:hAnsi="宋体" w:cs="Times New Roman" w:hint="eastAsia"/>
          <w:sz w:val="30"/>
          <w:szCs w:val="30"/>
        </w:rPr>
        <w:t>政府采购节能环保产品情况</w:t>
      </w:r>
      <w:r w:rsidRPr="00D77E39" w:rsidR="0046408D">
        <w:rPr>
          <w:rFonts w:ascii="宋体" w:eastAsia="宋体" w:hAnsi="宋体" w:cs="Times New Roman" w:hint="eastAsia"/>
          <w:sz w:val="30"/>
          <w:szCs w:val="30"/>
        </w:rPr>
        <w:t>；</w:t>
      </w:r>
    </w:p>
    <w:p w:rsidR="00D77E39" w:rsidP="00D77E39">
      <w:pPr>
        <w:numPr>
          <w:ilvl w:val="0"/>
          <w:numId w:val="7"/>
        </w:numPr>
        <w:snapToGrid w:val="0"/>
        <w:spacing w:after="78" w:afterLines="25"/>
        <w:jc w:val="left"/>
        <w:rPr>
          <w:rFonts w:ascii="宋体" w:eastAsia="宋体" w:hAnsi="宋体" w:cs="Times New Roman" w:hint="eastAsia"/>
          <w:sz w:val="30"/>
          <w:szCs w:val="30"/>
        </w:rPr>
      </w:pPr>
      <w:r w:rsidRPr="00D77E39">
        <w:rPr>
          <w:rFonts w:ascii="宋体" w:eastAsia="宋体" w:hAnsi="宋体" w:cs="Times New Roman" w:hint="eastAsia"/>
          <w:sz w:val="30"/>
          <w:szCs w:val="30"/>
        </w:rPr>
        <w:t>绿色采购情况；</w:t>
      </w:r>
    </w:p>
    <w:p w:rsidR="00AF1AEB" w:rsidRPr="00D77E39" w:rsidP="00D77E39">
      <w:pPr>
        <w:numPr>
          <w:ilvl w:val="0"/>
          <w:numId w:val="7"/>
        </w:numPr>
        <w:snapToGrid w:val="0"/>
        <w:spacing w:after="78" w:afterLines="25"/>
        <w:jc w:val="left"/>
        <w:rPr>
          <w:rFonts w:ascii="宋体" w:eastAsia="宋体" w:hAnsi="宋体" w:cs="Times New Roman"/>
          <w:sz w:val="30"/>
          <w:szCs w:val="30"/>
        </w:rPr>
      </w:pPr>
      <w:r w:rsidRPr="00D77E39">
        <w:rPr>
          <w:rFonts w:ascii="宋体" w:eastAsia="宋体" w:hAnsi="宋体" w:cs="Times New Roman" w:hint="eastAsia"/>
          <w:sz w:val="30"/>
          <w:szCs w:val="30"/>
        </w:rPr>
        <w:t>其他招标文件要求或投标人认为需要补充的内容（公开）。</w:t>
      </w:r>
    </w:p>
    <w:p w:rsidR="00AF1AEB">
      <w:pPr>
        <w:snapToGrid w:val="0"/>
        <w:jc w:val="left"/>
        <w:rPr>
          <w:rFonts w:ascii="宋体" w:eastAsia="宋体" w:hAnsi="宋体" w:cs="宋体"/>
          <w:b/>
          <w:color w:val="FF0000"/>
          <w:kern w:val="0"/>
          <w:sz w:val="32"/>
          <w:szCs w:val="32"/>
        </w:rPr>
      </w:pPr>
      <w:r>
        <w:rPr>
          <w:rFonts w:ascii="宋体" w:eastAsia="宋体" w:hAnsi="宋体" w:cs="宋体" w:hint="eastAsia"/>
          <w:b/>
          <w:color w:val="FF0000"/>
          <w:kern w:val="0"/>
          <w:sz w:val="32"/>
          <w:szCs w:val="32"/>
        </w:rPr>
        <w:t>投标文件附件（信息不公开部分）：</w:t>
      </w:r>
    </w:p>
    <w:p w:rsidR="00AF1AEB" w:rsidP="0079525F">
      <w:pPr>
        <w:numPr>
          <w:ilvl w:val="0"/>
          <w:numId w:val="5"/>
        </w:numPr>
        <w:snapToGrid w:val="0"/>
        <w:spacing w:after="78" w:afterLines="25"/>
        <w:rPr>
          <w:rFonts w:ascii="宋体" w:eastAsia="宋体" w:hAnsi="宋体" w:cs="Times New Roman"/>
          <w:sz w:val="30"/>
          <w:szCs w:val="30"/>
        </w:rPr>
      </w:pPr>
      <w:r>
        <w:rPr>
          <w:rFonts w:ascii="宋体" w:eastAsia="宋体" w:hAnsi="宋体" w:cs="Times New Roman" w:hint="eastAsia"/>
          <w:sz w:val="30"/>
          <w:szCs w:val="30"/>
        </w:rPr>
        <w:t>法定代表人（负责人）证明书</w:t>
      </w:r>
      <w:r>
        <w:rPr>
          <w:rFonts w:ascii="Arial" w:eastAsia="宋体" w:hAnsi="Arial" w:cs="Arial" w:hint="eastAsia"/>
          <w:sz w:val="30"/>
          <w:szCs w:val="30"/>
        </w:rPr>
        <w:t>；</w:t>
      </w:r>
    </w:p>
    <w:p w:rsidR="00AF1AEB" w:rsidP="0079525F">
      <w:pPr>
        <w:numPr>
          <w:ilvl w:val="0"/>
          <w:numId w:val="5"/>
        </w:numPr>
        <w:snapToGrid w:val="0"/>
        <w:spacing w:after="78" w:afterLines="25"/>
        <w:rPr>
          <w:rFonts w:ascii="宋体" w:eastAsia="宋体" w:hAnsi="宋体" w:cs="Times New Roman"/>
          <w:sz w:val="30"/>
          <w:szCs w:val="30"/>
        </w:rPr>
      </w:pPr>
      <w:r>
        <w:rPr>
          <w:rFonts w:ascii="宋体" w:eastAsia="宋体" w:hAnsi="宋体" w:cs="Times New Roman" w:hint="eastAsia"/>
          <w:sz w:val="30"/>
          <w:szCs w:val="30"/>
        </w:rPr>
        <w:t>投标文件签署授权委托书；</w:t>
      </w:r>
    </w:p>
    <w:p w:rsidR="00AF1AEB" w:rsidP="0079525F">
      <w:pPr>
        <w:numPr>
          <w:ilvl w:val="0"/>
          <w:numId w:val="5"/>
        </w:numPr>
        <w:snapToGrid w:val="0"/>
        <w:spacing w:after="78" w:afterLines="25"/>
        <w:rPr>
          <w:rFonts w:ascii="宋体" w:eastAsia="宋体" w:hAnsi="宋体" w:cs="Times New Roman"/>
          <w:sz w:val="30"/>
          <w:szCs w:val="30"/>
        </w:rPr>
      </w:pPr>
      <w:r>
        <w:rPr>
          <w:rFonts w:ascii="宋体" w:eastAsia="宋体" w:hAnsi="宋体" w:cs="Times New Roman" w:hint="eastAsia"/>
          <w:sz w:val="30"/>
          <w:szCs w:val="30"/>
        </w:rPr>
        <w:t>商务（服务）条款偏离表；</w:t>
      </w:r>
    </w:p>
    <w:p w:rsidR="00AF1AEB" w:rsidP="0079525F">
      <w:pPr>
        <w:numPr>
          <w:ilvl w:val="0"/>
          <w:numId w:val="5"/>
        </w:numPr>
        <w:snapToGrid w:val="0"/>
        <w:spacing w:after="78" w:afterLines="25"/>
        <w:rPr>
          <w:rFonts w:ascii="宋体" w:eastAsia="宋体" w:hAnsi="宋体" w:cs="Times New Roman"/>
          <w:sz w:val="30"/>
          <w:szCs w:val="30"/>
        </w:rPr>
      </w:pPr>
      <w:r>
        <w:rPr>
          <w:rFonts w:ascii="宋体" w:eastAsia="宋体" w:hAnsi="宋体" w:cs="Times New Roman" w:hint="eastAsia"/>
          <w:sz w:val="30"/>
          <w:szCs w:val="30"/>
        </w:rPr>
        <w:t>技术要求偏离表；</w:t>
      </w:r>
    </w:p>
    <w:p w:rsidR="00AF1AEB" w:rsidRPr="00C47703" w:rsidP="0079525F">
      <w:pPr>
        <w:numPr>
          <w:ilvl w:val="0"/>
          <w:numId w:val="5"/>
        </w:numPr>
        <w:snapToGrid w:val="0"/>
        <w:spacing w:after="78" w:afterLines="25"/>
        <w:rPr>
          <w:rFonts w:ascii="宋体" w:eastAsia="宋体" w:hAnsi="宋体" w:cs="Times New Roman"/>
          <w:sz w:val="30"/>
          <w:szCs w:val="30"/>
        </w:rPr>
      </w:pPr>
      <w:r w:rsidRPr="00C47703">
        <w:rPr>
          <w:rFonts w:ascii="宋体" w:eastAsia="宋体" w:hAnsi="宋体" w:cs="Times New Roman" w:hint="eastAsia"/>
          <w:sz w:val="30"/>
          <w:szCs w:val="30"/>
        </w:rPr>
        <w:t>“考场监考管理主机”节能产品认证证书</w:t>
      </w:r>
      <w:r w:rsidRPr="00C47703" w:rsidR="0046408D">
        <w:rPr>
          <w:rFonts w:ascii="宋体" w:eastAsia="宋体" w:hAnsi="宋体" w:cs="Times New Roman" w:hint="eastAsia"/>
          <w:sz w:val="30"/>
          <w:szCs w:val="30"/>
        </w:rPr>
        <w:t>；</w:t>
      </w:r>
    </w:p>
    <w:p w:rsidR="00AF1AEB" w:rsidRPr="00C47703" w:rsidP="0079525F">
      <w:pPr>
        <w:numPr>
          <w:ilvl w:val="0"/>
          <w:numId w:val="5"/>
        </w:numPr>
        <w:snapToGrid w:val="0"/>
        <w:spacing w:after="78" w:afterLines="25"/>
        <w:rPr>
          <w:rFonts w:ascii="宋体" w:eastAsia="宋体" w:hAnsi="宋体" w:cs="Times New Roman"/>
          <w:sz w:val="30"/>
          <w:szCs w:val="30"/>
        </w:rPr>
      </w:pPr>
      <w:r w:rsidRPr="00C47703">
        <w:rPr>
          <w:rFonts w:ascii="宋体" w:eastAsia="宋体" w:hAnsi="宋体" w:cs="Times New Roman" w:hint="eastAsia"/>
          <w:sz w:val="30"/>
          <w:szCs w:val="30"/>
        </w:rPr>
        <w:t>“考场监考管理主机”检测报告</w:t>
      </w:r>
      <w:r w:rsidRPr="00C47703" w:rsidR="0046408D">
        <w:rPr>
          <w:rFonts w:ascii="宋体" w:eastAsia="宋体" w:hAnsi="宋体" w:cs="Times New Roman" w:hint="eastAsia"/>
          <w:sz w:val="30"/>
          <w:szCs w:val="30"/>
        </w:rPr>
        <w:t>；</w:t>
      </w:r>
    </w:p>
    <w:p w:rsidR="00C47703" w:rsidRPr="00C47703" w:rsidP="0079525F">
      <w:pPr>
        <w:numPr>
          <w:ilvl w:val="0"/>
          <w:numId w:val="5"/>
        </w:numPr>
        <w:snapToGrid w:val="0"/>
        <w:spacing w:after="78" w:afterLines="25"/>
        <w:rPr>
          <w:rFonts w:ascii="宋体" w:eastAsia="宋体" w:hAnsi="宋体" w:cs="Times New Roman"/>
          <w:sz w:val="30"/>
          <w:szCs w:val="30"/>
        </w:rPr>
      </w:pPr>
      <w:r w:rsidRPr="00C47703">
        <w:rPr>
          <w:rFonts w:ascii="宋体" w:eastAsia="宋体" w:hAnsi="宋体" w:cs="Times New Roman"/>
          <w:sz w:val="30"/>
          <w:szCs w:val="30"/>
        </w:rPr>
        <w:t>“</w:t>
      </w:r>
      <w:r w:rsidRPr="00C47703">
        <w:rPr>
          <w:rFonts w:ascii="宋体" w:eastAsia="宋体" w:hAnsi="宋体" w:cs="Times New Roman" w:hint="eastAsia"/>
          <w:sz w:val="30"/>
          <w:szCs w:val="30"/>
        </w:rPr>
        <w:t>校级管理平台</w:t>
      </w:r>
      <w:r w:rsidRPr="00C47703">
        <w:rPr>
          <w:rFonts w:ascii="宋体" w:eastAsia="宋体" w:hAnsi="宋体" w:cs="Times New Roman"/>
          <w:sz w:val="30"/>
          <w:szCs w:val="30"/>
        </w:rPr>
        <w:t>”检测报告；</w:t>
      </w:r>
    </w:p>
    <w:p w:rsidR="00C47703" w:rsidP="0079525F">
      <w:pPr>
        <w:numPr>
          <w:ilvl w:val="0"/>
          <w:numId w:val="5"/>
        </w:numPr>
        <w:snapToGrid w:val="0"/>
        <w:spacing w:after="78" w:afterLines="25"/>
        <w:rPr>
          <w:rFonts w:ascii="宋体" w:eastAsia="宋体" w:hAnsi="宋体" w:cs="Times New Roman" w:hint="eastAsia"/>
          <w:sz w:val="30"/>
          <w:szCs w:val="30"/>
        </w:rPr>
      </w:pPr>
      <w:r w:rsidRPr="00C47703">
        <w:rPr>
          <w:rFonts w:ascii="宋体" w:eastAsia="宋体" w:hAnsi="宋体" w:cs="Times New Roman"/>
          <w:sz w:val="30"/>
          <w:szCs w:val="30"/>
        </w:rPr>
        <w:t>“</w:t>
      </w:r>
      <w:r w:rsidRPr="00C47703">
        <w:rPr>
          <w:rFonts w:ascii="宋体" w:eastAsia="宋体" w:hAnsi="宋体" w:cs="Times New Roman" w:hint="eastAsia"/>
          <w:sz w:val="30"/>
          <w:szCs w:val="30"/>
        </w:rPr>
        <w:t>实验信息采集终端</w:t>
      </w:r>
      <w:r w:rsidRPr="00C47703">
        <w:rPr>
          <w:rFonts w:ascii="宋体" w:eastAsia="宋体" w:hAnsi="宋体" w:cs="Times New Roman"/>
          <w:sz w:val="30"/>
          <w:szCs w:val="30"/>
        </w:rPr>
        <w:t>”检测报告；</w:t>
      </w:r>
    </w:p>
    <w:p w:rsidR="004F2381" w:rsidP="0079525F">
      <w:pPr>
        <w:numPr>
          <w:ilvl w:val="0"/>
          <w:numId w:val="5"/>
        </w:numPr>
        <w:snapToGrid w:val="0"/>
        <w:spacing w:after="78" w:afterLines="25"/>
        <w:rPr>
          <w:rFonts w:ascii="宋体" w:eastAsia="宋体" w:hAnsi="宋体" w:cs="Times New Roman" w:hint="eastAsia"/>
          <w:sz w:val="30"/>
          <w:szCs w:val="30"/>
        </w:rPr>
      </w:pPr>
      <w:r w:rsidRPr="004F2381">
        <w:rPr>
          <w:rFonts w:ascii="宋体" w:eastAsia="宋体" w:hAnsi="宋体" w:cs="Times New Roman" w:hint="eastAsia"/>
          <w:sz w:val="30"/>
          <w:szCs w:val="30"/>
        </w:rPr>
        <w:t>“智能交互终端”检测报告；</w:t>
      </w:r>
    </w:p>
    <w:p w:rsidR="00790422" w:rsidRPr="00C47703" w:rsidP="0079525F">
      <w:pPr>
        <w:numPr>
          <w:ilvl w:val="0"/>
          <w:numId w:val="5"/>
        </w:numPr>
        <w:snapToGrid w:val="0"/>
        <w:spacing w:after="78" w:afterLines="25"/>
        <w:rPr>
          <w:rFonts w:ascii="宋体" w:eastAsia="宋体" w:hAnsi="宋体" w:cs="Times New Roman"/>
          <w:sz w:val="30"/>
          <w:szCs w:val="30"/>
        </w:rPr>
      </w:pPr>
      <w:r w:rsidRPr="004F2381">
        <w:rPr>
          <w:rFonts w:ascii="宋体" w:eastAsia="宋体" w:hAnsi="宋体" w:cs="Times New Roman" w:hint="eastAsia"/>
          <w:sz w:val="30"/>
          <w:szCs w:val="30"/>
        </w:rPr>
        <w:t>售后服务方案评价；</w:t>
      </w:r>
    </w:p>
    <w:p w:rsidR="00AF1AEB" w:rsidP="0079525F">
      <w:pPr>
        <w:numPr>
          <w:ilvl w:val="0"/>
          <w:numId w:val="5"/>
        </w:numPr>
        <w:snapToGrid w:val="0"/>
        <w:spacing w:after="78" w:afterLines="25"/>
        <w:rPr>
          <w:rFonts w:ascii="宋体" w:eastAsia="宋体" w:hAnsi="宋体" w:cs="Times New Roman"/>
          <w:sz w:val="30"/>
          <w:szCs w:val="30"/>
        </w:rPr>
      </w:pPr>
      <w:r>
        <w:rPr>
          <w:rFonts w:ascii="宋体" w:eastAsia="宋体" w:hAnsi="宋体" w:cs="Times New Roman" w:hint="eastAsia"/>
          <w:sz w:val="30"/>
          <w:szCs w:val="30"/>
        </w:rPr>
        <w:t>其他招标文件要求或投标人认为需要补充的内容（非公开）。</w:t>
      </w:r>
    </w:p>
    <w:p w:rsidR="00AF1AEB">
      <w:pPr>
        <w:rPr>
          <w:rFonts w:ascii="宋体" w:hAnsi="宋体"/>
          <w:b/>
          <w:sz w:val="24"/>
          <w:szCs w:val="28"/>
        </w:rPr>
      </w:pPr>
      <w:bookmarkStart w:id="18" w:name="_Hlk72257771"/>
      <w:r>
        <w:rPr>
          <w:rFonts w:ascii="宋体" w:hAnsi="宋体" w:hint="eastAsia"/>
          <w:b/>
          <w:sz w:val="24"/>
          <w:szCs w:val="28"/>
        </w:rPr>
        <w:t>备注：</w:t>
      </w:r>
    </w:p>
    <w:p w:rsidR="00AF1AEB" w:rsidP="0079525F">
      <w:pPr>
        <w:snapToGrid w:val="0"/>
        <w:spacing w:after="78" w:afterLines="25"/>
        <w:ind w:firstLine="420" w:firstLineChars="200"/>
        <w:rPr>
          <w:rFonts w:ascii="宋体" w:hAnsi="宋体"/>
          <w:b/>
          <w:sz w:val="24"/>
          <w:szCs w:val="28"/>
        </w:rPr>
      </w:pPr>
      <w:r>
        <w:rPr>
          <w:rFonts w:ascii="宋体" w:hAnsi="宋体" w:hint="eastAsia"/>
          <w:b/>
          <w:sz w:val="24"/>
          <w:szCs w:val="28"/>
        </w:rPr>
        <w:t>1.本项目为网上电子投标项目，投标文件不需法人或授权委托人另行签字，无需加盖单位公章，招标文件专用条款另有规定的除外。</w:t>
      </w:r>
    </w:p>
    <w:p w:rsidR="00AF1AEB" w:rsidP="0079525F">
      <w:pPr>
        <w:snapToGrid w:val="0"/>
        <w:spacing w:after="78" w:afterLines="25"/>
        <w:ind w:firstLine="420" w:firstLineChars="200"/>
        <w:rPr>
          <w:rFonts w:ascii="宋体" w:eastAsia="黑体" w:hAnsi="宋体" w:cs="Times New Roman"/>
          <w:bCs/>
          <w:kern w:val="44"/>
          <w:sz w:val="32"/>
          <w:szCs w:val="32"/>
        </w:rPr>
      </w:pPr>
      <w:bookmarkStart w:id="19" w:name="_Hlk72263559"/>
      <w:r>
        <w:rPr>
          <w:rFonts w:ascii="宋体" w:hAnsi="宋体" w:hint="eastAsia"/>
          <w:b/>
          <w:sz w:val="24"/>
          <w:szCs w:val="28"/>
        </w:rPr>
        <w:t>2.关于填写“开标一览表”的说明：“开标一览表”中除“投标总价”外，其他信息不作评审依据。</w:t>
      </w:r>
      <w:bookmarkEnd w:id="18"/>
      <w:bookmarkEnd w:id="19"/>
      <w:r>
        <w:br w:type="page"/>
      </w:r>
    </w:p>
    <w:p w:rsidR="00AF1AEB">
      <w:pPr>
        <w:widowControl/>
        <w:jc w:val="left"/>
        <w:outlineLvl w:val="2"/>
        <w:rPr>
          <w:rFonts w:ascii="宋体" w:eastAsia="宋体" w:hAnsi="宋体" w:cs="宋体"/>
          <w:b/>
          <w:color w:val="FF0000"/>
          <w:kern w:val="0"/>
          <w:sz w:val="32"/>
          <w:szCs w:val="32"/>
        </w:rPr>
      </w:pPr>
      <w:r>
        <w:rPr>
          <w:rFonts w:ascii="宋体" w:eastAsia="宋体" w:hAnsi="宋体" w:cs="宋体" w:hint="eastAsia"/>
          <w:b/>
          <w:color w:val="FF0000"/>
          <w:kern w:val="0"/>
          <w:sz w:val="32"/>
          <w:szCs w:val="32"/>
        </w:rPr>
        <w:t>（一）投标文件正文（信息公开部分）</w:t>
      </w:r>
    </w:p>
    <w:p w:rsidR="00AF1AEB">
      <w:pPr>
        <w:keepNext/>
        <w:keepLines/>
        <w:adjustRightInd w:val="0"/>
        <w:snapToGrid w:val="0"/>
        <w:spacing w:line="360" w:lineRule="auto"/>
        <w:jc w:val="center"/>
        <w:textAlignment w:val="baseline"/>
        <w:outlineLvl w:val="3"/>
        <w:rPr>
          <w:rFonts w:ascii="宋体" w:eastAsia="宋体" w:hAnsi="宋体" w:cs="Times New Roman"/>
          <w:b/>
          <w:bCs/>
          <w:kern w:val="0"/>
          <w:sz w:val="24"/>
          <w:szCs w:val="20"/>
        </w:rPr>
      </w:pPr>
      <w:r>
        <w:rPr>
          <w:rFonts w:ascii="宋体" w:eastAsia="宋体" w:hAnsi="宋体" w:cs="Times New Roman"/>
          <w:b/>
          <w:bCs/>
          <w:kern w:val="0"/>
          <w:sz w:val="24"/>
          <w:szCs w:val="20"/>
        </w:rPr>
        <w:t>1.投标</w:t>
      </w:r>
      <w:r>
        <w:rPr>
          <w:rFonts w:ascii="宋体" w:eastAsia="宋体" w:hAnsi="宋体" w:cs="Times New Roman" w:hint="eastAsia"/>
          <w:b/>
          <w:bCs/>
          <w:kern w:val="0"/>
          <w:sz w:val="24"/>
          <w:szCs w:val="20"/>
        </w:rPr>
        <w:t>函</w:t>
      </w:r>
    </w:p>
    <w:p w:rsidR="00AF1AEB">
      <w:pPr>
        <w:snapToGrid w:val="0"/>
        <w:spacing w:line="360" w:lineRule="auto"/>
        <w:rPr>
          <w:rFonts w:ascii="Arial" w:eastAsia="宋体" w:hAnsi="Arial" w:cs="Times New Roman"/>
          <w:szCs w:val="24"/>
        </w:rPr>
      </w:pPr>
    </w:p>
    <w:p w:rsidR="00712230" w:rsidP="00712230">
      <w:pPr>
        <w:snapToGrid w:val="0"/>
        <w:spacing w:line="360" w:lineRule="auto"/>
        <w:rPr>
          <w:rFonts w:ascii="Arial" w:eastAsia="宋体" w:hAnsi="Arial" w:cs="Arial"/>
          <w:szCs w:val="21"/>
          <w:u w:val="single"/>
        </w:rPr>
      </w:pPr>
      <w:r>
        <w:rPr>
          <w:rFonts w:ascii="Arial" w:eastAsia="宋体" w:hAnsi="Arial" w:cs="Arial"/>
          <w:szCs w:val="21"/>
        </w:rPr>
        <w:t>致：</w:t>
      </w:r>
      <w:r>
        <w:rPr>
          <w:rFonts w:ascii="Arial" w:eastAsia="宋体" w:hAnsi="Arial" w:cs="Arial" w:hint="eastAsia"/>
          <w:szCs w:val="21"/>
          <w:u w:val="single"/>
        </w:rPr>
        <w:t>深圳公共资源交易中心</w:t>
      </w:r>
    </w:p>
    <w:p w:rsidR="00712230" w:rsidP="00712230">
      <w:pPr>
        <w:snapToGrid w:val="0"/>
        <w:spacing w:line="360" w:lineRule="auto"/>
        <w:rPr>
          <w:rFonts w:ascii="Arial" w:eastAsia="宋体" w:hAnsi="Arial" w:cs="Arial"/>
          <w:szCs w:val="21"/>
        </w:rPr>
      </w:pPr>
      <w:bookmarkStart w:id="20" w:name="_Hlk73818812"/>
      <w:r>
        <w:rPr>
          <w:rFonts w:ascii="Arial" w:eastAsia="宋体" w:hAnsi="Arial" w:cs="Arial" w:hint="eastAsia"/>
          <w:szCs w:val="21"/>
        </w:rPr>
        <w:t>1</w:t>
      </w:r>
      <w:r>
        <w:rPr>
          <w:rFonts w:ascii="Arial" w:eastAsia="宋体" w:hAnsi="Arial" w:cs="Arial" w:hint="eastAsia"/>
          <w:szCs w:val="21"/>
        </w:rPr>
        <w:t>、根据已收到贵单位的项目编号为</w:t>
      </w:r>
      <w:r w:rsidRPr="00712230">
        <w:rPr>
          <w:rFonts w:ascii="Arial" w:eastAsia="宋体" w:hAnsi="Arial" w:cs="Arial" w:hint="eastAsia"/>
          <w:b/>
          <w:color w:val="FF0000"/>
          <w:szCs w:val="21"/>
          <w:u w:val="single"/>
        </w:rPr>
        <w:t xml:space="preserve"> </w:t>
      </w:r>
      <w:r w:rsidR="0079525F">
        <w:rPr>
          <w:rFonts w:ascii="Arial" w:eastAsia="宋体" w:hAnsi="Arial" w:cs="Arial"/>
          <w:b/>
          <w:color w:val="FF0000"/>
          <w:szCs w:val="21"/>
          <w:u w:val="single"/>
        </w:rPr>
        <w:t>BACG2024000109</w:t>
      </w:r>
      <w:r w:rsidRPr="00712230">
        <w:rPr>
          <w:rFonts w:ascii="Arial" w:eastAsia="宋体" w:hAnsi="Arial" w:cs="Arial" w:hint="eastAsia"/>
          <w:b/>
          <w:color w:val="FF0000"/>
          <w:szCs w:val="21"/>
          <w:u w:val="single"/>
        </w:rPr>
        <w:t xml:space="preserve"> </w:t>
      </w:r>
      <w:r>
        <w:rPr>
          <w:rFonts w:ascii="Arial" w:eastAsia="宋体" w:hAnsi="Arial" w:cs="Arial" w:hint="eastAsia"/>
          <w:szCs w:val="21"/>
        </w:rPr>
        <w:t>的</w:t>
      </w:r>
      <w:r w:rsidRPr="00712230">
        <w:rPr>
          <w:rFonts w:ascii="Arial" w:eastAsia="宋体" w:hAnsi="Arial" w:cs="Arial" w:hint="eastAsia"/>
          <w:b/>
          <w:color w:val="FF0000"/>
          <w:szCs w:val="21"/>
          <w:u w:val="single"/>
        </w:rPr>
        <w:t>深圳市宝安中学（集团）初中</w:t>
      </w:r>
      <w:r w:rsidRPr="00712230">
        <w:rPr>
          <w:rFonts w:ascii="Arial" w:eastAsia="宋体" w:hAnsi="Arial" w:cs="Arial" w:hint="eastAsia"/>
          <w:b/>
          <w:color w:val="FF0000"/>
          <w:szCs w:val="21"/>
          <w:u w:val="single"/>
        </w:rPr>
        <w:t>部学校</w:t>
      </w:r>
      <w:r w:rsidRPr="00712230">
        <w:rPr>
          <w:rFonts w:ascii="Arial" w:eastAsia="宋体" w:hAnsi="Arial" w:cs="Arial" w:hint="eastAsia"/>
          <w:b/>
          <w:color w:val="FF0000"/>
          <w:szCs w:val="21"/>
          <w:u w:val="single"/>
        </w:rPr>
        <w:t>理科实验考试设备采购项目</w:t>
      </w:r>
      <w:r>
        <w:rPr>
          <w:rFonts w:ascii="Arial" w:eastAsia="宋体" w:hAnsi="Arial" w:cs="Arial" w:hint="eastAsia"/>
          <w:szCs w:val="21"/>
        </w:rPr>
        <w:t>的招标文件，遵照《深圳经济特区政府采购条例》和《深圳网上政府采购管理暂行办法》等有关规定，我单位经研究上述招标文件的专用条款及通用条款后，</w:t>
      </w:r>
      <w:bookmarkStart w:id="21" w:name="_Hlk72263588"/>
      <w:r>
        <w:rPr>
          <w:rFonts w:ascii="Arial" w:eastAsia="宋体" w:hAnsi="Arial" w:cs="Arial" w:hint="eastAsia"/>
          <w:szCs w:val="21"/>
        </w:rPr>
        <w:t>愿意按照招标文件要求承包上述项目并修补其任何缺陷。</w:t>
      </w:r>
      <w:bookmarkEnd w:id="21"/>
    </w:p>
    <w:p w:rsidR="00712230" w:rsidP="00712230">
      <w:pPr>
        <w:snapToGrid w:val="0"/>
        <w:spacing w:line="360" w:lineRule="auto"/>
        <w:rPr>
          <w:rFonts w:ascii="Arial" w:eastAsia="宋体" w:hAnsi="Arial" w:cs="Arial"/>
          <w:szCs w:val="21"/>
        </w:rPr>
      </w:pPr>
      <w:r>
        <w:rPr>
          <w:rFonts w:ascii="Arial" w:eastAsia="宋体" w:hAnsi="Arial" w:cs="Arial"/>
          <w:szCs w:val="21"/>
        </w:rPr>
        <w:t>2</w:t>
      </w:r>
      <w:r>
        <w:rPr>
          <w:rFonts w:ascii="Arial" w:eastAsia="宋体" w:hAnsi="Arial" w:cs="Arial" w:hint="eastAsia"/>
          <w:szCs w:val="21"/>
        </w:rPr>
        <w:t>、投标价格见投标书编制软件中《开标一览表》中填写的投标总价。</w:t>
      </w:r>
    </w:p>
    <w:p w:rsidR="00712230" w:rsidP="00712230">
      <w:pPr>
        <w:snapToGrid w:val="0"/>
        <w:spacing w:line="360" w:lineRule="auto"/>
        <w:rPr>
          <w:rFonts w:ascii="Arial" w:eastAsia="宋体" w:hAnsi="Arial" w:cs="Arial"/>
          <w:szCs w:val="21"/>
        </w:rPr>
      </w:pPr>
      <w:r>
        <w:rPr>
          <w:rFonts w:ascii="Arial" w:eastAsia="宋体" w:hAnsi="Arial" w:cs="Arial" w:hint="eastAsia"/>
          <w:szCs w:val="21"/>
        </w:rPr>
        <w:t>3</w:t>
      </w:r>
      <w:r>
        <w:rPr>
          <w:rFonts w:ascii="Arial" w:eastAsia="宋体" w:hAnsi="Arial" w:cs="Arial" w:hint="eastAsia"/>
          <w:szCs w:val="21"/>
        </w:rPr>
        <w:t>、如果我单位中标，我单位将按照招标文件的要求足额提交履约担保。</w:t>
      </w:r>
    </w:p>
    <w:p w:rsidR="00712230" w:rsidP="00712230">
      <w:pPr>
        <w:snapToGrid w:val="0"/>
        <w:spacing w:line="360" w:lineRule="auto"/>
        <w:rPr>
          <w:rFonts w:ascii="Arial" w:eastAsia="宋体" w:hAnsi="Arial" w:cs="Arial"/>
          <w:szCs w:val="21"/>
        </w:rPr>
      </w:pPr>
      <w:r>
        <w:rPr>
          <w:rFonts w:ascii="Arial" w:eastAsia="宋体" w:hAnsi="Arial" w:cs="Arial" w:hint="eastAsia"/>
          <w:szCs w:val="21"/>
        </w:rPr>
        <w:t>4</w:t>
      </w:r>
      <w:r>
        <w:rPr>
          <w:rFonts w:ascii="Arial" w:eastAsia="宋体" w:hAnsi="Arial" w:cs="Arial" w:hint="eastAsia"/>
          <w:szCs w:val="21"/>
        </w:rPr>
        <w:t>、我单位同意所递交的投标文件在“对通用条款的补充内容”中明确的投标有效期内有效，在此期间内我单位的投标有可能中标，我方将受此约束。</w:t>
      </w:r>
    </w:p>
    <w:p w:rsidR="00712230" w:rsidP="00712230">
      <w:pPr>
        <w:snapToGrid w:val="0"/>
        <w:spacing w:line="360" w:lineRule="auto"/>
        <w:rPr>
          <w:rFonts w:ascii="Arial" w:eastAsia="宋体" w:hAnsi="Arial" w:cs="Arial"/>
          <w:szCs w:val="21"/>
        </w:rPr>
      </w:pPr>
      <w:r>
        <w:rPr>
          <w:rFonts w:ascii="Arial" w:eastAsia="宋体" w:hAnsi="Arial" w:cs="Arial" w:hint="eastAsia"/>
          <w:szCs w:val="21"/>
        </w:rPr>
        <w:t>5</w:t>
      </w:r>
      <w:r>
        <w:rPr>
          <w:rFonts w:ascii="Arial" w:eastAsia="宋体" w:hAnsi="Arial" w:cs="Arial" w:hint="eastAsia"/>
          <w:szCs w:val="21"/>
        </w:rPr>
        <w:t>、除非另外达成协议并生效，贵单位的中标通知书和本投标文件将构成合同的重要内容。</w:t>
      </w:r>
    </w:p>
    <w:p w:rsidR="00712230" w:rsidP="00712230">
      <w:pPr>
        <w:snapToGrid w:val="0"/>
        <w:spacing w:line="360" w:lineRule="auto"/>
        <w:rPr>
          <w:rFonts w:ascii="Arial" w:eastAsia="宋体" w:hAnsi="Arial" w:cs="Arial"/>
          <w:szCs w:val="21"/>
        </w:rPr>
      </w:pPr>
      <w:r>
        <w:rPr>
          <w:rFonts w:ascii="Arial" w:eastAsia="宋体" w:hAnsi="Arial" w:cs="Arial" w:hint="eastAsia"/>
          <w:szCs w:val="21"/>
        </w:rPr>
        <w:t>6</w:t>
      </w:r>
      <w:r>
        <w:rPr>
          <w:rFonts w:ascii="Arial" w:eastAsia="宋体" w:hAnsi="Arial" w:cs="Arial" w:hint="eastAsia"/>
          <w:szCs w:val="21"/>
        </w:rPr>
        <w:t>、我单位理解贵单位将不受必须接受所收到的最低报价或其它任何投标文件的约束。</w:t>
      </w:r>
      <w:bookmarkEnd w:id="20"/>
    </w:p>
    <w:p w:rsidR="00712230" w:rsidP="00712230">
      <w:pPr>
        <w:snapToGrid w:val="0"/>
        <w:spacing w:line="360" w:lineRule="auto"/>
        <w:rPr>
          <w:rFonts w:ascii="Arial" w:eastAsia="宋体" w:hAnsi="Arial" w:cs="Arial"/>
          <w:b/>
          <w:szCs w:val="21"/>
        </w:rPr>
      </w:pPr>
      <w:r>
        <w:rPr>
          <w:rFonts w:ascii="Arial" w:eastAsia="宋体" w:hAnsi="Arial" w:cs="Arial" w:hint="eastAsia"/>
          <w:b/>
          <w:szCs w:val="21"/>
        </w:rPr>
        <w:t>7</w:t>
      </w:r>
      <w:r>
        <w:rPr>
          <w:rFonts w:ascii="Arial" w:eastAsia="宋体" w:hAnsi="Arial" w:cs="Arial"/>
          <w:b/>
          <w:szCs w:val="21"/>
        </w:rPr>
        <w:t>、如我单位提交样品，且未在规定时间内取回样品的，视同放弃取回，同意深圳公共资源交易中心对我单位提交的样品进行清理。</w:t>
      </w:r>
    </w:p>
    <w:p w:rsidR="00712230" w:rsidP="00712230">
      <w:pPr>
        <w:snapToGrid w:val="0"/>
        <w:spacing w:line="360" w:lineRule="auto"/>
        <w:rPr>
          <w:rFonts w:ascii="Arial" w:eastAsia="宋体" w:hAnsi="Arial" w:cs="Arial"/>
          <w:b/>
          <w:szCs w:val="21"/>
        </w:rPr>
      </w:pPr>
    </w:p>
    <w:p w:rsidR="00712230" w:rsidP="00712230">
      <w:pPr>
        <w:snapToGrid w:val="0"/>
        <w:spacing w:line="360" w:lineRule="auto"/>
        <w:rPr>
          <w:rFonts w:ascii="Arial" w:eastAsia="宋体" w:hAnsi="Arial" w:cs="Arial"/>
          <w:szCs w:val="21"/>
          <w:u w:val="single"/>
        </w:rPr>
      </w:pPr>
      <w:r>
        <w:rPr>
          <w:rFonts w:ascii="Arial" w:eastAsia="宋体" w:hAnsi="Arial" w:cs="Arial" w:hint="eastAsia"/>
          <w:szCs w:val="21"/>
        </w:rPr>
        <w:t>投标人：</w:t>
      </w:r>
      <w:r>
        <w:rPr>
          <w:rFonts w:ascii="Arial" w:eastAsia="宋体" w:hAnsi="Arial" w:cs="Arial" w:hint="eastAsia"/>
          <w:szCs w:val="21"/>
          <w:u w:val="single"/>
        </w:rPr>
        <w:t xml:space="preserve">           </w:t>
      </w:r>
    </w:p>
    <w:p w:rsidR="00712230" w:rsidP="00712230">
      <w:pPr>
        <w:snapToGrid w:val="0"/>
        <w:spacing w:line="360" w:lineRule="auto"/>
        <w:rPr>
          <w:rFonts w:ascii="Arial" w:eastAsia="宋体" w:hAnsi="Arial" w:cs="Arial"/>
          <w:szCs w:val="21"/>
          <w:u w:val="single"/>
        </w:rPr>
      </w:pPr>
      <w:r>
        <w:rPr>
          <w:rFonts w:ascii="Arial" w:eastAsia="宋体" w:hAnsi="Arial" w:cs="Arial" w:hint="eastAsia"/>
          <w:szCs w:val="21"/>
        </w:rPr>
        <w:t>单位地址：</w:t>
      </w:r>
      <w:r>
        <w:rPr>
          <w:rFonts w:ascii="Arial" w:eastAsia="宋体" w:hAnsi="Arial" w:cs="Arial" w:hint="eastAsia"/>
          <w:szCs w:val="21"/>
          <w:u w:val="single"/>
        </w:rPr>
        <w:t xml:space="preserve">           </w:t>
      </w:r>
    </w:p>
    <w:p w:rsidR="00712230" w:rsidP="00712230">
      <w:pPr>
        <w:snapToGrid w:val="0"/>
        <w:spacing w:line="360" w:lineRule="auto"/>
        <w:rPr>
          <w:rFonts w:ascii="Arial" w:eastAsia="宋体" w:hAnsi="Arial" w:cs="Arial"/>
          <w:szCs w:val="21"/>
          <w:u w:val="single"/>
        </w:rPr>
      </w:pPr>
      <w:r>
        <w:rPr>
          <w:rFonts w:ascii="Arial" w:eastAsia="宋体" w:hAnsi="Arial" w:cs="Arial" w:hint="eastAsia"/>
          <w:szCs w:val="21"/>
        </w:rPr>
        <w:t>法定代表人（负责人）或其授权委托代理人：</w:t>
      </w:r>
      <w:r>
        <w:rPr>
          <w:rFonts w:ascii="Arial" w:eastAsia="宋体" w:hAnsi="Arial" w:cs="Arial" w:hint="eastAsia"/>
          <w:szCs w:val="21"/>
          <w:u w:val="single"/>
        </w:rPr>
        <w:t xml:space="preserve">           </w:t>
      </w:r>
    </w:p>
    <w:p w:rsidR="00712230" w:rsidRPr="00712230" w:rsidP="00712230">
      <w:pPr>
        <w:pStyle w:val="BodyText"/>
        <w:rPr>
          <w:rFonts w:ascii="Arial" w:eastAsia="宋体" w:hAnsi="Arial" w:cs="Arial"/>
          <w:b w:val="0"/>
          <w:bCs w:val="0"/>
          <w:szCs w:val="21"/>
          <w:u w:val="single"/>
        </w:rPr>
      </w:pPr>
      <w:r w:rsidRPr="00712230">
        <w:rPr>
          <w:rFonts w:ascii="Arial" w:eastAsia="宋体" w:hAnsi="Arial" w:cs="Arial" w:hint="eastAsia"/>
          <w:b w:val="0"/>
          <w:bCs w:val="0"/>
          <w:szCs w:val="21"/>
        </w:rPr>
        <w:t>开户银行名称：</w:t>
      </w:r>
      <w:r w:rsidRPr="00712230">
        <w:rPr>
          <w:rFonts w:ascii="Arial" w:eastAsia="宋体" w:hAnsi="Arial" w:cs="Arial" w:hint="eastAsia"/>
          <w:szCs w:val="21"/>
          <w:u w:val="single"/>
        </w:rPr>
        <w:t xml:space="preserve">           </w:t>
      </w:r>
    </w:p>
    <w:p w:rsidR="00712230" w:rsidP="00712230">
      <w:pPr>
        <w:pStyle w:val="BodyText2"/>
        <w:rPr>
          <w:u w:val="single"/>
        </w:rPr>
      </w:pPr>
      <w:r w:rsidRPr="00712230">
        <w:rPr>
          <w:rFonts w:ascii="Arial" w:eastAsia="宋体" w:hAnsi="Arial" w:cs="Arial" w:hint="eastAsia"/>
          <w:szCs w:val="21"/>
        </w:rPr>
        <w:t>开户银行账号：</w:t>
      </w:r>
      <w:r>
        <w:rPr>
          <w:rFonts w:ascii="Arial" w:eastAsia="宋体" w:hAnsi="Arial" w:cs="Arial" w:hint="eastAsia"/>
          <w:szCs w:val="21"/>
          <w:u w:val="single"/>
        </w:rPr>
        <w:t xml:space="preserve">           </w:t>
      </w:r>
    </w:p>
    <w:p w:rsidR="00712230" w:rsidP="00712230">
      <w:pPr>
        <w:snapToGrid w:val="0"/>
        <w:spacing w:line="360" w:lineRule="auto"/>
        <w:rPr>
          <w:rFonts w:ascii="Arial" w:eastAsia="宋体" w:hAnsi="Arial" w:cs="Arial"/>
          <w:szCs w:val="21"/>
        </w:rPr>
      </w:pPr>
      <w:r>
        <w:rPr>
          <w:rFonts w:ascii="Arial" w:eastAsia="宋体" w:hAnsi="Arial" w:cs="Arial" w:hint="eastAsia"/>
          <w:szCs w:val="21"/>
        </w:rPr>
        <w:t>邮政编码：</w:t>
      </w:r>
      <w:r>
        <w:rPr>
          <w:rFonts w:ascii="Arial" w:eastAsia="宋体" w:hAnsi="Arial" w:cs="Arial" w:hint="eastAsia"/>
          <w:szCs w:val="21"/>
          <w:u w:val="single"/>
        </w:rPr>
        <w:t xml:space="preserve">           </w:t>
      </w:r>
    </w:p>
    <w:p w:rsidR="00712230" w:rsidP="00712230">
      <w:pPr>
        <w:snapToGrid w:val="0"/>
        <w:spacing w:line="360" w:lineRule="auto"/>
        <w:rPr>
          <w:rFonts w:ascii="Arial" w:eastAsia="宋体" w:hAnsi="Arial" w:cs="Arial"/>
          <w:szCs w:val="21"/>
        </w:rPr>
      </w:pPr>
      <w:r>
        <w:rPr>
          <w:rFonts w:ascii="Arial" w:eastAsia="宋体" w:hAnsi="Arial" w:cs="Arial" w:hint="eastAsia"/>
          <w:szCs w:val="21"/>
        </w:rPr>
        <w:t>电话：</w:t>
      </w:r>
      <w:r>
        <w:rPr>
          <w:rFonts w:ascii="Arial" w:eastAsia="宋体" w:hAnsi="Arial" w:cs="Arial" w:hint="eastAsia"/>
          <w:szCs w:val="21"/>
          <w:u w:val="single"/>
        </w:rPr>
        <w:t xml:space="preserve">           </w:t>
      </w:r>
    </w:p>
    <w:p w:rsidR="00712230" w:rsidP="00712230">
      <w:pPr>
        <w:snapToGrid w:val="0"/>
        <w:spacing w:line="360" w:lineRule="auto"/>
        <w:rPr>
          <w:rFonts w:ascii="Arial" w:eastAsia="宋体" w:hAnsi="Arial" w:cs="Arial"/>
          <w:szCs w:val="21"/>
          <w:u w:val="single"/>
        </w:rPr>
      </w:pPr>
      <w:r>
        <w:rPr>
          <w:rFonts w:ascii="Arial" w:eastAsia="宋体" w:hAnsi="Arial" w:cs="Arial" w:hint="eastAsia"/>
          <w:szCs w:val="21"/>
        </w:rPr>
        <w:t>传真：</w:t>
      </w:r>
      <w:r>
        <w:rPr>
          <w:rFonts w:ascii="Arial" w:eastAsia="宋体" w:hAnsi="Arial" w:cs="Arial" w:hint="eastAsia"/>
          <w:szCs w:val="21"/>
          <w:u w:val="single"/>
        </w:rPr>
        <w:t xml:space="preserve">           </w:t>
      </w:r>
      <w:bookmarkStart w:id="22" w:name="_GoBack"/>
      <w:bookmarkEnd w:id="22"/>
    </w:p>
    <w:p w:rsidR="00712230" w:rsidP="00712230">
      <w:pPr>
        <w:snapToGrid w:val="0"/>
        <w:spacing w:line="360" w:lineRule="auto"/>
        <w:rPr>
          <w:rFonts w:ascii="Arial" w:eastAsia="宋体" w:hAnsi="Arial" w:cs="Arial"/>
          <w:szCs w:val="21"/>
        </w:rPr>
      </w:pPr>
      <w:r>
        <w:rPr>
          <w:rFonts w:ascii="Arial" w:eastAsia="宋体" w:hAnsi="Arial" w:cs="Arial" w:hint="eastAsia"/>
          <w:szCs w:val="21"/>
        </w:rPr>
        <w:t>邮箱：</w:t>
      </w:r>
      <w:r>
        <w:rPr>
          <w:rFonts w:ascii="Arial" w:eastAsia="宋体" w:hAnsi="Arial" w:cs="Arial" w:hint="eastAsia"/>
          <w:szCs w:val="21"/>
          <w:u w:val="single"/>
        </w:rPr>
        <w:t xml:space="preserve">           </w:t>
      </w:r>
      <w:r>
        <w:rPr>
          <w:rFonts w:ascii="Arial" w:eastAsia="宋体" w:hAnsi="Arial" w:cs="Arial" w:hint="eastAsia"/>
          <w:szCs w:val="21"/>
        </w:rPr>
        <w:t xml:space="preserve"> </w:t>
      </w:r>
    </w:p>
    <w:p w:rsidR="00712230" w:rsidP="00712230">
      <w:pPr>
        <w:snapToGrid w:val="0"/>
        <w:spacing w:line="360" w:lineRule="auto"/>
        <w:rPr>
          <w:rFonts w:ascii="Arial" w:eastAsia="宋体" w:hAnsi="Arial" w:cs="Arial"/>
          <w:szCs w:val="21"/>
        </w:rPr>
      </w:pPr>
    </w:p>
    <w:p w:rsidR="00712230" w:rsidP="00712230">
      <w:pPr>
        <w:snapToGrid w:val="0"/>
        <w:spacing w:line="360" w:lineRule="auto"/>
        <w:rPr>
          <w:rFonts w:ascii="Arial" w:eastAsia="宋体" w:hAnsi="Arial" w:cs="Arial"/>
          <w:szCs w:val="21"/>
        </w:rPr>
      </w:pPr>
      <w:r>
        <w:rPr>
          <w:rFonts w:ascii="Arial" w:eastAsia="宋体" w:hAnsi="Arial" w:cs="Arial" w:hint="eastAsia"/>
          <w:szCs w:val="21"/>
        </w:rPr>
        <w:t>日期：</w:t>
      </w:r>
      <w:r>
        <w:rPr>
          <w:rFonts w:ascii="Arial" w:eastAsia="宋体" w:hAnsi="Arial" w:cs="Arial" w:hint="eastAsia"/>
          <w:szCs w:val="21"/>
        </w:rPr>
        <w:t xml:space="preserve"> </w:t>
      </w:r>
      <w:r>
        <w:rPr>
          <w:rFonts w:ascii="Arial" w:eastAsia="宋体" w:hAnsi="Arial" w:cs="Arial" w:hint="eastAsia"/>
          <w:szCs w:val="21"/>
        </w:rPr>
        <w:t>年</w:t>
      </w:r>
      <w:r>
        <w:rPr>
          <w:rFonts w:ascii="Arial" w:eastAsia="宋体" w:hAnsi="Arial" w:cs="Arial" w:hint="eastAsia"/>
          <w:szCs w:val="21"/>
        </w:rPr>
        <w:t xml:space="preserve">  </w:t>
      </w:r>
      <w:r>
        <w:rPr>
          <w:rFonts w:ascii="Arial" w:eastAsia="宋体" w:hAnsi="Arial" w:cs="Arial" w:hint="eastAsia"/>
          <w:szCs w:val="21"/>
        </w:rPr>
        <w:t>月</w:t>
      </w:r>
      <w:r>
        <w:rPr>
          <w:rFonts w:ascii="Arial" w:eastAsia="宋体" w:hAnsi="Arial" w:cs="Arial" w:hint="eastAsia"/>
          <w:szCs w:val="21"/>
        </w:rPr>
        <w:t xml:space="preserve">  </w:t>
      </w:r>
      <w:r>
        <w:rPr>
          <w:rFonts w:ascii="Arial" w:eastAsia="宋体" w:hAnsi="Arial" w:cs="Arial" w:hint="eastAsia"/>
          <w:szCs w:val="21"/>
        </w:rPr>
        <w:t>日</w:t>
      </w:r>
    </w:p>
    <w:p w:rsidR="00AF1AEB" w:rsidRPr="00712230" w:rsidP="0079525F">
      <w:pPr>
        <w:spacing w:after="78" w:afterLines="25" w:line="300" w:lineRule="auto"/>
        <w:ind w:firstLine="420" w:firstLineChars="200"/>
        <w:rPr>
          <w:rFonts w:ascii="Arial" w:eastAsia="宋体" w:hAnsi="Arial" w:cs="Times New Roman"/>
          <w:sz w:val="24"/>
          <w:szCs w:val="24"/>
        </w:rPr>
      </w:pPr>
      <w:r>
        <w:rPr>
          <w:rFonts w:ascii="Arial" w:eastAsia="宋体" w:hAnsi="Arial" w:cs="Arial" w:hint="eastAsia"/>
          <w:szCs w:val="24"/>
        </w:rPr>
        <w:t>备注：为缓解中小企业融资难题，我市推出政府采购订单融资改革举措。订单融资具体流程及试点金融机构订单融资服务承诺可参阅深圳市政府采购监管网（</w:t>
      </w:r>
      <w:r>
        <w:rPr>
          <w:rFonts w:ascii="Arial" w:eastAsia="宋体" w:hAnsi="Arial" w:cs="Arial" w:hint="eastAsia"/>
          <w:szCs w:val="24"/>
        </w:rPr>
        <w:t>www.zfcg.sz.gov.cn</w:t>
      </w:r>
      <w:r>
        <w:rPr>
          <w:rFonts w:ascii="Arial" w:eastAsia="宋体" w:hAnsi="Arial" w:cs="Arial" w:hint="eastAsia"/>
          <w:szCs w:val="24"/>
        </w:rPr>
        <w:t>）信息公开栏目或深圳政府采购网（</w:t>
      </w:r>
      <w:r>
        <w:rPr>
          <w:rFonts w:ascii="Arial" w:eastAsia="宋体" w:hAnsi="Arial" w:cs="Arial" w:hint="eastAsia"/>
          <w:szCs w:val="24"/>
        </w:rPr>
        <w:t>www.cgzx.sz.gov.cn</w:t>
      </w:r>
      <w:r>
        <w:rPr>
          <w:rFonts w:ascii="Arial" w:eastAsia="宋体" w:hAnsi="Arial" w:cs="Arial" w:hint="eastAsia"/>
          <w:szCs w:val="24"/>
        </w:rPr>
        <w:t>）政府采购订单融资栏目。如需解决融资难题，请投标人填写财务负责人或企业负责人联系方式，以便金融机构提供更精准的融资服务。财务负责人</w:t>
      </w:r>
      <w:r>
        <w:rPr>
          <w:rFonts w:ascii="Arial" w:eastAsia="宋体" w:hAnsi="Arial" w:cs="Arial" w:hint="eastAsia"/>
          <w:szCs w:val="24"/>
        </w:rPr>
        <w:t>/</w:t>
      </w:r>
      <w:r>
        <w:rPr>
          <w:rFonts w:ascii="Arial" w:eastAsia="宋体" w:hAnsi="Arial" w:cs="Arial" w:hint="eastAsia"/>
          <w:szCs w:val="24"/>
        </w:rPr>
        <w:t>企业负责人的联系方式（可选填项）：</w:t>
      </w:r>
      <w:r>
        <w:rPr>
          <w:rFonts w:ascii="Arial" w:eastAsia="宋体" w:hAnsi="Arial" w:cs="Arial" w:hint="eastAsia"/>
          <w:szCs w:val="24"/>
          <w:u w:val="single"/>
        </w:rPr>
        <w:t xml:space="preserve">                 </w:t>
      </w:r>
      <w:r>
        <w:rPr>
          <w:rFonts w:ascii="Arial" w:eastAsia="宋体" w:hAnsi="Arial" w:cs="Arial" w:hint="eastAsia"/>
          <w:szCs w:val="24"/>
        </w:rPr>
        <w:t>。</w:t>
      </w:r>
      <w:r w:rsidR="0046408D">
        <w:br w:type="page"/>
      </w:r>
    </w:p>
    <w:p w:rsidR="00AF1AEB">
      <w:pPr>
        <w:keepNext/>
        <w:keepLines/>
        <w:pageBreakBefore/>
        <w:adjustRightInd w:val="0"/>
        <w:snapToGrid w:val="0"/>
        <w:spacing w:line="360" w:lineRule="auto"/>
        <w:jc w:val="center"/>
        <w:textAlignment w:val="baseline"/>
        <w:outlineLvl w:val="3"/>
        <w:rPr>
          <w:rFonts w:ascii="宋体" w:eastAsia="宋体" w:hAnsi="宋体" w:cs="Times New Roman"/>
          <w:b/>
          <w:bCs/>
          <w:kern w:val="0"/>
          <w:sz w:val="24"/>
          <w:szCs w:val="20"/>
        </w:rPr>
      </w:pPr>
      <w:r>
        <w:rPr>
          <w:rFonts w:ascii="宋体" w:eastAsia="宋体" w:hAnsi="宋体" w:cs="Times New Roman" w:hint="eastAsia"/>
          <w:b/>
          <w:bCs/>
          <w:kern w:val="0"/>
          <w:sz w:val="24"/>
          <w:szCs w:val="20"/>
        </w:rPr>
        <w:t>2.政府采购投标及履约承诺函</w:t>
      </w:r>
    </w:p>
    <w:p w:rsidR="00AF1AEB">
      <w:pPr>
        <w:adjustRightInd w:val="0"/>
        <w:snapToGrid w:val="0"/>
        <w:rPr>
          <w:rFonts w:ascii="宋体" w:eastAsia="宋体" w:hAnsi="宋体" w:cs="Times New Roman"/>
          <w:sz w:val="24"/>
          <w:szCs w:val="24"/>
        </w:rPr>
      </w:pPr>
      <w:r>
        <w:rPr>
          <w:rFonts w:ascii="宋体" w:eastAsia="宋体" w:hAnsi="宋体" w:cs="Times New Roman" w:hint="eastAsia"/>
          <w:sz w:val="24"/>
          <w:szCs w:val="24"/>
        </w:rPr>
        <w:t>致：</w:t>
      </w:r>
      <w:r>
        <w:rPr>
          <w:rFonts w:ascii="宋体" w:eastAsia="宋体" w:hAnsi="宋体" w:cs="Times New Roman" w:hint="eastAsia"/>
          <w:sz w:val="24"/>
          <w:szCs w:val="24"/>
          <w:u w:val="single"/>
        </w:rPr>
        <w:t>深圳公共资源交易中心</w:t>
      </w:r>
    </w:p>
    <w:p w:rsidR="00AF1AEB">
      <w:pPr>
        <w:ind w:right="-815" w:firstLine="420" w:firstLineChars="200"/>
        <w:rPr>
          <w:rFonts w:ascii="宋体" w:hAnsi="宋体"/>
          <w:szCs w:val="21"/>
        </w:rPr>
      </w:pPr>
      <w:r>
        <w:rPr>
          <w:rFonts w:ascii="宋体" w:hAnsi="宋体" w:hint="eastAsia"/>
          <w:szCs w:val="21"/>
        </w:rPr>
        <w:t>我单位承诺：</w:t>
      </w:r>
    </w:p>
    <w:p w:rsidR="00AF1AEB">
      <w:pPr>
        <w:ind w:firstLine="420" w:firstLineChars="200"/>
        <w:rPr>
          <w:rFonts w:ascii="宋体" w:hAnsi="宋体"/>
          <w:b/>
          <w:szCs w:val="21"/>
        </w:rPr>
      </w:pPr>
      <w:r>
        <w:rPr>
          <w:rFonts w:ascii="宋体" w:hAnsi="宋体" w:hint="eastAsia"/>
          <w:bCs/>
          <w:szCs w:val="21"/>
        </w:rPr>
        <w:t>1.我单位参与本项目所投标（响应）的货物、工程或服务，不存在侵犯知识产权的情况。</w:t>
      </w:r>
    </w:p>
    <w:p w:rsidR="00AF1AEB">
      <w:pPr>
        <w:ind w:firstLine="420" w:firstLineChars="200"/>
        <w:rPr>
          <w:rFonts w:ascii="宋体" w:hAnsi="宋体"/>
          <w:szCs w:val="21"/>
        </w:rPr>
      </w:pPr>
      <w:r>
        <w:rPr>
          <w:rFonts w:ascii="宋体" w:hAnsi="宋体" w:hint="eastAsia"/>
          <w:szCs w:val="21"/>
        </w:rPr>
        <w:t>2.我单位参与本项目</w:t>
      </w:r>
      <w:r>
        <w:rPr>
          <w:rFonts w:hint="eastAsia"/>
        </w:rPr>
        <w:t>政府采购活动时不存在被有关部门禁止参与政府采购活动且在有效期内的情况。</w:t>
      </w:r>
    </w:p>
    <w:p w:rsidR="00AF1AEB">
      <w:pPr>
        <w:ind w:firstLine="420" w:firstLineChars="200"/>
        <w:rPr>
          <w:rFonts w:ascii="宋体" w:hAnsi="宋体"/>
          <w:szCs w:val="21"/>
        </w:rPr>
      </w:pPr>
      <w:r>
        <w:rPr>
          <w:rFonts w:ascii="宋体" w:hAnsi="宋体" w:hint="eastAsia"/>
          <w:szCs w:val="21"/>
        </w:rPr>
        <w:t>3.我单位具备《中华人民共和国政府采购法》第二十二条第一款规定的六项条件。</w:t>
      </w:r>
    </w:p>
    <w:p w:rsidR="00AF1AEB">
      <w:pPr>
        <w:ind w:firstLine="420" w:firstLineChars="200"/>
        <w:rPr>
          <w:rFonts w:ascii="宋体" w:hAnsi="宋体"/>
          <w:szCs w:val="21"/>
        </w:rPr>
      </w:pPr>
      <w:r>
        <w:rPr>
          <w:rFonts w:ascii="宋体" w:hAnsi="宋体" w:hint="eastAsia"/>
          <w:szCs w:val="21"/>
        </w:rPr>
        <w:t>4.我单位</w:t>
      </w:r>
      <w:r>
        <w:rPr>
          <w:rFonts w:hint="eastAsia"/>
        </w:rPr>
        <w:t>未被列入失信被执行人、重大税收违法案件当事人名单、政府采购严重违法失信行为记录名单。</w:t>
      </w:r>
    </w:p>
    <w:p w:rsidR="00AF1AEB">
      <w:pPr>
        <w:ind w:firstLine="420" w:firstLineChars="200"/>
        <w:rPr>
          <w:rFonts w:ascii="宋体" w:hAnsi="宋体"/>
          <w:szCs w:val="21"/>
        </w:rPr>
      </w:pPr>
      <w:r>
        <w:rPr>
          <w:rFonts w:ascii="宋体" w:hAnsi="宋体" w:hint="eastAsia"/>
          <w:szCs w:val="21"/>
        </w:rPr>
        <w:t>5.</w:t>
      </w:r>
      <w:bookmarkStart w:id="23" w:name="_Hlk72587269"/>
      <w:bookmarkStart w:id="24" w:name="_Hlk72587299"/>
      <w:r>
        <w:rPr>
          <w:rFonts w:ascii="宋体" w:hAnsi="宋体" w:hint="eastAsia"/>
          <w:szCs w:val="21"/>
        </w:rPr>
        <w:t>我单位参与该项目投标，严格遵守政府采购相关法律，</w:t>
      </w:r>
      <w:r>
        <w:rPr>
          <w:rFonts w:ascii="宋体" w:hAnsi="宋体" w:hint="eastAsia"/>
          <w:szCs w:val="21"/>
        </w:rPr>
        <w:t>不</w:t>
      </w:r>
      <w:r>
        <w:rPr>
          <w:rFonts w:ascii="宋体" w:hAnsi="宋体" w:hint="eastAsia"/>
          <w:szCs w:val="21"/>
        </w:rPr>
        <w:t>造假，不围标、串标、陪标。我单位已清楚，如违反上述要求，投标将作无效处理，被列入不良记录名单并在网上曝光，同时将被提请政府采购主管部门给予一定年限内禁止参与政府采购活动或其他处罚</w:t>
      </w:r>
      <w:bookmarkEnd w:id="23"/>
      <w:r>
        <w:rPr>
          <w:rFonts w:ascii="宋体" w:hAnsi="宋体" w:hint="eastAsia"/>
          <w:szCs w:val="21"/>
        </w:rPr>
        <w:t>。</w:t>
      </w:r>
      <w:bookmarkEnd w:id="24"/>
    </w:p>
    <w:p w:rsidR="00AF1AEB">
      <w:pPr>
        <w:ind w:firstLine="420" w:firstLineChars="200"/>
        <w:rPr>
          <w:rFonts w:ascii="宋体" w:hAnsi="宋体"/>
          <w:szCs w:val="21"/>
        </w:rPr>
      </w:pPr>
      <w:r>
        <w:rPr>
          <w:rFonts w:ascii="宋体" w:hAnsi="宋体" w:hint="eastAsia"/>
          <w:szCs w:val="21"/>
        </w:rPr>
        <w:t>6.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rsidR="00AF1AEB">
      <w:pPr>
        <w:ind w:firstLine="420" w:firstLineChars="200"/>
        <w:rPr>
          <w:rFonts w:ascii="宋体" w:hAnsi="宋体"/>
          <w:szCs w:val="21"/>
        </w:rPr>
      </w:pPr>
      <w:r>
        <w:rPr>
          <w:rFonts w:ascii="宋体" w:hAnsi="宋体" w:hint="eastAsia"/>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rsidR="00AF1AEB">
      <w:pPr>
        <w:ind w:firstLine="420" w:firstLineChars="200"/>
        <w:rPr>
          <w:rFonts w:ascii="宋体" w:hAnsi="宋体"/>
          <w:szCs w:val="21"/>
        </w:rPr>
      </w:pPr>
      <w:r>
        <w:rPr>
          <w:rFonts w:ascii="宋体" w:hAnsi="宋体" w:hint="eastAsia"/>
          <w:szCs w:val="21"/>
        </w:rPr>
        <w:t>7.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w:t>
      </w:r>
      <w:r>
        <w:rPr>
          <w:rFonts w:ascii="宋体" w:hAnsi="宋体" w:hint="eastAsia"/>
          <w:szCs w:val="21"/>
        </w:rPr>
        <w:t>作出</w:t>
      </w:r>
      <w:r>
        <w:rPr>
          <w:rFonts w:ascii="宋体" w:hAnsi="宋体" w:hint="eastAsia"/>
          <w:szCs w:val="21"/>
        </w:rPr>
        <w:t>的行政处罚。</w:t>
      </w:r>
    </w:p>
    <w:p w:rsidR="00AF1AEB">
      <w:pPr>
        <w:ind w:firstLine="420" w:firstLineChars="200"/>
        <w:rPr>
          <w:rFonts w:ascii="宋体" w:hAnsi="宋体"/>
          <w:szCs w:val="21"/>
        </w:rPr>
      </w:pPr>
      <w:r>
        <w:rPr>
          <w:rFonts w:ascii="宋体" w:hAnsi="宋体" w:hint="eastAsia"/>
          <w:szCs w:val="21"/>
        </w:rPr>
        <w:t>8.我单位承诺中标后项目</w:t>
      </w:r>
      <w:r>
        <w:rPr>
          <w:rFonts w:ascii="宋体" w:hAnsi="宋体" w:hint="eastAsia"/>
          <w:szCs w:val="21"/>
        </w:rPr>
        <w:t>不</w:t>
      </w:r>
      <w:r>
        <w:rPr>
          <w:rFonts w:ascii="宋体" w:hAnsi="宋体" w:hint="eastAsia"/>
          <w:szCs w:val="21"/>
        </w:rPr>
        <w:t>转包，未经采购人同意不进行分包。</w:t>
      </w:r>
    </w:p>
    <w:p w:rsidR="00AF1AEB">
      <w:pPr>
        <w:ind w:firstLine="420" w:firstLineChars="200"/>
        <w:rPr>
          <w:rFonts w:ascii="宋体" w:hAnsi="宋体"/>
        </w:rPr>
      </w:pPr>
      <w:r>
        <w:rPr>
          <w:rFonts w:ascii="宋体" w:hAnsi="宋体" w:hint="eastAsia"/>
          <w:szCs w:val="21"/>
        </w:rPr>
        <w:t>9</w:t>
      </w:r>
      <w:r>
        <w:rPr>
          <w:rFonts w:ascii="宋体" w:hAnsi="宋体"/>
          <w:szCs w:val="21"/>
        </w:rPr>
        <w:t>.</w:t>
      </w:r>
      <w:r>
        <w:rPr>
          <w:rFonts w:ascii="宋体" w:hAnsi="宋体" w:hint="eastAsia"/>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rsidR="00AF1AEB">
      <w:pPr>
        <w:ind w:firstLine="420" w:firstLineChars="200"/>
        <w:rPr>
          <w:rFonts w:ascii="宋体" w:hAnsi="宋体" w:cs="宋体"/>
          <w:b/>
          <w:kern w:val="0"/>
          <w:szCs w:val="21"/>
        </w:rPr>
      </w:pPr>
      <w:r>
        <w:rPr>
          <w:rFonts w:ascii="宋体" w:hAnsi="宋体" w:hint="eastAsia"/>
        </w:rPr>
        <w:t>10</w:t>
      </w:r>
      <w:r>
        <w:rPr>
          <w:rFonts w:ascii="宋体" w:hAnsi="宋体"/>
        </w:rPr>
        <w:t>.我单位保证，若所投货物涉及《财政部生态环境部关于印发节能产品政府采购品目清单的通知》（财库〔2019〕19号）列明的政府采购强制产品，则所投该产品符合节能产品的认证要求。若所投产品包括数据中心相关设备的，应满足财政部《绿色数据中心政府采购需求标准（试行）》（财办库〔2023〕7号）要求。</w:t>
      </w:r>
    </w:p>
    <w:p w:rsidR="00AF1AEB">
      <w:pPr>
        <w:ind w:firstLine="420" w:firstLineChars="200"/>
        <w:rPr>
          <w:rFonts w:ascii="宋体" w:hAnsi="宋体"/>
          <w:bCs/>
        </w:rPr>
      </w:pPr>
      <w:r>
        <w:rPr>
          <w:rFonts w:ascii="宋体" w:hAnsi="宋体" w:cs="宋体" w:hint="eastAsia"/>
          <w:bCs/>
          <w:kern w:val="0"/>
          <w:szCs w:val="21"/>
        </w:rPr>
        <w:t>11.</w:t>
      </w:r>
      <w:r>
        <w:rPr>
          <w:rFonts w:ascii="宋体" w:hAnsi="宋体" w:hint="eastAsia"/>
          <w:bCs/>
        </w:rPr>
        <w:t xml:space="preserve"> 我单位已知悉并同意中标（成交）结果信息公示（公开）的内容。</w:t>
      </w:r>
    </w:p>
    <w:p w:rsidR="00AF1AEB">
      <w:pPr>
        <w:ind w:firstLine="420" w:firstLineChars="200"/>
        <w:rPr>
          <w:rFonts w:ascii="宋体" w:hAnsi="宋体"/>
          <w:bCs/>
        </w:rPr>
      </w:pPr>
      <w:r>
        <w:rPr>
          <w:rFonts w:ascii="宋体" w:hAnsi="宋体" w:hint="eastAsia"/>
          <w:bCs/>
        </w:rPr>
        <w:t>12.我单位保证，符合《中华人民共和国政府采购法实施条例》第十八条规定，与其他投标供应商不存在单位负责人为同一人或者存在直接控股、管理关系；未对本次采购项目提供整体设计、规范编制或者项目管理、监理、检测等服务的情形。如存在“不同供应商的董事、股东或其他高级管理人员为同一人的”情形的，承诺不存在串通投标、恶意串通或者视为串通投标的情形。</w:t>
      </w:r>
    </w:p>
    <w:p w:rsidR="00AF1AEB">
      <w:pPr>
        <w:ind w:firstLine="420" w:firstLineChars="200"/>
        <w:rPr>
          <w:rFonts w:ascii="宋体" w:hAnsi="宋体"/>
          <w:b/>
        </w:rPr>
      </w:pPr>
      <w:r>
        <w:rPr>
          <w:rFonts w:ascii="宋体" w:hAnsi="宋体" w:hint="eastAsia"/>
          <w:b/>
        </w:rPr>
        <w:t>13.我单位清楚，如存在违反投标承诺行为情节严重的，将根据《深圳市财政局关于印发&lt;深圳市财政局政府采购供应商信用信息管理办法&gt;的通知》，依法被列入失信信息。</w:t>
      </w:r>
    </w:p>
    <w:p w:rsidR="00AF1AEB">
      <w:pPr>
        <w:ind w:firstLine="420" w:firstLineChars="200"/>
        <w:rPr>
          <w:rFonts w:ascii="宋体" w:eastAsia="宋体" w:hAnsi="宋体" w:cs="Times New Roman"/>
          <w:szCs w:val="21"/>
        </w:rPr>
      </w:pPr>
      <w:r>
        <w:rPr>
          <w:rFonts w:ascii="宋体" w:eastAsia="宋体" w:hAnsi="宋体" w:cs="Times New Roman" w:hint="eastAsia"/>
          <w:szCs w:val="21"/>
        </w:rPr>
        <w:t>以上承诺，如有违反，愿依照国家相关法律法规处理，并承担由此给采购人带来的损失。</w:t>
      </w:r>
    </w:p>
    <w:p w:rsidR="00AF1AEB">
      <w:pPr>
        <w:ind w:firstLine="420" w:firstLineChars="200"/>
        <w:rPr>
          <w:rFonts w:ascii="宋体" w:eastAsia="宋体" w:hAnsi="宋体" w:cs="Times New Roman"/>
          <w:szCs w:val="21"/>
        </w:rPr>
      </w:pPr>
      <w:r>
        <w:rPr>
          <w:rFonts w:ascii="宋体" w:eastAsia="宋体" w:hAnsi="宋体" w:cs="Times New Roman" w:hint="eastAsia"/>
          <w:sz w:val="24"/>
          <w:szCs w:val="24"/>
        </w:rPr>
        <w:t xml:space="preserve">                        </w:t>
      </w:r>
      <w:r>
        <w:rPr>
          <w:rFonts w:ascii="宋体" w:eastAsia="宋体" w:hAnsi="宋体" w:cs="Times New Roman" w:hint="eastAsia"/>
          <w:szCs w:val="21"/>
        </w:rPr>
        <w:t>投标单位（投标人）名称：</w:t>
      </w:r>
      <w:r>
        <w:rPr>
          <w:rFonts w:ascii="宋体" w:eastAsia="宋体" w:hAnsi="宋体" w:cs="Times New Roman" w:hint="eastAsia"/>
          <w:szCs w:val="21"/>
          <w:u w:val="single"/>
        </w:rPr>
        <w:t xml:space="preserve">             </w:t>
      </w:r>
      <w:r>
        <w:rPr>
          <w:rFonts w:ascii="宋体" w:eastAsia="宋体" w:hAnsi="宋体" w:cs="Times New Roman" w:hint="eastAsia"/>
          <w:szCs w:val="21"/>
        </w:rPr>
        <w:t xml:space="preserve">                </w:t>
      </w:r>
    </w:p>
    <w:p w:rsidR="00AF1AEB">
      <w:pPr>
        <w:ind w:firstLine="420" w:firstLineChars="200"/>
        <w:rPr>
          <w:rFonts w:ascii="宋体" w:eastAsia="宋体" w:hAnsi="宋体" w:cs="Times New Roman"/>
          <w:szCs w:val="21"/>
        </w:rPr>
      </w:pPr>
      <w:r>
        <w:rPr>
          <w:rFonts w:ascii="宋体" w:eastAsia="宋体" w:hAnsi="宋体" w:cs="Times New Roman" w:hint="eastAsia"/>
          <w:szCs w:val="21"/>
        </w:rPr>
        <w:t xml:space="preserve">                                                        </w:t>
      </w:r>
      <w:r>
        <w:rPr>
          <w:rFonts w:ascii="宋体" w:eastAsia="宋体" w:hAnsi="宋体" w:cs="Times New Roman" w:hint="eastAsia"/>
          <w:szCs w:val="21"/>
          <w:u w:val="single"/>
        </w:rPr>
        <w:t xml:space="preserve">   </w:t>
      </w:r>
      <w:r>
        <w:rPr>
          <w:rFonts w:ascii="宋体" w:eastAsia="宋体" w:hAnsi="宋体" w:cs="Times New Roman" w:hint="eastAsia"/>
          <w:szCs w:val="21"/>
        </w:rPr>
        <w:t>年</w:t>
      </w:r>
      <w:r>
        <w:rPr>
          <w:rFonts w:ascii="宋体" w:eastAsia="宋体" w:hAnsi="宋体" w:cs="Times New Roman" w:hint="eastAsia"/>
          <w:szCs w:val="21"/>
          <w:u w:val="single"/>
        </w:rPr>
        <w:t xml:space="preserve">   </w:t>
      </w:r>
      <w:r>
        <w:rPr>
          <w:rFonts w:ascii="宋体" w:eastAsia="宋体" w:hAnsi="宋体" w:cs="Times New Roman" w:hint="eastAsia"/>
          <w:szCs w:val="21"/>
        </w:rPr>
        <w:t>月</w:t>
      </w:r>
      <w:r>
        <w:rPr>
          <w:rFonts w:ascii="宋体" w:eastAsia="宋体" w:hAnsi="宋体" w:cs="Times New Roman" w:hint="eastAsia"/>
          <w:szCs w:val="21"/>
          <w:u w:val="single"/>
        </w:rPr>
        <w:t xml:space="preserve">   </w:t>
      </w:r>
      <w:r>
        <w:rPr>
          <w:rFonts w:ascii="宋体" w:eastAsia="宋体" w:hAnsi="宋体" w:cs="Times New Roman" w:hint="eastAsia"/>
          <w:szCs w:val="21"/>
        </w:rPr>
        <w:t>日</w:t>
      </w:r>
    </w:p>
    <w:p w:rsidR="00AF1AEB">
      <w:pPr>
        <w:widowControl/>
        <w:rPr>
          <w:rFonts w:ascii="宋体" w:eastAsia="宋体" w:hAnsi="宋体" w:cs="Times New Roman"/>
          <w:b/>
          <w:color w:val="FF0000"/>
          <w:kern w:val="0"/>
          <w:sz w:val="24"/>
          <w:szCs w:val="24"/>
        </w:rPr>
      </w:pPr>
      <w:r>
        <w:rPr>
          <w:rFonts w:ascii="宋体" w:eastAsia="宋体" w:hAnsi="宋体" w:cs="Times New Roman" w:hint="eastAsia"/>
          <w:b/>
          <w:color w:val="FF0000"/>
          <w:kern w:val="0"/>
          <w:szCs w:val="21"/>
        </w:rPr>
        <w:t>注：根据《中华人民共和国政府采购法实施条例》第十九条规定：政府采购法第二十二条第一款第五项所</w:t>
      </w:r>
      <w:r>
        <w:rPr>
          <w:rFonts w:ascii="宋体" w:eastAsia="宋体" w:hAnsi="宋体" w:cs="Times New Roman" w:hint="eastAsia"/>
          <w:b/>
          <w:color w:val="FF0000"/>
          <w:kern w:val="0"/>
          <w:szCs w:val="21"/>
        </w:rPr>
        <w:t>称重大</w:t>
      </w:r>
      <w:r>
        <w:rPr>
          <w:rFonts w:ascii="宋体" w:eastAsia="宋体" w:hAnsi="宋体" w:cs="Times New Roman" w:hint="eastAsia"/>
          <w:b/>
          <w:color w:val="FF0000"/>
          <w:kern w:val="0"/>
          <w:szCs w:val="21"/>
        </w:rPr>
        <w:t>违法记录，是指供应商因违法经营受到刑事处罚或者责令停产停业、吊销许可证或者执照、较大数额罚款等行政处罚。</w:t>
      </w:r>
    </w:p>
    <w:p w:rsidR="00AF1AEB">
      <w:pPr>
        <w:keepNext/>
        <w:keepLines/>
        <w:pageBreakBefore/>
        <w:adjustRightInd w:val="0"/>
        <w:snapToGrid w:val="0"/>
        <w:spacing w:line="360" w:lineRule="auto"/>
        <w:jc w:val="center"/>
        <w:textAlignment w:val="baseline"/>
        <w:outlineLvl w:val="3"/>
        <w:rPr>
          <w:rFonts w:ascii="宋体" w:eastAsia="宋体" w:hAnsi="宋体" w:cs="Times New Roman"/>
          <w:b/>
          <w:bCs/>
          <w:kern w:val="0"/>
          <w:sz w:val="24"/>
          <w:szCs w:val="20"/>
        </w:rPr>
      </w:pPr>
      <w:r>
        <w:rPr>
          <w:rFonts w:ascii="宋体" w:eastAsia="宋体" w:hAnsi="宋体" w:cs="Times New Roman" w:hint="eastAsia"/>
          <w:b/>
          <w:bCs/>
          <w:kern w:val="0"/>
          <w:sz w:val="24"/>
          <w:szCs w:val="20"/>
        </w:rPr>
        <w:t>3</w:t>
      </w:r>
      <w:r>
        <w:rPr>
          <w:rFonts w:ascii="宋体" w:eastAsia="宋体" w:hAnsi="宋体" w:cs="Times New Roman"/>
          <w:b/>
          <w:bCs/>
          <w:kern w:val="0"/>
          <w:sz w:val="24"/>
          <w:szCs w:val="20"/>
        </w:rPr>
        <w:t>.</w:t>
      </w:r>
      <w:r>
        <w:rPr>
          <w:rFonts w:ascii="宋体" w:eastAsia="宋体" w:hAnsi="宋体" w:cs="Times New Roman" w:hint="eastAsia"/>
          <w:b/>
          <w:bCs/>
          <w:kern w:val="0"/>
          <w:sz w:val="24"/>
          <w:szCs w:val="20"/>
        </w:rPr>
        <w:t>分项报价清单</w:t>
      </w:r>
    </w:p>
    <w:p w:rsidR="00AF1AEB" w:rsidP="0079525F">
      <w:pPr>
        <w:spacing w:after="78" w:afterLines="25" w:line="300" w:lineRule="auto"/>
        <w:rPr>
          <w:rFonts w:ascii="Arial" w:eastAsia="宋体" w:hAnsi="Arial" w:cs="Arial"/>
          <w:szCs w:val="24"/>
        </w:rPr>
      </w:pPr>
      <w:r>
        <w:rPr>
          <w:rFonts w:ascii="Arial" w:eastAsia="宋体" w:hAnsi="Arial" w:cs="Arial" w:hint="eastAsia"/>
          <w:color w:val="000000"/>
          <w:szCs w:val="24"/>
        </w:rPr>
        <w:t>投标单位（投标人）名称：</w:t>
      </w:r>
      <w:r>
        <w:rPr>
          <w:rFonts w:ascii="Arial" w:eastAsia="宋体" w:hAnsi="Arial" w:cs="Arial"/>
          <w:color w:val="000000"/>
          <w:szCs w:val="24"/>
          <w:u w:val="single"/>
        </w:rPr>
        <w:t xml:space="preserve">                          </w:t>
      </w:r>
    </w:p>
    <w:p w:rsidR="00AF1AEB" w:rsidP="0079525F">
      <w:pPr>
        <w:tabs>
          <w:tab w:val="left" w:pos="720"/>
        </w:tabs>
        <w:spacing w:after="78" w:afterLines="25" w:line="300" w:lineRule="auto"/>
        <w:rPr>
          <w:rFonts w:ascii="Arial" w:eastAsia="宋体" w:hAnsi="Arial" w:cs="Times New Roman"/>
          <w:b/>
          <w:sz w:val="24"/>
          <w:szCs w:val="24"/>
        </w:rPr>
      </w:pPr>
      <w:r>
        <w:rPr>
          <w:rFonts w:ascii="Arial" w:eastAsia="宋体" w:hAnsi="Arial" w:cs="Times New Roman" w:hint="eastAsia"/>
          <w:b/>
          <w:sz w:val="24"/>
          <w:szCs w:val="24"/>
        </w:rPr>
        <w:t>（一）项目报价表</w:t>
      </w:r>
    </w:p>
    <w:tbl>
      <w:tblPr>
        <w:tblW w:w="99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72"/>
        <w:gridCol w:w="2263"/>
        <w:gridCol w:w="1281"/>
        <w:gridCol w:w="993"/>
        <w:gridCol w:w="992"/>
        <w:gridCol w:w="709"/>
        <w:gridCol w:w="708"/>
        <w:gridCol w:w="993"/>
        <w:gridCol w:w="1322"/>
      </w:tblGrid>
      <w:tr>
        <w:tblPrEx>
          <w:tblW w:w="99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285"/>
          <w:jc w:val="center"/>
        </w:trPr>
        <w:tc>
          <w:tcPr>
            <w:tcW w:w="672" w:type="dxa"/>
          </w:tcPr>
          <w:p w:rsidR="00AF1AEB">
            <w:pPr>
              <w:spacing w:line="300" w:lineRule="auto"/>
              <w:jc w:val="center"/>
              <w:rPr>
                <w:rFonts w:ascii="Arial" w:eastAsia="宋体" w:hAnsi="Arial" w:cs="Times New Roman"/>
                <w:szCs w:val="24"/>
              </w:rPr>
            </w:pPr>
            <w:r>
              <w:rPr>
                <w:rFonts w:ascii="Arial" w:eastAsia="宋体" w:hAnsi="Arial" w:cs="Times New Roman" w:hint="eastAsia"/>
                <w:szCs w:val="24"/>
              </w:rPr>
              <w:t>序号</w:t>
            </w:r>
          </w:p>
        </w:tc>
        <w:tc>
          <w:tcPr>
            <w:tcW w:w="2263" w:type="dxa"/>
            <w:vAlign w:val="center"/>
          </w:tcPr>
          <w:p w:rsidR="00AF1AEB">
            <w:pPr>
              <w:spacing w:line="300" w:lineRule="auto"/>
              <w:jc w:val="center"/>
              <w:rPr>
                <w:rFonts w:ascii="Arial" w:eastAsia="宋体" w:hAnsi="Arial" w:cs="Times New Roman"/>
                <w:szCs w:val="24"/>
              </w:rPr>
            </w:pPr>
            <w:r>
              <w:rPr>
                <w:rFonts w:ascii="Arial" w:eastAsia="宋体" w:hAnsi="Arial" w:cs="Times New Roman" w:hint="eastAsia"/>
                <w:szCs w:val="24"/>
              </w:rPr>
              <w:t>货物名称</w:t>
            </w:r>
          </w:p>
        </w:tc>
        <w:tc>
          <w:tcPr>
            <w:tcW w:w="1281" w:type="dxa"/>
            <w:vAlign w:val="center"/>
          </w:tcPr>
          <w:p w:rsidR="00AF1AEB">
            <w:pPr>
              <w:spacing w:line="300" w:lineRule="auto"/>
              <w:jc w:val="center"/>
              <w:rPr>
                <w:rFonts w:ascii="Arial" w:eastAsia="宋体" w:hAnsi="Arial" w:cs="Times New Roman"/>
                <w:szCs w:val="24"/>
              </w:rPr>
            </w:pPr>
            <w:r>
              <w:rPr>
                <w:rFonts w:ascii="Arial" w:eastAsia="宋体" w:hAnsi="Arial" w:cs="Times New Roman" w:hint="eastAsia"/>
                <w:szCs w:val="24"/>
              </w:rPr>
              <w:t>规格</w:t>
            </w:r>
            <w:r>
              <w:rPr>
                <w:rFonts w:ascii="Arial" w:eastAsia="宋体" w:hAnsi="Arial" w:cs="Times New Roman" w:hint="eastAsia"/>
                <w:szCs w:val="24"/>
              </w:rPr>
              <w:t>/</w:t>
            </w:r>
            <w:r>
              <w:rPr>
                <w:rFonts w:ascii="Arial" w:eastAsia="宋体" w:hAnsi="Arial" w:cs="Times New Roman" w:hint="eastAsia"/>
                <w:szCs w:val="24"/>
              </w:rPr>
              <w:t>品牌</w:t>
            </w:r>
            <w:r>
              <w:rPr>
                <w:rFonts w:ascii="Arial" w:eastAsia="宋体" w:hAnsi="Arial" w:cs="Times New Roman" w:hint="eastAsia"/>
                <w:szCs w:val="24"/>
              </w:rPr>
              <w:t>/</w:t>
            </w:r>
            <w:r>
              <w:rPr>
                <w:rFonts w:ascii="Arial" w:eastAsia="宋体" w:hAnsi="Arial" w:cs="Times New Roman" w:hint="eastAsia"/>
                <w:szCs w:val="24"/>
              </w:rPr>
              <w:t>型号</w:t>
            </w:r>
          </w:p>
        </w:tc>
        <w:tc>
          <w:tcPr>
            <w:tcW w:w="993" w:type="dxa"/>
            <w:vAlign w:val="center"/>
          </w:tcPr>
          <w:p w:rsidR="00AF1AEB">
            <w:pPr>
              <w:spacing w:line="300" w:lineRule="auto"/>
              <w:jc w:val="center"/>
              <w:rPr>
                <w:rFonts w:ascii="Arial" w:eastAsia="宋体" w:hAnsi="Arial" w:cs="Times New Roman"/>
                <w:b/>
                <w:szCs w:val="24"/>
              </w:rPr>
            </w:pPr>
            <w:r>
              <w:rPr>
                <w:rFonts w:ascii="Arial" w:eastAsia="宋体" w:hAnsi="Arial" w:cs="Times New Roman" w:hint="eastAsia"/>
                <w:bCs/>
                <w:szCs w:val="24"/>
              </w:rPr>
              <w:t>制造商名称</w:t>
            </w:r>
          </w:p>
        </w:tc>
        <w:tc>
          <w:tcPr>
            <w:tcW w:w="992" w:type="dxa"/>
            <w:vAlign w:val="center"/>
          </w:tcPr>
          <w:p w:rsidR="00AF1AEB">
            <w:pPr>
              <w:spacing w:line="300" w:lineRule="auto"/>
              <w:jc w:val="center"/>
              <w:rPr>
                <w:rFonts w:ascii="Arial" w:eastAsia="宋体" w:hAnsi="Arial" w:cs="Times New Roman"/>
                <w:szCs w:val="24"/>
              </w:rPr>
            </w:pPr>
            <w:r>
              <w:rPr>
                <w:rFonts w:ascii="Arial" w:eastAsia="宋体" w:hAnsi="Arial" w:cs="Times New Roman" w:hint="eastAsia"/>
                <w:szCs w:val="24"/>
              </w:rPr>
              <w:t>原产地</w:t>
            </w:r>
          </w:p>
        </w:tc>
        <w:tc>
          <w:tcPr>
            <w:tcW w:w="709" w:type="dxa"/>
            <w:vAlign w:val="center"/>
          </w:tcPr>
          <w:p w:rsidR="00AF1AEB">
            <w:pPr>
              <w:spacing w:line="300" w:lineRule="auto"/>
              <w:jc w:val="center"/>
              <w:rPr>
                <w:rFonts w:ascii="Arial" w:eastAsia="宋体" w:hAnsi="Arial" w:cs="Times New Roman"/>
                <w:szCs w:val="24"/>
              </w:rPr>
            </w:pPr>
            <w:r>
              <w:rPr>
                <w:rFonts w:ascii="Arial" w:eastAsia="宋体" w:hAnsi="Arial" w:cs="Times New Roman" w:hint="eastAsia"/>
                <w:szCs w:val="24"/>
              </w:rPr>
              <w:t>数量</w:t>
            </w:r>
          </w:p>
        </w:tc>
        <w:tc>
          <w:tcPr>
            <w:tcW w:w="708" w:type="dxa"/>
          </w:tcPr>
          <w:p w:rsidR="00AF1AEB">
            <w:pPr>
              <w:spacing w:line="300" w:lineRule="auto"/>
              <w:jc w:val="center"/>
              <w:rPr>
                <w:rFonts w:ascii="Arial" w:eastAsia="宋体" w:hAnsi="Arial" w:cs="Times New Roman"/>
                <w:szCs w:val="24"/>
              </w:rPr>
            </w:pPr>
            <w:r>
              <w:rPr>
                <w:rFonts w:ascii="Arial" w:eastAsia="宋体" w:hAnsi="Arial" w:cs="Times New Roman" w:hint="eastAsia"/>
                <w:szCs w:val="24"/>
              </w:rPr>
              <w:t>单位</w:t>
            </w:r>
          </w:p>
        </w:tc>
        <w:tc>
          <w:tcPr>
            <w:tcW w:w="993" w:type="dxa"/>
            <w:vAlign w:val="center"/>
          </w:tcPr>
          <w:p w:rsidR="00AF1AEB">
            <w:pPr>
              <w:spacing w:line="300" w:lineRule="auto"/>
              <w:jc w:val="center"/>
              <w:rPr>
                <w:rFonts w:ascii="Arial" w:eastAsia="宋体" w:hAnsi="Arial" w:cs="Times New Roman"/>
                <w:szCs w:val="24"/>
              </w:rPr>
            </w:pPr>
            <w:r>
              <w:rPr>
                <w:rFonts w:ascii="Arial" w:eastAsia="宋体" w:hAnsi="Arial" w:cs="Times New Roman" w:hint="eastAsia"/>
                <w:szCs w:val="24"/>
              </w:rPr>
              <w:t>单价</w:t>
            </w:r>
            <w:r>
              <w:rPr>
                <w:rFonts w:ascii="Arial" w:eastAsia="宋体" w:hAnsi="Arial" w:cs="Times New Roman" w:hint="eastAsia"/>
                <w:szCs w:val="24"/>
              </w:rPr>
              <w:t>(</w:t>
            </w:r>
            <w:r>
              <w:rPr>
                <w:rFonts w:ascii="Arial" w:eastAsia="宋体" w:hAnsi="Arial" w:cs="Times New Roman" w:hint="eastAsia"/>
                <w:szCs w:val="24"/>
              </w:rPr>
              <w:t>元</w:t>
            </w:r>
            <w:r>
              <w:rPr>
                <w:rFonts w:ascii="Arial" w:eastAsia="宋体" w:hAnsi="Arial" w:cs="Times New Roman" w:hint="eastAsia"/>
                <w:szCs w:val="24"/>
              </w:rPr>
              <w:t>)</w:t>
            </w:r>
          </w:p>
        </w:tc>
        <w:tc>
          <w:tcPr>
            <w:tcW w:w="1322" w:type="dxa"/>
            <w:vAlign w:val="center"/>
          </w:tcPr>
          <w:p w:rsidR="00AF1AEB">
            <w:pPr>
              <w:spacing w:line="300" w:lineRule="auto"/>
              <w:jc w:val="center"/>
              <w:rPr>
                <w:rFonts w:ascii="Arial" w:eastAsia="宋体" w:hAnsi="Arial" w:cs="Times New Roman"/>
                <w:szCs w:val="24"/>
              </w:rPr>
            </w:pPr>
            <w:r>
              <w:rPr>
                <w:rFonts w:ascii="Arial" w:eastAsia="宋体" w:hAnsi="Arial" w:cs="Times New Roman" w:hint="eastAsia"/>
                <w:szCs w:val="24"/>
              </w:rPr>
              <w:t>合价</w:t>
            </w:r>
            <w:r>
              <w:rPr>
                <w:rFonts w:ascii="Arial" w:eastAsia="宋体" w:hAnsi="Arial" w:cs="Times New Roman" w:hint="eastAsia"/>
                <w:szCs w:val="24"/>
              </w:rPr>
              <w:t>(</w:t>
            </w:r>
            <w:r>
              <w:rPr>
                <w:rFonts w:ascii="Arial" w:eastAsia="宋体" w:hAnsi="Arial" w:cs="Times New Roman" w:hint="eastAsia"/>
                <w:szCs w:val="24"/>
              </w:rPr>
              <w:t>元</w:t>
            </w:r>
            <w:r>
              <w:rPr>
                <w:rFonts w:ascii="Arial" w:eastAsia="宋体" w:hAnsi="Arial" w:cs="Times New Roman" w:hint="eastAsia"/>
                <w:szCs w:val="24"/>
              </w:rPr>
              <w:t>)</w:t>
            </w:r>
          </w:p>
        </w:tc>
      </w:tr>
      <w:tr>
        <w:tblPrEx>
          <w:tblW w:w="9933" w:type="dxa"/>
          <w:jc w:val="center"/>
          <w:tblLayout w:type="fixed"/>
          <w:tblLook w:val="04A0"/>
        </w:tblPrEx>
        <w:trPr>
          <w:trHeight w:val="90"/>
          <w:jc w:val="center"/>
        </w:trPr>
        <w:tc>
          <w:tcPr>
            <w:tcW w:w="672" w:type="dxa"/>
            <w:vAlign w:val="center"/>
          </w:tcPr>
          <w:p w:rsidR="00AF1AEB" w:rsidP="0079525F">
            <w:pPr>
              <w:spacing w:after="78" w:afterLines="25" w:line="300" w:lineRule="auto"/>
              <w:jc w:val="center"/>
              <w:rPr>
                <w:rFonts w:ascii="Arial" w:eastAsia="宋体" w:hAnsi="Arial" w:cs="Times New Roman"/>
                <w:szCs w:val="24"/>
              </w:rPr>
            </w:pPr>
            <w:r>
              <w:rPr>
                <w:rFonts w:ascii="Arial" w:eastAsia="宋体" w:hAnsi="Arial" w:cs="Times New Roman" w:hint="eastAsia"/>
                <w:szCs w:val="24"/>
              </w:rPr>
              <w:t>1</w:t>
            </w:r>
          </w:p>
        </w:tc>
        <w:tc>
          <w:tcPr>
            <w:tcW w:w="2263" w:type="dxa"/>
            <w:vAlign w:val="center"/>
          </w:tcPr>
          <w:p w:rsidR="00AF1AEB" w:rsidP="0079525F">
            <w:pPr>
              <w:spacing w:after="78" w:afterLines="25" w:line="300" w:lineRule="auto"/>
              <w:rPr>
                <w:rFonts w:ascii="Arial" w:eastAsia="宋体" w:hAnsi="Arial" w:cs="Times New Roman"/>
                <w:b/>
                <w:szCs w:val="24"/>
              </w:rPr>
            </w:pPr>
          </w:p>
        </w:tc>
        <w:tc>
          <w:tcPr>
            <w:tcW w:w="1281" w:type="dxa"/>
          </w:tcPr>
          <w:p w:rsidR="00AF1AEB" w:rsidP="0079525F">
            <w:pPr>
              <w:spacing w:after="78" w:afterLines="25" w:line="300" w:lineRule="auto"/>
              <w:rPr>
                <w:rFonts w:ascii="Arial" w:eastAsia="宋体" w:hAnsi="Arial" w:cs="Times New Roman"/>
                <w:szCs w:val="24"/>
              </w:rPr>
            </w:pPr>
          </w:p>
        </w:tc>
        <w:tc>
          <w:tcPr>
            <w:tcW w:w="993" w:type="dxa"/>
          </w:tcPr>
          <w:p w:rsidR="00AF1AEB" w:rsidP="0079525F">
            <w:pPr>
              <w:spacing w:after="78" w:afterLines="25" w:line="300" w:lineRule="auto"/>
              <w:rPr>
                <w:rFonts w:ascii="Arial" w:eastAsia="宋体" w:hAnsi="Arial" w:cs="Times New Roman"/>
                <w:szCs w:val="24"/>
              </w:rPr>
            </w:pPr>
          </w:p>
        </w:tc>
        <w:tc>
          <w:tcPr>
            <w:tcW w:w="992" w:type="dxa"/>
          </w:tcPr>
          <w:p w:rsidR="00AF1AEB" w:rsidP="0079525F">
            <w:pPr>
              <w:spacing w:after="78" w:afterLines="25" w:line="300" w:lineRule="auto"/>
              <w:rPr>
                <w:rFonts w:ascii="Arial" w:eastAsia="宋体" w:hAnsi="Arial" w:cs="Times New Roman"/>
                <w:szCs w:val="24"/>
              </w:rPr>
            </w:pPr>
          </w:p>
        </w:tc>
        <w:tc>
          <w:tcPr>
            <w:tcW w:w="709" w:type="dxa"/>
          </w:tcPr>
          <w:p w:rsidR="00AF1AEB" w:rsidP="0079525F">
            <w:pPr>
              <w:spacing w:after="78" w:afterLines="25" w:line="300" w:lineRule="auto"/>
              <w:rPr>
                <w:rFonts w:ascii="Arial" w:eastAsia="宋体" w:hAnsi="Arial" w:cs="Times New Roman"/>
                <w:szCs w:val="24"/>
              </w:rPr>
            </w:pPr>
          </w:p>
        </w:tc>
        <w:tc>
          <w:tcPr>
            <w:tcW w:w="708" w:type="dxa"/>
          </w:tcPr>
          <w:p w:rsidR="00AF1AEB" w:rsidP="0079525F">
            <w:pPr>
              <w:spacing w:after="78" w:afterLines="25" w:line="300" w:lineRule="auto"/>
              <w:rPr>
                <w:rFonts w:ascii="Arial" w:eastAsia="宋体" w:hAnsi="Arial" w:cs="Times New Roman"/>
                <w:szCs w:val="24"/>
              </w:rPr>
            </w:pPr>
          </w:p>
        </w:tc>
        <w:tc>
          <w:tcPr>
            <w:tcW w:w="993" w:type="dxa"/>
          </w:tcPr>
          <w:p w:rsidR="00AF1AEB" w:rsidP="0079525F">
            <w:pPr>
              <w:spacing w:after="78" w:afterLines="25" w:line="300" w:lineRule="auto"/>
              <w:rPr>
                <w:rFonts w:ascii="Arial" w:eastAsia="宋体" w:hAnsi="Arial" w:cs="Times New Roman"/>
                <w:szCs w:val="24"/>
              </w:rPr>
            </w:pPr>
          </w:p>
        </w:tc>
        <w:tc>
          <w:tcPr>
            <w:tcW w:w="1322" w:type="dxa"/>
          </w:tcPr>
          <w:p w:rsidR="00AF1AEB" w:rsidP="0079525F">
            <w:pPr>
              <w:spacing w:after="78" w:afterLines="25" w:line="300" w:lineRule="auto"/>
              <w:rPr>
                <w:rFonts w:ascii="Arial" w:eastAsia="宋体" w:hAnsi="Arial" w:cs="Times New Roman"/>
                <w:szCs w:val="24"/>
              </w:rPr>
            </w:pPr>
          </w:p>
        </w:tc>
      </w:tr>
      <w:tr>
        <w:tblPrEx>
          <w:tblW w:w="9933" w:type="dxa"/>
          <w:jc w:val="center"/>
          <w:tblLayout w:type="fixed"/>
          <w:tblLook w:val="04A0"/>
        </w:tblPrEx>
        <w:trPr>
          <w:trHeight w:val="450"/>
          <w:jc w:val="center"/>
        </w:trPr>
        <w:tc>
          <w:tcPr>
            <w:tcW w:w="672" w:type="dxa"/>
          </w:tcPr>
          <w:p w:rsidR="00AF1AEB" w:rsidP="0079525F">
            <w:pPr>
              <w:spacing w:after="78" w:afterLines="25" w:line="300" w:lineRule="auto"/>
              <w:jc w:val="center"/>
              <w:rPr>
                <w:rFonts w:ascii="Arial" w:eastAsia="宋体" w:hAnsi="Arial" w:cs="Times New Roman"/>
                <w:szCs w:val="24"/>
              </w:rPr>
            </w:pPr>
            <w:r>
              <w:rPr>
                <w:rFonts w:ascii="Arial" w:eastAsia="宋体" w:hAnsi="Arial" w:cs="Times New Roman" w:hint="eastAsia"/>
                <w:szCs w:val="24"/>
              </w:rPr>
              <w:t>2</w:t>
            </w:r>
          </w:p>
        </w:tc>
        <w:tc>
          <w:tcPr>
            <w:tcW w:w="2263" w:type="dxa"/>
          </w:tcPr>
          <w:p w:rsidR="00AF1AEB" w:rsidP="0079525F">
            <w:pPr>
              <w:spacing w:after="78" w:afterLines="25" w:line="300" w:lineRule="auto"/>
              <w:rPr>
                <w:rFonts w:ascii="Arial" w:eastAsia="宋体" w:hAnsi="Arial" w:cs="Times New Roman"/>
                <w:b/>
                <w:szCs w:val="24"/>
              </w:rPr>
            </w:pPr>
          </w:p>
        </w:tc>
        <w:tc>
          <w:tcPr>
            <w:tcW w:w="1281" w:type="dxa"/>
          </w:tcPr>
          <w:p w:rsidR="00AF1AEB" w:rsidP="0079525F">
            <w:pPr>
              <w:spacing w:after="78" w:afterLines="25" w:line="300" w:lineRule="auto"/>
              <w:rPr>
                <w:rFonts w:ascii="Arial" w:eastAsia="宋体" w:hAnsi="Arial" w:cs="Times New Roman"/>
                <w:szCs w:val="24"/>
              </w:rPr>
            </w:pPr>
          </w:p>
        </w:tc>
        <w:tc>
          <w:tcPr>
            <w:tcW w:w="993" w:type="dxa"/>
          </w:tcPr>
          <w:p w:rsidR="00AF1AEB" w:rsidP="0079525F">
            <w:pPr>
              <w:spacing w:after="78" w:afterLines="25" w:line="300" w:lineRule="auto"/>
              <w:rPr>
                <w:rFonts w:ascii="Arial" w:eastAsia="宋体" w:hAnsi="Arial" w:cs="Times New Roman"/>
                <w:szCs w:val="24"/>
              </w:rPr>
            </w:pPr>
          </w:p>
        </w:tc>
        <w:tc>
          <w:tcPr>
            <w:tcW w:w="992" w:type="dxa"/>
          </w:tcPr>
          <w:p w:rsidR="00AF1AEB" w:rsidP="0079525F">
            <w:pPr>
              <w:spacing w:after="78" w:afterLines="25" w:line="300" w:lineRule="auto"/>
              <w:rPr>
                <w:rFonts w:ascii="Arial" w:eastAsia="宋体" w:hAnsi="Arial" w:cs="Times New Roman"/>
                <w:szCs w:val="24"/>
              </w:rPr>
            </w:pPr>
          </w:p>
        </w:tc>
        <w:tc>
          <w:tcPr>
            <w:tcW w:w="709" w:type="dxa"/>
          </w:tcPr>
          <w:p w:rsidR="00AF1AEB" w:rsidP="0079525F">
            <w:pPr>
              <w:spacing w:after="78" w:afterLines="25" w:line="300" w:lineRule="auto"/>
              <w:rPr>
                <w:rFonts w:ascii="Arial" w:eastAsia="宋体" w:hAnsi="Arial" w:cs="Times New Roman"/>
                <w:szCs w:val="24"/>
              </w:rPr>
            </w:pPr>
          </w:p>
        </w:tc>
        <w:tc>
          <w:tcPr>
            <w:tcW w:w="708" w:type="dxa"/>
          </w:tcPr>
          <w:p w:rsidR="00AF1AEB" w:rsidP="0079525F">
            <w:pPr>
              <w:spacing w:after="78" w:afterLines="25" w:line="300" w:lineRule="auto"/>
              <w:rPr>
                <w:rFonts w:ascii="Arial" w:eastAsia="宋体" w:hAnsi="Arial" w:cs="Times New Roman"/>
                <w:szCs w:val="24"/>
              </w:rPr>
            </w:pPr>
          </w:p>
        </w:tc>
        <w:tc>
          <w:tcPr>
            <w:tcW w:w="993" w:type="dxa"/>
          </w:tcPr>
          <w:p w:rsidR="00AF1AEB" w:rsidP="0079525F">
            <w:pPr>
              <w:spacing w:after="78" w:afterLines="25" w:line="300" w:lineRule="auto"/>
              <w:rPr>
                <w:rFonts w:ascii="Arial" w:eastAsia="宋体" w:hAnsi="Arial" w:cs="Times New Roman"/>
                <w:szCs w:val="24"/>
              </w:rPr>
            </w:pPr>
          </w:p>
        </w:tc>
        <w:tc>
          <w:tcPr>
            <w:tcW w:w="1322" w:type="dxa"/>
          </w:tcPr>
          <w:p w:rsidR="00AF1AEB" w:rsidP="0079525F">
            <w:pPr>
              <w:spacing w:after="78" w:afterLines="25" w:line="300" w:lineRule="auto"/>
              <w:rPr>
                <w:rFonts w:ascii="Arial" w:eastAsia="宋体" w:hAnsi="Arial" w:cs="Times New Roman"/>
                <w:szCs w:val="24"/>
              </w:rPr>
            </w:pPr>
          </w:p>
        </w:tc>
      </w:tr>
      <w:tr>
        <w:tblPrEx>
          <w:tblW w:w="9933" w:type="dxa"/>
          <w:jc w:val="center"/>
          <w:tblLayout w:type="fixed"/>
          <w:tblLook w:val="04A0"/>
        </w:tblPrEx>
        <w:trPr>
          <w:trHeight w:val="400"/>
          <w:jc w:val="center"/>
        </w:trPr>
        <w:tc>
          <w:tcPr>
            <w:tcW w:w="672" w:type="dxa"/>
          </w:tcPr>
          <w:p w:rsidR="00AF1AEB" w:rsidP="0079525F">
            <w:pPr>
              <w:spacing w:after="78" w:afterLines="25" w:line="300" w:lineRule="auto"/>
              <w:jc w:val="center"/>
              <w:rPr>
                <w:rFonts w:ascii="Arial" w:eastAsia="宋体" w:hAnsi="Arial" w:cs="Times New Roman"/>
                <w:szCs w:val="24"/>
              </w:rPr>
            </w:pPr>
            <w:r>
              <w:rPr>
                <w:rFonts w:ascii="Arial" w:eastAsia="宋体" w:hAnsi="Arial" w:cs="Times New Roman" w:hint="eastAsia"/>
                <w:szCs w:val="24"/>
              </w:rPr>
              <w:t>3</w:t>
            </w:r>
          </w:p>
        </w:tc>
        <w:tc>
          <w:tcPr>
            <w:tcW w:w="2263" w:type="dxa"/>
          </w:tcPr>
          <w:p w:rsidR="00AF1AEB" w:rsidP="0079525F">
            <w:pPr>
              <w:spacing w:after="78" w:afterLines="25" w:line="300" w:lineRule="auto"/>
              <w:rPr>
                <w:rFonts w:ascii="Arial" w:eastAsia="宋体" w:hAnsi="Arial" w:cs="Times New Roman"/>
                <w:b/>
                <w:szCs w:val="24"/>
              </w:rPr>
            </w:pPr>
          </w:p>
        </w:tc>
        <w:tc>
          <w:tcPr>
            <w:tcW w:w="1281" w:type="dxa"/>
          </w:tcPr>
          <w:p w:rsidR="00AF1AEB" w:rsidP="0079525F">
            <w:pPr>
              <w:spacing w:after="78" w:afterLines="25" w:line="300" w:lineRule="auto"/>
              <w:rPr>
                <w:rFonts w:ascii="Arial" w:eastAsia="宋体" w:hAnsi="Arial" w:cs="Times New Roman"/>
                <w:szCs w:val="24"/>
              </w:rPr>
            </w:pPr>
          </w:p>
        </w:tc>
        <w:tc>
          <w:tcPr>
            <w:tcW w:w="993" w:type="dxa"/>
          </w:tcPr>
          <w:p w:rsidR="00AF1AEB" w:rsidP="0079525F">
            <w:pPr>
              <w:spacing w:after="78" w:afterLines="25" w:line="300" w:lineRule="auto"/>
              <w:rPr>
                <w:rFonts w:ascii="Arial" w:eastAsia="宋体" w:hAnsi="Arial" w:cs="Times New Roman"/>
                <w:szCs w:val="24"/>
              </w:rPr>
            </w:pPr>
          </w:p>
        </w:tc>
        <w:tc>
          <w:tcPr>
            <w:tcW w:w="992" w:type="dxa"/>
          </w:tcPr>
          <w:p w:rsidR="00AF1AEB" w:rsidP="0079525F">
            <w:pPr>
              <w:spacing w:after="78" w:afterLines="25" w:line="300" w:lineRule="auto"/>
              <w:rPr>
                <w:rFonts w:ascii="Arial" w:eastAsia="宋体" w:hAnsi="Arial" w:cs="Times New Roman"/>
                <w:szCs w:val="24"/>
              </w:rPr>
            </w:pPr>
          </w:p>
        </w:tc>
        <w:tc>
          <w:tcPr>
            <w:tcW w:w="709" w:type="dxa"/>
          </w:tcPr>
          <w:p w:rsidR="00AF1AEB" w:rsidP="0079525F">
            <w:pPr>
              <w:spacing w:after="78" w:afterLines="25" w:line="300" w:lineRule="auto"/>
              <w:rPr>
                <w:rFonts w:ascii="Arial" w:eastAsia="宋体" w:hAnsi="Arial" w:cs="Times New Roman"/>
                <w:szCs w:val="24"/>
              </w:rPr>
            </w:pPr>
          </w:p>
        </w:tc>
        <w:tc>
          <w:tcPr>
            <w:tcW w:w="708" w:type="dxa"/>
          </w:tcPr>
          <w:p w:rsidR="00AF1AEB" w:rsidP="0079525F">
            <w:pPr>
              <w:spacing w:after="78" w:afterLines="25" w:line="300" w:lineRule="auto"/>
              <w:rPr>
                <w:rFonts w:ascii="Arial" w:eastAsia="宋体" w:hAnsi="Arial" w:cs="Times New Roman"/>
                <w:szCs w:val="24"/>
              </w:rPr>
            </w:pPr>
          </w:p>
        </w:tc>
        <w:tc>
          <w:tcPr>
            <w:tcW w:w="993" w:type="dxa"/>
          </w:tcPr>
          <w:p w:rsidR="00AF1AEB" w:rsidP="0079525F">
            <w:pPr>
              <w:spacing w:after="78" w:afterLines="25" w:line="300" w:lineRule="auto"/>
              <w:rPr>
                <w:rFonts w:ascii="Arial" w:eastAsia="宋体" w:hAnsi="Arial" w:cs="Times New Roman"/>
                <w:szCs w:val="24"/>
              </w:rPr>
            </w:pPr>
          </w:p>
        </w:tc>
        <w:tc>
          <w:tcPr>
            <w:tcW w:w="1322" w:type="dxa"/>
          </w:tcPr>
          <w:p w:rsidR="00AF1AEB" w:rsidP="0079525F">
            <w:pPr>
              <w:spacing w:after="78" w:afterLines="25" w:line="300" w:lineRule="auto"/>
              <w:rPr>
                <w:rFonts w:ascii="Arial" w:eastAsia="宋体" w:hAnsi="Arial" w:cs="Times New Roman"/>
                <w:szCs w:val="24"/>
              </w:rPr>
            </w:pPr>
          </w:p>
        </w:tc>
      </w:tr>
      <w:tr>
        <w:tblPrEx>
          <w:tblW w:w="9933" w:type="dxa"/>
          <w:jc w:val="center"/>
          <w:tblLayout w:type="fixed"/>
          <w:tblLook w:val="04A0"/>
        </w:tblPrEx>
        <w:trPr>
          <w:trHeight w:val="320"/>
          <w:jc w:val="center"/>
        </w:trPr>
        <w:tc>
          <w:tcPr>
            <w:tcW w:w="672" w:type="dxa"/>
          </w:tcPr>
          <w:p w:rsidR="00AF1AEB" w:rsidP="0079525F">
            <w:pPr>
              <w:spacing w:after="78" w:afterLines="25" w:line="300" w:lineRule="auto"/>
              <w:jc w:val="center"/>
              <w:rPr>
                <w:rFonts w:ascii="Arial" w:eastAsia="宋体" w:hAnsi="Arial" w:cs="Times New Roman"/>
                <w:szCs w:val="24"/>
              </w:rPr>
            </w:pPr>
            <w:r>
              <w:rPr>
                <w:rFonts w:ascii="Arial" w:eastAsia="宋体" w:hAnsi="Arial" w:cs="Times New Roman" w:hint="eastAsia"/>
                <w:szCs w:val="24"/>
              </w:rPr>
              <w:t>……</w:t>
            </w:r>
          </w:p>
        </w:tc>
        <w:tc>
          <w:tcPr>
            <w:tcW w:w="2263" w:type="dxa"/>
          </w:tcPr>
          <w:p w:rsidR="00AF1AEB" w:rsidP="0079525F">
            <w:pPr>
              <w:spacing w:after="78" w:afterLines="25" w:line="300" w:lineRule="auto"/>
              <w:rPr>
                <w:rFonts w:ascii="Arial" w:eastAsia="宋体" w:hAnsi="Arial" w:cs="Times New Roman"/>
                <w:b/>
                <w:szCs w:val="24"/>
              </w:rPr>
            </w:pPr>
          </w:p>
        </w:tc>
        <w:tc>
          <w:tcPr>
            <w:tcW w:w="1281" w:type="dxa"/>
          </w:tcPr>
          <w:p w:rsidR="00AF1AEB" w:rsidP="0079525F">
            <w:pPr>
              <w:spacing w:after="78" w:afterLines="25" w:line="300" w:lineRule="auto"/>
              <w:rPr>
                <w:rFonts w:ascii="Arial" w:eastAsia="宋体" w:hAnsi="Arial" w:cs="Times New Roman"/>
                <w:szCs w:val="24"/>
              </w:rPr>
            </w:pPr>
          </w:p>
        </w:tc>
        <w:tc>
          <w:tcPr>
            <w:tcW w:w="993" w:type="dxa"/>
          </w:tcPr>
          <w:p w:rsidR="00AF1AEB" w:rsidP="0079525F">
            <w:pPr>
              <w:spacing w:after="78" w:afterLines="25" w:line="300" w:lineRule="auto"/>
              <w:rPr>
                <w:rFonts w:ascii="Arial" w:eastAsia="宋体" w:hAnsi="Arial" w:cs="Times New Roman"/>
                <w:szCs w:val="24"/>
              </w:rPr>
            </w:pPr>
          </w:p>
        </w:tc>
        <w:tc>
          <w:tcPr>
            <w:tcW w:w="992" w:type="dxa"/>
          </w:tcPr>
          <w:p w:rsidR="00AF1AEB" w:rsidP="0079525F">
            <w:pPr>
              <w:spacing w:after="78" w:afterLines="25" w:line="300" w:lineRule="auto"/>
              <w:rPr>
                <w:rFonts w:ascii="Arial" w:eastAsia="宋体" w:hAnsi="Arial" w:cs="Times New Roman"/>
                <w:szCs w:val="24"/>
              </w:rPr>
            </w:pPr>
          </w:p>
        </w:tc>
        <w:tc>
          <w:tcPr>
            <w:tcW w:w="709" w:type="dxa"/>
          </w:tcPr>
          <w:p w:rsidR="00AF1AEB" w:rsidP="0079525F">
            <w:pPr>
              <w:spacing w:after="78" w:afterLines="25" w:line="300" w:lineRule="auto"/>
              <w:rPr>
                <w:rFonts w:ascii="Arial" w:eastAsia="宋体" w:hAnsi="Arial" w:cs="Times New Roman"/>
                <w:szCs w:val="24"/>
              </w:rPr>
            </w:pPr>
          </w:p>
        </w:tc>
        <w:tc>
          <w:tcPr>
            <w:tcW w:w="708" w:type="dxa"/>
          </w:tcPr>
          <w:p w:rsidR="00AF1AEB" w:rsidP="0079525F">
            <w:pPr>
              <w:spacing w:after="78" w:afterLines="25" w:line="300" w:lineRule="auto"/>
              <w:rPr>
                <w:rFonts w:ascii="Arial" w:eastAsia="宋体" w:hAnsi="Arial" w:cs="Times New Roman"/>
                <w:szCs w:val="24"/>
              </w:rPr>
            </w:pPr>
          </w:p>
        </w:tc>
        <w:tc>
          <w:tcPr>
            <w:tcW w:w="993" w:type="dxa"/>
          </w:tcPr>
          <w:p w:rsidR="00AF1AEB" w:rsidP="0079525F">
            <w:pPr>
              <w:spacing w:after="78" w:afterLines="25" w:line="300" w:lineRule="auto"/>
              <w:rPr>
                <w:rFonts w:ascii="Arial" w:eastAsia="宋体" w:hAnsi="Arial" w:cs="Times New Roman"/>
                <w:szCs w:val="24"/>
              </w:rPr>
            </w:pPr>
          </w:p>
        </w:tc>
        <w:tc>
          <w:tcPr>
            <w:tcW w:w="1322" w:type="dxa"/>
          </w:tcPr>
          <w:p w:rsidR="00AF1AEB" w:rsidP="0079525F">
            <w:pPr>
              <w:spacing w:after="78" w:afterLines="25" w:line="300" w:lineRule="auto"/>
              <w:rPr>
                <w:rFonts w:ascii="Arial" w:eastAsia="宋体" w:hAnsi="Arial" w:cs="Times New Roman"/>
                <w:szCs w:val="24"/>
              </w:rPr>
            </w:pPr>
          </w:p>
        </w:tc>
      </w:tr>
      <w:tr>
        <w:tblPrEx>
          <w:tblW w:w="9933" w:type="dxa"/>
          <w:jc w:val="center"/>
          <w:tblLayout w:type="fixed"/>
          <w:tblLook w:val="04A0"/>
        </w:tblPrEx>
        <w:trPr>
          <w:trHeight w:val="450"/>
          <w:jc w:val="center"/>
        </w:trPr>
        <w:tc>
          <w:tcPr>
            <w:tcW w:w="6201" w:type="dxa"/>
            <w:gridSpan w:val="5"/>
          </w:tcPr>
          <w:p w:rsidR="00AF1AEB" w:rsidP="0079525F">
            <w:pPr>
              <w:spacing w:after="78" w:afterLines="25" w:line="300" w:lineRule="auto"/>
              <w:jc w:val="center"/>
              <w:rPr>
                <w:rFonts w:ascii="Arial" w:eastAsia="宋体" w:hAnsi="Arial" w:cs="Times New Roman"/>
                <w:szCs w:val="24"/>
              </w:rPr>
            </w:pPr>
            <w:r>
              <w:rPr>
                <w:rFonts w:ascii="Arial" w:eastAsia="宋体" w:hAnsi="Arial" w:cs="Times New Roman" w:hint="eastAsia"/>
                <w:b/>
                <w:szCs w:val="24"/>
              </w:rPr>
              <w:t>投标总价</w:t>
            </w:r>
            <w:r>
              <w:rPr>
                <w:rFonts w:ascii="Arial" w:eastAsia="宋体" w:hAnsi="Arial" w:cs="Times New Roman" w:hint="eastAsia"/>
                <w:szCs w:val="24"/>
              </w:rPr>
              <w:t>（以上各项之和；币种：人民币；单位：元）</w:t>
            </w:r>
          </w:p>
        </w:tc>
        <w:tc>
          <w:tcPr>
            <w:tcW w:w="3732" w:type="dxa"/>
            <w:gridSpan w:val="4"/>
          </w:tcPr>
          <w:p w:rsidR="00AF1AEB" w:rsidP="0079525F">
            <w:pPr>
              <w:spacing w:after="78" w:afterLines="25" w:line="300" w:lineRule="auto"/>
              <w:rPr>
                <w:rFonts w:ascii="Arial" w:eastAsia="宋体" w:hAnsi="Arial" w:cs="Times New Roman"/>
                <w:szCs w:val="24"/>
              </w:rPr>
            </w:pPr>
          </w:p>
        </w:tc>
      </w:tr>
    </w:tbl>
    <w:p w:rsidR="00AF1AEB">
      <w:pPr>
        <w:snapToGrid w:val="0"/>
        <w:rPr>
          <w:rFonts w:asciiTheme="minorEastAsia" w:hAnsiTheme="minorEastAsia" w:cs="Times New Roman"/>
          <w:b/>
          <w:szCs w:val="24"/>
        </w:rPr>
      </w:pPr>
      <w:r>
        <w:rPr>
          <w:rFonts w:asciiTheme="minorEastAsia" w:hAnsiTheme="minorEastAsia" w:cs="Times New Roman" w:hint="eastAsia"/>
          <w:b/>
          <w:szCs w:val="24"/>
        </w:rPr>
        <w:t>填写说明：</w:t>
      </w:r>
    </w:p>
    <w:p w:rsidR="00AF1AEB">
      <w:pPr>
        <w:snapToGrid w:val="0"/>
        <w:rPr>
          <w:rFonts w:asciiTheme="minorEastAsia" w:hAnsiTheme="minorEastAsia" w:cs="Times New Roman"/>
          <w:b/>
          <w:szCs w:val="24"/>
        </w:rPr>
      </w:pPr>
      <w:r>
        <w:rPr>
          <w:rFonts w:asciiTheme="minorEastAsia" w:hAnsiTheme="minorEastAsia" w:cs="Times New Roman" w:hint="eastAsia"/>
          <w:b/>
          <w:szCs w:val="24"/>
        </w:rPr>
        <w:t>1.本表可按同样格式扩展。</w:t>
      </w:r>
    </w:p>
    <w:p w:rsidR="00AF1AEB">
      <w:pPr>
        <w:snapToGrid w:val="0"/>
        <w:rPr>
          <w:rFonts w:asciiTheme="minorEastAsia" w:hAnsiTheme="minorEastAsia" w:cs="Times New Roman"/>
          <w:b/>
          <w:szCs w:val="24"/>
        </w:rPr>
      </w:pPr>
      <w:r>
        <w:rPr>
          <w:rFonts w:asciiTheme="minorEastAsia" w:hAnsiTheme="minorEastAsia" w:cs="Times New Roman" w:hint="eastAsia"/>
          <w:b/>
          <w:szCs w:val="24"/>
        </w:rPr>
        <w:t>2. 如所投货物属于定制类</w:t>
      </w:r>
      <w:r>
        <w:rPr>
          <w:rFonts w:asciiTheme="minorEastAsia" w:hAnsiTheme="minorEastAsia" w:cs="Times New Roman" w:hint="eastAsia"/>
          <w:b/>
          <w:szCs w:val="24"/>
        </w:rPr>
        <w:t>的非量产</w:t>
      </w:r>
      <w:r>
        <w:rPr>
          <w:rFonts w:asciiTheme="minorEastAsia" w:hAnsiTheme="minorEastAsia" w:cs="Times New Roman" w:hint="eastAsia"/>
          <w:b/>
          <w:szCs w:val="24"/>
        </w:rPr>
        <w:t>货物或无具体品牌、型号的货物，可以在“规格/品牌/型号”一栏仅填写规格信息而不填写品牌、型号等信息（品牌、型号信息用“定制”描述即可）；</w:t>
      </w:r>
      <w:bookmarkStart w:id="25" w:name="_Hlk73646428"/>
      <w:r>
        <w:rPr>
          <w:rFonts w:asciiTheme="minorEastAsia" w:hAnsiTheme="minorEastAsia" w:cs="Times New Roman" w:hint="eastAsia"/>
          <w:b/>
          <w:szCs w:val="24"/>
        </w:rPr>
        <w:t>此类填写错误（所投货物为定制类</w:t>
      </w:r>
      <w:r>
        <w:rPr>
          <w:rFonts w:asciiTheme="minorEastAsia" w:hAnsiTheme="minorEastAsia" w:cs="Times New Roman" w:hint="eastAsia"/>
          <w:b/>
          <w:szCs w:val="24"/>
        </w:rPr>
        <w:t>的非量产</w:t>
      </w:r>
      <w:r>
        <w:rPr>
          <w:rFonts w:asciiTheme="minorEastAsia" w:hAnsiTheme="minorEastAsia" w:cs="Times New Roman" w:hint="eastAsia"/>
          <w:b/>
          <w:szCs w:val="24"/>
        </w:rPr>
        <w:t>货物但供应商却错误填报了品牌、型号）可能的不利后果由供应商承担。</w:t>
      </w:r>
      <w:bookmarkEnd w:id="25"/>
    </w:p>
    <w:p w:rsidR="00AF1AEB">
      <w:pPr>
        <w:snapToGrid w:val="0"/>
        <w:rPr>
          <w:rFonts w:asciiTheme="minorEastAsia" w:hAnsiTheme="minorEastAsia" w:cs="Times New Roman"/>
          <w:b/>
          <w:szCs w:val="24"/>
        </w:rPr>
      </w:pPr>
      <w:r>
        <w:rPr>
          <w:rFonts w:asciiTheme="minorEastAsia" w:hAnsiTheme="minorEastAsia" w:cs="Times New Roman" w:hint="eastAsia"/>
          <w:b/>
          <w:szCs w:val="24"/>
        </w:rPr>
        <w:t>3.</w:t>
      </w:r>
      <w:bookmarkStart w:id="26" w:name="_Hlk72074795"/>
      <w:r>
        <w:rPr>
          <w:rFonts w:asciiTheme="minorEastAsia" w:hAnsiTheme="minorEastAsia" w:cs="Times New Roman" w:hint="eastAsia"/>
          <w:b/>
          <w:szCs w:val="24"/>
        </w:rPr>
        <w:t>“原产地”是指该货物的实际生产加工地，而非品牌总公司所在地</w:t>
      </w:r>
      <w:bookmarkEnd w:id="26"/>
      <w:r>
        <w:rPr>
          <w:rFonts w:asciiTheme="minorEastAsia" w:hAnsiTheme="minorEastAsia" w:cs="Times New Roman" w:hint="eastAsia"/>
          <w:b/>
          <w:szCs w:val="24"/>
        </w:rPr>
        <w:t>。</w:t>
      </w:r>
    </w:p>
    <w:p w:rsidR="00AF1AEB">
      <w:pPr>
        <w:snapToGrid w:val="0"/>
        <w:rPr>
          <w:rFonts w:asciiTheme="minorEastAsia" w:hAnsiTheme="minorEastAsia" w:cs="Times New Roman"/>
          <w:b/>
          <w:szCs w:val="24"/>
        </w:rPr>
      </w:pPr>
      <w:r>
        <w:rPr>
          <w:rFonts w:asciiTheme="minorEastAsia" w:hAnsiTheme="minorEastAsia" w:cs="Times New Roman" w:hint="eastAsia"/>
          <w:b/>
          <w:szCs w:val="24"/>
        </w:rPr>
        <w:t>4.所投货物均应填写制造商名称。</w:t>
      </w:r>
    </w:p>
    <w:p w:rsidR="00AF1AEB">
      <w:pPr>
        <w:snapToGrid w:val="0"/>
        <w:rPr>
          <w:rFonts w:asciiTheme="minorEastAsia" w:hAnsiTheme="minorEastAsia" w:cs="Times New Roman"/>
          <w:b/>
          <w:szCs w:val="24"/>
        </w:rPr>
      </w:pPr>
      <w:r>
        <w:rPr>
          <w:rFonts w:asciiTheme="minorEastAsia" w:hAnsiTheme="minorEastAsia" w:cs="Times New Roman" w:hint="eastAsia"/>
          <w:b/>
          <w:szCs w:val="24"/>
        </w:rPr>
        <w:t>5.以上分项报价表的投标总价应当与开标一览表的投标总价一致。</w:t>
      </w:r>
    </w:p>
    <w:p w:rsidR="00AF1AEB">
      <w:pPr>
        <w:snapToGrid w:val="0"/>
        <w:rPr>
          <w:rFonts w:asciiTheme="minorEastAsia" w:hAnsiTheme="minorEastAsia" w:cs="Times New Roman"/>
          <w:b/>
          <w:szCs w:val="24"/>
        </w:rPr>
      </w:pPr>
      <w:r>
        <w:rPr>
          <w:rFonts w:asciiTheme="minorEastAsia" w:hAnsiTheme="minorEastAsia" w:cs="Times New Roman" w:hint="eastAsia"/>
          <w:b/>
          <w:szCs w:val="24"/>
        </w:rPr>
        <w:t>6.单价、合价和投标总价为包干价，即三者均应包含货物的价款、包装、运输、装卸、安装、调试、技术指导、培训、咨询、服务、保险、税费、检测、验收合格交付使用之前以及技术和售后服务等其他各项有关费用。</w:t>
      </w:r>
    </w:p>
    <w:p w:rsidR="00AF1AEB">
      <w:pPr>
        <w:snapToGrid w:val="0"/>
        <w:rPr>
          <w:rFonts w:asciiTheme="minorEastAsia" w:hAnsiTheme="minorEastAsia" w:cs="Times New Roman"/>
          <w:b/>
          <w:szCs w:val="24"/>
        </w:rPr>
      </w:pPr>
      <w:r>
        <w:rPr>
          <w:rFonts w:asciiTheme="minorEastAsia" w:hAnsiTheme="minorEastAsia" w:cs="Times New Roman" w:hint="eastAsia"/>
          <w:b/>
          <w:szCs w:val="24"/>
        </w:rPr>
        <w:t>7.所有价格应按“招标文件”中规定的货币单位填写；投标总价应为以上各分项价格之和；投标总价和项目报价表中单个采购预算条目报价均不得超过对应的财政预算限额，否则将导致投标无效。</w:t>
      </w:r>
    </w:p>
    <w:p w:rsidR="00AF1AEB">
      <w:pPr>
        <w:snapToGrid w:val="0"/>
        <w:rPr>
          <w:rFonts w:asciiTheme="minorEastAsia" w:hAnsiTheme="minorEastAsia" w:cs="Times New Roman"/>
          <w:b/>
          <w:szCs w:val="24"/>
        </w:rPr>
      </w:pPr>
    </w:p>
    <w:p w:rsidR="00AF1AEB">
      <w:pPr>
        <w:snapToGrid w:val="0"/>
        <w:rPr>
          <w:rFonts w:asciiTheme="minorEastAsia" w:hAnsiTheme="minorEastAsia" w:cs="Times New Roman"/>
          <w:b/>
          <w:color w:val="FF0000"/>
          <w:szCs w:val="24"/>
        </w:rPr>
      </w:pPr>
      <w:r>
        <w:rPr>
          <w:rFonts w:asciiTheme="minorEastAsia" w:hAnsiTheme="minorEastAsia" w:cs="Times New Roman" w:hint="eastAsia"/>
          <w:bCs/>
          <w:color w:val="FF0000"/>
          <w:szCs w:val="24"/>
        </w:rPr>
        <w:t>★</w:t>
      </w:r>
      <w:r>
        <w:rPr>
          <w:rFonts w:asciiTheme="minorEastAsia" w:hAnsiTheme="minorEastAsia" w:cs="Times New Roman" w:hint="eastAsia"/>
          <w:b/>
          <w:color w:val="FF0000"/>
          <w:szCs w:val="24"/>
        </w:rPr>
        <w:t>填写</w:t>
      </w:r>
      <w:r>
        <w:rPr>
          <w:rFonts w:asciiTheme="minorEastAsia" w:hAnsiTheme="minorEastAsia" w:cs="Times New Roman"/>
          <w:b/>
          <w:color w:val="FF0000"/>
          <w:szCs w:val="24"/>
        </w:rPr>
        <w:t>要求：</w:t>
      </w:r>
    </w:p>
    <w:p w:rsidR="00AF1AEB">
      <w:pPr>
        <w:snapToGrid w:val="0"/>
        <w:rPr>
          <w:rFonts w:asciiTheme="minorEastAsia" w:hAnsiTheme="minorEastAsia" w:cs="Times New Roman"/>
          <w:b/>
          <w:color w:val="FF0000"/>
          <w:szCs w:val="24"/>
        </w:rPr>
      </w:pPr>
      <w:r>
        <w:rPr>
          <w:rFonts w:asciiTheme="minorEastAsia" w:hAnsiTheme="minorEastAsia" w:cs="Times New Roman"/>
          <w:b/>
          <w:color w:val="FF0000"/>
          <w:szCs w:val="24"/>
        </w:rPr>
        <w:t>1.</w:t>
      </w:r>
      <w:r>
        <w:rPr>
          <w:rFonts w:asciiTheme="minorEastAsia" w:hAnsiTheme="minorEastAsia" w:cs="Times New Roman" w:hint="eastAsia"/>
          <w:b/>
          <w:color w:val="FF0000"/>
          <w:szCs w:val="24"/>
        </w:rPr>
        <w:t>《分项报价清单》</w:t>
      </w:r>
      <w:r>
        <w:rPr>
          <w:rFonts w:asciiTheme="minorEastAsia" w:hAnsiTheme="minorEastAsia" w:cs="Times New Roman"/>
          <w:b/>
          <w:color w:val="FF0000"/>
          <w:szCs w:val="24"/>
        </w:rPr>
        <w:t>所有价格应</w:t>
      </w:r>
      <w:r>
        <w:rPr>
          <w:rFonts w:asciiTheme="minorEastAsia" w:hAnsiTheme="minorEastAsia" w:cs="Times New Roman" w:hint="eastAsia"/>
          <w:b/>
          <w:color w:val="FF0000"/>
          <w:szCs w:val="24"/>
        </w:rPr>
        <w:t>以人民币为结算单位填写</w:t>
      </w:r>
      <w:r>
        <w:rPr>
          <w:rFonts w:asciiTheme="minorEastAsia" w:hAnsiTheme="minorEastAsia" w:cs="Times New Roman"/>
          <w:b/>
          <w:color w:val="FF0000"/>
          <w:szCs w:val="24"/>
        </w:rPr>
        <w:t>；</w:t>
      </w:r>
    </w:p>
    <w:p w:rsidR="00AF1AEB">
      <w:pPr>
        <w:snapToGrid w:val="0"/>
        <w:rPr>
          <w:rFonts w:asciiTheme="minorEastAsia" w:hAnsiTheme="minorEastAsia" w:cs="Times New Roman"/>
          <w:b/>
          <w:color w:val="FF0000"/>
          <w:szCs w:val="24"/>
        </w:rPr>
      </w:pPr>
      <w:r>
        <w:rPr>
          <w:rFonts w:asciiTheme="minorEastAsia" w:hAnsiTheme="minorEastAsia" w:cs="Times New Roman"/>
          <w:b/>
          <w:color w:val="FF0000"/>
          <w:szCs w:val="24"/>
        </w:rPr>
        <w:t>2.</w:t>
      </w:r>
      <w:r>
        <w:rPr>
          <w:rFonts w:asciiTheme="minorEastAsia" w:hAnsiTheme="minorEastAsia" w:cs="Times New Roman" w:hint="eastAsia"/>
          <w:b/>
          <w:color w:val="FF0000"/>
          <w:szCs w:val="24"/>
        </w:rPr>
        <w:t>《（一）项目报价表》</w:t>
      </w:r>
      <w:r>
        <w:rPr>
          <w:rFonts w:asciiTheme="minorEastAsia" w:hAnsiTheme="minorEastAsia" w:cs="Times New Roman"/>
          <w:b/>
          <w:color w:val="FF0000"/>
          <w:szCs w:val="24"/>
        </w:rPr>
        <w:t>可根据</w:t>
      </w:r>
      <w:r>
        <w:rPr>
          <w:rFonts w:asciiTheme="minorEastAsia" w:hAnsiTheme="minorEastAsia" w:cs="Times New Roman" w:hint="eastAsia"/>
          <w:b/>
          <w:color w:val="FF0000"/>
          <w:szCs w:val="24"/>
        </w:rPr>
        <w:t>实际需要</w:t>
      </w:r>
      <w:r>
        <w:rPr>
          <w:rFonts w:asciiTheme="minorEastAsia" w:hAnsiTheme="minorEastAsia" w:cs="Times New Roman"/>
          <w:b/>
          <w:color w:val="FF0000"/>
          <w:szCs w:val="24"/>
        </w:rPr>
        <w:t>增加</w:t>
      </w:r>
      <w:r>
        <w:rPr>
          <w:rFonts w:asciiTheme="minorEastAsia" w:hAnsiTheme="minorEastAsia" w:cs="Times New Roman" w:hint="eastAsia"/>
          <w:b/>
          <w:color w:val="FF0000"/>
          <w:szCs w:val="24"/>
        </w:rPr>
        <w:t>相关</w:t>
      </w:r>
      <w:r>
        <w:rPr>
          <w:rFonts w:asciiTheme="minorEastAsia" w:hAnsiTheme="minorEastAsia" w:cs="Times New Roman"/>
          <w:b/>
          <w:color w:val="FF0000"/>
          <w:szCs w:val="24"/>
        </w:rPr>
        <w:t>内容，但原</w:t>
      </w:r>
      <w:r>
        <w:rPr>
          <w:rFonts w:asciiTheme="minorEastAsia" w:hAnsiTheme="minorEastAsia" w:cs="Times New Roman" w:hint="eastAsia"/>
          <w:b/>
          <w:color w:val="FF0000"/>
          <w:szCs w:val="24"/>
        </w:rPr>
        <w:t>有</w:t>
      </w:r>
      <w:r>
        <w:rPr>
          <w:rFonts w:asciiTheme="minorEastAsia" w:hAnsiTheme="minorEastAsia" w:cs="Times New Roman"/>
          <w:b/>
          <w:color w:val="FF0000"/>
          <w:szCs w:val="24"/>
        </w:rPr>
        <w:t>的格式</w:t>
      </w:r>
      <w:r>
        <w:rPr>
          <w:rFonts w:asciiTheme="minorEastAsia" w:hAnsiTheme="minorEastAsia" w:cs="Times New Roman" w:hint="eastAsia"/>
          <w:b/>
          <w:color w:val="FF0000"/>
          <w:szCs w:val="24"/>
        </w:rPr>
        <w:t>内容</w:t>
      </w:r>
      <w:r>
        <w:rPr>
          <w:rFonts w:asciiTheme="minorEastAsia" w:hAnsiTheme="minorEastAsia" w:cs="Times New Roman"/>
          <w:b/>
          <w:color w:val="FF0000"/>
          <w:szCs w:val="24"/>
        </w:rPr>
        <w:t>不得删减；</w:t>
      </w:r>
    </w:p>
    <w:p w:rsidR="00AF1AEB">
      <w:pPr>
        <w:snapToGrid w:val="0"/>
        <w:rPr>
          <w:rFonts w:asciiTheme="minorEastAsia" w:hAnsiTheme="minorEastAsia" w:cs="Times New Roman"/>
          <w:b/>
          <w:color w:val="FF0000"/>
          <w:szCs w:val="24"/>
        </w:rPr>
      </w:pPr>
      <w:r>
        <w:rPr>
          <w:rFonts w:asciiTheme="minorEastAsia" w:hAnsiTheme="minorEastAsia" w:cs="Times New Roman" w:hint="eastAsia"/>
          <w:b/>
          <w:color w:val="FF0000"/>
          <w:szCs w:val="24"/>
        </w:rPr>
        <w:t>3.</w:t>
      </w:r>
      <w:r>
        <w:rPr>
          <w:rFonts w:asciiTheme="minorEastAsia" w:hAnsiTheme="minorEastAsia" w:cs="Times New Roman"/>
          <w:b/>
          <w:color w:val="FF0000"/>
          <w:szCs w:val="24"/>
        </w:rPr>
        <w:t>如</w:t>
      </w:r>
      <w:r>
        <w:rPr>
          <w:rFonts w:asciiTheme="minorEastAsia" w:hAnsiTheme="minorEastAsia" w:cs="Times New Roman" w:hint="eastAsia"/>
          <w:b/>
          <w:color w:val="FF0000"/>
          <w:szCs w:val="24"/>
        </w:rPr>
        <w:t>未提供《（一）项目报价表》或者</w:t>
      </w:r>
      <w:r>
        <w:rPr>
          <w:rFonts w:asciiTheme="minorEastAsia" w:hAnsiTheme="minorEastAsia" w:cs="Times New Roman"/>
          <w:b/>
          <w:color w:val="FF0000"/>
          <w:szCs w:val="24"/>
        </w:rPr>
        <w:t>不按</w:t>
      </w:r>
      <w:r>
        <w:rPr>
          <w:rFonts w:asciiTheme="minorEastAsia" w:hAnsiTheme="minorEastAsia" w:cs="Times New Roman" w:hint="eastAsia"/>
          <w:b/>
          <w:color w:val="FF0000"/>
          <w:szCs w:val="24"/>
        </w:rPr>
        <w:t>《第三章 用户需求书：二、货物需求明细》</w:t>
      </w:r>
      <w:r>
        <w:rPr>
          <w:rFonts w:asciiTheme="minorEastAsia" w:hAnsiTheme="minorEastAsia" w:cs="Times New Roman"/>
          <w:b/>
          <w:color w:val="FF0000"/>
          <w:szCs w:val="24"/>
        </w:rPr>
        <w:t>要求填报、漏报或错报</w:t>
      </w:r>
      <w:r>
        <w:rPr>
          <w:rFonts w:asciiTheme="minorEastAsia" w:hAnsiTheme="minorEastAsia" w:cs="Times New Roman" w:hint="eastAsia"/>
          <w:b/>
          <w:color w:val="FF0000"/>
          <w:szCs w:val="24"/>
        </w:rPr>
        <w:t>的将作</w:t>
      </w:r>
      <w:r>
        <w:rPr>
          <w:rFonts w:asciiTheme="minorEastAsia" w:hAnsiTheme="minorEastAsia" w:cs="Times New Roman"/>
          <w:b/>
          <w:color w:val="FF0000"/>
          <w:szCs w:val="24"/>
        </w:rPr>
        <w:t>投标无效处理。</w:t>
      </w:r>
    </w:p>
    <w:p w:rsidR="00AF1AEB">
      <w:pPr>
        <w:tabs>
          <w:tab w:val="left" w:pos="720"/>
        </w:tabs>
        <w:rPr>
          <w:rFonts w:ascii="Times New Roman" w:eastAsia="宋体" w:hAnsi="Times New Roman" w:cs="Times New Roman"/>
          <w:b/>
          <w:sz w:val="24"/>
          <w:szCs w:val="24"/>
        </w:rPr>
      </w:pPr>
    </w:p>
    <w:p w:rsidR="00AF1AEB">
      <w:pPr>
        <w:tabs>
          <w:tab w:val="left" w:pos="720"/>
        </w:tabs>
        <w:rPr>
          <w:rFonts w:ascii="Times New Roman" w:eastAsia="宋体" w:hAnsi="Times New Roman" w:cs="Times New Roman"/>
          <w:b/>
          <w:color w:val="FF0000"/>
          <w:sz w:val="24"/>
          <w:szCs w:val="24"/>
        </w:rPr>
      </w:pPr>
      <w:r>
        <w:rPr>
          <w:rFonts w:ascii="Times New Roman" w:eastAsia="宋体" w:hAnsi="Times New Roman" w:cs="Times New Roman" w:hint="eastAsia"/>
          <w:b/>
          <w:color w:val="FF0000"/>
          <w:sz w:val="24"/>
          <w:szCs w:val="24"/>
        </w:rPr>
        <w:t>（二）核心产品品牌</w:t>
      </w:r>
    </w:p>
    <w:p w:rsidR="00AF1AEB">
      <w:pPr>
        <w:rPr>
          <w:rFonts w:ascii="Times New Roman" w:eastAsia="宋体" w:hAnsi="Times New Roman" w:cs="Times New Roman"/>
          <w:color w:val="FF0000"/>
          <w:sz w:val="24"/>
          <w:szCs w:val="24"/>
        </w:rPr>
      </w:pPr>
      <w:r>
        <w:rPr>
          <w:rFonts w:ascii="Times New Roman" w:eastAsia="宋体" w:hAnsi="Times New Roman" w:cs="Times New Roman" w:hint="eastAsia"/>
          <w:b/>
          <w:color w:val="FF0000"/>
          <w:sz w:val="24"/>
          <w:szCs w:val="24"/>
        </w:rPr>
        <w:t>我单位所投核心产品的品牌为：</w:t>
      </w:r>
      <w:r>
        <w:rPr>
          <w:rFonts w:ascii="Times New Roman" w:eastAsia="宋体" w:hAnsi="Times New Roman" w:cs="Times New Roman" w:hint="eastAsia"/>
          <w:color w:val="FF0000"/>
          <w:sz w:val="24"/>
          <w:szCs w:val="24"/>
          <w:u w:val="single"/>
        </w:rPr>
        <w:t xml:space="preserve">               </w:t>
      </w:r>
      <w:r>
        <w:rPr>
          <w:rFonts w:ascii="Times New Roman" w:eastAsia="宋体" w:hAnsi="Times New Roman" w:cs="Times New Roman" w:hint="eastAsia"/>
          <w:color w:val="FF0000"/>
          <w:sz w:val="24"/>
          <w:szCs w:val="24"/>
        </w:rPr>
        <w:t>。</w:t>
      </w:r>
    </w:p>
    <w:p w:rsidR="00AF1AEB">
      <w:pPr>
        <w:rPr>
          <w:rFonts w:ascii="Arial" w:eastAsia="宋体" w:hAnsi="Arial" w:cs="Times New Roman"/>
          <w:b/>
          <w:szCs w:val="24"/>
        </w:rPr>
      </w:pPr>
      <w:r>
        <w:rPr>
          <w:rFonts w:ascii="宋体" w:eastAsia="宋体" w:hAnsi="宋体" w:cs="Times New Roman" w:hint="eastAsia"/>
          <w:color w:val="FF0000"/>
          <w:sz w:val="24"/>
          <w:szCs w:val="24"/>
        </w:rPr>
        <w:t>备注：如招标文件未列明核心产品的，无需填写该项。</w:t>
      </w:r>
    </w:p>
    <w:p w:rsidR="00AF1AEB" w:rsidP="0079525F">
      <w:pPr>
        <w:spacing w:after="78" w:afterLines="25" w:line="300" w:lineRule="auto"/>
        <w:rPr>
          <w:rFonts w:ascii="Arial" w:eastAsia="宋体" w:hAnsi="Arial" w:cs="Times New Roman"/>
          <w:b/>
          <w:szCs w:val="24"/>
        </w:rPr>
      </w:pPr>
    </w:p>
    <w:p w:rsidR="00AF1AEB" w:rsidP="0079525F">
      <w:pPr>
        <w:spacing w:after="78" w:afterLines="25" w:line="300" w:lineRule="auto"/>
        <w:rPr>
          <w:rFonts w:ascii="Arial" w:eastAsia="宋体" w:hAnsi="Arial" w:cs="Times New Roman"/>
          <w:b/>
          <w:sz w:val="24"/>
          <w:szCs w:val="24"/>
        </w:rPr>
      </w:pPr>
      <w:r>
        <w:rPr>
          <w:rFonts w:ascii="Arial" w:eastAsia="宋体" w:hAnsi="Arial" w:cs="Times New Roman" w:hint="eastAsia"/>
          <w:b/>
          <w:sz w:val="24"/>
          <w:szCs w:val="24"/>
        </w:rPr>
        <w:t>（三）可选配件报价清单（非项目需求要求的必备配件，此部分不包括在总报价内）</w:t>
      </w:r>
    </w:p>
    <w:p w:rsidR="00AF1AEB">
      <w:pPr>
        <w:ind w:firstLine="420" w:firstLineChars="200"/>
        <w:rPr>
          <w:rFonts w:hAnsi="宋体"/>
          <w:b/>
          <w:bCs/>
          <w:szCs w:val="21"/>
        </w:rPr>
      </w:pPr>
      <w:r>
        <w:rPr>
          <w:rFonts w:hAnsi="宋体" w:hint="eastAsia"/>
          <w:b/>
          <w:bCs/>
          <w:szCs w:val="21"/>
        </w:rPr>
        <w:t>注：格式可以参照《（一）项目报价表》表格，并提供相应的品牌</w:t>
      </w:r>
      <w:r>
        <w:rPr>
          <w:rFonts w:hAnsi="宋体" w:hint="eastAsia"/>
          <w:b/>
          <w:bCs/>
          <w:szCs w:val="21"/>
        </w:rPr>
        <w:t>/</w:t>
      </w:r>
      <w:r>
        <w:rPr>
          <w:rFonts w:hAnsi="宋体" w:hint="eastAsia"/>
          <w:b/>
          <w:bCs/>
          <w:szCs w:val="21"/>
        </w:rPr>
        <w:t>规格</w:t>
      </w:r>
      <w:r>
        <w:rPr>
          <w:rFonts w:hAnsi="宋体" w:hint="eastAsia"/>
          <w:b/>
          <w:bCs/>
          <w:szCs w:val="21"/>
        </w:rPr>
        <w:t>/</w:t>
      </w:r>
      <w:r>
        <w:rPr>
          <w:rFonts w:hAnsi="宋体" w:hint="eastAsia"/>
          <w:b/>
          <w:bCs/>
          <w:szCs w:val="21"/>
        </w:rPr>
        <w:t>型号、原产地、制造商信息（没有品牌、型号的，用“定制”描述即可）、单价等详细信息</w:t>
      </w:r>
    </w:p>
    <w:p w:rsidR="00AF1AEB">
      <w:pPr>
        <w:ind w:firstLine="420" w:firstLineChars="200"/>
        <w:rPr>
          <w:rFonts w:hAnsi="宋体"/>
          <w:b/>
          <w:bCs/>
          <w:szCs w:val="21"/>
        </w:rPr>
      </w:pPr>
    </w:p>
    <w:p w:rsidR="00AF1AEB" w:rsidP="0079525F">
      <w:pPr>
        <w:spacing w:after="78" w:afterLines="25" w:line="300" w:lineRule="auto"/>
        <w:rPr>
          <w:rFonts w:ascii="Arial" w:eastAsia="宋体" w:hAnsi="Arial" w:cs="Times New Roman"/>
          <w:b/>
          <w:sz w:val="24"/>
          <w:szCs w:val="24"/>
        </w:rPr>
      </w:pPr>
      <w:r>
        <w:rPr>
          <w:rFonts w:ascii="Arial" w:eastAsia="宋体" w:hAnsi="Arial" w:cs="Times New Roman" w:hint="eastAsia"/>
          <w:b/>
          <w:sz w:val="24"/>
          <w:szCs w:val="24"/>
        </w:rPr>
        <w:t>（四）供应商认为需要涉及的其他内容报价清单</w:t>
      </w:r>
    </w:p>
    <w:p w:rsidR="00AF1AEB">
      <w:pPr>
        <w:keepNext/>
        <w:keepLines/>
        <w:pageBreakBefore/>
        <w:adjustRightInd w:val="0"/>
        <w:snapToGrid w:val="0"/>
        <w:spacing w:line="360" w:lineRule="auto"/>
        <w:jc w:val="center"/>
        <w:textAlignment w:val="baseline"/>
        <w:outlineLvl w:val="3"/>
        <w:rPr>
          <w:rFonts w:ascii="宋体" w:eastAsia="宋体" w:hAnsi="宋体" w:cs="Times New Roman"/>
          <w:b/>
          <w:bCs/>
          <w:kern w:val="0"/>
          <w:sz w:val="24"/>
          <w:szCs w:val="20"/>
        </w:rPr>
      </w:pPr>
      <w:r>
        <w:rPr>
          <w:rFonts w:ascii="宋体" w:eastAsia="宋体" w:hAnsi="宋体" w:cs="Times New Roman" w:hint="eastAsia"/>
          <w:b/>
          <w:bCs/>
          <w:kern w:val="0"/>
          <w:sz w:val="24"/>
          <w:szCs w:val="20"/>
        </w:rPr>
        <w:t>4.中小企业相关声明函</w:t>
      </w:r>
    </w:p>
    <w:p w:rsidR="00AF1AEB">
      <w:pPr>
        <w:snapToGrid w:val="0"/>
        <w:rPr>
          <w:rFonts w:ascii="黑体" w:eastAsia="黑体" w:hAnsi="黑体" w:cs="黑体"/>
          <w:bCs/>
          <w:color w:val="FF0000"/>
          <w:sz w:val="25"/>
          <w:szCs w:val="25"/>
        </w:rPr>
      </w:pPr>
      <w:r>
        <w:rPr>
          <w:rFonts w:ascii="黑体" w:eastAsia="黑体" w:hAnsi="黑体" w:cs="黑体" w:hint="eastAsia"/>
          <w:bCs/>
          <w:color w:val="FF0000"/>
          <w:sz w:val="25"/>
          <w:szCs w:val="25"/>
        </w:rPr>
        <w:t>填写指引：</w:t>
      </w:r>
    </w:p>
    <w:p w:rsidR="00AF1AEB">
      <w:pPr>
        <w:snapToGrid w:val="0"/>
        <w:ind w:firstLine="420" w:firstLineChars="200"/>
        <w:rPr>
          <w:rFonts w:ascii="黑体" w:eastAsia="黑体" w:hAnsi="黑体" w:cs="黑体"/>
          <w:bCs/>
          <w:color w:val="FF0000"/>
          <w:sz w:val="25"/>
          <w:szCs w:val="25"/>
        </w:rPr>
      </w:pPr>
      <w:r>
        <w:rPr>
          <w:rFonts w:ascii="黑体" w:eastAsia="黑体" w:hAnsi="黑体" w:cs="黑体" w:hint="eastAsia"/>
          <w:bCs/>
          <w:color w:val="FF0000"/>
          <w:sz w:val="25"/>
          <w:szCs w:val="25"/>
        </w:rPr>
        <w:t>1、该部分内容由投标人根据自身实际情况填写，不符合要求的投标人可以不填写或直接删除相应的声明函。投标人提供的</w:t>
      </w:r>
      <w:r>
        <w:rPr>
          <w:rFonts w:ascii="黑体" w:eastAsia="黑体" w:hAnsi="黑体" w:cs="黑体" w:hint="eastAsia"/>
          <w:bCs/>
          <w:color w:val="FF0000"/>
          <w:sz w:val="25"/>
          <w:szCs w:val="25"/>
        </w:rPr>
        <w:t>声明函不属实</w:t>
      </w:r>
      <w:r>
        <w:rPr>
          <w:rFonts w:ascii="黑体" w:eastAsia="黑体" w:hAnsi="黑体" w:cs="黑体" w:hint="eastAsia"/>
          <w:bCs/>
          <w:color w:val="FF0000"/>
          <w:sz w:val="25"/>
          <w:szCs w:val="25"/>
        </w:rPr>
        <w:t>的，属于提供虚假资料谋取中标，依照《中华人民共和国政府采购法》等国家有关规定追究相应责任。</w:t>
      </w:r>
    </w:p>
    <w:p w:rsidR="00AF1AEB">
      <w:pPr>
        <w:snapToGrid w:val="0"/>
        <w:ind w:firstLine="420" w:firstLineChars="200"/>
        <w:rPr>
          <w:rFonts w:ascii="黑体" w:eastAsia="黑体" w:hAnsi="黑体" w:cs="黑体"/>
          <w:bCs/>
          <w:color w:val="FF0000"/>
          <w:sz w:val="25"/>
          <w:szCs w:val="25"/>
        </w:rPr>
      </w:pPr>
      <w:r>
        <w:rPr>
          <w:rFonts w:ascii="黑体" w:eastAsia="黑体" w:hAnsi="黑体" w:cs="黑体" w:hint="eastAsia"/>
          <w:bCs/>
          <w:color w:val="FF0000"/>
          <w:sz w:val="25"/>
          <w:szCs w:val="25"/>
        </w:rPr>
        <w:t>2、该部分内容填写需要参考的相关文件：</w:t>
      </w:r>
    </w:p>
    <w:p w:rsidR="00AF1AEB">
      <w:pPr>
        <w:snapToGrid w:val="0"/>
        <w:ind w:firstLine="420" w:firstLineChars="200"/>
        <w:rPr>
          <w:rFonts w:ascii="黑体" w:eastAsia="黑体" w:hAnsi="黑体" w:cs="黑体"/>
          <w:bCs/>
          <w:color w:val="FF0000"/>
          <w:sz w:val="25"/>
          <w:szCs w:val="25"/>
        </w:rPr>
      </w:pPr>
      <w:r>
        <w:rPr>
          <w:rFonts w:ascii="黑体" w:eastAsia="黑体" w:hAnsi="黑体" w:cs="黑体" w:hint="eastAsia"/>
          <w:bCs/>
          <w:color w:val="FF0000"/>
          <w:sz w:val="25"/>
          <w:szCs w:val="25"/>
        </w:rPr>
        <w:t>(1)财政部《政府采购促进中小企业发展管理办法》（财库〔2020〕46号）；</w:t>
      </w:r>
    </w:p>
    <w:p w:rsidR="00AF1AEB">
      <w:pPr>
        <w:snapToGrid w:val="0"/>
        <w:ind w:firstLine="420" w:firstLineChars="200"/>
        <w:rPr>
          <w:rFonts w:ascii="黑体" w:eastAsia="黑体" w:hAnsi="黑体" w:cs="黑体"/>
          <w:bCs/>
          <w:color w:val="FF0000"/>
          <w:sz w:val="25"/>
          <w:szCs w:val="25"/>
        </w:rPr>
      </w:pPr>
      <w:r>
        <w:rPr>
          <w:rFonts w:ascii="黑体" w:eastAsia="黑体" w:hAnsi="黑体" w:cs="黑体" w:hint="eastAsia"/>
          <w:bCs/>
          <w:color w:val="FF0000"/>
          <w:sz w:val="25"/>
          <w:szCs w:val="25"/>
        </w:rPr>
        <w:t>(2)《工业和信息化部、国家统计局、国家发展和改革委员会、财政部关于印发中小企业划型标准规定的通知》（工信部联企业〔2011〕300 号，以下简称300号文）；</w:t>
      </w:r>
    </w:p>
    <w:p w:rsidR="00AF1AEB">
      <w:pPr>
        <w:snapToGrid w:val="0"/>
        <w:ind w:firstLine="420" w:firstLineChars="200"/>
        <w:rPr>
          <w:rFonts w:ascii="黑体" w:eastAsia="黑体" w:hAnsi="黑体" w:cs="黑体"/>
          <w:bCs/>
          <w:color w:val="FF0000"/>
          <w:sz w:val="25"/>
          <w:szCs w:val="25"/>
        </w:rPr>
      </w:pPr>
      <w:r>
        <w:rPr>
          <w:rFonts w:ascii="黑体" w:eastAsia="黑体" w:hAnsi="黑体" w:cs="黑体" w:hint="eastAsia"/>
          <w:bCs/>
          <w:color w:val="FF0000"/>
          <w:sz w:val="25"/>
          <w:szCs w:val="25"/>
        </w:rPr>
        <w:t>(3)《统计上大中小微型企业划分办法(2017)》（国统字〔2017〕213 号）；</w:t>
      </w:r>
    </w:p>
    <w:p w:rsidR="00AF1AEB">
      <w:pPr>
        <w:snapToGrid w:val="0"/>
        <w:ind w:firstLine="420" w:firstLineChars="200"/>
        <w:rPr>
          <w:rFonts w:ascii="黑体" w:eastAsia="黑体" w:hAnsi="黑体" w:cs="黑体"/>
          <w:bCs/>
          <w:color w:val="FF0000"/>
          <w:sz w:val="25"/>
          <w:szCs w:val="25"/>
        </w:rPr>
      </w:pPr>
      <w:r>
        <w:rPr>
          <w:rFonts w:ascii="黑体" w:eastAsia="黑体" w:hAnsi="黑体" w:cs="黑体" w:hint="eastAsia"/>
          <w:bCs/>
          <w:color w:val="FF0000"/>
          <w:sz w:val="25"/>
          <w:szCs w:val="25"/>
        </w:rPr>
        <w:t>(4)《关于促进残疾人就业政府采购政策的通知》（财库〔2017〕141号）；</w:t>
      </w:r>
    </w:p>
    <w:p w:rsidR="00AF1AEB">
      <w:pPr>
        <w:snapToGrid w:val="0"/>
        <w:ind w:firstLine="420" w:firstLineChars="200"/>
        <w:rPr>
          <w:rFonts w:ascii="黑体" w:eastAsia="黑体" w:hAnsi="黑体" w:cs="黑体"/>
          <w:bCs/>
          <w:color w:val="FF0000"/>
          <w:sz w:val="25"/>
          <w:szCs w:val="25"/>
        </w:rPr>
      </w:pPr>
      <w:r>
        <w:rPr>
          <w:rFonts w:ascii="黑体" w:eastAsia="黑体" w:hAnsi="黑体" w:cs="黑体" w:hint="eastAsia"/>
          <w:bCs/>
          <w:color w:val="FF0000"/>
          <w:sz w:val="25"/>
          <w:szCs w:val="25"/>
        </w:rPr>
        <w:t>(5)《关于政府采购支持监狱企业发展有关问题的通知》（财库〔2014〕68号）</w:t>
      </w:r>
    </w:p>
    <w:p w:rsidR="00AF1AEB">
      <w:pPr>
        <w:snapToGrid w:val="0"/>
        <w:ind w:firstLine="420" w:firstLineChars="200"/>
        <w:rPr>
          <w:rFonts w:ascii="黑体" w:eastAsia="黑体" w:hAnsi="黑体" w:cs="黑体"/>
          <w:bCs/>
          <w:color w:val="FF0000"/>
          <w:sz w:val="25"/>
          <w:szCs w:val="25"/>
        </w:rPr>
      </w:pPr>
      <w:r>
        <w:rPr>
          <w:rFonts w:ascii="黑体" w:eastAsia="黑体" w:hAnsi="黑体" w:cs="黑体" w:hint="eastAsia"/>
          <w:bCs/>
          <w:color w:val="FF0000"/>
          <w:sz w:val="25"/>
          <w:szCs w:val="25"/>
        </w:rPr>
        <w:t>3、请依照提供的格式和内容填写声明函，不要随意变更格式；</w:t>
      </w:r>
      <w:r>
        <w:rPr>
          <w:rFonts w:ascii="黑体" w:eastAsia="黑体" w:hAnsi="黑体" w:cs="黑体" w:hint="eastAsia"/>
          <w:bCs/>
          <w:color w:val="FF0000"/>
          <w:sz w:val="25"/>
          <w:szCs w:val="25"/>
        </w:rPr>
        <w:t>声明函不需要</w:t>
      </w:r>
      <w:r>
        <w:rPr>
          <w:rFonts w:ascii="黑体" w:eastAsia="黑体" w:hAnsi="黑体" w:cs="黑体" w:hint="eastAsia"/>
          <w:bCs/>
          <w:color w:val="FF0000"/>
          <w:sz w:val="25"/>
          <w:szCs w:val="25"/>
        </w:rPr>
        <w:t>盖章或签字；满足多项优惠政策的投标人，不重复享受多项价格扣除政策。</w:t>
      </w:r>
    </w:p>
    <w:p w:rsidR="00AF1AEB">
      <w:pPr>
        <w:snapToGrid w:val="0"/>
        <w:ind w:firstLine="420" w:firstLineChars="200"/>
        <w:rPr>
          <w:rFonts w:ascii="黑体" w:eastAsia="黑体" w:hAnsi="黑体" w:cs="黑体"/>
          <w:bCs/>
          <w:color w:val="FF0000"/>
          <w:sz w:val="25"/>
          <w:szCs w:val="25"/>
        </w:rPr>
      </w:pPr>
      <w:r>
        <w:rPr>
          <w:rFonts w:ascii="黑体" w:eastAsia="黑体" w:hAnsi="黑体" w:cs="黑体" w:hint="eastAsia"/>
          <w:bCs/>
          <w:color w:val="FF0000"/>
          <w:sz w:val="25"/>
          <w:szCs w:val="25"/>
        </w:rPr>
        <w:t>4、声明</w:t>
      </w:r>
      <w:r>
        <w:rPr>
          <w:rFonts w:ascii="黑体" w:eastAsia="黑体" w:hAnsi="黑体" w:cs="黑体" w:hint="eastAsia"/>
          <w:bCs/>
          <w:color w:val="FF0000"/>
          <w:sz w:val="25"/>
          <w:szCs w:val="25"/>
        </w:rPr>
        <w:t>函具体</w:t>
      </w:r>
      <w:r>
        <w:rPr>
          <w:rFonts w:ascii="黑体" w:eastAsia="黑体" w:hAnsi="黑体" w:cs="黑体" w:hint="eastAsia"/>
          <w:bCs/>
          <w:color w:val="FF0000"/>
          <w:sz w:val="25"/>
          <w:szCs w:val="25"/>
        </w:rPr>
        <w:t>填写要求：</w:t>
      </w:r>
    </w:p>
    <w:p w:rsidR="00AF1AEB">
      <w:pPr>
        <w:snapToGrid w:val="0"/>
        <w:ind w:firstLine="420" w:firstLineChars="200"/>
        <w:rPr>
          <w:rFonts w:ascii="黑体" w:eastAsia="黑体" w:hAnsi="黑体" w:cs="黑体"/>
          <w:bCs/>
          <w:color w:val="FF0000"/>
          <w:sz w:val="25"/>
          <w:szCs w:val="25"/>
        </w:rPr>
      </w:pPr>
      <w:r>
        <w:rPr>
          <w:rFonts w:ascii="黑体" w:eastAsia="黑体" w:hAnsi="黑体" w:cs="黑体" w:hint="eastAsia"/>
          <w:bCs/>
          <w:color w:val="FF0000"/>
          <w:sz w:val="25"/>
          <w:szCs w:val="25"/>
        </w:rPr>
        <w:t>（1）声明是中小企业须填写《中小企业声明函》的以下内容：</w:t>
      </w:r>
    </w:p>
    <w:p w:rsidR="00AF1AEB">
      <w:pPr>
        <w:snapToGrid w:val="0"/>
        <w:ind w:firstLine="420" w:firstLineChars="200"/>
        <w:rPr>
          <w:rFonts w:ascii="黑体" w:eastAsia="黑体" w:hAnsi="黑体" w:cs="黑体"/>
          <w:bCs/>
          <w:color w:val="FF0000"/>
          <w:sz w:val="25"/>
          <w:szCs w:val="25"/>
        </w:rPr>
      </w:pPr>
      <w:r>
        <w:rPr>
          <w:rFonts w:ascii="黑体" w:eastAsia="黑体" w:hAnsi="黑体" w:cs="黑体" w:hint="eastAsia"/>
          <w:bCs/>
          <w:color w:val="FF0000"/>
          <w:sz w:val="25"/>
          <w:szCs w:val="25"/>
        </w:rPr>
        <w:t>第一处，在“单位名称”下划线处如实填写采购人名称（深圳公共资源交易中心不是本项目的采购人，而是组织实施机构）；</w:t>
      </w:r>
    </w:p>
    <w:p w:rsidR="00AF1AEB">
      <w:pPr>
        <w:snapToGrid w:val="0"/>
        <w:ind w:firstLine="420" w:firstLineChars="200"/>
        <w:rPr>
          <w:rFonts w:ascii="黑体" w:eastAsia="黑体" w:hAnsi="黑体" w:cs="黑体"/>
          <w:bCs/>
          <w:color w:val="FF0000"/>
          <w:sz w:val="25"/>
          <w:szCs w:val="25"/>
        </w:rPr>
      </w:pPr>
      <w:r>
        <w:rPr>
          <w:rFonts w:ascii="黑体" w:eastAsia="黑体" w:hAnsi="黑体" w:cs="黑体" w:hint="eastAsia"/>
          <w:bCs/>
          <w:color w:val="FF0000"/>
          <w:sz w:val="25"/>
          <w:szCs w:val="25"/>
        </w:rPr>
        <w:t>第二处，在“项目名称”下划线处如实填写采购项目名称；</w:t>
      </w:r>
    </w:p>
    <w:p w:rsidR="00AF1AEB">
      <w:pPr>
        <w:snapToGrid w:val="0"/>
        <w:ind w:firstLine="420" w:firstLineChars="200"/>
        <w:rPr>
          <w:rFonts w:ascii="黑体" w:eastAsia="黑体" w:hAnsi="黑体" w:cs="黑体"/>
          <w:bCs/>
          <w:color w:val="FF0000"/>
          <w:sz w:val="25"/>
          <w:szCs w:val="25"/>
        </w:rPr>
      </w:pPr>
      <w:r>
        <w:rPr>
          <w:rFonts w:ascii="黑体" w:eastAsia="黑体" w:hAnsi="黑体" w:cs="黑体" w:hint="eastAsia"/>
          <w:bCs/>
          <w:color w:val="FF0000"/>
          <w:sz w:val="25"/>
          <w:szCs w:val="25"/>
        </w:rPr>
        <w:t>第三处，在“标的名称”下划线处填写所采购货物（标的）的具体名称</w:t>
      </w:r>
      <w:r>
        <w:rPr>
          <w:rFonts w:ascii="黑体" w:eastAsia="黑体" w:hAnsi="黑体" w:cs="黑体" w:hint="eastAsia"/>
          <w:bCs/>
          <w:color w:val="0000FF"/>
          <w:sz w:val="25"/>
          <w:szCs w:val="25"/>
        </w:rPr>
        <w:t>（以招标文件第一册第三章用户需求书“货物需求明细”的“货物名称”一栏为准）</w:t>
      </w:r>
      <w:r>
        <w:rPr>
          <w:rFonts w:ascii="黑体" w:eastAsia="黑体" w:hAnsi="黑体" w:cs="黑体" w:hint="eastAsia"/>
          <w:bCs/>
          <w:color w:val="FF0000"/>
          <w:sz w:val="25"/>
          <w:szCs w:val="25"/>
        </w:rPr>
        <w:t>；如果涉及多项货物（标的）为同一企业制造，“标的名称”下划线处可以如实填写多项货物；</w:t>
      </w:r>
    </w:p>
    <w:p w:rsidR="00AF1AEB">
      <w:pPr>
        <w:snapToGrid w:val="0"/>
        <w:ind w:firstLine="420" w:firstLineChars="200"/>
        <w:rPr>
          <w:rFonts w:ascii="黑体" w:eastAsia="黑体" w:hAnsi="黑体" w:cs="黑体"/>
          <w:bCs/>
          <w:color w:val="FF0000"/>
          <w:sz w:val="25"/>
          <w:szCs w:val="25"/>
        </w:rPr>
      </w:pPr>
      <w:r>
        <w:rPr>
          <w:rFonts w:ascii="黑体" w:eastAsia="黑体" w:hAnsi="黑体" w:cs="黑体" w:hint="eastAsia"/>
          <w:bCs/>
          <w:color w:val="FF0000"/>
          <w:sz w:val="25"/>
          <w:szCs w:val="25"/>
        </w:rPr>
        <w:t>第四处，在“招标文件中明确的所属行业”下划线处填写采购标的对应的中小企业划分标准所属行业</w:t>
      </w:r>
      <w:r>
        <w:rPr>
          <w:rFonts w:ascii="黑体" w:eastAsia="黑体" w:hAnsi="黑体" w:cs="黑体" w:hint="eastAsia"/>
          <w:color w:val="0000FF"/>
          <w:sz w:val="25"/>
          <w:szCs w:val="25"/>
        </w:rPr>
        <w:t>（所属行业详见招标文件第一册第二章“对通用条款的补充内容及其他关键信息”章节或第三章用户需求书“货物需求明细”中的所属行业信息）</w:t>
      </w:r>
      <w:r>
        <w:rPr>
          <w:rFonts w:ascii="黑体" w:eastAsia="黑体" w:hAnsi="黑体" w:cs="黑体" w:hint="eastAsia"/>
          <w:bCs/>
          <w:color w:val="FF0000"/>
          <w:sz w:val="25"/>
          <w:szCs w:val="25"/>
        </w:rPr>
        <w:t>；</w:t>
      </w:r>
    </w:p>
    <w:p w:rsidR="00AF1AEB">
      <w:pPr>
        <w:snapToGrid w:val="0"/>
        <w:ind w:firstLine="420" w:firstLineChars="200"/>
        <w:rPr>
          <w:rFonts w:ascii="黑体" w:eastAsia="黑体" w:hAnsi="黑体" w:cs="黑体"/>
          <w:bCs/>
          <w:color w:val="FF0000"/>
          <w:sz w:val="25"/>
          <w:szCs w:val="25"/>
        </w:rPr>
      </w:pPr>
      <w:r>
        <w:rPr>
          <w:rFonts w:ascii="黑体" w:eastAsia="黑体" w:hAnsi="黑体" w:cs="黑体" w:hint="eastAsia"/>
          <w:bCs/>
          <w:color w:val="FF0000"/>
          <w:sz w:val="25"/>
          <w:szCs w:val="25"/>
        </w:rPr>
        <w:t>第五处，在“企业名称”下划线处如实填写制造商名称；在“从业人员”、“营业收入”、“资产总额”下划线处如实填写从业人员、营业收入、资产总额；在“中型企业、小型企业、微型企业”下划线处如实依照300号文填写相应的企业类型；从业人员、营业收入、资产总额填报上一年度数据，无上</w:t>
      </w:r>
      <w:r>
        <w:rPr>
          <w:rFonts w:ascii="黑体" w:eastAsia="黑体" w:hAnsi="黑体" w:cs="黑体" w:hint="eastAsia"/>
          <w:bCs/>
          <w:color w:val="FF0000"/>
          <w:sz w:val="25"/>
          <w:szCs w:val="25"/>
        </w:rPr>
        <w:t>一</w:t>
      </w:r>
      <w:r>
        <w:rPr>
          <w:rFonts w:ascii="黑体" w:eastAsia="黑体" w:hAnsi="黑体" w:cs="黑体" w:hint="eastAsia"/>
          <w:bCs/>
          <w:color w:val="FF0000"/>
          <w:sz w:val="25"/>
          <w:szCs w:val="25"/>
        </w:rPr>
        <w:t>年度数据的新成立企业可以不填报。</w:t>
      </w:r>
    </w:p>
    <w:p w:rsidR="00AF1AEB">
      <w:pPr>
        <w:snapToGrid w:val="0"/>
        <w:ind w:firstLine="420" w:firstLineChars="200"/>
        <w:rPr>
          <w:rFonts w:ascii="黑体" w:eastAsia="黑体" w:hAnsi="黑体" w:cs="黑体"/>
          <w:bCs/>
          <w:color w:val="FF0000"/>
          <w:sz w:val="25"/>
          <w:szCs w:val="25"/>
        </w:rPr>
      </w:pPr>
      <w:r>
        <w:rPr>
          <w:rFonts w:ascii="黑体" w:eastAsia="黑体" w:hAnsi="黑体" w:cs="黑体" w:hint="eastAsia"/>
          <w:bCs/>
          <w:color w:val="FF0000"/>
          <w:sz w:val="25"/>
          <w:szCs w:val="25"/>
        </w:rPr>
        <w:t>（2）声明是残疾人福利性单位须填写《残疾人福利性单位声明函》的相关内容，具体参照以上《中小企业声明函》填写要求执行。</w:t>
      </w:r>
    </w:p>
    <w:p w:rsidR="00AF1AEB">
      <w:pPr>
        <w:snapToGrid w:val="0"/>
        <w:ind w:firstLine="420" w:firstLineChars="200"/>
        <w:rPr>
          <w:rFonts w:ascii="黑体" w:eastAsia="黑体" w:hAnsi="黑体" w:cs="黑体"/>
          <w:bCs/>
          <w:color w:val="FF0000"/>
          <w:sz w:val="25"/>
          <w:szCs w:val="25"/>
        </w:rPr>
      </w:pPr>
      <w:r>
        <w:rPr>
          <w:rFonts w:ascii="黑体" w:eastAsia="黑体" w:hAnsi="黑体" w:cs="黑体" w:hint="eastAsia"/>
          <w:bCs/>
          <w:color w:val="FF0000"/>
          <w:sz w:val="25"/>
          <w:szCs w:val="25"/>
        </w:rPr>
        <w:t>（3）声明是监狱企业须填写《监狱企业声明函》的三项内容（填写位置的字体已加粗），具体参照以上《中小企业声明函》填写要求执行。</w:t>
      </w:r>
    </w:p>
    <w:p w:rsidR="00AF1AEB">
      <w:pPr>
        <w:snapToGrid w:val="0"/>
        <w:ind w:firstLine="420" w:firstLineChars="200"/>
        <w:rPr>
          <w:rFonts w:ascii="黑体" w:eastAsia="黑体" w:hAnsi="黑体" w:cs="黑体"/>
          <w:bCs/>
          <w:color w:val="FF0000"/>
          <w:sz w:val="25"/>
          <w:szCs w:val="25"/>
        </w:rPr>
      </w:pPr>
      <w:r>
        <w:rPr>
          <w:rFonts w:ascii="黑体" w:eastAsia="黑体" w:hAnsi="黑体" w:cs="黑体" w:hint="eastAsia"/>
          <w:bCs/>
          <w:color w:val="FF0000"/>
          <w:sz w:val="25"/>
          <w:szCs w:val="25"/>
        </w:rPr>
        <w:t>5、声明函的有效性最终由评审委员会判定；如评审委员会判定声明函无效，相关供应商不享受价格扣除（但不作投标无效处理）。</w:t>
      </w:r>
    </w:p>
    <w:p w:rsidR="00AF1AEB">
      <w:pPr>
        <w:snapToGrid w:val="0"/>
        <w:rPr>
          <w:rFonts w:ascii="仿宋" w:eastAsia="仿宋" w:hAnsi="仿宋"/>
          <w:b/>
          <w:color w:val="FF0000"/>
          <w:sz w:val="25"/>
          <w:szCs w:val="25"/>
        </w:rPr>
      </w:pPr>
    </w:p>
    <w:p w:rsidR="00AF1AEB">
      <w:pPr>
        <w:snapToGrid w:val="0"/>
        <w:rPr>
          <w:rFonts w:ascii="仿宋" w:eastAsia="仿宋" w:hAnsi="仿宋"/>
          <w:b/>
          <w:color w:val="FF0000"/>
          <w:sz w:val="25"/>
          <w:szCs w:val="25"/>
        </w:rPr>
      </w:pPr>
    </w:p>
    <w:p w:rsidR="00AF1AEB">
      <w:pPr>
        <w:snapToGrid w:val="0"/>
        <w:rPr>
          <w:rFonts w:ascii="仿宋" w:eastAsia="仿宋" w:hAnsi="仿宋"/>
          <w:b/>
          <w:color w:val="FF0000"/>
          <w:sz w:val="25"/>
          <w:szCs w:val="25"/>
        </w:rPr>
      </w:pPr>
    </w:p>
    <w:p w:rsidR="00AF1AEB">
      <w:pPr>
        <w:widowControl/>
        <w:jc w:val="center"/>
        <w:outlineLvl w:val="4"/>
        <w:rPr>
          <w:rFonts w:ascii="Arial" w:eastAsia="宋体" w:hAnsi="Arial" w:cs="Times New Roman"/>
          <w:b/>
          <w:sz w:val="24"/>
          <w:szCs w:val="24"/>
        </w:rPr>
      </w:pPr>
      <w:r w:rsidRPr="0098300E">
        <w:rPr>
          <w:rFonts w:ascii="宋体" w:eastAsia="宋体" w:hAnsi="宋体" w:cs="Times New Roman"/>
          <w:b/>
          <w:sz w:val="24"/>
          <w:szCs w:val="24"/>
        </w:rPr>
        <w:fldChar w:fldCharType="begin"/>
      </w:r>
      <w:r w:rsidR="0046408D">
        <w:rPr>
          <w:rFonts w:ascii="宋体" w:eastAsia="宋体" w:hAnsi="宋体" w:cs="Times New Roman"/>
          <w:b/>
          <w:sz w:val="24"/>
          <w:szCs w:val="24"/>
        </w:rPr>
        <w:instrText xml:space="preserve"> = 1 \* GB3 </w:instrText>
      </w:r>
      <w:r>
        <w:rPr>
          <w:rFonts w:ascii="宋体" w:eastAsia="宋体" w:hAnsi="宋体" w:cs="Times New Roman"/>
          <w:b/>
          <w:bCs/>
          <w:sz w:val="24"/>
          <w:szCs w:val="24"/>
        </w:rPr>
        <w:fldChar w:fldCharType="separate"/>
      </w:r>
      <w:r w:rsidR="0046408D">
        <w:rPr>
          <w:rFonts w:ascii="宋体" w:eastAsia="宋体" w:hAnsi="宋体" w:cs="Times New Roman" w:hint="eastAsia"/>
          <w:b/>
          <w:sz w:val="24"/>
          <w:szCs w:val="24"/>
        </w:rPr>
        <w:t>①</w:t>
      </w:r>
      <w:r>
        <w:rPr>
          <w:rFonts w:ascii="宋体" w:eastAsia="宋体" w:hAnsi="宋体" w:cs="Times New Roman"/>
          <w:b/>
          <w:bCs/>
          <w:sz w:val="24"/>
          <w:szCs w:val="24"/>
        </w:rPr>
        <w:fldChar w:fldCharType="end"/>
      </w:r>
      <w:r w:rsidR="0046408D">
        <w:rPr>
          <w:rFonts w:ascii="Arial" w:eastAsia="宋体" w:hAnsi="Arial" w:cs="Times New Roman" w:hint="eastAsia"/>
          <w:b/>
          <w:sz w:val="24"/>
          <w:szCs w:val="24"/>
        </w:rPr>
        <w:t>中小企业声明函（货物）</w:t>
      </w:r>
    </w:p>
    <w:p w:rsidR="00AF1AEB" w:rsidP="0079525F">
      <w:pPr>
        <w:spacing w:after="78" w:afterLines="25" w:line="300" w:lineRule="auto"/>
        <w:ind w:firstLine="420" w:firstLineChars="200"/>
        <w:rPr>
          <w:rFonts w:ascii="Arial" w:eastAsia="宋体" w:hAnsi="Arial" w:cs="Times New Roman"/>
          <w:szCs w:val="21"/>
        </w:rPr>
      </w:pPr>
      <w:r>
        <w:rPr>
          <w:rFonts w:ascii="Arial" w:eastAsia="宋体" w:hAnsi="Arial" w:cs="Times New Roman"/>
          <w:szCs w:val="21"/>
        </w:rPr>
        <w:t>本</w:t>
      </w:r>
      <w:r>
        <w:rPr>
          <w:rFonts w:ascii="Arial" w:eastAsia="宋体" w:hAnsi="Arial" w:cs="Times New Roman" w:hint="eastAsia"/>
          <w:szCs w:val="21"/>
        </w:rPr>
        <w:t>投标人</w:t>
      </w:r>
      <w:r>
        <w:rPr>
          <w:rFonts w:ascii="Arial" w:eastAsia="宋体" w:hAnsi="Arial" w:cs="Times New Roman"/>
          <w:szCs w:val="21"/>
        </w:rPr>
        <w:t>郑重声明，根据《政府采购促进中小企业发展管理办法》（财库</w:t>
      </w:r>
      <w:r>
        <w:rPr>
          <w:rFonts w:ascii="Arial" w:eastAsia="宋体" w:hAnsi="Arial" w:cs="Times New Roman" w:hint="eastAsia"/>
          <w:szCs w:val="21"/>
        </w:rPr>
        <w:t>﹝</w:t>
      </w:r>
      <w:r>
        <w:rPr>
          <w:rFonts w:ascii="Arial" w:eastAsia="宋体" w:hAnsi="Arial" w:cs="Times New Roman"/>
          <w:szCs w:val="21"/>
        </w:rPr>
        <w:t>2020</w:t>
      </w:r>
      <w:r>
        <w:rPr>
          <w:rFonts w:ascii="Arial" w:eastAsia="宋体" w:hAnsi="Arial" w:cs="Times New Roman" w:hint="eastAsia"/>
          <w:szCs w:val="21"/>
        </w:rPr>
        <w:t>﹞</w:t>
      </w:r>
      <w:r>
        <w:rPr>
          <w:rFonts w:ascii="Arial" w:eastAsia="宋体" w:hAnsi="Arial" w:cs="Times New Roman"/>
          <w:szCs w:val="21"/>
        </w:rPr>
        <w:t xml:space="preserve">46 </w:t>
      </w:r>
      <w:r>
        <w:rPr>
          <w:rFonts w:ascii="Arial" w:eastAsia="宋体" w:hAnsi="Arial" w:cs="Times New Roman"/>
          <w:szCs w:val="21"/>
        </w:rPr>
        <w:t>号）的规定，本</w:t>
      </w:r>
      <w:r>
        <w:rPr>
          <w:rFonts w:ascii="Arial" w:eastAsia="宋体" w:hAnsi="Arial" w:cs="Times New Roman" w:hint="eastAsia"/>
          <w:szCs w:val="21"/>
        </w:rPr>
        <w:t>投标人</w:t>
      </w:r>
      <w:r>
        <w:rPr>
          <w:rFonts w:ascii="Arial" w:eastAsia="宋体" w:hAnsi="Arial" w:cs="Times New Roman"/>
          <w:szCs w:val="21"/>
        </w:rPr>
        <w:t>参加</w:t>
      </w:r>
      <w:r>
        <w:rPr>
          <w:rFonts w:ascii="Arial" w:eastAsia="宋体" w:hAnsi="Arial" w:cs="Times New Roman"/>
          <w:b/>
          <w:bCs/>
          <w:szCs w:val="21"/>
          <w:u w:val="single"/>
        </w:rPr>
        <w:t>（</w:t>
      </w:r>
      <w:r>
        <w:rPr>
          <w:rFonts w:ascii="Arial" w:eastAsia="宋体" w:hAnsi="Arial" w:cs="Times New Roman" w:hint="eastAsia"/>
          <w:b/>
          <w:bCs/>
          <w:szCs w:val="21"/>
          <w:u w:val="single"/>
        </w:rPr>
        <w:t>采购人</w:t>
      </w:r>
      <w:r>
        <w:rPr>
          <w:rFonts w:ascii="Arial" w:eastAsia="宋体" w:hAnsi="Arial" w:cs="Times New Roman"/>
          <w:b/>
          <w:bCs/>
          <w:szCs w:val="21"/>
          <w:u w:val="single"/>
        </w:rPr>
        <w:t>名称）</w:t>
      </w:r>
      <w:r>
        <w:rPr>
          <w:rFonts w:ascii="Arial" w:eastAsia="宋体" w:hAnsi="Arial" w:cs="Times New Roman"/>
          <w:szCs w:val="21"/>
        </w:rPr>
        <w:t>的</w:t>
      </w:r>
      <w:r>
        <w:rPr>
          <w:rFonts w:ascii="Arial" w:eastAsia="宋体" w:hAnsi="Arial" w:cs="Times New Roman"/>
          <w:b/>
          <w:bCs/>
          <w:szCs w:val="21"/>
          <w:u w:val="single"/>
        </w:rPr>
        <w:t>（项目名称）</w:t>
      </w:r>
      <w:r>
        <w:rPr>
          <w:rFonts w:ascii="Arial" w:eastAsia="宋体" w:hAnsi="Arial" w:cs="Times New Roman"/>
          <w:szCs w:val="21"/>
        </w:rPr>
        <w:t>采购活动，提供的货物全部由符合政策要求的中小企业制造。相关企业的具体情况如下：</w:t>
      </w:r>
    </w:p>
    <w:p w:rsidR="00AF1AEB" w:rsidP="0079525F">
      <w:pPr>
        <w:spacing w:after="78" w:afterLines="25" w:line="300" w:lineRule="auto"/>
        <w:ind w:firstLine="420" w:firstLineChars="200"/>
        <w:rPr>
          <w:rFonts w:ascii="Arial" w:eastAsia="宋体" w:hAnsi="Arial" w:cs="Times New Roman"/>
          <w:szCs w:val="21"/>
        </w:rPr>
      </w:pPr>
      <w:r>
        <w:rPr>
          <w:rFonts w:ascii="Arial" w:eastAsia="宋体" w:hAnsi="Arial" w:cs="Times New Roman"/>
          <w:szCs w:val="21"/>
        </w:rPr>
        <w:t>1.</w:t>
      </w:r>
      <w:r>
        <w:rPr>
          <w:rFonts w:ascii="Arial" w:eastAsia="宋体" w:hAnsi="Arial" w:cs="Times New Roman"/>
          <w:b/>
          <w:bCs/>
          <w:szCs w:val="21"/>
          <w:u w:val="single"/>
        </w:rPr>
        <w:t xml:space="preserve"> </w:t>
      </w:r>
      <w:r>
        <w:rPr>
          <w:rFonts w:ascii="Arial" w:eastAsia="宋体" w:hAnsi="Arial" w:cs="Times New Roman"/>
          <w:b/>
          <w:bCs/>
          <w:szCs w:val="21"/>
          <w:u w:val="single"/>
        </w:rPr>
        <w:t>（标的名称）</w:t>
      </w:r>
      <w:r>
        <w:rPr>
          <w:rFonts w:ascii="Arial" w:eastAsia="宋体" w:hAnsi="Arial" w:cs="Times New Roman"/>
          <w:szCs w:val="21"/>
        </w:rPr>
        <w:t xml:space="preserve"> </w:t>
      </w:r>
      <w:r>
        <w:rPr>
          <w:rFonts w:ascii="Arial" w:eastAsia="宋体" w:hAnsi="Arial" w:cs="Times New Roman"/>
          <w:szCs w:val="21"/>
        </w:rPr>
        <w:t>，属于</w:t>
      </w:r>
      <w:r>
        <w:rPr>
          <w:rFonts w:ascii="Arial" w:eastAsia="宋体" w:hAnsi="Arial" w:cs="Times New Roman"/>
          <w:b/>
          <w:bCs/>
          <w:szCs w:val="21"/>
          <w:u w:val="single"/>
        </w:rPr>
        <w:t>（</w:t>
      </w:r>
      <w:r>
        <w:rPr>
          <w:rFonts w:ascii="Arial" w:eastAsia="宋体" w:hAnsi="Arial" w:cs="Times New Roman" w:hint="eastAsia"/>
          <w:b/>
          <w:bCs/>
          <w:szCs w:val="21"/>
          <w:u w:val="single"/>
        </w:rPr>
        <w:t>招标</w:t>
      </w:r>
      <w:r>
        <w:rPr>
          <w:rFonts w:ascii="Arial" w:eastAsia="宋体" w:hAnsi="Arial" w:cs="Times New Roman"/>
          <w:b/>
          <w:bCs/>
          <w:szCs w:val="21"/>
          <w:u w:val="single"/>
        </w:rPr>
        <w:t>文件中明确的所属行业）</w:t>
      </w:r>
      <w:r>
        <w:rPr>
          <w:rFonts w:ascii="Arial" w:eastAsia="宋体" w:hAnsi="Arial" w:cs="Times New Roman"/>
          <w:b/>
          <w:bCs/>
          <w:szCs w:val="21"/>
          <w:u w:val="single"/>
        </w:rPr>
        <w:t xml:space="preserve"> </w:t>
      </w:r>
      <w:r>
        <w:rPr>
          <w:rFonts w:ascii="Arial" w:eastAsia="宋体" w:hAnsi="Arial" w:cs="Times New Roman"/>
          <w:szCs w:val="21"/>
        </w:rPr>
        <w:t>行业；制造商为</w:t>
      </w:r>
      <w:r>
        <w:rPr>
          <w:rFonts w:ascii="Arial" w:eastAsia="宋体" w:hAnsi="Arial" w:cs="Times New Roman"/>
          <w:b/>
          <w:bCs/>
          <w:szCs w:val="21"/>
          <w:u w:val="single"/>
        </w:rPr>
        <w:t>（企业名称）</w:t>
      </w:r>
      <w:r>
        <w:rPr>
          <w:rFonts w:ascii="Arial" w:eastAsia="宋体" w:hAnsi="Arial" w:cs="Times New Roman"/>
          <w:szCs w:val="21"/>
        </w:rPr>
        <w:t>，从业人员</w:t>
      </w:r>
      <w:r>
        <w:rPr>
          <w:rFonts w:ascii="Arial" w:eastAsia="宋体" w:hAnsi="Arial" w:cs="Times New Roman"/>
          <w:b/>
          <w:bCs/>
          <w:szCs w:val="21"/>
          <w:u w:val="single"/>
        </w:rPr>
        <w:t xml:space="preserve"> </w:t>
      </w:r>
      <w:r>
        <w:rPr>
          <w:rFonts w:ascii="Arial" w:eastAsia="宋体" w:hAnsi="Arial" w:cs="Times New Roman" w:hint="eastAsia"/>
          <w:b/>
          <w:bCs/>
          <w:szCs w:val="21"/>
          <w:u w:val="single"/>
        </w:rPr>
        <w:t xml:space="preserve"> </w:t>
      </w:r>
      <w:r>
        <w:rPr>
          <w:rFonts w:ascii="Arial" w:eastAsia="宋体" w:hAnsi="Arial" w:cs="Times New Roman"/>
          <w:b/>
          <w:bCs/>
          <w:szCs w:val="21"/>
          <w:u w:val="single"/>
        </w:rPr>
        <w:t xml:space="preserve"> </w:t>
      </w:r>
      <w:r>
        <w:rPr>
          <w:rFonts w:ascii="Arial" w:eastAsia="宋体" w:hAnsi="Arial" w:cs="Times New Roman"/>
          <w:szCs w:val="21"/>
        </w:rPr>
        <w:t>人，营业收入为</w:t>
      </w:r>
      <w:r>
        <w:rPr>
          <w:rFonts w:ascii="Arial" w:eastAsia="宋体" w:hAnsi="Arial" w:cs="Times New Roman"/>
          <w:b/>
          <w:bCs/>
          <w:szCs w:val="21"/>
          <w:u w:val="single"/>
        </w:rPr>
        <w:t xml:space="preserve"> </w:t>
      </w:r>
      <w:r>
        <w:rPr>
          <w:rFonts w:ascii="Arial" w:eastAsia="宋体" w:hAnsi="Arial" w:cs="Times New Roman" w:hint="eastAsia"/>
          <w:b/>
          <w:bCs/>
          <w:szCs w:val="21"/>
          <w:u w:val="single"/>
        </w:rPr>
        <w:t xml:space="preserve"> </w:t>
      </w:r>
      <w:r>
        <w:rPr>
          <w:rFonts w:ascii="Arial" w:eastAsia="宋体" w:hAnsi="Arial" w:cs="Times New Roman"/>
          <w:b/>
          <w:bCs/>
          <w:szCs w:val="21"/>
          <w:u w:val="single"/>
        </w:rPr>
        <w:t xml:space="preserve"> </w:t>
      </w:r>
      <w:r>
        <w:rPr>
          <w:rFonts w:ascii="Arial" w:eastAsia="宋体" w:hAnsi="Arial" w:cs="Times New Roman"/>
          <w:szCs w:val="21"/>
        </w:rPr>
        <w:t>万元，资产总额为</w:t>
      </w:r>
      <w:r>
        <w:rPr>
          <w:rFonts w:ascii="Arial" w:eastAsia="宋体" w:hAnsi="Arial" w:cs="Times New Roman" w:hint="eastAsia"/>
          <w:b/>
          <w:bCs/>
          <w:szCs w:val="21"/>
          <w:u w:val="single"/>
        </w:rPr>
        <w:t xml:space="preserve">  </w:t>
      </w:r>
      <w:r>
        <w:rPr>
          <w:rFonts w:ascii="Arial" w:eastAsia="宋体" w:hAnsi="Arial" w:cs="Times New Roman"/>
          <w:b/>
          <w:bCs/>
          <w:szCs w:val="21"/>
          <w:u w:val="single"/>
        </w:rPr>
        <w:t xml:space="preserve"> </w:t>
      </w:r>
      <w:r>
        <w:rPr>
          <w:rFonts w:ascii="Arial" w:eastAsia="宋体" w:hAnsi="Arial" w:cs="Times New Roman"/>
          <w:szCs w:val="21"/>
        </w:rPr>
        <w:t>万元</w:t>
      </w:r>
      <w:r>
        <w:rPr>
          <w:rFonts w:ascii="Arial" w:eastAsia="宋体" w:hAnsi="Arial" w:cs="Times New Roman"/>
          <w:szCs w:val="21"/>
        </w:rPr>
        <w:t xml:space="preserve"> </w:t>
      </w:r>
      <w:r>
        <w:rPr>
          <w:rFonts w:ascii="Arial" w:eastAsia="宋体" w:hAnsi="Arial" w:cs="Times New Roman"/>
          <w:szCs w:val="21"/>
        </w:rPr>
        <w:t>，属于</w:t>
      </w:r>
      <w:r>
        <w:rPr>
          <w:rFonts w:ascii="Arial" w:eastAsia="宋体" w:hAnsi="Arial" w:cs="Times New Roman"/>
          <w:b/>
          <w:bCs/>
          <w:szCs w:val="21"/>
          <w:u w:val="single"/>
        </w:rPr>
        <w:t>（中型企业、小型企业、微型企业）</w:t>
      </w:r>
      <w:r>
        <w:rPr>
          <w:rFonts w:ascii="Arial" w:eastAsia="宋体" w:hAnsi="Arial" w:cs="Times New Roman"/>
          <w:szCs w:val="21"/>
        </w:rPr>
        <w:t>；</w:t>
      </w:r>
      <w:r>
        <w:rPr>
          <w:rFonts w:ascii="Arial" w:eastAsia="宋体" w:hAnsi="Arial" w:cs="Times New Roman"/>
          <w:szCs w:val="21"/>
        </w:rPr>
        <w:t xml:space="preserve"> </w:t>
      </w:r>
    </w:p>
    <w:p w:rsidR="00AF1AEB" w:rsidP="0079525F">
      <w:pPr>
        <w:spacing w:after="78" w:afterLines="25" w:line="300" w:lineRule="auto"/>
        <w:ind w:firstLine="420" w:firstLineChars="200"/>
        <w:rPr>
          <w:rFonts w:ascii="Arial" w:eastAsia="宋体" w:hAnsi="Arial" w:cs="Times New Roman"/>
          <w:szCs w:val="21"/>
          <w:u w:val="single"/>
        </w:rPr>
      </w:pPr>
      <w:r>
        <w:rPr>
          <w:rFonts w:ascii="Arial" w:eastAsia="宋体" w:hAnsi="Arial" w:cs="Times New Roman"/>
          <w:szCs w:val="21"/>
        </w:rPr>
        <w:t>2.</w:t>
      </w:r>
      <w:r>
        <w:rPr>
          <w:rFonts w:ascii="Arial" w:eastAsia="宋体" w:hAnsi="Arial" w:cs="Times New Roman"/>
          <w:b/>
          <w:bCs/>
          <w:szCs w:val="21"/>
          <w:u w:val="single"/>
        </w:rPr>
        <w:t xml:space="preserve"> </w:t>
      </w:r>
      <w:r>
        <w:rPr>
          <w:rFonts w:ascii="Arial" w:eastAsia="宋体" w:hAnsi="Arial" w:cs="Times New Roman"/>
          <w:b/>
          <w:bCs/>
          <w:szCs w:val="21"/>
          <w:u w:val="single"/>
        </w:rPr>
        <w:t>（标的名称）</w:t>
      </w:r>
      <w:r>
        <w:rPr>
          <w:rFonts w:ascii="Arial" w:eastAsia="宋体" w:hAnsi="Arial" w:cs="Times New Roman"/>
          <w:szCs w:val="21"/>
        </w:rPr>
        <w:t xml:space="preserve"> </w:t>
      </w:r>
      <w:r>
        <w:rPr>
          <w:rFonts w:ascii="Arial" w:eastAsia="宋体" w:hAnsi="Arial" w:cs="Times New Roman"/>
          <w:szCs w:val="21"/>
        </w:rPr>
        <w:t>，属于</w:t>
      </w:r>
      <w:r>
        <w:rPr>
          <w:rFonts w:ascii="Arial" w:eastAsia="宋体" w:hAnsi="Arial" w:cs="Times New Roman"/>
          <w:b/>
          <w:bCs/>
          <w:szCs w:val="21"/>
          <w:u w:val="single"/>
        </w:rPr>
        <w:t>（</w:t>
      </w:r>
      <w:r>
        <w:rPr>
          <w:rFonts w:ascii="Arial" w:eastAsia="宋体" w:hAnsi="Arial" w:cs="Times New Roman" w:hint="eastAsia"/>
          <w:b/>
          <w:bCs/>
          <w:szCs w:val="21"/>
          <w:u w:val="single"/>
        </w:rPr>
        <w:t>招标</w:t>
      </w:r>
      <w:r>
        <w:rPr>
          <w:rFonts w:ascii="Arial" w:eastAsia="宋体" w:hAnsi="Arial" w:cs="Times New Roman"/>
          <w:b/>
          <w:bCs/>
          <w:szCs w:val="21"/>
          <w:u w:val="single"/>
        </w:rPr>
        <w:t>文件中明确的所属行业）</w:t>
      </w:r>
      <w:r>
        <w:rPr>
          <w:rFonts w:ascii="Arial" w:eastAsia="宋体" w:hAnsi="Arial" w:cs="Times New Roman"/>
          <w:b/>
          <w:bCs/>
          <w:szCs w:val="21"/>
          <w:u w:val="single"/>
        </w:rPr>
        <w:t xml:space="preserve"> </w:t>
      </w:r>
      <w:r>
        <w:rPr>
          <w:rFonts w:ascii="Arial" w:eastAsia="宋体" w:hAnsi="Arial" w:cs="Times New Roman"/>
          <w:szCs w:val="21"/>
        </w:rPr>
        <w:t>行业；制造商为</w:t>
      </w:r>
      <w:r>
        <w:rPr>
          <w:rFonts w:ascii="Arial" w:eastAsia="宋体" w:hAnsi="Arial" w:cs="Times New Roman"/>
          <w:b/>
          <w:bCs/>
          <w:szCs w:val="21"/>
          <w:u w:val="single"/>
        </w:rPr>
        <w:t>（企业名称）</w:t>
      </w:r>
      <w:r>
        <w:rPr>
          <w:rFonts w:ascii="Arial" w:eastAsia="宋体" w:hAnsi="Arial" w:cs="Times New Roman"/>
          <w:szCs w:val="21"/>
        </w:rPr>
        <w:t>，从业人员</w:t>
      </w:r>
      <w:r>
        <w:rPr>
          <w:rFonts w:ascii="Arial" w:eastAsia="宋体" w:hAnsi="Arial" w:cs="Times New Roman"/>
          <w:b/>
          <w:bCs/>
          <w:szCs w:val="21"/>
          <w:u w:val="single"/>
        </w:rPr>
        <w:t xml:space="preserve"> </w:t>
      </w:r>
      <w:r>
        <w:rPr>
          <w:rFonts w:ascii="Arial" w:eastAsia="宋体" w:hAnsi="Arial" w:cs="Times New Roman" w:hint="eastAsia"/>
          <w:b/>
          <w:bCs/>
          <w:szCs w:val="21"/>
          <w:u w:val="single"/>
        </w:rPr>
        <w:t xml:space="preserve"> </w:t>
      </w:r>
      <w:r>
        <w:rPr>
          <w:rFonts w:ascii="Arial" w:eastAsia="宋体" w:hAnsi="Arial" w:cs="Times New Roman"/>
          <w:b/>
          <w:bCs/>
          <w:szCs w:val="21"/>
          <w:u w:val="single"/>
        </w:rPr>
        <w:t xml:space="preserve"> </w:t>
      </w:r>
      <w:r>
        <w:rPr>
          <w:rFonts w:ascii="Arial" w:eastAsia="宋体" w:hAnsi="Arial" w:cs="Times New Roman"/>
          <w:szCs w:val="21"/>
        </w:rPr>
        <w:t>人，营业收入为</w:t>
      </w:r>
      <w:r>
        <w:rPr>
          <w:rFonts w:ascii="Arial" w:eastAsia="宋体" w:hAnsi="Arial" w:cs="Times New Roman"/>
          <w:b/>
          <w:bCs/>
          <w:szCs w:val="21"/>
          <w:u w:val="single"/>
        </w:rPr>
        <w:t xml:space="preserve"> </w:t>
      </w:r>
      <w:r>
        <w:rPr>
          <w:rFonts w:ascii="Arial" w:eastAsia="宋体" w:hAnsi="Arial" w:cs="Times New Roman" w:hint="eastAsia"/>
          <w:b/>
          <w:bCs/>
          <w:szCs w:val="21"/>
          <w:u w:val="single"/>
        </w:rPr>
        <w:t xml:space="preserve"> </w:t>
      </w:r>
      <w:r>
        <w:rPr>
          <w:rFonts w:ascii="Arial" w:eastAsia="宋体" w:hAnsi="Arial" w:cs="Times New Roman"/>
          <w:b/>
          <w:bCs/>
          <w:szCs w:val="21"/>
          <w:u w:val="single"/>
        </w:rPr>
        <w:t xml:space="preserve"> </w:t>
      </w:r>
      <w:r>
        <w:rPr>
          <w:rFonts w:ascii="Arial" w:eastAsia="宋体" w:hAnsi="Arial" w:cs="Times New Roman"/>
          <w:szCs w:val="21"/>
        </w:rPr>
        <w:t>万元，资产总额为</w:t>
      </w:r>
      <w:r>
        <w:rPr>
          <w:rFonts w:ascii="Arial" w:eastAsia="宋体" w:hAnsi="Arial" w:cs="Times New Roman" w:hint="eastAsia"/>
          <w:b/>
          <w:bCs/>
          <w:szCs w:val="21"/>
          <w:u w:val="single"/>
        </w:rPr>
        <w:t xml:space="preserve">  </w:t>
      </w:r>
      <w:r>
        <w:rPr>
          <w:rFonts w:ascii="Arial" w:eastAsia="宋体" w:hAnsi="Arial" w:cs="Times New Roman"/>
          <w:b/>
          <w:bCs/>
          <w:szCs w:val="21"/>
          <w:u w:val="single"/>
        </w:rPr>
        <w:t xml:space="preserve"> </w:t>
      </w:r>
      <w:r>
        <w:rPr>
          <w:rFonts w:ascii="Arial" w:eastAsia="宋体" w:hAnsi="Arial" w:cs="Times New Roman"/>
          <w:szCs w:val="21"/>
        </w:rPr>
        <w:t>万元</w:t>
      </w:r>
      <w:r>
        <w:rPr>
          <w:rFonts w:ascii="Arial" w:eastAsia="宋体" w:hAnsi="Arial" w:cs="Times New Roman"/>
          <w:szCs w:val="21"/>
        </w:rPr>
        <w:t xml:space="preserve"> </w:t>
      </w:r>
      <w:r>
        <w:rPr>
          <w:rFonts w:ascii="Arial" w:eastAsia="宋体" w:hAnsi="Arial" w:cs="Times New Roman"/>
          <w:szCs w:val="21"/>
        </w:rPr>
        <w:t>，属于</w:t>
      </w:r>
      <w:r>
        <w:rPr>
          <w:rFonts w:ascii="Arial" w:eastAsia="宋体" w:hAnsi="Arial" w:cs="Times New Roman"/>
          <w:b/>
          <w:bCs/>
          <w:szCs w:val="21"/>
          <w:u w:val="single"/>
        </w:rPr>
        <w:t>（中型企业、小型企业、微型企业）</w:t>
      </w:r>
      <w:r>
        <w:rPr>
          <w:rFonts w:ascii="Arial" w:eastAsia="宋体" w:hAnsi="Arial" w:cs="Times New Roman" w:hint="eastAsia"/>
          <w:szCs w:val="21"/>
        </w:rPr>
        <w:t>；</w:t>
      </w:r>
    </w:p>
    <w:p w:rsidR="00AF1AEB" w:rsidP="0079525F">
      <w:pPr>
        <w:spacing w:after="78" w:afterLines="25" w:line="300" w:lineRule="auto"/>
        <w:ind w:firstLine="420" w:firstLineChars="200"/>
        <w:rPr>
          <w:rFonts w:ascii="Arial" w:eastAsia="宋体" w:hAnsi="Arial" w:cs="Times New Roman"/>
          <w:szCs w:val="21"/>
        </w:rPr>
      </w:pPr>
      <w:r>
        <w:rPr>
          <w:rFonts w:ascii="Arial" w:eastAsia="宋体" w:hAnsi="Arial" w:cs="Times New Roman"/>
          <w:szCs w:val="21"/>
        </w:rPr>
        <w:t xml:space="preserve">…… </w:t>
      </w:r>
    </w:p>
    <w:p w:rsidR="00AF1AEB" w:rsidP="0079525F">
      <w:pPr>
        <w:spacing w:after="78" w:afterLines="25" w:line="300" w:lineRule="auto"/>
        <w:ind w:firstLine="420" w:firstLineChars="200"/>
        <w:rPr>
          <w:rFonts w:ascii="Arial" w:eastAsia="宋体" w:hAnsi="Arial" w:cs="Times New Roman"/>
          <w:szCs w:val="21"/>
        </w:rPr>
      </w:pPr>
      <w:r>
        <w:rPr>
          <w:rFonts w:ascii="Arial" w:eastAsia="宋体" w:hAnsi="Arial" w:cs="Times New Roman"/>
          <w:szCs w:val="21"/>
        </w:rPr>
        <w:t>以上企业，不属于大企业的分支机构，不存在控股股东为大企业的情形，也不存在与大企业的负责人为同一人的情形。</w:t>
      </w:r>
    </w:p>
    <w:p w:rsidR="00AF1AEB" w:rsidP="0079525F">
      <w:pPr>
        <w:spacing w:after="78" w:afterLines="25" w:line="300" w:lineRule="auto"/>
        <w:ind w:firstLine="420" w:firstLineChars="200"/>
        <w:rPr>
          <w:rFonts w:ascii="Arial" w:eastAsia="宋体" w:hAnsi="Arial" w:cs="Times New Roman"/>
          <w:szCs w:val="21"/>
        </w:rPr>
      </w:pPr>
      <w:bookmarkStart w:id="27" w:name="_Hlk73562203"/>
      <w:r>
        <w:rPr>
          <w:rFonts w:ascii="Arial" w:eastAsia="宋体" w:hAnsi="Arial" w:cs="Times New Roman" w:hint="eastAsia"/>
          <w:szCs w:val="21"/>
        </w:rPr>
        <w:t>本</w:t>
      </w:r>
      <w:r>
        <w:rPr>
          <w:rFonts w:ascii="Arial" w:eastAsia="宋体" w:hAnsi="Arial" w:cs="Times New Roman"/>
          <w:szCs w:val="21"/>
        </w:rPr>
        <w:t>投标人已知悉《政府采购促进中小企业发展管理办法》（财库〔</w:t>
      </w:r>
      <w:r>
        <w:rPr>
          <w:rFonts w:ascii="Arial" w:eastAsia="宋体" w:hAnsi="Arial" w:cs="Times New Roman"/>
          <w:szCs w:val="21"/>
        </w:rPr>
        <w:t>2020</w:t>
      </w:r>
      <w:r>
        <w:rPr>
          <w:rFonts w:ascii="Arial" w:eastAsia="宋体" w:hAnsi="Arial" w:cs="Times New Roman"/>
          <w:szCs w:val="21"/>
        </w:rPr>
        <w:t>〕</w:t>
      </w:r>
      <w:r>
        <w:rPr>
          <w:rFonts w:ascii="Arial" w:eastAsia="宋体" w:hAnsi="Arial" w:cs="Times New Roman"/>
          <w:szCs w:val="21"/>
        </w:rPr>
        <w:t xml:space="preserve">46 </w:t>
      </w:r>
      <w:r>
        <w:rPr>
          <w:rFonts w:ascii="Arial" w:eastAsia="宋体" w:hAnsi="Arial" w:cs="Times New Roman"/>
          <w:szCs w:val="21"/>
        </w:rPr>
        <w:t>号）、《中小企业划型标准规定》（工信</w:t>
      </w:r>
      <w:r>
        <w:rPr>
          <w:rFonts w:ascii="Arial" w:eastAsia="宋体" w:hAnsi="Arial" w:cs="Times New Roman"/>
          <w:szCs w:val="21"/>
        </w:rPr>
        <w:t>部联企〔</w:t>
      </w:r>
      <w:r>
        <w:rPr>
          <w:rFonts w:ascii="Arial" w:eastAsia="宋体" w:hAnsi="Arial" w:cs="Times New Roman"/>
          <w:szCs w:val="21"/>
        </w:rPr>
        <w:t>2011</w:t>
      </w:r>
      <w:r>
        <w:rPr>
          <w:rFonts w:ascii="Arial" w:eastAsia="宋体" w:hAnsi="Arial" w:cs="Times New Roman"/>
          <w:szCs w:val="21"/>
        </w:rPr>
        <w:t>〕</w:t>
      </w:r>
      <w:r>
        <w:rPr>
          <w:rFonts w:ascii="Arial" w:eastAsia="宋体" w:hAnsi="Arial" w:cs="Times New Roman"/>
          <w:szCs w:val="21"/>
        </w:rPr>
        <w:t xml:space="preserve"> 300 </w:t>
      </w:r>
      <w:r>
        <w:rPr>
          <w:rFonts w:ascii="Arial" w:eastAsia="宋体" w:hAnsi="Arial" w:cs="Times New Roman"/>
          <w:szCs w:val="21"/>
        </w:rPr>
        <w:t>号）、《统计上大中小微型企业划分办法（</w:t>
      </w:r>
      <w:r>
        <w:rPr>
          <w:rFonts w:ascii="Arial" w:eastAsia="宋体" w:hAnsi="Arial" w:cs="Times New Roman"/>
          <w:szCs w:val="21"/>
        </w:rPr>
        <w:t>2017</w:t>
      </w:r>
      <w:r>
        <w:rPr>
          <w:rFonts w:ascii="Arial" w:eastAsia="宋体" w:hAnsi="Arial" w:cs="Times New Roman"/>
          <w:szCs w:val="21"/>
        </w:rPr>
        <w:t>）》等规定，承诺提供的声明</w:t>
      </w:r>
      <w:r>
        <w:rPr>
          <w:rFonts w:ascii="Arial" w:eastAsia="宋体" w:hAnsi="Arial" w:cs="Times New Roman"/>
          <w:szCs w:val="21"/>
        </w:rPr>
        <w:t>函内容</w:t>
      </w:r>
      <w:r>
        <w:rPr>
          <w:rFonts w:ascii="Arial" w:eastAsia="宋体" w:hAnsi="Arial" w:cs="Times New Roman"/>
          <w:szCs w:val="21"/>
        </w:rPr>
        <w:t>是真实的，并知悉根据《政府采购促进中小企业发展管理办法》（财库〔</w:t>
      </w:r>
      <w:r>
        <w:rPr>
          <w:rFonts w:ascii="Arial" w:eastAsia="宋体" w:hAnsi="Arial" w:cs="Times New Roman"/>
          <w:szCs w:val="21"/>
        </w:rPr>
        <w:t>2020</w:t>
      </w:r>
      <w:r>
        <w:rPr>
          <w:rFonts w:ascii="Arial" w:eastAsia="宋体" w:hAnsi="Arial" w:cs="Times New Roman"/>
          <w:szCs w:val="21"/>
        </w:rPr>
        <w:t>〕</w:t>
      </w:r>
      <w:r>
        <w:rPr>
          <w:rFonts w:ascii="Arial" w:eastAsia="宋体" w:hAnsi="Arial" w:cs="Times New Roman"/>
          <w:szCs w:val="21"/>
        </w:rPr>
        <w:t xml:space="preserve">46 </w:t>
      </w:r>
      <w:r>
        <w:rPr>
          <w:rFonts w:ascii="Arial" w:eastAsia="宋体" w:hAnsi="Arial" w:cs="Times New Roman"/>
          <w:szCs w:val="21"/>
        </w:rPr>
        <w:t>号）第二十条规定，</w:t>
      </w:r>
      <w:r>
        <w:rPr>
          <w:rFonts w:ascii="Arial" w:eastAsia="宋体" w:hAnsi="Arial" w:cs="Times New Roman" w:hint="eastAsia"/>
          <w:szCs w:val="21"/>
        </w:rPr>
        <w:t>投标人</w:t>
      </w:r>
      <w:r>
        <w:rPr>
          <w:rFonts w:ascii="Arial" w:eastAsia="宋体" w:hAnsi="Arial" w:cs="Times New Roman"/>
          <w:szCs w:val="21"/>
        </w:rPr>
        <w:t>按照本办法规定提供声明</w:t>
      </w:r>
      <w:r>
        <w:rPr>
          <w:rFonts w:ascii="Arial" w:eastAsia="宋体" w:hAnsi="Arial" w:cs="Times New Roman"/>
          <w:szCs w:val="21"/>
        </w:rPr>
        <w:t>函内容</w:t>
      </w:r>
      <w:r>
        <w:rPr>
          <w:rFonts w:ascii="Arial" w:eastAsia="宋体" w:hAnsi="Arial" w:cs="Times New Roman"/>
          <w:szCs w:val="21"/>
        </w:rPr>
        <w:t>不实的，属于提供虚假材料谋取中标，依照《政府采购法》等政府采购有关法律法规规定追究相应责任</w:t>
      </w:r>
      <w:r>
        <w:rPr>
          <w:rFonts w:ascii="Arial" w:eastAsia="宋体" w:hAnsi="Arial" w:cs="Times New Roman" w:hint="eastAsia"/>
          <w:szCs w:val="21"/>
        </w:rPr>
        <w:t>。</w:t>
      </w:r>
      <w:bookmarkEnd w:id="27"/>
    </w:p>
    <w:p w:rsidR="00AF1AEB" w:rsidP="0079525F">
      <w:pPr>
        <w:spacing w:after="78" w:afterLines="25" w:line="300" w:lineRule="auto"/>
        <w:ind w:firstLine="630" w:firstLineChars="300"/>
        <w:rPr>
          <w:rFonts w:ascii="Arial" w:eastAsia="宋体" w:hAnsi="Arial" w:cs="Times New Roman"/>
          <w:szCs w:val="21"/>
        </w:rPr>
      </w:pPr>
    </w:p>
    <w:p w:rsidR="00AF1AEB" w:rsidP="0079525F">
      <w:pPr>
        <w:spacing w:after="78" w:afterLines="25" w:line="300" w:lineRule="auto"/>
        <w:ind w:right="420" w:firstLine="4200" w:firstLineChars="2000"/>
        <w:rPr>
          <w:rFonts w:ascii="Arial" w:eastAsia="宋体" w:hAnsi="Arial" w:cs="Times New Roman"/>
          <w:szCs w:val="21"/>
        </w:rPr>
      </w:pPr>
      <w:r>
        <w:rPr>
          <w:rFonts w:ascii="Arial" w:eastAsia="宋体" w:hAnsi="Arial" w:cs="Times New Roman" w:hint="eastAsia"/>
          <w:szCs w:val="21"/>
        </w:rPr>
        <w:t>投标人（投标单位）：</w:t>
      </w:r>
    </w:p>
    <w:p w:rsidR="00AF1AEB" w:rsidP="0079525F">
      <w:pPr>
        <w:spacing w:after="78" w:afterLines="25" w:line="300" w:lineRule="auto"/>
        <w:ind w:right="420" w:firstLine="5565" w:firstLineChars="2650"/>
        <w:rPr>
          <w:rFonts w:ascii="Arial" w:eastAsia="宋体" w:hAnsi="Arial" w:cs="Times New Roman"/>
          <w:szCs w:val="21"/>
        </w:rPr>
      </w:pPr>
      <w:r>
        <w:rPr>
          <w:rFonts w:ascii="Arial" w:eastAsia="宋体" w:hAnsi="Arial" w:cs="Times New Roman" w:hint="eastAsia"/>
          <w:szCs w:val="21"/>
        </w:rPr>
        <w:t>日期：</w:t>
      </w:r>
    </w:p>
    <w:p w:rsidR="00AF1AEB" w:rsidP="0079525F">
      <w:pPr>
        <w:spacing w:after="78" w:afterLines="25" w:line="300" w:lineRule="auto"/>
        <w:ind w:right="420" w:firstLine="5565" w:firstLineChars="2650"/>
        <w:rPr>
          <w:rFonts w:ascii="Arial" w:eastAsia="宋体" w:hAnsi="Arial" w:cs="Times New Roman"/>
          <w:b/>
          <w:szCs w:val="21"/>
        </w:rPr>
      </w:pPr>
    </w:p>
    <w:p w:rsidR="00AF1AEB" w:rsidP="0079525F">
      <w:pPr>
        <w:spacing w:after="78" w:afterLines="25" w:line="300" w:lineRule="auto"/>
        <w:ind w:right="420" w:firstLine="5565" w:firstLineChars="2650"/>
        <w:rPr>
          <w:rFonts w:ascii="Arial" w:eastAsia="宋体" w:hAnsi="Arial" w:cs="Times New Roman"/>
          <w:b/>
          <w:szCs w:val="21"/>
        </w:rPr>
      </w:pPr>
    </w:p>
    <w:p w:rsidR="00AF1AEB" w:rsidRPr="00C47703" w:rsidP="0079525F">
      <w:pPr>
        <w:spacing w:after="78" w:afterLines="25" w:line="300" w:lineRule="auto"/>
        <w:ind w:firstLine="420" w:firstLineChars="200"/>
        <w:jc w:val="left"/>
        <w:rPr>
          <w:rFonts w:ascii="宋体" w:eastAsia="宋体" w:hAnsi="宋体" w:cs="Times New Roman"/>
          <w:color w:val="FF0000"/>
          <w:sz w:val="24"/>
          <w:szCs w:val="24"/>
        </w:rPr>
      </w:pPr>
      <w:r w:rsidRPr="00C47703">
        <w:rPr>
          <w:rFonts w:ascii="宋体" w:eastAsia="宋体" w:hAnsi="宋体" w:cs="Times New Roman" w:hint="eastAsia"/>
          <w:b/>
          <w:color w:val="FF0000"/>
          <w:sz w:val="24"/>
          <w:szCs w:val="24"/>
        </w:rPr>
        <w:t>说明：</w:t>
      </w:r>
      <w:r w:rsidRPr="00C47703">
        <w:rPr>
          <w:rFonts w:ascii="宋体" w:eastAsia="宋体" w:hAnsi="宋体" w:cs="Times New Roman" w:hint="eastAsia"/>
          <w:color w:val="FF0000"/>
          <w:sz w:val="24"/>
          <w:szCs w:val="24"/>
        </w:rPr>
        <w:t>对中小企业的认定，由货物制造商或者工程、服务供应</w:t>
      </w:r>
      <w:r w:rsidRPr="00C47703">
        <w:rPr>
          <w:rFonts w:ascii="宋体" w:eastAsia="宋体" w:hAnsi="宋体" w:cs="Times New Roman" w:hint="eastAsia"/>
          <w:color w:val="FF0000"/>
          <w:sz w:val="24"/>
          <w:szCs w:val="24"/>
        </w:rPr>
        <w:t>商注册</w:t>
      </w:r>
      <w:r w:rsidRPr="00C47703">
        <w:rPr>
          <w:rFonts w:ascii="宋体" w:eastAsia="宋体" w:hAnsi="宋体" w:cs="Times New Roman" w:hint="eastAsia"/>
          <w:color w:val="FF0000"/>
          <w:sz w:val="24"/>
          <w:szCs w:val="24"/>
        </w:rPr>
        <w:t>登记所在地的县级以上人民政府中小企业主管部门负责。如因供应商提供的《中小企业声明函》引起的质疑、投诉、信访或其他方式情况反映等，供应商须自行澄清，并提供由中小企业主管部门出具的企业划型证明。对于不能出具企业划</w:t>
      </w:r>
      <w:r w:rsidRPr="00C47703">
        <w:rPr>
          <w:rFonts w:ascii="宋体" w:eastAsia="宋体" w:hAnsi="宋体" w:cs="Times New Roman" w:hint="eastAsia"/>
          <w:color w:val="FF0000"/>
          <w:sz w:val="24"/>
          <w:szCs w:val="24"/>
        </w:rPr>
        <w:t>型证明</w:t>
      </w:r>
      <w:r w:rsidRPr="00C47703">
        <w:rPr>
          <w:rFonts w:ascii="宋体" w:eastAsia="宋体" w:hAnsi="宋体" w:cs="Times New Roman" w:hint="eastAsia"/>
          <w:color w:val="FF0000"/>
          <w:sz w:val="24"/>
          <w:szCs w:val="24"/>
        </w:rPr>
        <w:t>的供应商，自行承担由此产生的一切后果，包括声明内容视为无效、不享受相关政府采购优惠政策等。</w:t>
      </w:r>
    </w:p>
    <w:p w:rsidR="00AF1AEB">
      <w:pPr>
        <w:widowControl/>
        <w:jc w:val="left"/>
        <w:rPr>
          <w:rFonts w:ascii="宋体" w:eastAsia="宋体" w:hAnsi="宋体" w:cs="Times New Roman"/>
          <w:b/>
          <w:sz w:val="24"/>
          <w:szCs w:val="24"/>
        </w:rPr>
      </w:pPr>
      <w:r>
        <w:br w:type="page"/>
      </w:r>
    </w:p>
    <w:p w:rsidR="00AF1AEB" w:rsidP="0079525F">
      <w:pPr>
        <w:spacing w:after="78" w:afterLines="25" w:line="300" w:lineRule="auto"/>
        <w:jc w:val="center"/>
        <w:outlineLvl w:val="4"/>
        <w:rPr>
          <w:rFonts w:ascii="Arial" w:eastAsia="宋体" w:hAnsi="Arial" w:cs="Times New Roman"/>
          <w:b/>
          <w:sz w:val="24"/>
          <w:szCs w:val="24"/>
        </w:rPr>
      </w:pPr>
      <w:r>
        <w:rPr>
          <w:rFonts w:ascii="宋体" w:eastAsia="宋体" w:hAnsi="宋体" w:cs="Times New Roman" w:hint="eastAsia"/>
          <w:b/>
          <w:sz w:val="24"/>
          <w:szCs w:val="24"/>
        </w:rPr>
        <w:t>②</w:t>
      </w:r>
      <w:r>
        <w:rPr>
          <w:rFonts w:ascii="Arial" w:eastAsia="宋体" w:hAnsi="Arial" w:cs="Times New Roman" w:hint="eastAsia"/>
          <w:b/>
          <w:sz w:val="24"/>
          <w:szCs w:val="24"/>
        </w:rPr>
        <w:t>残疾人福利性单位声明函（货物）</w:t>
      </w:r>
    </w:p>
    <w:p w:rsidR="00AF1AEB" w:rsidP="0079525F">
      <w:pPr>
        <w:spacing w:after="78" w:afterLines="25" w:line="300" w:lineRule="auto"/>
        <w:ind w:firstLine="420" w:firstLineChars="200"/>
        <w:rPr>
          <w:rFonts w:asciiTheme="minorEastAsia" w:hAnsiTheme="minorEastAsia" w:cs="Times New Roman"/>
          <w:szCs w:val="21"/>
        </w:rPr>
      </w:pPr>
      <w:r>
        <w:rPr>
          <w:rFonts w:asciiTheme="minorEastAsia" w:hAnsiTheme="minorEastAsia" w:cs="Times New Roman"/>
          <w:szCs w:val="21"/>
        </w:rPr>
        <w:t>本</w:t>
      </w:r>
      <w:r>
        <w:rPr>
          <w:rFonts w:asciiTheme="minorEastAsia" w:hAnsiTheme="minorEastAsia" w:cs="Times New Roman" w:hint="eastAsia"/>
          <w:szCs w:val="21"/>
        </w:rPr>
        <w:t>投标人郑重声明，根据《财政部民政部中国残疾人联合会关于促进残疾人就业政府采购政策的通知》（财库〔</w:t>
      </w:r>
      <w:r>
        <w:rPr>
          <w:rFonts w:asciiTheme="minorEastAsia" w:hAnsiTheme="minorEastAsia" w:cs="Times New Roman"/>
          <w:szCs w:val="21"/>
        </w:rPr>
        <w:t>2017</w:t>
      </w:r>
      <w:r>
        <w:rPr>
          <w:rFonts w:asciiTheme="minorEastAsia" w:hAnsiTheme="minorEastAsia" w:cs="Times New Roman" w:hint="eastAsia"/>
          <w:szCs w:val="21"/>
        </w:rPr>
        <w:t>〕</w:t>
      </w:r>
      <w:r>
        <w:rPr>
          <w:rFonts w:asciiTheme="minorEastAsia" w:hAnsiTheme="minorEastAsia" w:cs="Times New Roman"/>
          <w:szCs w:val="21"/>
        </w:rPr>
        <w:t xml:space="preserve">141 </w:t>
      </w:r>
      <w:r>
        <w:rPr>
          <w:rFonts w:asciiTheme="minorEastAsia" w:hAnsiTheme="minorEastAsia" w:cs="Times New Roman" w:hint="eastAsia"/>
          <w:szCs w:val="21"/>
        </w:rPr>
        <w:t>号）的规定，本投标人</w:t>
      </w:r>
      <w:r>
        <w:rPr>
          <w:rFonts w:asciiTheme="minorEastAsia" w:hAnsiTheme="minorEastAsia" w:cs="Times New Roman"/>
          <w:szCs w:val="21"/>
        </w:rPr>
        <w:t>参加</w:t>
      </w:r>
      <w:r>
        <w:rPr>
          <w:rFonts w:asciiTheme="minorEastAsia" w:hAnsiTheme="minorEastAsia" w:cs="Times New Roman"/>
          <w:b/>
          <w:bCs/>
          <w:szCs w:val="21"/>
          <w:u w:val="single"/>
        </w:rPr>
        <w:t>（</w:t>
      </w:r>
      <w:r>
        <w:rPr>
          <w:rFonts w:asciiTheme="minorEastAsia" w:hAnsiTheme="minorEastAsia" w:cs="Times New Roman" w:hint="eastAsia"/>
          <w:b/>
          <w:bCs/>
          <w:szCs w:val="21"/>
          <w:u w:val="single"/>
        </w:rPr>
        <w:t>采购人</w:t>
      </w:r>
      <w:r>
        <w:rPr>
          <w:rFonts w:asciiTheme="minorEastAsia" w:hAnsiTheme="minorEastAsia" w:cs="Times New Roman"/>
          <w:b/>
          <w:bCs/>
          <w:szCs w:val="21"/>
          <w:u w:val="single"/>
        </w:rPr>
        <w:t>名称）</w:t>
      </w:r>
      <w:r>
        <w:rPr>
          <w:rFonts w:asciiTheme="minorEastAsia" w:hAnsiTheme="minorEastAsia" w:cs="Times New Roman"/>
          <w:szCs w:val="21"/>
        </w:rPr>
        <w:t>的</w:t>
      </w:r>
      <w:r>
        <w:rPr>
          <w:rFonts w:asciiTheme="minorEastAsia" w:hAnsiTheme="minorEastAsia" w:cs="Times New Roman"/>
          <w:b/>
          <w:bCs/>
          <w:szCs w:val="21"/>
          <w:u w:val="single"/>
        </w:rPr>
        <w:t>（项目名称）</w:t>
      </w:r>
      <w:r>
        <w:rPr>
          <w:rFonts w:asciiTheme="minorEastAsia" w:hAnsiTheme="minorEastAsia" w:cs="Times New Roman"/>
          <w:szCs w:val="21"/>
        </w:rPr>
        <w:t>采购活动，提供的货物全部由符合政策要求的</w:t>
      </w:r>
      <w:r>
        <w:rPr>
          <w:rFonts w:asciiTheme="minorEastAsia" w:hAnsiTheme="minorEastAsia" w:cs="Times New Roman" w:hint="eastAsia"/>
          <w:szCs w:val="21"/>
        </w:rPr>
        <w:t>残疾人福利性单位</w:t>
      </w:r>
      <w:r>
        <w:rPr>
          <w:rFonts w:asciiTheme="minorEastAsia" w:hAnsiTheme="minorEastAsia" w:cs="Times New Roman"/>
          <w:szCs w:val="21"/>
        </w:rPr>
        <w:t>制造。相关</w:t>
      </w:r>
      <w:r>
        <w:rPr>
          <w:rFonts w:asciiTheme="minorEastAsia" w:hAnsiTheme="minorEastAsia" w:cs="Times New Roman" w:hint="eastAsia"/>
          <w:szCs w:val="21"/>
        </w:rPr>
        <w:t>残疾人福利性单位</w:t>
      </w:r>
      <w:r>
        <w:rPr>
          <w:rFonts w:asciiTheme="minorEastAsia" w:hAnsiTheme="minorEastAsia" w:cs="Times New Roman"/>
          <w:szCs w:val="21"/>
        </w:rPr>
        <w:t>的具体情况如下：</w:t>
      </w:r>
    </w:p>
    <w:p w:rsidR="00AF1AEB" w:rsidP="0079525F">
      <w:pPr>
        <w:spacing w:after="78" w:afterLines="25" w:line="300" w:lineRule="auto"/>
        <w:ind w:firstLine="420" w:firstLineChars="200"/>
        <w:rPr>
          <w:rFonts w:asciiTheme="minorEastAsia" w:hAnsiTheme="minorEastAsia" w:cs="Times New Roman"/>
          <w:szCs w:val="21"/>
        </w:rPr>
      </w:pPr>
      <w:r>
        <w:rPr>
          <w:rFonts w:asciiTheme="minorEastAsia" w:hAnsiTheme="minorEastAsia" w:cs="Times New Roman"/>
          <w:szCs w:val="21"/>
        </w:rPr>
        <w:t>1.</w:t>
      </w:r>
      <w:r>
        <w:rPr>
          <w:rFonts w:asciiTheme="minorEastAsia" w:hAnsiTheme="minorEastAsia" w:cs="Times New Roman"/>
          <w:b/>
          <w:bCs/>
          <w:szCs w:val="21"/>
          <w:u w:val="single"/>
        </w:rPr>
        <w:t xml:space="preserve"> （标的名称）</w:t>
      </w:r>
      <w:r>
        <w:rPr>
          <w:rFonts w:asciiTheme="minorEastAsia" w:hAnsiTheme="minorEastAsia" w:cs="Times New Roman"/>
          <w:szCs w:val="21"/>
        </w:rPr>
        <w:t xml:space="preserve"> </w:t>
      </w:r>
      <w:r>
        <w:rPr>
          <w:rFonts w:asciiTheme="minorEastAsia" w:hAnsiTheme="minorEastAsia" w:cs="Times New Roman" w:hint="eastAsia"/>
          <w:szCs w:val="21"/>
        </w:rPr>
        <w:t>，</w:t>
      </w:r>
      <w:r>
        <w:rPr>
          <w:rFonts w:asciiTheme="minorEastAsia" w:hAnsiTheme="minorEastAsia" w:cs="Times New Roman"/>
          <w:szCs w:val="21"/>
        </w:rPr>
        <w:t>制造商为</w:t>
      </w:r>
      <w:r>
        <w:rPr>
          <w:rFonts w:asciiTheme="minorEastAsia" w:hAnsiTheme="minorEastAsia" w:cs="Times New Roman"/>
          <w:b/>
          <w:bCs/>
          <w:szCs w:val="21"/>
          <w:u w:val="single"/>
        </w:rPr>
        <w:t>（</w:t>
      </w:r>
      <w:r>
        <w:rPr>
          <w:rFonts w:asciiTheme="minorEastAsia" w:hAnsiTheme="minorEastAsia" w:cs="Times New Roman" w:hint="eastAsia"/>
          <w:b/>
          <w:bCs/>
          <w:szCs w:val="21"/>
          <w:u w:val="single"/>
        </w:rPr>
        <w:t>单位</w:t>
      </w:r>
      <w:r>
        <w:rPr>
          <w:rFonts w:asciiTheme="minorEastAsia" w:hAnsiTheme="minorEastAsia" w:cs="Times New Roman"/>
          <w:b/>
          <w:bCs/>
          <w:szCs w:val="21"/>
          <w:u w:val="single"/>
        </w:rPr>
        <w:t>名称）</w:t>
      </w:r>
      <w:r>
        <w:rPr>
          <w:rFonts w:asciiTheme="minorEastAsia" w:hAnsiTheme="minorEastAsia" w:cs="Times New Roman"/>
          <w:szCs w:val="21"/>
        </w:rPr>
        <w:t>，属于</w:t>
      </w:r>
      <w:r>
        <w:rPr>
          <w:rFonts w:asciiTheme="minorEastAsia" w:hAnsiTheme="minorEastAsia" w:cs="Times New Roman" w:hint="eastAsia"/>
          <w:b/>
          <w:bCs/>
          <w:szCs w:val="21"/>
          <w:u w:val="single"/>
        </w:rPr>
        <w:t>残疾人福利性单位</w:t>
      </w:r>
      <w:r>
        <w:rPr>
          <w:rFonts w:asciiTheme="minorEastAsia" w:hAnsiTheme="minorEastAsia" w:cs="Times New Roman"/>
          <w:szCs w:val="21"/>
        </w:rPr>
        <w:t>；</w:t>
      </w:r>
    </w:p>
    <w:p w:rsidR="00AF1AEB" w:rsidP="0079525F">
      <w:pPr>
        <w:spacing w:after="78" w:afterLines="25" w:line="300" w:lineRule="auto"/>
        <w:ind w:firstLine="420" w:firstLineChars="200"/>
        <w:rPr>
          <w:rFonts w:asciiTheme="minorEastAsia" w:hAnsiTheme="minorEastAsia" w:cs="Times New Roman"/>
          <w:szCs w:val="21"/>
        </w:rPr>
      </w:pPr>
      <w:r>
        <w:rPr>
          <w:rFonts w:asciiTheme="minorEastAsia" w:hAnsiTheme="minorEastAsia" w:cs="Times New Roman"/>
          <w:szCs w:val="21"/>
        </w:rPr>
        <w:t>2.</w:t>
      </w:r>
      <w:r>
        <w:rPr>
          <w:rFonts w:asciiTheme="minorEastAsia" w:hAnsiTheme="minorEastAsia" w:cs="Times New Roman"/>
          <w:b/>
          <w:bCs/>
          <w:szCs w:val="21"/>
          <w:u w:val="single"/>
        </w:rPr>
        <w:t xml:space="preserve"> （标的名称）</w:t>
      </w:r>
      <w:r>
        <w:rPr>
          <w:rFonts w:asciiTheme="minorEastAsia" w:hAnsiTheme="minorEastAsia" w:cs="Times New Roman"/>
          <w:szCs w:val="21"/>
        </w:rPr>
        <w:t xml:space="preserve"> </w:t>
      </w:r>
      <w:r>
        <w:rPr>
          <w:rFonts w:asciiTheme="minorEastAsia" w:hAnsiTheme="minorEastAsia" w:cs="Times New Roman" w:hint="eastAsia"/>
          <w:szCs w:val="21"/>
        </w:rPr>
        <w:t>，</w:t>
      </w:r>
      <w:r>
        <w:rPr>
          <w:rFonts w:asciiTheme="minorEastAsia" w:hAnsiTheme="minorEastAsia" w:cs="Times New Roman"/>
          <w:szCs w:val="21"/>
        </w:rPr>
        <w:t>制造商为</w:t>
      </w:r>
      <w:r>
        <w:rPr>
          <w:rFonts w:asciiTheme="minorEastAsia" w:hAnsiTheme="minorEastAsia" w:cs="Times New Roman"/>
          <w:b/>
          <w:bCs/>
          <w:szCs w:val="21"/>
          <w:u w:val="single"/>
        </w:rPr>
        <w:t>（</w:t>
      </w:r>
      <w:r>
        <w:rPr>
          <w:rFonts w:asciiTheme="minorEastAsia" w:hAnsiTheme="minorEastAsia" w:cs="Times New Roman" w:hint="eastAsia"/>
          <w:b/>
          <w:bCs/>
          <w:szCs w:val="21"/>
          <w:u w:val="single"/>
        </w:rPr>
        <w:t>单位</w:t>
      </w:r>
      <w:r>
        <w:rPr>
          <w:rFonts w:asciiTheme="minorEastAsia" w:hAnsiTheme="minorEastAsia" w:cs="Times New Roman"/>
          <w:b/>
          <w:bCs/>
          <w:szCs w:val="21"/>
          <w:u w:val="single"/>
        </w:rPr>
        <w:t>名称）</w:t>
      </w:r>
      <w:r>
        <w:rPr>
          <w:rFonts w:asciiTheme="minorEastAsia" w:hAnsiTheme="minorEastAsia" w:cs="Times New Roman"/>
          <w:szCs w:val="21"/>
        </w:rPr>
        <w:t>，属于</w:t>
      </w:r>
      <w:r>
        <w:rPr>
          <w:rFonts w:asciiTheme="minorEastAsia" w:hAnsiTheme="minorEastAsia" w:cs="Times New Roman" w:hint="eastAsia"/>
          <w:b/>
          <w:bCs/>
          <w:szCs w:val="21"/>
          <w:u w:val="single"/>
        </w:rPr>
        <w:t>残疾人福利性单位</w:t>
      </w:r>
      <w:r>
        <w:rPr>
          <w:rFonts w:asciiTheme="minorEastAsia" w:hAnsiTheme="minorEastAsia" w:cs="Times New Roman" w:hint="eastAsia"/>
          <w:szCs w:val="21"/>
        </w:rPr>
        <w:t>。</w:t>
      </w:r>
    </w:p>
    <w:p w:rsidR="00AF1AEB" w:rsidP="0079525F">
      <w:pPr>
        <w:spacing w:after="78" w:afterLines="25" w:line="300" w:lineRule="auto"/>
        <w:ind w:firstLine="420" w:firstLineChars="200"/>
        <w:rPr>
          <w:rFonts w:asciiTheme="minorEastAsia" w:hAnsiTheme="minorEastAsia" w:cs="Times New Roman"/>
          <w:szCs w:val="21"/>
        </w:rPr>
      </w:pPr>
      <w:r>
        <w:rPr>
          <w:rFonts w:asciiTheme="minorEastAsia" w:hAnsiTheme="minorEastAsia" w:cs="Times New Roman"/>
          <w:szCs w:val="21"/>
        </w:rPr>
        <w:t xml:space="preserve">…… </w:t>
      </w:r>
    </w:p>
    <w:p w:rsidR="00AF1AEB" w:rsidP="0079525F">
      <w:pPr>
        <w:spacing w:after="78" w:afterLines="25" w:line="300" w:lineRule="auto"/>
        <w:ind w:firstLine="420" w:firstLineChars="200"/>
        <w:rPr>
          <w:rFonts w:asciiTheme="minorEastAsia" w:hAnsiTheme="minorEastAsia" w:cs="Times New Roman"/>
          <w:szCs w:val="21"/>
        </w:rPr>
      </w:pPr>
      <w:bookmarkStart w:id="28" w:name="_Hlk73562331"/>
      <w:r>
        <w:rPr>
          <w:rFonts w:asciiTheme="minorEastAsia" w:hAnsiTheme="minorEastAsia" w:cs="Times New Roman" w:hint="eastAsia"/>
          <w:szCs w:val="21"/>
        </w:rPr>
        <w:t>本</w:t>
      </w:r>
      <w:r>
        <w:rPr>
          <w:rFonts w:asciiTheme="minorEastAsia" w:hAnsiTheme="minorEastAsia" w:cs="Times New Roman"/>
          <w:szCs w:val="21"/>
        </w:rPr>
        <w:t>投标人</w:t>
      </w:r>
      <w:r>
        <w:rPr>
          <w:rFonts w:asciiTheme="minorEastAsia" w:hAnsiTheme="minorEastAsia" w:cs="Times New Roman" w:hint="eastAsia"/>
          <w:szCs w:val="21"/>
        </w:rPr>
        <w:t>已</w:t>
      </w:r>
      <w:r>
        <w:rPr>
          <w:rFonts w:asciiTheme="minorEastAsia" w:hAnsiTheme="minorEastAsia" w:cs="Times New Roman"/>
          <w:szCs w:val="21"/>
        </w:rPr>
        <w:t>知悉</w:t>
      </w:r>
      <w:r>
        <w:rPr>
          <w:rFonts w:asciiTheme="minorEastAsia" w:hAnsiTheme="minorEastAsia" w:cs="Times New Roman" w:hint="eastAsia"/>
          <w:szCs w:val="21"/>
        </w:rPr>
        <w:t>《财政部民政部中国残疾人联合会关于促进残疾人就业政府采购政策的通知》（财库〔2017〕141 号）</w:t>
      </w:r>
      <w:r>
        <w:rPr>
          <w:rFonts w:asciiTheme="minorEastAsia" w:hAnsiTheme="minorEastAsia" w:cs="Times New Roman"/>
          <w:szCs w:val="21"/>
        </w:rPr>
        <w:t>的规定，承诺提供的声明</w:t>
      </w:r>
      <w:r>
        <w:rPr>
          <w:rFonts w:asciiTheme="minorEastAsia" w:hAnsiTheme="minorEastAsia" w:cs="Times New Roman"/>
          <w:szCs w:val="21"/>
        </w:rPr>
        <w:t>函内容</w:t>
      </w:r>
      <w:r>
        <w:rPr>
          <w:rFonts w:asciiTheme="minorEastAsia" w:hAnsiTheme="minorEastAsia" w:cs="Times New Roman"/>
          <w:szCs w:val="21"/>
        </w:rPr>
        <w:t>是真实的，如提供声明</w:t>
      </w:r>
      <w:r>
        <w:rPr>
          <w:rFonts w:asciiTheme="minorEastAsia" w:hAnsiTheme="minorEastAsia" w:cs="Times New Roman"/>
          <w:szCs w:val="21"/>
        </w:rPr>
        <w:t>函内容</w:t>
      </w:r>
      <w:r>
        <w:rPr>
          <w:rFonts w:asciiTheme="minorEastAsia" w:hAnsiTheme="minorEastAsia" w:cs="Times New Roman"/>
          <w:szCs w:val="21"/>
        </w:rPr>
        <w:t>不实，则依法追究相关法律责任</w:t>
      </w:r>
      <w:r>
        <w:rPr>
          <w:rFonts w:asciiTheme="minorEastAsia" w:hAnsiTheme="minorEastAsia" w:cs="Times New Roman" w:hint="eastAsia"/>
          <w:szCs w:val="21"/>
        </w:rPr>
        <w:t>。</w:t>
      </w:r>
      <w:bookmarkEnd w:id="28"/>
    </w:p>
    <w:p w:rsidR="00AF1AEB" w:rsidP="0079525F">
      <w:pPr>
        <w:spacing w:after="78" w:afterLines="25" w:line="300" w:lineRule="auto"/>
        <w:jc w:val="right"/>
        <w:rPr>
          <w:rFonts w:asciiTheme="minorEastAsia" w:hAnsiTheme="minorEastAsia" w:cs="Times New Roman"/>
          <w:szCs w:val="21"/>
        </w:rPr>
      </w:pPr>
    </w:p>
    <w:p w:rsidR="00AF1AEB" w:rsidP="0079525F">
      <w:pPr>
        <w:spacing w:after="78" w:afterLines="25" w:line="300" w:lineRule="auto"/>
        <w:ind w:right="420" w:firstLine="4410" w:firstLineChars="2100"/>
        <w:rPr>
          <w:rFonts w:asciiTheme="minorEastAsia" w:hAnsiTheme="minorEastAsia" w:cs="Times New Roman"/>
          <w:szCs w:val="21"/>
        </w:rPr>
      </w:pPr>
      <w:r>
        <w:rPr>
          <w:rFonts w:asciiTheme="minorEastAsia" w:hAnsiTheme="minorEastAsia" w:cs="Times New Roman" w:hint="eastAsia"/>
          <w:szCs w:val="21"/>
        </w:rPr>
        <w:t>投标人（投标单位）：</w:t>
      </w:r>
    </w:p>
    <w:p w:rsidR="00AF1AEB" w:rsidP="0079525F">
      <w:pPr>
        <w:spacing w:after="78" w:afterLines="25" w:line="300" w:lineRule="auto"/>
        <w:ind w:right="420" w:firstLine="5775" w:firstLineChars="2750"/>
        <w:rPr>
          <w:rFonts w:asciiTheme="minorEastAsia" w:hAnsiTheme="minorEastAsia" w:cs="Times New Roman"/>
          <w:szCs w:val="21"/>
        </w:rPr>
      </w:pPr>
      <w:r>
        <w:rPr>
          <w:rFonts w:asciiTheme="minorEastAsia" w:hAnsiTheme="minorEastAsia" w:cs="Times New Roman" w:hint="eastAsia"/>
          <w:szCs w:val="21"/>
        </w:rPr>
        <w:t>日期：</w:t>
      </w:r>
    </w:p>
    <w:p w:rsidR="00AF1AEB" w:rsidP="0079525F">
      <w:pPr>
        <w:spacing w:after="78" w:afterLines="25" w:line="300" w:lineRule="auto"/>
        <w:jc w:val="right"/>
        <w:rPr>
          <w:rFonts w:asciiTheme="minorEastAsia" w:hAnsiTheme="minorEastAsia" w:cs="Times New Roman"/>
          <w:b/>
          <w:color w:val="FF0000"/>
          <w:sz w:val="28"/>
          <w:szCs w:val="28"/>
        </w:rPr>
      </w:pPr>
    </w:p>
    <w:p w:rsidR="00AF1AEB" w:rsidP="0079525F">
      <w:pPr>
        <w:spacing w:after="78" w:afterLines="25" w:line="300" w:lineRule="auto"/>
        <w:jc w:val="right"/>
        <w:rPr>
          <w:rFonts w:ascii="Arial" w:eastAsia="宋体" w:hAnsi="Arial" w:cs="Times New Roman"/>
          <w:b/>
          <w:color w:val="FF0000"/>
          <w:sz w:val="28"/>
          <w:szCs w:val="28"/>
        </w:rPr>
      </w:pPr>
    </w:p>
    <w:p w:rsidR="00AF1AEB" w:rsidRPr="00C47703" w:rsidP="0079525F">
      <w:pPr>
        <w:spacing w:after="78" w:afterLines="25" w:line="300" w:lineRule="auto"/>
        <w:ind w:firstLine="420" w:firstLineChars="200"/>
        <w:rPr>
          <w:rFonts w:ascii="宋体" w:eastAsia="宋体" w:hAnsi="宋体" w:cs="Times New Roman"/>
          <w:color w:val="FF0000"/>
          <w:szCs w:val="21"/>
        </w:rPr>
      </w:pPr>
      <w:r w:rsidRPr="00C47703">
        <w:rPr>
          <w:rFonts w:ascii="宋体" w:eastAsia="宋体" w:hAnsi="宋体" w:cs="Times New Roman" w:hint="eastAsia"/>
          <w:b/>
          <w:color w:val="FF0000"/>
          <w:szCs w:val="21"/>
        </w:rPr>
        <w:t>说明：</w:t>
      </w:r>
      <w:r w:rsidRPr="00C47703">
        <w:rPr>
          <w:rFonts w:ascii="宋体" w:eastAsia="宋体" w:hAnsi="宋体" w:cs="Times New Roman" w:hint="eastAsia"/>
          <w:color w:val="FF0000"/>
          <w:szCs w:val="21"/>
        </w:rPr>
        <w:t>根据财库〔2017〕141号文件的规定,享受政府采购支持政策的残疾人福利性单位应当同时满足以下条件：</w:t>
      </w:r>
    </w:p>
    <w:p w:rsidR="00AF1AEB" w:rsidRPr="00C47703" w:rsidP="0079525F">
      <w:pPr>
        <w:spacing w:after="78" w:afterLines="25" w:line="300" w:lineRule="auto"/>
        <w:ind w:firstLine="420" w:firstLineChars="200"/>
        <w:rPr>
          <w:rFonts w:ascii="宋体" w:eastAsia="宋体" w:hAnsi="宋体" w:cs="Times New Roman"/>
          <w:color w:val="FF0000"/>
          <w:szCs w:val="21"/>
        </w:rPr>
      </w:pPr>
      <w:r w:rsidRPr="00C47703">
        <w:rPr>
          <w:rFonts w:ascii="宋体" w:eastAsia="宋体" w:hAnsi="宋体" w:cs="Times New Roman" w:hint="eastAsia"/>
          <w:color w:val="FF0000"/>
          <w:szCs w:val="21"/>
        </w:rPr>
        <w:t>（一）</w:t>
      </w:r>
      <w:r w:rsidRPr="00C47703">
        <w:rPr>
          <w:rFonts w:ascii="宋体" w:eastAsia="宋体" w:hAnsi="宋体" w:cs="Times New Roman" w:hint="eastAsia"/>
          <w:b/>
          <w:color w:val="FF0000"/>
          <w:szCs w:val="21"/>
        </w:rPr>
        <w:t>安置的残疾人占本单位在职职工人数的比例不低于25%（含25%），并且安置的残疾人人数不少于10人（含10人）</w:t>
      </w:r>
      <w:r w:rsidRPr="00C47703">
        <w:rPr>
          <w:rFonts w:ascii="宋体" w:eastAsia="宋体" w:hAnsi="宋体" w:cs="Times New Roman" w:hint="eastAsia"/>
          <w:color w:val="FF0000"/>
          <w:szCs w:val="21"/>
        </w:rPr>
        <w:t>；</w:t>
      </w:r>
    </w:p>
    <w:p w:rsidR="00AF1AEB" w:rsidRPr="00C47703" w:rsidP="0079525F">
      <w:pPr>
        <w:spacing w:after="78" w:afterLines="25" w:line="300" w:lineRule="auto"/>
        <w:ind w:firstLine="420" w:firstLineChars="200"/>
        <w:rPr>
          <w:rFonts w:ascii="宋体" w:eastAsia="宋体" w:hAnsi="宋体" w:cs="Times New Roman"/>
          <w:color w:val="FF0000"/>
          <w:szCs w:val="21"/>
        </w:rPr>
      </w:pPr>
      <w:r w:rsidRPr="00C47703">
        <w:rPr>
          <w:rFonts w:ascii="宋体" w:eastAsia="宋体" w:hAnsi="宋体" w:cs="Times New Roman" w:hint="eastAsia"/>
          <w:color w:val="FF0000"/>
          <w:szCs w:val="21"/>
        </w:rPr>
        <w:t>（二）依法与安置的每位残疾人签订了一年以上（含一年）的劳动合同或服务协议；</w:t>
      </w:r>
    </w:p>
    <w:p w:rsidR="00AF1AEB" w:rsidRPr="00C47703" w:rsidP="0079525F">
      <w:pPr>
        <w:spacing w:after="78" w:afterLines="25" w:line="300" w:lineRule="auto"/>
        <w:ind w:firstLine="420" w:firstLineChars="200"/>
        <w:rPr>
          <w:rFonts w:ascii="宋体" w:eastAsia="宋体" w:hAnsi="宋体" w:cs="Times New Roman"/>
          <w:color w:val="FF0000"/>
          <w:szCs w:val="21"/>
        </w:rPr>
      </w:pPr>
      <w:r w:rsidRPr="00C47703">
        <w:rPr>
          <w:rFonts w:ascii="宋体" w:eastAsia="宋体" w:hAnsi="宋体" w:cs="Times New Roman" w:hint="eastAsia"/>
          <w:color w:val="FF0000"/>
          <w:szCs w:val="21"/>
        </w:rPr>
        <w:t>（三）为安置的每位残疾人按月足额缴纳了基本养老保险、基本医疗保险、失业保险、工伤保险和生育保险等社会保险费；</w:t>
      </w:r>
    </w:p>
    <w:p w:rsidR="00AF1AEB" w:rsidRPr="00C47703" w:rsidP="0079525F">
      <w:pPr>
        <w:spacing w:after="78" w:afterLines="25" w:line="300" w:lineRule="auto"/>
        <w:ind w:firstLine="420" w:firstLineChars="200"/>
        <w:rPr>
          <w:rFonts w:ascii="宋体" w:eastAsia="宋体" w:hAnsi="宋体" w:cs="Times New Roman"/>
          <w:color w:val="FF0000"/>
          <w:szCs w:val="21"/>
        </w:rPr>
      </w:pPr>
      <w:r w:rsidRPr="00C47703">
        <w:rPr>
          <w:rFonts w:ascii="宋体" w:eastAsia="宋体" w:hAnsi="宋体" w:cs="Times New Roman" w:hint="eastAsia"/>
          <w:color w:val="FF0000"/>
          <w:szCs w:val="21"/>
        </w:rPr>
        <w:t>（四）通过银行等金融机构向安置的每位残疾人，按月支付了不低于单位所在区县适用的经省级人民政府批准的月最低工资标准的工资；</w:t>
      </w:r>
    </w:p>
    <w:p w:rsidR="00AF1AEB" w:rsidRPr="00C47703" w:rsidP="0079525F">
      <w:pPr>
        <w:spacing w:after="78" w:afterLines="25" w:line="300" w:lineRule="auto"/>
        <w:ind w:firstLine="420" w:firstLineChars="200"/>
        <w:rPr>
          <w:rFonts w:ascii="宋体" w:eastAsia="宋体" w:hAnsi="宋体" w:cs="Times New Roman"/>
          <w:color w:val="FF0000"/>
          <w:szCs w:val="21"/>
        </w:rPr>
      </w:pPr>
      <w:r w:rsidRPr="00C47703">
        <w:rPr>
          <w:rFonts w:ascii="宋体" w:eastAsia="宋体" w:hAnsi="宋体" w:cs="Times New Roman" w:hint="eastAsia"/>
          <w:color w:val="FF0000"/>
          <w:szCs w:val="21"/>
        </w:rPr>
        <w:t>（五）提供本单位制造的货物、承担的工程或者服务（以下简称产品），或者提供其他残疾人福利性单位制造的货物（不包括使用非残疾人福利性单位注册商标的货物）。前款所称残疾人是指法</w:t>
      </w:r>
      <w:r w:rsidRPr="00C47703">
        <w:rPr>
          <w:rFonts w:ascii="宋体" w:eastAsia="宋体" w:hAnsi="宋体" w:cs="Times New Roman" w:hint="eastAsia"/>
          <w:color w:val="FF0000"/>
          <w:szCs w:val="21"/>
        </w:rPr>
        <w:t>定劳动</w:t>
      </w:r>
      <w:r w:rsidRPr="00C47703">
        <w:rPr>
          <w:rFonts w:ascii="宋体" w:eastAsia="宋体" w:hAnsi="宋体" w:cs="Times New Roman" w:hint="eastAsia"/>
          <w:color w:val="FF0000"/>
          <w:szCs w:val="21"/>
        </w:rPr>
        <w:t>年龄内，持有《中华人民共和国残疾人证》或者《中华人民共和国残疾军人证（1至8级）》的自然人，包括具有劳动条件和劳动意愿的精神残疾人。在职职工人数是指与残疾人福利性单位建立劳动关系并依法签订劳动合同或者服务协议的雇员人数。</w:t>
      </w:r>
    </w:p>
    <w:p w:rsidR="00AF1AEB">
      <w:pPr>
        <w:widowControl/>
        <w:jc w:val="center"/>
        <w:outlineLvl w:val="4"/>
        <w:rPr>
          <w:rFonts w:ascii="Arial" w:eastAsia="宋体" w:hAnsi="Arial" w:cs="Times New Roman"/>
          <w:b/>
          <w:sz w:val="24"/>
          <w:szCs w:val="24"/>
        </w:rPr>
      </w:pPr>
      <w:r>
        <w:br w:type="page"/>
      </w:r>
      <w:r>
        <w:rPr>
          <w:rFonts w:ascii="宋体" w:eastAsia="宋体" w:hAnsi="宋体" w:cs="Times New Roman" w:hint="eastAsia"/>
          <w:b/>
          <w:sz w:val="24"/>
          <w:szCs w:val="24"/>
        </w:rPr>
        <w:t>③</w:t>
      </w:r>
      <w:r>
        <w:rPr>
          <w:rFonts w:ascii="Arial" w:eastAsia="宋体" w:hAnsi="Arial" w:cs="Times New Roman" w:hint="eastAsia"/>
          <w:b/>
          <w:sz w:val="24"/>
          <w:szCs w:val="24"/>
        </w:rPr>
        <w:t>监狱企业声明函（货物）</w:t>
      </w:r>
    </w:p>
    <w:p w:rsidR="00AF1AEB" w:rsidP="0079525F">
      <w:pPr>
        <w:spacing w:after="78" w:afterLines="25" w:line="300" w:lineRule="auto"/>
        <w:ind w:firstLine="420" w:firstLineChars="200"/>
        <w:rPr>
          <w:rFonts w:ascii="Arial" w:eastAsia="宋体" w:hAnsi="Arial" w:cs="Times New Roman"/>
          <w:szCs w:val="21"/>
        </w:rPr>
      </w:pPr>
      <w:r>
        <w:rPr>
          <w:rFonts w:ascii="Arial" w:eastAsia="宋体" w:hAnsi="Arial" w:cs="Times New Roman" w:hint="eastAsia"/>
          <w:szCs w:val="21"/>
        </w:rPr>
        <w:t>本投标人郑重声明，根据《财政部司法部关于政府采购支持监狱企业发展有关问题的通知》（财库〔</w:t>
      </w:r>
      <w:r>
        <w:rPr>
          <w:rFonts w:ascii="Arial" w:eastAsia="宋体" w:hAnsi="Arial" w:cs="Times New Roman"/>
          <w:szCs w:val="21"/>
        </w:rPr>
        <w:t>2014</w:t>
      </w:r>
      <w:r>
        <w:rPr>
          <w:rFonts w:ascii="Arial" w:eastAsia="宋体" w:hAnsi="Arial" w:cs="Times New Roman" w:hint="eastAsia"/>
          <w:szCs w:val="21"/>
        </w:rPr>
        <w:t>〕</w:t>
      </w:r>
      <w:r>
        <w:rPr>
          <w:rFonts w:ascii="Arial" w:eastAsia="宋体" w:hAnsi="Arial" w:cs="Times New Roman"/>
          <w:szCs w:val="21"/>
        </w:rPr>
        <w:t>68</w:t>
      </w:r>
      <w:r>
        <w:rPr>
          <w:rFonts w:ascii="Arial" w:eastAsia="宋体" w:hAnsi="Arial" w:cs="Times New Roman" w:hint="eastAsia"/>
          <w:szCs w:val="21"/>
        </w:rPr>
        <w:t>号）的规定，本投标人</w:t>
      </w:r>
      <w:r>
        <w:rPr>
          <w:rFonts w:ascii="Arial" w:eastAsia="宋体" w:hAnsi="Arial" w:cs="Times New Roman"/>
          <w:szCs w:val="21"/>
        </w:rPr>
        <w:t>参加</w:t>
      </w:r>
      <w:r>
        <w:rPr>
          <w:rFonts w:ascii="Arial" w:eastAsia="宋体" w:hAnsi="Arial" w:cs="Times New Roman"/>
          <w:b/>
          <w:bCs/>
          <w:szCs w:val="21"/>
          <w:u w:val="single"/>
        </w:rPr>
        <w:t>（</w:t>
      </w:r>
      <w:r>
        <w:rPr>
          <w:rFonts w:ascii="Arial" w:eastAsia="宋体" w:hAnsi="Arial" w:cs="Times New Roman" w:hint="eastAsia"/>
          <w:b/>
          <w:bCs/>
          <w:szCs w:val="21"/>
          <w:u w:val="single"/>
        </w:rPr>
        <w:t>采购人</w:t>
      </w:r>
      <w:r>
        <w:rPr>
          <w:rFonts w:ascii="Arial" w:eastAsia="宋体" w:hAnsi="Arial" w:cs="Times New Roman"/>
          <w:b/>
          <w:bCs/>
          <w:szCs w:val="21"/>
          <w:u w:val="single"/>
        </w:rPr>
        <w:t>名称）</w:t>
      </w:r>
      <w:r>
        <w:rPr>
          <w:rFonts w:ascii="Arial" w:eastAsia="宋体" w:hAnsi="Arial" w:cs="Times New Roman"/>
          <w:szCs w:val="21"/>
        </w:rPr>
        <w:t>的</w:t>
      </w:r>
      <w:r>
        <w:rPr>
          <w:rFonts w:ascii="Arial" w:eastAsia="宋体" w:hAnsi="Arial" w:cs="Times New Roman"/>
          <w:b/>
          <w:bCs/>
          <w:szCs w:val="21"/>
          <w:u w:val="single"/>
        </w:rPr>
        <w:t>（项目名称）</w:t>
      </w:r>
      <w:r>
        <w:rPr>
          <w:rFonts w:ascii="Arial" w:eastAsia="宋体" w:hAnsi="Arial" w:cs="Times New Roman"/>
          <w:szCs w:val="21"/>
        </w:rPr>
        <w:t>采购活动，提供的货物全部由符合政策要求的</w:t>
      </w:r>
      <w:r>
        <w:rPr>
          <w:rFonts w:ascii="Arial" w:eastAsia="宋体" w:hAnsi="Arial" w:cs="Times New Roman" w:hint="eastAsia"/>
          <w:szCs w:val="21"/>
        </w:rPr>
        <w:t>监狱企业</w:t>
      </w:r>
      <w:r>
        <w:rPr>
          <w:rFonts w:ascii="Arial" w:eastAsia="宋体" w:hAnsi="Arial" w:cs="Times New Roman"/>
          <w:szCs w:val="21"/>
        </w:rPr>
        <w:t>制造。相关</w:t>
      </w:r>
      <w:r>
        <w:rPr>
          <w:rFonts w:ascii="Arial" w:eastAsia="宋体" w:hAnsi="Arial" w:cs="Times New Roman" w:hint="eastAsia"/>
          <w:szCs w:val="21"/>
        </w:rPr>
        <w:t>监狱企业</w:t>
      </w:r>
      <w:r>
        <w:rPr>
          <w:rFonts w:ascii="Arial" w:eastAsia="宋体" w:hAnsi="Arial" w:cs="Times New Roman"/>
          <w:szCs w:val="21"/>
        </w:rPr>
        <w:t>的具体情况如下：</w:t>
      </w:r>
    </w:p>
    <w:p w:rsidR="00AF1AEB" w:rsidP="0079525F">
      <w:pPr>
        <w:spacing w:after="78" w:afterLines="25" w:line="300" w:lineRule="auto"/>
        <w:ind w:firstLine="420" w:firstLineChars="200"/>
        <w:rPr>
          <w:rFonts w:ascii="Arial" w:eastAsia="宋体" w:hAnsi="Arial" w:cs="Times New Roman"/>
          <w:szCs w:val="21"/>
        </w:rPr>
      </w:pPr>
      <w:r>
        <w:rPr>
          <w:rFonts w:ascii="Arial" w:eastAsia="宋体" w:hAnsi="Arial" w:cs="Times New Roman"/>
          <w:szCs w:val="21"/>
        </w:rPr>
        <w:t>1.</w:t>
      </w:r>
      <w:r>
        <w:rPr>
          <w:rFonts w:ascii="Arial" w:eastAsia="宋体" w:hAnsi="Arial" w:cs="Times New Roman"/>
          <w:b/>
          <w:bCs/>
          <w:szCs w:val="21"/>
          <w:u w:val="single"/>
        </w:rPr>
        <w:t xml:space="preserve"> </w:t>
      </w:r>
      <w:r>
        <w:rPr>
          <w:rFonts w:ascii="Arial" w:eastAsia="宋体" w:hAnsi="Arial" w:cs="Times New Roman"/>
          <w:b/>
          <w:bCs/>
          <w:szCs w:val="21"/>
          <w:u w:val="single"/>
        </w:rPr>
        <w:t>（标的名称）</w:t>
      </w:r>
      <w:r>
        <w:rPr>
          <w:rFonts w:ascii="Arial" w:eastAsia="宋体" w:hAnsi="Arial" w:cs="Times New Roman"/>
          <w:szCs w:val="21"/>
        </w:rPr>
        <w:t xml:space="preserve"> </w:t>
      </w:r>
      <w:r>
        <w:rPr>
          <w:rFonts w:ascii="Arial" w:eastAsia="宋体" w:hAnsi="Arial" w:cs="Times New Roman" w:hint="eastAsia"/>
          <w:szCs w:val="21"/>
        </w:rPr>
        <w:t>，</w:t>
      </w:r>
      <w:r>
        <w:rPr>
          <w:rFonts w:ascii="Arial" w:eastAsia="宋体" w:hAnsi="Arial" w:cs="Times New Roman"/>
          <w:szCs w:val="21"/>
        </w:rPr>
        <w:t>制造商为</w:t>
      </w:r>
      <w:r>
        <w:rPr>
          <w:rFonts w:ascii="Arial" w:eastAsia="宋体" w:hAnsi="Arial" w:cs="Times New Roman"/>
          <w:b/>
          <w:bCs/>
          <w:szCs w:val="21"/>
          <w:u w:val="single"/>
        </w:rPr>
        <w:t>（</w:t>
      </w:r>
      <w:r>
        <w:rPr>
          <w:rFonts w:ascii="Arial" w:eastAsia="宋体" w:hAnsi="Arial" w:cs="Times New Roman" w:hint="eastAsia"/>
          <w:b/>
          <w:bCs/>
          <w:szCs w:val="21"/>
          <w:u w:val="single"/>
        </w:rPr>
        <w:t>企业</w:t>
      </w:r>
      <w:r>
        <w:rPr>
          <w:rFonts w:ascii="Arial" w:eastAsia="宋体" w:hAnsi="Arial" w:cs="Times New Roman"/>
          <w:b/>
          <w:bCs/>
          <w:szCs w:val="21"/>
          <w:u w:val="single"/>
        </w:rPr>
        <w:t>名称）</w:t>
      </w:r>
      <w:r>
        <w:rPr>
          <w:rFonts w:ascii="Arial" w:eastAsia="宋体" w:hAnsi="Arial" w:cs="Times New Roman"/>
          <w:szCs w:val="21"/>
        </w:rPr>
        <w:t>，属于</w:t>
      </w:r>
      <w:r>
        <w:rPr>
          <w:rFonts w:ascii="Arial" w:eastAsia="宋体" w:hAnsi="Arial" w:cs="Times New Roman" w:hint="eastAsia"/>
          <w:b/>
          <w:bCs/>
          <w:szCs w:val="21"/>
          <w:u w:val="single"/>
        </w:rPr>
        <w:t>监狱企业</w:t>
      </w:r>
      <w:r>
        <w:rPr>
          <w:rFonts w:ascii="Arial" w:eastAsia="宋体" w:hAnsi="Arial" w:cs="Times New Roman"/>
          <w:szCs w:val="21"/>
        </w:rPr>
        <w:t>；</w:t>
      </w:r>
    </w:p>
    <w:p w:rsidR="00AF1AEB" w:rsidP="0079525F">
      <w:pPr>
        <w:spacing w:after="78" w:afterLines="25" w:line="300" w:lineRule="auto"/>
        <w:ind w:firstLine="420" w:firstLineChars="200"/>
        <w:rPr>
          <w:rFonts w:ascii="Arial" w:eastAsia="宋体" w:hAnsi="Arial" w:cs="Times New Roman"/>
          <w:szCs w:val="21"/>
        </w:rPr>
      </w:pPr>
      <w:r>
        <w:rPr>
          <w:rFonts w:ascii="Arial" w:eastAsia="宋体" w:hAnsi="Arial" w:cs="Times New Roman"/>
          <w:szCs w:val="21"/>
        </w:rPr>
        <w:t>2.</w:t>
      </w:r>
      <w:r>
        <w:rPr>
          <w:rFonts w:ascii="Arial" w:eastAsia="宋体" w:hAnsi="Arial" w:cs="Times New Roman"/>
          <w:b/>
          <w:bCs/>
          <w:szCs w:val="21"/>
          <w:u w:val="single"/>
        </w:rPr>
        <w:t xml:space="preserve"> </w:t>
      </w:r>
      <w:r>
        <w:rPr>
          <w:rFonts w:ascii="Arial" w:eastAsia="宋体" w:hAnsi="Arial" w:cs="Times New Roman"/>
          <w:b/>
          <w:bCs/>
          <w:szCs w:val="21"/>
          <w:u w:val="single"/>
        </w:rPr>
        <w:t>（标的名称）</w:t>
      </w:r>
      <w:r>
        <w:rPr>
          <w:rFonts w:ascii="Arial" w:eastAsia="宋体" w:hAnsi="Arial" w:cs="Times New Roman"/>
          <w:szCs w:val="21"/>
        </w:rPr>
        <w:t xml:space="preserve"> </w:t>
      </w:r>
      <w:r>
        <w:rPr>
          <w:rFonts w:ascii="Arial" w:eastAsia="宋体" w:hAnsi="Arial" w:cs="Times New Roman" w:hint="eastAsia"/>
          <w:szCs w:val="21"/>
        </w:rPr>
        <w:t>，</w:t>
      </w:r>
      <w:r>
        <w:rPr>
          <w:rFonts w:ascii="Arial" w:eastAsia="宋体" w:hAnsi="Arial" w:cs="Times New Roman"/>
          <w:szCs w:val="21"/>
        </w:rPr>
        <w:t>制造商为</w:t>
      </w:r>
      <w:r>
        <w:rPr>
          <w:rFonts w:ascii="Arial" w:eastAsia="宋体" w:hAnsi="Arial" w:cs="Times New Roman"/>
          <w:b/>
          <w:bCs/>
          <w:szCs w:val="21"/>
          <w:u w:val="single"/>
        </w:rPr>
        <w:t>（</w:t>
      </w:r>
      <w:r>
        <w:rPr>
          <w:rFonts w:ascii="Arial" w:eastAsia="宋体" w:hAnsi="Arial" w:cs="Times New Roman" w:hint="eastAsia"/>
          <w:b/>
          <w:bCs/>
          <w:szCs w:val="21"/>
          <w:u w:val="single"/>
        </w:rPr>
        <w:t>企业</w:t>
      </w:r>
      <w:r>
        <w:rPr>
          <w:rFonts w:ascii="Arial" w:eastAsia="宋体" w:hAnsi="Arial" w:cs="Times New Roman"/>
          <w:b/>
          <w:bCs/>
          <w:szCs w:val="21"/>
          <w:u w:val="single"/>
        </w:rPr>
        <w:t>名称）</w:t>
      </w:r>
      <w:r>
        <w:rPr>
          <w:rFonts w:ascii="Arial" w:eastAsia="宋体" w:hAnsi="Arial" w:cs="Times New Roman"/>
          <w:szCs w:val="21"/>
        </w:rPr>
        <w:t>，属于</w:t>
      </w:r>
      <w:r>
        <w:rPr>
          <w:rFonts w:ascii="Arial" w:eastAsia="宋体" w:hAnsi="Arial" w:cs="Times New Roman" w:hint="eastAsia"/>
          <w:b/>
          <w:bCs/>
          <w:szCs w:val="21"/>
          <w:u w:val="single"/>
        </w:rPr>
        <w:t>监狱企业</w:t>
      </w:r>
      <w:r>
        <w:rPr>
          <w:rFonts w:ascii="Arial" w:eastAsia="宋体" w:hAnsi="Arial" w:cs="Times New Roman" w:hint="eastAsia"/>
          <w:szCs w:val="21"/>
        </w:rPr>
        <w:t>。</w:t>
      </w:r>
    </w:p>
    <w:p w:rsidR="00AF1AEB" w:rsidP="0079525F">
      <w:pPr>
        <w:spacing w:after="78" w:afterLines="25" w:line="300" w:lineRule="auto"/>
        <w:ind w:firstLine="420" w:firstLineChars="200"/>
        <w:rPr>
          <w:rFonts w:ascii="Arial" w:eastAsia="宋体" w:hAnsi="Arial" w:cs="Times New Roman"/>
          <w:szCs w:val="21"/>
        </w:rPr>
      </w:pPr>
      <w:r>
        <w:rPr>
          <w:rFonts w:ascii="Arial" w:eastAsia="宋体" w:hAnsi="Arial" w:cs="Times New Roman"/>
          <w:szCs w:val="21"/>
        </w:rPr>
        <w:t xml:space="preserve">…… </w:t>
      </w:r>
    </w:p>
    <w:p w:rsidR="00AF1AEB" w:rsidP="0079525F">
      <w:pPr>
        <w:spacing w:after="78" w:afterLines="25" w:line="300" w:lineRule="auto"/>
        <w:ind w:firstLine="420" w:firstLineChars="200"/>
        <w:rPr>
          <w:rFonts w:ascii="Arial" w:eastAsia="宋体" w:hAnsi="Arial" w:cs="Times New Roman"/>
          <w:szCs w:val="21"/>
        </w:rPr>
      </w:pPr>
      <w:r>
        <w:rPr>
          <w:rFonts w:ascii="Arial" w:eastAsia="宋体" w:hAnsi="Arial" w:cs="Times New Roman"/>
          <w:szCs w:val="21"/>
        </w:rPr>
        <w:t>本</w:t>
      </w:r>
      <w:r>
        <w:rPr>
          <w:rFonts w:ascii="Arial" w:eastAsia="宋体" w:hAnsi="Arial" w:cs="Times New Roman" w:hint="eastAsia"/>
          <w:szCs w:val="21"/>
        </w:rPr>
        <w:t>投标人</w:t>
      </w:r>
      <w:r>
        <w:rPr>
          <w:rFonts w:ascii="Arial" w:eastAsia="宋体" w:hAnsi="Arial" w:cs="Times New Roman"/>
          <w:szCs w:val="21"/>
        </w:rPr>
        <w:t>对上述声明内容的真实性负责。如有虚假，将依法承担相应责任。</w:t>
      </w:r>
    </w:p>
    <w:p w:rsidR="00AF1AEB" w:rsidP="0079525F">
      <w:pPr>
        <w:spacing w:after="78" w:afterLines="25" w:line="300" w:lineRule="auto"/>
        <w:ind w:firstLine="420" w:firstLineChars="200"/>
        <w:rPr>
          <w:rFonts w:ascii="Arial" w:eastAsia="宋体" w:hAnsi="Arial" w:cs="Times New Roman"/>
          <w:b/>
          <w:color w:val="FF0000"/>
          <w:szCs w:val="21"/>
        </w:rPr>
      </w:pPr>
    </w:p>
    <w:p w:rsidR="00AF1AEB" w:rsidP="0079525F">
      <w:pPr>
        <w:spacing w:after="78" w:afterLines="25" w:line="300" w:lineRule="auto"/>
        <w:ind w:firstLine="420" w:firstLineChars="200"/>
        <w:rPr>
          <w:rFonts w:ascii="Arial" w:eastAsia="宋体" w:hAnsi="Arial" w:cs="Times New Roman"/>
          <w:b/>
          <w:color w:val="FF0000"/>
          <w:szCs w:val="21"/>
        </w:rPr>
      </w:pPr>
      <w:r>
        <w:rPr>
          <w:rFonts w:ascii="Arial" w:eastAsia="宋体" w:hAnsi="Arial" w:cs="Times New Roman" w:hint="eastAsia"/>
          <w:b/>
          <w:color w:val="FF0000"/>
          <w:szCs w:val="21"/>
        </w:rPr>
        <w:t>附：省级以上监狱管理局、戒毒管理局（含新疆生产建设兵团）出具的监狱企业证明文件。</w:t>
      </w:r>
    </w:p>
    <w:p w:rsidR="00AF1AEB" w:rsidP="0079525F">
      <w:pPr>
        <w:spacing w:after="78" w:afterLines="25" w:line="300" w:lineRule="auto"/>
        <w:ind w:firstLine="420" w:firstLineChars="200"/>
        <w:rPr>
          <w:rFonts w:ascii="Arial" w:eastAsia="宋体" w:hAnsi="Arial" w:cs="Times New Roman"/>
          <w:b/>
          <w:color w:val="FF0000"/>
          <w:szCs w:val="21"/>
        </w:rPr>
      </w:pPr>
    </w:p>
    <w:p w:rsidR="00AF1AEB" w:rsidP="0079525F">
      <w:pPr>
        <w:spacing w:after="78" w:afterLines="25" w:line="300" w:lineRule="auto"/>
        <w:ind w:firstLine="420" w:firstLineChars="200"/>
        <w:rPr>
          <w:rFonts w:ascii="Arial" w:eastAsia="宋体" w:hAnsi="Arial" w:cs="Times New Roman"/>
          <w:b/>
          <w:color w:val="FF0000"/>
          <w:szCs w:val="21"/>
        </w:rPr>
      </w:pPr>
    </w:p>
    <w:p w:rsidR="00AF1AEB" w:rsidP="0079525F">
      <w:pPr>
        <w:wordWrap w:val="0"/>
        <w:spacing w:after="78" w:afterLines="25" w:line="300" w:lineRule="auto"/>
        <w:ind w:right="420" w:firstLine="4410" w:firstLineChars="2100"/>
        <w:jc w:val="right"/>
        <w:rPr>
          <w:rFonts w:ascii="Arial" w:eastAsia="宋体" w:hAnsi="Arial" w:cs="Times New Roman"/>
          <w:szCs w:val="21"/>
        </w:rPr>
      </w:pPr>
      <w:r>
        <w:rPr>
          <w:rFonts w:ascii="Arial" w:eastAsia="宋体" w:hAnsi="Arial" w:cs="Times New Roman" w:hint="eastAsia"/>
          <w:szCs w:val="21"/>
        </w:rPr>
        <w:t>投标人（投标单位）：</w:t>
      </w:r>
      <w:r>
        <w:rPr>
          <w:rFonts w:ascii="Arial" w:eastAsia="宋体" w:hAnsi="Arial" w:cs="Times New Roman" w:hint="eastAsia"/>
          <w:szCs w:val="21"/>
        </w:rPr>
        <w:t xml:space="preserve">     </w:t>
      </w:r>
    </w:p>
    <w:p w:rsidR="00AF1AEB" w:rsidP="0079525F">
      <w:pPr>
        <w:wordWrap w:val="0"/>
        <w:spacing w:after="78" w:afterLines="25" w:line="300" w:lineRule="auto"/>
        <w:ind w:right="420" w:firstLine="4410" w:firstLineChars="2100"/>
        <w:jc w:val="right"/>
        <w:rPr>
          <w:rFonts w:ascii="Arial" w:eastAsia="宋体" w:hAnsi="Arial" w:cs="Times New Roman"/>
          <w:szCs w:val="21"/>
        </w:rPr>
      </w:pPr>
      <w:r>
        <w:rPr>
          <w:rFonts w:ascii="Arial" w:eastAsia="宋体" w:hAnsi="Arial" w:cs="Times New Roman" w:hint="eastAsia"/>
          <w:szCs w:val="21"/>
        </w:rPr>
        <w:t>日期：</w:t>
      </w:r>
      <w:r>
        <w:rPr>
          <w:rFonts w:ascii="Arial" w:eastAsia="宋体" w:hAnsi="Arial" w:cs="Times New Roman" w:hint="eastAsia"/>
          <w:szCs w:val="21"/>
        </w:rPr>
        <w:t xml:space="preserve">     </w:t>
      </w:r>
    </w:p>
    <w:p w:rsidR="00AF1AEB">
      <w:pPr>
        <w:widowControl/>
        <w:jc w:val="left"/>
        <w:rPr>
          <w:rFonts w:ascii="Arial" w:eastAsia="宋体" w:hAnsi="Arial" w:cs="Arial"/>
          <w:color w:val="000000"/>
          <w:szCs w:val="24"/>
        </w:rPr>
      </w:pPr>
      <w:r>
        <w:br w:type="page"/>
      </w:r>
    </w:p>
    <w:p w:rsidR="00AF1AEB">
      <w:pPr>
        <w:keepNext/>
        <w:keepLines/>
        <w:pageBreakBefore/>
        <w:adjustRightInd w:val="0"/>
        <w:snapToGrid w:val="0"/>
        <w:spacing w:line="360" w:lineRule="auto"/>
        <w:jc w:val="center"/>
        <w:textAlignment w:val="baseline"/>
        <w:outlineLvl w:val="3"/>
        <w:rPr>
          <w:rFonts w:ascii="宋体" w:eastAsia="宋体" w:hAnsi="宋体" w:cs="Times New Roman"/>
          <w:b/>
          <w:bCs/>
          <w:kern w:val="0"/>
          <w:sz w:val="24"/>
          <w:szCs w:val="20"/>
        </w:rPr>
      </w:pPr>
      <w:r>
        <w:rPr>
          <w:rFonts w:ascii="宋体" w:eastAsia="宋体" w:hAnsi="宋体" w:cs="Times New Roman" w:hint="eastAsia"/>
          <w:b/>
          <w:bCs/>
          <w:kern w:val="0"/>
          <w:sz w:val="24"/>
          <w:szCs w:val="20"/>
        </w:rPr>
        <w:t>5.经验情况表</w:t>
      </w:r>
    </w:p>
    <w:tbl>
      <w:tblPr>
        <w:tblW w:w="4906"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tblPr>
      <w:tblGrid>
        <w:gridCol w:w="804"/>
        <w:gridCol w:w="1854"/>
        <w:gridCol w:w="2287"/>
        <w:gridCol w:w="1336"/>
        <w:gridCol w:w="1392"/>
        <w:gridCol w:w="1440"/>
      </w:tblGrid>
      <w:tr>
        <w:tblPrEx>
          <w:tblW w:w="4906"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tblPrEx>
        <w:trPr>
          <w:jc w:val="center"/>
        </w:trPr>
        <w:tc>
          <w:tcPr>
            <w:tcW w:w="441" w:type="pct"/>
            <w:vAlign w:val="center"/>
          </w:tcPr>
          <w:p w:rsidR="00AF1AEB">
            <w:pPr>
              <w:snapToGrid w:val="0"/>
              <w:jc w:val="center"/>
              <w:rPr>
                <w:rFonts w:ascii="宋体" w:eastAsia="宋体" w:hAnsi="宋体" w:cs="Times New Roman"/>
                <w:b/>
                <w:sz w:val="24"/>
                <w:szCs w:val="24"/>
              </w:rPr>
            </w:pPr>
            <w:r>
              <w:rPr>
                <w:rFonts w:ascii="宋体" w:eastAsia="宋体" w:hAnsi="宋体" w:cs="Times New Roman" w:hint="eastAsia"/>
                <w:b/>
                <w:sz w:val="24"/>
                <w:szCs w:val="24"/>
              </w:rPr>
              <w:t>序号</w:t>
            </w:r>
          </w:p>
        </w:tc>
        <w:tc>
          <w:tcPr>
            <w:tcW w:w="1017" w:type="pct"/>
            <w:vAlign w:val="center"/>
          </w:tcPr>
          <w:p w:rsidR="00AF1AEB">
            <w:pPr>
              <w:snapToGrid w:val="0"/>
              <w:jc w:val="center"/>
              <w:rPr>
                <w:rFonts w:ascii="宋体" w:eastAsia="宋体" w:hAnsi="宋体" w:cs="Times New Roman"/>
                <w:b/>
                <w:sz w:val="24"/>
                <w:szCs w:val="24"/>
              </w:rPr>
            </w:pPr>
            <w:r>
              <w:rPr>
                <w:rFonts w:ascii="宋体" w:eastAsia="宋体" w:hAnsi="宋体" w:cs="Times New Roman" w:hint="eastAsia"/>
                <w:b/>
                <w:sz w:val="24"/>
                <w:szCs w:val="24"/>
              </w:rPr>
              <w:t>用户单位</w:t>
            </w:r>
          </w:p>
        </w:tc>
        <w:tc>
          <w:tcPr>
            <w:tcW w:w="1255" w:type="pct"/>
            <w:vAlign w:val="center"/>
          </w:tcPr>
          <w:p w:rsidR="00AF1AEB">
            <w:pPr>
              <w:snapToGrid w:val="0"/>
              <w:jc w:val="center"/>
              <w:rPr>
                <w:rFonts w:ascii="宋体" w:eastAsia="宋体" w:hAnsi="宋体" w:cs="Times New Roman"/>
                <w:b/>
                <w:sz w:val="24"/>
                <w:szCs w:val="24"/>
              </w:rPr>
            </w:pPr>
            <w:r>
              <w:rPr>
                <w:rFonts w:ascii="Arial" w:eastAsia="宋体" w:hAnsi="Arial" w:cs="Arial" w:hint="eastAsia"/>
                <w:b/>
                <w:sz w:val="24"/>
                <w:szCs w:val="24"/>
              </w:rPr>
              <w:t>项目</w:t>
            </w:r>
            <w:r>
              <w:rPr>
                <w:rFonts w:ascii="宋体" w:eastAsia="宋体" w:hAnsi="宋体" w:cs="Times New Roman" w:hint="eastAsia"/>
                <w:b/>
                <w:sz w:val="24"/>
                <w:szCs w:val="24"/>
              </w:rPr>
              <w:t>名称</w:t>
            </w:r>
          </w:p>
        </w:tc>
        <w:tc>
          <w:tcPr>
            <w:tcW w:w="733" w:type="pct"/>
            <w:vAlign w:val="center"/>
          </w:tcPr>
          <w:p w:rsidR="00AF1AEB">
            <w:pPr>
              <w:snapToGrid w:val="0"/>
              <w:jc w:val="center"/>
              <w:rPr>
                <w:rFonts w:ascii="宋体" w:eastAsia="宋体" w:hAnsi="宋体" w:cs="Times New Roman"/>
                <w:b/>
                <w:sz w:val="24"/>
                <w:szCs w:val="24"/>
              </w:rPr>
            </w:pPr>
            <w:r>
              <w:rPr>
                <w:rFonts w:ascii="宋体" w:eastAsia="宋体" w:hAnsi="宋体" w:cs="Times New Roman" w:hint="eastAsia"/>
                <w:b/>
                <w:sz w:val="24"/>
                <w:szCs w:val="24"/>
              </w:rPr>
              <w:t>时间</w:t>
            </w:r>
          </w:p>
        </w:tc>
        <w:tc>
          <w:tcPr>
            <w:tcW w:w="764" w:type="pct"/>
            <w:vAlign w:val="center"/>
          </w:tcPr>
          <w:p w:rsidR="00AF1AEB">
            <w:pPr>
              <w:snapToGrid w:val="0"/>
              <w:jc w:val="center"/>
              <w:rPr>
                <w:rFonts w:ascii="宋体" w:eastAsia="宋体" w:hAnsi="宋体" w:cs="Times New Roman"/>
                <w:b/>
                <w:sz w:val="24"/>
                <w:szCs w:val="24"/>
              </w:rPr>
            </w:pPr>
            <w:r>
              <w:rPr>
                <w:rFonts w:ascii="宋体" w:eastAsia="宋体" w:hAnsi="宋体" w:cs="Times New Roman" w:hint="eastAsia"/>
                <w:b/>
                <w:sz w:val="24"/>
                <w:szCs w:val="24"/>
              </w:rPr>
              <w:t>用户单位</w:t>
            </w:r>
          </w:p>
          <w:p w:rsidR="00AF1AEB">
            <w:pPr>
              <w:snapToGrid w:val="0"/>
              <w:jc w:val="center"/>
              <w:rPr>
                <w:rFonts w:ascii="宋体" w:eastAsia="宋体" w:hAnsi="宋体" w:cs="Times New Roman"/>
                <w:b/>
                <w:sz w:val="24"/>
                <w:szCs w:val="24"/>
              </w:rPr>
            </w:pPr>
            <w:r>
              <w:rPr>
                <w:rFonts w:ascii="宋体" w:eastAsia="宋体" w:hAnsi="宋体" w:cs="Times New Roman" w:hint="eastAsia"/>
                <w:b/>
                <w:sz w:val="24"/>
                <w:szCs w:val="24"/>
              </w:rPr>
              <w:t>联系人</w:t>
            </w:r>
          </w:p>
        </w:tc>
        <w:tc>
          <w:tcPr>
            <w:tcW w:w="790" w:type="pct"/>
            <w:vAlign w:val="center"/>
          </w:tcPr>
          <w:p w:rsidR="00AF1AEB">
            <w:pPr>
              <w:snapToGrid w:val="0"/>
              <w:jc w:val="center"/>
              <w:rPr>
                <w:rFonts w:ascii="宋体" w:eastAsia="宋体" w:hAnsi="宋体" w:cs="Times New Roman"/>
                <w:b/>
                <w:sz w:val="24"/>
                <w:szCs w:val="24"/>
              </w:rPr>
            </w:pPr>
            <w:r>
              <w:rPr>
                <w:rFonts w:ascii="宋体" w:eastAsia="宋体" w:hAnsi="宋体" w:cs="Times New Roman" w:hint="eastAsia"/>
                <w:b/>
                <w:sz w:val="24"/>
                <w:szCs w:val="24"/>
              </w:rPr>
              <w:t>用户单位</w:t>
            </w:r>
            <w:r>
              <w:rPr>
                <w:rFonts w:ascii="宋体" w:eastAsia="宋体" w:hAnsi="宋体" w:cs="Times New Roman"/>
                <w:b/>
                <w:sz w:val="24"/>
                <w:szCs w:val="24"/>
              </w:rPr>
              <w:br/>
            </w:r>
            <w:r>
              <w:rPr>
                <w:rFonts w:ascii="宋体" w:eastAsia="宋体" w:hAnsi="宋体" w:cs="Times New Roman" w:hint="eastAsia"/>
                <w:b/>
                <w:sz w:val="24"/>
                <w:szCs w:val="24"/>
              </w:rPr>
              <w:t>联系电话</w:t>
            </w:r>
          </w:p>
        </w:tc>
      </w:tr>
      <w:tr>
        <w:tblPrEx>
          <w:tblW w:w="4906" w:type="pct"/>
          <w:jc w:val="center"/>
          <w:tblLook w:val="04A0"/>
        </w:tblPrEx>
        <w:trPr>
          <w:cantSplit/>
          <w:trHeight w:val="300"/>
          <w:jc w:val="center"/>
        </w:trPr>
        <w:tc>
          <w:tcPr>
            <w:tcW w:w="441" w:type="pct"/>
          </w:tcPr>
          <w:p w:rsidR="00AF1AEB" w:rsidP="0079525F">
            <w:pPr>
              <w:spacing w:after="78" w:afterLines="25" w:line="300" w:lineRule="auto"/>
              <w:rPr>
                <w:rFonts w:ascii="宋体" w:eastAsia="宋体" w:hAnsi="宋体" w:cs="Arial"/>
                <w:sz w:val="24"/>
                <w:szCs w:val="24"/>
              </w:rPr>
            </w:pPr>
          </w:p>
        </w:tc>
        <w:tc>
          <w:tcPr>
            <w:tcW w:w="1017" w:type="pct"/>
          </w:tcPr>
          <w:p w:rsidR="00AF1AEB" w:rsidP="0079525F">
            <w:pPr>
              <w:spacing w:after="78" w:afterLines="25" w:line="300" w:lineRule="auto"/>
              <w:rPr>
                <w:rFonts w:ascii="宋体" w:eastAsia="宋体" w:hAnsi="宋体" w:cs="Arial"/>
                <w:sz w:val="24"/>
                <w:szCs w:val="24"/>
              </w:rPr>
            </w:pPr>
          </w:p>
        </w:tc>
        <w:tc>
          <w:tcPr>
            <w:tcW w:w="1255" w:type="pct"/>
          </w:tcPr>
          <w:p w:rsidR="00AF1AEB" w:rsidP="0079525F">
            <w:pPr>
              <w:spacing w:after="78" w:afterLines="25" w:line="300" w:lineRule="auto"/>
              <w:rPr>
                <w:rFonts w:ascii="宋体" w:eastAsia="宋体" w:hAnsi="宋体" w:cs="Arial"/>
                <w:sz w:val="24"/>
                <w:szCs w:val="24"/>
              </w:rPr>
            </w:pPr>
          </w:p>
        </w:tc>
        <w:tc>
          <w:tcPr>
            <w:tcW w:w="733" w:type="pct"/>
          </w:tcPr>
          <w:p w:rsidR="00AF1AEB" w:rsidP="0079525F">
            <w:pPr>
              <w:spacing w:after="78" w:afterLines="25" w:line="300" w:lineRule="auto"/>
              <w:rPr>
                <w:rFonts w:ascii="宋体" w:eastAsia="宋体" w:hAnsi="宋体" w:cs="Arial"/>
                <w:sz w:val="24"/>
                <w:szCs w:val="24"/>
              </w:rPr>
            </w:pPr>
          </w:p>
        </w:tc>
        <w:tc>
          <w:tcPr>
            <w:tcW w:w="764" w:type="pct"/>
          </w:tcPr>
          <w:p w:rsidR="00AF1AEB" w:rsidP="0079525F">
            <w:pPr>
              <w:spacing w:after="78" w:afterLines="25" w:line="300" w:lineRule="auto"/>
              <w:rPr>
                <w:rFonts w:ascii="宋体" w:eastAsia="宋体" w:hAnsi="宋体" w:cs="Arial"/>
                <w:sz w:val="24"/>
                <w:szCs w:val="24"/>
              </w:rPr>
            </w:pPr>
          </w:p>
        </w:tc>
        <w:tc>
          <w:tcPr>
            <w:tcW w:w="790" w:type="pct"/>
          </w:tcPr>
          <w:p w:rsidR="00AF1AEB" w:rsidP="0079525F">
            <w:pPr>
              <w:spacing w:after="78" w:afterLines="25" w:line="300" w:lineRule="auto"/>
              <w:rPr>
                <w:rFonts w:ascii="宋体" w:eastAsia="宋体" w:hAnsi="宋体" w:cs="Arial"/>
                <w:sz w:val="24"/>
                <w:szCs w:val="24"/>
              </w:rPr>
            </w:pPr>
          </w:p>
        </w:tc>
      </w:tr>
      <w:tr>
        <w:tblPrEx>
          <w:tblW w:w="4906" w:type="pct"/>
          <w:jc w:val="center"/>
          <w:tblLook w:val="04A0"/>
        </w:tblPrEx>
        <w:trPr>
          <w:cantSplit/>
          <w:trHeight w:val="300"/>
          <w:jc w:val="center"/>
        </w:trPr>
        <w:tc>
          <w:tcPr>
            <w:tcW w:w="441" w:type="pct"/>
          </w:tcPr>
          <w:p w:rsidR="00AF1AEB" w:rsidP="0079525F">
            <w:pPr>
              <w:spacing w:after="78" w:afterLines="25" w:line="300" w:lineRule="auto"/>
              <w:rPr>
                <w:rFonts w:ascii="宋体" w:eastAsia="宋体" w:hAnsi="宋体" w:cs="Arial"/>
                <w:sz w:val="24"/>
                <w:szCs w:val="24"/>
              </w:rPr>
            </w:pPr>
          </w:p>
        </w:tc>
        <w:tc>
          <w:tcPr>
            <w:tcW w:w="1017" w:type="pct"/>
          </w:tcPr>
          <w:p w:rsidR="00AF1AEB" w:rsidP="0079525F">
            <w:pPr>
              <w:spacing w:after="78" w:afterLines="25" w:line="300" w:lineRule="auto"/>
              <w:rPr>
                <w:rFonts w:ascii="宋体" w:eastAsia="宋体" w:hAnsi="宋体" w:cs="Arial"/>
                <w:sz w:val="24"/>
                <w:szCs w:val="24"/>
              </w:rPr>
            </w:pPr>
          </w:p>
        </w:tc>
        <w:tc>
          <w:tcPr>
            <w:tcW w:w="1255" w:type="pct"/>
          </w:tcPr>
          <w:p w:rsidR="00AF1AEB" w:rsidP="0079525F">
            <w:pPr>
              <w:spacing w:after="78" w:afterLines="25" w:line="300" w:lineRule="auto"/>
              <w:rPr>
                <w:rFonts w:ascii="宋体" w:eastAsia="宋体" w:hAnsi="宋体" w:cs="Arial"/>
                <w:sz w:val="24"/>
                <w:szCs w:val="24"/>
              </w:rPr>
            </w:pPr>
          </w:p>
        </w:tc>
        <w:tc>
          <w:tcPr>
            <w:tcW w:w="733" w:type="pct"/>
          </w:tcPr>
          <w:p w:rsidR="00AF1AEB" w:rsidP="0079525F">
            <w:pPr>
              <w:spacing w:after="78" w:afterLines="25" w:line="300" w:lineRule="auto"/>
              <w:rPr>
                <w:rFonts w:ascii="宋体" w:eastAsia="宋体" w:hAnsi="宋体" w:cs="Arial"/>
                <w:sz w:val="24"/>
                <w:szCs w:val="24"/>
              </w:rPr>
            </w:pPr>
          </w:p>
        </w:tc>
        <w:tc>
          <w:tcPr>
            <w:tcW w:w="764" w:type="pct"/>
          </w:tcPr>
          <w:p w:rsidR="00AF1AEB" w:rsidP="0079525F">
            <w:pPr>
              <w:spacing w:after="78" w:afterLines="25" w:line="300" w:lineRule="auto"/>
              <w:rPr>
                <w:rFonts w:ascii="宋体" w:eastAsia="宋体" w:hAnsi="宋体" w:cs="Arial"/>
                <w:sz w:val="24"/>
                <w:szCs w:val="24"/>
              </w:rPr>
            </w:pPr>
          </w:p>
        </w:tc>
        <w:tc>
          <w:tcPr>
            <w:tcW w:w="790" w:type="pct"/>
          </w:tcPr>
          <w:p w:rsidR="00AF1AEB" w:rsidP="0079525F">
            <w:pPr>
              <w:spacing w:after="78" w:afterLines="25" w:line="300" w:lineRule="auto"/>
              <w:rPr>
                <w:rFonts w:ascii="宋体" w:eastAsia="宋体" w:hAnsi="宋体" w:cs="Arial"/>
                <w:sz w:val="24"/>
                <w:szCs w:val="24"/>
              </w:rPr>
            </w:pPr>
          </w:p>
        </w:tc>
      </w:tr>
      <w:tr>
        <w:tblPrEx>
          <w:tblW w:w="4906" w:type="pct"/>
          <w:jc w:val="center"/>
          <w:tblLook w:val="04A0"/>
        </w:tblPrEx>
        <w:trPr>
          <w:cantSplit/>
          <w:trHeight w:val="300"/>
          <w:jc w:val="center"/>
        </w:trPr>
        <w:tc>
          <w:tcPr>
            <w:tcW w:w="441" w:type="pct"/>
          </w:tcPr>
          <w:p w:rsidR="00AF1AEB" w:rsidP="0079525F">
            <w:pPr>
              <w:spacing w:after="78" w:afterLines="25" w:line="300" w:lineRule="auto"/>
              <w:rPr>
                <w:rFonts w:ascii="宋体" w:eastAsia="宋体" w:hAnsi="宋体" w:cs="Arial"/>
                <w:sz w:val="24"/>
                <w:szCs w:val="24"/>
              </w:rPr>
            </w:pPr>
          </w:p>
        </w:tc>
        <w:tc>
          <w:tcPr>
            <w:tcW w:w="1017" w:type="pct"/>
          </w:tcPr>
          <w:p w:rsidR="00AF1AEB" w:rsidP="0079525F">
            <w:pPr>
              <w:spacing w:after="78" w:afterLines="25" w:line="300" w:lineRule="auto"/>
              <w:rPr>
                <w:rFonts w:ascii="宋体" w:eastAsia="宋体" w:hAnsi="宋体" w:cs="Arial"/>
                <w:sz w:val="24"/>
                <w:szCs w:val="24"/>
              </w:rPr>
            </w:pPr>
          </w:p>
        </w:tc>
        <w:tc>
          <w:tcPr>
            <w:tcW w:w="1255" w:type="pct"/>
          </w:tcPr>
          <w:p w:rsidR="00AF1AEB" w:rsidP="0079525F">
            <w:pPr>
              <w:spacing w:after="78" w:afterLines="25" w:line="300" w:lineRule="auto"/>
              <w:rPr>
                <w:rFonts w:ascii="宋体" w:eastAsia="宋体" w:hAnsi="宋体" w:cs="Arial"/>
                <w:sz w:val="24"/>
                <w:szCs w:val="24"/>
              </w:rPr>
            </w:pPr>
          </w:p>
        </w:tc>
        <w:tc>
          <w:tcPr>
            <w:tcW w:w="733" w:type="pct"/>
          </w:tcPr>
          <w:p w:rsidR="00AF1AEB" w:rsidP="0079525F">
            <w:pPr>
              <w:spacing w:after="78" w:afterLines="25" w:line="300" w:lineRule="auto"/>
              <w:rPr>
                <w:rFonts w:ascii="宋体" w:eastAsia="宋体" w:hAnsi="宋体" w:cs="Arial"/>
                <w:sz w:val="24"/>
                <w:szCs w:val="24"/>
              </w:rPr>
            </w:pPr>
          </w:p>
        </w:tc>
        <w:tc>
          <w:tcPr>
            <w:tcW w:w="764" w:type="pct"/>
          </w:tcPr>
          <w:p w:rsidR="00AF1AEB" w:rsidP="0079525F">
            <w:pPr>
              <w:spacing w:after="78" w:afterLines="25" w:line="300" w:lineRule="auto"/>
              <w:rPr>
                <w:rFonts w:ascii="宋体" w:eastAsia="宋体" w:hAnsi="宋体" w:cs="Arial"/>
                <w:sz w:val="24"/>
                <w:szCs w:val="24"/>
              </w:rPr>
            </w:pPr>
          </w:p>
        </w:tc>
        <w:tc>
          <w:tcPr>
            <w:tcW w:w="790" w:type="pct"/>
          </w:tcPr>
          <w:p w:rsidR="00AF1AEB" w:rsidP="0079525F">
            <w:pPr>
              <w:spacing w:after="78" w:afterLines="25" w:line="300" w:lineRule="auto"/>
              <w:rPr>
                <w:rFonts w:ascii="宋体" w:eastAsia="宋体" w:hAnsi="宋体" w:cs="Arial"/>
                <w:sz w:val="24"/>
                <w:szCs w:val="24"/>
              </w:rPr>
            </w:pPr>
          </w:p>
        </w:tc>
      </w:tr>
    </w:tbl>
    <w:p w:rsidR="00AF1AEB">
      <w:pPr>
        <w:spacing w:line="300" w:lineRule="auto"/>
        <w:rPr>
          <w:rFonts w:ascii="Arial" w:eastAsia="宋体" w:hAnsi="Arial" w:cs="Times New Roman"/>
          <w:szCs w:val="24"/>
        </w:rPr>
      </w:pPr>
      <w:r>
        <w:rPr>
          <w:rFonts w:ascii="Arial" w:eastAsia="宋体" w:hAnsi="Arial" w:cs="Times New Roman" w:hint="eastAsia"/>
          <w:sz w:val="24"/>
          <w:szCs w:val="24"/>
        </w:rPr>
        <w:t>此表格式可根据评分准则要求进行调整，并将要求提供的证明材料扫描件附后。</w:t>
      </w:r>
    </w:p>
    <w:p w:rsidR="00AF1AEB" w:rsidP="0079525F">
      <w:pPr>
        <w:spacing w:after="78" w:afterLines="25" w:line="300" w:lineRule="auto"/>
        <w:rPr>
          <w:rFonts w:ascii="Arial" w:eastAsia="宋体" w:hAnsi="Arial" w:cs="Times New Roman"/>
          <w:sz w:val="24"/>
          <w:szCs w:val="24"/>
        </w:rPr>
      </w:pPr>
    </w:p>
    <w:p w:rsidR="00AF1AEB" w:rsidP="0079525F">
      <w:pPr>
        <w:spacing w:after="78" w:afterLines="25" w:line="300" w:lineRule="auto"/>
        <w:rPr>
          <w:rFonts w:ascii="Arial" w:eastAsia="宋体" w:hAnsi="Arial" w:cs="Times New Roman"/>
          <w:sz w:val="24"/>
          <w:szCs w:val="24"/>
        </w:rPr>
      </w:pPr>
    </w:p>
    <w:p w:rsidR="00AF1AEB" w:rsidP="0079525F">
      <w:pPr>
        <w:spacing w:after="78" w:afterLines="25" w:line="300" w:lineRule="auto"/>
        <w:rPr>
          <w:rFonts w:ascii="Arial" w:eastAsia="宋体" w:hAnsi="Arial" w:cs="Times New Roman"/>
          <w:sz w:val="24"/>
          <w:szCs w:val="24"/>
        </w:rPr>
      </w:pPr>
    </w:p>
    <w:p w:rsidR="00AF1AEB" w:rsidP="0079525F">
      <w:pPr>
        <w:spacing w:after="78" w:afterLines="25" w:line="300" w:lineRule="auto"/>
        <w:rPr>
          <w:rFonts w:ascii="Arial" w:eastAsia="宋体" w:hAnsi="Arial" w:cs="Times New Roman"/>
          <w:sz w:val="24"/>
          <w:szCs w:val="24"/>
        </w:rPr>
      </w:pPr>
    </w:p>
    <w:p w:rsidR="00AF1AEB" w:rsidP="0079525F">
      <w:pPr>
        <w:spacing w:after="78" w:afterLines="25" w:line="300" w:lineRule="auto"/>
        <w:rPr>
          <w:rFonts w:ascii="Arial" w:eastAsia="宋体" w:hAnsi="Arial" w:cs="Times New Roman"/>
          <w:sz w:val="24"/>
          <w:szCs w:val="24"/>
        </w:rPr>
      </w:pPr>
    </w:p>
    <w:p w:rsidR="00AF1AEB" w:rsidP="0079525F">
      <w:pPr>
        <w:spacing w:after="78" w:afterLines="25" w:line="300" w:lineRule="auto"/>
        <w:rPr>
          <w:rFonts w:ascii="Arial" w:eastAsia="宋体" w:hAnsi="Arial" w:cs="Times New Roman"/>
          <w:sz w:val="24"/>
          <w:szCs w:val="24"/>
        </w:rPr>
      </w:pPr>
    </w:p>
    <w:p w:rsidR="00AF1AEB" w:rsidP="0079525F">
      <w:pPr>
        <w:spacing w:after="78" w:afterLines="25" w:line="300" w:lineRule="auto"/>
        <w:rPr>
          <w:rFonts w:ascii="Arial" w:eastAsia="宋体" w:hAnsi="Arial" w:cs="Times New Roman"/>
          <w:sz w:val="24"/>
          <w:szCs w:val="24"/>
        </w:rPr>
      </w:pPr>
    </w:p>
    <w:p w:rsidR="00AF1AEB" w:rsidP="0079525F">
      <w:pPr>
        <w:spacing w:after="78" w:afterLines="25" w:line="300" w:lineRule="auto"/>
        <w:rPr>
          <w:rFonts w:ascii="Arial" w:eastAsia="宋体" w:hAnsi="Arial" w:cs="Times New Roman"/>
          <w:sz w:val="24"/>
          <w:szCs w:val="24"/>
        </w:rPr>
      </w:pPr>
    </w:p>
    <w:p w:rsidR="00AF1AEB" w:rsidP="0079525F">
      <w:pPr>
        <w:spacing w:after="78" w:afterLines="25" w:line="300" w:lineRule="auto"/>
        <w:rPr>
          <w:rFonts w:ascii="Arial" w:eastAsia="宋体" w:hAnsi="Arial" w:cs="Times New Roman"/>
          <w:sz w:val="24"/>
          <w:szCs w:val="24"/>
        </w:rPr>
      </w:pPr>
    </w:p>
    <w:p w:rsidR="00AF1AEB" w:rsidP="0079525F">
      <w:pPr>
        <w:spacing w:after="78" w:afterLines="25" w:line="300" w:lineRule="auto"/>
        <w:rPr>
          <w:rFonts w:ascii="Arial" w:eastAsia="宋体" w:hAnsi="Arial" w:cs="Times New Roman"/>
          <w:sz w:val="24"/>
          <w:szCs w:val="24"/>
        </w:rPr>
      </w:pPr>
    </w:p>
    <w:p w:rsidR="00AF1AEB" w:rsidP="0079525F">
      <w:pPr>
        <w:spacing w:after="78" w:afterLines="25" w:line="300" w:lineRule="auto"/>
        <w:rPr>
          <w:rFonts w:ascii="Arial" w:eastAsia="宋体" w:hAnsi="Arial" w:cs="Times New Roman"/>
          <w:sz w:val="24"/>
          <w:szCs w:val="24"/>
        </w:rPr>
      </w:pPr>
    </w:p>
    <w:p w:rsidR="00AF1AEB" w:rsidP="0079525F">
      <w:pPr>
        <w:spacing w:after="78" w:afterLines="25" w:line="300" w:lineRule="auto"/>
        <w:rPr>
          <w:rFonts w:ascii="Arial" w:eastAsia="宋体" w:hAnsi="Arial" w:cs="Times New Roman"/>
          <w:sz w:val="24"/>
          <w:szCs w:val="24"/>
        </w:rPr>
      </w:pPr>
    </w:p>
    <w:p w:rsidR="00AF1AEB" w:rsidP="0079525F">
      <w:pPr>
        <w:spacing w:after="78" w:afterLines="25" w:line="300" w:lineRule="auto"/>
        <w:rPr>
          <w:rFonts w:ascii="Arial" w:eastAsia="宋体" w:hAnsi="Arial" w:cs="Times New Roman"/>
          <w:sz w:val="24"/>
          <w:szCs w:val="24"/>
        </w:rPr>
      </w:pPr>
    </w:p>
    <w:p w:rsidR="00AF1AEB" w:rsidP="0079525F">
      <w:pPr>
        <w:spacing w:after="78" w:afterLines="25" w:line="300" w:lineRule="auto"/>
        <w:rPr>
          <w:rFonts w:ascii="Arial" w:eastAsia="宋体" w:hAnsi="Arial" w:cs="Times New Roman"/>
          <w:sz w:val="24"/>
          <w:szCs w:val="24"/>
        </w:rPr>
      </w:pPr>
    </w:p>
    <w:p w:rsidR="00AF1AEB" w:rsidP="0079525F">
      <w:pPr>
        <w:spacing w:after="78" w:afterLines="25" w:line="300" w:lineRule="auto"/>
        <w:rPr>
          <w:rFonts w:ascii="Arial" w:eastAsia="宋体" w:hAnsi="Arial" w:cs="Times New Roman"/>
          <w:sz w:val="24"/>
          <w:szCs w:val="24"/>
        </w:rPr>
      </w:pPr>
    </w:p>
    <w:p w:rsidR="00AF1AEB" w:rsidP="0079525F">
      <w:pPr>
        <w:spacing w:after="78" w:afterLines="25" w:line="300" w:lineRule="auto"/>
        <w:rPr>
          <w:rFonts w:ascii="Arial" w:eastAsia="宋体" w:hAnsi="Arial" w:cs="Times New Roman"/>
          <w:sz w:val="24"/>
          <w:szCs w:val="24"/>
        </w:rPr>
      </w:pPr>
    </w:p>
    <w:p w:rsidR="00AF1AEB" w:rsidP="0079525F">
      <w:pPr>
        <w:spacing w:after="78" w:afterLines="25" w:line="300" w:lineRule="auto"/>
        <w:rPr>
          <w:rFonts w:ascii="Arial" w:eastAsia="宋体" w:hAnsi="Arial" w:cs="Times New Roman"/>
          <w:sz w:val="24"/>
          <w:szCs w:val="24"/>
        </w:rPr>
      </w:pPr>
    </w:p>
    <w:p w:rsidR="00AF1AEB" w:rsidP="0079525F">
      <w:pPr>
        <w:spacing w:after="78" w:afterLines="25" w:line="300" w:lineRule="auto"/>
        <w:rPr>
          <w:rFonts w:ascii="Arial" w:eastAsia="宋体" w:hAnsi="Arial" w:cs="Times New Roman"/>
          <w:sz w:val="24"/>
          <w:szCs w:val="24"/>
        </w:rPr>
      </w:pPr>
    </w:p>
    <w:p w:rsidR="00AF1AEB" w:rsidP="0079525F">
      <w:pPr>
        <w:spacing w:after="78" w:afterLines="25" w:line="300" w:lineRule="auto"/>
        <w:rPr>
          <w:rFonts w:ascii="Arial" w:eastAsia="宋体" w:hAnsi="Arial" w:cs="Times New Roman"/>
          <w:sz w:val="24"/>
          <w:szCs w:val="24"/>
        </w:rPr>
      </w:pPr>
    </w:p>
    <w:p w:rsidR="00AF1AEB" w:rsidP="0079525F">
      <w:pPr>
        <w:spacing w:after="78" w:afterLines="25" w:line="300" w:lineRule="auto"/>
        <w:rPr>
          <w:rFonts w:ascii="Arial" w:eastAsia="宋体" w:hAnsi="Arial" w:cs="Times New Roman"/>
          <w:sz w:val="24"/>
          <w:szCs w:val="24"/>
        </w:rPr>
      </w:pPr>
    </w:p>
    <w:p w:rsidR="00AF1AEB" w:rsidP="0079525F">
      <w:pPr>
        <w:spacing w:after="78" w:afterLines="25" w:line="300" w:lineRule="auto"/>
        <w:jc w:val="center"/>
        <w:rPr>
          <w:rFonts w:ascii="Arial" w:eastAsia="宋体" w:hAnsi="Arial" w:cs="Times New Roman"/>
          <w:b/>
          <w:sz w:val="24"/>
          <w:szCs w:val="24"/>
        </w:rPr>
      </w:pPr>
      <w:r>
        <w:rPr>
          <w:rFonts w:ascii="Arial" w:eastAsia="宋体" w:hAnsi="Arial" w:cs="Times New Roman" w:hint="eastAsia"/>
          <w:b/>
          <w:sz w:val="24"/>
          <w:szCs w:val="24"/>
        </w:rPr>
        <w:t>（本章未提供的招标要求的其他文件格式由供应商自拟）</w:t>
      </w:r>
    </w:p>
    <w:p w:rsidR="00AF1AEB" w:rsidP="0079525F">
      <w:pPr>
        <w:spacing w:after="78" w:afterLines="25" w:line="300" w:lineRule="auto"/>
        <w:jc w:val="center"/>
        <w:rPr>
          <w:rFonts w:ascii="Arial" w:eastAsia="宋体" w:hAnsi="Arial" w:cs="Times New Roman"/>
          <w:b/>
          <w:sz w:val="24"/>
          <w:szCs w:val="24"/>
        </w:rPr>
      </w:pPr>
    </w:p>
    <w:p w:rsidR="00AF1AEB" w:rsidRPr="00C47703" w:rsidP="00C47703">
      <w:pPr>
        <w:ind w:firstLine="630" w:firstLineChars="300"/>
        <w:jc w:val="center"/>
        <w:rPr>
          <w:b/>
          <w:color w:val="FF0000"/>
          <w:sz w:val="24"/>
        </w:rPr>
      </w:pPr>
      <w:r>
        <w:rPr>
          <w:rFonts w:hint="eastAsia"/>
          <w:b/>
          <w:color w:val="FF0000"/>
          <w:sz w:val="24"/>
        </w:rPr>
        <w:t>（信息公开部分的内容到此为止！以下为信息不公开部分。）</w:t>
      </w:r>
    </w:p>
    <w:p w:rsidR="00AF1AEB" w:rsidP="0079525F">
      <w:pPr>
        <w:spacing w:after="78" w:afterLines="25" w:line="300" w:lineRule="auto"/>
        <w:outlineLvl w:val="2"/>
        <w:rPr>
          <w:rFonts w:ascii="Arial" w:eastAsia="宋体" w:hAnsi="Arial" w:cs="Times New Roman"/>
          <w:b/>
          <w:color w:val="FF0000"/>
          <w:sz w:val="32"/>
          <w:szCs w:val="32"/>
        </w:rPr>
      </w:pPr>
      <w:r>
        <w:rPr>
          <w:rFonts w:ascii="Arial" w:eastAsia="宋体" w:hAnsi="Arial" w:cs="Times New Roman" w:hint="eastAsia"/>
          <w:b/>
          <w:color w:val="FF0000"/>
          <w:sz w:val="32"/>
          <w:szCs w:val="32"/>
        </w:rPr>
        <w:t>（二）投标文件附件（信息不公开部分）</w:t>
      </w:r>
    </w:p>
    <w:p w:rsidR="00AF1AEB">
      <w:pPr>
        <w:keepNext/>
        <w:keepLines/>
        <w:adjustRightInd w:val="0"/>
        <w:snapToGrid w:val="0"/>
        <w:spacing w:line="360" w:lineRule="auto"/>
        <w:jc w:val="center"/>
        <w:textAlignment w:val="baseline"/>
        <w:outlineLvl w:val="3"/>
        <w:rPr>
          <w:rFonts w:ascii="宋体" w:eastAsia="宋体" w:hAnsi="宋体" w:cs="Times New Roman"/>
          <w:b/>
          <w:bCs/>
          <w:kern w:val="0"/>
          <w:sz w:val="24"/>
          <w:szCs w:val="20"/>
        </w:rPr>
      </w:pPr>
      <w:r>
        <w:rPr>
          <w:rFonts w:ascii="宋体" w:eastAsia="宋体" w:hAnsi="宋体" w:cs="Times New Roman" w:hint="eastAsia"/>
          <w:b/>
          <w:bCs/>
          <w:kern w:val="0"/>
          <w:sz w:val="24"/>
          <w:szCs w:val="20"/>
        </w:rPr>
        <w:t>1.法定代表人（负责人）证明书</w:t>
      </w:r>
    </w:p>
    <w:p w:rsidR="00AF1AEB" w:rsidP="0079525F">
      <w:pPr>
        <w:spacing w:after="78" w:afterLines="25" w:line="300" w:lineRule="auto"/>
        <w:rPr>
          <w:rFonts w:ascii="Arial" w:eastAsia="宋体" w:hAnsi="Arial" w:cs="Times New Roman"/>
          <w:szCs w:val="24"/>
        </w:rPr>
      </w:pPr>
    </w:p>
    <w:p w:rsidR="00AF1AEB">
      <w:pPr>
        <w:spacing w:line="300" w:lineRule="auto"/>
        <w:ind w:left="140"/>
        <w:jc w:val="center"/>
        <w:rPr>
          <w:rFonts w:ascii="Arial" w:eastAsia="宋体" w:hAnsi="Arial" w:cs="Arial"/>
          <w:b/>
          <w:sz w:val="30"/>
          <w:szCs w:val="30"/>
        </w:rPr>
      </w:pPr>
    </w:p>
    <w:p w:rsidR="00AF1AEB">
      <w:pPr>
        <w:spacing w:line="300" w:lineRule="auto"/>
        <w:ind w:left="140"/>
        <w:jc w:val="center"/>
        <w:rPr>
          <w:rFonts w:ascii="Arial" w:eastAsia="宋体" w:hAnsi="Arial" w:cs="Arial"/>
          <w:b/>
          <w:sz w:val="24"/>
          <w:szCs w:val="24"/>
        </w:rPr>
      </w:pPr>
      <w:r>
        <w:rPr>
          <w:rFonts w:ascii="Arial" w:eastAsia="宋体" w:hAnsi="Arial" w:cs="Arial" w:hint="eastAsia"/>
          <w:b/>
          <w:sz w:val="24"/>
          <w:szCs w:val="24"/>
        </w:rPr>
        <w:t>法定代表人（负责人）证明书</w:t>
      </w:r>
    </w:p>
    <w:p w:rsidR="00AF1AEB">
      <w:pPr>
        <w:spacing w:line="300" w:lineRule="auto"/>
        <w:ind w:left="140"/>
        <w:jc w:val="center"/>
        <w:rPr>
          <w:rFonts w:ascii="Arial" w:eastAsia="宋体" w:hAnsi="Arial" w:cs="Arial"/>
          <w:b/>
          <w:sz w:val="24"/>
          <w:szCs w:val="24"/>
        </w:rPr>
      </w:pPr>
    </w:p>
    <w:p w:rsidR="00AF1AEB">
      <w:pPr>
        <w:spacing w:line="300" w:lineRule="auto"/>
        <w:ind w:left="140"/>
        <w:rPr>
          <w:rFonts w:asciiTheme="minorEastAsia" w:hAnsiTheme="minorEastAsia"/>
          <w:szCs w:val="21"/>
        </w:rPr>
      </w:pPr>
      <w:r>
        <w:rPr>
          <w:rFonts w:asciiTheme="minorEastAsia" w:hAnsiTheme="minorEastAsia" w:cs="Arial" w:hint="eastAsia"/>
          <w:sz w:val="24"/>
          <w:szCs w:val="24"/>
          <w:u w:val="single"/>
        </w:rPr>
        <w:t xml:space="preserve">  （姓名）  </w:t>
      </w:r>
      <w:r>
        <w:rPr>
          <w:rFonts w:asciiTheme="minorEastAsia" w:hAnsiTheme="minorEastAsia" w:hint="eastAsia"/>
          <w:szCs w:val="21"/>
        </w:rPr>
        <w:t>同志，现任我单位</w:t>
      </w:r>
      <w:r>
        <w:rPr>
          <w:rFonts w:asciiTheme="minorEastAsia" w:hAnsiTheme="minorEastAsia" w:hint="eastAsia"/>
          <w:szCs w:val="21"/>
          <w:u w:val="single"/>
        </w:rPr>
        <w:t xml:space="preserve">       </w:t>
      </w:r>
      <w:r>
        <w:rPr>
          <w:rFonts w:asciiTheme="minorEastAsia" w:hAnsiTheme="minorEastAsia" w:hint="eastAsia"/>
          <w:szCs w:val="21"/>
        </w:rPr>
        <w:t>职务，为我单位法定代表人（负责人）。</w:t>
      </w:r>
    </w:p>
    <w:p w:rsidR="00AF1AEB">
      <w:pPr>
        <w:spacing w:line="300" w:lineRule="auto"/>
        <w:ind w:left="140"/>
        <w:rPr>
          <w:rFonts w:asciiTheme="minorEastAsia" w:hAnsiTheme="minorEastAsia"/>
          <w:szCs w:val="21"/>
          <w:u w:val="single"/>
        </w:rPr>
      </w:pPr>
      <w:r>
        <w:rPr>
          <w:rFonts w:asciiTheme="minorEastAsia" w:hAnsiTheme="minorEastAsia" w:hint="eastAsia"/>
          <w:szCs w:val="21"/>
        </w:rPr>
        <w:t xml:space="preserve">身份证号： </w:t>
      </w:r>
      <w:r>
        <w:rPr>
          <w:rFonts w:asciiTheme="minorEastAsia" w:hAnsiTheme="minorEastAsia" w:hint="eastAsia"/>
          <w:szCs w:val="21"/>
          <w:u w:val="single"/>
        </w:rPr>
        <w:t xml:space="preserve">              </w:t>
      </w:r>
    </w:p>
    <w:p w:rsidR="00AF1AEB">
      <w:pPr>
        <w:spacing w:line="300" w:lineRule="auto"/>
        <w:ind w:left="140"/>
        <w:rPr>
          <w:rFonts w:asciiTheme="minorEastAsia" w:hAnsiTheme="minorEastAsia"/>
          <w:szCs w:val="21"/>
          <w:u w:val="single"/>
        </w:rPr>
      </w:pPr>
      <w:r>
        <w:rPr>
          <w:rFonts w:asciiTheme="minorEastAsia" w:hAnsiTheme="minorEastAsia" w:hint="eastAsia"/>
          <w:szCs w:val="21"/>
        </w:rPr>
        <w:t xml:space="preserve">联系电话：  </w:t>
      </w:r>
      <w:r>
        <w:rPr>
          <w:rFonts w:asciiTheme="minorEastAsia" w:hAnsiTheme="minorEastAsia" w:hint="eastAsia"/>
          <w:szCs w:val="21"/>
          <w:u w:val="single"/>
        </w:rPr>
        <w:t xml:space="preserve">             </w:t>
      </w:r>
    </w:p>
    <w:p w:rsidR="00AF1AEB">
      <w:pPr>
        <w:spacing w:line="300" w:lineRule="auto"/>
        <w:ind w:left="140"/>
        <w:rPr>
          <w:rFonts w:asciiTheme="minorEastAsia" w:hAnsiTheme="minorEastAsia" w:cs="Arial"/>
          <w:b/>
          <w:sz w:val="24"/>
          <w:szCs w:val="24"/>
        </w:rPr>
      </w:pPr>
      <w:r>
        <w:rPr>
          <w:rFonts w:asciiTheme="minorEastAsia" w:hAnsiTheme="minorEastAsia" w:hint="eastAsia"/>
          <w:szCs w:val="21"/>
        </w:rPr>
        <w:t>特此证明。</w:t>
      </w:r>
    </w:p>
    <w:p w:rsidR="00AF1AEB">
      <w:pPr>
        <w:spacing w:line="300" w:lineRule="auto"/>
        <w:rPr>
          <w:rFonts w:ascii="Arial" w:eastAsia="宋体" w:hAnsi="Arial" w:cs="Times New Roman"/>
          <w:szCs w:val="21"/>
        </w:rPr>
      </w:pPr>
    </w:p>
    <w:p w:rsidR="00AF1AEB">
      <w:pPr>
        <w:spacing w:line="300" w:lineRule="auto"/>
        <w:rPr>
          <w:rFonts w:ascii="Arial" w:eastAsia="宋体" w:hAnsi="Arial" w:cs="Times New Roman"/>
          <w:szCs w:val="21"/>
        </w:rPr>
      </w:pPr>
      <w:r>
        <w:rPr>
          <w:rFonts w:ascii="Arial" w:eastAsia="宋体" w:hAnsi="Arial" w:cs="Times New Roman" w:hint="eastAsia"/>
          <w:szCs w:val="21"/>
        </w:rPr>
        <w:t>投标人（投标单位）：</w:t>
      </w:r>
      <w:r>
        <w:rPr>
          <w:rFonts w:ascii="Arial" w:eastAsia="宋体" w:hAnsi="Arial" w:cs="Times New Roman"/>
          <w:szCs w:val="21"/>
          <w:u w:val="single"/>
        </w:rPr>
        <w:t xml:space="preserve">           </w:t>
      </w:r>
    </w:p>
    <w:p w:rsidR="00AF1AEB">
      <w:pPr>
        <w:spacing w:line="300" w:lineRule="auto"/>
        <w:rPr>
          <w:rFonts w:ascii="Arial" w:eastAsia="宋体" w:hAnsi="Arial" w:cs="Times New Roman"/>
          <w:szCs w:val="21"/>
        </w:rPr>
      </w:pPr>
      <w:r>
        <w:rPr>
          <w:rFonts w:ascii="Arial" w:eastAsia="宋体" w:hAnsi="Arial" w:cs="Times New Roman" w:hint="eastAsia"/>
          <w:szCs w:val="21"/>
        </w:rPr>
        <w:t>日</w:t>
      </w:r>
      <w:r>
        <w:rPr>
          <w:rFonts w:ascii="Arial" w:eastAsia="宋体" w:hAnsi="Arial" w:cs="Times New Roman"/>
          <w:szCs w:val="21"/>
        </w:rPr>
        <w:t xml:space="preserve">  </w:t>
      </w:r>
      <w:r>
        <w:rPr>
          <w:rFonts w:ascii="Arial" w:eastAsia="宋体" w:hAnsi="Arial" w:cs="Times New Roman" w:hint="eastAsia"/>
          <w:szCs w:val="21"/>
        </w:rPr>
        <w:t>期：</w:t>
      </w:r>
      <w:r>
        <w:rPr>
          <w:rFonts w:ascii="Arial" w:eastAsia="宋体" w:hAnsi="Arial" w:cs="Times New Roman"/>
          <w:szCs w:val="21"/>
          <w:u w:val="single"/>
        </w:rPr>
        <w:t xml:space="preserve">     </w:t>
      </w:r>
      <w:r>
        <w:rPr>
          <w:rFonts w:ascii="Arial" w:eastAsia="宋体" w:hAnsi="Arial" w:cs="Times New Roman" w:hint="eastAsia"/>
          <w:szCs w:val="21"/>
        </w:rPr>
        <w:t>年</w:t>
      </w:r>
      <w:r>
        <w:rPr>
          <w:rFonts w:ascii="Arial" w:eastAsia="宋体" w:hAnsi="Arial" w:cs="Times New Roman"/>
          <w:szCs w:val="21"/>
          <w:u w:val="single"/>
        </w:rPr>
        <w:t xml:space="preserve">     </w:t>
      </w:r>
      <w:r>
        <w:rPr>
          <w:rFonts w:ascii="Arial" w:eastAsia="宋体" w:hAnsi="Arial" w:cs="Times New Roman" w:hint="eastAsia"/>
          <w:szCs w:val="21"/>
        </w:rPr>
        <w:t>月</w:t>
      </w:r>
      <w:r>
        <w:rPr>
          <w:rFonts w:ascii="Arial" w:eastAsia="宋体" w:hAnsi="Arial" w:cs="Times New Roman"/>
          <w:szCs w:val="21"/>
          <w:u w:val="single"/>
        </w:rPr>
        <w:t xml:space="preserve">     </w:t>
      </w:r>
      <w:r>
        <w:rPr>
          <w:rFonts w:ascii="Arial" w:eastAsia="宋体" w:hAnsi="Arial" w:cs="Times New Roman" w:hint="eastAsia"/>
          <w:szCs w:val="21"/>
        </w:rPr>
        <w:t>日</w:t>
      </w:r>
    </w:p>
    <w:p w:rsidR="00AF1AEB">
      <w:pPr>
        <w:spacing w:line="500" w:lineRule="exact"/>
        <w:rPr>
          <w:rFonts w:ascii="Arial" w:eastAsia="宋体" w:hAnsi="Arial" w:cs="Times New Roman"/>
          <w:szCs w:val="24"/>
        </w:rPr>
      </w:pPr>
    </w:p>
    <w:p w:rsidR="00AF1AEB">
      <w:pPr>
        <w:spacing w:line="500" w:lineRule="exact"/>
        <w:rPr>
          <w:rFonts w:ascii="宋体" w:eastAsia="宋体" w:hAnsi="宋体" w:cs="Times New Roman"/>
          <w:b/>
          <w:color w:val="FF0000"/>
          <w:sz w:val="32"/>
          <w:szCs w:val="32"/>
        </w:rPr>
      </w:pPr>
      <w:r>
        <w:rPr>
          <w:rFonts w:ascii="宋体" w:eastAsia="宋体" w:hAnsi="宋体" w:cs="Times New Roman" w:hint="eastAsia"/>
          <w:b/>
          <w:color w:val="FF0000"/>
          <w:sz w:val="32"/>
          <w:szCs w:val="32"/>
        </w:rPr>
        <w:t>★必须提供法定代表人（负责人）有效期内身份证的正反面扫描件（港澳台居民可提供往来通行证），非中国国籍管辖范围的，可提供公安部门认可的身份证明材料，否则将导致投标无效。</w:t>
      </w:r>
    </w:p>
    <w:p w:rsidR="00AF1AEB">
      <w:pPr>
        <w:spacing w:line="500" w:lineRule="exact"/>
        <w:rPr>
          <w:rFonts w:ascii="宋体" w:eastAsia="宋体" w:hAnsi="宋体" w:cs="Times New Roman"/>
          <w:b/>
          <w:color w:val="FF0000"/>
          <w:sz w:val="32"/>
          <w:szCs w:val="32"/>
        </w:rPr>
      </w:pPr>
    </w:p>
    <w:p w:rsidR="00AF1AEB">
      <w:pPr>
        <w:snapToGrid w:val="0"/>
        <w:rPr>
          <w:rFonts w:ascii="宋体" w:eastAsia="宋体" w:hAnsi="宋体" w:cs="Times New Roman"/>
          <w:color w:val="FF0000"/>
          <w:sz w:val="28"/>
          <w:szCs w:val="28"/>
        </w:rPr>
      </w:pPr>
      <w:r>
        <w:rPr>
          <w:rFonts w:ascii="宋体" w:eastAsia="宋体" w:hAnsi="宋体" w:cs="Times New Roman" w:hint="eastAsia"/>
          <w:color w:val="FF0000"/>
          <w:sz w:val="28"/>
          <w:szCs w:val="28"/>
        </w:rPr>
        <w:t>备注：</w:t>
      </w:r>
    </w:p>
    <w:p w:rsidR="00AF1AEB">
      <w:pPr>
        <w:snapToGrid w:val="0"/>
        <w:rPr>
          <w:rFonts w:ascii="Arial" w:eastAsia="宋体" w:hAnsi="Arial" w:cs="Times New Roman"/>
          <w:sz w:val="28"/>
          <w:szCs w:val="28"/>
        </w:rPr>
      </w:pPr>
      <w:r>
        <w:rPr>
          <w:rFonts w:ascii="宋体" w:eastAsia="宋体" w:hAnsi="宋体" w:cs="Times New Roman" w:hint="eastAsia"/>
          <w:color w:val="FF0000"/>
          <w:sz w:val="28"/>
          <w:szCs w:val="28"/>
        </w:rPr>
        <w:t>1、如发现上述人员非投标人法定代表人（负责人），视同提供虚假资料，按投标无效处理，并将依法承担相应法律责任。</w:t>
      </w:r>
    </w:p>
    <w:p w:rsidR="00AF1AEB">
      <w:pPr>
        <w:snapToGrid w:val="0"/>
        <w:rPr>
          <w:rFonts w:ascii="宋体" w:eastAsia="宋体" w:hAnsi="宋体" w:cs="Times New Roman"/>
          <w:color w:val="FF0000"/>
          <w:sz w:val="28"/>
          <w:szCs w:val="28"/>
        </w:rPr>
      </w:pPr>
      <w:r>
        <w:rPr>
          <w:rFonts w:ascii="宋体" w:eastAsia="宋体" w:hAnsi="宋体" w:cs="Times New Roman" w:hint="eastAsia"/>
          <w:color w:val="FF0000"/>
          <w:sz w:val="28"/>
          <w:szCs w:val="28"/>
        </w:rPr>
        <w:t>2、法定代表人为投标人（企业事业单位、国家机关、社会团体）的主要行政负责人。</w:t>
      </w:r>
    </w:p>
    <w:p w:rsidR="00AF1AEB">
      <w:pPr>
        <w:snapToGrid w:val="0"/>
        <w:rPr>
          <w:rFonts w:ascii="宋体" w:eastAsia="宋体" w:hAnsi="宋体" w:cs="Times New Roman"/>
          <w:color w:val="FF0000"/>
          <w:sz w:val="28"/>
          <w:szCs w:val="28"/>
        </w:rPr>
      </w:pPr>
      <w:r>
        <w:rPr>
          <w:rFonts w:ascii="宋体" w:eastAsia="宋体" w:hAnsi="宋体" w:cs="Times New Roman" w:hint="eastAsia"/>
          <w:color w:val="FF0000"/>
          <w:sz w:val="28"/>
          <w:szCs w:val="28"/>
        </w:rPr>
        <w:t>3、本证明书要求投标供应商同时提供法定代表人（负责人）的身份证扫描件（正反两面）作为附件方为有效。</w:t>
      </w:r>
    </w:p>
    <w:p w:rsidR="00AF1AEB">
      <w:pPr>
        <w:snapToGrid w:val="0"/>
        <w:rPr>
          <w:rFonts w:ascii="宋体" w:eastAsia="宋体" w:hAnsi="宋体" w:cs="Times New Roman"/>
          <w:color w:val="FF0000"/>
          <w:sz w:val="28"/>
          <w:szCs w:val="28"/>
        </w:rPr>
      </w:pPr>
      <w:r>
        <w:rPr>
          <w:rFonts w:ascii="宋体" w:eastAsia="宋体" w:hAnsi="宋体" w:cs="Times New Roman" w:hint="eastAsia"/>
          <w:color w:val="FF0000"/>
          <w:sz w:val="28"/>
          <w:szCs w:val="28"/>
        </w:rPr>
        <w:t>4、本项目投标授权代表为法定代表人（负责人）的，无需提供《投标文件签署授权委托书》。</w:t>
      </w:r>
    </w:p>
    <w:p w:rsidR="00AF1AEB">
      <w:pPr>
        <w:snapToGrid w:val="0"/>
        <w:rPr>
          <w:rFonts w:ascii="宋体" w:eastAsia="宋体" w:hAnsi="宋体" w:cs="Times New Roman"/>
          <w:color w:val="FF0000"/>
          <w:sz w:val="28"/>
          <w:szCs w:val="28"/>
        </w:rPr>
      </w:pPr>
      <w:r>
        <w:rPr>
          <w:rFonts w:ascii="宋体" w:eastAsia="宋体" w:hAnsi="宋体" w:cs="Times New Roman" w:hint="eastAsia"/>
          <w:color w:val="FF0000"/>
          <w:sz w:val="28"/>
          <w:szCs w:val="28"/>
        </w:rPr>
        <w:t>5、内容必须填写真实、清楚，涂改无效，不得转让、买卖。</w:t>
      </w:r>
    </w:p>
    <w:p w:rsidR="00AF1AEB">
      <w:pPr>
        <w:spacing w:line="500" w:lineRule="exact"/>
        <w:ind w:firstLine="420" w:firstLineChars="200"/>
        <w:rPr>
          <w:rFonts w:ascii="Arial" w:eastAsia="宋体" w:hAnsi="Arial" w:cs="Times New Roman"/>
          <w:szCs w:val="24"/>
        </w:rPr>
      </w:pPr>
    </w:p>
    <w:p w:rsidR="00AF1AEB">
      <w:pPr>
        <w:keepNext/>
        <w:keepLines/>
        <w:pageBreakBefore/>
        <w:adjustRightInd w:val="0"/>
        <w:snapToGrid w:val="0"/>
        <w:spacing w:line="360" w:lineRule="auto"/>
        <w:jc w:val="center"/>
        <w:textAlignment w:val="baseline"/>
        <w:outlineLvl w:val="3"/>
        <w:rPr>
          <w:rFonts w:ascii="宋体" w:eastAsia="宋体" w:hAnsi="宋体" w:cs="Times New Roman"/>
          <w:b/>
          <w:bCs/>
          <w:kern w:val="0"/>
          <w:sz w:val="24"/>
          <w:szCs w:val="20"/>
        </w:rPr>
      </w:pPr>
      <w:r>
        <w:rPr>
          <w:rFonts w:ascii="宋体" w:eastAsia="宋体" w:hAnsi="宋体" w:cs="Times New Roman" w:hint="eastAsia"/>
          <w:b/>
          <w:bCs/>
          <w:kern w:val="0"/>
          <w:sz w:val="24"/>
          <w:szCs w:val="20"/>
        </w:rPr>
        <w:t>2.投标文件签署授权委托书</w:t>
      </w:r>
    </w:p>
    <w:p w:rsidR="00AF1AEB">
      <w:pPr>
        <w:spacing w:line="300" w:lineRule="auto"/>
        <w:jc w:val="center"/>
        <w:rPr>
          <w:rFonts w:ascii="Arial" w:eastAsia="宋体" w:hAnsi="Arial" w:cs="Times New Roman"/>
          <w:b/>
          <w:sz w:val="28"/>
          <w:szCs w:val="28"/>
        </w:rPr>
      </w:pPr>
    </w:p>
    <w:p w:rsidR="00AF1AEB">
      <w:pPr>
        <w:spacing w:line="360" w:lineRule="auto"/>
        <w:ind w:firstLine="420" w:firstLineChars="200"/>
        <w:rPr>
          <w:rFonts w:ascii="Arial" w:eastAsia="宋体" w:hAnsi="Arial" w:cs="Times New Roman"/>
          <w:szCs w:val="21"/>
        </w:rPr>
      </w:pPr>
      <w:r>
        <w:rPr>
          <w:rFonts w:ascii="Arial" w:eastAsia="宋体" w:hAnsi="Arial" w:cs="Times New Roman" w:hint="eastAsia"/>
          <w:szCs w:val="21"/>
        </w:rPr>
        <w:t>本授权委托书声明：我</w:t>
      </w:r>
      <w:r>
        <w:rPr>
          <w:rFonts w:ascii="Arial" w:eastAsia="宋体" w:hAnsi="Arial" w:cs="Times New Roman"/>
          <w:szCs w:val="21"/>
          <w:u w:val="single"/>
        </w:rPr>
        <w:t xml:space="preserve">  </w:t>
      </w:r>
      <w:r>
        <w:rPr>
          <w:rFonts w:ascii="Arial" w:eastAsia="宋体" w:hAnsi="Arial" w:cs="Times New Roman" w:hint="eastAsia"/>
          <w:szCs w:val="21"/>
          <w:u w:val="single"/>
        </w:rPr>
        <w:t>（姓名）</w:t>
      </w:r>
      <w:r>
        <w:rPr>
          <w:rFonts w:ascii="Arial" w:eastAsia="宋体" w:hAnsi="Arial" w:cs="Times New Roman"/>
          <w:szCs w:val="21"/>
          <w:u w:val="single"/>
        </w:rPr>
        <w:t xml:space="preserve">  </w:t>
      </w:r>
      <w:r>
        <w:rPr>
          <w:rFonts w:ascii="Arial" w:eastAsia="宋体" w:hAnsi="Arial" w:cs="Times New Roman" w:hint="eastAsia"/>
          <w:szCs w:val="21"/>
        </w:rPr>
        <w:t>系</w:t>
      </w:r>
      <w:r>
        <w:rPr>
          <w:rFonts w:ascii="Arial" w:eastAsia="宋体" w:hAnsi="Arial" w:cs="Times New Roman"/>
          <w:szCs w:val="21"/>
          <w:u w:val="single"/>
        </w:rPr>
        <w:t xml:space="preserve">  </w:t>
      </w:r>
      <w:r>
        <w:rPr>
          <w:rFonts w:ascii="Arial" w:eastAsia="宋体" w:hAnsi="Arial" w:cs="Times New Roman" w:hint="eastAsia"/>
          <w:szCs w:val="21"/>
          <w:u w:val="single"/>
        </w:rPr>
        <w:t>（投标人名称）</w:t>
      </w:r>
      <w:r>
        <w:rPr>
          <w:rFonts w:ascii="Arial" w:eastAsia="宋体" w:hAnsi="Arial" w:cs="Times New Roman"/>
          <w:szCs w:val="21"/>
          <w:u w:val="single"/>
        </w:rPr>
        <w:t xml:space="preserve">   </w:t>
      </w:r>
      <w:r>
        <w:rPr>
          <w:rFonts w:ascii="Arial" w:eastAsia="宋体" w:hAnsi="Arial" w:cs="Times New Roman" w:hint="eastAsia"/>
          <w:szCs w:val="21"/>
        </w:rPr>
        <w:t>的法定代表人（负责人），现授权委托</w:t>
      </w:r>
      <w:r>
        <w:rPr>
          <w:rFonts w:ascii="Arial" w:eastAsia="宋体" w:hAnsi="Arial" w:cs="Times New Roman"/>
          <w:szCs w:val="21"/>
          <w:u w:val="single"/>
        </w:rPr>
        <w:t xml:space="preserve">  </w:t>
      </w:r>
      <w:r>
        <w:rPr>
          <w:rFonts w:ascii="Arial" w:eastAsia="宋体" w:hAnsi="Arial" w:cs="Times New Roman" w:hint="eastAsia"/>
          <w:szCs w:val="21"/>
          <w:u w:val="single"/>
        </w:rPr>
        <w:t>（姓名）</w:t>
      </w:r>
      <w:r>
        <w:rPr>
          <w:rFonts w:ascii="Arial" w:eastAsia="宋体" w:hAnsi="Arial" w:cs="Times New Roman"/>
          <w:szCs w:val="21"/>
          <w:u w:val="single"/>
        </w:rPr>
        <w:t xml:space="preserve">  </w:t>
      </w:r>
      <w:r>
        <w:rPr>
          <w:rFonts w:ascii="Arial" w:eastAsia="宋体" w:hAnsi="Arial" w:cs="Times New Roman" w:hint="eastAsia"/>
          <w:szCs w:val="21"/>
        </w:rPr>
        <w:t>为我单位签署本项目已递交的投标文件的法定代表人（负责人）的授权委托代理人，代表我单位签署本项目的投标文件、参与项目投标、澄清投标文件、签署合同和处理与该项目有关的一切事务。在此过程中代理人所签署的一切文件及处理与该项目有关的一切事务，我均予以承认。</w:t>
      </w:r>
    </w:p>
    <w:p w:rsidR="00AF1AEB">
      <w:pPr>
        <w:spacing w:line="360" w:lineRule="auto"/>
        <w:ind w:firstLine="420" w:firstLineChars="200"/>
        <w:rPr>
          <w:rFonts w:ascii="Arial" w:eastAsia="宋体" w:hAnsi="Arial" w:cs="Times New Roman"/>
          <w:szCs w:val="21"/>
        </w:rPr>
      </w:pPr>
      <w:r>
        <w:rPr>
          <w:rFonts w:ascii="Arial" w:eastAsia="宋体" w:hAnsi="Arial" w:cs="Times New Roman" w:hint="eastAsia"/>
          <w:szCs w:val="21"/>
        </w:rPr>
        <w:t>授权书有效期内被授权人签署的所有文件不因授权的撤销而失效。被授权人无转委托权。</w:t>
      </w:r>
    </w:p>
    <w:p w:rsidR="00AF1AEB">
      <w:pPr>
        <w:spacing w:line="300" w:lineRule="auto"/>
        <w:rPr>
          <w:rFonts w:ascii="Arial" w:eastAsia="宋体" w:hAnsi="Arial" w:cs="Times New Roman"/>
          <w:szCs w:val="21"/>
        </w:rPr>
      </w:pPr>
    </w:p>
    <w:p w:rsidR="00AF1AEB">
      <w:pPr>
        <w:spacing w:line="360" w:lineRule="auto"/>
        <w:ind w:left="3360" w:leftChars="1600"/>
        <w:rPr>
          <w:rFonts w:ascii="Arial" w:eastAsia="宋体" w:hAnsi="Arial" w:cs="Times New Roman"/>
          <w:szCs w:val="21"/>
          <w:u w:val="single"/>
        </w:rPr>
      </w:pPr>
      <w:r>
        <w:rPr>
          <w:rFonts w:ascii="Arial" w:eastAsia="宋体" w:hAnsi="Arial" w:cs="Times New Roman" w:hint="eastAsia"/>
          <w:szCs w:val="21"/>
        </w:rPr>
        <w:t>代理人：</w:t>
      </w:r>
      <w:r>
        <w:rPr>
          <w:rFonts w:ascii="Arial" w:eastAsia="宋体" w:hAnsi="Arial" w:cs="Times New Roman"/>
          <w:szCs w:val="21"/>
          <w:u w:val="single"/>
        </w:rPr>
        <w:t xml:space="preserve">     </w:t>
      </w:r>
      <w:r>
        <w:rPr>
          <w:rFonts w:ascii="Arial" w:eastAsia="宋体" w:hAnsi="Arial" w:cs="Times New Roman" w:hint="eastAsia"/>
          <w:szCs w:val="21"/>
          <w:u w:val="single"/>
        </w:rPr>
        <w:t xml:space="preserve">     </w:t>
      </w:r>
      <w:r>
        <w:rPr>
          <w:rFonts w:ascii="Arial" w:eastAsia="宋体" w:hAnsi="Arial" w:cs="Times New Roman"/>
          <w:szCs w:val="21"/>
          <w:u w:val="single"/>
        </w:rPr>
        <w:t xml:space="preserve">        </w:t>
      </w:r>
      <w:r>
        <w:rPr>
          <w:rFonts w:ascii="Arial" w:eastAsia="宋体" w:hAnsi="Arial" w:cs="Times New Roman" w:hint="eastAsia"/>
          <w:szCs w:val="21"/>
        </w:rPr>
        <w:t>性别：</w:t>
      </w:r>
      <w:r>
        <w:rPr>
          <w:rFonts w:ascii="Arial" w:eastAsia="宋体" w:hAnsi="Arial" w:cs="Times New Roman"/>
          <w:szCs w:val="21"/>
          <w:u w:val="single"/>
        </w:rPr>
        <w:t xml:space="preserve">   </w:t>
      </w:r>
      <w:r>
        <w:rPr>
          <w:rFonts w:ascii="Arial" w:eastAsia="宋体" w:hAnsi="Arial" w:cs="Times New Roman" w:hint="eastAsia"/>
          <w:szCs w:val="21"/>
          <w:u w:val="single"/>
        </w:rPr>
        <w:t xml:space="preserve">  </w:t>
      </w:r>
      <w:r>
        <w:rPr>
          <w:rFonts w:ascii="Arial" w:eastAsia="宋体" w:hAnsi="Arial" w:cs="Times New Roman"/>
          <w:szCs w:val="21"/>
          <w:u w:val="single"/>
        </w:rPr>
        <w:t xml:space="preserve"> </w:t>
      </w:r>
      <w:r>
        <w:rPr>
          <w:rFonts w:ascii="Arial" w:eastAsia="宋体" w:hAnsi="Arial" w:cs="Times New Roman" w:hint="eastAsia"/>
          <w:szCs w:val="21"/>
          <w:u w:val="single"/>
        </w:rPr>
        <w:t xml:space="preserve">    </w:t>
      </w:r>
      <w:r>
        <w:rPr>
          <w:rFonts w:ascii="Arial" w:eastAsia="宋体" w:hAnsi="Arial" w:cs="Times New Roman"/>
          <w:szCs w:val="21"/>
          <w:u w:val="single"/>
        </w:rPr>
        <w:t xml:space="preserve"> </w:t>
      </w:r>
    </w:p>
    <w:p w:rsidR="00AF1AEB">
      <w:pPr>
        <w:spacing w:line="360" w:lineRule="auto"/>
        <w:ind w:left="3360" w:leftChars="1600"/>
        <w:rPr>
          <w:rFonts w:ascii="Arial" w:eastAsia="宋体" w:hAnsi="Arial" w:cs="Times New Roman"/>
          <w:szCs w:val="21"/>
        </w:rPr>
      </w:pPr>
      <w:r>
        <w:rPr>
          <w:rFonts w:ascii="Arial" w:eastAsia="宋体" w:hAnsi="Arial" w:cs="Times New Roman" w:hint="eastAsia"/>
          <w:szCs w:val="21"/>
        </w:rPr>
        <w:t>联系电话：</w:t>
      </w:r>
      <w:r>
        <w:rPr>
          <w:rFonts w:ascii="Arial" w:eastAsia="宋体" w:hAnsi="Arial" w:cs="Times New Roman"/>
          <w:szCs w:val="21"/>
          <w:u w:val="single"/>
        </w:rPr>
        <w:t xml:space="preserve">              </w:t>
      </w:r>
      <w:r>
        <w:rPr>
          <w:rFonts w:ascii="Arial" w:eastAsia="宋体" w:hAnsi="Arial" w:cs="Times New Roman" w:hint="eastAsia"/>
          <w:szCs w:val="21"/>
        </w:rPr>
        <w:t>手机：</w:t>
      </w:r>
      <w:r>
        <w:rPr>
          <w:rFonts w:ascii="Arial" w:eastAsia="宋体" w:hAnsi="Arial" w:cs="Times New Roman"/>
          <w:szCs w:val="21"/>
          <w:u w:val="single"/>
        </w:rPr>
        <w:t xml:space="preserve">                 </w:t>
      </w:r>
    </w:p>
    <w:p w:rsidR="00AF1AEB">
      <w:pPr>
        <w:spacing w:line="360" w:lineRule="auto"/>
        <w:ind w:left="3360" w:leftChars="1600"/>
        <w:rPr>
          <w:rFonts w:ascii="Arial" w:eastAsia="宋体" w:hAnsi="Arial" w:cs="Times New Roman"/>
          <w:szCs w:val="21"/>
          <w:u w:val="single"/>
        </w:rPr>
      </w:pPr>
      <w:r>
        <w:rPr>
          <w:rFonts w:ascii="Arial" w:eastAsia="宋体" w:hAnsi="Arial" w:cs="Times New Roman" w:hint="eastAsia"/>
          <w:szCs w:val="21"/>
        </w:rPr>
        <w:t>身份证号码：</w:t>
      </w:r>
      <w:r>
        <w:rPr>
          <w:rFonts w:ascii="Arial" w:eastAsia="宋体" w:hAnsi="Arial" w:cs="Times New Roman"/>
          <w:szCs w:val="21"/>
          <w:u w:val="single"/>
        </w:rPr>
        <w:t xml:space="preserve">                       </w:t>
      </w:r>
      <w:r>
        <w:rPr>
          <w:rFonts w:ascii="Arial" w:eastAsia="宋体" w:hAnsi="Arial" w:cs="Times New Roman" w:hint="eastAsia"/>
          <w:szCs w:val="21"/>
        </w:rPr>
        <w:t>职务：</w:t>
      </w:r>
      <w:r>
        <w:rPr>
          <w:rFonts w:ascii="Arial" w:eastAsia="宋体" w:hAnsi="Arial" w:cs="Times New Roman"/>
          <w:szCs w:val="21"/>
          <w:u w:val="single"/>
        </w:rPr>
        <w:t xml:space="preserve">   </w:t>
      </w:r>
      <w:r>
        <w:rPr>
          <w:rFonts w:ascii="Arial" w:eastAsia="宋体" w:hAnsi="Arial" w:cs="Times New Roman" w:hint="eastAsia"/>
          <w:szCs w:val="21"/>
          <w:u w:val="single"/>
        </w:rPr>
        <w:t xml:space="preserve"> </w:t>
      </w:r>
      <w:r>
        <w:rPr>
          <w:rFonts w:ascii="Arial" w:eastAsia="宋体" w:hAnsi="Arial" w:cs="Times New Roman"/>
          <w:szCs w:val="21"/>
          <w:u w:val="single"/>
        </w:rPr>
        <w:t xml:space="preserve">  </w:t>
      </w:r>
    </w:p>
    <w:p w:rsidR="00AF1AEB">
      <w:pPr>
        <w:spacing w:line="360" w:lineRule="auto"/>
        <w:ind w:left="3360" w:leftChars="1600"/>
        <w:rPr>
          <w:rFonts w:ascii="Arial" w:eastAsia="宋体" w:hAnsi="Arial" w:cs="Times New Roman"/>
          <w:szCs w:val="21"/>
        </w:rPr>
      </w:pPr>
      <w:r>
        <w:rPr>
          <w:rFonts w:ascii="Arial" w:eastAsia="宋体" w:hAnsi="Arial" w:cs="Times New Roman" w:hint="eastAsia"/>
          <w:szCs w:val="21"/>
        </w:rPr>
        <w:t>投标人（投标单位）：</w:t>
      </w:r>
      <w:r>
        <w:rPr>
          <w:rFonts w:ascii="Arial" w:eastAsia="宋体" w:hAnsi="Arial" w:cs="Times New Roman"/>
          <w:szCs w:val="21"/>
          <w:u w:val="single"/>
        </w:rPr>
        <w:t xml:space="preserve">                            </w:t>
      </w:r>
    </w:p>
    <w:p w:rsidR="00AF1AEB">
      <w:pPr>
        <w:spacing w:line="360" w:lineRule="auto"/>
        <w:ind w:left="3360" w:leftChars="1600"/>
        <w:rPr>
          <w:rFonts w:ascii="Arial" w:eastAsia="宋体" w:hAnsi="Arial" w:cs="Times New Roman"/>
          <w:szCs w:val="21"/>
        </w:rPr>
      </w:pPr>
      <w:r>
        <w:rPr>
          <w:rFonts w:ascii="Arial" w:eastAsia="宋体" w:hAnsi="Arial" w:cs="Times New Roman" w:hint="eastAsia"/>
          <w:szCs w:val="21"/>
        </w:rPr>
        <w:t>授权委托日期：</w:t>
      </w:r>
      <w:r>
        <w:rPr>
          <w:rFonts w:ascii="Arial" w:eastAsia="宋体" w:hAnsi="Arial" w:cs="Times New Roman"/>
          <w:szCs w:val="21"/>
          <w:u w:val="single"/>
        </w:rPr>
        <w:t xml:space="preserve">         </w:t>
      </w:r>
      <w:r>
        <w:rPr>
          <w:rFonts w:ascii="Arial" w:eastAsia="宋体" w:hAnsi="Arial" w:cs="Times New Roman" w:hint="eastAsia"/>
          <w:szCs w:val="21"/>
        </w:rPr>
        <w:t>年</w:t>
      </w:r>
      <w:r>
        <w:rPr>
          <w:rFonts w:ascii="Arial" w:eastAsia="宋体" w:hAnsi="Arial" w:cs="Times New Roman"/>
          <w:szCs w:val="21"/>
          <w:u w:val="single"/>
        </w:rPr>
        <w:t xml:space="preserve">   </w:t>
      </w:r>
      <w:r>
        <w:rPr>
          <w:rFonts w:ascii="Arial" w:eastAsia="宋体" w:hAnsi="Arial" w:cs="Times New Roman" w:hint="eastAsia"/>
          <w:szCs w:val="21"/>
          <w:u w:val="single"/>
        </w:rPr>
        <w:t xml:space="preserve"> </w:t>
      </w:r>
      <w:r>
        <w:rPr>
          <w:rFonts w:ascii="Arial" w:eastAsia="宋体" w:hAnsi="Arial" w:cs="Times New Roman"/>
          <w:szCs w:val="21"/>
          <w:u w:val="single"/>
        </w:rPr>
        <w:t xml:space="preserve">  </w:t>
      </w:r>
      <w:r>
        <w:rPr>
          <w:rFonts w:ascii="Arial" w:eastAsia="宋体" w:hAnsi="Arial" w:cs="Times New Roman" w:hint="eastAsia"/>
          <w:szCs w:val="21"/>
        </w:rPr>
        <w:t>月</w:t>
      </w:r>
      <w:r>
        <w:rPr>
          <w:rFonts w:ascii="Arial" w:eastAsia="宋体" w:hAnsi="Arial" w:cs="Times New Roman"/>
          <w:szCs w:val="21"/>
        </w:rPr>
        <w:t xml:space="preserve"> </w:t>
      </w:r>
      <w:r>
        <w:rPr>
          <w:rFonts w:ascii="Arial" w:eastAsia="宋体" w:hAnsi="Arial" w:cs="Times New Roman"/>
          <w:szCs w:val="21"/>
          <w:u w:val="single"/>
        </w:rPr>
        <w:t xml:space="preserve">      </w:t>
      </w:r>
      <w:r>
        <w:rPr>
          <w:rFonts w:ascii="Arial" w:eastAsia="宋体" w:hAnsi="Arial" w:cs="Times New Roman" w:hint="eastAsia"/>
          <w:szCs w:val="21"/>
        </w:rPr>
        <w:t>日</w:t>
      </w:r>
    </w:p>
    <w:p w:rsidR="00AF1AEB">
      <w:pPr>
        <w:spacing w:line="500" w:lineRule="exact"/>
        <w:ind w:firstLine="420" w:firstLineChars="200"/>
        <w:rPr>
          <w:rFonts w:ascii="Arial" w:eastAsia="宋体" w:hAnsi="Arial" w:cs="Times New Roman"/>
          <w:szCs w:val="24"/>
        </w:rPr>
      </w:pPr>
    </w:p>
    <w:p w:rsidR="00AF1AEB" w:rsidP="0079525F">
      <w:pPr>
        <w:spacing w:after="78" w:afterLines="25" w:line="300" w:lineRule="auto"/>
        <w:rPr>
          <w:rFonts w:ascii="宋体" w:eastAsia="宋体" w:hAnsi="宋体" w:cs="Times New Roman"/>
          <w:b/>
          <w:color w:val="FF0000"/>
          <w:sz w:val="32"/>
          <w:szCs w:val="32"/>
        </w:rPr>
      </w:pPr>
      <w:r>
        <w:rPr>
          <w:rFonts w:ascii="宋体" w:eastAsia="宋体" w:hAnsi="宋体" w:cs="Times New Roman" w:hint="eastAsia"/>
          <w:b/>
          <w:color w:val="FF0000"/>
          <w:sz w:val="32"/>
          <w:szCs w:val="32"/>
        </w:rPr>
        <w:t>★必须提供代理人有效期内身份证的正反面扫描件（港澳台居民可提供往来通行证），非中国国籍管辖范围的，可提供公安部门认可的身份证明材料，否则将导致投标无效。</w:t>
      </w:r>
    </w:p>
    <w:p w:rsidR="00AF1AEB" w:rsidP="0079525F">
      <w:pPr>
        <w:spacing w:after="78" w:afterLines="25" w:line="300" w:lineRule="auto"/>
        <w:rPr>
          <w:rFonts w:ascii="宋体" w:eastAsia="宋体" w:hAnsi="宋体" w:cs="Times New Roman"/>
          <w:b/>
          <w:color w:val="FF0000"/>
          <w:sz w:val="32"/>
          <w:szCs w:val="32"/>
        </w:rPr>
      </w:pPr>
    </w:p>
    <w:p w:rsidR="00AF1AEB">
      <w:pPr>
        <w:tabs>
          <w:tab w:val="left" w:pos="651"/>
        </w:tabs>
        <w:snapToGrid w:val="0"/>
        <w:rPr>
          <w:rFonts w:ascii="宋体" w:eastAsia="宋体" w:hAnsi="宋体" w:cs="Times New Roman"/>
          <w:color w:val="FF0000"/>
          <w:sz w:val="28"/>
          <w:szCs w:val="28"/>
        </w:rPr>
      </w:pPr>
      <w:r>
        <w:rPr>
          <w:rFonts w:ascii="宋体" w:eastAsia="宋体" w:hAnsi="宋体" w:cs="Times New Roman" w:hint="eastAsia"/>
          <w:color w:val="FF0000"/>
          <w:sz w:val="28"/>
          <w:szCs w:val="28"/>
        </w:rPr>
        <w:t>备注：</w:t>
      </w:r>
    </w:p>
    <w:p w:rsidR="00AF1AEB">
      <w:pPr>
        <w:tabs>
          <w:tab w:val="left" w:pos="651"/>
        </w:tabs>
        <w:snapToGrid w:val="0"/>
        <w:rPr>
          <w:rFonts w:ascii="宋体" w:eastAsia="宋体" w:hAnsi="宋体" w:cs="Times New Roman"/>
          <w:color w:val="FF0000"/>
          <w:sz w:val="32"/>
          <w:szCs w:val="32"/>
        </w:rPr>
      </w:pPr>
      <w:r>
        <w:rPr>
          <w:rFonts w:ascii="宋体" w:eastAsia="宋体" w:hAnsi="宋体" w:cs="Times New Roman" w:hint="eastAsia"/>
          <w:color w:val="FF0000"/>
          <w:sz w:val="28"/>
          <w:szCs w:val="28"/>
        </w:rPr>
        <w:t>1、本项目投标授权代表为法定代表人（负责人）的，无需提供《投标文件签署授权委托书》。</w:t>
      </w:r>
    </w:p>
    <w:p w:rsidR="00AF1AEB">
      <w:pPr>
        <w:tabs>
          <w:tab w:val="left" w:pos="651"/>
        </w:tabs>
        <w:snapToGrid w:val="0"/>
        <w:ind w:firstLine="420" w:firstLineChars="200"/>
        <w:rPr>
          <w:rFonts w:ascii="宋体" w:eastAsia="宋体" w:hAnsi="宋体" w:cs="Times New Roman"/>
          <w:color w:val="FF0000"/>
          <w:sz w:val="28"/>
          <w:szCs w:val="28"/>
        </w:rPr>
      </w:pPr>
      <w:r>
        <w:rPr>
          <w:rFonts w:ascii="宋体" w:eastAsia="宋体" w:hAnsi="宋体" w:cs="Times New Roman" w:hint="eastAsia"/>
          <w:color w:val="FF0000"/>
          <w:sz w:val="32"/>
          <w:szCs w:val="32"/>
        </w:rPr>
        <w:t>2、</w:t>
      </w:r>
      <w:r>
        <w:rPr>
          <w:rFonts w:ascii="宋体" w:eastAsia="宋体" w:hAnsi="宋体" w:cs="Times New Roman" w:hint="eastAsia"/>
          <w:color w:val="FF0000"/>
          <w:sz w:val="28"/>
          <w:szCs w:val="28"/>
        </w:rPr>
        <w:t>投标授权代表须为投标供应商在职人员（在职期限应包括开标当日），且仅代表本投标供应商进行投标。投标文件中无需提供证明材料，采购人和招标机构保留对投标授权代表社保情况、劳动合同等进行调查核实的权利。如发现投标授权代表非投标人在职人员，视同提供虚假资料，按投标无效处理，并将依法承担相应法律责任。</w:t>
      </w:r>
      <w:r>
        <w:br w:type="page"/>
      </w:r>
    </w:p>
    <w:p w:rsidR="00AF1AEB">
      <w:pPr>
        <w:keepNext/>
        <w:keepLines/>
        <w:pageBreakBefore/>
        <w:adjustRightInd w:val="0"/>
        <w:snapToGrid w:val="0"/>
        <w:spacing w:line="360" w:lineRule="auto"/>
        <w:jc w:val="center"/>
        <w:textAlignment w:val="baseline"/>
        <w:outlineLvl w:val="3"/>
        <w:rPr>
          <w:rFonts w:ascii="宋体" w:eastAsia="宋体" w:hAnsi="宋体" w:cs="Times New Roman"/>
          <w:b/>
          <w:bCs/>
          <w:kern w:val="0"/>
          <w:sz w:val="24"/>
          <w:szCs w:val="20"/>
        </w:rPr>
      </w:pPr>
      <w:r>
        <w:rPr>
          <w:rFonts w:ascii="宋体" w:eastAsia="宋体" w:hAnsi="宋体" w:cs="Times New Roman" w:hint="eastAsia"/>
          <w:b/>
          <w:bCs/>
          <w:kern w:val="0"/>
          <w:sz w:val="24"/>
          <w:szCs w:val="20"/>
        </w:rPr>
        <w:t>3</w:t>
      </w:r>
      <w:r>
        <w:rPr>
          <w:rFonts w:ascii="宋体" w:eastAsia="宋体" w:hAnsi="宋体" w:cs="Times New Roman"/>
          <w:b/>
          <w:bCs/>
          <w:kern w:val="0"/>
          <w:sz w:val="24"/>
          <w:szCs w:val="20"/>
        </w:rPr>
        <w:t>.</w:t>
      </w:r>
      <w:r>
        <w:rPr>
          <w:rFonts w:ascii="宋体" w:eastAsia="宋体" w:hAnsi="宋体" w:cs="Times New Roman" w:hint="eastAsia"/>
          <w:b/>
          <w:bCs/>
          <w:kern w:val="0"/>
          <w:sz w:val="24"/>
          <w:szCs w:val="20"/>
        </w:rPr>
        <w:t>商务（服务）条款偏离表</w:t>
      </w:r>
    </w:p>
    <w:p w:rsidR="00AF1AEB">
      <w:pPr>
        <w:snapToGrid w:val="0"/>
        <w:rPr>
          <w:rFonts w:ascii="Arial" w:eastAsia="宋体" w:hAnsi="Arial" w:cs="Arial"/>
          <w:sz w:val="24"/>
          <w:szCs w:val="24"/>
        </w:rPr>
      </w:pPr>
      <w:r>
        <w:rPr>
          <w:rFonts w:ascii="Arial" w:eastAsia="宋体" w:hAnsi="Arial" w:cs="Arial" w:hint="eastAsia"/>
          <w:color w:val="000000"/>
          <w:sz w:val="24"/>
          <w:szCs w:val="24"/>
        </w:rPr>
        <w:t>投标单位（投标人）名称：</w:t>
      </w:r>
      <w:r>
        <w:rPr>
          <w:rFonts w:ascii="Arial" w:eastAsia="宋体" w:hAnsi="Arial" w:cs="Arial"/>
          <w:color w:val="000000"/>
          <w:sz w:val="24"/>
          <w:szCs w:val="24"/>
          <w:u w:val="single"/>
        </w:rPr>
        <w:t xml:space="preserve">                         </w:t>
      </w:r>
    </w:p>
    <w:p w:rsidR="00AF1AEB">
      <w:pPr>
        <w:snapToGrid w:val="0"/>
        <w:rPr>
          <w:rFonts w:asciiTheme="minorEastAsia" w:hAnsiTheme="minorEastAsia" w:cs="Times New Roman"/>
          <w:b/>
          <w:sz w:val="24"/>
          <w:szCs w:val="24"/>
        </w:rPr>
      </w:pPr>
    </w:p>
    <w:tbl>
      <w:tblPr>
        <w:tblW w:w="9403"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tblPr>
      <w:tblGrid>
        <w:gridCol w:w="602"/>
        <w:gridCol w:w="3901"/>
        <w:gridCol w:w="2176"/>
        <w:gridCol w:w="1732"/>
        <w:gridCol w:w="992"/>
      </w:tblGrid>
      <w:tr>
        <w:tblPrEx>
          <w:tblW w:w="9403"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tblPrEx>
        <w:trPr>
          <w:jc w:val="center"/>
        </w:trPr>
        <w:tc>
          <w:tcPr>
            <w:tcW w:w="602" w:type="dxa"/>
            <w:vAlign w:val="center"/>
          </w:tcPr>
          <w:p w:rsidR="00AF1AEB">
            <w:pPr>
              <w:jc w:val="center"/>
              <w:rPr>
                <w:rFonts w:ascii="宋体" w:eastAsia="宋体" w:hAnsi="宋体" w:cs="Arial"/>
                <w:b/>
                <w:szCs w:val="21"/>
              </w:rPr>
            </w:pPr>
            <w:r>
              <w:rPr>
                <w:rFonts w:ascii="宋体" w:eastAsia="宋体" w:hAnsi="宋体" w:cs="Arial" w:hint="eastAsia"/>
                <w:b/>
                <w:szCs w:val="21"/>
              </w:rPr>
              <w:t>序号</w:t>
            </w:r>
          </w:p>
        </w:tc>
        <w:tc>
          <w:tcPr>
            <w:tcW w:w="3901" w:type="dxa"/>
            <w:vAlign w:val="center"/>
          </w:tcPr>
          <w:p w:rsidR="00AF1AEB">
            <w:pPr>
              <w:jc w:val="center"/>
              <w:rPr>
                <w:rFonts w:ascii="宋体" w:eastAsia="宋体" w:hAnsi="宋体" w:cs="Arial"/>
                <w:b/>
                <w:szCs w:val="21"/>
              </w:rPr>
            </w:pPr>
            <w:r>
              <w:rPr>
                <w:rFonts w:ascii="宋体" w:eastAsia="宋体" w:hAnsi="宋体" w:cs="Arial" w:hint="eastAsia"/>
                <w:b/>
                <w:szCs w:val="21"/>
              </w:rPr>
              <w:t>招标文件要求</w:t>
            </w:r>
          </w:p>
        </w:tc>
        <w:tc>
          <w:tcPr>
            <w:tcW w:w="2176" w:type="dxa"/>
            <w:vAlign w:val="center"/>
          </w:tcPr>
          <w:p w:rsidR="00AF1AEB">
            <w:pPr>
              <w:jc w:val="center"/>
              <w:rPr>
                <w:rFonts w:ascii="宋体" w:eastAsia="宋体" w:hAnsi="宋体" w:cs="Arial"/>
                <w:b/>
                <w:szCs w:val="21"/>
              </w:rPr>
            </w:pPr>
            <w:r>
              <w:rPr>
                <w:rFonts w:ascii="宋体" w:eastAsia="宋体" w:hAnsi="宋体" w:cs="Arial" w:hint="eastAsia"/>
                <w:b/>
                <w:szCs w:val="21"/>
              </w:rPr>
              <w:t>投标文件响应</w:t>
            </w:r>
          </w:p>
        </w:tc>
        <w:tc>
          <w:tcPr>
            <w:tcW w:w="1732" w:type="dxa"/>
          </w:tcPr>
          <w:p w:rsidR="00AF1AEB" w:rsidP="0079525F">
            <w:pPr>
              <w:spacing w:before="156" w:beforeLines="50"/>
              <w:jc w:val="center"/>
              <w:rPr>
                <w:rFonts w:ascii="宋体" w:eastAsia="宋体" w:hAnsi="宋体" w:cs="Arial"/>
                <w:b/>
                <w:szCs w:val="21"/>
              </w:rPr>
            </w:pPr>
            <w:r>
              <w:rPr>
                <w:rFonts w:ascii="宋体" w:eastAsia="宋体" w:hAnsi="宋体" w:cs="Arial" w:hint="eastAsia"/>
                <w:b/>
                <w:szCs w:val="21"/>
              </w:rPr>
              <w:t>偏离情况</w:t>
            </w:r>
          </w:p>
        </w:tc>
        <w:tc>
          <w:tcPr>
            <w:tcW w:w="992" w:type="dxa"/>
            <w:vAlign w:val="center"/>
          </w:tcPr>
          <w:p w:rsidR="00AF1AEB">
            <w:pPr>
              <w:jc w:val="center"/>
              <w:rPr>
                <w:rFonts w:ascii="宋体" w:eastAsia="宋体" w:hAnsi="宋体" w:cs="Arial"/>
                <w:b/>
                <w:szCs w:val="21"/>
              </w:rPr>
            </w:pPr>
            <w:r>
              <w:rPr>
                <w:rFonts w:ascii="宋体" w:eastAsia="宋体" w:hAnsi="宋体" w:cs="Arial" w:hint="eastAsia"/>
                <w:b/>
                <w:szCs w:val="21"/>
              </w:rPr>
              <w:t>说明</w:t>
            </w:r>
          </w:p>
        </w:tc>
      </w:tr>
      <w:tr w:rsidTr="00C47703">
        <w:tblPrEx>
          <w:tblW w:w="9403" w:type="dxa"/>
          <w:jc w:val="center"/>
          <w:tblLayout w:type="fixed"/>
          <w:tblLook w:val="04A0"/>
        </w:tblPrEx>
        <w:trPr>
          <w:trHeight w:val="1639"/>
          <w:jc w:val="center"/>
        </w:trPr>
        <w:tc>
          <w:tcPr>
            <w:tcW w:w="602" w:type="dxa"/>
            <w:vAlign w:val="center"/>
          </w:tcPr>
          <w:p w:rsidR="00AF1AEB">
            <w:pPr>
              <w:spacing w:line="300" w:lineRule="auto"/>
              <w:jc w:val="center"/>
              <w:rPr>
                <w:rFonts w:ascii="宋体" w:eastAsia="宋体" w:hAnsi="宋体" w:cs="Times New Roman"/>
                <w:szCs w:val="24"/>
              </w:rPr>
            </w:pPr>
            <w:r>
              <w:rPr>
                <w:rFonts w:ascii="宋体" w:eastAsia="宋体" w:hAnsi="宋体" w:cs="Times New Roman" w:hint="eastAsia"/>
                <w:szCs w:val="24"/>
              </w:rPr>
              <w:t>1</w:t>
            </w:r>
          </w:p>
        </w:tc>
        <w:tc>
          <w:tcPr>
            <w:tcW w:w="3901" w:type="dxa"/>
            <w:vAlign w:val="center"/>
          </w:tcPr>
          <w:p w:rsidR="00AF1AEB">
            <w:pPr>
              <w:spacing w:line="300" w:lineRule="auto"/>
              <w:rPr>
                <w:rFonts w:ascii="宋体" w:eastAsia="宋体" w:hAnsi="宋体" w:cs="Times New Roman"/>
                <w:szCs w:val="24"/>
              </w:rPr>
            </w:pPr>
            <w:r>
              <w:rPr>
                <w:rFonts w:ascii="宋体" w:eastAsia="宋体" w:hAnsi="宋体" w:cs="Times New Roman" w:hint="eastAsia"/>
                <w:b/>
                <w:color w:val="FF0000"/>
                <w:kern w:val="0"/>
                <w:szCs w:val="21"/>
              </w:rPr>
              <w:t>《第三章 用户需求书：三、商务和服务条款部分》中所有带★号条款要求。</w:t>
            </w:r>
          </w:p>
        </w:tc>
        <w:tc>
          <w:tcPr>
            <w:tcW w:w="2176" w:type="dxa"/>
            <w:vAlign w:val="center"/>
          </w:tcPr>
          <w:p w:rsidR="00AF1AEB">
            <w:pPr>
              <w:rPr>
                <w:rFonts w:ascii="宋体" w:eastAsia="宋体" w:hAnsi="宋体" w:cs="Arial"/>
                <w:szCs w:val="21"/>
              </w:rPr>
            </w:pPr>
            <w:r>
              <w:rPr>
                <w:rFonts w:ascii="宋体" w:eastAsia="宋体" w:hAnsi="宋体" w:cs="Arial" w:hint="eastAsia"/>
                <w:szCs w:val="21"/>
              </w:rPr>
              <w:t>我公司</w:t>
            </w:r>
            <w:r>
              <w:rPr>
                <w:rFonts w:ascii="宋体" w:eastAsia="宋体" w:hAnsi="宋体" w:cs="Arial" w:hint="eastAsia"/>
                <w:szCs w:val="21"/>
              </w:rPr>
              <w:t>完全响应</w:t>
            </w:r>
            <w:r>
              <w:rPr>
                <w:rFonts w:ascii="宋体" w:eastAsia="宋体" w:hAnsi="宋体" w:cs="Arial" w:hint="eastAsia"/>
                <w:szCs w:val="21"/>
              </w:rPr>
              <w:t>满足招标文件中此项要求。</w:t>
            </w:r>
          </w:p>
        </w:tc>
        <w:tc>
          <w:tcPr>
            <w:tcW w:w="1732" w:type="dxa"/>
            <w:vAlign w:val="center"/>
          </w:tcPr>
          <w:p w:rsidR="00AF1AEB" w:rsidP="0079525F">
            <w:pPr>
              <w:spacing w:before="156" w:beforeLines="50"/>
              <w:jc w:val="center"/>
              <w:rPr>
                <w:rFonts w:ascii="宋体" w:eastAsia="宋体" w:hAnsi="宋体" w:cs="Arial"/>
                <w:szCs w:val="21"/>
              </w:rPr>
            </w:pPr>
            <w:r>
              <w:rPr>
                <w:rFonts w:ascii="宋体" w:eastAsia="宋体" w:hAnsi="宋体" w:cs="Arial" w:hint="eastAsia"/>
                <w:szCs w:val="21"/>
              </w:rPr>
              <w:t>无偏离</w:t>
            </w:r>
          </w:p>
        </w:tc>
        <w:tc>
          <w:tcPr>
            <w:tcW w:w="992" w:type="dxa"/>
            <w:vAlign w:val="center"/>
          </w:tcPr>
          <w:p w:rsidR="00AF1AEB">
            <w:pPr>
              <w:jc w:val="center"/>
              <w:rPr>
                <w:rFonts w:ascii="宋体" w:eastAsia="宋体" w:hAnsi="宋体" w:cs="Arial"/>
                <w:szCs w:val="21"/>
              </w:rPr>
            </w:pPr>
          </w:p>
        </w:tc>
      </w:tr>
    </w:tbl>
    <w:p w:rsidR="00AF1AEB">
      <w:pPr>
        <w:snapToGrid w:val="0"/>
        <w:rPr>
          <w:rFonts w:asciiTheme="minorEastAsia" w:hAnsiTheme="minorEastAsia" w:cs="Times New Roman"/>
          <w:sz w:val="24"/>
          <w:szCs w:val="24"/>
        </w:rPr>
      </w:pPr>
    </w:p>
    <w:p w:rsidR="00AF1AEB">
      <w:pPr>
        <w:snapToGrid w:val="0"/>
        <w:rPr>
          <w:rFonts w:asciiTheme="minorEastAsia" w:hAnsiTheme="minorEastAsia" w:cs="Times New Roman"/>
          <w:b/>
          <w:sz w:val="24"/>
          <w:szCs w:val="24"/>
        </w:rPr>
      </w:pPr>
      <w:r>
        <w:rPr>
          <w:rFonts w:ascii="宋体" w:eastAsia="宋体" w:hAnsi="宋体" w:cs="Times New Roman" w:hint="eastAsia"/>
          <w:b/>
          <w:sz w:val="24"/>
          <w:szCs w:val="24"/>
        </w:rPr>
        <w:t>填写说明：</w:t>
      </w:r>
    </w:p>
    <w:p w:rsidR="00AF1AEB" w:rsidP="0079525F">
      <w:pPr>
        <w:numPr>
          <w:ilvl w:val="0"/>
          <w:numId w:val="8"/>
        </w:numPr>
        <w:snapToGrid w:val="0"/>
        <w:spacing w:after="78" w:afterLines="25" w:line="300" w:lineRule="auto"/>
        <w:rPr>
          <w:rFonts w:asciiTheme="majorEastAsia" w:eastAsiaTheme="majorEastAsia" w:hAnsiTheme="majorEastAsia" w:cs="Times New Roman"/>
          <w:sz w:val="24"/>
          <w:szCs w:val="24"/>
        </w:rPr>
      </w:pPr>
      <w:r>
        <w:rPr>
          <w:rFonts w:asciiTheme="majorEastAsia" w:eastAsiaTheme="majorEastAsia" w:hAnsiTheme="majorEastAsia" w:cs="Times New Roman" w:hint="eastAsia"/>
          <w:sz w:val="24"/>
          <w:szCs w:val="24"/>
        </w:rPr>
        <w:t>如投标人</w:t>
      </w:r>
      <w:r>
        <w:rPr>
          <w:rFonts w:asciiTheme="majorEastAsia" w:eastAsiaTheme="majorEastAsia" w:hAnsiTheme="majorEastAsia" w:cs="Times New Roman" w:hint="eastAsia"/>
          <w:sz w:val="24"/>
          <w:szCs w:val="24"/>
        </w:rPr>
        <w:t>完全响应</w:t>
      </w:r>
      <w:r>
        <w:rPr>
          <w:rFonts w:asciiTheme="majorEastAsia" w:eastAsiaTheme="majorEastAsia" w:hAnsiTheme="majorEastAsia" w:cs="Times New Roman" w:hint="eastAsia"/>
          <w:sz w:val="24"/>
          <w:szCs w:val="24"/>
        </w:rPr>
        <w:t>满足本表【招标文件要求】栏中内容的，建议投标人在对应的【投标文件响应】栏中填写“我公司完全响应满足招标文件中此项要求”即可，除招标文件另有注明外，不强制要求逐条列出响应；</w:t>
      </w:r>
    </w:p>
    <w:p w:rsidR="00AF1AEB" w:rsidP="0079525F">
      <w:pPr>
        <w:numPr>
          <w:ilvl w:val="0"/>
          <w:numId w:val="8"/>
        </w:numPr>
        <w:snapToGrid w:val="0"/>
        <w:spacing w:after="78" w:afterLines="25" w:line="300" w:lineRule="auto"/>
        <w:rPr>
          <w:rFonts w:asciiTheme="majorEastAsia" w:eastAsiaTheme="majorEastAsia" w:hAnsiTheme="majorEastAsia" w:cs="Times New Roman"/>
          <w:sz w:val="24"/>
          <w:szCs w:val="24"/>
        </w:rPr>
      </w:pPr>
      <w:r>
        <w:rPr>
          <w:rFonts w:asciiTheme="majorEastAsia" w:eastAsiaTheme="majorEastAsia" w:hAnsiTheme="majorEastAsia" w:cs="Times New Roman" w:hint="eastAsia"/>
          <w:sz w:val="24"/>
          <w:szCs w:val="24"/>
        </w:rPr>
        <w:t>【偏离情况】一栏应填写“正偏离”、“负偏离”或“无偏离”；“正偏离”表示“投标响应优于商务（服务）条款具体内容要求”，“负偏离”表示“投标响应不满足商务（服务）条款具体内容要求”，“无偏离”表示“投标响应与商务（服务）条款具体内容要求一致”。</w:t>
      </w:r>
    </w:p>
    <w:p w:rsidR="00AF1AEB" w:rsidP="0079525F">
      <w:pPr>
        <w:numPr>
          <w:ilvl w:val="0"/>
          <w:numId w:val="8"/>
        </w:numPr>
        <w:snapToGrid w:val="0"/>
        <w:spacing w:after="78" w:afterLines="25" w:line="300" w:lineRule="auto"/>
        <w:rPr>
          <w:rFonts w:asciiTheme="majorEastAsia" w:eastAsiaTheme="majorEastAsia" w:hAnsiTheme="majorEastAsia" w:cs="Times New Roman"/>
          <w:sz w:val="24"/>
          <w:szCs w:val="24"/>
        </w:rPr>
      </w:pPr>
      <w:r>
        <w:rPr>
          <w:rFonts w:asciiTheme="majorEastAsia" w:eastAsiaTheme="majorEastAsia" w:hAnsiTheme="majorEastAsia" w:cs="Times New Roman" w:hint="eastAsia"/>
          <w:sz w:val="24"/>
          <w:szCs w:val="24"/>
        </w:rPr>
        <w:t>如投标人响应情况优于或低于招标要求的，应在【投标文件响应】或【说明】栏中作详细说明，如完全满足或符合招标文件要求的则无需说明，参照第1条填写内容即可。</w:t>
      </w:r>
      <w:r>
        <w:rPr>
          <w:rFonts w:asciiTheme="majorEastAsia" w:eastAsiaTheme="majorEastAsia" w:hAnsiTheme="majorEastAsia" w:cs="Times New Roman"/>
          <w:sz w:val="24"/>
          <w:szCs w:val="24"/>
        </w:rPr>
        <w:t>评标委员会将根据具体投标响应情况给予是否偏离的认定，并以此认定</w:t>
      </w:r>
      <w:r>
        <w:rPr>
          <w:rFonts w:asciiTheme="majorEastAsia" w:eastAsiaTheme="majorEastAsia" w:hAnsiTheme="majorEastAsia" w:cs="Times New Roman" w:hint="eastAsia"/>
          <w:sz w:val="24"/>
          <w:szCs w:val="24"/>
        </w:rPr>
        <w:t>标准</w:t>
      </w:r>
      <w:r>
        <w:rPr>
          <w:rFonts w:asciiTheme="majorEastAsia" w:eastAsiaTheme="majorEastAsia" w:hAnsiTheme="majorEastAsia" w:cs="Times New Roman"/>
          <w:sz w:val="24"/>
          <w:szCs w:val="24"/>
        </w:rPr>
        <w:t>为最终评判标准</w:t>
      </w:r>
      <w:r>
        <w:rPr>
          <w:rFonts w:asciiTheme="majorEastAsia" w:eastAsiaTheme="majorEastAsia" w:hAnsiTheme="majorEastAsia" w:cs="Times New Roman" w:hint="eastAsia"/>
          <w:sz w:val="24"/>
          <w:szCs w:val="24"/>
        </w:rPr>
        <w:t>；</w:t>
      </w:r>
    </w:p>
    <w:p w:rsidR="00AF1AEB" w:rsidP="0079525F">
      <w:pPr>
        <w:numPr>
          <w:ilvl w:val="0"/>
          <w:numId w:val="8"/>
        </w:numPr>
        <w:snapToGrid w:val="0"/>
        <w:spacing w:after="78" w:afterLines="25" w:line="300" w:lineRule="auto"/>
        <w:rPr>
          <w:rFonts w:asciiTheme="majorEastAsia" w:eastAsiaTheme="majorEastAsia" w:hAnsiTheme="majorEastAsia" w:cs="Times New Roman"/>
          <w:b/>
          <w:color w:val="FF0000"/>
          <w:sz w:val="24"/>
          <w:szCs w:val="24"/>
        </w:rPr>
      </w:pPr>
      <w:r>
        <w:rPr>
          <w:rFonts w:ascii="宋体" w:eastAsia="宋体" w:hAnsi="宋体" w:cs="Times New Roman" w:hint="eastAsia"/>
          <w:b/>
          <w:color w:val="FF0000"/>
          <w:kern w:val="0"/>
          <w:sz w:val="24"/>
          <w:szCs w:val="24"/>
        </w:rPr>
        <w:t>带★号条款为不可偏离条款，如未响应或出现负偏离的，将作投标无效处理。</w:t>
      </w:r>
    </w:p>
    <w:p w:rsidR="00AF1AEB">
      <w:pPr>
        <w:widowControl/>
        <w:jc w:val="left"/>
        <w:rPr>
          <w:rFonts w:ascii="宋体" w:eastAsia="宋体" w:hAnsi="宋体" w:cs="Times New Roman"/>
          <w:color w:val="FF0000"/>
          <w:sz w:val="32"/>
          <w:szCs w:val="32"/>
        </w:rPr>
      </w:pPr>
      <w:r>
        <w:br w:type="page"/>
      </w:r>
    </w:p>
    <w:p w:rsidR="00AF1AEB">
      <w:pPr>
        <w:keepNext/>
        <w:keepLines/>
        <w:pageBreakBefore/>
        <w:adjustRightInd w:val="0"/>
        <w:snapToGrid w:val="0"/>
        <w:spacing w:line="360" w:lineRule="auto"/>
        <w:jc w:val="center"/>
        <w:textAlignment w:val="baseline"/>
        <w:outlineLvl w:val="3"/>
        <w:rPr>
          <w:rFonts w:ascii="宋体" w:eastAsia="宋体" w:hAnsi="宋体" w:cs="Times New Roman"/>
          <w:b/>
          <w:bCs/>
          <w:kern w:val="0"/>
          <w:sz w:val="24"/>
          <w:szCs w:val="20"/>
        </w:rPr>
      </w:pPr>
      <w:r>
        <w:rPr>
          <w:rFonts w:ascii="宋体" w:eastAsia="宋体" w:hAnsi="宋体" w:cs="Times New Roman" w:hint="eastAsia"/>
          <w:b/>
          <w:bCs/>
          <w:kern w:val="0"/>
          <w:sz w:val="24"/>
          <w:szCs w:val="20"/>
        </w:rPr>
        <w:t>4.技术要求偏离表</w:t>
      </w:r>
    </w:p>
    <w:p w:rsidR="00AF1AEB">
      <w:pPr>
        <w:snapToGrid w:val="0"/>
        <w:rPr>
          <w:rFonts w:ascii="Arial" w:eastAsia="宋体" w:hAnsi="Arial" w:cs="Arial"/>
          <w:color w:val="000000"/>
          <w:sz w:val="24"/>
          <w:szCs w:val="24"/>
          <w:u w:val="single"/>
        </w:rPr>
      </w:pPr>
      <w:r>
        <w:rPr>
          <w:rFonts w:ascii="Arial" w:eastAsia="宋体" w:hAnsi="Arial" w:cs="Arial" w:hint="eastAsia"/>
          <w:color w:val="000000"/>
          <w:sz w:val="24"/>
          <w:szCs w:val="24"/>
        </w:rPr>
        <w:t>投标单位（投标人）名称：</w:t>
      </w:r>
      <w:r>
        <w:rPr>
          <w:rFonts w:ascii="Arial" w:eastAsia="宋体" w:hAnsi="Arial" w:cs="Arial"/>
          <w:color w:val="000000"/>
          <w:sz w:val="24"/>
          <w:szCs w:val="24"/>
          <w:u w:val="single"/>
        </w:rPr>
        <w:t xml:space="preserve">                         </w:t>
      </w:r>
    </w:p>
    <w:p w:rsidR="00AF1AEB">
      <w:pPr>
        <w:snapToGrid w:val="0"/>
        <w:rPr>
          <w:rFonts w:asciiTheme="minorEastAsia" w:hAnsiTheme="minorEastAsia" w:cs="Times New Roman"/>
          <w:sz w:val="24"/>
          <w:szCs w:val="24"/>
        </w:rPr>
      </w:pPr>
    </w:p>
    <w:tbl>
      <w:tblPr>
        <w:tblW w:w="91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47"/>
        <w:gridCol w:w="1559"/>
        <w:gridCol w:w="2220"/>
        <w:gridCol w:w="2268"/>
        <w:gridCol w:w="1134"/>
        <w:gridCol w:w="1040"/>
      </w:tblGrid>
      <w:tr>
        <w:tblPrEx>
          <w:tblW w:w="91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411"/>
          <w:jc w:val="center"/>
        </w:trPr>
        <w:tc>
          <w:tcPr>
            <w:tcW w:w="947" w:type="dxa"/>
            <w:tcBorders>
              <w:top w:val="double" w:sz="4" w:space="0" w:color="auto"/>
              <w:left w:val="double" w:sz="4" w:space="0" w:color="auto"/>
              <w:bottom w:val="double" w:sz="4" w:space="0" w:color="auto"/>
              <w:right w:val="double" w:sz="4" w:space="0" w:color="auto"/>
            </w:tcBorders>
            <w:vAlign w:val="center"/>
          </w:tcPr>
          <w:p w:rsidR="00AF1AEB">
            <w:pPr>
              <w:snapToGrid w:val="0"/>
              <w:jc w:val="center"/>
              <w:rPr>
                <w:rFonts w:asciiTheme="minorEastAsia" w:hAnsiTheme="minorEastAsia" w:cs="Times New Roman"/>
                <w:b/>
                <w:sz w:val="24"/>
                <w:szCs w:val="24"/>
              </w:rPr>
            </w:pPr>
            <w:r>
              <w:rPr>
                <w:rFonts w:asciiTheme="minorEastAsia" w:hAnsiTheme="minorEastAsia" w:cs="Times New Roman"/>
                <w:b/>
                <w:sz w:val="24"/>
                <w:szCs w:val="24"/>
              </w:rPr>
              <w:t>序号</w:t>
            </w:r>
          </w:p>
        </w:tc>
        <w:tc>
          <w:tcPr>
            <w:tcW w:w="1559" w:type="dxa"/>
            <w:tcBorders>
              <w:top w:val="double" w:sz="4" w:space="0" w:color="auto"/>
              <w:left w:val="double" w:sz="4" w:space="0" w:color="auto"/>
              <w:bottom w:val="double" w:sz="4" w:space="0" w:color="auto"/>
              <w:right w:val="double" w:sz="4" w:space="0" w:color="auto"/>
            </w:tcBorders>
            <w:vAlign w:val="center"/>
          </w:tcPr>
          <w:p w:rsidR="00AF1AEB">
            <w:pPr>
              <w:snapToGrid w:val="0"/>
              <w:jc w:val="center"/>
              <w:rPr>
                <w:rFonts w:asciiTheme="minorEastAsia" w:hAnsiTheme="minorEastAsia" w:cs="Times New Roman"/>
                <w:b/>
                <w:sz w:val="24"/>
                <w:szCs w:val="24"/>
              </w:rPr>
            </w:pPr>
            <w:r>
              <w:rPr>
                <w:rFonts w:asciiTheme="minorEastAsia" w:hAnsiTheme="minorEastAsia" w:cs="Times New Roman" w:hint="eastAsia"/>
                <w:b/>
                <w:sz w:val="24"/>
                <w:szCs w:val="24"/>
              </w:rPr>
              <w:t>货物名称</w:t>
            </w:r>
          </w:p>
        </w:tc>
        <w:tc>
          <w:tcPr>
            <w:tcW w:w="2220" w:type="dxa"/>
            <w:tcBorders>
              <w:top w:val="double" w:sz="4" w:space="0" w:color="auto"/>
              <w:left w:val="double" w:sz="4" w:space="0" w:color="auto"/>
              <w:bottom w:val="double" w:sz="4" w:space="0" w:color="auto"/>
              <w:right w:val="double" w:sz="4" w:space="0" w:color="auto"/>
            </w:tcBorders>
            <w:vAlign w:val="center"/>
          </w:tcPr>
          <w:p w:rsidR="00AF1AEB">
            <w:pPr>
              <w:snapToGrid w:val="0"/>
              <w:jc w:val="center"/>
              <w:rPr>
                <w:rFonts w:asciiTheme="minorEastAsia" w:hAnsiTheme="minorEastAsia" w:cs="Times New Roman"/>
                <w:b/>
                <w:sz w:val="24"/>
                <w:szCs w:val="24"/>
              </w:rPr>
            </w:pPr>
            <w:r>
              <w:rPr>
                <w:rFonts w:asciiTheme="minorEastAsia" w:hAnsiTheme="minorEastAsia" w:cs="Times New Roman" w:hint="eastAsia"/>
                <w:b/>
                <w:sz w:val="24"/>
                <w:szCs w:val="24"/>
              </w:rPr>
              <w:t>招标技术要求</w:t>
            </w:r>
          </w:p>
        </w:tc>
        <w:tc>
          <w:tcPr>
            <w:tcW w:w="2268" w:type="dxa"/>
            <w:tcBorders>
              <w:top w:val="double" w:sz="4" w:space="0" w:color="auto"/>
              <w:left w:val="double" w:sz="4" w:space="0" w:color="auto"/>
              <w:bottom w:val="double" w:sz="4" w:space="0" w:color="auto"/>
              <w:right w:val="double" w:sz="4" w:space="0" w:color="auto"/>
            </w:tcBorders>
            <w:vAlign w:val="center"/>
          </w:tcPr>
          <w:p w:rsidR="00AF1AEB">
            <w:pPr>
              <w:snapToGrid w:val="0"/>
              <w:jc w:val="center"/>
              <w:rPr>
                <w:rFonts w:asciiTheme="minorEastAsia" w:hAnsiTheme="minorEastAsia" w:cs="Times New Roman"/>
                <w:b/>
                <w:sz w:val="24"/>
                <w:szCs w:val="24"/>
              </w:rPr>
            </w:pPr>
            <w:r>
              <w:rPr>
                <w:rFonts w:asciiTheme="minorEastAsia" w:hAnsiTheme="minorEastAsia" w:cs="Times New Roman" w:hint="eastAsia"/>
                <w:b/>
                <w:sz w:val="24"/>
                <w:szCs w:val="24"/>
              </w:rPr>
              <w:t>投标技术响应</w:t>
            </w:r>
          </w:p>
        </w:tc>
        <w:tc>
          <w:tcPr>
            <w:tcW w:w="1134" w:type="dxa"/>
            <w:tcBorders>
              <w:top w:val="double" w:sz="4" w:space="0" w:color="auto"/>
              <w:left w:val="double" w:sz="4" w:space="0" w:color="auto"/>
              <w:bottom w:val="double" w:sz="4" w:space="0" w:color="auto"/>
              <w:right w:val="double" w:sz="4" w:space="0" w:color="auto"/>
            </w:tcBorders>
          </w:tcPr>
          <w:p w:rsidR="00AF1AEB">
            <w:pPr>
              <w:snapToGrid w:val="0"/>
              <w:jc w:val="center"/>
              <w:rPr>
                <w:rFonts w:asciiTheme="minorEastAsia" w:hAnsiTheme="minorEastAsia" w:cs="Times New Roman"/>
                <w:b/>
                <w:sz w:val="24"/>
                <w:szCs w:val="24"/>
              </w:rPr>
            </w:pPr>
            <w:r>
              <w:rPr>
                <w:rFonts w:asciiTheme="minorEastAsia" w:hAnsiTheme="minorEastAsia" w:cs="Times New Roman" w:hint="eastAsia"/>
                <w:b/>
                <w:sz w:val="24"/>
                <w:szCs w:val="24"/>
              </w:rPr>
              <w:t>偏离</w:t>
            </w:r>
          </w:p>
          <w:p w:rsidR="00AF1AEB">
            <w:pPr>
              <w:snapToGrid w:val="0"/>
              <w:jc w:val="center"/>
              <w:rPr>
                <w:rFonts w:asciiTheme="minorEastAsia" w:hAnsiTheme="minorEastAsia" w:cs="Times New Roman"/>
                <w:b/>
                <w:sz w:val="24"/>
                <w:szCs w:val="24"/>
              </w:rPr>
            </w:pPr>
            <w:r>
              <w:rPr>
                <w:rFonts w:asciiTheme="minorEastAsia" w:hAnsiTheme="minorEastAsia" w:cs="Times New Roman" w:hint="eastAsia"/>
                <w:b/>
                <w:sz w:val="24"/>
                <w:szCs w:val="24"/>
              </w:rPr>
              <w:t>情况</w:t>
            </w:r>
          </w:p>
        </w:tc>
        <w:tc>
          <w:tcPr>
            <w:tcW w:w="1040" w:type="dxa"/>
            <w:tcBorders>
              <w:top w:val="double" w:sz="4" w:space="0" w:color="auto"/>
              <w:left w:val="double" w:sz="4" w:space="0" w:color="auto"/>
              <w:bottom w:val="double" w:sz="4" w:space="0" w:color="auto"/>
              <w:right w:val="double" w:sz="4" w:space="0" w:color="auto"/>
            </w:tcBorders>
            <w:vAlign w:val="center"/>
          </w:tcPr>
          <w:p w:rsidR="00AF1AEB">
            <w:pPr>
              <w:snapToGrid w:val="0"/>
              <w:jc w:val="center"/>
              <w:rPr>
                <w:rFonts w:asciiTheme="minorEastAsia" w:hAnsiTheme="minorEastAsia" w:cs="Times New Roman"/>
                <w:b/>
                <w:sz w:val="24"/>
                <w:szCs w:val="24"/>
              </w:rPr>
            </w:pPr>
            <w:r>
              <w:rPr>
                <w:rFonts w:asciiTheme="minorEastAsia" w:hAnsiTheme="minorEastAsia" w:cs="Times New Roman" w:hint="eastAsia"/>
                <w:b/>
                <w:sz w:val="24"/>
                <w:szCs w:val="24"/>
              </w:rPr>
              <w:t>说明</w:t>
            </w:r>
          </w:p>
        </w:tc>
      </w:tr>
      <w:tr>
        <w:tblPrEx>
          <w:tblW w:w="9168" w:type="dxa"/>
          <w:jc w:val="center"/>
          <w:tblLayout w:type="fixed"/>
          <w:tblLook w:val="04A0"/>
        </w:tblPrEx>
        <w:trPr>
          <w:trHeight w:val="463"/>
          <w:jc w:val="center"/>
        </w:trPr>
        <w:tc>
          <w:tcPr>
            <w:tcW w:w="947" w:type="dxa"/>
            <w:tcBorders>
              <w:top w:val="double" w:sz="4" w:space="0" w:color="auto"/>
              <w:left w:val="double" w:sz="4" w:space="0" w:color="auto"/>
              <w:bottom w:val="double" w:sz="4" w:space="0" w:color="auto"/>
              <w:right w:val="double" w:sz="4" w:space="0" w:color="auto"/>
            </w:tcBorders>
            <w:vAlign w:val="center"/>
          </w:tcPr>
          <w:p w:rsidR="00AF1AEB">
            <w:pPr>
              <w:snapToGrid w:val="0"/>
              <w:jc w:val="center"/>
              <w:rPr>
                <w:rFonts w:asciiTheme="minorEastAsia" w:hAnsiTheme="minorEastAsia" w:cs="Times New Roman"/>
                <w:sz w:val="24"/>
                <w:szCs w:val="24"/>
              </w:rPr>
            </w:pPr>
            <w:r>
              <w:rPr>
                <w:rFonts w:asciiTheme="minorEastAsia" w:hAnsiTheme="minorEastAsia" w:cs="Times New Roman" w:hint="eastAsia"/>
                <w:sz w:val="24"/>
                <w:szCs w:val="24"/>
              </w:rPr>
              <w:t>1</w:t>
            </w:r>
          </w:p>
        </w:tc>
        <w:tc>
          <w:tcPr>
            <w:tcW w:w="1559" w:type="dxa"/>
            <w:tcBorders>
              <w:top w:val="double" w:sz="4" w:space="0" w:color="auto"/>
              <w:left w:val="double" w:sz="4" w:space="0" w:color="auto"/>
              <w:bottom w:val="double" w:sz="4" w:space="0" w:color="auto"/>
              <w:right w:val="double" w:sz="4" w:space="0" w:color="auto"/>
            </w:tcBorders>
            <w:vAlign w:val="center"/>
          </w:tcPr>
          <w:p w:rsidR="00AF1AEB">
            <w:pPr>
              <w:snapToGrid w:val="0"/>
              <w:jc w:val="center"/>
              <w:rPr>
                <w:rFonts w:asciiTheme="minorEastAsia" w:hAnsiTheme="minorEastAsia" w:cs="Times New Roman"/>
                <w:sz w:val="24"/>
                <w:szCs w:val="24"/>
              </w:rPr>
            </w:pPr>
          </w:p>
        </w:tc>
        <w:tc>
          <w:tcPr>
            <w:tcW w:w="2220" w:type="dxa"/>
            <w:tcBorders>
              <w:top w:val="double" w:sz="4" w:space="0" w:color="auto"/>
              <w:left w:val="double" w:sz="4" w:space="0" w:color="auto"/>
              <w:bottom w:val="double" w:sz="4" w:space="0" w:color="auto"/>
              <w:right w:val="double" w:sz="4" w:space="0" w:color="auto"/>
            </w:tcBorders>
          </w:tcPr>
          <w:p w:rsidR="00AF1AEB">
            <w:pPr>
              <w:snapToGrid w:val="0"/>
              <w:jc w:val="center"/>
              <w:rPr>
                <w:rFonts w:asciiTheme="minorEastAsia" w:hAnsiTheme="minorEastAsia" w:cs="Times New Roman"/>
                <w:sz w:val="24"/>
                <w:szCs w:val="24"/>
              </w:rPr>
            </w:pPr>
          </w:p>
        </w:tc>
        <w:tc>
          <w:tcPr>
            <w:tcW w:w="2268" w:type="dxa"/>
            <w:tcBorders>
              <w:top w:val="double" w:sz="4" w:space="0" w:color="auto"/>
              <w:left w:val="double" w:sz="4" w:space="0" w:color="auto"/>
              <w:bottom w:val="double" w:sz="4" w:space="0" w:color="auto"/>
              <w:right w:val="double" w:sz="4" w:space="0" w:color="auto"/>
            </w:tcBorders>
          </w:tcPr>
          <w:p w:rsidR="00AF1AEB">
            <w:pPr>
              <w:snapToGrid w:val="0"/>
              <w:jc w:val="center"/>
              <w:rPr>
                <w:rFonts w:asciiTheme="minorEastAsia" w:hAnsiTheme="minorEastAsia" w:cs="Times New Roman"/>
                <w:sz w:val="24"/>
                <w:szCs w:val="24"/>
              </w:rPr>
            </w:pPr>
          </w:p>
        </w:tc>
        <w:tc>
          <w:tcPr>
            <w:tcW w:w="1134" w:type="dxa"/>
            <w:tcBorders>
              <w:top w:val="double" w:sz="4" w:space="0" w:color="auto"/>
              <w:left w:val="double" w:sz="4" w:space="0" w:color="auto"/>
              <w:bottom w:val="double" w:sz="4" w:space="0" w:color="auto"/>
              <w:right w:val="double" w:sz="4" w:space="0" w:color="auto"/>
            </w:tcBorders>
          </w:tcPr>
          <w:p w:rsidR="00AF1AEB">
            <w:pPr>
              <w:snapToGrid w:val="0"/>
              <w:jc w:val="center"/>
              <w:rPr>
                <w:rFonts w:asciiTheme="minorEastAsia" w:hAnsiTheme="minorEastAsia" w:cs="Times New Roman"/>
                <w:sz w:val="24"/>
                <w:szCs w:val="24"/>
              </w:rPr>
            </w:pPr>
          </w:p>
        </w:tc>
        <w:tc>
          <w:tcPr>
            <w:tcW w:w="1040" w:type="dxa"/>
            <w:tcBorders>
              <w:top w:val="double" w:sz="4" w:space="0" w:color="auto"/>
              <w:left w:val="double" w:sz="4" w:space="0" w:color="auto"/>
              <w:bottom w:val="double" w:sz="4" w:space="0" w:color="auto"/>
              <w:right w:val="double" w:sz="4" w:space="0" w:color="auto"/>
            </w:tcBorders>
          </w:tcPr>
          <w:p w:rsidR="00AF1AEB">
            <w:pPr>
              <w:snapToGrid w:val="0"/>
              <w:jc w:val="center"/>
              <w:rPr>
                <w:rFonts w:asciiTheme="minorEastAsia" w:hAnsiTheme="minorEastAsia" w:cs="Times New Roman"/>
                <w:sz w:val="24"/>
                <w:szCs w:val="24"/>
              </w:rPr>
            </w:pPr>
          </w:p>
        </w:tc>
      </w:tr>
      <w:tr>
        <w:tblPrEx>
          <w:tblW w:w="9168" w:type="dxa"/>
          <w:jc w:val="center"/>
          <w:tblLayout w:type="fixed"/>
          <w:tblLook w:val="04A0"/>
        </w:tblPrEx>
        <w:trPr>
          <w:trHeight w:val="448"/>
          <w:jc w:val="center"/>
        </w:trPr>
        <w:tc>
          <w:tcPr>
            <w:tcW w:w="947" w:type="dxa"/>
            <w:tcBorders>
              <w:top w:val="double" w:sz="4" w:space="0" w:color="auto"/>
              <w:left w:val="double" w:sz="4" w:space="0" w:color="auto"/>
              <w:bottom w:val="double" w:sz="4" w:space="0" w:color="auto"/>
              <w:right w:val="double" w:sz="4" w:space="0" w:color="auto"/>
            </w:tcBorders>
            <w:vAlign w:val="center"/>
          </w:tcPr>
          <w:p w:rsidR="00AF1AEB">
            <w:pPr>
              <w:snapToGrid w:val="0"/>
              <w:jc w:val="center"/>
              <w:rPr>
                <w:rFonts w:asciiTheme="minorEastAsia" w:hAnsiTheme="minorEastAsia" w:cs="Times New Roman"/>
                <w:sz w:val="24"/>
                <w:szCs w:val="24"/>
              </w:rPr>
            </w:pPr>
            <w:r>
              <w:rPr>
                <w:rFonts w:asciiTheme="minorEastAsia" w:hAnsiTheme="minorEastAsia" w:cs="Times New Roman" w:hint="eastAsia"/>
                <w:sz w:val="24"/>
                <w:szCs w:val="24"/>
              </w:rPr>
              <w:t>2</w:t>
            </w:r>
          </w:p>
        </w:tc>
        <w:tc>
          <w:tcPr>
            <w:tcW w:w="1559" w:type="dxa"/>
            <w:tcBorders>
              <w:top w:val="double" w:sz="4" w:space="0" w:color="auto"/>
              <w:left w:val="double" w:sz="4" w:space="0" w:color="auto"/>
              <w:bottom w:val="double" w:sz="4" w:space="0" w:color="auto"/>
              <w:right w:val="double" w:sz="4" w:space="0" w:color="auto"/>
            </w:tcBorders>
            <w:vAlign w:val="center"/>
          </w:tcPr>
          <w:p w:rsidR="00AF1AEB">
            <w:pPr>
              <w:snapToGrid w:val="0"/>
              <w:jc w:val="center"/>
              <w:rPr>
                <w:rFonts w:asciiTheme="minorEastAsia" w:hAnsiTheme="minorEastAsia" w:cs="Times New Roman"/>
                <w:sz w:val="24"/>
                <w:szCs w:val="24"/>
              </w:rPr>
            </w:pPr>
          </w:p>
        </w:tc>
        <w:tc>
          <w:tcPr>
            <w:tcW w:w="2220" w:type="dxa"/>
            <w:tcBorders>
              <w:top w:val="double" w:sz="4" w:space="0" w:color="auto"/>
              <w:left w:val="double" w:sz="4" w:space="0" w:color="auto"/>
              <w:bottom w:val="double" w:sz="4" w:space="0" w:color="auto"/>
              <w:right w:val="double" w:sz="4" w:space="0" w:color="auto"/>
            </w:tcBorders>
          </w:tcPr>
          <w:p w:rsidR="00AF1AEB">
            <w:pPr>
              <w:snapToGrid w:val="0"/>
              <w:jc w:val="center"/>
              <w:rPr>
                <w:rFonts w:asciiTheme="minorEastAsia" w:hAnsiTheme="minorEastAsia" w:cs="Times New Roman"/>
                <w:sz w:val="24"/>
                <w:szCs w:val="24"/>
              </w:rPr>
            </w:pPr>
          </w:p>
        </w:tc>
        <w:tc>
          <w:tcPr>
            <w:tcW w:w="2268" w:type="dxa"/>
            <w:tcBorders>
              <w:top w:val="double" w:sz="4" w:space="0" w:color="auto"/>
              <w:left w:val="double" w:sz="4" w:space="0" w:color="auto"/>
              <w:bottom w:val="double" w:sz="4" w:space="0" w:color="auto"/>
              <w:right w:val="double" w:sz="4" w:space="0" w:color="auto"/>
            </w:tcBorders>
          </w:tcPr>
          <w:p w:rsidR="00AF1AEB">
            <w:pPr>
              <w:snapToGrid w:val="0"/>
              <w:jc w:val="center"/>
              <w:rPr>
                <w:rFonts w:asciiTheme="minorEastAsia" w:hAnsiTheme="minorEastAsia" w:cs="Times New Roman"/>
                <w:sz w:val="24"/>
                <w:szCs w:val="24"/>
              </w:rPr>
            </w:pPr>
          </w:p>
        </w:tc>
        <w:tc>
          <w:tcPr>
            <w:tcW w:w="1134" w:type="dxa"/>
            <w:tcBorders>
              <w:top w:val="double" w:sz="4" w:space="0" w:color="auto"/>
              <w:left w:val="double" w:sz="4" w:space="0" w:color="auto"/>
              <w:bottom w:val="double" w:sz="4" w:space="0" w:color="auto"/>
              <w:right w:val="double" w:sz="4" w:space="0" w:color="auto"/>
            </w:tcBorders>
          </w:tcPr>
          <w:p w:rsidR="00AF1AEB">
            <w:pPr>
              <w:snapToGrid w:val="0"/>
              <w:jc w:val="center"/>
              <w:rPr>
                <w:rFonts w:asciiTheme="minorEastAsia" w:hAnsiTheme="minorEastAsia" w:cs="Times New Roman"/>
                <w:sz w:val="24"/>
                <w:szCs w:val="24"/>
              </w:rPr>
            </w:pPr>
          </w:p>
        </w:tc>
        <w:tc>
          <w:tcPr>
            <w:tcW w:w="1040" w:type="dxa"/>
            <w:tcBorders>
              <w:top w:val="double" w:sz="4" w:space="0" w:color="auto"/>
              <w:left w:val="double" w:sz="4" w:space="0" w:color="auto"/>
              <w:bottom w:val="double" w:sz="4" w:space="0" w:color="auto"/>
              <w:right w:val="double" w:sz="4" w:space="0" w:color="auto"/>
            </w:tcBorders>
          </w:tcPr>
          <w:p w:rsidR="00AF1AEB">
            <w:pPr>
              <w:snapToGrid w:val="0"/>
              <w:jc w:val="center"/>
              <w:rPr>
                <w:rFonts w:asciiTheme="minorEastAsia" w:hAnsiTheme="minorEastAsia" w:cs="Times New Roman"/>
                <w:sz w:val="24"/>
                <w:szCs w:val="24"/>
              </w:rPr>
            </w:pPr>
          </w:p>
        </w:tc>
      </w:tr>
      <w:tr>
        <w:tblPrEx>
          <w:tblW w:w="9168" w:type="dxa"/>
          <w:jc w:val="center"/>
          <w:tblLayout w:type="fixed"/>
          <w:tblLook w:val="04A0"/>
        </w:tblPrEx>
        <w:trPr>
          <w:trHeight w:val="433"/>
          <w:jc w:val="center"/>
        </w:trPr>
        <w:tc>
          <w:tcPr>
            <w:tcW w:w="947" w:type="dxa"/>
            <w:tcBorders>
              <w:top w:val="double" w:sz="4" w:space="0" w:color="auto"/>
              <w:left w:val="double" w:sz="4" w:space="0" w:color="auto"/>
              <w:bottom w:val="double" w:sz="4" w:space="0" w:color="auto"/>
              <w:right w:val="double" w:sz="4" w:space="0" w:color="auto"/>
            </w:tcBorders>
            <w:vAlign w:val="center"/>
          </w:tcPr>
          <w:p w:rsidR="00AF1AEB">
            <w:pPr>
              <w:snapToGrid w:val="0"/>
              <w:jc w:val="center"/>
              <w:rPr>
                <w:rFonts w:asciiTheme="minorEastAsia" w:hAnsiTheme="minorEastAsia" w:cs="Times New Roman"/>
                <w:sz w:val="24"/>
                <w:szCs w:val="24"/>
              </w:rPr>
            </w:pPr>
            <w:r>
              <w:rPr>
                <w:rFonts w:asciiTheme="minorEastAsia" w:hAnsiTheme="minorEastAsia" w:cs="Times New Roman" w:hint="eastAsia"/>
                <w:sz w:val="24"/>
                <w:szCs w:val="24"/>
              </w:rPr>
              <w:t>……</w:t>
            </w:r>
          </w:p>
        </w:tc>
        <w:tc>
          <w:tcPr>
            <w:tcW w:w="1559" w:type="dxa"/>
            <w:tcBorders>
              <w:top w:val="double" w:sz="4" w:space="0" w:color="auto"/>
              <w:left w:val="double" w:sz="4" w:space="0" w:color="auto"/>
              <w:bottom w:val="double" w:sz="4" w:space="0" w:color="auto"/>
              <w:right w:val="double" w:sz="4" w:space="0" w:color="auto"/>
            </w:tcBorders>
            <w:vAlign w:val="center"/>
          </w:tcPr>
          <w:p w:rsidR="00AF1AEB">
            <w:pPr>
              <w:snapToGrid w:val="0"/>
              <w:jc w:val="center"/>
              <w:rPr>
                <w:rFonts w:asciiTheme="minorEastAsia" w:hAnsiTheme="minorEastAsia" w:cs="Times New Roman"/>
                <w:sz w:val="24"/>
                <w:szCs w:val="24"/>
              </w:rPr>
            </w:pPr>
          </w:p>
        </w:tc>
        <w:tc>
          <w:tcPr>
            <w:tcW w:w="2220" w:type="dxa"/>
            <w:tcBorders>
              <w:top w:val="double" w:sz="4" w:space="0" w:color="auto"/>
              <w:left w:val="double" w:sz="4" w:space="0" w:color="auto"/>
              <w:bottom w:val="double" w:sz="4" w:space="0" w:color="auto"/>
              <w:right w:val="double" w:sz="4" w:space="0" w:color="auto"/>
            </w:tcBorders>
          </w:tcPr>
          <w:p w:rsidR="00AF1AEB">
            <w:pPr>
              <w:snapToGrid w:val="0"/>
              <w:jc w:val="center"/>
              <w:rPr>
                <w:rFonts w:asciiTheme="minorEastAsia" w:hAnsiTheme="minorEastAsia" w:cs="Times New Roman"/>
                <w:sz w:val="24"/>
                <w:szCs w:val="24"/>
              </w:rPr>
            </w:pPr>
          </w:p>
        </w:tc>
        <w:tc>
          <w:tcPr>
            <w:tcW w:w="2268" w:type="dxa"/>
            <w:tcBorders>
              <w:top w:val="double" w:sz="4" w:space="0" w:color="auto"/>
              <w:left w:val="double" w:sz="4" w:space="0" w:color="auto"/>
              <w:bottom w:val="double" w:sz="4" w:space="0" w:color="auto"/>
              <w:right w:val="double" w:sz="4" w:space="0" w:color="auto"/>
            </w:tcBorders>
          </w:tcPr>
          <w:p w:rsidR="00AF1AEB">
            <w:pPr>
              <w:snapToGrid w:val="0"/>
              <w:jc w:val="center"/>
              <w:rPr>
                <w:rFonts w:asciiTheme="minorEastAsia" w:hAnsiTheme="minorEastAsia" w:cs="Times New Roman"/>
                <w:sz w:val="24"/>
                <w:szCs w:val="24"/>
              </w:rPr>
            </w:pPr>
          </w:p>
        </w:tc>
        <w:tc>
          <w:tcPr>
            <w:tcW w:w="1134" w:type="dxa"/>
            <w:tcBorders>
              <w:top w:val="double" w:sz="4" w:space="0" w:color="auto"/>
              <w:left w:val="double" w:sz="4" w:space="0" w:color="auto"/>
              <w:bottom w:val="double" w:sz="4" w:space="0" w:color="auto"/>
              <w:right w:val="double" w:sz="4" w:space="0" w:color="auto"/>
            </w:tcBorders>
          </w:tcPr>
          <w:p w:rsidR="00AF1AEB">
            <w:pPr>
              <w:snapToGrid w:val="0"/>
              <w:jc w:val="center"/>
              <w:rPr>
                <w:rFonts w:asciiTheme="minorEastAsia" w:hAnsiTheme="minorEastAsia" w:cs="Times New Roman"/>
                <w:sz w:val="24"/>
                <w:szCs w:val="24"/>
              </w:rPr>
            </w:pPr>
          </w:p>
        </w:tc>
        <w:tc>
          <w:tcPr>
            <w:tcW w:w="1040" w:type="dxa"/>
            <w:tcBorders>
              <w:top w:val="double" w:sz="4" w:space="0" w:color="auto"/>
              <w:left w:val="double" w:sz="4" w:space="0" w:color="auto"/>
              <w:bottom w:val="double" w:sz="4" w:space="0" w:color="auto"/>
              <w:right w:val="double" w:sz="4" w:space="0" w:color="auto"/>
            </w:tcBorders>
          </w:tcPr>
          <w:p w:rsidR="00AF1AEB">
            <w:pPr>
              <w:snapToGrid w:val="0"/>
              <w:jc w:val="center"/>
              <w:rPr>
                <w:rFonts w:asciiTheme="minorEastAsia" w:hAnsiTheme="minorEastAsia" w:cs="Times New Roman"/>
                <w:sz w:val="24"/>
                <w:szCs w:val="24"/>
              </w:rPr>
            </w:pPr>
          </w:p>
        </w:tc>
      </w:tr>
    </w:tbl>
    <w:p w:rsidR="00AF1AEB">
      <w:pPr>
        <w:snapToGrid w:val="0"/>
        <w:rPr>
          <w:rFonts w:asciiTheme="minorEastAsia" w:hAnsiTheme="minorEastAsia" w:cs="Times New Roman"/>
          <w:sz w:val="24"/>
          <w:szCs w:val="24"/>
        </w:rPr>
      </w:pPr>
    </w:p>
    <w:p w:rsidR="00AF1AEB">
      <w:pPr>
        <w:snapToGrid w:val="0"/>
        <w:rPr>
          <w:rFonts w:asciiTheme="minorEastAsia" w:hAnsiTheme="minorEastAsia" w:cs="Times New Roman"/>
          <w:b/>
          <w:sz w:val="24"/>
          <w:szCs w:val="24"/>
        </w:rPr>
      </w:pPr>
      <w:r>
        <w:rPr>
          <w:rFonts w:asciiTheme="minorEastAsia" w:hAnsiTheme="minorEastAsia" w:cs="Times New Roman" w:hint="eastAsia"/>
          <w:b/>
          <w:sz w:val="24"/>
          <w:szCs w:val="24"/>
        </w:rPr>
        <w:t>填写说明：</w:t>
      </w:r>
    </w:p>
    <w:p w:rsidR="00AF1AEB">
      <w:pPr>
        <w:ind w:firstLine="420" w:firstLineChars="200"/>
        <w:rPr>
          <w:b/>
          <w:sz w:val="24"/>
        </w:rPr>
      </w:pPr>
      <w:r>
        <w:rPr>
          <w:rFonts w:hint="eastAsia"/>
          <w:b/>
          <w:sz w:val="24"/>
        </w:rPr>
        <w:t>1</w:t>
      </w:r>
      <w:r>
        <w:rPr>
          <w:rFonts w:hint="eastAsia"/>
          <w:b/>
          <w:sz w:val="24"/>
        </w:rPr>
        <w:t>、技术要求偏离表的序号、货物名称、招标技术要求等栏目</w:t>
      </w:r>
      <w:bookmarkStart w:id="29" w:name="_Hlk72094407"/>
      <w:r>
        <w:rPr>
          <w:rFonts w:hint="eastAsia"/>
          <w:b/>
          <w:sz w:val="24"/>
        </w:rPr>
        <w:t>对应“用户需求书”中的“技术要求部分”章节</w:t>
      </w:r>
      <w:bookmarkEnd w:id="29"/>
      <w:r>
        <w:rPr>
          <w:rFonts w:hint="eastAsia"/>
          <w:b/>
          <w:sz w:val="24"/>
        </w:rPr>
        <w:t>相关内容。</w:t>
      </w:r>
    </w:p>
    <w:p w:rsidR="00AF1AEB">
      <w:pPr>
        <w:ind w:firstLine="420" w:firstLineChars="200"/>
        <w:rPr>
          <w:b/>
          <w:sz w:val="24"/>
        </w:rPr>
      </w:pPr>
      <w:r>
        <w:rPr>
          <w:b/>
          <w:sz w:val="24"/>
        </w:rPr>
        <w:t>2</w:t>
      </w:r>
      <w:r>
        <w:rPr>
          <w:rFonts w:hint="eastAsia"/>
          <w:b/>
          <w:sz w:val="24"/>
        </w:rPr>
        <w:t>、“投标技术响应”一</w:t>
      </w:r>
      <w:r>
        <w:rPr>
          <w:rFonts w:hint="eastAsia"/>
          <w:b/>
          <w:sz w:val="24"/>
        </w:rPr>
        <w:t>栏必须</w:t>
      </w:r>
      <w:r>
        <w:rPr>
          <w:rFonts w:hint="eastAsia"/>
          <w:b/>
          <w:sz w:val="24"/>
        </w:rPr>
        <w:t>一一对照“招标技术要求”，详细填写投标人自身投标货物的具体参数，而不能不合理照搬照抄招标文件的技术要求，以体现</w:t>
      </w:r>
      <w:r>
        <w:rPr>
          <w:rFonts w:hint="eastAsia"/>
          <w:b/>
          <w:sz w:val="24"/>
        </w:rPr>
        <w:t>具体响应</w:t>
      </w:r>
      <w:r>
        <w:rPr>
          <w:rFonts w:hint="eastAsia"/>
          <w:b/>
          <w:sz w:val="24"/>
        </w:rPr>
        <w:t>情况。</w:t>
      </w:r>
    </w:p>
    <w:p w:rsidR="00AF1AEB">
      <w:pPr>
        <w:ind w:firstLine="420" w:firstLineChars="200"/>
        <w:rPr>
          <w:b/>
          <w:sz w:val="24"/>
        </w:rPr>
      </w:pPr>
      <w:r>
        <w:rPr>
          <w:b/>
          <w:sz w:val="24"/>
        </w:rPr>
        <w:t>3</w:t>
      </w:r>
      <w:r>
        <w:rPr>
          <w:rFonts w:hint="eastAsia"/>
          <w:b/>
          <w:sz w:val="24"/>
        </w:rPr>
        <w:t>、“偏离情况”一栏填写如实填写“正偏离”、“负偏离”或“无偏离”，其中：“正偏离”表示“投标响应优于招标技术要求”，“负偏离”表示“投标响应不满足招标技术要求”，“无偏离”表示“投标响应与招标技术要求一致”。“投标技术响应”对比“招标技术要求”存在响应不全（包括未响应整项招标技术要求或者未响应一项招标技术要求的部分内容），均视为“负偏离”。</w:t>
      </w:r>
    </w:p>
    <w:p w:rsidR="00AF1AEB">
      <w:pPr>
        <w:ind w:firstLine="420" w:firstLineChars="200"/>
        <w:rPr>
          <w:b/>
          <w:sz w:val="24"/>
        </w:rPr>
      </w:pPr>
      <w:r>
        <w:rPr>
          <w:b/>
          <w:sz w:val="24"/>
        </w:rPr>
        <w:t>4</w:t>
      </w:r>
      <w:r>
        <w:rPr>
          <w:rFonts w:hint="eastAsia"/>
          <w:b/>
          <w:sz w:val="24"/>
        </w:rPr>
        <w:t>、未要求提供证明资料的招标技术要求，可以不提供证明资料（如实响应即可）。</w:t>
      </w:r>
    </w:p>
    <w:p w:rsidR="00AF1AEB">
      <w:pPr>
        <w:ind w:firstLine="420" w:firstLineChars="200"/>
        <w:rPr>
          <w:b/>
          <w:sz w:val="24"/>
        </w:rPr>
      </w:pPr>
      <w:r>
        <w:rPr>
          <w:rFonts w:hint="eastAsia"/>
          <w:b/>
          <w:sz w:val="24"/>
        </w:rPr>
        <w:t>5</w:t>
      </w:r>
      <w:r>
        <w:rPr>
          <w:rFonts w:hint="eastAsia"/>
          <w:b/>
          <w:sz w:val="24"/>
        </w:rPr>
        <w:t>、</w:t>
      </w:r>
      <w:bookmarkStart w:id="30" w:name="_Hlk72096106"/>
      <w:r>
        <w:rPr>
          <w:rFonts w:hint="eastAsia"/>
          <w:b/>
          <w:sz w:val="24"/>
        </w:rPr>
        <w:t>证明资料条款响应要求</w:t>
      </w:r>
      <w:bookmarkEnd w:id="30"/>
      <w:r>
        <w:rPr>
          <w:rFonts w:hint="eastAsia"/>
          <w:b/>
          <w:sz w:val="24"/>
        </w:rPr>
        <w:t>：要求提供证明资料（且已对证明资料的形式、内容</w:t>
      </w:r>
      <w:r>
        <w:rPr>
          <w:rFonts w:hint="eastAsia"/>
          <w:b/>
          <w:sz w:val="24"/>
        </w:rPr>
        <w:t>作出</w:t>
      </w:r>
      <w:r>
        <w:rPr>
          <w:rFonts w:hint="eastAsia"/>
          <w:b/>
          <w:sz w:val="24"/>
        </w:rPr>
        <w:t>明确要求）进行响应的条款，应当在“说明”一栏中列明是否提供了符合要求的证明资料，以及所提供证明资料在表后“证明资料”中的编号（位置），以便评审；</w:t>
      </w:r>
      <w:bookmarkStart w:id="31" w:name="_Hlk73558782"/>
      <w:r>
        <w:rPr>
          <w:rFonts w:hint="eastAsia"/>
          <w:b/>
          <w:sz w:val="24"/>
        </w:rPr>
        <w:t>此类条款应严格依照要求的形式、内容提供证明资料，如未提供证明资料（或：证明资料的形式、内容等不符合要求；证明资料显示不符合招标技术要求；证明资料模糊不清无法判断或未显示是否满足招标技术要求），</w:t>
      </w:r>
      <w:bookmarkStart w:id="32" w:name="_Hlk73558164"/>
      <w:r>
        <w:rPr>
          <w:rFonts w:hint="eastAsia"/>
          <w:b/>
          <w:sz w:val="24"/>
        </w:rPr>
        <w:t>且投标人在“偏离情况”一栏响应为“正偏离”或“无偏离”的，经评审委员会认定，将判定为负偏离。</w:t>
      </w:r>
      <w:bookmarkEnd w:id="31"/>
      <w:bookmarkEnd w:id="32"/>
    </w:p>
    <w:p w:rsidR="00AF1AEB">
      <w:pPr>
        <w:ind w:firstLine="420" w:firstLineChars="200"/>
        <w:rPr>
          <w:b/>
          <w:sz w:val="24"/>
        </w:rPr>
      </w:pPr>
      <w:r>
        <w:rPr>
          <w:rFonts w:hint="eastAsia"/>
          <w:b/>
          <w:sz w:val="24"/>
        </w:rPr>
        <w:t>6</w:t>
      </w:r>
      <w:r>
        <w:rPr>
          <w:rFonts w:hint="eastAsia"/>
          <w:b/>
          <w:sz w:val="24"/>
        </w:rPr>
        <w:t>、评审委员会有权对投标人是否存在</w:t>
      </w:r>
      <w:r>
        <w:rPr>
          <w:rFonts w:hint="eastAsia"/>
          <w:b/>
          <w:sz w:val="24"/>
        </w:rPr>
        <w:t>虚假响应</w:t>
      </w:r>
      <w:r>
        <w:rPr>
          <w:rFonts w:hint="eastAsia"/>
          <w:b/>
          <w:sz w:val="24"/>
        </w:rPr>
        <w:t>予以认定，并视情况经招标机构报主管部门进行处理；</w:t>
      </w:r>
    </w:p>
    <w:p w:rsidR="00AF1AEB">
      <w:pPr>
        <w:ind w:firstLine="420" w:firstLineChars="200"/>
        <w:rPr>
          <w:b/>
          <w:sz w:val="24"/>
        </w:rPr>
      </w:pPr>
      <w:r>
        <w:rPr>
          <w:rFonts w:hint="eastAsia"/>
          <w:b/>
          <w:sz w:val="24"/>
        </w:rPr>
        <w:t>7</w:t>
      </w:r>
      <w:r>
        <w:rPr>
          <w:rFonts w:hint="eastAsia"/>
          <w:b/>
          <w:sz w:val="24"/>
        </w:rPr>
        <w:t>、除招标文件另有注明外，投标文件其它位置如出现与本表中投标参数不一致的信息，均以本表信息为准。</w:t>
      </w:r>
    </w:p>
    <w:p w:rsidR="00AF1AEB">
      <w:pPr>
        <w:widowControl/>
        <w:jc w:val="center"/>
        <w:outlineLvl w:val="3"/>
        <w:rPr>
          <w:rFonts w:ascii="黑体" w:eastAsia="黑体" w:hAnsi="宋体"/>
          <w:kern w:val="0"/>
          <w:sz w:val="24"/>
          <w:szCs w:val="20"/>
        </w:rPr>
      </w:pPr>
      <w:r>
        <w:br w:type="page"/>
      </w:r>
      <w:r>
        <w:rPr>
          <w:rFonts w:ascii="宋体" w:eastAsia="宋体" w:hAnsi="宋体" w:cs="Times New Roman" w:hint="eastAsia"/>
          <w:b/>
          <w:bCs/>
          <w:kern w:val="0"/>
          <w:sz w:val="24"/>
          <w:szCs w:val="20"/>
        </w:rPr>
        <w:t>5.政府采购违法行为风险知悉确认书</w:t>
      </w:r>
    </w:p>
    <w:p w:rsidR="00AF1AEB">
      <w:pPr>
        <w:widowControl/>
        <w:jc w:val="center"/>
        <w:rPr>
          <w:rFonts w:ascii="黑体" w:eastAsia="黑体" w:hAnsi="宋体"/>
          <w:kern w:val="0"/>
          <w:sz w:val="24"/>
          <w:szCs w:val="20"/>
        </w:rPr>
      </w:pPr>
    </w:p>
    <w:p w:rsidR="00AF1AEB">
      <w:pPr>
        <w:ind w:firstLine="420" w:firstLineChars="200"/>
      </w:pPr>
      <w:r>
        <w:rPr>
          <w:rFonts w:hint="eastAsia"/>
        </w:rPr>
        <w:t>本公司在投标前已充分知悉以下情形为参与政府采购活动时的重大风险事项，并承诺已对下述风险提示事项重点排查，做到严谨、诚信、依法依规参与政府采购活动。</w:t>
      </w:r>
    </w:p>
    <w:p w:rsidR="00AF1AEB">
      <w:pPr>
        <w:ind w:firstLine="420" w:firstLineChars="200"/>
        <w:rPr>
          <w:b/>
        </w:rPr>
      </w:pPr>
      <w:r>
        <w:rPr>
          <w:rFonts w:hint="eastAsia"/>
          <w:b/>
        </w:rPr>
        <w:t>一、本公司已充分知悉“隐瞒真实情况，提供虚假资料”的法定情形，相关情形包括但不限于：</w:t>
      </w:r>
    </w:p>
    <w:p w:rsidR="00AF1AEB">
      <w:pPr>
        <w:ind w:firstLine="420" w:firstLineChars="200"/>
      </w:pPr>
      <w:r>
        <w:rPr>
          <w:rFonts w:hint="eastAsia"/>
        </w:rPr>
        <w:t>（一）通过转让或者租借等方式从其他单位获取资格或者资质证书投标的。</w:t>
      </w:r>
    </w:p>
    <w:p w:rsidR="00AF1AEB">
      <w:pPr>
        <w:ind w:firstLine="420" w:firstLineChars="200"/>
      </w:pPr>
      <w:r>
        <w:rPr>
          <w:rFonts w:hint="eastAsia"/>
        </w:rPr>
        <w:t>（二）由其他单位或者其他单位负责人在投标供应商编制的投标文件上加盖印章或者签字的。</w:t>
      </w:r>
    </w:p>
    <w:p w:rsidR="00AF1AEB">
      <w:pPr>
        <w:ind w:firstLine="420" w:firstLineChars="200"/>
      </w:pPr>
      <w:r>
        <w:rPr>
          <w:rFonts w:hint="eastAsia"/>
        </w:rPr>
        <w:t>（三）项目负责人或者主要技术人员不是本单位人员的。</w:t>
      </w:r>
    </w:p>
    <w:p w:rsidR="00AF1AEB">
      <w:pPr>
        <w:ind w:firstLine="420" w:firstLineChars="200"/>
      </w:pPr>
      <w:r>
        <w:rPr>
          <w:rFonts w:hint="eastAsia"/>
        </w:rPr>
        <w:t>（四）投标保证金不是从投标供应商基本账户转出的。</w:t>
      </w:r>
    </w:p>
    <w:p w:rsidR="00AF1AEB">
      <w:pPr>
        <w:ind w:firstLine="420" w:firstLineChars="200"/>
      </w:pPr>
      <w:r>
        <w:rPr>
          <w:rFonts w:hint="eastAsia"/>
        </w:rPr>
        <w:t>（五）其他隐瞒真实情况、提供虚假资料的行为。</w:t>
      </w:r>
    </w:p>
    <w:p w:rsidR="00AF1AEB">
      <w:pPr>
        <w:ind w:firstLine="420" w:firstLineChars="200"/>
        <w:rPr>
          <w:b/>
        </w:rPr>
      </w:pPr>
      <w:r>
        <w:rPr>
          <w:rFonts w:hint="eastAsia"/>
          <w:b/>
        </w:rPr>
        <w:t>二、本公司已充分知悉“与其他采购参加人串通投标”的法定情形，相关情形包括但不限于：</w:t>
      </w:r>
    </w:p>
    <w:p w:rsidR="00AF1AEB">
      <w:pPr>
        <w:ind w:firstLine="420" w:firstLineChars="200"/>
      </w:pPr>
      <w:r>
        <w:rPr>
          <w:rFonts w:hint="eastAsia"/>
        </w:rPr>
        <w:t>（一）投标供应商之间相互约定给予未中标的供应商利益补偿。</w:t>
      </w:r>
    </w:p>
    <w:p w:rsidR="00AF1AEB">
      <w:pPr>
        <w:ind w:firstLine="420" w:firstLineChars="200"/>
      </w:pPr>
      <w:r>
        <w:rPr>
          <w:rFonts w:hint="eastAsia"/>
        </w:rPr>
        <w:t>（二）不同投标供应商的法定代表人、主要经营负责人、项目投标授权代表人、项目负责人、主要技术人员为同一人、属同一单位或者在同一单位缴纳社会保险。</w:t>
      </w:r>
    </w:p>
    <w:p w:rsidR="00AF1AEB">
      <w:pPr>
        <w:ind w:firstLine="420" w:firstLineChars="200"/>
      </w:pPr>
      <w:r>
        <w:rPr>
          <w:rFonts w:hint="eastAsia"/>
        </w:rPr>
        <w:t>（三）不同投标供应商的投标文件由同一单位或者同一人编制，或者由同一人分阶段参与编制的。</w:t>
      </w:r>
    </w:p>
    <w:p w:rsidR="00AF1AEB">
      <w:pPr>
        <w:ind w:firstLine="420" w:firstLineChars="200"/>
      </w:pPr>
      <w:r>
        <w:rPr>
          <w:rFonts w:hint="eastAsia"/>
        </w:rPr>
        <w:t>（四）不同投标供应商的投标文件或部分投标文件相互混装。</w:t>
      </w:r>
    </w:p>
    <w:p w:rsidR="00AF1AEB">
      <w:pPr>
        <w:ind w:firstLine="420" w:firstLineChars="200"/>
      </w:pPr>
      <w:r>
        <w:rPr>
          <w:rFonts w:hint="eastAsia"/>
        </w:rPr>
        <w:t>（五）不同投标供应商的投标文件内容存在非正常一致。</w:t>
      </w:r>
    </w:p>
    <w:p w:rsidR="00AF1AEB">
      <w:pPr>
        <w:ind w:firstLine="420" w:firstLineChars="200"/>
      </w:pPr>
      <w:r>
        <w:rPr>
          <w:rFonts w:hint="eastAsia"/>
        </w:rPr>
        <w:t>（六）由同一单位工作人员为两家以上（含两家）供应商进行同一项投标活动的。</w:t>
      </w:r>
    </w:p>
    <w:p w:rsidR="00AF1AEB">
      <w:pPr>
        <w:ind w:firstLine="420" w:firstLineChars="200"/>
      </w:pPr>
      <w:r>
        <w:rPr>
          <w:rFonts w:hint="eastAsia"/>
        </w:rPr>
        <w:t>（七）不同投标人的投标报价呈规律性差异。</w:t>
      </w:r>
    </w:p>
    <w:p w:rsidR="00AF1AEB">
      <w:pPr>
        <w:ind w:firstLine="420" w:firstLineChars="200"/>
      </w:pPr>
      <w:r>
        <w:rPr>
          <w:rFonts w:hint="eastAsia"/>
        </w:rPr>
        <w:t>（八）不同投标人的投标保证金从同一单位或者个人的账户转出。</w:t>
      </w:r>
    </w:p>
    <w:p w:rsidR="00AF1AEB">
      <w:pPr>
        <w:ind w:firstLine="420" w:firstLineChars="200"/>
      </w:pPr>
      <w:r>
        <w:rPr>
          <w:rFonts w:hint="eastAsia"/>
        </w:rPr>
        <w:t>（九）主管部门依照法律、法规认定的其他情形。</w:t>
      </w:r>
    </w:p>
    <w:p w:rsidR="00AF1AEB">
      <w:pPr>
        <w:ind w:firstLine="420" w:firstLineChars="200"/>
        <w:rPr>
          <w:b/>
        </w:rPr>
      </w:pPr>
      <w:r>
        <w:rPr>
          <w:rFonts w:hint="eastAsia"/>
          <w:b/>
        </w:rPr>
        <w:t>三、本公司已充分知悉下列情形所对应的法律风险，并在投标前已对相关风险事项进行排查。</w:t>
      </w:r>
    </w:p>
    <w:p w:rsidR="00AF1AEB">
      <w:pPr>
        <w:ind w:firstLine="420" w:firstLineChars="200"/>
        <w:rPr>
          <w:b/>
        </w:rPr>
      </w:pPr>
      <w:r>
        <w:rPr>
          <w:rFonts w:hint="eastAsia"/>
        </w:rPr>
        <w:t>（一）对于从其他主体获取的投标资料，供应商应审慎核查，确保投标资料的真实性。</w:t>
      </w:r>
      <w:r>
        <w:rPr>
          <w:rFonts w:hint="eastAsia"/>
          <w:b/>
        </w:rPr>
        <w:t>如主管</w:t>
      </w:r>
      <w:r>
        <w:rPr>
          <w:rFonts w:hint="eastAsia"/>
          <w:b/>
        </w:rPr>
        <w:t>部门查实投标文件中存在虚假资料的，无论相关资料是否由第三方或本公司员工提供，均不影响主管部门对供应商存在“隐瞒真实情况，提供虚假资料”违法行为的认定。</w:t>
      </w:r>
    </w:p>
    <w:p w:rsidR="00AF1AEB">
      <w:pPr>
        <w:ind w:firstLine="420" w:firstLineChars="200"/>
      </w:pPr>
      <w:r>
        <w:rPr>
          <w:rFonts w:hint="eastAsia"/>
        </w:rPr>
        <w:t>（二）对于涉及国家机关出具的公文、证件、证明材料等文件，一旦涉嫌虚假，经查实，主管部门将依法从严处理，并移送有关部门追究法律责任；涉嫌犯罪的，主管部门将一并移送司法机关追究法律责任。</w:t>
      </w:r>
    </w:p>
    <w:p w:rsidR="00AF1AEB">
      <w:pPr>
        <w:ind w:firstLine="420" w:firstLineChars="200"/>
      </w:pPr>
      <w:r>
        <w:rPr>
          <w:rFonts w:hint="eastAsia"/>
        </w:rPr>
        <w:t>（三）对于涉及安全生产、特种作业、抢险救灾、防疫等政府采购项目，供应商实施提供虚假资料、串通投标等违法行为的，主管部门将依法从严处理。</w:t>
      </w:r>
    </w:p>
    <w:p w:rsidR="00AF1AEB">
      <w:pPr>
        <w:ind w:firstLine="420" w:firstLineChars="200"/>
      </w:pPr>
      <w:r>
        <w:rPr>
          <w:rFonts w:hint="eastAsia"/>
        </w:rPr>
        <w:t>（四）供应商应严格规范项目授权代表、员工参与招标投标的行为，加强对投标文件的审核。项目授权代表、员工编制、上传投标文件等行为违反政府采购法律法规或招标文件要求的，投标供应商应当依法承担相应法律责任。</w:t>
      </w:r>
    </w:p>
    <w:p w:rsidR="00AF1AEB">
      <w:pPr>
        <w:ind w:firstLine="420" w:firstLineChars="200"/>
      </w:pPr>
      <w:r>
        <w:rPr>
          <w:rFonts w:hint="eastAsia"/>
        </w:rPr>
        <w:t>（五）供应商对投标电子密钥负有妥善保管、及时变更和续期等主体责任。供应商使用电子密钥在深圳政府采购网站进行的活动，均具有法律效力，须承担相应的法律后果。供应商擅自将投标密钥出借他人使用所造成的法律后果，由供应商自行承担。</w:t>
      </w:r>
    </w:p>
    <w:p w:rsidR="00AF1AEB">
      <w:pPr>
        <w:ind w:firstLine="420" w:firstLineChars="200"/>
      </w:pPr>
      <w:r>
        <w:rPr>
          <w:rFonts w:hint="eastAsia"/>
        </w:rPr>
        <w:t>（六）单位负责人为同一人或者存在直接控股、管理关系的不同供应商，不得参加同一合同项下的政府采购活动。相关情形如查实，依法作投标无效处理；涉嫌串通投标等违法行为的，主管部门将依法调查处理。</w:t>
      </w:r>
    </w:p>
    <w:p w:rsidR="00AF1AEB">
      <w:pPr>
        <w:ind w:firstLine="420" w:firstLineChars="200"/>
        <w:rPr>
          <w:b/>
        </w:rPr>
      </w:pPr>
      <w:r>
        <w:rPr>
          <w:rFonts w:hint="eastAsia"/>
          <w:b/>
        </w:rPr>
        <w:t>四、本公司已充分知悉政府采购违法、违规行为的法律后果。</w:t>
      </w:r>
    </w:p>
    <w:p w:rsidR="00AF1AEB">
      <w:pPr>
        <w:ind w:firstLine="420" w:firstLineChars="200"/>
      </w:pPr>
      <w:r>
        <w:rPr>
          <w:rFonts w:hint="eastAsia"/>
        </w:rPr>
        <w:t>经查实，若投标供应</w:t>
      </w:r>
      <w:r>
        <w:rPr>
          <w:rFonts w:hint="eastAsia"/>
        </w:rPr>
        <w:t>商存在</w:t>
      </w:r>
      <w:r>
        <w:rPr>
          <w:rFonts w:hint="eastAsia"/>
        </w:rPr>
        <w:t>政府采购违法、违规行为，主管部门将依据《深圳经济特区政府采购条例》第五十七条的规定，处以一至三年内禁止参与本市政府采购，并由主管部门记入供应商诚信档案，处采购金额千分之十以上千</w:t>
      </w:r>
      <w:r>
        <w:rPr>
          <w:rFonts w:hint="eastAsia"/>
        </w:rPr>
        <w:t>分之二十</w:t>
      </w:r>
      <w:r>
        <w:rPr>
          <w:rFonts w:hint="eastAsia"/>
        </w:rPr>
        <w:t>以下罚款；情节严重的，取消参与本市政府采购资格，</w:t>
      </w:r>
      <w:r>
        <w:rPr>
          <w:rFonts w:hint="eastAsia"/>
        </w:rPr>
        <w:t>处采购金额千分之二十以上千</w:t>
      </w:r>
      <w:r>
        <w:rPr>
          <w:rFonts w:hint="eastAsia"/>
        </w:rPr>
        <w:t>分之三十</w:t>
      </w:r>
      <w:r>
        <w:rPr>
          <w:rFonts w:hint="eastAsia"/>
        </w:rPr>
        <w:t>以下罚款，并由市场监管部门依法吊销营业执照。</w:t>
      </w:r>
    </w:p>
    <w:p w:rsidR="00AF1AEB">
      <w:pPr>
        <w:ind w:firstLine="420" w:firstLineChars="200"/>
      </w:pPr>
      <w:r>
        <w:rPr>
          <w:rFonts w:hint="eastAsia"/>
          <w:highlight w:val="yellow"/>
        </w:rPr>
        <w:t>以下文字请投标供应商抄写并确认：“本公司已仔细阅读《政府采购违法行为风险知悉确认书》，充分知悉违法行为的法律后果，并承诺将严谨、诚信、依法依规参与政府采购活动”。</w:t>
      </w:r>
    </w:p>
    <w:tbl>
      <w:tblPr>
        <w:tblStyle w:val="1"/>
        <w:tblW w:w="0" w:type="auto"/>
        <w:tblBorders>
          <w:top w:val="nil"/>
          <w:left w:val="nil"/>
          <w:right w:val="nil"/>
          <w:insideH w:val="nil"/>
          <w:insideV w:val="nil"/>
        </w:tblBorders>
        <w:tblLook w:val="04A0"/>
      </w:tblPr>
      <w:tblGrid>
        <w:gridCol w:w="8529"/>
      </w:tblGrid>
      <w:tr>
        <w:tblPrEx>
          <w:tblW w:w="0" w:type="auto"/>
          <w:tblBorders>
            <w:top w:val="nil"/>
            <w:left w:val="nil"/>
            <w:right w:val="nil"/>
            <w:insideH w:val="nil"/>
            <w:insideV w:val="nil"/>
          </w:tblBorders>
          <w:tblLook w:val="04A0"/>
        </w:tblPrEx>
        <w:trPr>
          <w:trHeight w:val="304"/>
        </w:trPr>
        <w:tc>
          <w:tcPr>
            <w:tcW w:w="8529" w:type="dxa"/>
            <w:tcBorders>
              <w:top w:val="nil"/>
              <w:left w:val="nil"/>
              <w:bottom w:val="single" w:sz="8" w:space="0" w:color="000000"/>
              <w:right w:val="nil"/>
            </w:tcBorders>
          </w:tcPr>
          <w:p w:rsidR="00AF1AEB">
            <w:pPr>
              <w:autoSpaceDE w:val="0"/>
              <w:autoSpaceDN w:val="0"/>
              <w:spacing w:line="400" w:lineRule="exact"/>
              <w:ind w:firstLine="1866"/>
              <w:rPr>
                <w:rFonts w:ascii="宋体" w:hAnsi="宋体"/>
                <w:spacing w:val="-4"/>
                <w:kern w:val="0"/>
                <w:szCs w:val="21"/>
              </w:rPr>
            </w:pPr>
          </w:p>
        </w:tc>
      </w:tr>
      <w:tr>
        <w:tblPrEx>
          <w:tblW w:w="0" w:type="auto"/>
          <w:tblLook w:val="04A0"/>
        </w:tblPrEx>
        <w:tc>
          <w:tcPr>
            <w:tcW w:w="8529" w:type="dxa"/>
            <w:tcBorders>
              <w:top w:val="single" w:sz="8" w:space="0" w:color="000000"/>
              <w:left w:val="nil"/>
              <w:bottom w:val="single" w:sz="8" w:space="0" w:color="000000"/>
              <w:right w:val="nil"/>
            </w:tcBorders>
          </w:tcPr>
          <w:p w:rsidR="00AF1AEB">
            <w:pPr>
              <w:autoSpaceDE w:val="0"/>
              <w:autoSpaceDN w:val="0"/>
              <w:spacing w:line="400" w:lineRule="exact"/>
              <w:ind w:firstLine="1866"/>
              <w:rPr>
                <w:rFonts w:ascii="宋体" w:hAnsi="宋体"/>
                <w:spacing w:val="-4"/>
                <w:kern w:val="0"/>
                <w:szCs w:val="21"/>
              </w:rPr>
            </w:pPr>
          </w:p>
        </w:tc>
      </w:tr>
      <w:tr>
        <w:tblPrEx>
          <w:tblW w:w="0" w:type="auto"/>
          <w:tblLook w:val="04A0"/>
        </w:tblPrEx>
        <w:tc>
          <w:tcPr>
            <w:tcW w:w="8529" w:type="dxa"/>
            <w:tcBorders>
              <w:top w:val="single" w:sz="8" w:space="0" w:color="000000"/>
              <w:left w:val="nil"/>
              <w:bottom w:val="single" w:sz="8" w:space="0" w:color="000000"/>
              <w:right w:val="nil"/>
            </w:tcBorders>
          </w:tcPr>
          <w:p w:rsidR="00AF1AEB">
            <w:pPr>
              <w:autoSpaceDE w:val="0"/>
              <w:autoSpaceDN w:val="0"/>
              <w:spacing w:line="400" w:lineRule="exact"/>
              <w:ind w:firstLine="1866"/>
              <w:rPr>
                <w:rFonts w:ascii="宋体" w:hAnsi="宋体"/>
                <w:spacing w:val="-4"/>
                <w:kern w:val="0"/>
                <w:szCs w:val="21"/>
              </w:rPr>
            </w:pPr>
          </w:p>
        </w:tc>
      </w:tr>
      <w:tr>
        <w:tblPrEx>
          <w:tblW w:w="0" w:type="auto"/>
          <w:tblLook w:val="04A0"/>
        </w:tblPrEx>
        <w:tc>
          <w:tcPr>
            <w:tcW w:w="8529" w:type="dxa"/>
            <w:tcBorders>
              <w:top w:val="single" w:sz="8" w:space="0" w:color="000000"/>
              <w:left w:val="nil"/>
              <w:bottom w:val="single" w:sz="8" w:space="0" w:color="auto"/>
              <w:right w:val="nil"/>
            </w:tcBorders>
          </w:tcPr>
          <w:p w:rsidR="00AF1AEB">
            <w:pPr>
              <w:autoSpaceDE w:val="0"/>
              <w:autoSpaceDN w:val="0"/>
              <w:spacing w:line="400" w:lineRule="exact"/>
              <w:ind w:firstLine="1866"/>
              <w:rPr>
                <w:rFonts w:ascii="宋体" w:hAnsi="宋体"/>
                <w:spacing w:val="-4"/>
                <w:kern w:val="0"/>
                <w:szCs w:val="21"/>
              </w:rPr>
            </w:pPr>
          </w:p>
        </w:tc>
      </w:tr>
    </w:tbl>
    <w:p w:rsidR="00AF1AEB">
      <w:pPr>
        <w:widowControl/>
        <w:wordWrap w:val="0"/>
        <w:autoSpaceDE w:val="0"/>
        <w:autoSpaceDN w:val="0"/>
        <w:spacing w:line="400" w:lineRule="exact"/>
        <w:ind w:right="808" w:firstLine="420" w:firstLineChars="200"/>
        <w:jc w:val="right"/>
        <w:rPr>
          <w:rFonts w:ascii="宋体" w:hAnsi="宋体"/>
          <w:spacing w:val="-4"/>
          <w:kern w:val="0"/>
          <w:szCs w:val="21"/>
          <w:u w:val="single"/>
        </w:rPr>
      </w:pPr>
      <w:r>
        <w:rPr>
          <w:rFonts w:ascii="宋体" w:hAnsi="宋体" w:hint="eastAsia"/>
          <w:spacing w:val="-4"/>
          <w:kern w:val="0"/>
          <w:szCs w:val="21"/>
        </w:rPr>
        <w:t>负责人/投标授权代表签名：</w:t>
      </w:r>
      <w:r>
        <w:rPr>
          <w:rFonts w:ascii="宋体" w:hAnsi="宋体" w:hint="eastAsia"/>
          <w:spacing w:val="-4"/>
          <w:kern w:val="0"/>
          <w:szCs w:val="21"/>
          <w:u w:val="single"/>
        </w:rPr>
        <w:t xml:space="preserve">              </w:t>
      </w:r>
    </w:p>
    <w:p w:rsidR="00AF1AEB">
      <w:pPr>
        <w:widowControl/>
        <w:wordWrap w:val="0"/>
        <w:autoSpaceDE w:val="0"/>
        <w:autoSpaceDN w:val="0"/>
        <w:spacing w:line="400" w:lineRule="exact"/>
        <w:ind w:right="808" w:firstLine="420" w:firstLineChars="200"/>
        <w:jc w:val="right"/>
        <w:rPr>
          <w:rFonts w:ascii="宋体" w:hAnsi="宋体"/>
          <w:spacing w:val="-4"/>
          <w:kern w:val="0"/>
          <w:szCs w:val="21"/>
          <w:u w:val="single"/>
        </w:rPr>
      </w:pPr>
      <w:r>
        <w:rPr>
          <w:rFonts w:ascii="宋体" w:hAnsi="宋体" w:hint="eastAsia"/>
          <w:spacing w:val="-4"/>
          <w:kern w:val="0"/>
          <w:szCs w:val="21"/>
        </w:rPr>
        <w:t>知悉人（公章）：</w:t>
      </w:r>
      <w:r>
        <w:rPr>
          <w:rFonts w:ascii="宋体" w:hAnsi="宋体" w:hint="eastAsia"/>
          <w:spacing w:val="-4"/>
          <w:kern w:val="0"/>
          <w:szCs w:val="21"/>
          <w:u w:val="single"/>
        </w:rPr>
        <w:t xml:space="preserve">              </w:t>
      </w:r>
    </w:p>
    <w:p w:rsidR="00AF1AEB">
      <w:pPr>
        <w:widowControl/>
        <w:wordWrap w:val="0"/>
        <w:autoSpaceDE w:val="0"/>
        <w:autoSpaceDN w:val="0"/>
        <w:spacing w:line="400" w:lineRule="exact"/>
        <w:ind w:right="808" w:firstLine="420" w:firstLineChars="200"/>
        <w:jc w:val="right"/>
        <w:rPr>
          <w:rFonts w:ascii="宋体" w:hAnsi="宋体"/>
          <w:spacing w:val="-4"/>
          <w:kern w:val="0"/>
          <w:szCs w:val="21"/>
          <w:u w:val="single"/>
        </w:rPr>
      </w:pPr>
      <w:r>
        <w:rPr>
          <w:rFonts w:ascii="宋体" w:hAnsi="宋体" w:hint="eastAsia"/>
          <w:spacing w:val="-4"/>
          <w:kern w:val="0"/>
          <w:szCs w:val="21"/>
        </w:rPr>
        <w:t xml:space="preserve">     日期：</w:t>
      </w:r>
      <w:r>
        <w:rPr>
          <w:rFonts w:ascii="宋体" w:hAnsi="宋体" w:hint="eastAsia"/>
          <w:spacing w:val="-4"/>
          <w:kern w:val="0"/>
          <w:szCs w:val="21"/>
          <w:u w:val="single"/>
        </w:rPr>
        <w:t xml:space="preserve">              </w:t>
      </w:r>
    </w:p>
    <w:p w:rsidR="00AF1AEB">
      <w:pPr>
        <w:widowControl/>
        <w:wordWrap w:val="0"/>
        <w:autoSpaceDE w:val="0"/>
        <w:autoSpaceDN w:val="0"/>
        <w:spacing w:line="400" w:lineRule="exact"/>
        <w:ind w:right="1414" w:firstLine="420" w:firstLineChars="200"/>
        <w:jc w:val="right"/>
        <w:rPr>
          <w:rFonts w:ascii="宋体" w:hAnsi="宋体"/>
          <w:spacing w:val="-4"/>
          <w:kern w:val="0"/>
          <w:szCs w:val="21"/>
        </w:rPr>
      </w:pPr>
      <w:r>
        <w:rPr>
          <w:rFonts w:ascii="宋体" w:hAnsi="宋体" w:hint="eastAsia"/>
          <w:spacing w:val="-4"/>
          <w:kern w:val="0"/>
          <w:szCs w:val="21"/>
        </w:rPr>
        <w:t xml:space="preserve">     </w:t>
      </w:r>
    </w:p>
    <w:p w:rsidR="00AF1AEB">
      <w:pPr>
        <w:widowControl/>
        <w:autoSpaceDE w:val="0"/>
        <w:autoSpaceDN w:val="0"/>
        <w:spacing w:line="400" w:lineRule="exact"/>
        <w:ind w:firstLine="420" w:firstLineChars="200"/>
        <w:jc w:val="left"/>
        <w:rPr>
          <w:rFonts w:ascii="宋体" w:hAnsi="宋体"/>
          <w:b/>
          <w:bCs/>
          <w:color w:val="FF0000"/>
          <w:spacing w:val="-4"/>
          <w:kern w:val="0"/>
          <w:szCs w:val="21"/>
        </w:rPr>
      </w:pPr>
      <w:r>
        <w:rPr>
          <w:rFonts w:ascii="宋体" w:hAnsi="宋体" w:hint="eastAsia"/>
          <w:b/>
          <w:bCs/>
          <w:color w:val="FF0000"/>
          <w:spacing w:val="-4"/>
          <w:kern w:val="0"/>
          <w:szCs w:val="21"/>
        </w:rPr>
        <w:t>注：</w:t>
      </w:r>
    </w:p>
    <w:p w:rsidR="00AF1AEB">
      <w:pPr>
        <w:widowControl/>
        <w:autoSpaceDE w:val="0"/>
        <w:autoSpaceDN w:val="0"/>
        <w:spacing w:line="400" w:lineRule="exact"/>
        <w:ind w:firstLine="420" w:firstLineChars="200"/>
        <w:jc w:val="left"/>
        <w:rPr>
          <w:rFonts w:ascii="宋体" w:hAnsi="宋体"/>
          <w:b/>
          <w:bCs/>
          <w:color w:val="FF0000"/>
          <w:spacing w:val="-4"/>
          <w:kern w:val="0"/>
          <w:szCs w:val="21"/>
        </w:rPr>
      </w:pPr>
      <w:r>
        <w:rPr>
          <w:rFonts w:ascii="宋体" w:hAnsi="宋体" w:hint="eastAsia"/>
          <w:b/>
          <w:bCs/>
          <w:color w:val="FF0000"/>
          <w:spacing w:val="-4"/>
          <w:kern w:val="0"/>
          <w:szCs w:val="21"/>
        </w:rPr>
        <w:t>1.</w:t>
      </w:r>
      <w:r>
        <w:rPr>
          <w:rFonts w:hint="eastAsia"/>
        </w:rPr>
        <w:t xml:space="preserve"> </w:t>
      </w:r>
      <w:r>
        <w:rPr>
          <w:rFonts w:ascii="宋体" w:hAnsi="宋体" w:hint="eastAsia"/>
          <w:b/>
          <w:bCs/>
          <w:color w:val="FF0000"/>
          <w:spacing w:val="-4"/>
          <w:kern w:val="0"/>
          <w:szCs w:val="21"/>
        </w:rPr>
        <w:t>根据《深圳市财政局关于采购文件增加风险告知有关事项的通知》（</w:t>
      </w:r>
      <w:r>
        <w:rPr>
          <w:rFonts w:ascii="宋体" w:hAnsi="宋体" w:hint="eastAsia"/>
          <w:b/>
          <w:bCs/>
          <w:color w:val="FF0000"/>
          <w:spacing w:val="-4"/>
          <w:kern w:val="0"/>
          <w:szCs w:val="21"/>
        </w:rPr>
        <w:t>深财购〔2022〕</w:t>
      </w:r>
      <w:r>
        <w:rPr>
          <w:rFonts w:ascii="宋体" w:hAnsi="宋体" w:hint="eastAsia"/>
          <w:b/>
          <w:bCs/>
          <w:color w:val="FF0000"/>
          <w:spacing w:val="-4"/>
          <w:kern w:val="0"/>
          <w:szCs w:val="21"/>
        </w:rPr>
        <w:t>22 号），该风险知悉确认</w:t>
      </w:r>
      <w:r>
        <w:rPr>
          <w:rFonts w:ascii="宋体" w:hAnsi="宋体" w:hint="eastAsia"/>
          <w:b/>
          <w:bCs/>
          <w:color w:val="FF0000"/>
          <w:spacing w:val="-4"/>
          <w:kern w:val="0"/>
          <w:szCs w:val="21"/>
        </w:rPr>
        <w:t>书用于</w:t>
      </w:r>
      <w:r>
        <w:rPr>
          <w:rFonts w:ascii="宋体" w:hAnsi="宋体" w:hint="eastAsia"/>
          <w:b/>
          <w:bCs/>
          <w:color w:val="FF0000"/>
          <w:spacing w:val="-4"/>
          <w:kern w:val="0"/>
          <w:szCs w:val="21"/>
        </w:rPr>
        <w:t>对供应商违法行为的警示，不作为供应商资格性审查及符合性审查条件。</w:t>
      </w:r>
    </w:p>
    <w:p w:rsidR="00AF1AEB">
      <w:pPr>
        <w:widowControl/>
        <w:autoSpaceDE w:val="0"/>
        <w:autoSpaceDN w:val="0"/>
        <w:spacing w:line="400" w:lineRule="exact"/>
        <w:ind w:firstLine="420" w:firstLineChars="200"/>
        <w:jc w:val="left"/>
        <w:rPr>
          <w:rFonts w:ascii="宋体" w:hAnsi="宋体"/>
          <w:color w:val="FF0000"/>
          <w:spacing w:val="-4"/>
          <w:kern w:val="0"/>
          <w:szCs w:val="21"/>
        </w:rPr>
      </w:pPr>
      <w:r>
        <w:rPr>
          <w:rFonts w:ascii="宋体" w:hAnsi="宋体" w:hint="eastAsia"/>
          <w:b/>
          <w:bCs/>
          <w:color w:val="FF0000"/>
          <w:spacing w:val="-4"/>
          <w:kern w:val="0"/>
          <w:szCs w:val="21"/>
        </w:rPr>
        <w:t>2.投标供应商负责人或投标授权代表签字</w:t>
      </w:r>
      <w:r>
        <w:rPr>
          <w:rFonts w:ascii="宋体" w:hAnsi="宋体" w:hint="eastAsia"/>
          <w:b/>
          <w:bCs/>
          <w:color w:val="FF0000"/>
          <w:spacing w:val="-4"/>
          <w:kern w:val="0"/>
          <w:szCs w:val="21"/>
          <w:highlight w:val="yellow"/>
        </w:rPr>
        <w:t>并加盖单位公章</w:t>
      </w:r>
      <w:r>
        <w:rPr>
          <w:rFonts w:ascii="宋体" w:hAnsi="宋体" w:hint="eastAsia"/>
          <w:b/>
          <w:bCs/>
          <w:color w:val="FF0000"/>
          <w:spacing w:val="-4"/>
          <w:kern w:val="0"/>
          <w:szCs w:val="21"/>
        </w:rPr>
        <w:t>后，扫描上传至投标文件一并提交。</w:t>
      </w:r>
    </w:p>
    <w:p w:rsidR="00AF1AEB">
      <w:pPr>
        <w:widowControl/>
        <w:jc w:val="left"/>
        <w:rPr>
          <w:rFonts w:ascii="宋体" w:eastAsia="宋体" w:hAnsi="宋体" w:cs="Times New Roman"/>
          <w:color w:val="FF0000"/>
          <w:sz w:val="32"/>
          <w:szCs w:val="32"/>
        </w:rPr>
      </w:pPr>
    </w:p>
    <w:p w:rsidR="00AF1AEB">
      <w:pPr>
        <w:widowControl/>
        <w:jc w:val="left"/>
        <w:rPr>
          <w:rFonts w:ascii="宋体" w:eastAsia="宋体" w:hAnsi="宋体" w:cs="Times New Roman"/>
          <w:color w:val="FF0000"/>
          <w:sz w:val="32"/>
          <w:szCs w:val="32"/>
        </w:rPr>
      </w:pPr>
    </w:p>
    <w:p w:rsidR="00AF1AEB">
      <w:pPr>
        <w:widowControl/>
        <w:jc w:val="left"/>
        <w:rPr>
          <w:rFonts w:ascii="宋体" w:eastAsia="宋体" w:hAnsi="宋体" w:cs="Times New Roman"/>
          <w:color w:val="FF0000"/>
          <w:sz w:val="32"/>
          <w:szCs w:val="32"/>
        </w:rPr>
      </w:pPr>
    </w:p>
    <w:p w:rsidR="00AF1AEB">
      <w:pPr>
        <w:widowControl/>
        <w:jc w:val="left"/>
        <w:rPr>
          <w:rFonts w:ascii="宋体" w:eastAsia="宋体" w:hAnsi="宋体" w:cs="Times New Roman"/>
          <w:color w:val="FF0000"/>
          <w:sz w:val="32"/>
          <w:szCs w:val="32"/>
        </w:rPr>
      </w:pPr>
    </w:p>
    <w:p w:rsidR="00AF1AEB">
      <w:pPr>
        <w:widowControl/>
        <w:jc w:val="left"/>
        <w:rPr>
          <w:rFonts w:ascii="宋体" w:eastAsia="宋体" w:hAnsi="宋体" w:cs="Times New Roman"/>
          <w:color w:val="FF0000"/>
          <w:sz w:val="32"/>
          <w:szCs w:val="32"/>
        </w:rPr>
      </w:pPr>
    </w:p>
    <w:p w:rsidR="00AF1AEB">
      <w:pPr>
        <w:widowControl/>
        <w:jc w:val="left"/>
        <w:rPr>
          <w:rFonts w:ascii="宋体" w:eastAsia="宋体" w:hAnsi="宋体" w:cs="Times New Roman"/>
          <w:color w:val="FF0000"/>
          <w:sz w:val="32"/>
          <w:szCs w:val="32"/>
        </w:rPr>
      </w:pPr>
    </w:p>
    <w:p w:rsidR="00AF1AEB">
      <w:pPr>
        <w:widowControl/>
        <w:jc w:val="left"/>
        <w:rPr>
          <w:rFonts w:ascii="宋体" w:eastAsia="宋体" w:hAnsi="宋体" w:cs="Times New Roman"/>
          <w:color w:val="FF0000"/>
          <w:sz w:val="32"/>
          <w:szCs w:val="32"/>
        </w:rPr>
      </w:pPr>
    </w:p>
    <w:p w:rsidR="00AF1AEB">
      <w:pPr>
        <w:widowControl/>
        <w:jc w:val="left"/>
        <w:rPr>
          <w:rFonts w:ascii="宋体" w:eastAsia="宋体" w:hAnsi="宋体" w:cs="Times New Roman"/>
          <w:color w:val="FF0000"/>
          <w:sz w:val="32"/>
          <w:szCs w:val="32"/>
        </w:rPr>
      </w:pPr>
    </w:p>
    <w:p w:rsidR="00AF1AEB">
      <w:pPr>
        <w:widowControl/>
        <w:jc w:val="left"/>
        <w:rPr>
          <w:rFonts w:ascii="宋体" w:eastAsia="宋体" w:hAnsi="宋体" w:cs="Times New Roman"/>
          <w:color w:val="FF0000"/>
          <w:sz w:val="32"/>
          <w:szCs w:val="32"/>
        </w:rPr>
      </w:pPr>
    </w:p>
    <w:p w:rsidR="00AF1AEB">
      <w:pPr>
        <w:widowControl/>
        <w:jc w:val="left"/>
        <w:rPr>
          <w:rFonts w:ascii="宋体" w:eastAsia="宋体" w:hAnsi="宋体" w:cs="Times New Roman"/>
          <w:color w:val="FF0000"/>
          <w:sz w:val="32"/>
          <w:szCs w:val="32"/>
        </w:rPr>
      </w:pPr>
    </w:p>
    <w:p w:rsidR="00AF1AEB">
      <w:pPr>
        <w:widowControl/>
        <w:jc w:val="left"/>
        <w:rPr>
          <w:rFonts w:ascii="宋体" w:eastAsia="宋体" w:hAnsi="宋体" w:cs="Times New Roman"/>
          <w:color w:val="FF0000"/>
          <w:sz w:val="32"/>
          <w:szCs w:val="32"/>
        </w:rPr>
      </w:pPr>
    </w:p>
    <w:p w:rsidR="00AF1AEB">
      <w:pPr>
        <w:widowControl/>
        <w:jc w:val="left"/>
        <w:rPr>
          <w:rFonts w:ascii="宋体" w:eastAsia="宋体" w:hAnsi="宋体" w:cs="Times New Roman"/>
          <w:color w:val="FF0000"/>
          <w:sz w:val="32"/>
          <w:szCs w:val="32"/>
        </w:rPr>
      </w:pPr>
    </w:p>
    <w:p w:rsidR="00AF1AEB">
      <w:pPr>
        <w:widowControl/>
        <w:jc w:val="left"/>
        <w:rPr>
          <w:rFonts w:ascii="宋体" w:eastAsia="宋体" w:hAnsi="宋体" w:cs="Times New Roman"/>
          <w:color w:val="FF0000"/>
          <w:sz w:val="32"/>
          <w:szCs w:val="32"/>
        </w:rPr>
      </w:pPr>
    </w:p>
    <w:p w:rsidR="00AF1AEB">
      <w:pPr>
        <w:keepNext/>
        <w:keepLines/>
        <w:adjustRightInd w:val="0"/>
        <w:snapToGrid w:val="0"/>
        <w:spacing w:line="360" w:lineRule="auto"/>
        <w:jc w:val="center"/>
        <w:textAlignment w:val="baseline"/>
        <w:outlineLvl w:val="3"/>
        <w:rPr>
          <w:rFonts w:ascii="宋体" w:eastAsia="宋体" w:hAnsi="宋体" w:cs="Times New Roman"/>
          <w:kern w:val="0"/>
          <w:sz w:val="24"/>
          <w:szCs w:val="20"/>
        </w:rPr>
      </w:pPr>
      <w:r>
        <w:rPr>
          <w:rFonts w:ascii="宋体" w:eastAsia="宋体" w:hAnsi="宋体" w:cs="Times New Roman" w:hint="eastAsia"/>
          <w:b/>
          <w:bCs/>
          <w:kern w:val="0"/>
          <w:sz w:val="24"/>
          <w:szCs w:val="20"/>
        </w:rPr>
        <w:t>6.人员情况表</w:t>
      </w:r>
    </w:p>
    <w:tbl>
      <w:tblPr>
        <w:tblW w:w="9088" w:type="dxa"/>
        <w:tblInd w:w="92"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tblPr>
      <w:tblGrid>
        <w:gridCol w:w="867"/>
        <w:gridCol w:w="1276"/>
        <w:gridCol w:w="1559"/>
        <w:gridCol w:w="2126"/>
        <w:gridCol w:w="3260"/>
      </w:tblGrid>
      <w:tr>
        <w:tblPrEx>
          <w:tblW w:w="9088" w:type="dxa"/>
          <w:tblInd w:w="92"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tblPrEx>
        <w:tc>
          <w:tcPr>
            <w:tcW w:w="867" w:type="dxa"/>
            <w:tcBorders>
              <w:top w:val="double" w:sz="4" w:space="0" w:color="auto"/>
              <w:left w:val="double" w:sz="4" w:space="0" w:color="auto"/>
              <w:bottom w:val="double" w:sz="4" w:space="0" w:color="auto"/>
              <w:right w:val="double" w:sz="4" w:space="0" w:color="auto"/>
            </w:tcBorders>
            <w:vAlign w:val="center"/>
          </w:tcPr>
          <w:p w:rsidR="00AF1AEB" w:rsidP="0079525F">
            <w:pPr>
              <w:spacing w:after="78" w:afterLines="25" w:line="300" w:lineRule="auto"/>
              <w:jc w:val="center"/>
              <w:rPr>
                <w:rFonts w:ascii="宋体" w:eastAsia="宋体" w:hAnsi="宋体" w:cs="Arial"/>
                <w:b/>
                <w:sz w:val="24"/>
                <w:szCs w:val="24"/>
              </w:rPr>
            </w:pPr>
            <w:r>
              <w:rPr>
                <w:rFonts w:ascii="宋体" w:eastAsia="宋体" w:hAnsi="宋体" w:cs="Arial" w:hint="eastAsia"/>
                <w:b/>
                <w:sz w:val="24"/>
                <w:szCs w:val="24"/>
              </w:rPr>
              <w:t>序号</w:t>
            </w:r>
          </w:p>
        </w:tc>
        <w:tc>
          <w:tcPr>
            <w:tcW w:w="1276" w:type="dxa"/>
            <w:tcBorders>
              <w:top w:val="double" w:sz="4" w:space="0" w:color="auto"/>
              <w:left w:val="double" w:sz="4" w:space="0" w:color="auto"/>
              <w:bottom w:val="double" w:sz="4" w:space="0" w:color="auto"/>
              <w:right w:val="double" w:sz="4" w:space="0" w:color="auto"/>
            </w:tcBorders>
            <w:vAlign w:val="center"/>
          </w:tcPr>
          <w:p w:rsidR="00AF1AEB" w:rsidP="0079525F">
            <w:pPr>
              <w:spacing w:after="78" w:afterLines="25" w:line="300" w:lineRule="auto"/>
              <w:jc w:val="center"/>
              <w:rPr>
                <w:rFonts w:ascii="宋体" w:eastAsia="宋体" w:hAnsi="宋体" w:cs="Arial"/>
                <w:b/>
                <w:sz w:val="24"/>
                <w:szCs w:val="24"/>
              </w:rPr>
            </w:pPr>
            <w:r>
              <w:rPr>
                <w:rFonts w:ascii="宋体" w:eastAsia="宋体" w:hAnsi="宋体" w:cs="Arial" w:hint="eastAsia"/>
                <w:b/>
                <w:sz w:val="24"/>
                <w:szCs w:val="24"/>
              </w:rPr>
              <w:t>职务</w:t>
            </w:r>
          </w:p>
        </w:tc>
        <w:tc>
          <w:tcPr>
            <w:tcW w:w="1559" w:type="dxa"/>
            <w:tcBorders>
              <w:top w:val="double" w:sz="4" w:space="0" w:color="auto"/>
              <w:left w:val="double" w:sz="4" w:space="0" w:color="auto"/>
              <w:bottom w:val="double" w:sz="4" w:space="0" w:color="auto"/>
              <w:right w:val="double" w:sz="4" w:space="0" w:color="auto"/>
            </w:tcBorders>
            <w:vAlign w:val="center"/>
          </w:tcPr>
          <w:p w:rsidR="00AF1AEB" w:rsidP="0079525F">
            <w:pPr>
              <w:spacing w:after="78" w:afterLines="25" w:line="300" w:lineRule="auto"/>
              <w:jc w:val="center"/>
              <w:rPr>
                <w:rFonts w:ascii="宋体" w:eastAsia="宋体" w:hAnsi="宋体" w:cs="Arial"/>
                <w:b/>
                <w:sz w:val="24"/>
                <w:szCs w:val="24"/>
              </w:rPr>
            </w:pPr>
            <w:r>
              <w:rPr>
                <w:rFonts w:ascii="宋体" w:eastAsia="宋体" w:hAnsi="宋体" w:cs="Arial" w:hint="eastAsia"/>
                <w:b/>
                <w:sz w:val="24"/>
                <w:szCs w:val="24"/>
              </w:rPr>
              <w:t>姓名</w:t>
            </w:r>
          </w:p>
        </w:tc>
        <w:tc>
          <w:tcPr>
            <w:tcW w:w="2126" w:type="dxa"/>
            <w:tcBorders>
              <w:top w:val="double" w:sz="4" w:space="0" w:color="auto"/>
              <w:left w:val="double" w:sz="4" w:space="0" w:color="auto"/>
              <w:bottom w:val="double" w:sz="4" w:space="0" w:color="auto"/>
              <w:right w:val="double" w:sz="4" w:space="0" w:color="auto"/>
            </w:tcBorders>
            <w:vAlign w:val="center"/>
          </w:tcPr>
          <w:p w:rsidR="00AF1AEB" w:rsidP="0079525F">
            <w:pPr>
              <w:spacing w:after="78" w:afterLines="25" w:line="300" w:lineRule="auto"/>
              <w:jc w:val="center"/>
              <w:rPr>
                <w:rFonts w:ascii="宋体" w:eastAsia="宋体" w:hAnsi="宋体" w:cs="Arial"/>
                <w:b/>
                <w:sz w:val="24"/>
                <w:szCs w:val="24"/>
              </w:rPr>
            </w:pPr>
            <w:r>
              <w:rPr>
                <w:rFonts w:ascii="宋体" w:eastAsia="宋体" w:hAnsi="宋体" w:cs="Arial" w:hint="eastAsia"/>
                <w:b/>
                <w:sz w:val="24"/>
                <w:szCs w:val="24"/>
              </w:rPr>
              <w:t>相关证书</w:t>
            </w:r>
          </w:p>
        </w:tc>
        <w:tc>
          <w:tcPr>
            <w:tcW w:w="3260" w:type="dxa"/>
            <w:tcBorders>
              <w:top w:val="double" w:sz="4" w:space="0" w:color="auto"/>
              <w:left w:val="double" w:sz="4" w:space="0" w:color="auto"/>
              <w:bottom w:val="double" w:sz="4" w:space="0" w:color="auto"/>
              <w:right w:val="double" w:sz="4" w:space="0" w:color="auto"/>
            </w:tcBorders>
            <w:vAlign w:val="center"/>
          </w:tcPr>
          <w:p w:rsidR="00AF1AEB" w:rsidP="0079525F">
            <w:pPr>
              <w:spacing w:after="78" w:afterLines="25" w:line="300" w:lineRule="auto"/>
              <w:jc w:val="center"/>
              <w:rPr>
                <w:rFonts w:ascii="宋体" w:eastAsia="宋体" w:hAnsi="宋体" w:cs="Arial"/>
                <w:b/>
                <w:sz w:val="24"/>
                <w:szCs w:val="24"/>
              </w:rPr>
            </w:pPr>
            <w:r>
              <w:rPr>
                <w:rFonts w:ascii="宋体" w:eastAsia="宋体" w:hAnsi="宋体" w:cs="Arial" w:hint="eastAsia"/>
                <w:b/>
                <w:sz w:val="24"/>
                <w:szCs w:val="24"/>
              </w:rPr>
              <w:t>相关经验</w:t>
            </w:r>
          </w:p>
        </w:tc>
      </w:tr>
      <w:tr>
        <w:tblPrEx>
          <w:tblW w:w="9088" w:type="dxa"/>
          <w:tblInd w:w="92" w:type="dxa"/>
          <w:tblLayout w:type="fixed"/>
          <w:tblLook w:val="04A0"/>
        </w:tblPrEx>
        <w:trPr>
          <w:trHeight w:val="320"/>
        </w:trPr>
        <w:tc>
          <w:tcPr>
            <w:tcW w:w="867" w:type="dxa"/>
            <w:tcBorders>
              <w:top w:val="double" w:sz="4" w:space="0" w:color="auto"/>
              <w:left w:val="double" w:sz="4" w:space="0" w:color="auto"/>
              <w:bottom w:val="double" w:sz="4" w:space="0" w:color="auto"/>
              <w:right w:val="double" w:sz="4" w:space="0" w:color="auto"/>
            </w:tcBorders>
          </w:tcPr>
          <w:p w:rsidR="00AF1AEB" w:rsidP="0079525F">
            <w:pPr>
              <w:spacing w:after="78" w:afterLines="25" w:line="300" w:lineRule="auto"/>
              <w:rPr>
                <w:rFonts w:ascii="宋体" w:eastAsia="宋体" w:hAnsi="宋体" w:cs="Arial"/>
                <w:sz w:val="24"/>
                <w:szCs w:val="24"/>
              </w:rPr>
            </w:pPr>
          </w:p>
        </w:tc>
        <w:tc>
          <w:tcPr>
            <w:tcW w:w="1276" w:type="dxa"/>
            <w:tcBorders>
              <w:top w:val="double" w:sz="4" w:space="0" w:color="auto"/>
              <w:left w:val="double" w:sz="4" w:space="0" w:color="auto"/>
              <w:bottom w:val="double" w:sz="4" w:space="0" w:color="auto"/>
              <w:right w:val="double" w:sz="4" w:space="0" w:color="auto"/>
            </w:tcBorders>
          </w:tcPr>
          <w:p w:rsidR="00AF1AEB" w:rsidP="0079525F">
            <w:pPr>
              <w:spacing w:after="78" w:afterLines="25" w:line="300" w:lineRule="auto"/>
              <w:rPr>
                <w:rFonts w:ascii="宋体" w:eastAsia="宋体" w:hAnsi="宋体" w:cs="Arial"/>
                <w:sz w:val="24"/>
                <w:szCs w:val="24"/>
              </w:rPr>
            </w:pPr>
          </w:p>
        </w:tc>
        <w:tc>
          <w:tcPr>
            <w:tcW w:w="1559" w:type="dxa"/>
            <w:tcBorders>
              <w:top w:val="double" w:sz="4" w:space="0" w:color="auto"/>
              <w:left w:val="double" w:sz="4" w:space="0" w:color="auto"/>
              <w:bottom w:val="double" w:sz="4" w:space="0" w:color="auto"/>
              <w:right w:val="double" w:sz="4" w:space="0" w:color="auto"/>
            </w:tcBorders>
          </w:tcPr>
          <w:p w:rsidR="00AF1AEB" w:rsidP="0079525F">
            <w:pPr>
              <w:spacing w:after="78" w:afterLines="25" w:line="300" w:lineRule="auto"/>
              <w:rPr>
                <w:rFonts w:ascii="宋体" w:eastAsia="宋体" w:hAnsi="宋体" w:cs="Arial"/>
                <w:sz w:val="24"/>
                <w:szCs w:val="24"/>
              </w:rPr>
            </w:pPr>
          </w:p>
        </w:tc>
        <w:tc>
          <w:tcPr>
            <w:tcW w:w="2126" w:type="dxa"/>
            <w:tcBorders>
              <w:top w:val="double" w:sz="4" w:space="0" w:color="auto"/>
              <w:left w:val="double" w:sz="4" w:space="0" w:color="auto"/>
              <w:bottom w:val="double" w:sz="4" w:space="0" w:color="auto"/>
              <w:right w:val="double" w:sz="4" w:space="0" w:color="auto"/>
            </w:tcBorders>
          </w:tcPr>
          <w:p w:rsidR="00AF1AEB" w:rsidP="0079525F">
            <w:pPr>
              <w:spacing w:after="78" w:afterLines="25" w:line="300" w:lineRule="auto"/>
              <w:rPr>
                <w:rFonts w:ascii="宋体" w:eastAsia="宋体" w:hAnsi="宋体" w:cs="Arial"/>
                <w:sz w:val="24"/>
                <w:szCs w:val="24"/>
              </w:rPr>
            </w:pPr>
          </w:p>
        </w:tc>
        <w:tc>
          <w:tcPr>
            <w:tcW w:w="3260" w:type="dxa"/>
            <w:tcBorders>
              <w:top w:val="double" w:sz="4" w:space="0" w:color="auto"/>
              <w:left w:val="double" w:sz="4" w:space="0" w:color="auto"/>
              <w:bottom w:val="double" w:sz="4" w:space="0" w:color="auto"/>
              <w:right w:val="double" w:sz="4" w:space="0" w:color="auto"/>
            </w:tcBorders>
          </w:tcPr>
          <w:p w:rsidR="00AF1AEB" w:rsidP="0079525F">
            <w:pPr>
              <w:spacing w:after="78" w:afterLines="25" w:line="300" w:lineRule="auto"/>
              <w:rPr>
                <w:rFonts w:ascii="宋体" w:eastAsia="宋体" w:hAnsi="宋体" w:cs="Arial"/>
                <w:sz w:val="24"/>
                <w:szCs w:val="24"/>
              </w:rPr>
            </w:pPr>
          </w:p>
        </w:tc>
      </w:tr>
      <w:tr>
        <w:tblPrEx>
          <w:tblW w:w="9088" w:type="dxa"/>
          <w:tblInd w:w="92" w:type="dxa"/>
          <w:tblLayout w:type="fixed"/>
          <w:tblLook w:val="04A0"/>
        </w:tblPrEx>
        <w:trPr>
          <w:trHeight w:val="320"/>
        </w:trPr>
        <w:tc>
          <w:tcPr>
            <w:tcW w:w="867" w:type="dxa"/>
            <w:tcBorders>
              <w:top w:val="double" w:sz="4" w:space="0" w:color="auto"/>
              <w:left w:val="double" w:sz="4" w:space="0" w:color="auto"/>
              <w:bottom w:val="double" w:sz="4" w:space="0" w:color="auto"/>
              <w:right w:val="double" w:sz="4" w:space="0" w:color="auto"/>
            </w:tcBorders>
          </w:tcPr>
          <w:p w:rsidR="00AF1AEB" w:rsidP="0079525F">
            <w:pPr>
              <w:spacing w:after="78" w:afterLines="25" w:line="300" w:lineRule="auto"/>
              <w:rPr>
                <w:rFonts w:ascii="宋体" w:eastAsia="宋体" w:hAnsi="宋体" w:cs="Arial"/>
                <w:sz w:val="24"/>
                <w:szCs w:val="24"/>
              </w:rPr>
            </w:pPr>
          </w:p>
        </w:tc>
        <w:tc>
          <w:tcPr>
            <w:tcW w:w="1276" w:type="dxa"/>
            <w:tcBorders>
              <w:top w:val="double" w:sz="4" w:space="0" w:color="auto"/>
              <w:left w:val="double" w:sz="4" w:space="0" w:color="auto"/>
              <w:bottom w:val="double" w:sz="4" w:space="0" w:color="auto"/>
              <w:right w:val="double" w:sz="4" w:space="0" w:color="auto"/>
            </w:tcBorders>
          </w:tcPr>
          <w:p w:rsidR="00AF1AEB" w:rsidP="0079525F">
            <w:pPr>
              <w:spacing w:after="78" w:afterLines="25" w:line="300" w:lineRule="auto"/>
              <w:rPr>
                <w:rFonts w:ascii="宋体" w:eastAsia="宋体" w:hAnsi="宋体" w:cs="Arial"/>
                <w:sz w:val="24"/>
                <w:szCs w:val="24"/>
              </w:rPr>
            </w:pPr>
          </w:p>
        </w:tc>
        <w:tc>
          <w:tcPr>
            <w:tcW w:w="1559" w:type="dxa"/>
            <w:tcBorders>
              <w:top w:val="double" w:sz="4" w:space="0" w:color="auto"/>
              <w:left w:val="double" w:sz="4" w:space="0" w:color="auto"/>
              <w:bottom w:val="double" w:sz="4" w:space="0" w:color="auto"/>
              <w:right w:val="double" w:sz="4" w:space="0" w:color="auto"/>
            </w:tcBorders>
          </w:tcPr>
          <w:p w:rsidR="00AF1AEB" w:rsidP="0079525F">
            <w:pPr>
              <w:spacing w:after="78" w:afterLines="25" w:line="300" w:lineRule="auto"/>
              <w:rPr>
                <w:rFonts w:ascii="宋体" w:eastAsia="宋体" w:hAnsi="宋体" w:cs="Arial"/>
                <w:sz w:val="24"/>
                <w:szCs w:val="24"/>
              </w:rPr>
            </w:pPr>
          </w:p>
        </w:tc>
        <w:tc>
          <w:tcPr>
            <w:tcW w:w="2126" w:type="dxa"/>
            <w:tcBorders>
              <w:top w:val="double" w:sz="4" w:space="0" w:color="auto"/>
              <w:left w:val="double" w:sz="4" w:space="0" w:color="auto"/>
              <w:bottom w:val="double" w:sz="4" w:space="0" w:color="auto"/>
              <w:right w:val="double" w:sz="4" w:space="0" w:color="auto"/>
            </w:tcBorders>
          </w:tcPr>
          <w:p w:rsidR="00AF1AEB" w:rsidP="0079525F">
            <w:pPr>
              <w:spacing w:after="78" w:afterLines="25" w:line="300" w:lineRule="auto"/>
              <w:rPr>
                <w:rFonts w:ascii="宋体" w:eastAsia="宋体" w:hAnsi="宋体" w:cs="Arial"/>
                <w:sz w:val="24"/>
                <w:szCs w:val="24"/>
              </w:rPr>
            </w:pPr>
          </w:p>
        </w:tc>
        <w:tc>
          <w:tcPr>
            <w:tcW w:w="3260" w:type="dxa"/>
            <w:tcBorders>
              <w:top w:val="double" w:sz="4" w:space="0" w:color="auto"/>
              <w:left w:val="double" w:sz="4" w:space="0" w:color="auto"/>
              <w:bottom w:val="double" w:sz="4" w:space="0" w:color="auto"/>
              <w:right w:val="double" w:sz="4" w:space="0" w:color="auto"/>
            </w:tcBorders>
          </w:tcPr>
          <w:p w:rsidR="00AF1AEB" w:rsidP="0079525F">
            <w:pPr>
              <w:spacing w:after="78" w:afterLines="25" w:line="300" w:lineRule="auto"/>
              <w:rPr>
                <w:rFonts w:ascii="宋体" w:eastAsia="宋体" w:hAnsi="宋体" w:cs="Arial"/>
                <w:sz w:val="24"/>
                <w:szCs w:val="24"/>
              </w:rPr>
            </w:pPr>
          </w:p>
        </w:tc>
      </w:tr>
      <w:tr>
        <w:tblPrEx>
          <w:tblW w:w="9088" w:type="dxa"/>
          <w:tblInd w:w="92" w:type="dxa"/>
          <w:tblLayout w:type="fixed"/>
          <w:tblLook w:val="04A0"/>
        </w:tblPrEx>
        <w:trPr>
          <w:trHeight w:val="320"/>
        </w:trPr>
        <w:tc>
          <w:tcPr>
            <w:tcW w:w="867" w:type="dxa"/>
            <w:tcBorders>
              <w:top w:val="double" w:sz="4" w:space="0" w:color="auto"/>
              <w:left w:val="double" w:sz="4" w:space="0" w:color="auto"/>
              <w:bottom w:val="double" w:sz="4" w:space="0" w:color="auto"/>
              <w:right w:val="double" w:sz="4" w:space="0" w:color="auto"/>
            </w:tcBorders>
          </w:tcPr>
          <w:p w:rsidR="00AF1AEB" w:rsidP="0079525F">
            <w:pPr>
              <w:spacing w:after="78" w:afterLines="25" w:line="300" w:lineRule="auto"/>
              <w:rPr>
                <w:rFonts w:ascii="宋体" w:eastAsia="宋体" w:hAnsi="宋体" w:cs="Arial"/>
                <w:sz w:val="24"/>
                <w:szCs w:val="24"/>
              </w:rPr>
            </w:pPr>
          </w:p>
        </w:tc>
        <w:tc>
          <w:tcPr>
            <w:tcW w:w="1276" w:type="dxa"/>
            <w:tcBorders>
              <w:top w:val="double" w:sz="4" w:space="0" w:color="auto"/>
              <w:left w:val="double" w:sz="4" w:space="0" w:color="auto"/>
              <w:bottom w:val="double" w:sz="4" w:space="0" w:color="auto"/>
              <w:right w:val="double" w:sz="4" w:space="0" w:color="auto"/>
            </w:tcBorders>
          </w:tcPr>
          <w:p w:rsidR="00AF1AEB" w:rsidP="0079525F">
            <w:pPr>
              <w:spacing w:after="78" w:afterLines="25" w:line="300" w:lineRule="auto"/>
              <w:rPr>
                <w:rFonts w:ascii="宋体" w:eastAsia="宋体" w:hAnsi="宋体" w:cs="Arial"/>
                <w:sz w:val="24"/>
                <w:szCs w:val="24"/>
              </w:rPr>
            </w:pPr>
          </w:p>
        </w:tc>
        <w:tc>
          <w:tcPr>
            <w:tcW w:w="1559" w:type="dxa"/>
            <w:tcBorders>
              <w:top w:val="double" w:sz="4" w:space="0" w:color="auto"/>
              <w:left w:val="double" w:sz="4" w:space="0" w:color="auto"/>
              <w:bottom w:val="double" w:sz="4" w:space="0" w:color="auto"/>
              <w:right w:val="double" w:sz="4" w:space="0" w:color="auto"/>
            </w:tcBorders>
          </w:tcPr>
          <w:p w:rsidR="00AF1AEB" w:rsidP="0079525F">
            <w:pPr>
              <w:spacing w:after="78" w:afterLines="25" w:line="300" w:lineRule="auto"/>
              <w:rPr>
                <w:rFonts w:ascii="宋体" w:eastAsia="宋体" w:hAnsi="宋体" w:cs="Arial"/>
                <w:sz w:val="24"/>
                <w:szCs w:val="24"/>
              </w:rPr>
            </w:pPr>
          </w:p>
        </w:tc>
        <w:tc>
          <w:tcPr>
            <w:tcW w:w="2126" w:type="dxa"/>
            <w:tcBorders>
              <w:top w:val="double" w:sz="4" w:space="0" w:color="auto"/>
              <w:left w:val="double" w:sz="4" w:space="0" w:color="auto"/>
              <w:bottom w:val="double" w:sz="4" w:space="0" w:color="auto"/>
              <w:right w:val="double" w:sz="4" w:space="0" w:color="auto"/>
            </w:tcBorders>
          </w:tcPr>
          <w:p w:rsidR="00AF1AEB" w:rsidP="0079525F">
            <w:pPr>
              <w:spacing w:after="78" w:afterLines="25" w:line="300" w:lineRule="auto"/>
              <w:rPr>
                <w:rFonts w:ascii="宋体" w:eastAsia="宋体" w:hAnsi="宋体" w:cs="Arial"/>
                <w:sz w:val="24"/>
                <w:szCs w:val="24"/>
              </w:rPr>
            </w:pPr>
          </w:p>
        </w:tc>
        <w:tc>
          <w:tcPr>
            <w:tcW w:w="3260" w:type="dxa"/>
            <w:tcBorders>
              <w:top w:val="double" w:sz="4" w:space="0" w:color="auto"/>
              <w:left w:val="double" w:sz="4" w:space="0" w:color="auto"/>
              <w:bottom w:val="double" w:sz="4" w:space="0" w:color="auto"/>
              <w:right w:val="double" w:sz="4" w:space="0" w:color="auto"/>
            </w:tcBorders>
          </w:tcPr>
          <w:p w:rsidR="00AF1AEB" w:rsidP="0079525F">
            <w:pPr>
              <w:spacing w:after="78" w:afterLines="25" w:line="300" w:lineRule="auto"/>
              <w:rPr>
                <w:rFonts w:ascii="宋体" w:eastAsia="宋体" w:hAnsi="宋体" w:cs="Arial"/>
                <w:sz w:val="24"/>
                <w:szCs w:val="24"/>
              </w:rPr>
            </w:pPr>
          </w:p>
        </w:tc>
      </w:tr>
    </w:tbl>
    <w:p w:rsidR="00AF1AEB" w:rsidP="0079525F">
      <w:pPr>
        <w:spacing w:after="78" w:afterLines="25" w:line="300" w:lineRule="auto"/>
        <w:rPr>
          <w:rFonts w:ascii="Arial" w:eastAsia="宋体" w:hAnsi="Arial" w:cs="Times New Roman"/>
          <w:sz w:val="24"/>
          <w:szCs w:val="24"/>
        </w:rPr>
      </w:pPr>
      <w:r>
        <w:rPr>
          <w:rFonts w:ascii="Arial" w:eastAsia="宋体" w:hAnsi="Arial" w:cs="Times New Roman" w:hint="eastAsia"/>
          <w:sz w:val="24"/>
          <w:szCs w:val="24"/>
        </w:rPr>
        <w:t>此表格式可根据评分准则要求进行调整，并将要求提供的证明材料扫描件附后。</w:t>
      </w:r>
    </w:p>
    <w:p w:rsidR="00AF1AEB" w:rsidP="0079525F">
      <w:pPr>
        <w:spacing w:after="78" w:afterLines="25" w:line="300" w:lineRule="auto"/>
        <w:rPr>
          <w:rFonts w:ascii="Arial" w:eastAsia="宋体" w:hAnsi="Arial" w:cs="Times New Roman"/>
          <w:sz w:val="24"/>
          <w:szCs w:val="24"/>
        </w:rPr>
      </w:pPr>
    </w:p>
    <w:p w:rsidR="00AF1AEB" w:rsidP="0079525F">
      <w:pPr>
        <w:spacing w:after="78" w:afterLines="25" w:line="300" w:lineRule="auto"/>
        <w:rPr>
          <w:rFonts w:ascii="Arial" w:eastAsia="宋体" w:hAnsi="Arial" w:cs="Times New Roman"/>
          <w:sz w:val="24"/>
          <w:szCs w:val="24"/>
        </w:rPr>
      </w:pPr>
    </w:p>
    <w:p w:rsidR="00AF1AEB" w:rsidP="0079525F">
      <w:pPr>
        <w:spacing w:after="78" w:afterLines="25" w:line="300" w:lineRule="auto"/>
        <w:rPr>
          <w:rFonts w:ascii="Arial" w:eastAsia="宋体" w:hAnsi="Arial" w:cs="Times New Roman"/>
          <w:sz w:val="24"/>
          <w:szCs w:val="24"/>
        </w:rPr>
      </w:pPr>
    </w:p>
    <w:p w:rsidR="00AF1AEB" w:rsidP="0079525F">
      <w:pPr>
        <w:spacing w:after="78" w:afterLines="25" w:line="300" w:lineRule="auto"/>
        <w:rPr>
          <w:rFonts w:ascii="Arial" w:eastAsia="宋体" w:hAnsi="Arial" w:cs="Times New Roman"/>
          <w:sz w:val="24"/>
          <w:szCs w:val="24"/>
        </w:rPr>
      </w:pPr>
    </w:p>
    <w:p w:rsidR="00AF1AEB" w:rsidP="0079525F">
      <w:pPr>
        <w:spacing w:after="78" w:afterLines="25" w:line="300" w:lineRule="auto"/>
        <w:rPr>
          <w:rFonts w:ascii="Arial" w:eastAsia="宋体" w:hAnsi="Arial" w:cs="Times New Roman"/>
          <w:sz w:val="24"/>
          <w:szCs w:val="24"/>
        </w:rPr>
      </w:pPr>
    </w:p>
    <w:p w:rsidR="00AF1AEB" w:rsidP="0079525F">
      <w:pPr>
        <w:spacing w:after="78" w:afterLines="25" w:line="300" w:lineRule="auto"/>
        <w:rPr>
          <w:rFonts w:ascii="Arial" w:eastAsia="宋体" w:hAnsi="Arial" w:cs="Times New Roman"/>
          <w:sz w:val="24"/>
          <w:szCs w:val="24"/>
        </w:rPr>
      </w:pPr>
    </w:p>
    <w:p w:rsidR="00AF1AEB" w:rsidP="0079525F">
      <w:pPr>
        <w:spacing w:after="78" w:afterLines="25" w:line="300" w:lineRule="auto"/>
        <w:rPr>
          <w:rFonts w:ascii="Arial" w:eastAsia="宋体" w:hAnsi="Arial" w:cs="Times New Roman"/>
          <w:sz w:val="24"/>
          <w:szCs w:val="24"/>
        </w:rPr>
      </w:pPr>
    </w:p>
    <w:p w:rsidR="00AF1AEB" w:rsidP="0079525F">
      <w:pPr>
        <w:spacing w:after="78" w:afterLines="25" w:line="300" w:lineRule="auto"/>
        <w:rPr>
          <w:rFonts w:ascii="Arial" w:eastAsia="宋体" w:hAnsi="Arial" w:cs="Times New Roman"/>
          <w:sz w:val="24"/>
          <w:szCs w:val="24"/>
        </w:rPr>
      </w:pPr>
    </w:p>
    <w:p w:rsidR="00AF1AEB" w:rsidP="0079525F">
      <w:pPr>
        <w:spacing w:after="78" w:afterLines="25" w:line="300" w:lineRule="auto"/>
        <w:rPr>
          <w:rFonts w:ascii="Arial" w:eastAsia="宋体" w:hAnsi="Arial" w:cs="Times New Roman"/>
          <w:sz w:val="24"/>
          <w:szCs w:val="24"/>
        </w:rPr>
      </w:pPr>
    </w:p>
    <w:p w:rsidR="00AF1AEB" w:rsidP="0079525F">
      <w:pPr>
        <w:spacing w:after="78" w:afterLines="25" w:line="300" w:lineRule="auto"/>
        <w:rPr>
          <w:rFonts w:ascii="Arial" w:eastAsia="宋体" w:hAnsi="Arial" w:cs="Times New Roman"/>
          <w:sz w:val="24"/>
          <w:szCs w:val="24"/>
        </w:rPr>
      </w:pPr>
    </w:p>
    <w:p w:rsidR="00AF1AEB" w:rsidP="0079525F">
      <w:pPr>
        <w:spacing w:after="78" w:afterLines="25" w:line="300" w:lineRule="auto"/>
        <w:rPr>
          <w:rFonts w:ascii="Arial" w:eastAsia="宋体" w:hAnsi="Arial" w:cs="Times New Roman"/>
          <w:sz w:val="24"/>
          <w:szCs w:val="24"/>
        </w:rPr>
      </w:pPr>
    </w:p>
    <w:p w:rsidR="00AF1AEB" w:rsidP="0079525F">
      <w:pPr>
        <w:spacing w:after="78" w:afterLines="25" w:line="300" w:lineRule="auto"/>
        <w:rPr>
          <w:rFonts w:ascii="Arial" w:eastAsia="宋体" w:hAnsi="Arial" w:cs="Times New Roman"/>
          <w:sz w:val="24"/>
          <w:szCs w:val="24"/>
        </w:rPr>
      </w:pPr>
    </w:p>
    <w:p w:rsidR="00AF1AEB" w:rsidP="0079525F">
      <w:pPr>
        <w:spacing w:after="78" w:afterLines="25" w:line="300" w:lineRule="auto"/>
        <w:rPr>
          <w:rFonts w:ascii="Arial" w:eastAsia="宋体" w:hAnsi="Arial" w:cs="Times New Roman"/>
          <w:sz w:val="24"/>
          <w:szCs w:val="24"/>
        </w:rPr>
      </w:pPr>
    </w:p>
    <w:p w:rsidR="00AF1AEB" w:rsidP="0079525F">
      <w:pPr>
        <w:spacing w:after="78" w:afterLines="25" w:line="300" w:lineRule="auto"/>
        <w:rPr>
          <w:rFonts w:ascii="Arial" w:eastAsia="宋体" w:hAnsi="Arial" w:cs="Times New Roman"/>
          <w:sz w:val="24"/>
          <w:szCs w:val="24"/>
        </w:rPr>
      </w:pPr>
    </w:p>
    <w:p w:rsidR="00AF1AEB" w:rsidP="0079525F">
      <w:pPr>
        <w:spacing w:after="78" w:afterLines="25" w:line="300" w:lineRule="auto"/>
        <w:rPr>
          <w:rFonts w:ascii="Arial" w:eastAsia="宋体" w:hAnsi="Arial" w:cs="Times New Roman"/>
          <w:sz w:val="24"/>
          <w:szCs w:val="24"/>
        </w:rPr>
      </w:pPr>
    </w:p>
    <w:p w:rsidR="00AF1AEB" w:rsidP="0079525F">
      <w:pPr>
        <w:spacing w:after="78" w:afterLines="25" w:line="300" w:lineRule="auto"/>
        <w:rPr>
          <w:rFonts w:ascii="Arial" w:eastAsia="宋体" w:hAnsi="Arial" w:cs="Times New Roman"/>
          <w:sz w:val="24"/>
          <w:szCs w:val="24"/>
        </w:rPr>
      </w:pPr>
    </w:p>
    <w:p w:rsidR="00AF1AEB" w:rsidP="0079525F">
      <w:pPr>
        <w:spacing w:after="78" w:afterLines="25" w:line="300" w:lineRule="auto"/>
        <w:rPr>
          <w:rFonts w:ascii="Arial" w:eastAsia="宋体" w:hAnsi="Arial" w:cs="Times New Roman"/>
          <w:sz w:val="24"/>
          <w:szCs w:val="24"/>
        </w:rPr>
      </w:pPr>
    </w:p>
    <w:p w:rsidR="00AF1AEB" w:rsidP="0079525F">
      <w:pPr>
        <w:spacing w:after="78" w:afterLines="25" w:line="300" w:lineRule="auto"/>
        <w:rPr>
          <w:rFonts w:ascii="Arial" w:eastAsia="宋体" w:hAnsi="Arial" w:cs="Times New Roman"/>
          <w:sz w:val="24"/>
          <w:szCs w:val="24"/>
        </w:rPr>
      </w:pPr>
    </w:p>
    <w:p w:rsidR="00AF1AEB" w:rsidP="0079525F">
      <w:pPr>
        <w:spacing w:after="78" w:afterLines="25" w:line="300" w:lineRule="auto"/>
        <w:jc w:val="center"/>
        <w:rPr>
          <w:rFonts w:ascii="Arial" w:eastAsia="宋体" w:hAnsi="Arial" w:cs="Times New Roman"/>
          <w:b/>
          <w:sz w:val="24"/>
          <w:szCs w:val="24"/>
        </w:rPr>
      </w:pPr>
      <w:r>
        <w:rPr>
          <w:rFonts w:ascii="Arial" w:eastAsia="宋体" w:hAnsi="Arial" w:cs="Times New Roman" w:hint="eastAsia"/>
          <w:b/>
          <w:sz w:val="24"/>
          <w:szCs w:val="24"/>
        </w:rPr>
        <w:t>（本章未提供的招标要求的其他文件格式由供应商自拟）</w:t>
      </w:r>
    </w:p>
    <w:p w:rsidR="00AF1AEB" w:rsidP="0079525F">
      <w:pPr>
        <w:spacing w:after="78" w:afterLines="25" w:line="300" w:lineRule="auto"/>
        <w:rPr>
          <w:rFonts w:ascii="Arial" w:eastAsia="宋体" w:hAnsi="Arial" w:cs="Times New Roman"/>
          <w:sz w:val="24"/>
          <w:szCs w:val="24"/>
        </w:rPr>
      </w:pPr>
    </w:p>
    <w:p w:rsidR="00AF1AEB" w:rsidP="0079525F">
      <w:pPr>
        <w:spacing w:after="78" w:afterLines="25" w:line="300" w:lineRule="auto"/>
        <w:rPr>
          <w:rFonts w:ascii="Arial" w:eastAsia="宋体" w:hAnsi="Arial" w:cs="Times New Roman"/>
          <w:sz w:val="24"/>
          <w:szCs w:val="24"/>
        </w:rPr>
      </w:pPr>
    </w:p>
    <w:p w:rsidR="00AF1AEB">
      <w:pPr>
        <w:keepNext/>
        <w:keepLines/>
        <w:adjustRightInd w:val="0"/>
        <w:spacing w:before="260" w:after="260"/>
        <w:jc w:val="center"/>
        <w:textAlignment w:val="baseline"/>
        <w:outlineLvl w:val="1"/>
        <w:rPr>
          <w:rFonts w:ascii="宋体" w:eastAsia="宋体" w:hAnsi="宋体" w:cs="Times New Roman"/>
          <w:b/>
          <w:bCs/>
          <w:kern w:val="0"/>
          <w:sz w:val="28"/>
          <w:szCs w:val="28"/>
        </w:rPr>
      </w:pPr>
      <w:r>
        <w:rPr>
          <w:rFonts w:ascii="宋体" w:eastAsia="宋体" w:hAnsi="宋体" w:cs="Times New Roman" w:hint="eastAsia"/>
          <w:b/>
          <w:bCs/>
          <w:kern w:val="0"/>
          <w:sz w:val="28"/>
          <w:szCs w:val="28"/>
        </w:rPr>
        <w:t>第五章  合同条款及格式</w:t>
      </w:r>
    </w:p>
    <w:p w:rsidR="00AF1AEB">
      <w:pPr>
        <w:widowControl/>
        <w:jc w:val="center"/>
        <w:rPr>
          <w:rFonts w:ascii="宋体" w:eastAsia="黑体" w:hAnsi="宋体" w:cs="Times New Roman"/>
          <w:bCs/>
          <w:kern w:val="44"/>
          <w:sz w:val="28"/>
          <w:szCs w:val="44"/>
        </w:rPr>
      </w:pPr>
      <w:bookmarkStart w:id="33" w:name="_Hlk72574405"/>
      <w:r>
        <w:rPr>
          <w:rFonts w:hint="eastAsia"/>
          <w:b/>
          <w:sz w:val="24"/>
        </w:rPr>
        <w:t>（仅供参考，具体以项目需求及采购结果为准）</w:t>
      </w:r>
      <w:bookmarkEnd w:id="33"/>
    </w:p>
    <w:p w:rsidR="00AF1AEB">
      <w:pPr>
        <w:snapToGrid w:val="0"/>
        <w:spacing w:line="300" w:lineRule="auto"/>
        <w:jc w:val="center"/>
        <w:rPr>
          <w:rFonts w:ascii="仿宋" w:eastAsia="仿宋" w:hAnsi="仿宋" w:cs="Times New Roman"/>
          <w:sz w:val="28"/>
          <w:szCs w:val="28"/>
        </w:rPr>
      </w:pPr>
    </w:p>
    <w:p w:rsidR="00AF1AEB">
      <w:pPr>
        <w:rPr>
          <w:rFonts w:ascii="宋体" w:hAnsi="宋体"/>
          <w:b/>
          <w:bCs/>
          <w:szCs w:val="21"/>
        </w:rPr>
      </w:pPr>
      <w:r>
        <w:rPr>
          <w:rFonts w:ascii="宋体" w:hAnsi="宋体" w:hint="eastAsia"/>
          <w:b/>
          <w:bCs/>
          <w:szCs w:val="21"/>
        </w:rPr>
        <w:t>甲方：</w:t>
      </w:r>
      <w:r>
        <w:rPr>
          <w:rFonts w:ascii="宋体" w:hAnsi="宋体"/>
          <w:b/>
          <w:bCs/>
          <w:szCs w:val="21"/>
        </w:rPr>
        <w:t xml:space="preserve"> </w:t>
      </w:r>
    </w:p>
    <w:p w:rsidR="00AF1AEB">
      <w:pPr>
        <w:rPr>
          <w:rFonts w:ascii="宋体" w:hAnsi="宋体"/>
          <w:szCs w:val="21"/>
        </w:rPr>
      </w:pPr>
      <w:bookmarkStart w:id="34" w:name="_Hlk75014453"/>
      <w:r>
        <w:rPr>
          <w:rFonts w:ascii="宋体" w:hAnsi="宋体" w:hint="eastAsia"/>
          <w:szCs w:val="21"/>
        </w:rPr>
        <w:t>地址：</w:t>
      </w:r>
    </w:p>
    <w:p w:rsidR="00AF1AEB">
      <w:pPr>
        <w:rPr>
          <w:rFonts w:ascii="宋体" w:hAnsi="宋体"/>
          <w:szCs w:val="21"/>
        </w:rPr>
      </w:pPr>
      <w:r>
        <w:rPr>
          <w:rFonts w:ascii="宋体" w:hAnsi="宋体" w:hint="eastAsia"/>
          <w:szCs w:val="21"/>
        </w:rPr>
        <w:t>联系人：</w:t>
      </w:r>
      <w:r>
        <w:rPr>
          <w:rFonts w:ascii="宋体" w:hAnsi="宋体"/>
          <w:szCs w:val="21"/>
        </w:rPr>
        <w:t xml:space="preserve">                          </w:t>
      </w:r>
    </w:p>
    <w:p w:rsidR="00AF1AEB">
      <w:pPr>
        <w:rPr>
          <w:rFonts w:ascii="宋体" w:hAnsi="宋体"/>
          <w:b/>
          <w:bCs/>
          <w:szCs w:val="21"/>
        </w:rPr>
      </w:pPr>
      <w:r>
        <w:rPr>
          <w:rFonts w:ascii="宋体" w:hAnsi="宋体" w:hint="eastAsia"/>
          <w:szCs w:val="21"/>
        </w:rPr>
        <w:t>联系电话：</w:t>
      </w:r>
      <w:bookmarkEnd w:id="34"/>
      <w:r>
        <w:rPr>
          <w:rFonts w:ascii="宋体" w:hAnsi="宋体" w:hint="eastAsia"/>
          <w:b/>
          <w:bCs/>
          <w:szCs w:val="21"/>
        </w:rPr>
        <w:t xml:space="preserve">      </w:t>
      </w:r>
      <w:r>
        <w:rPr>
          <w:rFonts w:ascii="宋体" w:hAnsi="宋体"/>
          <w:b/>
          <w:bCs/>
          <w:szCs w:val="21"/>
        </w:rPr>
        <w:t xml:space="preserve"> </w:t>
      </w:r>
    </w:p>
    <w:p w:rsidR="00AF1AEB">
      <w:pPr>
        <w:rPr>
          <w:rFonts w:ascii="宋体" w:hAnsi="宋体"/>
          <w:b/>
          <w:bCs/>
          <w:szCs w:val="21"/>
        </w:rPr>
      </w:pPr>
    </w:p>
    <w:p w:rsidR="00AF1AEB">
      <w:pPr>
        <w:rPr>
          <w:rFonts w:ascii="宋体" w:hAnsi="宋体"/>
          <w:b/>
          <w:bCs/>
          <w:szCs w:val="21"/>
        </w:rPr>
      </w:pPr>
      <w:r>
        <w:rPr>
          <w:rFonts w:ascii="宋体" w:hAnsi="宋体" w:hint="eastAsia"/>
          <w:b/>
          <w:bCs/>
          <w:szCs w:val="21"/>
        </w:rPr>
        <w:t>乙方：</w:t>
      </w:r>
      <w:r>
        <w:rPr>
          <w:rFonts w:ascii="宋体" w:hAnsi="宋体"/>
          <w:b/>
          <w:bCs/>
          <w:szCs w:val="21"/>
        </w:rPr>
        <w:t xml:space="preserve">            </w:t>
      </w:r>
      <w:r>
        <w:rPr>
          <w:rFonts w:ascii="宋体" w:hAnsi="宋体" w:hint="eastAsia"/>
          <w:b/>
          <w:bCs/>
          <w:szCs w:val="21"/>
        </w:rPr>
        <w:t xml:space="preserve">                            </w:t>
      </w:r>
      <w:r>
        <w:rPr>
          <w:rFonts w:ascii="宋体" w:hAnsi="宋体"/>
          <w:b/>
          <w:bCs/>
          <w:szCs w:val="21"/>
        </w:rPr>
        <w:t xml:space="preserve">  </w:t>
      </w:r>
    </w:p>
    <w:p w:rsidR="00AF1AEB">
      <w:pPr>
        <w:rPr>
          <w:rFonts w:ascii="宋体" w:hAnsi="宋体"/>
          <w:szCs w:val="21"/>
        </w:rPr>
      </w:pPr>
      <w:r>
        <w:rPr>
          <w:rFonts w:ascii="宋体" w:hAnsi="宋体" w:hint="eastAsia"/>
          <w:szCs w:val="21"/>
        </w:rPr>
        <w:t>地址：</w:t>
      </w:r>
    </w:p>
    <w:p w:rsidR="00AF1AEB">
      <w:pPr>
        <w:rPr>
          <w:rFonts w:ascii="宋体" w:hAnsi="宋体"/>
          <w:szCs w:val="21"/>
        </w:rPr>
      </w:pPr>
      <w:r>
        <w:rPr>
          <w:rFonts w:ascii="宋体" w:hAnsi="宋体" w:hint="eastAsia"/>
          <w:szCs w:val="21"/>
        </w:rPr>
        <w:t>联系人：</w:t>
      </w:r>
      <w:r>
        <w:rPr>
          <w:rFonts w:ascii="宋体" w:hAnsi="宋体"/>
          <w:szCs w:val="21"/>
        </w:rPr>
        <w:t xml:space="preserve">                          </w:t>
      </w:r>
    </w:p>
    <w:p w:rsidR="00AF1AEB">
      <w:pPr>
        <w:rPr>
          <w:rFonts w:ascii="宋体" w:hAnsi="宋体"/>
          <w:szCs w:val="21"/>
        </w:rPr>
      </w:pPr>
      <w:r>
        <w:rPr>
          <w:rFonts w:ascii="宋体" w:hAnsi="宋体" w:hint="eastAsia"/>
          <w:szCs w:val="21"/>
        </w:rPr>
        <w:t>联系电话：</w:t>
      </w:r>
      <w:r>
        <w:rPr>
          <w:rFonts w:ascii="宋体" w:hAnsi="宋体" w:hint="eastAsia"/>
          <w:b/>
          <w:bCs/>
          <w:szCs w:val="21"/>
        </w:rPr>
        <w:t xml:space="preserve">     </w:t>
      </w:r>
    </w:p>
    <w:p w:rsidR="00AF1AEB">
      <w:pPr>
        <w:rPr>
          <w:rFonts w:ascii="宋体" w:hAnsi="宋体"/>
          <w:szCs w:val="21"/>
        </w:rPr>
      </w:pPr>
    </w:p>
    <w:p w:rsidR="00AF1AEB">
      <w:pPr>
        <w:spacing w:line="360" w:lineRule="auto"/>
        <w:ind w:firstLine="560"/>
        <w:jc w:val="left"/>
        <w:rPr>
          <w:szCs w:val="21"/>
        </w:rPr>
      </w:pPr>
      <w:bookmarkStart w:id="35" w:name="_Hlk72574434"/>
      <w:r>
        <w:rPr>
          <w:rFonts w:hint="eastAsia"/>
          <w:szCs w:val="21"/>
        </w:rPr>
        <w:t>根据深圳公共资源交易中心（深圳交易集团有限公司</w:t>
      </w:r>
      <w:r>
        <w:rPr>
          <w:rFonts w:hint="eastAsia"/>
          <w:szCs w:val="21"/>
        </w:rPr>
        <w:t>*</w:t>
      </w:r>
      <w:r>
        <w:rPr>
          <w:szCs w:val="21"/>
        </w:rPr>
        <w:t>**</w:t>
      </w:r>
      <w:r>
        <w:rPr>
          <w:rFonts w:hint="eastAsia"/>
          <w:szCs w:val="21"/>
        </w:rPr>
        <w:t>分公司）</w:t>
      </w:r>
      <w:r>
        <w:rPr>
          <w:rFonts w:hint="eastAsia"/>
          <w:szCs w:val="21"/>
          <w:u w:val="single"/>
        </w:rPr>
        <w:t xml:space="preserve">        </w:t>
      </w:r>
      <w:r>
        <w:rPr>
          <w:rFonts w:hint="eastAsia"/>
          <w:szCs w:val="21"/>
        </w:rPr>
        <w:t>号项目</w:t>
      </w:r>
      <w:r>
        <w:rPr>
          <w:rFonts w:hint="eastAsia"/>
          <w:szCs w:val="21"/>
        </w:rPr>
        <w:t>结果，</w:t>
      </w:r>
      <w:r>
        <w:rPr>
          <w:rFonts w:ascii="宋体" w:hAnsi="宋体" w:hint="eastAsia"/>
          <w:szCs w:val="21"/>
        </w:rPr>
        <w:t>*</w:t>
      </w:r>
      <w:r>
        <w:rPr>
          <w:rFonts w:ascii="宋体" w:hAnsi="宋体"/>
          <w:szCs w:val="21"/>
        </w:rPr>
        <w:t>**</w:t>
      </w:r>
      <w:r>
        <w:rPr>
          <w:rFonts w:ascii="宋体" w:hAnsi="宋体" w:hint="eastAsia"/>
          <w:szCs w:val="21"/>
        </w:rPr>
        <w:t>单位为中标人</w:t>
      </w:r>
      <w:r>
        <w:rPr>
          <w:rFonts w:hint="eastAsia"/>
          <w:szCs w:val="21"/>
        </w:rPr>
        <w:t>。</w:t>
      </w:r>
      <w:bookmarkEnd w:id="35"/>
      <w:r>
        <w:rPr>
          <w:rFonts w:hint="eastAsia"/>
          <w:szCs w:val="21"/>
        </w:rPr>
        <w:t>按照《中华人民共和国民法典》（第三编</w:t>
      </w:r>
      <w:r>
        <w:rPr>
          <w:rFonts w:hint="eastAsia"/>
          <w:szCs w:val="21"/>
        </w:rPr>
        <w:t xml:space="preserve"> </w:t>
      </w:r>
      <w:r>
        <w:rPr>
          <w:rFonts w:hint="eastAsia"/>
          <w:szCs w:val="21"/>
        </w:rPr>
        <w:t>合同）和《深圳经济特区政府采购条例》，经深圳市</w:t>
      </w:r>
      <w:r>
        <w:rPr>
          <w:rFonts w:hint="eastAsia"/>
          <w:szCs w:val="21"/>
          <w:u w:val="single"/>
        </w:rPr>
        <w:t xml:space="preserve">           </w:t>
      </w:r>
      <w:r>
        <w:rPr>
          <w:rFonts w:hint="eastAsia"/>
          <w:szCs w:val="21"/>
        </w:rPr>
        <w:t>（以下简称甲方）和</w:t>
      </w:r>
      <w:r>
        <w:rPr>
          <w:rFonts w:hint="eastAsia"/>
          <w:szCs w:val="21"/>
          <w:u w:val="single"/>
        </w:rPr>
        <w:t xml:space="preserve">           </w:t>
      </w:r>
      <w:r>
        <w:rPr>
          <w:rFonts w:hint="eastAsia"/>
          <w:szCs w:val="21"/>
        </w:rPr>
        <w:t>单位（以下简称乙方）协商，达成以下合同条款：</w:t>
      </w:r>
    </w:p>
    <w:p w:rsidR="00AF1AEB">
      <w:pPr>
        <w:spacing w:line="360" w:lineRule="auto"/>
        <w:ind w:firstLine="560"/>
        <w:jc w:val="left"/>
        <w:rPr>
          <w:b/>
          <w:szCs w:val="21"/>
        </w:rPr>
      </w:pPr>
      <w:r>
        <w:rPr>
          <w:rFonts w:hint="eastAsia"/>
          <w:b/>
          <w:szCs w:val="21"/>
        </w:rPr>
        <w:t>第一条</w:t>
      </w:r>
      <w:r>
        <w:rPr>
          <w:rFonts w:hint="eastAsia"/>
          <w:b/>
          <w:szCs w:val="21"/>
        </w:rPr>
        <w:t xml:space="preserve">  </w:t>
      </w:r>
      <w:r>
        <w:rPr>
          <w:rFonts w:hint="eastAsia"/>
          <w:b/>
          <w:szCs w:val="21"/>
        </w:rPr>
        <w:t>合同标的</w:t>
      </w:r>
    </w:p>
    <w:p w:rsidR="00AF1AEB">
      <w:pPr>
        <w:spacing w:line="360" w:lineRule="auto"/>
        <w:ind w:firstLine="560"/>
        <w:jc w:val="left"/>
        <w:rPr>
          <w:szCs w:val="21"/>
        </w:rPr>
      </w:pPr>
      <w:r>
        <w:rPr>
          <w:rFonts w:hint="eastAsia"/>
          <w:szCs w:val="21"/>
        </w:rPr>
        <w:t>乙方根据甲方需求提供下列货物：</w:t>
      </w:r>
    </w:p>
    <w:p w:rsidR="00AF1AEB">
      <w:pPr>
        <w:spacing w:line="360" w:lineRule="auto"/>
        <w:ind w:firstLine="560"/>
        <w:jc w:val="left"/>
        <w:rPr>
          <w:szCs w:val="21"/>
        </w:rPr>
      </w:pPr>
      <w:r>
        <w:rPr>
          <w:rFonts w:hint="eastAsia"/>
          <w:szCs w:val="21"/>
        </w:rPr>
        <w:t>货物名称、规格及数量详见</w:t>
      </w:r>
      <w:r>
        <w:rPr>
          <w:rFonts w:hint="eastAsia"/>
          <w:b/>
          <w:szCs w:val="21"/>
          <w:u w:val="single"/>
        </w:rPr>
        <w:t xml:space="preserve">                  </w:t>
      </w:r>
      <w:r>
        <w:rPr>
          <w:rFonts w:hint="eastAsia"/>
          <w:szCs w:val="21"/>
        </w:rPr>
        <w:t>。</w:t>
      </w:r>
    </w:p>
    <w:p w:rsidR="00AF1AEB">
      <w:pPr>
        <w:spacing w:line="360" w:lineRule="auto"/>
        <w:ind w:firstLine="560"/>
        <w:jc w:val="left"/>
        <w:rPr>
          <w:b/>
          <w:szCs w:val="21"/>
        </w:rPr>
      </w:pPr>
      <w:r>
        <w:rPr>
          <w:rFonts w:hint="eastAsia"/>
          <w:b/>
          <w:szCs w:val="21"/>
        </w:rPr>
        <w:t>第二条</w:t>
      </w:r>
      <w:r>
        <w:rPr>
          <w:rFonts w:hint="eastAsia"/>
          <w:b/>
          <w:szCs w:val="21"/>
        </w:rPr>
        <w:t xml:space="preserve">  </w:t>
      </w:r>
      <w:r>
        <w:rPr>
          <w:rFonts w:hint="eastAsia"/>
          <w:b/>
          <w:szCs w:val="21"/>
        </w:rPr>
        <w:t>合同价款</w:t>
      </w:r>
    </w:p>
    <w:p w:rsidR="00AF1AEB">
      <w:pPr>
        <w:spacing w:line="360" w:lineRule="auto"/>
        <w:ind w:firstLine="560"/>
        <w:jc w:val="left"/>
        <w:rPr>
          <w:szCs w:val="21"/>
        </w:rPr>
      </w:pPr>
      <w:r>
        <w:rPr>
          <w:rFonts w:hint="eastAsia"/>
          <w:szCs w:val="21"/>
        </w:rPr>
        <w:t>本合同项下总价款为</w:t>
      </w:r>
      <w:r>
        <w:rPr>
          <w:rFonts w:hint="eastAsia"/>
          <w:szCs w:val="21"/>
          <w:u w:val="single"/>
        </w:rPr>
        <w:t xml:space="preserve">              </w:t>
      </w:r>
      <w:r>
        <w:rPr>
          <w:rFonts w:hint="eastAsia"/>
          <w:szCs w:val="21"/>
        </w:rPr>
        <w:t>（大写）人民币，分项价款详见</w:t>
      </w:r>
      <w:r>
        <w:rPr>
          <w:rFonts w:hint="eastAsia"/>
          <w:b/>
          <w:szCs w:val="21"/>
          <w:u w:val="single"/>
        </w:rPr>
        <w:t xml:space="preserve">          </w:t>
      </w:r>
      <w:r>
        <w:rPr>
          <w:rFonts w:hint="eastAsia"/>
          <w:szCs w:val="21"/>
        </w:rPr>
        <w:t>。本合同总价款已包括乙方为履行本合同义务所发生的一切费用，</w:t>
      </w:r>
      <w:r>
        <w:rPr>
          <w:rFonts w:hint="eastAsia"/>
          <w:szCs w:val="21"/>
        </w:rPr>
        <w:t>系固定</w:t>
      </w:r>
      <w:r>
        <w:rPr>
          <w:rFonts w:hint="eastAsia"/>
          <w:szCs w:val="21"/>
        </w:rPr>
        <w:t>不变价格，且不随通货膨胀的影响而波动。</w:t>
      </w:r>
    </w:p>
    <w:p w:rsidR="00AF1AEB">
      <w:pPr>
        <w:numPr>
          <w:ilvl w:val="0"/>
          <w:numId w:val="6"/>
        </w:numPr>
        <w:spacing w:line="360" w:lineRule="auto"/>
        <w:ind w:firstLine="560"/>
        <w:jc w:val="left"/>
        <w:rPr>
          <w:b/>
          <w:szCs w:val="21"/>
        </w:rPr>
      </w:pPr>
      <w:r>
        <w:rPr>
          <w:rFonts w:hint="eastAsia"/>
          <w:b/>
          <w:szCs w:val="21"/>
        </w:rPr>
        <w:t xml:space="preserve"> </w:t>
      </w:r>
      <w:r>
        <w:rPr>
          <w:rFonts w:hint="eastAsia"/>
          <w:b/>
          <w:szCs w:val="21"/>
        </w:rPr>
        <w:t>履行期限</w:t>
      </w:r>
    </w:p>
    <w:p w:rsidR="00AF1AEB">
      <w:pPr>
        <w:spacing w:line="360" w:lineRule="auto"/>
        <w:ind w:firstLine="630" w:firstLineChars="300"/>
        <w:rPr>
          <w:rFonts w:ascii="宋体" w:hAnsi="宋体"/>
          <w:szCs w:val="21"/>
        </w:rPr>
      </w:pPr>
      <w:r>
        <w:rPr>
          <w:rFonts w:ascii="宋体" w:hAnsi="宋体" w:hint="eastAsia"/>
          <w:szCs w:val="21"/>
        </w:rPr>
        <w:t>乙方应于本合同签订之日其</w:t>
      </w:r>
      <w:r>
        <w:rPr>
          <w:rFonts w:hint="eastAsia"/>
          <w:szCs w:val="21"/>
          <w:u w:val="single"/>
        </w:rPr>
        <w:t xml:space="preserve">             </w:t>
      </w:r>
      <w:r>
        <w:rPr>
          <w:rFonts w:ascii="宋体" w:hAnsi="宋体" w:hint="eastAsia"/>
          <w:szCs w:val="21"/>
        </w:rPr>
        <w:t>日内将符合要求的产品向甲方交付（含安装调试），但乙方交付前应向书面通知甲方并征得甲方同意。</w:t>
      </w:r>
    </w:p>
    <w:p w:rsidR="00AF1AEB">
      <w:pPr>
        <w:numPr>
          <w:ilvl w:val="0"/>
          <w:numId w:val="6"/>
        </w:numPr>
        <w:spacing w:line="360" w:lineRule="auto"/>
        <w:ind w:firstLine="560"/>
        <w:jc w:val="left"/>
        <w:rPr>
          <w:b/>
          <w:szCs w:val="21"/>
        </w:rPr>
      </w:pPr>
      <w:r>
        <w:rPr>
          <w:rFonts w:hint="eastAsia"/>
          <w:b/>
          <w:szCs w:val="21"/>
        </w:rPr>
        <w:t>权利保证</w:t>
      </w:r>
    </w:p>
    <w:p w:rsidR="00AF1AEB">
      <w:pPr>
        <w:spacing w:line="360" w:lineRule="auto"/>
        <w:ind w:firstLine="560"/>
        <w:jc w:val="left"/>
        <w:rPr>
          <w:rFonts w:ascii="宋体" w:hAnsi="宋体"/>
          <w:szCs w:val="21"/>
        </w:rPr>
      </w:pPr>
      <w:r>
        <w:rPr>
          <w:rFonts w:ascii="宋体" w:hAnsi="宋体" w:hint="eastAsia"/>
          <w:szCs w:val="21"/>
        </w:rPr>
        <w:t>乙方保证甲方在使用本合同项下货物或货物的任何一部分时，不会产生因第三方提出的包括但不限于侵犯其专利权、商标权、工业设计权等知识产权和侵犯其所有权、抵押权等物权及其他权利而引发的纠纷。如有纠纷，乙方应承担全部责任。</w:t>
      </w:r>
    </w:p>
    <w:p w:rsidR="00AF1AEB">
      <w:pPr>
        <w:spacing w:line="360" w:lineRule="auto"/>
        <w:ind w:firstLine="560"/>
        <w:jc w:val="left"/>
        <w:rPr>
          <w:b/>
          <w:szCs w:val="21"/>
        </w:rPr>
      </w:pPr>
      <w:r>
        <w:rPr>
          <w:rFonts w:hint="eastAsia"/>
          <w:b/>
          <w:szCs w:val="21"/>
        </w:rPr>
        <w:t>第五条</w:t>
      </w:r>
      <w:r>
        <w:rPr>
          <w:rFonts w:hint="eastAsia"/>
          <w:b/>
          <w:szCs w:val="21"/>
        </w:rPr>
        <w:t xml:space="preserve">  </w:t>
      </w:r>
      <w:r>
        <w:rPr>
          <w:rFonts w:hint="eastAsia"/>
          <w:b/>
          <w:szCs w:val="21"/>
        </w:rPr>
        <w:t>质量保证</w:t>
      </w:r>
    </w:p>
    <w:p w:rsidR="00AF1AEB">
      <w:pPr>
        <w:spacing w:line="360" w:lineRule="auto"/>
        <w:ind w:firstLine="560"/>
        <w:jc w:val="left"/>
        <w:rPr>
          <w:rFonts w:ascii="宋体" w:hAnsi="宋体"/>
          <w:szCs w:val="21"/>
        </w:rPr>
      </w:pPr>
      <w:r>
        <w:rPr>
          <w:rFonts w:ascii="宋体" w:hAnsi="宋体" w:hint="eastAsia"/>
          <w:szCs w:val="21"/>
        </w:rPr>
        <w:t>1、乙方所提供的货物的技术规格符合招标文件规定的技术规格，货物符合中华人民共和国的设计和制造生产标准或行业标准。</w:t>
      </w:r>
    </w:p>
    <w:p w:rsidR="00AF1AEB">
      <w:pPr>
        <w:spacing w:line="360" w:lineRule="auto"/>
        <w:ind w:firstLine="560"/>
        <w:jc w:val="left"/>
        <w:rPr>
          <w:rFonts w:ascii="宋体" w:hAnsi="宋体"/>
          <w:szCs w:val="21"/>
        </w:rPr>
      </w:pPr>
      <w:r>
        <w:rPr>
          <w:rFonts w:ascii="宋体" w:hAnsi="宋体" w:hint="eastAsia"/>
          <w:szCs w:val="21"/>
        </w:rPr>
        <w:t>2、乙方应保证货物是全新、未使用过的原装合格正品（包括零部件），并完全符合甲方要求的质量、规格和性能的要求。如货物安装或配置了软件的，乙方保证相关软件均为正版软件。</w:t>
      </w:r>
    </w:p>
    <w:p w:rsidR="00AF1AEB">
      <w:pPr>
        <w:spacing w:line="360" w:lineRule="auto"/>
        <w:ind w:firstLine="560"/>
        <w:jc w:val="left"/>
        <w:rPr>
          <w:rFonts w:ascii="宋体" w:hAnsi="宋体"/>
          <w:szCs w:val="21"/>
        </w:rPr>
      </w:pPr>
      <w:r>
        <w:rPr>
          <w:rFonts w:ascii="宋体" w:hAnsi="宋体" w:hint="eastAsia"/>
          <w:szCs w:val="21"/>
        </w:rPr>
        <w:t>3、乙方保证交货时一并提供货物的质量合格凭证或文件。</w:t>
      </w:r>
    </w:p>
    <w:p w:rsidR="00AF1AEB">
      <w:pPr>
        <w:spacing w:line="360" w:lineRule="auto"/>
        <w:ind w:firstLine="560"/>
        <w:jc w:val="left"/>
        <w:rPr>
          <w:b/>
          <w:szCs w:val="21"/>
        </w:rPr>
      </w:pPr>
      <w:r>
        <w:rPr>
          <w:rFonts w:hint="eastAsia"/>
          <w:b/>
          <w:szCs w:val="21"/>
        </w:rPr>
        <w:t>第六条</w:t>
      </w:r>
      <w:r>
        <w:rPr>
          <w:rFonts w:hint="eastAsia"/>
          <w:b/>
          <w:szCs w:val="21"/>
        </w:rPr>
        <w:t xml:space="preserve">  </w:t>
      </w:r>
      <w:r>
        <w:rPr>
          <w:rFonts w:hint="eastAsia"/>
          <w:b/>
          <w:szCs w:val="21"/>
        </w:rPr>
        <w:t>交货和验收</w:t>
      </w:r>
    </w:p>
    <w:p w:rsidR="00AF1AEB">
      <w:pPr>
        <w:spacing w:line="360" w:lineRule="auto"/>
        <w:ind w:firstLine="560"/>
        <w:jc w:val="left"/>
        <w:rPr>
          <w:rFonts w:ascii="宋体" w:hAnsi="宋体"/>
          <w:szCs w:val="21"/>
        </w:rPr>
      </w:pPr>
      <w:r>
        <w:rPr>
          <w:rFonts w:ascii="宋体" w:hAnsi="宋体" w:hint="eastAsia"/>
          <w:szCs w:val="21"/>
        </w:rPr>
        <w:t>1、乙方应按照本合同或招投标文件规定的时间和方式向甲方交付货物，交货地点由甲方指定。因交货产生的费用由乙方自行承担。</w:t>
      </w:r>
    </w:p>
    <w:p w:rsidR="00AF1AEB">
      <w:pPr>
        <w:spacing w:line="360" w:lineRule="auto"/>
        <w:ind w:firstLine="560"/>
        <w:jc w:val="left"/>
        <w:rPr>
          <w:rFonts w:ascii="宋体" w:hAnsi="宋体"/>
          <w:szCs w:val="21"/>
        </w:rPr>
      </w:pPr>
      <w:r>
        <w:rPr>
          <w:rFonts w:ascii="宋体" w:hAnsi="宋体" w:hint="eastAsia"/>
          <w:szCs w:val="21"/>
        </w:rPr>
        <w:t>2、乙方交付的货物应当完全符合招投标文件所规定的货物、数量、质量和规格要求。乙方提供的货物不符合招投标文件和合同规定的，甲方有权拒收货物，由此引起的风险，由乙方承担。</w:t>
      </w:r>
    </w:p>
    <w:p w:rsidR="00AF1AEB">
      <w:pPr>
        <w:spacing w:line="360" w:lineRule="auto"/>
        <w:ind w:firstLine="560"/>
        <w:jc w:val="left"/>
        <w:rPr>
          <w:rFonts w:ascii="宋体" w:hAnsi="宋体"/>
          <w:szCs w:val="21"/>
        </w:rPr>
      </w:pPr>
      <w:r>
        <w:rPr>
          <w:rFonts w:ascii="宋体" w:hAnsi="宋体" w:hint="eastAsia"/>
          <w:szCs w:val="21"/>
        </w:rPr>
        <w:t>3、乙方应将所提供货物的使用说明书、原厂保修卡等附随资料和附随配件、工具等交付给甲方；乙方不能完整交付货物及本款规定的单证和工具的，视为未按合同约定交货，乙方负责补齐，因此导致逾期交付的，由乙方承担相关的违约责任。</w:t>
      </w:r>
    </w:p>
    <w:p w:rsidR="00AF1AEB">
      <w:pPr>
        <w:spacing w:line="360" w:lineRule="auto"/>
        <w:ind w:firstLine="560"/>
        <w:jc w:val="left"/>
        <w:rPr>
          <w:rFonts w:ascii="宋体" w:hAnsi="宋体"/>
          <w:szCs w:val="21"/>
        </w:rPr>
      </w:pPr>
      <w:r>
        <w:rPr>
          <w:rFonts w:ascii="宋体" w:hAnsi="宋体" w:hint="eastAsia"/>
          <w:szCs w:val="21"/>
        </w:rPr>
        <w:t>4、乙方应在到货（安装、调试完）后  日内向甲方发出验收申请。甲方应当在收到申请  日内组织验收，验收合格的，由甲方向</w:t>
      </w:r>
      <w:r>
        <w:rPr>
          <w:rFonts w:ascii="宋体" w:hAnsi="宋体" w:hint="eastAsia"/>
          <w:szCs w:val="21"/>
        </w:rPr>
        <w:t>乙方签署</w:t>
      </w:r>
      <w:r>
        <w:rPr>
          <w:rFonts w:ascii="宋体" w:hAnsi="宋体" w:hint="eastAsia"/>
          <w:szCs w:val="21"/>
        </w:rPr>
        <w:t>货物验收单。验收合格的，由甲方向</w:t>
      </w:r>
      <w:r>
        <w:rPr>
          <w:rFonts w:ascii="宋体" w:hAnsi="宋体" w:hint="eastAsia"/>
          <w:szCs w:val="21"/>
        </w:rPr>
        <w:t>乙方签署</w:t>
      </w:r>
      <w:r>
        <w:rPr>
          <w:rFonts w:ascii="宋体" w:hAnsi="宋体" w:hint="eastAsia"/>
          <w:szCs w:val="21"/>
        </w:rPr>
        <w:t>货物验收单。甲方逾期未组织验收，也未提出异议的，视为验收合格。需要安装调试的，安装调试完毕验收合格后才视为最终验收合格和满足付款条件。</w:t>
      </w:r>
    </w:p>
    <w:p w:rsidR="00AF1AEB">
      <w:pPr>
        <w:spacing w:line="360" w:lineRule="auto"/>
        <w:ind w:firstLine="560"/>
        <w:jc w:val="left"/>
        <w:rPr>
          <w:rFonts w:ascii="宋体" w:hAnsi="宋体"/>
          <w:szCs w:val="21"/>
        </w:rPr>
      </w:pPr>
      <w:r>
        <w:rPr>
          <w:rFonts w:ascii="宋体" w:hAnsi="宋体" w:hint="eastAsia"/>
          <w:szCs w:val="21"/>
        </w:rPr>
        <w:t>5、货物的所有权和灭失的风险自乙方将货物交付给甲方时转移。</w:t>
      </w:r>
    </w:p>
    <w:p w:rsidR="00AF1AEB">
      <w:pPr>
        <w:spacing w:line="360" w:lineRule="auto"/>
        <w:ind w:firstLine="560"/>
        <w:jc w:val="left"/>
        <w:rPr>
          <w:b/>
          <w:szCs w:val="21"/>
        </w:rPr>
      </w:pPr>
      <w:r>
        <w:rPr>
          <w:rFonts w:hint="eastAsia"/>
          <w:b/>
          <w:szCs w:val="21"/>
        </w:rPr>
        <w:t>第七条</w:t>
      </w:r>
      <w:r>
        <w:rPr>
          <w:rFonts w:hint="eastAsia"/>
          <w:b/>
          <w:szCs w:val="21"/>
        </w:rPr>
        <w:t xml:space="preserve">  </w:t>
      </w:r>
      <w:r>
        <w:rPr>
          <w:rFonts w:hint="eastAsia"/>
          <w:b/>
          <w:szCs w:val="21"/>
        </w:rPr>
        <w:t>保修及其他服务</w:t>
      </w:r>
    </w:p>
    <w:p w:rsidR="00AF1AEB">
      <w:pPr>
        <w:spacing w:line="360" w:lineRule="auto"/>
        <w:ind w:firstLine="560"/>
        <w:jc w:val="left"/>
        <w:rPr>
          <w:rFonts w:ascii="宋体" w:hAnsi="宋体"/>
          <w:szCs w:val="21"/>
        </w:rPr>
      </w:pPr>
      <w:r>
        <w:rPr>
          <w:rFonts w:ascii="宋体" w:hAnsi="宋体" w:hint="eastAsia"/>
          <w:szCs w:val="21"/>
        </w:rPr>
        <w:t>1、乙方应按照国家有关法律法规规章和“三包”规定和招标文件的要求及乙方在投标文件的相关承诺提供保修及其他服务。</w:t>
      </w:r>
    </w:p>
    <w:p w:rsidR="00AF1AEB">
      <w:pPr>
        <w:spacing w:line="360" w:lineRule="auto"/>
        <w:ind w:firstLine="560"/>
        <w:jc w:val="left"/>
        <w:rPr>
          <w:rFonts w:ascii="宋体" w:hAnsi="宋体"/>
          <w:szCs w:val="21"/>
        </w:rPr>
      </w:pPr>
      <w:r>
        <w:rPr>
          <w:rFonts w:ascii="宋体" w:hAnsi="宋体" w:hint="eastAsia"/>
          <w:szCs w:val="21"/>
        </w:rPr>
        <w:t>2、</w:t>
      </w:r>
      <w:r>
        <w:rPr>
          <w:rFonts w:ascii="宋体" w:hAnsi="宋体"/>
          <w:szCs w:val="21"/>
        </w:rPr>
        <w:t>保修期内，乙方负责对其提供的货物进行维修和系统维护，不再收取任何费用。</w:t>
      </w:r>
      <w:r>
        <w:rPr>
          <w:rFonts w:ascii="宋体" w:hAnsi="宋体" w:hint="eastAsia"/>
          <w:szCs w:val="21"/>
        </w:rPr>
        <w:t>所有货物保修服务方式均为乙方上门保修，即由乙方派员到货物使用现场维修，由此产生的一切费用均由乙方承担。保修期后的货物维护另行协商。</w:t>
      </w:r>
    </w:p>
    <w:p w:rsidR="00AF1AEB">
      <w:pPr>
        <w:spacing w:line="360" w:lineRule="auto"/>
        <w:ind w:firstLine="560"/>
        <w:jc w:val="left"/>
        <w:rPr>
          <w:rFonts w:ascii="宋体" w:hAnsi="宋体"/>
          <w:szCs w:val="21"/>
        </w:rPr>
      </w:pPr>
      <w:r>
        <w:rPr>
          <w:rFonts w:ascii="宋体" w:hAnsi="宋体" w:hint="eastAsia"/>
          <w:szCs w:val="21"/>
        </w:rPr>
        <w:t>3、在甲方提出维修要求后，乙方应于  小时内响应，  小时维修到位，并在  小时内消除故障。消耗品和零配件供应及时，特殊情况下可提供备用机。</w:t>
      </w:r>
    </w:p>
    <w:p w:rsidR="00AF1AEB">
      <w:pPr>
        <w:spacing w:line="360" w:lineRule="auto"/>
        <w:ind w:firstLine="560"/>
        <w:jc w:val="left"/>
        <w:rPr>
          <w:b/>
          <w:szCs w:val="21"/>
        </w:rPr>
      </w:pPr>
      <w:r>
        <w:rPr>
          <w:rFonts w:hint="eastAsia"/>
          <w:b/>
          <w:szCs w:val="21"/>
        </w:rPr>
        <w:t>第八条</w:t>
      </w:r>
      <w:r>
        <w:rPr>
          <w:rFonts w:hint="eastAsia"/>
          <w:b/>
          <w:szCs w:val="21"/>
        </w:rPr>
        <w:t xml:space="preserve"> </w:t>
      </w:r>
      <w:r>
        <w:rPr>
          <w:rFonts w:hint="eastAsia"/>
          <w:b/>
          <w:szCs w:val="21"/>
        </w:rPr>
        <w:t>保密条款</w:t>
      </w:r>
    </w:p>
    <w:p w:rsidR="00AF1AEB">
      <w:pPr>
        <w:spacing w:line="360" w:lineRule="auto"/>
        <w:ind w:firstLine="630" w:firstLineChars="300"/>
      </w:pPr>
      <w:r>
        <w:t>1</w:t>
      </w:r>
      <w:r>
        <w:rPr>
          <w:rFonts w:hint="eastAsia"/>
        </w:rPr>
        <w:t>、乙方对在本合同履行中获取或者知悉甲方提供的资料、信息负有保密义务。</w:t>
      </w:r>
    </w:p>
    <w:p w:rsidR="00AF1AEB">
      <w:pPr>
        <w:spacing w:line="360" w:lineRule="auto"/>
        <w:ind w:firstLine="630" w:firstLineChars="300"/>
      </w:pPr>
      <w:r>
        <w:t>2</w:t>
      </w:r>
      <w:r>
        <w:rPr>
          <w:rFonts w:hint="eastAsia"/>
        </w:rPr>
        <w:t>、乙方不得私自复印、留存、泄漏本合同履行有关的资料、信息。除非依照法律规定或者经</w:t>
      </w:r>
      <w:r>
        <w:rPr>
          <w:rFonts w:hint="eastAsia"/>
        </w:rPr>
        <w:t>甲方书面同意，乙方不得向第三方提供或披露由甲方提供的资料和信息，也不得用于本合同履行以外的其他用途，并保证采取一切合理和必要的措施防止任何第三</w:t>
      </w:r>
      <w:r>
        <w:rPr>
          <w:rFonts w:hint="eastAsia"/>
        </w:rPr>
        <w:t>方接触</w:t>
      </w:r>
      <w:r>
        <w:rPr>
          <w:rFonts w:hint="eastAsia"/>
        </w:rPr>
        <w:t>到甲方的上述资料和信息。</w:t>
      </w:r>
    </w:p>
    <w:p w:rsidR="00AF1AEB">
      <w:pPr>
        <w:spacing w:line="360" w:lineRule="auto"/>
        <w:ind w:firstLine="630" w:firstLineChars="300"/>
        <w:rPr>
          <w:b/>
        </w:rPr>
      </w:pPr>
      <w:r>
        <w:t>3</w:t>
      </w:r>
      <w:r>
        <w:rPr>
          <w:rFonts w:hint="eastAsia"/>
        </w:rPr>
        <w:t>、保密期限自本协议签订生效之日起至保密信息被依法公开披露或成为公开信息之日止。合同中止、终止或者解除</w:t>
      </w:r>
      <w:r>
        <w:rPr>
          <w:rFonts w:hint="eastAsia"/>
        </w:rPr>
        <w:t>不</w:t>
      </w:r>
      <w:r>
        <w:rPr>
          <w:rFonts w:hint="eastAsia"/>
        </w:rPr>
        <w:t>视为免除保密义务，</w:t>
      </w:r>
      <w:r>
        <w:rPr>
          <w:rFonts w:hint="eastAsia"/>
        </w:rPr>
        <w:t>乙方仍</w:t>
      </w:r>
      <w:r>
        <w:rPr>
          <w:rFonts w:hint="eastAsia"/>
        </w:rPr>
        <w:t>应当承担保密义务。</w:t>
      </w:r>
    </w:p>
    <w:p w:rsidR="00AF1AEB">
      <w:pPr>
        <w:spacing w:line="360" w:lineRule="auto"/>
        <w:ind w:firstLine="560"/>
        <w:jc w:val="left"/>
        <w:rPr>
          <w:b/>
          <w:szCs w:val="21"/>
        </w:rPr>
      </w:pPr>
      <w:r>
        <w:rPr>
          <w:rFonts w:hint="eastAsia"/>
          <w:b/>
          <w:szCs w:val="21"/>
        </w:rPr>
        <w:t>第九条</w:t>
      </w:r>
      <w:r>
        <w:rPr>
          <w:rFonts w:hint="eastAsia"/>
          <w:b/>
          <w:szCs w:val="21"/>
        </w:rPr>
        <w:t xml:space="preserve">  </w:t>
      </w:r>
      <w:r>
        <w:rPr>
          <w:rFonts w:hint="eastAsia"/>
          <w:b/>
          <w:szCs w:val="21"/>
        </w:rPr>
        <w:t>履约保证金</w:t>
      </w:r>
    </w:p>
    <w:p w:rsidR="00AF1AEB">
      <w:pPr>
        <w:spacing w:line="360" w:lineRule="auto"/>
        <w:ind w:firstLine="560"/>
        <w:jc w:val="left"/>
        <w:rPr>
          <w:rFonts w:ascii="宋体" w:hAnsi="宋体"/>
          <w:szCs w:val="21"/>
        </w:rPr>
      </w:pPr>
      <w:r>
        <w:rPr>
          <w:rFonts w:ascii="宋体" w:hAnsi="宋体" w:hint="eastAsia"/>
          <w:szCs w:val="21"/>
        </w:rPr>
        <w:t>1、乙方应在签订本合同之日，向甲方或甲方指定的机构提交履约保证金_________元。</w:t>
      </w:r>
    </w:p>
    <w:p w:rsidR="00AF1AEB">
      <w:pPr>
        <w:spacing w:line="360" w:lineRule="auto"/>
        <w:ind w:firstLine="560"/>
        <w:jc w:val="left"/>
        <w:rPr>
          <w:rFonts w:ascii="宋体" w:hAnsi="宋体"/>
          <w:szCs w:val="21"/>
        </w:rPr>
      </w:pPr>
      <w:r>
        <w:rPr>
          <w:rFonts w:ascii="宋体" w:hAnsi="宋体" w:hint="eastAsia"/>
          <w:szCs w:val="21"/>
        </w:rPr>
        <w:t>2、如乙方未能履行合同规定的义务，甲方有权从履约保证金中取得补偿。</w:t>
      </w:r>
    </w:p>
    <w:p w:rsidR="00AF1AEB">
      <w:pPr>
        <w:spacing w:line="360" w:lineRule="auto"/>
        <w:ind w:firstLine="560"/>
        <w:jc w:val="left"/>
        <w:rPr>
          <w:rFonts w:ascii="宋体" w:hAnsi="宋体"/>
          <w:szCs w:val="21"/>
        </w:rPr>
      </w:pPr>
      <w:r>
        <w:rPr>
          <w:rFonts w:ascii="宋体" w:hAnsi="宋体" w:hint="eastAsia"/>
          <w:szCs w:val="21"/>
        </w:rPr>
        <w:t>3、甲方在乙方履行完毕本合同项下全部义务后______天内无息退还乙方。</w:t>
      </w:r>
    </w:p>
    <w:p w:rsidR="00AF1AEB">
      <w:pPr>
        <w:spacing w:line="360" w:lineRule="auto"/>
        <w:ind w:firstLine="420" w:firstLineChars="200"/>
        <w:jc w:val="left"/>
        <w:rPr>
          <w:b/>
          <w:szCs w:val="21"/>
        </w:rPr>
      </w:pPr>
      <w:r>
        <w:rPr>
          <w:rFonts w:hint="eastAsia"/>
          <w:b/>
          <w:szCs w:val="21"/>
        </w:rPr>
        <w:t>第十条</w:t>
      </w:r>
      <w:r>
        <w:rPr>
          <w:rFonts w:hint="eastAsia"/>
          <w:b/>
          <w:szCs w:val="21"/>
        </w:rPr>
        <w:t xml:space="preserve">  </w:t>
      </w:r>
      <w:r>
        <w:rPr>
          <w:rFonts w:hint="eastAsia"/>
          <w:b/>
          <w:szCs w:val="21"/>
        </w:rPr>
        <w:t>货款支付</w:t>
      </w:r>
    </w:p>
    <w:p w:rsidR="00AF1AEB">
      <w:r>
        <w:rPr>
          <w:rFonts w:hint="eastAsia"/>
        </w:rPr>
        <w:t xml:space="preserve">   </w:t>
      </w:r>
      <w:r>
        <w:rPr>
          <w:b/>
          <w:szCs w:val="21"/>
          <w:u w:val="single"/>
        </w:rPr>
        <w:t xml:space="preserve">   </w:t>
      </w:r>
      <w:r>
        <w:rPr>
          <w:rFonts w:hint="eastAsia"/>
          <w:b/>
          <w:szCs w:val="21"/>
          <w:u w:val="single"/>
        </w:rPr>
        <w:t>（详见商务要求）</w:t>
      </w:r>
    </w:p>
    <w:p w:rsidR="00AF1AEB">
      <w:pPr>
        <w:spacing w:line="360" w:lineRule="auto"/>
        <w:ind w:firstLine="560"/>
        <w:jc w:val="left"/>
        <w:rPr>
          <w:szCs w:val="21"/>
        </w:rPr>
      </w:pPr>
    </w:p>
    <w:p w:rsidR="00AF1AEB">
      <w:pPr>
        <w:spacing w:line="360" w:lineRule="auto"/>
        <w:ind w:firstLine="420" w:firstLineChars="200"/>
        <w:jc w:val="left"/>
        <w:rPr>
          <w:b/>
          <w:szCs w:val="21"/>
        </w:rPr>
      </w:pPr>
      <w:r>
        <w:rPr>
          <w:rFonts w:hint="eastAsia"/>
          <w:b/>
          <w:szCs w:val="21"/>
        </w:rPr>
        <w:t>第十一条</w:t>
      </w:r>
      <w:r>
        <w:rPr>
          <w:rFonts w:hint="eastAsia"/>
          <w:b/>
          <w:szCs w:val="21"/>
        </w:rPr>
        <w:t xml:space="preserve"> </w:t>
      </w:r>
      <w:r>
        <w:rPr>
          <w:rFonts w:hint="eastAsia"/>
          <w:b/>
          <w:szCs w:val="21"/>
        </w:rPr>
        <w:t>违约责任</w:t>
      </w:r>
      <w:r>
        <w:rPr>
          <w:rFonts w:hint="eastAsia"/>
          <w:b/>
          <w:szCs w:val="21"/>
          <w:u w:val="single"/>
        </w:rPr>
        <w:t>（详见商务要求）</w:t>
      </w:r>
    </w:p>
    <w:p w:rsidR="00AF1AEB">
      <w:pPr>
        <w:spacing w:line="360" w:lineRule="auto"/>
        <w:ind w:firstLine="560"/>
        <w:jc w:val="left"/>
        <w:rPr>
          <w:rFonts w:ascii="宋体" w:hAnsi="宋体"/>
          <w:szCs w:val="21"/>
        </w:rPr>
      </w:pPr>
      <w:r>
        <w:rPr>
          <w:rFonts w:ascii="宋体" w:hAnsi="宋体" w:hint="eastAsia"/>
          <w:szCs w:val="21"/>
        </w:rPr>
        <w:t>１、甲方无正当理由拒收货物、拒付货物款的，由甲方向乙方偿付合同总价的【】%违约金。</w:t>
      </w:r>
    </w:p>
    <w:p w:rsidR="00AF1AEB">
      <w:pPr>
        <w:spacing w:line="360" w:lineRule="auto"/>
        <w:ind w:firstLine="560"/>
        <w:jc w:val="left"/>
        <w:rPr>
          <w:rFonts w:ascii="宋体" w:hAnsi="宋体"/>
          <w:szCs w:val="21"/>
        </w:rPr>
      </w:pPr>
      <w:r>
        <w:rPr>
          <w:rFonts w:ascii="宋体" w:hAnsi="宋体" w:hint="eastAsia"/>
          <w:szCs w:val="21"/>
        </w:rPr>
        <w:t>２、甲方未按合同规定的期限向乙方支付货款的，每逾期1天甲方向乙方偿付欠款总额的【】‰滞纳金，但累计滞纳金总额不超过欠款总额的【】% 。</w:t>
      </w:r>
    </w:p>
    <w:p w:rsidR="00AF1AEB">
      <w:pPr>
        <w:spacing w:line="360" w:lineRule="auto"/>
        <w:ind w:firstLine="560"/>
        <w:jc w:val="left"/>
        <w:rPr>
          <w:rFonts w:ascii="宋体" w:hAnsi="宋体"/>
          <w:szCs w:val="21"/>
        </w:rPr>
      </w:pPr>
      <w:r>
        <w:rPr>
          <w:rFonts w:ascii="宋体" w:hAnsi="宋体" w:hint="eastAsia"/>
          <w:szCs w:val="21"/>
        </w:rPr>
        <w:t>３、</w:t>
      </w:r>
      <w:r>
        <w:rPr>
          <w:rFonts w:ascii="宋体" w:hAnsi="宋体"/>
          <w:szCs w:val="21"/>
        </w:rPr>
        <w:t>乙方逾期交付货物的，每逾期1天，乙方向甲方偿付逾期交货部分货款总额的</w:t>
      </w:r>
      <w:r>
        <w:rPr>
          <w:rFonts w:ascii="宋体" w:hAnsi="宋体" w:hint="eastAsia"/>
          <w:szCs w:val="21"/>
        </w:rPr>
        <w:t>【】</w:t>
      </w:r>
      <w:r>
        <w:rPr>
          <w:rFonts w:ascii="宋体" w:hAnsi="宋体"/>
          <w:szCs w:val="21"/>
        </w:rPr>
        <w:t>‰的滞纳金</w:t>
      </w:r>
      <w:r>
        <w:rPr>
          <w:rFonts w:ascii="宋体" w:hAnsi="宋体" w:hint="eastAsia"/>
          <w:szCs w:val="21"/>
        </w:rPr>
        <w:t>。如乙方逾期交货达</w:t>
      </w:r>
      <w:r>
        <w:rPr>
          <w:rFonts w:ascii="宋体" w:hAnsi="宋体" w:hint="eastAsia"/>
          <w:szCs w:val="21"/>
          <w:u w:val="single"/>
        </w:rPr>
        <w:t xml:space="preserve">    </w:t>
      </w:r>
      <w:r>
        <w:rPr>
          <w:rFonts w:ascii="宋体" w:hAnsi="宋体" w:hint="eastAsia"/>
          <w:szCs w:val="21"/>
        </w:rPr>
        <w:t>天，甲方有权解除合同，履约保证金不予退回，同时乙方应向甲方支付合同总价【】％的违约金。</w:t>
      </w:r>
    </w:p>
    <w:p w:rsidR="00AF1AEB">
      <w:pPr>
        <w:spacing w:line="360" w:lineRule="auto"/>
        <w:ind w:firstLine="560"/>
        <w:jc w:val="left"/>
        <w:rPr>
          <w:rFonts w:ascii="宋体" w:hAnsi="宋体"/>
          <w:szCs w:val="21"/>
        </w:rPr>
      </w:pPr>
      <w:r>
        <w:rPr>
          <w:rFonts w:ascii="宋体" w:hAnsi="宋体" w:hint="eastAsia"/>
          <w:szCs w:val="21"/>
        </w:rPr>
        <w:t>4、经甲方验收不合格的，甲方有权拒收。乙方经修理或者更换后仍不合格的，甲方有权解除合同，要求乙方返还甲方已支付的合同款项，并有权要求乙方按合同总额【】％支付违约金。5、在乙方承诺的或国家规定的质量保证期内（取两者中最长的期限），</w:t>
      </w:r>
      <w:r>
        <w:rPr>
          <w:rFonts w:ascii="宋体" w:hAnsi="宋体"/>
          <w:szCs w:val="21"/>
        </w:rPr>
        <w:t>如经乙方两次维修</w:t>
      </w:r>
      <w:r>
        <w:rPr>
          <w:rFonts w:ascii="宋体" w:hAnsi="宋体" w:hint="eastAsia"/>
          <w:szCs w:val="21"/>
        </w:rPr>
        <w:t>或更换</w:t>
      </w:r>
      <w:r>
        <w:rPr>
          <w:rFonts w:ascii="宋体" w:hAnsi="宋体"/>
          <w:szCs w:val="21"/>
        </w:rPr>
        <w:t>，货物仍不能达到合同约定</w:t>
      </w:r>
      <w:r>
        <w:rPr>
          <w:rFonts w:ascii="宋体" w:hAnsi="宋体" w:hint="eastAsia"/>
          <w:szCs w:val="21"/>
        </w:rPr>
        <w:t>的</w:t>
      </w:r>
      <w:r>
        <w:rPr>
          <w:rFonts w:ascii="宋体" w:hAnsi="宋体"/>
          <w:szCs w:val="21"/>
        </w:rPr>
        <w:t>质量标准，甲方有权退货，乙方</w:t>
      </w:r>
      <w:r>
        <w:rPr>
          <w:rFonts w:ascii="宋体" w:hAnsi="宋体" w:hint="eastAsia"/>
          <w:szCs w:val="21"/>
        </w:rPr>
        <w:t>应</w:t>
      </w:r>
      <w:r>
        <w:rPr>
          <w:rFonts w:ascii="宋体" w:hAnsi="宋体"/>
          <w:szCs w:val="21"/>
        </w:rPr>
        <w:t>退回全部货款</w:t>
      </w:r>
      <w:r>
        <w:rPr>
          <w:rFonts w:ascii="宋体" w:hAnsi="宋体" w:hint="eastAsia"/>
          <w:szCs w:val="21"/>
        </w:rPr>
        <w:t>并</w:t>
      </w:r>
      <w:r>
        <w:rPr>
          <w:rFonts w:ascii="宋体" w:hAnsi="宋体"/>
          <w:szCs w:val="21"/>
        </w:rPr>
        <w:t>赔偿甲方因此遭受的损失。</w:t>
      </w:r>
    </w:p>
    <w:p w:rsidR="00AF1AEB">
      <w:pPr>
        <w:spacing w:line="360" w:lineRule="auto"/>
        <w:ind w:firstLine="560"/>
        <w:jc w:val="left"/>
        <w:rPr>
          <w:rFonts w:ascii="宋体" w:hAnsi="宋体"/>
          <w:szCs w:val="21"/>
        </w:rPr>
      </w:pPr>
      <w:r>
        <w:rPr>
          <w:rFonts w:ascii="宋体" w:hAnsi="宋体" w:hint="eastAsia"/>
          <w:szCs w:val="21"/>
        </w:rPr>
        <w:t>6.</w:t>
      </w:r>
      <w:bookmarkStart w:id="36" w:name="_Hlk75014743"/>
      <w:r>
        <w:rPr>
          <w:rFonts w:ascii="宋体" w:hAnsi="宋体" w:hint="eastAsia"/>
          <w:szCs w:val="21"/>
        </w:rPr>
        <w:t>乙方违反本合同约定的保密义务，甲方有权要求乙方按合同总额【】%支付违约金；造成不良影响或对甲方造成损失的，甲方有权要求乙方消除影响，承担赔偿责任，并有权解除合同。</w:t>
      </w:r>
      <w:bookmarkEnd w:id="36"/>
    </w:p>
    <w:p w:rsidR="00AF1AEB">
      <w:pPr>
        <w:spacing w:line="360" w:lineRule="auto"/>
        <w:ind w:firstLine="560"/>
        <w:jc w:val="left"/>
        <w:rPr>
          <w:rFonts w:ascii="宋体" w:hAnsi="宋体"/>
          <w:szCs w:val="21"/>
        </w:rPr>
      </w:pPr>
      <w:r>
        <w:rPr>
          <w:rFonts w:ascii="宋体" w:hAnsi="宋体" w:hint="eastAsia"/>
          <w:szCs w:val="21"/>
        </w:rPr>
        <w:t>7、</w:t>
      </w:r>
      <w:bookmarkStart w:id="37" w:name="_Hlk75015079"/>
      <w:r>
        <w:rPr>
          <w:rFonts w:ascii="宋体" w:hAnsi="宋体" w:hint="eastAsia"/>
          <w:szCs w:val="21"/>
        </w:rPr>
        <w:t>因乙方提供的产品受到侵权指控或者引发法律纠纷，影响甲方正常使用或者导致合同目的不能实现的，甲方有权要求乙方按合同总额【】%支付违约金，并有权解除合同。</w:t>
      </w:r>
      <w:bookmarkEnd w:id="37"/>
    </w:p>
    <w:p w:rsidR="00AF1AEB">
      <w:pPr>
        <w:spacing w:line="360" w:lineRule="auto"/>
        <w:ind w:firstLine="560"/>
        <w:jc w:val="left"/>
        <w:rPr>
          <w:rFonts w:ascii="宋体" w:hAnsi="宋体"/>
          <w:szCs w:val="21"/>
        </w:rPr>
      </w:pPr>
      <w:r>
        <w:rPr>
          <w:rFonts w:ascii="宋体" w:hAnsi="宋体" w:hint="eastAsia"/>
          <w:szCs w:val="21"/>
        </w:rPr>
        <w:t>8、乙方未履行本合同项下的其他义务或违反其在投标文件中的相关承诺的，应按合同总价款的【】%向甲方承担违约责任。</w:t>
      </w:r>
    </w:p>
    <w:p w:rsidR="00AF1AEB">
      <w:pPr>
        <w:spacing w:line="360" w:lineRule="auto"/>
        <w:ind w:firstLine="560"/>
        <w:jc w:val="left"/>
        <w:rPr>
          <w:rFonts w:ascii="宋体" w:hAnsi="宋体"/>
          <w:szCs w:val="21"/>
        </w:rPr>
      </w:pPr>
      <w:r>
        <w:rPr>
          <w:rFonts w:ascii="宋体" w:hAnsi="宋体" w:hint="eastAsia"/>
          <w:szCs w:val="21"/>
        </w:rPr>
        <w:t>9、乙方在承担上述一项或多项违约责任后，仍应继续履行合同规定的义务（甲方解除合同的除外）。甲方未能及时追究乙方的任何一项违约责任并不表明甲方放弃追究乙方该项或其他违约责</w:t>
      </w:r>
      <w:r>
        <w:rPr>
          <w:rFonts w:ascii="宋体" w:hAnsi="宋体" w:hint="eastAsia"/>
          <w:szCs w:val="21"/>
        </w:rPr>
        <w:t>任。</w:t>
      </w:r>
    </w:p>
    <w:p w:rsidR="00AF1AEB">
      <w:pPr>
        <w:spacing w:line="360" w:lineRule="auto"/>
        <w:ind w:firstLine="560"/>
        <w:jc w:val="left"/>
        <w:rPr>
          <w:b/>
          <w:szCs w:val="21"/>
        </w:rPr>
      </w:pPr>
      <w:r>
        <w:rPr>
          <w:rFonts w:hint="eastAsia"/>
          <w:b/>
          <w:szCs w:val="21"/>
        </w:rPr>
        <w:t>第十二条</w:t>
      </w:r>
      <w:r>
        <w:rPr>
          <w:rFonts w:hint="eastAsia"/>
          <w:b/>
          <w:szCs w:val="21"/>
        </w:rPr>
        <w:t xml:space="preserve">    </w:t>
      </w:r>
      <w:r>
        <w:rPr>
          <w:rFonts w:hint="eastAsia"/>
          <w:b/>
          <w:szCs w:val="21"/>
        </w:rPr>
        <w:t>合同的变更和终止</w:t>
      </w:r>
    </w:p>
    <w:p w:rsidR="00AF1AEB">
      <w:pPr>
        <w:spacing w:line="360" w:lineRule="auto"/>
        <w:ind w:firstLine="560"/>
        <w:jc w:val="left"/>
        <w:rPr>
          <w:rFonts w:ascii="宋体" w:hAnsi="宋体"/>
          <w:szCs w:val="21"/>
        </w:rPr>
      </w:pPr>
      <w:r>
        <w:rPr>
          <w:rFonts w:ascii="宋体" w:hAnsi="宋体" w:hint="eastAsia"/>
          <w:szCs w:val="21"/>
        </w:rPr>
        <w:t>除</w:t>
      </w:r>
      <w:bookmarkStart w:id="38" w:name="_Hlk75015119"/>
      <w:r>
        <w:rPr>
          <w:rFonts w:ascii="宋体" w:hAnsi="宋体" w:hint="eastAsia"/>
          <w:szCs w:val="21"/>
        </w:rPr>
        <w:t>《深圳经济特区政府采购条例》第40条、</w:t>
      </w:r>
      <w:bookmarkEnd w:id="38"/>
      <w:r>
        <w:rPr>
          <w:rFonts w:ascii="宋体" w:hAnsi="宋体" w:hint="eastAsia"/>
          <w:szCs w:val="21"/>
        </w:rPr>
        <w:t>《中华人民共和国政府采购法》第50条第二款规定或者主管部门另有政策规定的情形外，本合同一经签订，甲乙双方不得擅自变更、中止或终止合同。</w:t>
      </w:r>
    </w:p>
    <w:p w:rsidR="00AF1AEB">
      <w:pPr>
        <w:spacing w:line="360" w:lineRule="auto"/>
        <w:ind w:firstLine="560"/>
        <w:jc w:val="left"/>
        <w:rPr>
          <w:b/>
          <w:szCs w:val="21"/>
        </w:rPr>
      </w:pPr>
      <w:r>
        <w:rPr>
          <w:rFonts w:hint="eastAsia"/>
          <w:b/>
          <w:szCs w:val="21"/>
        </w:rPr>
        <w:t>第十三条</w:t>
      </w:r>
      <w:r>
        <w:rPr>
          <w:rFonts w:hint="eastAsia"/>
          <w:b/>
          <w:szCs w:val="21"/>
        </w:rPr>
        <w:t xml:space="preserve">   </w:t>
      </w:r>
      <w:r>
        <w:rPr>
          <w:rFonts w:hint="eastAsia"/>
          <w:b/>
          <w:szCs w:val="21"/>
        </w:rPr>
        <w:t>争议的解决</w:t>
      </w:r>
    </w:p>
    <w:p w:rsidR="00AF1AEB">
      <w:pPr>
        <w:spacing w:line="360" w:lineRule="auto"/>
        <w:ind w:firstLine="560"/>
        <w:jc w:val="left"/>
        <w:rPr>
          <w:rFonts w:ascii="宋体" w:hAnsi="宋体"/>
          <w:szCs w:val="21"/>
        </w:rPr>
      </w:pPr>
      <w:r>
        <w:rPr>
          <w:rFonts w:ascii="宋体" w:hAnsi="宋体" w:hint="eastAsia"/>
          <w:szCs w:val="21"/>
        </w:rPr>
        <w:t>1、因货物的质量问题发生争议的，应当邀请国家认可的质量检测机构对货物质量进行鉴定。货物符合标准的，鉴定费由甲方承担；货物不符合质量标准的，鉴定费由乙方承担。</w:t>
      </w:r>
    </w:p>
    <w:p w:rsidR="00AF1AEB">
      <w:pPr>
        <w:spacing w:line="360" w:lineRule="auto"/>
        <w:ind w:firstLine="560"/>
        <w:jc w:val="left"/>
        <w:rPr>
          <w:rFonts w:ascii="宋体" w:hAnsi="宋体"/>
          <w:szCs w:val="21"/>
        </w:rPr>
      </w:pPr>
      <w:r>
        <w:rPr>
          <w:rFonts w:ascii="宋体" w:hAnsi="宋体" w:hint="eastAsia"/>
          <w:szCs w:val="21"/>
        </w:rPr>
        <w:t>2、因履行本合同引起的或与本合同有关的争议，甲、乙双方应首先通过友好协商解决，如果协商不能解决争议，则向甲方所在地有管辖权的人民法院提起诉讼；</w:t>
      </w:r>
    </w:p>
    <w:p w:rsidR="00AF1AEB">
      <w:pPr>
        <w:spacing w:line="360" w:lineRule="auto"/>
        <w:ind w:firstLine="560"/>
        <w:jc w:val="left"/>
        <w:rPr>
          <w:b/>
          <w:szCs w:val="21"/>
        </w:rPr>
      </w:pPr>
      <w:r>
        <w:rPr>
          <w:rFonts w:hint="eastAsia"/>
          <w:b/>
          <w:szCs w:val="21"/>
        </w:rPr>
        <w:t>第十四条</w:t>
      </w:r>
      <w:r>
        <w:rPr>
          <w:rFonts w:hint="eastAsia"/>
          <w:b/>
          <w:szCs w:val="21"/>
        </w:rPr>
        <w:t xml:space="preserve">   </w:t>
      </w:r>
      <w:r>
        <w:rPr>
          <w:rFonts w:hint="eastAsia"/>
          <w:b/>
          <w:szCs w:val="21"/>
        </w:rPr>
        <w:t>合同生效及其他</w:t>
      </w:r>
    </w:p>
    <w:p w:rsidR="00AF1AEB">
      <w:pPr>
        <w:spacing w:line="360" w:lineRule="auto"/>
        <w:ind w:firstLine="560"/>
        <w:jc w:val="left"/>
        <w:rPr>
          <w:rFonts w:ascii="宋体" w:hAnsi="宋体"/>
          <w:szCs w:val="21"/>
        </w:rPr>
      </w:pPr>
      <w:r>
        <w:rPr>
          <w:rFonts w:ascii="宋体" w:hAnsi="宋体" w:hint="eastAsia"/>
          <w:szCs w:val="21"/>
        </w:rPr>
        <w:t>1、下列文件均为本合同的组成部分：</w:t>
      </w:r>
    </w:p>
    <w:p w:rsidR="00AF1AEB">
      <w:pPr>
        <w:spacing w:line="360" w:lineRule="auto"/>
        <w:ind w:firstLine="560"/>
        <w:jc w:val="left"/>
        <w:rPr>
          <w:rFonts w:ascii="宋体" w:hAnsi="宋体"/>
          <w:szCs w:val="21"/>
        </w:rPr>
      </w:pPr>
      <w:r>
        <w:rPr>
          <w:rFonts w:ascii="宋体" w:hAnsi="宋体" w:hint="eastAsia"/>
          <w:szCs w:val="21"/>
        </w:rPr>
        <w:t>（1）</w:t>
      </w:r>
      <w:r>
        <w:rPr>
          <w:rFonts w:ascii="宋体" w:hAnsi="宋体" w:hint="eastAsia"/>
          <w:szCs w:val="21"/>
          <w:u w:val="single"/>
        </w:rPr>
        <w:t xml:space="preserve">         </w:t>
      </w:r>
      <w:r>
        <w:rPr>
          <w:rFonts w:ascii="宋体" w:hAnsi="宋体" w:hint="eastAsia"/>
          <w:szCs w:val="21"/>
        </w:rPr>
        <w:t>号招标文件、答疑及补充通知；</w:t>
      </w:r>
    </w:p>
    <w:p w:rsidR="00AF1AEB">
      <w:pPr>
        <w:spacing w:line="360" w:lineRule="auto"/>
        <w:ind w:firstLine="560"/>
        <w:jc w:val="left"/>
        <w:rPr>
          <w:rFonts w:ascii="宋体" w:hAnsi="宋体"/>
          <w:szCs w:val="21"/>
        </w:rPr>
      </w:pPr>
      <w:r>
        <w:rPr>
          <w:rFonts w:ascii="宋体" w:hAnsi="宋体" w:hint="eastAsia"/>
          <w:szCs w:val="21"/>
        </w:rPr>
        <w:t>（2）乙方的投标文件；</w:t>
      </w:r>
    </w:p>
    <w:p w:rsidR="00AF1AEB">
      <w:pPr>
        <w:spacing w:line="360" w:lineRule="auto"/>
        <w:ind w:firstLine="560"/>
        <w:jc w:val="left"/>
        <w:rPr>
          <w:rFonts w:ascii="宋体" w:hAnsi="宋体"/>
          <w:szCs w:val="21"/>
        </w:rPr>
      </w:pPr>
      <w:r>
        <w:rPr>
          <w:rFonts w:ascii="宋体" w:hAnsi="宋体" w:hint="eastAsia"/>
          <w:szCs w:val="21"/>
        </w:rPr>
        <w:t>（3）本合同执行中甲乙双方共同签署的补充与修正文件。</w:t>
      </w:r>
    </w:p>
    <w:p w:rsidR="00AF1AEB">
      <w:pPr>
        <w:spacing w:line="360" w:lineRule="auto"/>
        <w:ind w:firstLine="560"/>
        <w:jc w:val="left"/>
        <w:rPr>
          <w:rFonts w:ascii="宋体" w:hAnsi="宋体"/>
          <w:szCs w:val="21"/>
        </w:rPr>
      </w:pPr>
      <w:r>
        <w:rPr>
          <w:rFonts w:ascii="宋体" w:hAnsi="宋体" w:hint="eastAsia"/>
          <w:szCs w:val="21"/>
        </w:rPr>
        <w:t>2、本合同一式</w:t>
      </w:r>
      <w:r>
        <w:rPr>
          <w:rFonts w:ascii="宋体" w:hAnsi="宋体" w:hint="eastAsia"/>
          <w:szCs w:val="21"/>
          <w:u w:val="single"/>
        </w:rPr>
        <w:t xml:space="preserve">     </w:t>
      </w:r>
      <w:r>
        <w:rPr>
          <w:rFonts w:ascii="宋体" w:hAnsi="宋体" w:hint="eastAsia"/>
          <w:szCs w:val="21"/>
        </w:rPr>
        <w:t>份，甲、乙方双方各执</w:t>
      </w:r>
      <w:r>
        <w:rPr>
          <w:rFonts w:ascii="宋体" w:hAnsi="宋体" w:hint="eastAsia"/>
          <w:szCs w:val="21"/>
          <w:u w:val="single"/>
        </w:rPr>
        <w:t xml:space="preserve">     </w:t>
      </w:r>
      <w:r>
        <w:rPr>
          <w:rFonts w:ascii="宋体" w:hAnsi="宋体" w:hint="eastAsia"/>
          <w:szCs w:val="21"/>
        </w:rPr>
        <w:t>份，具有同等法律效力。本合同自双方法定代表人（或授权代表）签字并盖章之日起生效。</w:t>
      </w:r>
    </w:p>
    <w:p w:rsidR="00AF1AEB">
      <w:pPr>
        <w:spacing w:line="360" w:lineRule="auto"/>
        <w:ind w:firstLine="560"/>
        <w:jc w:val="left"/>
        <w:rPr>
          <w:rFonts w:ascii="宋体" w:hAnsi="宋体"/>
          <w:szCs w:val="21"/>
        </w:rPr>
      </w:pPr>
    </w:p>
    <w:p w:rsidR="00AF1AEB">
      <w:pPr>
        <w:spacing w:line="360" w:lineRule="auto"/>
        <w:ind w:firstLine="560"/>
        <w:jc w:val="left"/>
        <w:rPr>
          <w:rFonts w:ascii="宋体" w:hAnsi="宋体"/>
          <w:szCs w:val="21"/>
        </w:rPr>
      </w:pPr>
    </w:p>
    <w:p w:rsidR="00AF1AEB">
      <w:pPr>
        <w:spacing w:line="360" w:lineRule="auto"/>
        <w:ind w:firstLine="560"/>
        <w:jc w:val="left"/>
        <w:rPr>
          <w:rFonts w:ascii="宋体" w:hAnsi="宋体"/>
          <w:szCs w:val="21"/>
        </w:rPr>
      </w:pPr>
      <w:r>
        <w:rPr>
          <w:rFonts w:ascii="宋体" w:hAnsi="宋体" w:hint="eastAsia"/>
          <w:szCs w:val="21"/>
        </w:rPr>
        <w:t>甲方（采购人）：   （盖章）       乙方（供应商）：    （盖章）</w:t>
      </w:r>
    </w:p>
    <w:p w:rsidR="00AF1AEB">
      <w:pPr>
        <w:spacing w:line="360" w:lineRule="auto"/>
        <w:ind w:firstLine="560"/>
        <w:jc w:val="left"/>
        <w:rPr>
          <w:rFonts w:ascii="宋体" w:hAnsi="宋体"/>
          <w:szCs w:val="21"/>
        </w:rPr>
      </w:pPr>
      <w:r>
        <w:rPr>
          <w:rFonts w:ascii="宋体" w:hAnsi="宋体" w:hint="eastAsia"/>
          <w:szCs w:val="21"/>
        </w:rPr>
        <w:t xml:space="preserve">法定代表人：                     法定代表人： </w:t>
      </w:r>
    </w:p>
    <w:p w:rsidR="00AF1AEB">
      <w:pPr>
        <w:spacing w:line="360" w:lineRule="auto"/>
        <w:ind w:firstLine="560"/>
        <w:jc w:val="left"/>
        <w:rPr>
          <w:rFonts w:ascii="宋体" w:hAnsi="宋体"/>
          <w:szCs w:val="21"/>
        </w:rPr>
      </w:pPr>
      <w:r>
        <w:rPr>
          <w:rFonts w:ascii="宋体" w:hAnsi="宋体" w:hint="eastAsia"/>
          <w:szCs w:val="21"/>
        </w:rPr>
        <w:t>委托代理人：                     委托代理人：</w:t>
      </w:r>
    </w:p>
    <w:p w:rsidR="00AF1AEB">
      <w:pPr>
        <w:ind w:firstLine="525" w:firstLineChars="250"/>
        <w:rPr>
          <w:rFonts w:ascii="宋体" w:hAnsi="宋体"/>
          <w:b/>
          <w:szCs w:val="21"/>
        </w:rPr>
      </w:pPr>
      <w:r>
        <w:rPr>
          <w:rFonts w:ascii="宋体" w:hAnsi="宋体" w:hint="eastAsia"/>
          <w:szCs w:val="21"/>
        </w:rPr>
        <w:t>日期：   年     月    日         日期：   年     月    日</w:t>
      </w:r>
    </w:p>
    <w:p w:rsidR="00AF1AEB">
      <w:pPr>
        <w:widowControl/>
        <w:jc w:val="left"/>
        <w:rPr>
          <w:rFonts w:ascii="Arial" w:eastAsia="宋体" w:hAnsi="Arial" w:cs="Times New Roman"/>
          <w:color w:val="FF0000"/>
          <w:szCs w:val="24"/>
        </w:rPr>
      </w:pPr>
    </w:p>
    <w:p w:rsidR="00AF1AEB">
      <w:pPr>
        <w:widowControl/>
        <w:jc w:val="left"/>
        <w:rPr>
          <w:rFonts w:ascii="宋体" w:eastAsia="黑体" w:hAnsi="宋体" w:cs="Times New Roman"/>
          <w:b/>
          <w:bCs/>
          <w:color w:val="0000FF"/>
          <w:kern w:val="44"/>
          <w:sz w:val="36"/>
          <w:szCs w:val="44"/>
        </w:rPr>
      </w:pPr>
      <w:r>
        <w:br w:type="page"/>
      </w:r>
    </w:p>
    <w:p w:rsidR="00AF1AEB" w:rsidP="0079525F">
      <w:pPr>
        <w:keepNext/>
        <w:keepLines/>
        <w:spacing w:before="340" w:after="78" w:afterLines="25" w:line="578" w:lineRule="auto"/>
        <w:jc w:val="center"/>
        <w:outlineLvl w:val="0"/>
        <w:rPr>
          <w:rFonts w:ascii="Arial" w:eastAsia="宋体" w:hAnsi="Arial" w:cs="Times New Roman"/>
          <w:b/>
          <w:bCs/>
          <w:kern w:val="44"/>
          <w:sz w:val="32"/>
          <w:szCs w:val="32"/>
        </w:rPr>
      </w:pPr>
      <w:r>
        <w:rPr>
          <w:rFonts w:ascii="Arial" w:eastAsia="宋体" w:hAnsi="Arial" w:cs="Times New Roman" w:hint="eastAsia"/>
          <w:b/>
          <w:bCs/>
          <w:kern w:val="44"/>
          <w:sz w:val="32"/>
          <w:szCs w:val="32"/>
        </w:rPr>
        <w:t>第二册</w:t>
      </w:r>
      <w:r>
        <w:rPr>
          <w:rFonts w:ascii="Arial" w:eastAsia="宋体" w:hAnsi="Arial" w:cs="Times New Roman" w:hint="eastAsia"/>
          <w:b/>
          <w:bCs/>
          <w:kern w:val="44"/>
          <w:sz w:val="32"/>
          <w:szCs w:val="32"/>
        </w:rPr>
        <w:t xml:space="preserve">  </w:t>
      </w:r>
      <w:r>
        <w:rPr>
          <w:rFonts w:ascii="Arial" w:eastAsia="宋体" w:hAnsi="Arial" w:cs="Times New Roman" w:hint="eastAsia"/>
          <w:b/>
          <w:bCs/>
          <w:kern w:val="44"/>
          <w:sz w:val="32"/>
          <w:szCs w:val="32"/>
        </w:rPr>
        <w:t>通用条款（公开招标）</w:t>
      </w:r>
    </w:p>
    <w:p w:rsidR="00AF1AEB" w:rsidP="0079525F">
      <w:pPr>
        <w:keepNext/>
        <w:keepLines/>
        <w:numPr>
          <w:ilvl w:val="0"/>
          <w:numId w:val="4"/>
        </w:numPr>
        <w:adjustRightInd w:val="0"/>
        <w:spacing w:before="156" w:beforeLines="50" w:after="156" w:afterLines="50"/>
        <w:ind w:left="562" w:hanging="562"/>
        <w:jc w:val="center"/>
        <w:textAlignment w:val="baseline"/>
        <w:outlineLvl w:val="1"/>
        <w:rPr>
          <w:rFonts w:asciiTheme="majorHAnsi" w:eastAsiaTheme="majorEastAsia" w:hAnsiTheme="majorHAnsi" w:cstheme="majorBidi"/>
          <w:b/>
          <w:bCs/>
          <w:sz w:val="28"/>
          <w:szCs w:val="28"/>
        </w:rPr>
      </w:pPr>
      <w:bookmarkStart w:id="39" w:name="_Hlk72399513"/>
      <w:r>
        <w:rPr>
          <w:rFonts w:asciiTheme="majorHAnsi" w:eastAsiaTheme="majorEastAsia" w:hAnsiTheme="majorHAnsi" w:cstheme="majorBidi" w:hint="eastAsia"/>
          <w:b/>
          <w:bCs/>
          <w:sz w:val="28"/>
          <w:szCs w:val="28"/>
        </w:rPr>
        <w:t>总则</w:t>
      </w:r>
      <w:bookmarkEnd w:id="39"/>
    </w:p>
    <w:p w:rsidR="00AF1AEB">
      <w:pPr>
        <w:rPr>
          <w:rFonts w:ascii="黑体" w:eastAsia="黑体" w:hAnsi="宋体"/>
          <w:sz w:val="24"/>
        </w:rPr>
      </w:pPr>
      <w:bookmarkStart w:id="40" w:name="_Hlk72439706"/>
      <w:r>
        <w:rPr>
          <w:rFonts w:ascii="黑体" w:eastAsia="黑体" w:hAnsi="宋体" w:hint="eastAsia"/>
          <w:sz w:val="24"/>
        </w:rPr>
        <w:t>1. 通用条款说明</w:t>
      </w:r>
    </w:p>
    <w:p w:rsidR="00AF1AEB" w:rsidP="0046408D">
      <w:pPr>
        <w:ind w:firstLine="412" w:firstLineChars="196"/>
        <w:rPr>
          <w:rFonts w:ascii="宋体" w:hAnsi="宋体"/>
          <w:szCs w:val="21"/>
        </w:rPr>
      </w:pPr>
      <w:r>
        <w:rPr>
          <w:rFonts w:ascii="宋体" w:hAnsi="宋体" w:hint="eastAsia"/>
          <w:szCs w:val="21"/>
        </w:rPr>
        <w:t>1.1政府集中采购机构发出招标文件通用条款版本，列出深圳市政府采购项目进行招标采购所适用的通用条款内容。</w:t>
      </w:r>
      <w:bookmarkStart w:id="41" w:name="_Hlk72399729"/>
      <w:r>
        <w:rPr>
          <w:rFonts w:ascii="宋体" w:hAnsi="宋体" w:hint="eastAsia"/>
          <w:szCs w:val="21"/>
        </w:rPr>
        <w:t>如有需要，政府集中采购机构可以对通用条款的内容进行补充。</w:t>
      </w:r>
      <w:bookmarkEnd w:id="41"/>
    </w:p>
    <w:p w:rsidR="00AF1AEB" w:rsidP="0046408D">
      <w:pPr>
        <w:ind w:firstLine="412" w:firstLineChars="196"/>
        <w:rPr>
          <w:rFonts w:ascii="宋体" w:hAnsi="宋体"/>
          <w:szCs w:val="21"/>
        </w:rPr>
      </w:pPr>
      <w:r>
        <w:rPr>
          <w:rFonts w:ascii="宋体" w:hAnsi="宋体" w:hint="eastAsia"/>
          <w:szCs w:val="21"/>
        </w:rPr>
        <w:t>1.2招标文件分为第一册“专用条款”和第二册“通用条款”。</w:t>
      </w:r>
    </w:p>
    <w:p w:rsidR="00AF1AEB" w:rsidP="0046408D">
      <w:pPr>
        <w:ind w:firstLine="412" w:firstLineChars="196"/>
        <w:rPr>
          <w:rFonts w:ascii="宋体" w:hAnsi="宋体"/>
          <w:szCs w:val="21"/>
        </w:rPr>
      </w:pPr>
      <w:r>
        <w:rPr>
          <w:rFonts w:ascii="宋体" w:hAnsi="宋体" w:hint="eastAsia"/>
          <w:szCs w:val="21"/>
        </w:rPr>
        <w:t>1.3“专用条款”是对本次采购项目的具体要求，包含招标公告、对通用条款的补充内容及其他关键信息、用户需求书、投标文件格式及附件、合同条款及格式等内容。</w:t>
      </w:r>
    </w:p>
    <w:p w:rsidR="00AF1AEB" w:rsidP="0046408D">
      <w:pPr>
        <w:ind w:firstLine="412" w:firstLineChars="196"/>
        <w:rPr>
          <w:rFonts w:ascii="宋体" w:hAnsi="宋体"/>
          <w:szCs w:val="21"/>
        </w:rPr>
      </w:pPr>
      <w:r>
        <w:rPr>
          <w:rFonts w:ascii="宋体" w:hAnsi="宋体" w:hint="eastAsia"/>
          <w:szCs w:val="21"/>
        </w:rPr>
        <w:t>1.4“通用条款”是适用于政府采购公开招标项目的基础性条款，具有普遍性和通用性。</w:t>
      </w:r>
    </w:p>
    <w:p w:rsidR="00AF1AEB" w:rsidP="0046408D">
      <w:pPr>
        <w:ind w:firstLine="412" w:firstLineChars="196"/>
        <w:rPr>
          <w:rFonts w:ascii="宋体" w:hAnsi="宋体"/>
          <w:szCs w:val="21"/>
        </w:rPr>
      </w:pPr>
      <w:r>
        <w:rPr>
          <w:rFonts w:ascii="宋体" w:hAnsi="宋体" w:hint="eastAsia"/>
          <w:szCs w:val="21"/>
        </w:rPr>
        <w:t>1.5 “专用条款”和“通用条款”表述不一致或有冲突时，以“专用条款”为准。</w:t>
      </w:r>
    </w:p>
    <w:p w:rsidR="00AF1AEB">
      <w:pPr>
        <w:rPr>
          <w:rFonts w:ascii="黑体" w:eastAsia="黑体" w:hAnsi="宋体"/>
          <w:sz w:val="24"/>
        </w:rPr>
      </w:pPr>
      <w:r>
        <w:rPr>
          <w:rFonts w:ascii="黑体" w:eastAsia="黑体" w:hAnsi="宋体" w:hint="eastAsia"/>
          <w:sz w:val="24"/>
        </w:rPr>
        <w:t>2</w:t>
      </w:r>
      <w:r>
        <w:rPr>
          <w:rFonts w:ascii="黑体" w:eastAsia="黑体" w:hAnsi="宋体"/>
          <w:sz w:val="24"/>
        </w:rPr>
        <w:t>．</w:t>
      </w:r>
      <w:r>
        <w:rPr>
          <w:rFonts w:ascii="黑体" w:eastAsia="黑体" w:hAnsi="宋体" w:hint="eastAsia"/>
          <w:sz w:val="24"/>
        </w:rPr>
        <w:t>招标说明</w:t>
      </w:r>
    </w:p>
    <w:p w:rsidR="00AF1AEB" w:rsidP="0046408D">
      <w:pPr>
        <w:ind w:firstLine="412" w:firstLineChars="196"/>
        <w:rPr>
          <w:rFonts w:ascii="宋体" w:hAnsi="宋体"/>
          <w:szCs w:val="21"/>
        </w:rPr>
      </w:pPr>
      <w:r>
        <w:rPr>
          <w:rFonts w:ascii="宋体" w:hAnsi="宋体" w:hint="eastAsia"/>
          <w:szCs w:val="21"/>
        </w:rPr>
        <w:t>本项目按照《深圳经济特区政府采购条例》、《深圳经济特区政府采购条例实施细则》及政府采购其他法律法规，通过公开招标方式确定中标供应商。</w:t>
      </w:r>
    </w:p>
    <w:p w:rsidR="00AF1AEB">
      <w:pPr>
        <w:rPr>
          <w:rFonts w:ascii="黑体" w:eastAsia="黑体" w:hAnsi="宋体"/>
          <w:sz w:val="24"/>
        </w:rPr>
      </w:pPr>
      <w:r>
        <w:rPr>
          <w:rFonts w:ascii="黑体" w:eastAsia="黑体" w:hAnsi="宋体" w:hint="eastAsia"/>
          <w:sz w:val="24"/>
        </w:rPr>
        <w:t>3．定义</w:t>
      </w:r>
    </w:p>
    <w:p w:rsidR="00AF1AEB">
      <w:pPr>
        <w:ind w:firstLine="420" w:firstLineChars="200"/>
        <w:rPr>
          <w:rFonts w:ascii="宋体" w:hAnsi="宋体"/>
          <w:szCs w:val="21"/>
        </w:rPr>
      </w:pPr>
      <w:r>
        <w:rPr>
          <w:rFonts w:ascii="宋体" w:hAnsi="宋体"/>
          <w:szCs w:val="21"/>
        </w:rPr>
        <w:t>招标文件中下列术语应解释为：</w:t>
      </w:r>
    </w:p>
    <w:p w:rsidR="00AF1AEB" w:rsidP="0046408D">
      <w:pPr>
        <w:ind w:firstLine="412" w:firstLineChars="196"/>
        <w:rPr>
          <w:rFonts w:ascii="宋体" w:hAnsi="宋体"/>
          <w:szCs w:val="21"/>
        </w:rPr>
      </w:pPr>
      <w:r>
        <w:rPr>
          <w:rFonts w:ascii="宋体" w:hAnsi="宋体" w:hint="eastAsia"/>
          <w:szCs w:val="21"/>
        </w:rPr>
        <w:t>3.</w:t>
      </w:r>
      <w:r>
        <w:rPr>
          <w:rFonts w:ascii="宋体" w:hAnsi="宋体"/>
          <w:szCs w:val="21"/>
        </w:rPr>
        <w:t>1</w:t>
      </w:r>
      <w:r>
        <w:rPr>
          <w:rFonts w:ascii="宋体" w:hAnsi="宋体" w:hint="eastAsia"/>
          <w:szCs w:val="21"/>
        </w:rPr>
        <w:t>“采购人”：指利用财政性资金依法进行政府采购的国家机关、事业单位、团体组织；</w:t>
      </w:r>
      <w:r>
        <w:rPr>
          <w:rFonts w:ascii="宋体" w:hAnsi="宋体"/>
          <w:szCs w:val="21"/>
        </w:rPr>
        <w:t xml:space="preserve"> </w:t>
      </w:r>
    </w:p>
    <w:p w:rsidR="00AF1AEB" w:rsidP="0046408D">
      <w:pPr>
        <w:ind w:firstLine="412" w:firstLineChars="196"/>
        <w:rPr>
          <w:rFonts w:ascii="宋体" w:hAnsi="宋体"/>
          <w:szCs w:val="21"/>
        </w:rPr>
      </w:pPr>
      <w:r>
        <w:rPr>
          <w:rFonts w:ascii="宋体" w:hAnsi="宋体" w:hint="eastAsia"/>
          <w:szCs w:val="21"/>
        </w:rPr>
        <w:t>3.2 “政府集中采购机构”</w:t>
      </w:r>
      <w:r>
        <w:rPr>
          <w:rFonts w:ascii="Arial" w:hAnsi="Arial" w:cs="Arial" w:hint="eastAsia"/>
          <w:szCs w:val="21"/>
          <w:shd w:val="clear" w:color="auto" w:fill="FFFFFF"/>
        </w:rPr>
        <w:t>是指市政府设立的，组织实施政府采购项目，并对政府采购活动提供服务的专门机构；</w:t>
      </w:r>
      <w:r>
        <w:rPr>
          <w:rFonts w:ascii="宋体" w:hAnsi="宋体" w:hint="eastAsia"/>
          <w:szCs w:val="21"/>
        </w:rPr>
        <w:t>本文件所述的“政府集中采购机构”</w:t>
      </w:r>
      <w:r>
        <w:rPr>
          <w:rFonts w:ascii="宋体" w:hAnsi="宋体"/>
          <w:szCs w:val="21"/>
        </w:rPr>
        <w:t>指</w:t>
      </w:r>
      <w:r>
        <w:rPr>
          <w:rFonts w:ascii="宋体" w:hAnsi="宋体" w:hint="eastAsia"/>
          <w:b/>
          <w:bCs/>
          <w:szCs w:val="21"/>
        </w:rPr>
        <w:t>深圳公共资源交易中心</w:t>
      </w:r>
      <w:r>
        <w:rPr>
          <w:rFonts w:ascii="宋体" w:hAnsi="宋体" w:hint="eastAsia"/>
          <w:szCs w:val="21"/>
        </w:rPr>
        <w:t>；</w:t>
      </w:r>
    </w:p>
    <w:p w:rsidR="00AF1AEB" w:rsidP="0046408D">
      <w:pPr>
        <w:ind w:firstLine="412" w:firstLineChars="196"/>
        <w:rPr>
          <w:rFonts w:ascii="宋体" w:hAnsi="宋体"/>
          <w:szCs w:val="21"/>
        </w:rPr>
      </w:pPr>
      <w:r>
        <w:rPr>
          <w:rFonts w:ascii="宋体" w:hAnsi="宋体" w:hint="eastAsia"/>
          <w:szCs w:val="21"/>
        </w:rPr>
        <w:t>3.3“投标人”，</w:t>
      </w:r>
      <w:r>
        <w:rPr>
          <w:rFonts w:ascii="宋体" w:hAnsi="宋体" w:hint="eastAsia"/>
          <w:szCs w:val="21"/>
        </w:rPr>
        <w:t>即供应</w:t>
      </w:r>
      <w:r>
        <w:rPr>
          <w:rFonts w:ascii="宋体" w:hAnsi="宋体" w:hint="eastAsia"/>
          <w:szCs w:val="21"/>
        </w:rPr>
        <w:t>商，指参加投标竞争并愿意按照招标文件要求向采购人提供货物、工程或者服务的依法成立的法人、其他组织或者自然人；</w:t>
      </w:r>
    </w:p>
    <w:p w:rsidR="00AF1AEB" w:rsidP="0046408D">
      <w:pPr>
        <w:ind w:firstLine="412" w:firstLineChars="196"/>
        <w:rPr>
          <w:rFonts w:ascii="宋体" w:hAnsi="宋体"/>
          <w:szCs w:val="21"/>
        </w:rPr>
      </w:pPr>
      <w:r>
        <w:rPr>
          <w:rFonts w:ascii="宋体" w:hAnsi="宋体" w:hint="eastAsia"/>
          <w:szCs w:val="21"/>
        </w:rPr>
        <w:t>3.4“评审委员会”是依据《深圳经济特区政府采购条例》、《深圳经济特区政府采购条例实施细则》等有关规定组建的专门负责本次招标其评审工作的临时性机构；</w:t>
      </w:r>
    </w:p>
    <w:p w:rsidR="00AF1AEB" w:rsidP="0046408D">
      <w:pPr>
        <w:ind w:firstLine="412" w:firstLineChars="196"/>
        <w:rPr>
          <w:rFonts w:ascii="宋体" w:hAnsi="宋体"/>
          <w:szCs w:val="21"/>
        </w:rPr>
      </w:pPr>
      <w:r>
        <w:rPr>
          <w:rFonts w:ascii="宋体" w:hAnsi="宋体" w:hint="eastAsia"/>
          <w:szCs w:val="21"/>
        </w:rPr>
        <w:t>3.5“日期”</w:t>
      </w:r>
      <w:r>
        <w:rPr>
          <w:rFonts w:ascii="宋体" w:hAnsi="宋体"/>
          <w:szCs w:val="21"/>
        </w:rPr>
        <w:t>指</w:t>
      </w:r>
      <w:r>
        <w:rPr>
          <w:rFonts w:ascii="宋体" w:hAnsi="宋体" w:hint="eastAsia"/>
          <w:szCs w:val="21"/>
        </w:rPr>
        <w:t>公历日；</w:t>
      </w:r>
    </w:p>
    <w:p w:rsidR="00AF1AEB" w:rsidP="0046408D">
      <w:pPr>
        <w:ind w:firstLine="412" w:firstLineChars="196"/>
        <w:rPr>
          <w:rFonts w:ascii="宋体" w:hAnsi="宋体"/>
          <w:szCs w:val="21"/>
        </w:rPr>
      </w:pPr>
      <w:r>
        <w:rPr>
          <w:rFonts w:ascii="宋体" w:hAnsi="宋体" w:hint="eastAsia"/>
          <w:szCs w:val="21"/>
        </w:rPr>
        <w:t>3.6“合同”指由本次招标所产生的合同或合约文件；</w:t>
      </w:r>
    </w:p>
    <w:p w:rsidR="00AF1AEB" w:rsidP="0046408D">
      <w:pPr>
        <w:ind w:firstLine="412" w:firstLineChars="196"/>
        <w:rPr>
          <w:rFonts w:ascii="宋体" w:hAnsi="宋体"/>
          <w:szCs w:val="21"/>
        </w:rPr>
      </w:pPr>
      <w:r>
        <w:rPr>
          <w:rFonts w:ascii="宋体" w:hAnsi="宋体" w:hint="eastAsia"/>
          <w:szCs w:val="21"/>
        </w:rPr>
        <w:t>3.7“电子投标文件”指利用</w:t>
      </w:r>
      <w:r>
        <w:rPr>
          <w:rFonts w:ascii="宋体" w:hAnsi="宋体" w:hint="eastAsia"/>
          <w:b/>
          <w:bCs/>
          <w:color w:val="FF0000"/>
          <w:szCs w:val="21"/>
        </w:rPr>
        <w:t>深圳公共资源交易中心（深圳交易集团有限公司宝安分公司）</w:t>
      </w:r>
      <w:r>
        <w:rPr>
          <w:rFonts w:ascii="宋体" w:hAnsi="宋体" w:hint="eastAsia"/>
          <w:szCs w:val="21"/>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p>
    <w:p w:rsidR="00AF1AEB" w:rsidP="0046408D">
      <w:pPr>
        <w:ind w:firstLine="412" w:firstLineChars="196"/>
        <w:rPr>
          <w:rFonts w:ascii="宋体" w:hAnsi="宋体"/>
          <w:szCs w:val="21"/>
        </w:rPr>
      </w:pPr>
      <w:r>
        <w:rPr>
          <w:rFonts w:ascii="宋体" w:hAnsi="宋体" w:hint="eastAsia"/>
          <w:szCs w:val="21"/>
        </w:rPr>
        <w:t>3.8“网上投标”指通过</w:t>
      </w:r>
      <w:r>
        <w:rPr>
          <w:rFonts w:ascii="宋体" w:hAnsi="宋体" w:hint="eastAsia"/>
          <w:b/>
          <w:bCs/>
          <w:color w:val="FF0000"/>
          <w:szCs w:val="21"/>
        </w:rPr>
        <w:t>深圳公共资源交易中心（深圳交易集团有限公司宝安分公司）</w:t>
      </w:r>
      <w:r>
        <w:rPr>
          <w:rFonts w:ascii="宋体" w:hAnsi="宋体" w:hint="eastAsia"/>
          <w:szCs w:val="21"/>
        </w:rPr>
        <w:t>网站上传电子投标文件；</w:t>
      </w:r>
    </w:p>
    <w:p w:rsidR="00AF1AEB" w:rsidP="0046408D">
      <w:pPr>
        <w:ind w:firstLine="412" w:firstLineChars="196"/>
        <w:rPr>
          <w:rFonts w:ascii="宋体" w:hAnsi="宋体"/>
          <w:szCs w:val="21"/>
        </w:rPr>
      </w:pPr>
      <w:r>
        <w:rPr>
          <w:rFonts w:ascii="宋体" w:hAnsi="宋体" w:hint="eastAsia"/>
          <w:szCs w:val="21"/>
        </w:rPr>
        <w:t>3.9招标文件中的标题或</w:t>
      </w:r>
      <w:r>
        <w:rPr>
          <w:rFonts w:ascii="宋体" w:hAnsi="宋体" w:hint="eastAsia"/>
          <w:szCs w:val="21"/>
        </w:rPr>
        <w:t>题名仅</w:t>
      </w:r>
      <w:r>
        <w:rPr>
          <w:rFonts w:ascii="宋体" w:hAnsi="宋体" w:hint="eastAsia"/>
          <w:szCs w:val="21"/>
        </w:rPr>
        <w:t>起引导作用，而不应视为对招标文件内容的理解和解释。</w:t>
      </w:r>
    </w:p>
    <w:p w:rsidR="00AF1AEB">
      <w:pPr>
        <w:rPr>
          <w:rFonts w:ascii="黑体" w:eastAsia="黑体" w:hAnsi="宋体"/>
          <w:sz w:val="24"/>
        </w:rPr>
      </w:pPr>
      <w:r>
        <w:rPr>
          <w:rFonts w:ascii="黑体" w:eastAsia="黑体" w:hAnsi="宋体" w:hint="eastAsia"/>
          <w:sz w:val="24"/>
        </w:rPr>
        <w:t xml:space="preserve">4. </w:t>
      </w:r>
      <w:bookmarkStart w:id="42" w:name="_Hlk72398643"/>
      <w:r>
        <w:rPr>
          <w:rFonts w:ascii="黑体" w:eastAsia="黑体" w:hAnsi="宋体" w:hint="eastAsia"/>
          <w:sz w:val="24"/>
        </w:rPr>
        <w:t>政府采购供应商责任</w:t>
      </w:r>
    </w:p>
    <w:p w:rsidR="00AF1AEB" w:rsidP="0046408D">
      <w:pPr>
        <w:ind w:firstLine="412" w:firstLineChars="196"/>
        <w:rPr>
          <w:rFonts w:ascii="宋体" w:hAnsi="宋体"/>
          <w:szCs w:val="21"/>
        </w:rPr>
      </w:pPr>
      <w:r>
        <w:rPr>
          <w:rFonts w:ascii="宋体" w:hAnsi="宋体" w:hint="eastAsia"/>
          <w:szCs w:val="21"/>
        </w:rPr>
        <w:t>4.1欢迎诚信、有实力和有社会责任心的供应商参与政府采购事业。</w:t>
      </w:r>
    </w:p>
    <w:p w:rsidR="00AF1AEB" w:rsidP="0046408D">
      <w:pPr>
        <w:ind w:firstLine="412" w:firstLineChars="196"/>
        <w:rPr>
          <w:rFonts w:ascii="宋体" w:hAnsi="宋体"/>
          <w:szCs w:val="21"/>
        </w:rPr>
      </w:pPr>
      <w:r>
        <w:rPr>
          <w:rFonts w:ascii="宋体" w:hAnsi="宋体" w:hint="eastAsia"/>
          <w:szCs w:val="21"/>
        </w:rPr>
        <w:t>4.2投标人应当遵循公平竞争的原则，不得恶意串通，不得妨碍其他投标人的竞争行为，不得损害采购人或者其他投标人的合法权益。如违反上述要求，经核实后，供应商的投标无效。</w:t>
      </w:r>
    </w:p>
    <w:p w:rsidR="00AF1AEB">
      <w:pPr>
        <w:rPr>
          <w:rFonts w:ascii="黑体" w:eastAsia="黑体" w:hAnsi="宋体"/>
          <w:sz w:val="24"/>
        </w:rPr>
      </w:pPr>
      <w:r>
        <w:rPr>
          <w:rFonts w:ascii="黑体" w:eastAsia="黑体" w:hAnsi="宋体" w:hint="eastAsia"/>
          <w:sz w:val="24"/>
        </w:rPr>
        <w:t>5．投标人参加政府采购的条件</w:t>
      </w:r>
    </w:p>
    <w:p w:rsidR="00AF1AEB" w:rsidP="0046408D">
      <w:pPr>
        <w:ind w:firstLine="412" w:firstLineChars="196"/>
        <w:jc w:val="left"/>
        <w:rPr>
          <w:rFonts w:ascii="宋体" w:hAnsi="宋体"/>
          <w:szCs w:val="21"/>
        </w:rPr>
      </w:pPr>
      <w:r>
        <w:rPr>
          <w:rFonts w:ascii="宋体" w:hAnsi="宋体" w:hint="eastAsia"/>
          <w:szCs w:val="21"/>
        </w:rPr>
        <w:t>5.1投标人应在投标前到</w:t>
      </w:r>
      <w:r>
        <w:rPr>
          <w:rFonts w:ascii="宋体" w:hAnsi="宋体" w:hint="eastAsia"/>
          <w:b/>
          <w:bCs/>
          <w:szCs w:val="21"/>
        </w:rPr>
        <w:t>深圳公共资源交易中心（具体在深圳交易集团有限公司政府采购业务分公司进行办理）</w:t>
      </w:r>
      <w:r>
        <w:rPr>
          <w:rFonts w:ascii="宋体" w:hAnsi="宋体" w:hint="eastAsia"/>
          <w:szCs w:val="21"/>
        </w:rPr>
        <w:t>进行注册并办理电子密钥。《供应商注册及信息变更指引》详见www.szggzy.com网站“交易服务指南-政府采购”。。</w:t>
      </w:r>
    </w:p>
    <w:p w:rsidR="00AF1AEB" w:rsidP="0046408D">
      <w:pPr>
        <w:ind w:firstLine="412" w:firstLineChars="196"/>
        <w:rPr>
          <w:rFonts w:ascii="宋体" w:hAnsi="宋体"/>
          <w:szCs w:val="21"/>
        </w:rPr>
      </w:pPr>
      <w:r>
        <w:rPr>
          <w:rFonts w:ascii="宋体" w:hAnsi="宋体" w:hint="eastAsia"/>
          <w:szCs w:val="21"/>
        </w:rPr>
        <w:t>5.2投标人资格要求</w:t>
      </w:r>
    </w:p>
    <w:p w:rsidR="00AF1AEB" w:rsidP="0046408D">
      <w:pPr>
        <w:ind w:firstLine="412" w:firstLineChars="196"/>
        <w:rPr>
          <w:rFonts w:ascii="宋体" w:hAnsi="宋体"/>
          <w:szCs w:val="21"/>
        </w:rPr>
      </w:pPr>
      <w:r>
        <w:rPr>
          <w:rFonts w:ascii="宋体" w:hAnsi="宋体" w:hint="eastAsia"/>
          <w:szCs w:val="21"/>
        </w:rPr>
        <w:t>参加本项目的投标人应具备的资格条件详见本项目招标公告中 “投标人资格要求”（即申请人的资格要求）的内容。</w:t>
      </w:r>
    </w:p>
    <w:p w:rsidR="00AF1AEB" w:rsidP="0046408D">
      <w:pPr>
        <w:ind w:firstLine="412" w:firstLineChars="196"/>
        <w:rPr>
          <w:rFonts w:ascii="宋体" w:hAnsi="宋体"/>
          <w:szCs w:val="21"/>
        </w:rPr>
      </w:pPr>
      <w:r>
        <w:rPr>
          <w:rFonts w:ascii="宋体" w:hAnsi="宋体" w:hint="eastAsia"/>
          <w:szCs w:val="21"/>
        </w:rPr>
        <w:t>5.3联合体投标</w:t>
      </w:r>
    </w:p>
    <w:p w:rsidR="00AF1AEB" w:rsidP="0046408D">
      <w:pPr>
        <w:ind w:firstLine="412" w:firstLineChars="196"/>
        <w:rPr>
          <w:rFonts w:ascii="宋体" w:hAnsi="宋体"/>
          <w:szCs w:val="21"/>
        </w:rPr>
      </w:pPr>
      <w:r>
        <w:rPr>
          <w:rFonts w:ascii="宋体" w:hAnsi="宋体" w:hint="eastAsia"/>
          <w:szCs w:val="21"/>
        </w:rPr>
        <w:t>5.3.1　以下有关联合体投标的条款仅适用于允许投标人组成联合体投标的项目。</w:t>
      </w:r>
    </w:p>
    <w:p w:rsidR="00AF1AEB" w:rsidP="0046408D">
      <w:pPr>
        <w:ind w:firstLine="412" w:firstLineChars="196"/>
        <w:rPr>
          <w:rFonts w:ascii="宋体" w:hAnsi="宋体"/>
          <w:szCs w:val="21"/>
        </w:rPr>
      </w:pPr>
      <w:r>
        <w:rPr>
          <w:rFonts w:ascii="宋体" w:hAnsi="宋体" w:hint="eastAsia"/>
          <w:szCs w:val="21"/>
        </w:rPr>
        <w:t>5.3.2  由两个或两个以上的自然人、法人或者其他组织可以组成一个联合体，以一个供应商的身份共同投标时，应符合以下原则：</w:t>
      </w:r>
    </w:p>
    <w:p w:rsidR="00AF1AEB" w:rsidP="0046408D">
      <w:pPr>
        <w:ind w:firstLine="412" w:firstLineChars="196"/>
        <w:rPr>
          <w:rFonts w:ascii="宋体" w:hAnsi="宋体"/>
        </w:rPr>
      </w:pPr>
      <w:r>
        <w:rPr>
          <w:rFonts w:ascii="宋体" w:hAnsi="宋体" w:hint="eastAsia"/>
        </w:rPr>
        <w:t>（1）投标联合体各方参加政府采购活动应当具备下列条件：</w:t>
      </w:r>
      <w:r>
        <w:rPr>
          <w:rFonts w:ascii="宋体" w:hAnsi="宋体"/>
        </w:rPr>
        <w:t xml:space="preserve"> </w:t>
      </w:r>
    </w:p>
    <w:p w:rsidR="00AF1AEB" w:rsidP="0046408D">
      <w:pPr>
        <w:ind w:left="420" w:firstLine="412" w:leftChars="200" w:firstLineChars="196"/>
        <w:rPr>
          <w:rFonts w:ascii="宋体" w:hAnsi="宋体"/>
        </w:rPr>
      </w:pPr>
      <w:r>
        <w:rPr>
          <w:rFonts w:ascii="宋体" w:hAnsi="宋体" w:hint="eastAsia"/>
        </w:rPr>
        <w:t>1、具有独立承担民事责任的能力；</w:t>
      </w:r>
      <w:r>
        <w:rPr>
          <w:rFonts w:ascii="宋体" w:hAnsi="宋体"/>
        </w:rPr>
        <w:t xml:space="preserve"> </w:t>
      </w:r>
    </w:p>
    <w:p w:rsidR="00AF1AEB" w:rsidP="0046408D">
      <w:pPr>
        <w:ind w:left="420" w:firstLine="412" w:firstLineChars="196"/>
        <w:rPr>
          <w:rFonts w:ascii="宋体" w:hAnsi="宋体"/>
        </w:rPr>
      </w:pPr>
      <w:r>
        <w:rPr>
          <w:rFonts w:ascii="宋体" w:hAnsi="宋体" w:hint="eastAsia"/>
        </w:rPr>
        <w:t>2、有良好的商业信誉和健全的财务会计制度；</w:t>
      </w:r>
      <w:r>
        <w:rPr>
          <w:rFonts w:ascii="宋体" w:hAnsi="宋体"/>
        </w:rPr>
        <w:t xml:space="preserve"> </w:t>
      </w:r>
    </w:p>
    <w:p w:rsidR="00AF1AEB" w:rsidP="0046408D">
      <w:pPr>
        <w:ind w:left="420" w:firstLine="412" w:leftChars="200" w:firstLineChars="196"/>
        <w:rPr>
          <w:rFonts w:ascii="宋体" w:hAnsi="宋体"/>
        </w:rPr>
      </w:pPr>
      <w:r>
        <w:rPr>
          <w:rFonts w:ascii="宋体" w:hAnsi="宋体" w:hint="eastAsia"/>
        </w:rPr>
        <w:t>3、具有履行合同所必需的设备和专业技术能力；</w:t>
      </w:r>
      <w:r>
        <w:rPr>
          <w:rFonts w:ascii="宋体" w:hAnsi="宋体"/>
        </w:rPr>
        <w:t xml:space="preserve"> </w:t>
      </w:r>
    </w:p>
    <w:p w:rsidR="00AF1AEB" w:rsidP="0046408D">
      <w:pPr>
        <w:ind w:left="420" w:firstLine="412" w:leftChars="200" w:firstLineChars="196"/>
        <w:rPr>
          <w:rFonts w:ascii="宋体" w:hAnsi="宋体"/>
        </w:rPr>
      </w:pPr>
      <w:r>
        <w:rPr>
          <w:rFonts w:ascii="宋体" w:hAnsi="宋体" w:hint="eastAsia"/>
        </w:rPr>
        <w:t>4、有依法缴纳税收和社会保障资金的良好记录；</w:t>
      </w:r>
      <w:r>
        <w:rPr>
          <w:rFonts w:ascii="宋体" w:hAnsi="宋体"/>
        </w:rPr>
        <w:t xml:space="preserve"> </w:t>
      </w:r>
    </w:p>
    <w:p w:rsidR="00AF1AEB" w:rsidP="0046408D">
      <w:pPr>
        <w:ind w:left="420" w:firstLine="412" w:leftChars="200" w:firstLineChars="196"/>
        <w:rPr>
          <w:rFonts w:ascii="宋体" w:hAnsi="宋体"/>
        </w:rPr>
      </w:pPr>
      <w:r>
        <w:rPr>
          <w:rFonts w:ascii="宋体" w:hAnsi="宋体" w:hint="eastAsia"/>
        </w:rPr>
        <w:t>5、参加政府采购活动前三年内，在经营活动中没有重大违法记录；</w:t>
      </w:r>
      <w:r>
        <w:rPr>
          <w:rFonts w:ascii="宋体" w:hAnsi="宋体"/>
        </w:rPr>
        <w:t xml:space="preserve"> </w:t>
      </w:r>
    </w:p>
    <w:p w:rsidR="00AF1AEB" w:rsidP="0046408D">
      <w:pPr>
        <w:ind w:left="420" w:firstLine="412" w:leftChars="200" w:firstLineChars="196"/>
        <w:rPr>
          <w:rFonts w:ascii="宋体" w:hAnsi="宋体"/>
        </w:rPr>
      </w:pPr>
      <w:r>
        <w:rPr>
          <w:rFonts w:ascii="宋体" w:hAnsi="宋体" w:hint="eastAsia"/>
        </w:rPr>
        <w:t>6、法律、行政法规规定的其他条件。</w:t>
      </w:r>
      <w:r>
        <w:rPr>
          <w:rFonts w:ascii="宋体" w:hAnsi="宋体"/>
        </w:rPr>
        <w:t xml:space="preserve"> </w:t>
      </w:r>
    </w:p>
    <w:p w:rsidR="00AF1AEB" w:rsidP="0046408D">
      <w:pPr>
        <w:ind w:firstLine="412" w:firstLineChars="196"/>
        <w:rPr>
          <w:rFonts w:ascii="宋体" w:hAnsi="宋体"/>
        </w:rPr>
      </w:pPr>
      <w:r>
        <w:rPr>
          <w:rFonts w:ascii="宋体" w:hAnsi="宋体" w:hint="eastAsia"/>
        </w:rPr>
        <w:t>（2）在投标截止前，投标联合体各方均应注册</w:t>
      </w:r>
      <w:r>
        <w:rPr>
          <w:rFonts w:ascii="宋体" w:hAnsi="宋体" w:hint="eastAsia"/>
        </w:rPr>
        <w:t>成政府</w:t>
      </w:r>
      <w:r>
        <w:rPr>
          <w:rFonts w:ascii="宋体" w:hAnsi="宋体" w:hint="eastAsia"/>
        </w:rPr>
        <w:t>集中采购机构供应商；</w:t>
      </w:r>
    </w:p>
    <w:p w:rsidR="00AF1AEB" w:rsidP="0046408D">
      <w:pPr>
        <w:ind w:firstLine="412" w:firstLineChars="196"/>
        <w:rPr>
          <w:rFonts w:ascii="宋体" w:hAnsi="宋体"/>
        </w:rPr>
      </w:pPr>
      <w:r>
        <w:rPr>
          <w:rFonts w:ascii="宋体" w:hAnsi="宋体" w:hint="eastAsia"/>
        </w:rPr>
        <w:t>（3）联合体中有同类资质的供应</w:t>
      </w:r>
      <w:r>
        <w:rPr>
          <w:rFonts w:ascii="宋体" w:hAnsi="宋体" w:hint="eastAsia"/>
        </w:rPr>
        <w:t>商按照</w:t>
      </w:r>
      <w:r>
        <w:rPr>
          <w:rFonts w:ascii="宋体" w:hAnsi="宋体" w:hint="eastAsia"/>
        </w:rPr>
        <w:t>联合体分工承担相同工作的，应当按照资质等级较低的供应商确定资质等级；</w:t>
      </w:r>
    </w:p>
    <w:p w:rsidR="00AF1AEB" w:rsidP="0046408D">
      <w:pPr>
        <w:ind w:firstLine="412" w:firstLineChars="196"/>
      </w:pPr>
      <w:r>
        <w:rPr>
          <w:rFonts w:hint="eastAsia"/>
        </w:rPr>
        <w:t>（</w:t>
      </w:r>
      <w:r>
        <w:rPr>
          <w:rFonts w:hint="eastAsia"/>
        </w:rPr>
        <w:t>4</w:t>
      </w:r>
      <w:r>
        <w:rPr>
          <w:rFonts w:hint="eastAsia"/>
        </w:rPr>
        <w:t>）是否允许联合体参加投标，应当由采购人和采购代理机构根据项目的实际情况和潜在供应商的数量自主决定，如果决定接受联合体投标则应当在招标公告中明示；</w:t>
      </w:r>
    </w:p>
    <w:p w:rsidR="00AF1AEB" w:rsidP="0046408D">
      <w:pPr>
        <w:ind w:firstLine="412" w:firstLineChars="196"/>
        <w:rPr>
          <w:rFonts w:ascii="宋体" w:hAnsi="宋体"/>
        </w:rPr>
      </w:pPr>
      <w:r>
        <w:rPr>
          <w:rFonts w:ascii="宋体" w:hAnsi="宋体" w:hint="eastAsia"/>
        </w:rPr>
        <w:t>（5）投标人的投标文件及中标后签署的合同协议对联合体各方均具法律约束力；</w:t>
      </w:r>
    </w:p>
    <w:p w:rsidR="00AF1AEB" w:rsidP="0046408D">
      <w:pPr>
        <w:ind w:firstLine="412" w:firstLineChars="196"/>
        <w:rPr>
          <w:rFonts w:ascii="宋体" w:hAnsi="宋体"/>
        </w:rPr>
      </w:pPr>
      <w:r>
        <w:rPr>
          <w:rFonts w:ascii="宋体" w:hAnsi="宋体" w:hint="eastAsia"/>
        </w:rPr>
        <w:t>（6）联合体各方应当签订联合体投标协议，明确约定各方拟承担的工作和责任，并将该协议随投标文件一并递交给政府集中采购机构；</w:t>
      </w:r>
    </w:p>
    <w:p w:rsidR="00AF1AEB" w:rsidP="0046408D">
      <w:pPr>
        <w:ind w:firstLine="412" w:firstLineChars="196"/>
        <w:rPr>
          <w:rFonts w:ascii="宋体" w:hAnsi="宋体"/>
        </w:rPr>
      </w:pPr>
      <w:r>
        <w:rPr>
          <w:rFonts w:ascii="宋体" w:hAnsi="宋体" w:hint="eastAsia"/>
        </w:rPr>
        <w:t>（7）联合体中标后，联合体各方应当共同与采购人签订合同，就中标项目向采购人承担连带责任；</w:t>
      </w:r>
    </w:p>
    <w:p w:rsidR="00AF1AEB" w:rsidP="0046408D">
      <w:pPr>
        <w:ind w:firstLine="412" w:firstLineChars="196"/>
        <w:rPr>
          <w:rFonts w:ascii="宋体" w:hAnsi="宋体"/>
        </w:rPr>
      </w:pPr>
      <w:r>
        <w:rPr>
          <w:rFonts w:ascii="宋体" w:hAnsi="宋体" w:hint="eastAsia"/>
        </w:rPr>
        <w:t>（8）以联合体形</w:t>
      </w:r>
      <w:r>
        <w:rPr>
          <w:rFonts w:ascii="宋体" w:hAnsi="宋体" w:hint="eastAsia"/>
        </w:rPr>
        <w:t>式参加</w:t>
      </w:r>
      <w:r>
        <w:rPr>
          <w:rFonts w:ascii="宋体" w:hAnsi="宋体" w:hint="eastAsia"/>
        </w:rPr>
        <w:t>政府采购活动的，联合体各方不得再单独参加或者与其</w:t>
      </w:r>
      <w:r>
        <w:rPr>
          <w:rFonts w:ascii="宋体" w:hAnsi="宋体" w:hint="eastAsia"/>
        </w:rPr>
        <w:t>他供应</w:t>
      </w:r>
      <w:r>
        <w:rPr>
          <w:rFonts w:ascii="宋体" w:hAnsi="宋体" w:hint="eastAsia"/>
        </w:rPr>
        <w:t>商另外组成联合体参加同一合同项下的政府采购活动，出现上述情况者，其投标和与此有关联合体、总包单位的投标将被拒绝；</w:t>
      </w:r>
    </w:p>
    <w:p w:rsidR="00AF1AEB" w:rsidP="0046408D">
      <w:pPr>
        <w:ind w:firstLine="412" w:firstLineChars="196"/>
        <w:rPr>
          <w:rFonts w:ascii="宋体" w:hAnsi="宋体"/>
          <w:szCs w:val="21"/>
        </w:rPr>
      </w:pPr>
      <w:r>
        <w:rPr>
          <w:rFonts w:ascii="宋体" w:hAnsi="宋体" w:hint="eastAsia"/>
        </w:rPr>
        <w:t>（9）本通用条款中“投标人”一词亦指联合体各方，专用条款另有规定或说明的除外。</w:t>
      </w:r>
    </w:p>
    <w:p w:rsidR="00AF1AEB">
      <w:pPr>
        <w:rPr>
          <w:rFonts w:ascii="黑体" w:eastAsia="黑体" w:hAnsi="宋体"/>
          <w:sz w:val="24"/>
        </w:rPr>
      </w:pPr>
      <w:r>
        <w:rPr>
          <w:rFonts w:ascii="黑体" w:eastAsia="黑体" w:hAnsi="宋体" w:hint="eastAsia"/>
          <w:sz w:val="24"/>
        </w:rPr>
        <w:t>6．政策导向</w:t>
      </w:r>
    </w:p>
    <w:p w:rsidR="00AF1AEB" w:rsidP="0046408D">
      <w:pPr>
        <w:ind w:firstLine="412" w:firstLineChars="196"/>
        <w:rPr>
          <w:rFonts w:ascii="宋体" w:hAnsi="宋体"/>
        </w:rPr>
      </w:pPr>
      <w:r>
        <w:rPr>
          <w:rFonts w:ascii="宋体" w:hAnsi="宋体" w:hint="eastAsia"/>
        </w:rPr>
        <w:t>6.1</w:t>
      </w:r>
      <w:r>
        <w:rPr>
          <w:rFonts w:ascii="宋体" w:hAnsi="宋体"/>
        </w:rPr>
        <w:t xml:space="preserve">  </w:t>
      </w:r>
      <w:r>
        <w:rPr>
          <w:rFonts w:ascii="宋体" w:hAnsi="宋体" w:hint="eastAsia"/>
        </w:rPr>
        <w:t>政府采购扶持贫困地区、中小企业、监狱企业和残疾人福利性单位发展，支持节能减排、环境保护、绿色采购。</w:t>
      </w:r>
    </w:p>
    <w:p w:rsidR="00AF1AEB">
      <w:pPr>
        <w:ind w:firstLine="405"/>
        <w:rPr>
          <w:shd w:val="clear" w:color="auto" w:fill="FFFFFF"/>
        </w:rPr>
      </w:pPr>
      <w:r>
        <w:rPr>
          <w:rFonts w:ascii="宋体" w:hAnsi="宋体" w:hint="eastAsia"/>
        </w:rPr>
        <w:t>6.2</w:t>
      </w:r>
      <w:r>
        <w:rPr>
          <w:rFonts w:ascii="宋体" w:hAnsi="宋体"/>
        </w:rPr>
        <w:t xml:space="preserve">  </w:t>
      </w:r>
      <w:r>
        <w:rPr>
          <w:rFonts w:ascii="宋体" w:hAnsi="宋体" w:hint="eastAsia"/>
        </w:rPr>
        <w:t>本项目落实深圳市政府采购供应商诚信管理政策要求。</w:t>
      </w:r>
    </w:p>
    <w:p w:rsidR="00AF1AEB">
      <w:pPr>
        <w:rPr>
          <w:rFonts w:ascii="黑体" w:eastAsia="黑体" w:hAnsi="宋体"/>
          <w:sz w:val="24"/>
        </w:rPr>
      </w:pPr>
      <w:r>
        <w:rPr>
          <w:rFonts w:ascii="黑体" w:eastAsia="黑体" w:hAnsi="宋体" w:hint="eastAsia"/>
          <w:sz w:val="24"/>
        </w:rPr>
        <w:t>7. 本项目若涉及采购货物，则合格的货物及相应服务应满足以下要求：</w:t>
      </w:r>
    </w:p>
    <w:p w:rsidR="00AF1AEB" w:rsidP="0046408D">
      <w:pPr>
        <w:ind w:firstLine="412" w:firstLineChars="196"/>
        <w:rPr>
          <w:rFonts w:ascii="宋体" w:hAnsi="宋体"/>
        </w:rPr>
      </w:pPr>
      <w:r>
        <w:rPr>
          <w:rFonts w:ascii="宋体" w:hAnsi="宋体" w:hint="eastAsia"/>
        </w:rPr>
        <w:t>7</w:t>
      </w:r>
      <w:r>
        <w:rPr>
          <w:rFonts w:ascii="宋体" w:hAnsi="宋体"/>
        </w:rPr>
        <w:t xml:space="preserve">.1  </w:t>
      </w:r>
      <w:r>
        <w:rPr>
          <w:rFonts w:ascii="宋体" w:hAnsi="宋体" w:hint="eastAsia"/>
        </w:rPr>
        <w:t>必须是全新、未使用过的原装合格正品（包括零部件），如安装或配置了软件的，须为正版软件。</w:t>
      </w:r>
    </w:p>
    <w:p w:rsidR="00AF1AEB" w:rsidP="0046408D">
      <w:pPr>
        <w:ind w:firstLine="412" w:firstLineChars="196"/>
        <w:rPr>
          <w:rFonts w:ascii="宋体" w:hAnsi="宋体"/>
        </w:rPr>
      </w:pPr>
      <w:r>
        <w:rPr>
          <w:rFonts w:ascii="宋体" w:hAnsi="宋体" w:hint="eastAsia"/>
        </w:rPr>
        <w:t>7.2  国产的货物及其有关服务必须符合中华人民共和国的设计、制造生产标准及行业标准。招标公告有其他要求的，亦应符合其要求。</w:t>
      </w:r>
    </w:p>
    <w:p w:rsidR="00AF1AEB" w:rsidP="0046408D">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3</w:t>
      </w:r>
      <w:r>
        <w:rPr>
          <w:rFonts w:ascii="宋体" w:hAnsi="宋体"/>
        </w:rPr>
        <w:t xml:space="preserve">  </w:t>
      </w:r>
      <w:r>
        <w:rPr>
          <w:rFonts w:ascii="宋体" w:hAnsi="宋体" w:hint="eastAsia"/>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rsidR="00AF1AEB" w:rsidP="0046408D">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4</w:t>
      </w:r>
      <w:r>
        <w:rPr>
          <w:rFonts w:ascii="宋体" w:hAnsi="宋体"/>
        </w:rPr>
        <w:t xml:space="preserve">  </w:t>
      </w:r>
      <w:r>
        <w:rPr>
          <w:rFonts w:ascii="宋体" w:hAnsi="宋体" w:hint="eastAsia"/>
        </w:rPr>
        <w:t>投标人</w:t>
      </w:r>
      <w:bookmarkStart w:id="43" w:name="_Hlk72152753"/>
      <w:r>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43"/>
    </w:p>
    <w:p w:rsidR="00AF1AEB" w:rsidP="0046408D">
      <w:pPr>
        <w:ind w:firstLine="412" w:firstLineChars="196"/>
        <w:rPr>
          <w:rFonts w:ascii="宋体" w:hAnsi="宋体"/>
        </w:rPr>
      </w:pPr>
      <w:r>
        <w:rPr>
          <w:rFonts w:ascii="宋体" w:hAnsi="宋体" w:hint="eastAsia"/>
        </w:rPr>
        <w:t>7.5  投标人应保证，其所提供的货物符合国家强制性标准要求；符合相关行业标准（如具备行</w:t>
      </w:r>
      <w:r>
        <w:rPr>
          <w:rFonts w:ascii="宋体" w:hAnsi="宋体" w:hint="eastAsia"/>
        </w:rPr>
        <w:t>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rsidR="00AF1AEB" w:rsidP="0046408D">
      <w:pPr>
        <w:ind w:firstLine="412" w:firstLineChars="196"/>
        <w:rPr>
          <w:rFonts w:ascii="宋体" w:hAnsi="宋体"/>
        </w:rPr>
      </w:pPr>
      <w:r>
        <w:rPr>
          <w:rFonts w:ascii="宋体" w:hAnsi="宋体" w:hint="eastAsia"/>
        </w:rPr>
        <w:t>7.6  工期要求：投标人在投标时对其所投项目应提交交货进度、交货计划等，在合同规定的时间内完成项目实施工作。</w:t>
      </w:r>
    </w:p>
    <w:p w:rsidR="00AF1AEB" w:rsidP="0046408D">
      <w:pPr>
        <w:ind w:firstLine="412" w:firstLineChars="196"/>
        <w:rPr>
          <w:rFonts w:ascii="宋体" w:hAnsi="宋体"/>
        </w:rPr>
      </w:pPr>
      <w:r>
        <w:rPr>
          <w:rFonts w:ascii="宋体" w:hAnsi="宋体" w:hint="eastAsia"/>
        </w:rPr>
        <w:t>7.7  投标人必须承担的设备运输、安装调试、验收检测和提供设备操作说明书、图纸等其他相关及类似的义务。</w:t>
      </w:r>
    </w:p>
    <w:p w:rsidR="00AF1AEB">
      <w:pPr>
        <w:rPr>
          <w:rFonts w:ascii="黑体" w:eastAsia="黑体" w:hAnsi="宋体"/>
          <w:sz w:val="24"/>
        </w:rPr>
      </w:pPr>
      <w:r>
        <w:rPr>
          <w:rFonts w:ascii="黑体" w:eastAsia="黑体" w:hAnsi="宋体" w:hint="eastAsia"/>
          <w:sz w:val="24"/>
        </w:rPr>
        <w:t>8．投标费用</w:t>
      </w:r>
    </w:p>
    <w:p w:rsidR="00AF1AEB" w:rsidP="0046408D">
      <w:pPr>
        <w:ind w:firstLine="412" w:firstLineChars="196"/>
        <w:rPr>
          <w:rFonts w:ascii="宋体" w:hAnsi="宋体"/>
          <w:szCs w:val="21"/>
        </w:rPr>
      </w:pPr>
      <w:r>
        <w:rPr>
          <w:rFonts w:ascii="宋体" w:hAnsi="宋体" w:hint="eastAsia"/>
          <w:szCs w:val="21"/>
        </w:rPr>
        <w:t>不论投标结果如何，投标人应承担其编制投标文件与递交投标文件所涉及的一切费用。</w:t>
      </w:r>
    </w:p>
    <w:p w:rsidR="00AF1AEB">
      <w:pPr>
        <w:rPr>
          <w:rFonts w:ascii="黑体" w:eastAsia="黑体" w:hAnsi="宋体"/>
          <w:sz w:val="24"/>
        </w:rPr>
      </w:pPr>
      <w:r>
        <w:rPr>
          <w:rFonts w:ascii="黑体" w:eastAsia="黑体" w:hAnsi="宋体" w:hint="eastAsia"/>
          <w:sz w:val="24"/>
        </w:rPr>
        <w:t>9．踏勘现场</w:t>
      </w:r>
    </w:p>
    <w:p w:rsidR="00AF1AEB" w:rsidP="0046408D">
      <w:pPr>
        <w:ind w:firstLine="412" w:firstLineChars="196"/>
        <w:rPr>
          <w:rFonts w:ascii="宋体" w:hAnsi="宋体"/>
          <w:szCs w:val="21"/>
        </w:rPr>
      </w:pPr>
      <w:r>
        <w:rPr>
          <w:rFonts w:ascii="宋体" w:hAnsi="宋体" w:hint="eastAsia"/>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rsidR="00AF1AEB" w:rsidP="0046408D">
      <w:pPr>
        <w:ind w:firstLine="412" w:firstLineChars="196"/>
        <w:rPr>
          <w:rFonts w:ascii="宋体" w:hAnsi="宋体"/>
        </w:rPr>
      </w:pPr>
      <w:r>
        <w:rPr>
          <w:rFonts w:ascii="宋体" w:hAnsi="宋体" w:hint="eastAsia"/>
        </w:rPr>
        <w:t>9.2投标人及其人员经过采购人的允许，可以进入采购人的项目现场踏勘。若招标文件要求投标人于统一时间地点踏勘现场的，投标人应当按时前往。</w:t>
      </w:r>
    </w:p>
    <w:p w:rsidR="00AF1AEB" w:rsidP="0046408D">
      <w:pPr>
        <w:ind w:firstLine="412" w:firstLineChars="196"/>
        <w:rPr>
          <w:rFonts w:ascii="宋体" w:hAnsi="宋体"/>
        </w:rPr>
      </w:pPr>
      <w:r>
        <w:rPr>
          <w:rFonts w:ascii="宋体" w:hAnsi="宋体" w:hint="eastAsia"/>
        </w:rPr>
        <w:t>9.3采购人应当通过政府集中采购机构向投标人提供有关现场的书面资料和数据。</w:t>
      </w:r>
    </w:p>
    <w:p w:rsidR="00AF1AEB" w:rsidP="0046408D">
      <w:pPr>
        <w:ind w:firstLine="412" w:firstLineChars="196"/>
        <w:rPr>
          <w:rFonts w:ascii="宋体" w:hAnsi="宋体"/>
        </w:rPr>
      </w:pPr>
      <w:r>
        <w:rPr>
          <w:rFonts w:ascii="宋体" w:hAnsi="宋体" w:hint="eastAsia"/>
        </w:rPr>
        <w:t>9.4任何人或任何组织在踏勘现场时向投标人提供的任何书面资料或口头承诺，未经政府集中采购机构在网上发布或书面通知，均作无效处理。</w:t>
      </w:r>
    </w:p>
    <w:p w:rsidR="00AF1AEB" w:rsidP="0046408D">
      <w:pPr>
        <w:ind w:firstLine="412" w:firstLineChars="196"/>
        <w:rPr>
          <w:rFonts w:ascii="宋体" w:hAnsi="宋体"/>
        </w:rPr>
      </w:pPr>
      <w:r>
        <w:rPr>
          <w:rFonts w:ascii="宋体" w:hAnsi="宋体"/>
          <w:szCs w:val="21"/>
        </w:rPr>
        <w:t>9</w:t>
      </w:r>
      <w:r>
        <w:rPr>
          <w:rFonts w:ascii="宋体" w:hAnsi="宋体" w:hint="eastAsia"/>
          <w:szCs w:val="21"/>
        </w:rPr>
        <w:t>.</w:t>
      </w:r>
      <w:r>
        <w:rPr>
          <w:rFonts w:ascii="宋体" w:hAnsi="宋体"/>
          <w:szCs w:val="21"/>
        </w:rPr>
        <w:t>5</w:t>
      </w:r>
      <w:r>
        <w:rPr>
          <w:rFonts w:ascii="宋体" w:hAnsi="宋体" w:hint="eastAsia"/>
          <w:szCs w:val="21"/>
        </w:rPr>
        <w:t>未参与踏勘现场不作为否定投标人资格的理由。</w:t>
      </w:r>
    </w:p>
    <w:p w:rsidR="00AF1AEB">
      <w:pPr>
        <w:rPr>
          <w:rFonts w:ascii="宋体" w:hAnsi="宋体"/>
          <w:szCs w:val="21"/>
        </w:rPr>
      </w:pPr>
      <w:r>
        <w:rPr>
          <w:rFonts w:ascii="黑体" w:eastAsia="黑体" w:hAnsi="宋体" w:hint="eastAsia"/>
          <w:sz w:val="24"/>
        </w:rPr>
        <w:t>1</w:t>
      </w:r>
      <w:r>
        <w:rPr>
          <w:rFonts w:ascii="黑体" w:eastAsia="黑体" w:hAnsi="宋体"/>
          <w:sz w:val="24"/>
        </w:rPr>
        <w:t>0</w:t>
      </w:r>
      <w:r>
        <w:rPr>
          <w:rFonts w:ascii="黑体" w:eastAsia="黑体" w:hAnsi="宋体" w:hint="eastAsia"/>
          <w:sz w:val="24"/>
        </w:rPr>
        <w:t>．标前会议</w:t>
      </w:r>
    </w:p>
    <w:p w:rsidR="00AF1AEB" w:rsidP="0046408D">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1</w:t>
      </w:r>
      <w:r>
        <w:rPr>
          <w:rFonts w:ascii="宋体" w:hAnsi="宋体"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rsidR="00AF1AEB" w:rsidP="0046408D">
      <w:pPr>
        <w:ind w:firstLine="412" w:firstLineChars="196"/>
        <w:rPr>
          <w:rFonts w:ascii="宋体" w:hAnsi="宋体"/>
          <w:szCs w:val="21"/>
        </w:rPr>
      </w:pPr>
      <w:r>
        <w:rPr>
          <w:rFonts w:ascii="宋体" w:hAnsi="宋体"/>
        </w:rPr>
        <w:t>10</w:t>
      </w:r>
      <w:r>
        <w:rPr>
          <w:rFonts w:ascii="宋体" w:hAnsi="宋体" w:hint="eastAsia"/>
        </w:rPr>
        <w:t>.</w:t>
      </w:r>
      <w:r>
        <w:rPr>
          <w:rFonts w:ascii="宋体" w:hAnsi="宋体"/>
        </w:rPr>
        <w:t>2</w:t>
      </w:r>
      <w:r>
        <w:rPr>
          <w:rFonts w:ascii="宋体" w:hAnsi="宋体" w:hint="eastAsia"/>
        </w:rPr>
        <w:t>任何人或任何组织在标前会议时向投标人提供的任何书面资料或口头承诺，未经政府集中采购机构在网上发布或书面通知，均作无效处理。</w:t>
      </w:r>
    </w:p>
    <w:p w:rsidR="00AF1AEB" w:rsidP="0046408D">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3</w:t>
      </w:r>
      <w:r>
        <w:rPr>
          <w:rFonts w:ascii="宋体" w:hAnsi="宋体" w:hint="eastAsia"/>
          <w:szCs w:val="21"/>
        </w:rPr>
        <w:t>未参与标前会议不作为否定投标人资格的理由。</w:t>
      </w:r>
      <w:bookmarkEnd w:id="42"/>
    </w:p>
    <w:p w:rsidR="00AF1AEB" w:rsidP="0046408D">
      <w:pPr>
        <w:ind w:firstLine="412" w:firstLineChars="196"/>
        <w:rPr>
          <w:rFonts w:ascii="宋体" w:hAnsi="宋体"/>
        </w:rPr>
      </w:pPr>
    </w:p>
    <w:p w:rsidR="00AF1AEB" w:rsidP="0079525F">
      <w:pPr>
        <w:pStyle w:val="Heading2"/>
        <w:numPr>
          <w:ilvl w:val="0"/>
          <w:numId w:val="4"/>
        </w:numPr>
        <w:spacing w:before="156" w:beforeLines="50" w:after="156" w:afterLines="50"/>
        <w:ind w:left="562" w:hanging="562"/>
        <w:rPr>
          <w:sz w:val="28"/>
          <w:szCs w:val="28"/>
        </w:rPr>
      </w:pPr>
      <w:r>
        <w:rPr>
          <w:rFonts w:hint="eastAsia"/>
          <w:sz w:val="28"/>
          <w:szCs w:val="28"/>
        </w:rPr>
        <w:t>招标文件</w:t>
      </w:r>
    </w:p>
    <w:p w:rsidR="00AF1AEB">
      <w:pPr>
        <w:rPr>
          <w:rFonts w:ascii="黑体" w:eastAsia="黑体" w:hAnsi="宋体"/>
          <w:sz w:val="24"/>
        </w:rPr>
      </w:pPr>
      <w:r>
        <w:rPr>
          <w:rFonts w:ascii="黑体" w:eastAsia="黑体" w:hAnsi="宋体" w:hint="eastAsia"/>
          <w:sz w:val="24"/>
        </w:rPr>
        <w:t>1</w:t>
      </w:r>
      <w:r>
        <w:rPr>
          <w:rFonts w:ascii="黑体" w:eastAsia="黑体" w:hAnsi="宋体"/>
          <w:sz w:val="24"/>
        </w:rPr>
        <w:t>1</w:t>
      </w:r>
      <w:r>
        <w:rPr>
          <w:rFonts w:ascii="黑体" w:eastAsia="黑体" w:hAnsi="宋体" w:hint="eastAsia"/>
          <w:sz w:val="24"/>
        </w:rPr>
        <w:t>．</w:t>
      </w:r>
      <w:bookmarkStart w:id="44" w:name="_Hlk72399819"/>
      <w:r>
        <w:rPr>
          <w:rFonts w:ascii="黑体" w:eastAsia="黑体" w:hAnsi="宋体" w:hint="eastAsia"/>
          <w:sz w:val="24"/>
        </w:rPr>
        <w:t>招标文件的编制与组成</w:t>
      </w:r>
    </w:p>
    <w:p w:rsidR="00AF1AEB">
      <w:pPr>
        <w:snapToGrid w:val="0"/>
        <w:ind w:firstLine="420" w:firstLineChars="200"/>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.1招标文件除以下内容外，政府集中采购机构在招标期间发出的澄清或修改等相关公告或通知内容，均是招标文件的组成部分，对投标人起约束作用；</w:t>
      </w:r>
    </w:p>
    <w:p w:rsidR="00AF1AEB" w:rsidP="0046408D">
      <w:pPr>
        <w:ind w:firstLine="412" w:firstLineChars="196"/>
        <w:rPr>
          <w:rFonts w:ascii="宋体" w:hAnsi="宋体"/>
          <w:szCs w:val="21"/>
        </w:rPr>
      </w:pPr>
      <w:r>
        <w:rPr>
          <w:rFonts w:ascii="宋体" w:hAnsi="宋体" w:hint="eastAsia"/>
          <w:szCs w:val="21"/>
        </w:rPr>
        <w:t>招标文件包括下列内容：</w:t>
      </w:r>
    </w:p>
    <w:p w:rsidR="00AF1AEB">
      <w:pPr>
        <w:ind w:left="420" w:firstLine="412" w:leftChars="200" w:firstLineChars="196"/>
        <w:rPr>
          <w:rFonts w:ascii="宋体" w:hAnsi="宋体"/>
          <w:b/>
          <w:szCs w:val="21"/>
        </w:rPr>
      </w:pPr>
      <w:r>
        <w:rPr>
          <w:rFonts w:ascii="宋体" w:hAnsi="宋体" w:hint="eastAsia"/>
          <w:b/>
          <w:szCs w:val="21"/>
        </w:rPr>
        <w:t>第一册  专用条款</w:t>
      </w:r>
    </w:p>
    <w:p w:rsidR="00AF1AEB">
      <w:pPr>
        <w:ind w:left="1079" w:leftChars="514"/>
        <w:rPr>
          <w:rFonts w:ascii="宋体" w:hAnsi="宋体"/>
          <w:b/>
          <w:szCs w:val="21"/>
        </w:rPr>
      </w:pPr>
      <w:r>
        <w:rPr>
          <w:rFonts w:ascii="宋体" w:hAnsi="宋体" w:hint="eastAsia"/>
          <w:b/>
          <w:szCs w:val="21"/>
        </w:rPr>
        <w:t>关键信息</w:t>
      </w:r>
    </w:p>
    <w:p w:rsidR="00AF1AEB" w:rsidP="0046408D">
      <w:pPr>
        <w:ind w:left="630" w:firstLine="412" w:leftChars="300" w:firstLineChars="196"/>
        <w:rPr>
          <w:rFonts w:ascii="宋体" w:hAnsi="宋体"/>
          <w:szCs w:val="21"/>
        </w:rPr>
      </w:pPr>
      <w:r>
        <w:rPr>
          <w:rFonts w:ascii="宋体" w:hAnsi="宋体" w:hint="eastAsia"/>
          <w:szCs w:val="21"/>
        </w:rPr>
        <w:t>第一章  招标公告</w:t>
      </w:r>
    </w:p>
    <w:p w:rsidR="00AF1AEB" w:rsidP="0046408D">
      <w:pPr>
        <w:ind w:left="630" w:firstLine="412" w:leftChars="300" w:firstLineChars="196"/>
        <w:rPr>
          <w:rFonts w:ascii="宋体" w:hAnsi="宋体"/>
          <w:szCs w:val="21"/>
        </w:rPr>
      </w:pPr>
      <w:r>
        <w:rPr>
          <w:rFonts w:ascii="宋体" w:hAnsi="宋体" w:hint="eastAsia"/>
          <w:szCs w:val="21"/>
        </w:rPr>
        <w:t>第二章  对通用条款的补充内容及其他关键信息</w:t>
      </w:r>
    </w:p>
    <w:p w:rsidR="00AF1AEB" w:rsidP="0046408D">
      <w:pPr>
        <w:ind w:left="630" w:firstLine="412" w:leftChars="300" w:firstLineChars="196"/>
        <w:rPr>
          <w:rFonts w:ascii="宋体" w:hAnsi="宋体"/>
          <w:szCs w:val="21"/>
        </w:rPr>
      </w:pPr>
      <w:r>
        <w:rPr>
          <w:rFonts w:ascii="宋体" w:hAnsi="宋体" w:hint="eastAsia"/>
          <w:szCs w:val="21"/>
        </w:rPr>
        <w:t>第三章  用户需求书</w:t>
      </w:r>
    </w:p>
    <w:p w:rsidR="00AF1AEB" w:rsidP="0046408D">
      <w:pPr>
        <w:ind w:left="630" w:firstLine="412" w:leftChars="300" w:firstLineChars="196"/>
        <w:rPr>
          <w:rFonts w:ascii="宋体" w:hAnsi="宋体"/>
          <w:szCs w:val="21"/>
        </w:rPr>
      </w:pPr>
      <w:r>
        <w:rPr>
          <w:rFonts w:hint="eastAsia"/>
        </w:rPr>
        <w:t>第四章</w:t>
      </w:r>
      <w:r>
        <w:rPr>
          <w:rFonts w:hint="eastAsia"/>
        </w:rPr>
        <w:t xml:space="preserve"> </w:t>
      </w:r>
      <w:r>
        <w:t xml:space="preserve"> </w:t>
      </w:r>
      <w:r>
        <w:rPr>
          <w:rFonts w:hint="eastAsia"/>
        </w:rPr>
        <w:t>投标文件格式及附件</w:t>
      </w:r>
    </w:p>
    <w:p w:rsidR="00AF1AEB" w:rsidP="0046408D">
      <w:pPr>
        <w:ind w:left="630" w:firstLine="412" w:leftChars="300" w:firstLineChars="196"/>
        <w:rPr>
          <w:rFonts w:ascii="宋体" w:hAnsi="宋体"/>
          <w:szCs w:val="21"/>
        </w:rPr>
      </w:pPr>
      <w:r>
        <w:rPr>
          <w:rFonts w:ascii="宋体" w:hAnsi="宋体" w:hint="eastAsia"/>
          <w:szCs w:val="21"/>
        </w:rPr>
        <w:t>第五章  合同条款及格式</w:t>
      </w:r>
    </w:p>
    <w:p w:rsidR="00AF1AEB">
      <w:pPr>
        <w:ind w:left="420" w:firstLine="412" w:leftChars="200" w:firstLineChars="196"/>
        <w:rPr>
          <w:rFonts w:ascii="宋体" w:hAnsi="宋体"/>
          <w:b/>
          <w:szCs w:val="21"/>
        </w:rPr>
      </w:pPr>
      <w:r>
        <w:rPr>
          <w:rFonts w:ascii="宋体" w:hAnsi="宋体" w:hint="eastAsia"/>
          <w:b/>
          <w:szCs w:val="21"/>
        </w:rPr>
        <w:t>第二册  通用条款</w:t>
      </w:r>
    </w:p>
    <w:p w:rsidR="00AF1AEB" w:rsidP="0046408D">
      <w:pPr>
        <w:ind w:left="630" w:firstLine="412" w:leftChars="300" w:firstLineChars="196"/>
        <w:rPr>
          <w:rFonts w:ascii="宋体" w:hAnsi="宋体"/>
          <w:szCs w:val="21"/>
        </w:rPr>
      </w:pPr>
      <w:r>
        <w:rPr>
          <w:rFonts w:ascii="宋体" w:hAnsi="宋体" w:hint="eastAsia"/>
          <w:szCs w:val="21"/>
        </w:rPr>
        <w:t>第一章  总则</w:t>
      </w:r>
    </w:p>
    <w:p w:rsidR="00AF1AEB" w:rsidP="0046408D">
      <w:pPr>
        <w:ind w:left="630" w:firstLine="412" w:leftChars="300" w:firstLineChars="196"/>
        <w:rPr>
          <w:rFonts w:ascii="宋体" w:hAnsi="宋体"/>
          <w:szCs w:val="21"/>
        </w:rPr>
      </w:pPr>
      <w:r>
        <w:rPr>
          <w:rFonts w:ascii="宋体" w:hAnsi="宋体" w:hint="eastAsia"/>
          <w:szCs w:val="21"/>
        </w:rPr>
        <w:t>第二章  招标文件</w:t>
      </w:r>
    </w:p>
    <w:p w:rsidR="00AF1AEB" w:rsidP="0046408D">
      <w:pPr>
        <w:ind w:left="630" w:firstLine="412" w:leftChars="300" w:firstLineChars="196"/>
        <w:rPr>
          <w:rFonts w:ascii="宋体" w:hAnsi="宋体"/>
          <w:szCs w:val="21"/>
        </w:rPr>
      </w:pPr>
      <w:r>
        <w:rPr>
          <w:rFonts w:ascii="宋体" w:hAnsi="宋体" w:hint="eastAsia"/>
          <w:szCs w:val="21"/>
        </w:rPr>
        <w:t>第三章  投标文件的编制</w:t>
      </w:r>
    </w:p>
    <w:p w:rsidR="00AF1AEB" w:rsidP="0046408D">
      <w:pPr>
        <w:ind w:left="630" w:firstLine="412" w:leftChars="300" w:firstLineChars="196"/>
        <w:rPr>
          <w:rFonts w:ascii="宋体" w:hAnsi="宋体"/>
          <w:szCs w:val="21"/>
        </w:rPr>
      </w:pPr>
      <w:r>
        <w:rPr>
          <w:rFonts w:ascii="宋体" w:hAnsi="宋体" w:hint="eastAsia"/>
          <w:szCs w:val="21"/>
        </w:rPr>
        <w:t>第四章  投标文件的递交</w:t>
      </w:r>
    </w:p>
    <w:p w:rsidR="00AF1AEB" w:rsidP="0046408D">
      <w:pPr>
        <w:ind w:left="630" w:firstLine="412" w:leftChars="300" w:firstLineChars="196"/>
        <w:rPr>
          <w:rFonts w:ascii="宋体" w:hAnsi="宋体"/>
          <w:szCs w:val="21"/>
        </w:rPr>
      </w:pPr>
      <w:r>
        <w:rPr>
          <w:rFonts w:ascii="宋体" w:hAnsi="宋体" w:hint="eastAsia"/>
          <w:szCs w:val="21"/>
        </w:rPr>
        <w:t>第五章  开标</w:t>
      </w:r>
    </w:p>
    <w:p w:rsidR="00AF1AEB" w:rsidP="0046408D">
      <w:pPr>
        <w:ind w:left="630" w:firstLine="412" w:leftChars="300" w:firstLineChars="196"/>
        <w:rPr>
          <w:rFonts w:ascii="宋体" w:hAnsi="宋体"/>
          <w:szCs w:val="21"/>
        </w:rPr>
      </w:pPr>
      <w:r>
        <w:rPr>
          <w:rFonts w:ascii="宋体" w:hAnsi="宋体" w:hint="eastAsia"/>
          <w:szCs w:val="21"/>
        </w:rPr>
        <w:t>第六章  评审要求</w:t>
      </w:r>
    </w:p>
    <w:p w:rsidR="00AF1AEB" w:rsidP="0046408D">
      <w:pPr>
        <w:ind w:left="630" w:firstLine="412" w:leftChars="300" w:firstLineChars="196"/>
        <w:rPr>
          <w:rFonts w:ascii="宋体" w:hAnsi="宋体"/>
          <w:szCs w:val="21"/>
        </w:rPr>
      </w:pPr>
      <w:r>
        <w:rPr>
          <w:rFonts w:ascii="宋体" w:hAnsi="宋体" w:hint="eastAsia"/>
          <w:szCs w:val="21"/>
        </w:rPr>
        <w:t>第七章  评审程序及评审方法</w:t>
      </w:r>
    </w:p>
    <w:p w:rsidR="00AF1AEB" w:rsidP="0046408D">
      <w:pPr>
        <w:ind w:left="630" w:firstLine="412" w:leftChars="300" w:firstLineChars="196"/>
        <w:rPr>
          <w:rFonts w:ascii="宋体" w:hAnsi="宋体"/>
          <w:szCs w:val="21"/>
        </w:rPr>
      </w:pPr>
      <w:r>
        <w:rPr>
          <w:rFonts w:ascii="宋体" w:hAnsi="宋体" w:hint="eastAsia"/>
          <w:szCs w:val="21"/>
        </w:rPr>
        <w:t>第八章  定标及公示</w:t>
      </w:r>
    </w:p>
    <w:p w:rsidR="00AF1AEB" w:rsidP="0046408D">
      <w:pPr>
        <w:ind w:left="630" w:firstLine="412" w:leftChars="300" w:firstLineChars="196"/>
        <w:rPr>
          <w:rFonts w:ascii="宋体" w:hAnsi="宋体"/>
          <w:szCs w:val="21"/>
        </w:rPr>
      </w:pPr>
      <w:r>
        <w:rPr>
          <w:rFonts w:ascii="宋体" w:hAnsi="宋体" w:hint="eastAsia"/>
          <w:szCs w:val="21"/>
        </w:rPr>
        <w:t>第九章  公开招标失败的后续处理</w:t>
      </w:r>
    </w:p>
    <w:p w:rsidR="00AF1AEB" w:rsidP="0046408D">
      <w:pPr>
        <w:ind w:left="630" w:firstLine="412" w:leftChars="300" w:firstLineChars="196"/>
        <w:rPr>
          <w:rFonts w:ascii="宋体" w:hAnsi="宋体"/>
          <w:szCs w:val="21"/>
        </w:rPr>
      </w:pPr>
      <w:r>
        <w:rPr>
          <w:rFonts w:ascii="宋体" w:hAnsi="宋体" w:hint="eastAsia"/>
          <w:szCs w:val="21"/>
        </w:rPr>
        <w:t>第十章  合同的授予与备案</w:t>
      </w:r>
    </w:p>
    <w:p w:rsidR="00AF1AEB" w:rsidP="0046408D">
      <w:pPr>
        <w:ind w:left="630" w:firstLine="412" w:leftChars="300" w:firstLineChars="196"/>
        <w:rPr>
          <w:rFonts w:ascii="宋体" w:hAnsi="宋体"/>
          <w:szCs w:val="21"/>
        </w:rPr>
      </w:pPr>
      <w:r>
        <w:rPr>
          <w:rFonts w:ascii="宋体" w:hAnsi="宋体" w:hint="eastAsia"/>
          <w:szCs w:val="21"/>
        </w:rPr>
        <w:t>第十一章  质疑处理</w:t>
      </w:r>
    </w:p>
    <w:p w:rsidR="00AF1AEB" w:rsidP="0046408D">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rsidR="00AF1AEB" w:rsidP="0046408D">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.3</w:t>
      </w:r>
      <w:r>
        <w:rPr>
          <w:rFonts w:ascii="宋体" w:hAnsi="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rsidR="00AF1AEB">
      <w:pPr>
        <w:rPr>
          <w:rFonts w:ascii="黑体" w:eastAsia="黑体" w:hAnsi="宋体"/>
          <w:sz w:val="24"/>
        </w:rPr>
      </w:pPr>
      <w:r>
        <w:rPr>
          <w:rFonts w:ascii="黑体" w:eastAsia="黑体" w:hAnsi="宋体" w:hint="eastAsia"/>
          <w:sz w:val="24"/>
        </w:rPr>
        <w:t>1</w:t>
      </w:r>
      <w:r>
        <w:rPr>
          <w:rFonts w:ascii="黑体" w:eastAsia="黑体" w:hAnsi="宋体"/>
          <w:sz w:val="24"/>
        </w:rPr>
        <w:t>2</w:t>
      </w:r>
      <w:r>
        <w:rPr>
          <w:rFonts w:ascii="黑体" w:eastAsia="黑体" w:hAnsi="宋体" w:hint="eastAsia"/>
          <w:sz w:val="24"/>
        </w:rPr>
        <w:t>．招标文件的澄清</w:t>
      </w:r>
    </w:p>
    <w:p w:rsidR="00AF1AEB" w:rsidP="0046408D">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.1招标文件澄清的目的是澄清、解答投标人在查阅招标文件后或现场踏勘中可能提出的与投标有关的疑问或询问。</w:t>
      </w:r>
    </w:p>
    <w:p w:rsidR="00AF1AEB" w:rsidP="0046408D">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.2投标人如对招标文件内容有疑问，应当在招标公告规定的澄清（提问）截止时间前以网上提问的形式通过网上政府采购系统提交政府集中采购机构。</w:t>
      </w:r>
    </w:p>
    <w:p w:rsidR="00AF1AEB" w:rsidP="0046408D">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ascii="宋体" w:hAnsi="宋体" w:hint="eastAsia"/>
          <w:szCs w:val="21"/>
        </w:rPr>
        <w:t>、1</w:t>
      </w:r>
      <w:r>
        <w:rPr>
          <w:rFonts w:ascii="宋体" w:hAnsi="宋体"/>
          <w:szCs w:val="21"/>
        </w:rPr>
        <w:t>3.4</w:t>
      </w:r>
      <w:r>
        <w:rPr>
          <w:rFonts w:ascii="宋体" w:hAnsi="宋体" w:hint="eastAsia"/>
          <w:szCs w:val="21"/>
        </w:rPr>
        <w:t>款规定执行。</w:t>
      </w:r>
    </w:p>
    <w:p w:rsidR="00AF1AEB">
      <w:pPr>
        <w:rPr>
          <w:rFonts w:ascii="黑体" w:eastAsia="黑体" w:hAnsi="宋体"/>
          <w:sz w:val="24"/>
        </w:rPr>
      </w:pPr>
      <w:r>
        <w:rPr>
          <w:rFonts w:ascii="黑体" w:eastAsia="黑体" w:hAnsi="宋体"/>
          <w:sz w:val="24"/>
        </w:rPr>
        <w:t>1</w:t>
      </w:r>
      <w:r>
        <w:rPr>
          <w:rFonts w:ascii="黑体" w:eastAsia="黑体" w:hAnsi="宋体" w:hint="eastAsia"/>
          <w:sz w:val="24"/>
        </w:rPr>
        <w:t>3．招标文件的修改</w:t>
      </w:r>
    </w:p>
    <w:p w:rsidR="00AF1AEB" w:rsidP="0046408D">
      <w:pPr>
        <w:ind w:firstLine="412" w:firstLineChars="196"/>
        <w:rPr>
          <w:rFonts w:ascii="宋体" w:hAnsi="宋体"/>
          <w:szCs w:val="21"/>
        </w:rPr>
      </w:pPr>
      <w:r>
        <w:rPr>
          <w:rFonts w:ascii="宋体" w:hAnsi="宋体"/>
          <w:szCs w:val="21"/>
        </w:rPr>
        <w:t>1</w:t>
      </w:r>
      <w:r>
        <w:rPr>
          <w:rFonts w:ascii="宋体" w:hAnsi="宋体" w:hint="eastAsia"/>
          <w:szCs w:val="21"/>
        </w:rPr>
        <w:t>3.1招标文件发出后，在投标截止日期</w:t>
      </w:r>
      <w:r>
        <w:rPr>
          <w:rFonts w:ascii="宋体" w:hAnsi="宋体" w:hint="eastAsia"/>
          <w:szCs w:val="21"/>
        </w:rPr>
        <w:t>前任何</w:t>
      </w:r>
      <w:r>
        <w:rPr>
          <w:rFonts w:ascii="宋体" w:hAnsi="宋体" w:hint="eastAsia"/>
          <w:szCs w:val="21"/>
        </w:rPr>
        <w:t>时候，确需要变更招标文件内容的，政府集中采购机构可主动或在解答投标人提出的澄清问题时对招标文件进行修改。</w:t>
      </w:r>
    </w:p>
    <w:p w:rsidR="00AF1AEB" w:rsidP="0046408D">
      <w:pPr>
        <w:ind w:firstLine="412" w:firstLineChars="196"/>
        <w:rPr>
          <w:rFonts w:ascii="宋体" w:hAnsi="宋体"/>
          <w:szCs w:val="21"/>
        </w:rPr>
      </w:pPr>
      <w:r>
        <w:rPr>
          <w:rFonts w:ascii="宋体" w:hAnsi="宋体"/>
          <w:szCs w:val="21"/>
        </w:rPr>
        <w:t>1</w:t>
      </w:r>
      <w:r>
        <w:rPr>
          <w:rFonts w:ascii="宋体" w:hAnsi="宋体" w:hint="eastAsia"/>
          <w:szCs w:val="21"/>
        </w:rPr>
        <w:t>3.2招标文件的修改以书面形式（包括政府集中采购机构网站发布方式，如更正公告等）发送给所有投标人，招标文件的修改内容作为招标文件的组成部分，并具有约束力。</w:t>
      </w:r>
    </w:p>
    <w:p w:rsidR="00AF1AEB" w:rsidP="0046408D">
      <w:pPr>
        <w:ind w:firstLine="412" w:firstLineChars="196"/>
        <w:rPr>
          <w:rFonts w:ascii="宋体" w:hAnsi="宋体"/>
          <w:szCs w:val="21"/>
        </w:rPr>
      </w:pPr>
      <w:r>
        <w:rPr>
          <w:rFonts w:ascii="宋体" w:hAnsi="宋体"/>
          <w:szCs w:val="21"/>
        </w:rPr>
        <w:t>1</w:t>
      </w:r>
      <w:r>
        <w:rPr>
          <w:rFonts w:ascii="宋体" w:hAnsi="宋体" w:hint="eastAsia"/>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rsidR="00AF1AEB" w:rsidP="0046408D">
      <w:pPr>
        <w:ind w:firstLine="412" w:firstLineChars="196"/>
        <w:rPr>
          <w:rFonts w:ascii="宋体" w:hAnsi="宋体"/>
          <w:szCs w:val="21"/>
        </w:rPr>
      </w:pPr>
      <w:r>
        <w:rPr>
          <w:rFonts w:ascii="宋体" w:hAnsi="宋体"/>
          <w:szCs w:val="21"/>
        </w:rPr>
        <w:t>1</w:t>
      </w:r>
      <w:r>
        <w:rPr>
          <w:rFonts w:ascii="宋体" w:hAnsi="宋体" w:hint="eastAsia"/>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44"/>
    </w:p>
    <w:p w:rsidR="00AF1AEB">
      <w:pPr>
        <w:rPr>
          <w:rFonts w:ascii="宋体" w:hAnsi="宋体"/>
          <w:szCs w:val="21"/>
        </w:rPr>
      </w:pPr>
    </w:p>
    <w:p w:rsidR="00AF1AEB" w:rsidP="0079525F">
      <w:pPr>
        <w:pStyle w:val="Heading2"/>
        <w:numPr>
          <w:ilvl w:val="0"/>
          <w:numId w:val="4"/>
        </w:numPr>
        <w:spacing w:before="156" w:beforeLines="50" w:after="156" w:afterLines="50"/>
        <w:ind w:left="562" w:hanging="562"/>
        <w:rPr>
          <w:sz w:val="28"/>
          <w:szCs w:val="28"/>
        </w:rPr>
      </w:pPr>
      <w:r>
        <w:rPr>
          <w:rFonts w:hint="eastAsia"/>
          <w:sz w:val="28"/>
          <w:szCs w:val="28"/>
        </w:rPr>
        <w:t>投标文件的编制</w:t>
      </w:r>
    </w:p>
    <w:p w:rsidR="00AF1AEB">
      <w:pPr>
        <w:rPr>
          <w:rFonts w:ascii="黑体" w:eastAsia="黑体" w:hAnsi="宋体"/>
          <w:sz w:val="24"/>
        </w:rPr>
      </w:pPr>
      <w:r>
        <w:rPr>
          <w:rFonts w:ascii="黑体" w:eastAsia="黑体" w:hAnsi="宋体" w:hint="eastAsia"/>
          <w:sz w:val="24"/>
        </w:rPr>
        <w:t>14．</w:t>
      </w:r>
      <w:bookmarkStart w:id="45" w:name="_Hlk72400236"/>
      <w:r>
        <w:rPr>
          <w:rFonts w:ascii="黑体" w:eastAsia="黑体" w:hAnsi="宋体" w:hint="eastAsia"/>
          <w:sz w:val="24"/>
        </w:rPr>
        <w:t>投标文件的语言及度量单位</w:t>
      </w:r>
    </w:p>
    <w:p w:rsidR="00AF1AEB" w:rsidP="0046408D">
      <w:pPr>
        <w:ind w:firstLine="412" w:firstLineChars="196"/>
        <w:rPr>
          <w:rFonts w:ascii="宋体" w:hAnsi="宋体"/>
          <w:szCs w:val="21"/>
        </w:rPr>
      </w:pPr>
      <w:r>
        <w:rPr>
          <w:rFonts w:ascii="宋体" w:hAnsi="宋体" w:hint="eastAsia"/>
          <w:szCs w:val="21"/>
        </w:rPr>
        <w:t>14.1 投标人与政府集中采购机构之间与投标有关的所有往来通知、函件和投标文件均用中文表述。投标人随投标文件提供的证明文件和资料可以为其它语言，但必须附中文译文。翻译的中文资</w:t>
      </w:r>
      <w:r>
        <w:rPr>
          <w:rFonts w:ascii="宋体" w:hAnsi="宋体" w:hint="eastAsia"/>
          <w:szCs w:val="21"/>
        </w:rPr>
        <w:t>料与外文资料如果出现差异时，以中文为准，但翻译错误的除外。</w:t>
      </w:r>
    </w:p>
    <w:p w:rsidR="00AF1AEB" w:rsidP="0046408D">
      <w:pPr>
        <w:ind w:firstLine="412" w:firstLineChars="196"/>
        <w:rPr>
          <w:rFonts w:ascii="宋体" w:hAnsi="宋体"/>
          <w:szCs w:val="21"/>
        </w:rPr>
      </w:pPr>
      <w:r>
        <w:rPr>
          <w:rFonts w:ascii="宋体" w:hAnsi="宋体" w:hint="eastAsia"/>
          <w:szCs w:val="21"/>
        </w:rPr>
        <w:t>14.2 除技术规范另有规定外，投标文件使用的度量单位，均采用中华人民共和国法定计量单位。</w:t>
      </w:r>
      <w:bookmarkEnd w:id="45"/>
    </w:p>
    <w:p w:rsidR="00AF1AEB">
      <w:pPr>
        <w:rPr>
          <w:rFonts w:ascii="黑体" w:eastAsia="黑体" w:hAnsi="宋体"/>
          <w:sz w:val="24"/>
        </w:rPr>
      </w:pPr>
      <w:r>
        <w:rPr>
          <w:rFonts w:ascii="黑体" w:eastAsia="黑体" w:hAnsi="宋体" w:hint="eastAsia"/>
          <w:sz w:val="24"/>
        </w:rPr>
        <w:t>15．</w:t>
      </w:r>
      <w:bookmarkStart w:id="46" w:name="_Hlk72401567"/>
      <w:r>
        <w:rPr>
          <w:rFonts w:ascii="黑体" w:eastAsia="黑体" w:hAnsi="宋体" w:hint="eastAsia"/>
          <w:sz w:val="24"/>
        </w:rPr>
        <w:t>投标文件的组成</w:t>
      </w:r>
    </w:p>
    <w:p w:rsidR="00AF1AEB" w:rsidP="0046408D">
      <w:pPr>
        <w:ind w:firstLine="412" w:firstLineChars="196"/>
        <w:rPr>
          <w:rFonts w:ascii="宋体" w:hAnsi="宋体"/>
          <w:szCs w:val="21"/>
        </w:rPr>
      </w:pPr>
      <w:r>
        <w:rPr>
          <w:rFonts w:ascii="宋体" w:hAnsi="宋体" w:hint="eastAsia"/>
          <w:szCs w:val="21"/>
        </w:rPr>
        <w:t>具体内容在招标文件专用条款中进行规定。</w:t>
      </w:r>
    </w:p>
    <w:p w:rsidR="00AF1AEB">
      <w:pPr>
        <w:rPr>
          <w:rFonts w:ascii="黑体" w:eastAsia="黑体" w:hAnsi="宋体"/>
          <w:sz w:val="24"/>
        </w:rPr>
      </w:pPr>
      <w:r>
        <w:rPr>
          <w:rFonts w:ascii="黑体" w:eastAsia="黑体" w:hAnsi="宋体"/>
          <w:sz w:val="24"/>
        </w:rPr>
        <w:t>16．投标文件格式</w:t>
      </w:r>
    </w:p>
    <w:p w:rsidR="00AF1AEB" w:rsidP="0046408D">
      <w:pPr>
        <w:ind w:firstLine="412" w:firstLineChars="196"/>
        <w:rPr>
          <w:rFonts w:ascii="宋体" w:hAnsi="宋体"/>
          <w:szCs w:val="21"/>
        </w:rPr>
      </w:pPr>
      <w:r>
        <w:rPr>
          <w:rFonts w:ascii="宋体" w:hAnsi="宋体" w:hint="eastAsia"/>
          <w:szCs w:val="21"/>
        </w:rPr>
        <w:t>投标文件包括本通用条款第</w:t>
      </w:r>
      <w:r>
        <w:rPr>
          <w:rFonts w:ascii="宋体" w:hAnsi="宋体"/>
          <w:szCs w:val="21"/>
        </w:rPr>
        <w:t>15条中规定的内容。如招标文件提供了投标文件格式，则</w:t>
      </w:r>
      <w:r>
        <w:rPr>
          <w:rFonts w:ascii="宋体" w:hAnsi="宋体" w:hint="eastAsia"/>
          <w:b/>
          <w:bCs/>
          <w:szCs w:val="21"/>
        </w:rPr>
        <w:t>投标人提交的投标文件应毫无例外地使用招标文件所提供的相应格式</w:t>
      </w:r>
      <w:r>
        <w:rPr>
          <w:rFonts w:ascii="宋体" w:hAnsi="宋体" w:hint="eastAsia"/>
          <w:szCs w:val="21"/>
        </w:rPr>
        <w:t>（表格均可按同样格式扩展）。</w:t>
      </w:r>
    </w:p>
    <w:p w:rsidR="00AF1AEB">
      <w:pPr>
        <w:rPr>
          <w:rFonts w:ascii="黑体" w:eastAsia="黑体" w:hAnsi="宋体"/>
          <w:sz w:val="24"/>
        </w:rPr>
      </w:pPr>
      <w:r>
        <w:rPr>
          <w:rFonts w:ascii="黑体" w:eastAsia="黑体" w:hAnsi="宋体" w:hint="eastAsia"/>
          <w:sz w:val="24"/>
        </w:rPr>
        <w:t>17．投标货币</w:t>
      </w:r>
    </w:p>
    <w:p w:rsidR="00AF1AEB" w:rsidP="0046408D">
      <w:pPr>
        <w:ind w:firstLine="412" w:firstLineChars="196"/>
        <w:rPr>
          <w:rFonts w:ascii="宋体" w:hAnsi="宋体"/>
          <w:szCs w:val="21"/>
        </w:rPr>
      </w:pPr>
      <w:r>
        <w:rPr>
          <w:rFonts w:ascii="宋体" w:hAnsi="宋体" w:hint="eastAsia"/>
          <w:szCs w:val="21"/>
        </w:rPr>
        <w:t>本项目的投标报价应以人民币计。</w:t>
      </w:r>
      <w:bookmarkEnd w:id="46"/>
    </w:p>
    <w:p w:rsidR="00AF1AEB">
      <w:pPr>
        <w:rPr>
          <w:rFonts w:ascii="黑体" w:eastAsia="黑体" w:hAnsi="宋体"/>
          <w:sz w:val="24"/>
        </w:rPr>
      </w:pPr>
      <w:r>
        <w:rPr>
          <w:rFonts w:ascii="黑体" w:eastAsia="黑体" w:hAnsi="宋体" w:hint="eastAsia"/>
          <w:sz w:val="24"/>
        </w:rPr>
        <w:t>18．</w:t>
      </w:r>
      <w:bookmarkStart w:id="47" w:name="_Hlk72401735"/>
      <w:r>
        <w:rPr>
          <w:rFonts w:ascii="黑体" w:eastAsia="黑体" w:hAnsi="宋体" w:hint="eastAsia"/>
          <w:sz w:val="24"/>
        </w:rPr>
        <w:t>证明投标文件投标技术方案的合格性和符合招标文件规定的文件要求</w:t>
      </w:r>
    </w:p>
    <w:p w:rsidR="00AF1AEB" w:rsidP="0046408D">
      <w:pPr>
        <w:ind w:firstLine="412" w:firstLineChars="196"/>
        <w:rPr>
          <w:rFonts w:ascii="宋体" w:hAnsi="宋体"/>
          <w:szCs w:val="21"/>
        </w:rPr>
      </w:pPr>
      <w:r>
        <w:rPr>
          <w:rFonts w:ascii="宋体" w:hAnsi="宋体" w:hint="eastAsia"/>
          <w:szCs w:val="21"/>
        </w:rPr>
        <w:t>18</w:t>
      </w:r>
      <w:r>
        <w:rPr>
          <w:rFonts w:ascii="宋体" w:hAnsi="宋体"/>
          <w:szCs w:val="21"/>
        </w:rPr>
        <w:t xml:space="preserve">.1 </w:t>
      </w:r>
      <w:r>
        <w:rPr>
          <w:rFonts w:ascii="宋体" w:hAnsi="宋体" w:hint="eastAsia"/>
          <w:szCs w:val="21"/>
        </w:rPr>
        <w:t>投标人应提交证明文件，证明其投标技术方案项下的货物和服务的合格性符合招标文件规定。该投标技术方案及其证明文件均作为投标文件组成部分。</w:t>
      </w:r>
    </w:p>
    <w:p w:rsidR="00AF1AEB" w:rsidP="0046408D">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 xml:space="preserve">.2 </w:t>
      </w:r>
      <w:r>
        <w:rPr>
          <w:rFonts w:ascii="宋体" w:hAnsi="宋体" w:hint="eastAsia"/>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rsidR="00AF1AEB" w:rsidP="0046408D">
      <w:pPr>
        <w:ind w:firstLine="412" w:firstLineChars="196"/>
        <w:rPr>
          <w:rFonts w:ascii="宋体" w:hAnsi="宋体"/>
          <w:szCs w:val="21"/>
        </w:rPr>
      </w:pPr>
      <w:r>
        <w:rPr>
          <w:rFonts w:ascii="宋体" w:hAnsi="宋体" w:hint="eastAsia"/>
          <w:szCs w:val="21"/>
        </w:rPr>
        <w:t>18.2.1主要技术指标和性能的详细说明。</w:t>
      </w:r>
    </w:p>
    <w:p w:rsidR="00AF1AEB" w:rsidP="0046408D">
      <w:pPr>
        <w:ind w:firstLine="412" w:firstLineChars="196"/>
        <w:rPr>
          <w:rFonts w:ascii="宋体" w:hAnsi="宋体"/>
          <w:szCs w:val="21"/>
        </w:rPr>
      </w:pPr>
      <w:r>
        <w:rPr>
          <w:rFonts w:ascii="宋体" w:hAnsi="宋体" w:hint="eastAsia"/>
          <w:szCs w:val="21"/>
        </w:rPr>
        <w:t>18.2.</w:t>
      </w:r>
      <w:r>
        <w:rPr>
          <w:rFonts w:ascii="宋体" w:hAnsi="宋体"/>
          <w:szCs w:val="21"/>
        </w:rPr>
        <w:t>2</w:t>
      </w:r>
      <w:r>
        <w:rPr>
          <w:rFonts w:ascii="宋体" w:hAnsi="宋体" w:hint="eastAsia"/>
          <w:szCs w:val="21"/>
        </w:rPr>
        <w:t>投标产品从采购人开始使用至招标文件中规定的周期内正常、连续地使用所必须的备件和专用工具清单，包括备件和专用工具的货源及现行价格。</w:t>
      </w:r>
    </w:p>
    <w:p w:rsidR="00AF1AEB" w:rsidP="0046408D">
      <w:pPr>
        <w:ind w:firstLine="412" w:firstLineChars="196"/>
        <w:rPr>
          <w:rFonts w:ascii="宋体" w:hAnsi="宋体"/>
          <w:szCs w:val="21"/>
        </w:rPr>
      </w:pPr>
      <w:r>
        <w:rPr>
          <w:rFonts w:ascii="宋体" w:hAnsi="宋体" w:hint="eastAsia"/>
          <w:szCs w:val="21"/>
        </w:rPr>
        <w:t>18.2.</w:t>
      </w:r>
      <w:r>
        <w:rPr>
          <w:rFonts w:ascii="宋体" w:hAnsi="宋体"/>
          <w:szCs w:val="21"/>
        </w:rPr>
        <w:t>3</w:t>
      </w:r>
      <w:r>
        <w:rPr>
          <w:rFonts w:ascii="宋体" w:hAnsi="宋体"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rsidR="00AF1AEB" w:rsidP="0046408D">
      <w:pPr>
        <w:ind w:firstLine="412" w:firstLineChars="196"/>
        <w:rPr>
          <w:rFonts w:ascii="宋体" w:hAnsi="宋体"/>
          <w:szCs w:val="21"/>
        </w:rPr>
      </w:pPr>
      <w:r>
        <w:rPr>
          <w:rFonts w:ascii="宋体" w:hAnsi="宋体" w:hint="eastAsia"/>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ascii="宋体" w:hAnsi="宋体" w:hint="eastAsia"/>
          <w:szCs w:val="21"/>
        </w:rPr>
        <w:t>；</w:t>
      </w:r>
    </w:p>
    <w:p w:rsidR="00AF1AEB" w:rsidP="0046408D">
      <w:pPr>
        <w:ind w:firstLine="412" w:firstLineChars="196"/>
        <w:rPr>
          <w:rFonts w:ascii="宋体" w:hAnsi="宋体"/>
          <w:szCs w:val="21"/>
        </w:rPr>
      </w:pPr>
      <w:r>
        <w:rPr>
          <w:rFonts w:ascii="宋体" w:hAnsi="宋体" w:hint="eastAsia"/>
          <w:szCs w:val="21"/>
        </w:rPr>
        <w:t>18.2.5我国政府机构出具的产品检验和核准证件应为证件正面、背面和附件标注的全部具体内容；产品检验和核准证件的尺寸和清晰度应该能够在电脑上被阅读、识别和判断，提供原件扫描件。</w:t>
      </w:r>
    </w:p>
    <w:p w:rsidR="00AF1AEB" w:rsidP="0046408D">
      <w:pPr>
        <w:ind w:firstLine="412" w:firstLineChars="196"/>
        <w:rPr>
          <w:rFonts w:ascii="宋体" w:hAnsi="宋体"/>
          <w:szCs w:val="21"/>
        </w:rPr>
      </w:pPr>
      <w:r>
        <w:rPr>
          <w:rFonts w:ascii="宋体" w:hAnsi="宋体" w:hint="eastAsia"/>
          <w:szCs w:val="21"/>
        </w:rPr>
        <w:t>18.3相关资料不符合18.2款要求的，评审委员会有权认定为投标技术方案不合格响应，其相关分数予以扣减或作投标无效处理。</w:t>
      </w:r>
    </w:p>
    <w:p w:rsidR="00AF1AEB" w:rsidP="0046408D">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w:t>
      </w:r>
      <w:r>
        <w:rPr>
          <w:rFonts w:ascii="宋体" w:hAnsi="宋体" w:hint="eastAsia"/>
          <w:szCs w:val="21"/>
        </w:rPr>
        <w:t>4投标人在阐述</w:t>
      </w:r>
      <w:r>
        <w:rPr>
          <w:rFonts w:ascii="宋体" w:hAnsi="宋体" w:hint="eastAsia"/>
          <w:szCs w:val="21"/>
        </w:rPr>
        <w:t>上述第18</w:t>
      </w:r>
      <w:r>
        <w:rPr>
          <w:rFonts w:ascii="宋体" w:hAnsi="宋体" w:hint="eastAsia"/>
          <w:szCs w:val="21"/>
        </w:rPr>
        <w:t>.2时应注意采购人在技术规格中指出的工艺、材料和设备的标准以及参照的牌号或分类号仅</w:t>
      </w:r>
      <w:r>
        <w:rPr>
          <w:rFonts w:ascii="宋体" w:hAnsi="宋体" w:hint="eastAsia"/>
          <w:szCs w:val="21"/>
        </w:rPr>
        <w:t>起说明</w:t>
      </w:r>
      <w:r>
        <w:rPr>
          <w:rFonts w:ascii="宋体" w:hAnsi="宋体" w:hint="eastAsia"/>
          <w:szCs w:val="21"/>
        </w:rPr>
        <w:t>作用，并没有任何限制性。投标人在投标中可以选用替代标准、牌号或分类号，但这些替代要实质上满足招标文件中技术规格的要求，是否</w:t>
      </w:r>
      <w:r>
        <w:rPr>
          <w:rFonts w:hint="eastAsia"/>
        </w:rPr>
        <w:t>满足要求</w:t>
      </w:r>
      <w:r>
        <w:rPr>
          <w:rFonts w:ascii="宋体" w:hAnsi="宋体" w:hint="eastAsia"/>
          <w:szCs w:val="21"/>
        </w:rPr>
        <w:t>，由评审委员会来评判。</w:t>
      </w:r>
    </w:p>
    <w:p w:rsidR="00AF1AEB" w:rsidP="0046408D">
      <w:pPr>
        <w:ind w:firstLine="412" w:firstLineChars="196"/>
        <w:rPr>
          <w:rFonts w:ascii="宋体" w:hAnsi="宋体"/>
          <w:szCs w:val="21"/>
        </w:rPr>
      </w:pPr>
      <w:r>
        <w:rPr>
          <w:rFonts w:ascii="宋体" w:hAnsi="宋体" w:hint="eastAsia"/>
          <w:szCs w:val="21"/>
        </w:rPr>
        <w:t>18.5除非另有规定或说明，投标人对同一项目投标时，不得同时提供两套或两套以上的投标方案。</w:t>
      </w:r>
      <w:bookmarkEnd w:id="47"/>
    </w:p>
    <w:p w:rsidR="00AF1AEB">
      <w:pPr>
        <w:rPr>
          <w:rFonts w:ascii="黑体" w:eastAsia="黑体" w:hAnsi="宋体"/>
          <w:sz w:val="24"/>
        </w:rPr>
      </w:pPr>
      <w:r>
        <w:rPr>
          <w:rFonts w:ascii="黑体" w:eastAsia="黑体" w:hAnsi="宋体" w:hint="eastAsia"/>
          <w:sz w:val="24"/>
        </w:rPr>
        <w:t>19．</w:t>
      </w:r>
      <w:bookmarkStart w:id="48" w:name="_Hlk72402034"/>
      <w:r>
        <w:rPr>
          <w:rFonts w:ascii="黑体" w:eastAsia="黑体" w:hAnsi="宋体" w:hint="eastAsia"/>
          <w:sz w:val="24"/>
        </w:rPr>
        <w:t>投标文件其他证明文件的要求</w:t>
      </w:r>
    </w:p>
    <w:p w:rsidR="00AF1AEB">
      <w:pPr>
        <w:rPr>
          <w:rFonts w:ascii="宋体" w:hAnsi="宋体"/>
          <w:color w:val="FF0000"/>
          <w:szCs w:val="21"/>
        </w:rPr>
      </w:pPr>
      <w:r>
        <w:rPr>
          <w:rFonts w:ascii="黑体" w:eastAsia="黑体" w:hAnsi="宋体" w:hint="eastAsia"/>
          <w:sz w:val="24"/>
        </w:rPr>
        <w:t xml:space="preserve">    </w:t>
      </w:r>
      <w:r>
        <w:rPr>
          <w:rFonts w:ascii="宋体" w:hAnsi="宋体" w:hint="eastAsia"/>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若投标人未按要求提供证明材料或提供的是部分证明材料或提供不清晰的扫描件（或照片）的，评审委员会有权认定其投标文件未对招标文件有关需求进行响应，涉及资格性检查或符合性检查的予以投标无效处理，涉及《评标信息》打分项的则该项评分予以0分处理。评审委员会对供应商投标资料是否异常、是否有效问题进行核查和判定，如认为供应商投标资料有异常或无效的，若涉及资格性审查或符合性审查条款的，则应作投标无效处理；若涉及评分的，则作不得分处理。</w:t>
      </w:r>
      <w:bookmarkStart w:id="49" w:name="_Hlk71407299"/>
      <w:bookmarkEnd w:id="49"/>
    </w:p>
    <w:p w:rsidR="00AF1AEB" w:rsidP="0046408D">
      <w:pPr>
        <w:ind w:firstLine="412" w:firstLineChars="196"/>
        <w:rPr>
          <w:rFonts w:ascii="宋体" w:hAnsi="宋体"/>
          <w:szCs w:val="21"/>
        </w:rPr>
      </w:pPr>
      <w:r>
        <w:rPr>
          <w:rFonts w:ascii="宋体" w:hAnsi="宋体" w:hint="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rsidR="00AF1AEB">
      <w:pPr>
        <w:rPr>
          <w:rFonts w:ascii="黑体" w:eastAsia="黑体" w:hAnsi="宋体"/>
          <w:sz w:val="24"/>
        </w:rPr>
      </w:pPr>
      <w:r>
        <w:rPr>
          <w:rFonts w:ascii="黑体" w:eastAsia="黑体" w:hAnsi="宋体" w:hint="eastAsia"/>
          <w:sz w:val="24"/>
        </w:rPr>
        <w:t>20．投标有效期</w:t>
      </w:r>
      <w:bookmarkEnd w:id="48"/>
    </w:p>
    <w:p w:rsidR="00AF1AEB" w:rsidP="0046408D">
      <w:pPr>
        <w:ind w:firstLine="412" w:firstLineChars="196"/>
        <w:rPr>
          <w:rFonts w:ascii="宋体" w:hAnsi="宋体"/>
          <w:szCs w:val="21"/>
        </w:rPr>
      </w:pPr>
      <w:bookmarkStart w:id="50" w:name="_Hlk72402214"/>
      <w:r>
        <w:rPr>
          <w:rFonts w:ascii="宋体" w:hAnsi="宋体" w:hint="eastAsia"/>
          <w:szCs w:val="21"/>
        </w:rPr>
        <w:t>20.1 投标有效期为</w:t>
      </w:r>
      <w:r>
        <w:rPr>
          <w:rFonts w:ascii="Arial" w:hAnsi="Arial" w:cs="Arial" w:hint="eastAsia"/>
          <w:szCs w:val="21"/>
        </w:rPr>
        <w:t>从投标截止之日算起的日历天数。</w:t>
      </w:r>
      <w:r>
        <w:rPr>
          <w:rFonts w:ascii="宋体" w:hAnsi="宋体" w:hint="eastAsia"/>
          <w:szCs w:val="21"/>
        </w:rPr>
        <w:t>在此期限内，所有投标文件均保持有效。</w:t>
      </w:r>
    </w:p>
    <w:p w:rsidR="00AF1AEB" w:rsidP="0046408D">
      <w:pPr>
        <w:ind w:firstLine="412" w:firstLineChars="196"/>
        <w:rPr>
          <w:rFonts w:ascii="宋体" w:hAnsi="宋体"/>
          <w:szCs w:val="21"/>
        </w:rPr>
      </w:pPr>
      <w:r>
        <w:rPr>
          <w:rFonts w:ascii="宋体" w:hAnsi="宋体" w:hint="eastAsia"/>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rsidR="00AF1AEB" w:rsidP="0046408D">
      <w:pPr>
        <w:ind w:firstLine="412" w:firstLineChars="196"/>
        <w:rPr>
          <w:rFonts w:ascii="宋体" w:hAnsi="宋体"/>
          <w:szCs w:val="21"/>
        </w:rPr>
      </w:pPr>
      <w:r>
        <w:rPr>
          <w:rFonts w:ascii="宋体" w:hAnsi="宋体" w:hint="eastAsia"/>
          <w:szCs w:val="21"/>
        </w:rPr>
        <w:t>20</w:t>
      </w:r>
      <w:r>
        <w:rPr>
          <w:rFonts w:ascii="宋体" w:hAnsi="宋体"/>
          <w:szCs w:val="21"/>
        </w:rPr>
        <w:t>.3</w:t>
      </w:r>
      <w:r>
        <w:rPr>
          <w:rFonts w:ascii="宋体" w:hAnsi="宋体" w:hint="eastAsia"/>
          <w:szCs w:val="21"/>
        </w:rPr>
        <w:t xml:space="preserve"> 中标供应商的投标文件有效期，截止于完成本招标文件规定的全部项目内容，并通过竣工验收及保修期结束。</w:t>
      </w:r>
      <w:bookmarkEnd w:id="50"/>
    </w:p>
    <w:p w:rsidR="00AF1AEB">
      <w:pPr>
        <w:rPr>
          <w:rFonts w:ascii="黑体" w:eastAsia="黑体" w:hAnsi="宋体"/>
          <w:sz w:val="24"/>
        </w:rPr>
      </w:pPr>
      <w:r>
        <w:rPr>
          <w:rFonts w:ascii="黑体" w:eastAsia="黑体" w:hAnsi="宋体" w:hint="eastAsia"/>
          <w:sz w:val="24"/>
        </w:rPr>
        <w:t>21．</w:t>
      </w:r>
      <w:bookmarkStart w:id="51" w:name="_Hlk72402325"/>
      <w:r>
        <w:rPr>
          <w:rFonts w:ascii="黑体" w:eastAsia="黑体" w:hAnsi="宋体" w:hint="eastAsia"/>
          <w:sz w:val="24"/>
        </w:rPr>
        <w:t xml:space="preserve">关于投标保证金 </w:t>
      </w:r>
    </w:p>
    <w:p w:rsidR="00AF1AEB">
      <w:pPr>
        <w:rPr>
          <w:rFonts w:ascii="宋体" w:hAnsi="宋体"/>
          <w:szCs w:val="21"/>
        </w:rPr>
      </w:pPr>
      <w:r>
        <w:rPr>
          <w:rFonts w:ascii="宋体" w:hAnsi="宋体" w:hint="eastAsia"/>
          <w:szCs w:val="21"/>
        </w:rPr>
        <w:t xml:space="preserve">    21.1</w:t>
      </w:r>
      <w:r>
        <w:rPr>
          <w:rFonts w:hint="eastAsia"/>
        </w:rPr>
        <w:t>根据《深圳市财政局关于调整政府采购投标（响应）保证金管理政策的通知》（</w:t>
      </w:r>
      <w:r>
        <w:rPr>
          <w:rFonts w:hint="eastAsia"/>
        </w:rPr>
        <w:t>深财购〔</w:t>
      </w:r>
      <w:r>
        <w:rPr>
          <w:rFonts w:hint="eastAsia"/>
        </w:rPr>
        <w:t>2021</w:t>
      </w:r>
      <w:r>
        <w:rPr>
          <w:rFonts w:hint="eastAsia"/>
        </w:rPr>
        <w:t>〕</w:t>
      </w:r>
      <w:r>
        <w:rPr>
          <w:rFonts w:hint="eastAsia"/>
        </w:rPr>
        <w:t>51</w:t>
      </w:r>
      <w:r>
        <w:rPr>
          <w:rFonts w:hint="eastAsia"/>
        </w:rPr>
        <w:t>号）文的规定，本项目不收取投标保证金。</w:t>
      </w:r>
    </w:p>
    <w:p w:rsidR="00AF1AEB">
      <w:pPr>
        <w:rPr>
          <w:rFonts w:ascii="黑体" w:eastAsia="黑体" w:hAnsi="宋体"/>
          <w:sz w:val="24"/>
        </w:rPr>
      </w:pPr>
      <w:r>
        <w:rPr>
          <w:rFonts w:ascii="黑体" w:eastAsia="黑体" w:hAnsi="宋体" w:hint="eastAsia"/>
          <w:sz w:val="24"/>
        </w:rPr>
        <w:t>22．投标人的替代方案</w:t>
      </w:r>
    </w:p>
    <w:p w:rsidR="00AF1AEB" w:rsidP="0046408D">
      <w:pPr>
        <w:ind w:firstLine="412" w:firstLineChars="196"/>
        <w:rPr>
          <w:rFonts w:ascii="宋体" w:hAnsi="宋体"/>
          <w:szCs w:val="21"/>
        </w:rPr>
      </w:pPr>
      <w:r>
        <w:rPr>
          <w:rFonts w:ascii="宋体" w:hAnsi="宋体" w:hint="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rsidR="00AF1AEB" w:rsidP="0046408D">
      <w:pPr>
        <w:ind w:firstLine="412" w:firstLineChars="196"/>
        <w:rPr>
          <w:rFonts w:ascii="宋体" w:hAnsi="宋体"/>
          <w:szCs w:val="21"/>
        </w:rPr>
      </w:pPr>
      <w:r>
        <w:rPr>
          <w:rFonts w:ascii="宋体" w:hAnsi="宋体" w:hint="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bookmarkEnd w:id="51"/>
    </w:p>
    <w:p w:rsidR="00AF1AEB">
      <w:pPr>
        <w:rPr>
          <w:rFonts w:ascii="黑体" w:eastAsia="黑体" w:hAnsi="宋体"/>
          <w:sz w:val="24"/>
        </w:rPr>
      </w:pPr>
      <w:r>
        <w:rPr>
          <w:rFonts w:ascii="黑体" w:eastAsia="黑体" w:hAnsi="宋体" w:hint="eastAsia"/>
          <w:sz w:val="24"/>
        </w:rPr>
        <w:t>23．</w:t>
      </w:r>
      <w:bookmarkStart w:id="52" w:name="_Hlk72402860"/>
      <w:r>
        <w:rPr>
          <w:rFonts w:ascii="黑体" w:eastAsia="黑体" w:hAnsi="宋体"/>
          <w:sz w:val="24"/>
        </w:rPr>
        <w:t>投标文件的</w:t>
      </w:r>
      <w:r>
        <w:rPr>
          <w:rFonts w:ascii="黑体" w:eastAsia="黑体" w:hAnsi="宋体" w:hint="eastAsia"/>
          <w:sz w:val="24"/>
        </w:rPr>
        <w:t>制作</w:t>
      </w:r>
      <w:r>
        <w:rPr>
          <w:rFonts w:ascii="黑体" w:eastAsia="黑体" w:hAnsi="宋体"/>
          <w:sz w:val="24"/>
        </w:rPr>
        <w:t>要求</w:t>
      </w:r>
    </w:p>
    <w:p w:rsidR="00AF1AEB" w:rsidP="0046408D">
      <w:pPr>
        <w:ind w:firstLine="412" w:firstLineChars="196"/>
        <w:rPr>
          <w:rFonts w:ascii="宋体" w:hAnsi="宋体"/>
        </w:rPr>
      </w:pPr>
      <w:r>
        <w:rPr>
          <w:rFonts w:ascii="宋体" w:hAnsi="宋体" w:hint="eastAsia"/>
        </w:rPr>
        <w:t>23.1投标人应准备所投项目的电子投标文件一份。此电子投标文件须由投标人根据政府集中采购机构提供的后缀名为.</w:t>
      </w:r>
      <w:r>
        <w:t xml:space="preserve"> </w:t>
      </w:r>
      <w:r>
        <w:rPr>
          <w:rFonts w:ascii="宋体" w:hAnsi="宋体"/>
        </w:rPr>
        <w:t>szczf</w:t>
      </w:r>
      <w:r>
        <w:rPr>
          <w:rFonts w:ascii="宋体" w:hAnsi="宋体" w:hint="eastAsia"/>
        </w:rPr>
        <w:t>的电子招标文件，下载并使用相应的深圳智慧采购平台投标文件制作专用软件打开招标文件（.szczf格式）【下载地址：</w:t>
      </w:r>
      <w:r>
        <w:rPr>
          <w:rFonts w:ascii="宋体" w:hAnsi="宋体"/>
        </w:rPr>
        <w:t>http://zfcg.szggzy.com:8081/cgxy/013002/list.html</w:t>
      </w:r>
      <w:r>
        <w:rPr>
          <w:rFonts w:ascii="宋体" w:hAnsi="宋体" w:hint="eastAsia"/>
        </w:rPr>
        <w:t>】。</w:t>
      </w:r>
    </w:p>
    <w:p w:rsidR="00AF1AEB" w:rsidP="0046408D">
      <w:pPr>
        <w:ind w:firstLine="412" w:firstLineChars="196"/>
        <w:rPr>
          <w:rFonts w:ascii="宋体" w:hAnsi="宋体"/>
        </w:rPr>
      </w:pPr>
      <w:r>
        <w:rPr>
          <w:rFonts w:ascii="宋体" w:hAnsi="宋体" w:hint="eastAsia"/>
        </w:rPr>
        <w:t>23.2投标人在使用《投标书编制软件》编制投标书时须注意：</w:t>
      </w:r>
    </w:p>
    <w:p w:rsidR="00AF1AEB" w:rsidP="0046408D">
      <w:pPr>
        <w:ind w:firstLine="412" w:firstLineChars="196"/>
        <w:rPr>
          <w:rFonts w:ascii="宋体" w:hAnsi="宋体"/>
        </w:rPr>
      </w:pPr>
      <w:r>
        <w:rPr>
          <w:rFonts w:ascii="宋体" w:hAnsi="宋体" w:hint="eastAsia"/>
        </w:rPr>
        <w:t>23.2.1导入《投标书编制软件》的招标文件项目编号、</w:t>
      </w:r>
      <w:r>
        <w:rPr>
          <w:rFonts w:ascii="宋体" w:hAnsi="宋体" w:hint="eastAsia"/>
        </w:rPr>
        <w:t>包号应</w:t>
      </w:r>
      <w:r>
        <w:rPr>
          <w:rFonts w:ascii="宋体" w:hAnsi="宋体" w:hint="eastAsia"/>
        </w:rPr>
        <w:t>与以此制作的投标文件项目编号、</w:t>
      </w:r>
      <w:r>
        <w:rPr>
          <w:rFonts w:ascii="宋体" w:hAnsi="宋体" w:hint="eastAsia"/>
        </w:rPr>
        <w:t>包号一致</w:t>
      </w:r>
      <w:r>
        <w:rPr>
          <w:rFonts w:ascii="宋体" w:hAnsi="宋体" w:hint="eastAsia"/>
        </w:rPr>
        <w:t>。例如，不能将</w:t>
      </w:r>
      <w:r>
        <w:rPr>
          <w:rFonts w:ascii="宋体" w:hAnsi="宋体" w:hint="eastAsia"/>
        </w:rPr>
        <w:t>甲项目</w:t>
      </w:r>
      <w:r>
        <w:rPr>
          <w:rFonts w:ascii="宋体" w:hAnsi="宋体" w:hint="eastAsia"/>
        </w:rPr>
        <w:t>A包的招标书导入《投标书编制软件》，制作</w:t>
      </w:r>
      <w:r>
        <w:rPr>
          <w:rFonts w:ascii="宋体" w:hAnsi="宋体" w:hint="eastAsia"/>
        </w:rPr>
        <w:t>乙项目</w:t>
      </w:r>
      <w:r>
        <w:rPr>
          <w:rFonts w:ascii="宋体" w:hAnsi="宋体" w:hint="eastAsia"/>
        </w:rPr>
        <w:t>B包的投标书。</w:t>
      </w:r>
    </w:p>
    <w:p w:rsidR="00AF1AEB" w:rsidP="0046408D">
      <w:pPr>
        <w:ind w:firstLine="412" w:firstLineChars="196"/>
        <w:rPr>
          <w:rFonts w:ascii="宋体" w:hAnsi="宋体"/>
        </w:rPr>
      </w:pPr>
      <w:r>
        <w:rPr>
          <w:rFonts w:ascii="宋体" w:hAnsi="宋体" w:hint="eastAsia"/>
        </w:rPr>
        <w:t>23.2.2不能用非本公司的电子密钥加密本公司的投标文件，或者用其它公司的登录用户上传本公司的投标文件。</w:t>
      </w:r>
    </w:p>
    <w:p w:rsidR="00AF1AEB" w:rsidP="0046408D">
      <w:pPr>
        <w:ind w:firstLine="412" w:firstLineChars="196"/>
        <w:rPr>
          <w:rFonts w:ascii="宋体" w:hAnsi="宋体"/>
        </w:rPr>
      </w:pPr>
      <w:r>
        <w:rPr>
          <w:rFonts w:ascii="宋体" w:hAnsi="宋体" w:hint="eastAsia"/>
        </w:rPr>
        <w:t>23.2.3要求用《投标书编制软件》编制投标书的包，不能用其它方式编制投标书。编制投标文件时，电脑须连通互联网。</w:t>
      </w:r>
    </w:p>
    <w:p w:rsidR="00AF1AEB" w:rsidP="0046408D">
      <w:pPr>
        <w:ind w:firstLine="412" w:firstLineChars="196"/>
        <w:rPr>
          <w:rFonts w:ascii="宋体" w:hAnsi="宋体"/>
        </w:rPr>
      </w:pPr>
      <w:r>
        <w:rPr>
          <w:rFonts w:ascii="宋体" w:hAnsi="宋体" w:hint="eastAsia"/>
        </w:rPr>
        <w:t>23.2.4投标文件</w:t>
      </w:r>
      <w:r>
        <w:rPr>
          <w:rFonts w:ascii="宋体" w:hAnsi="宋体" w:hint="eastAsia"/>
        </w:rPr>
        <w:t>不</w:t>
      </w:r>
      <w:r>
        <w:rPr>
          <w:rFonts w:ascii="宋体" w:hAnsi="宋体" w:hint="eastAsia"/>
        </w:rPr>
        <w:t>能带病毒。政府集中采购机构将用专业杀毒软件对投标文件进行病毒检测，如果这两种软件均报告发现病毒，则政府集中采购机构认为该投标文件带病毒。</w:t>
      </w:r>
    </w:p>
    <w:p w:rsidR="00AF1AEB" w:rsidP="0046408D">
      <w:pPr>
        <w:ind w:firstLine="412" w:firstLineChars="196"/>
        <w:rPr>
          <w:rFonts w:ascii="宋体" w:hAnsi="宋体"/>
        </w:rPr>
      </w:pPr>
      <w:r>
        <w:rPr>
          <w:rFonts w:ascii="宋体" w:hAnsi="宋体" w:hint="eastAsia"/>
        </w:rPr>
        <w:t>23.2.5完整填写“投标关键信息”，如下图所示：</w:t>
      </w:r>
    </w:p>
    <w:p w:rsidR="00AF1AEB" w:rsidP="0046408D">
      <w:pPr>
        <w:ind w:firstLine="412" w:firstLineChars="196"/>
        <w:rPr>
          <w:rFonts w:ascii="宋体" w:hAnsi="宋体"/>
        </w:rPr>
      </w:pPr>
      <w:r>
        <w:rPr>
          <w:rFonts w:ascii="宋体" w:hAnsi="宋体"/>
          <w:noProof/>
        </w:rPr>
        <w:drawing>
          <wp:inline distT="0" distB="0" distL="0" distR="0">
            <wp:extent cx="5278755" cy="2721610"/>
            <wp:effectExtent l="0" t="0" r="17145" b="2540"/>
            <wp:docPr id="2" name="_x0000_i1026"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i1026"/>
                    <pic:cNvPicPr/>
                  </pic:nvPicPr>
                  <pic:blipFill>
                    <a:blip xmlns:r="http://schemas.openxmlformats.org/officeDocument/2006/relationships" r:embed="rId8" cstate="print"/>
                    <a:stretch>
                      <a:fillRect/>
                    </a:stretch>
                  </pic:blipFill>
                  <pic:spPr>
                    <a:xfrm>
                      <a:off x="0" y="0"/>
                      <a:ext cx="5278755" cy="2721610"/>
                    </a:xfrm>
                    <a:prstGeom prst="rect">
                      <a:avLst/>
                    </a:prstGeom>
                    <a:noFill/>
                    <a:ln>
                      <a:noFill/>
                    </a:ln>
                  </pic:spPr>
                </pic:pic>
              </a:graphicData>
            </a:graphic>
          </wp:inline>
        </w:drawing>
      </w:r>
    </w:p>
    <w:p w:rsidR="00AF1AEB">
      <w:pPr>
        <w:ind w:firstLine="412" w:firstLineChars="196"/>
        <w:rPr>
          <w:rFonts w:ascii="宋体" w:hAnsi="宋体"/>
          <w:b/>
        </w:rPr>
      </w:pPr>
    </w:p>
    <w:p w:rsidR="00AF1AEB" w:rsidP="0046408D">
      <w:pPr>
        <w:ind w:firstLine="412" w:firstLineChars="196"/>
        <w:rPr>
          <w:rFonts w:ascii="宋体" w:hAnsi="宋体"/>
        </w:rPr>
      </w:pPr>
    </w:p>
    <w:p w:rsidR="00AF1AEB">
      <w:pPr>
        <w:rPr>
          <w:rFonts w:ascii="宋体" w:hAnsi="宋体"/>
        </w:rPr>
      </w:pPr>
    </w:p>
    <w:p w:rsidR="00AF1AEB">
      <w:pPr>
        <w:widowControl/>
        <w:jc w:val="left"/>
        <w:rPr>
          <w:rFonts w:ascii="宋体" w:hAnsi="宋体" w:cs="宋体"/>
          <w:kern w:val="0"/>
          <w:sz w:val="24"/>
        </w:rPr>
      </w:pPr>
    </w:p>
    <w:p w:rsidR="00AF1AEB">
      <w:pPr>
        <w:ind w:firstLine="412" w:firstLineChars="196"/>
        <w:rPr>
          <w:rFonts w:ascii="宋体" w:hAnsi="宋体"/>
          <w:b/>
        </w:rPr>
      </w:pPr>
      <w:r>
        <w:rPr>
          <w:rFonts w:ascii="宋体" w:hAnsi="宋体" w:hint="eastAsia"/>
          <w:b/>
        </w:rPr>
        <w:t>备注：上述“开标一览表”中的“投标报价”将作为价格分计算依据；其它信息仅是对投标文件相关内容的概括性表述，不作为评审依据。</w:t>
      </w:r>
    </w:p>
    <w:p w:rsidR="00AF1AEB" w:rsidP="0046408D">
      <w:pPr>
        <w:ind w:firstLine="412" w:firstLineChars="196"/>
        <w:rPr>
          <w:rFonts w:ascii="宋体" w:hAnsi="宋体"/>
        </w:rPr>
      </w:pPr>
      <w:r>
        <w:rPr>
          <w:rFonts w:ascii="宋体" w:hAnsi="宋体" w:hint="eastAsia"/>
        </w:rPr>
        <w:t>23.2.6投标人在编辑投标文件时，</w:t>
      </w:r>
      <w:r>
        <w:rPr>
          <w:rFonts w:ascii="宋体" w:hAnsi="宋体" w:hint="eastAsia"/>
          <w:b/>
        </w:rPr>
        <w:t>在投标文件目录中属于本节点内容的必须在本节点中填写，填写到其他节点或附件，</w:t>
      </w:r>
      <w:r>
        <w:rPr>
          <w:rFonts w:ascii="宋体" w:hAnsi="宋体" w:hint="eastAsia"/>
        </w:rPr>
        <w:t>一切后果由供应商自行承担。</w:t>
      </w:r>
    </w:p>
    <w:p w:rsidR="00AF1AEB" w:rsidP="0046408D">
      <w:pPr>
        <w:ind w:firstLine="412" w:firstLineChars="196"/>
        <w:rPr>
          <w:rFonts w:ascii="宋体" w:hAnsi="宋体"/>
        </w:rPr>
      </w:pPr>
      <w:r>
        <w:rPr>
          <w:rFonts w:ascii="宋体" w:hAnsi="宋体" w:hint="eastAsia"/>
        </w:rPr>
        <w:t>23.2.7投标文件编写完成后，</w:t>
      </w:r>
      <w:r>
        <w:rPr>
          <w:rFonts w:ascii="宋体" w:hAnsi="宋体" w:hint="eastAsia"/>
          <w:b/>
        </w:rPr>
        <w:t>必须用属于投标人的电子密钥或电子营业执照进行加密，否则视同未盖公章，将导致投标文件无效。</w:t>
      </w:r>
    </w:p>
    <w:p w:rsidR="00AF1AEB" w:rsidP="0046408D">
      <w:pPr>
        <w:ind w:firstLine="412" w:firstLineChars="196"/>
        <w:rPr>
          <w:rFonts w:ascii="宋体" w:hAnsi="宋体"/>
        </w:rPr>
      </w:pPr>
      <w:r>
        <w:rPr>
          <w:rFonts w:ascii="宋体" w:hAnsi="宋体" w:hint="eastAsia"/>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rsidR="00AF1AEB" w:rsidP="0046408D">
      <w:pPr>
        <w:ind w:firstLine="412" w:firstLineChars="196"/>
        <w:rPr>
          <w:rFonts w:ascii="宋体" w:hAnsi="宋体"/>
        </w:rPr>
      </w:pPr>
      <w:r>
        <w:rPr>
          <w:rFonts w:ascii="宋体" w:hAnsi="宋体" w:hint="eastAsia"/>
        </w:rPr>
        <w:t>23.2.9如果开标时出现网络故障、技术故障，影响了政府采购活动，政府集中采购机构有权采取措施如延期、接受无法从网上</w:t>
      </w:r>
      <w:r>
        <w:rPr>
          <w:rFonts w:ascii="宋体" w:hAnsi="宋体" w:hint="eastAsia"/>
        </w:rPr>
        <w:t>上</w:t>
      </w:r>
      <w:r>
        <w:rPr>
          <w:rFonts w:ascii="宋体" w:hAnsi="宋体" w:hint="eastAsia"/>
        </w:rPr>
        <w:t>传的投标书等，以保障政府采购活动的公开、公平和公正。</w:t>
      </w:r>
    </w:p>
    <w:p w:rsidR="00AF1AEB" w:rsidP="0046408D">
      <w:pPr>
        <w:ind w:firstLine="412" w:firstLineChars="196"/>
        <w:rPr>
          <w:rFonts w:ascii="宋体" w:hAnsi="宋体"/>
        </w:rPr>
      </w:pPr>
      <w:r>
        <w:rPr>
          <w:rFonts w:ascii="宋体" w:hAnsi="宋体" w:hint="eastAsia"/>
        </w:rPr>
        <w:t>23.3电报、电话、传真形式的投标概不接受。</w:t>
      </w:r>
    </w:p>
    <w:p w:rsidR="00AF1AEB">
      <w:pPr>
        <w:ind w:firstLine="412" w:firstLineChars="196"/>
        <w:rPr>
          <w:rFonts w:ascii="宋体" w:hAnsi="宋体"/>
          <w:b/>
        </w:rPr>
      </w:pPr>
      <w:r>
        <w:rPr>
          <w:rFonts w:ascii="宋体" w:hAnsi="宋体" w:hint="eastAsia"/>
          <w:b/>
        </w:rPr>
        <w:t>23.4经投标人电子密钥或电子营业执照加密的投标文件无须盖章或签字，</w:t>
      </w:r>
      <w:r>
        <w:rPr>
          <w:rFonts w:ascii="宋体" w:hAnsi="宋体" w:hint="eastAsia"/>
        </w:rPr>
        <w:t>专用条款另有要求的除外。</w:t>
      </w:r>
    </w:p>
    <w:p w:rsidR="00AF1AEB">
      <w:pPr>
        <w:ind w:firstLine="412" w:firstLineChars="196"/>
        <w:rPr>
          <w:rFonts w:ascii="宋体" w:hAnsi="宋体"/>
        </w:rPr>
      </w:pPr>
      <w:r>
        <w:rPr>
          <w:rFonts w:ascii="宋体" w:hAnsi="宋体" w:hint="eastAsia"/>
          <w:b/>
        </w:rPr>
        <w:t>23.5</w:t>
      </w:r>
      <w:r>
        <w:rPr>
          <w:rFonts w:ascii="宋体" w:hAnsi="宋体" w:hint="eastAsia"/>
        </w:rPr>
        <w:t xml:space="preserve"> 各类资格（资质）文件提供扫描件，专用条款另有要求的除外。</w:t>
      </w:r>
      <w:bookmarkEnd w:id="52"/>
    </w:p>
    <w:p w:rsidR="00AF1AEB" w:rsidP="0046408D">
      <w:pPr>
        <w:ind w:firstLine="412" w:firstLineChars="196"/>
        <w:rPr>
          <w:rFonts w:ascii="宋体" w:hAnsi="宋体"/>
          <w:szCs w:val="21"/>
        </w:rPr>
      </w:pPr>
    </w:p>
    <w:p w:rsidR="00AF1AEB" w:rsidP="0079525F">
      <w:pPr>
        <w:pStyle w:val="Heading2"/>
        <w:numPr>
          <w:ilvl w:val="0"/>
          <w:numId w:val="4"/>
        </w:numPr>
        <w:spacing w:before="156" w:beforeLines="50" w:after="156" w:afterLines="50"/>
        <w:ind w:left="562" w:hanging="562"/>
        <w:rPr>
          <w:sz w:val="28"/>
          <w:szCs w:val="28"/>
        </w:rPr>
      </w:pPr>
      <w:r>
        <w:rPr>
          <w:rFonts w:hint="eastAsia"/>
          <w:sz w:val="28"/>
          <w:szCs w:val="28"/>
        </w:rPr>
        <w:t>投标文件的递交</w:t>
      </w:r>
    </w:p>
    <w:p w:rsidR="00AF1AEB">
      <w:pPr>
        <w:rPr>
          <w:rFonts w:ascii="黑体" w:eastAsia="黑体" w:hAnsi="宋体"/>
          <w:sz w:val="24"/>
        </w:rPr>
      </w:pPr>
      <w:bookmarkStart w:id="53" w:name="_Hlk72405459"/>
      <w:r>
        <w:rPr>
          <w:rFonts w:ascii="黑体" w:eastAsia="黑体" w:hAnsi="宋体" w:hint="eastAsia"/>
          <w:sz w:val="24"/>
        </w:rPr>
        <w:t>24．投标文件的保密</w:t>
      </w:r>
    </w:p>
    <w:p w:rsidR="00AF1AEB" w:rsidP="0046408D">
      <w:pPr>
        <w:ind w:firstLine="412" w:firstLineChars="196"/>
        <w:rPr>
          <w:rFonts w:ascii="宋体" w:hAnsi="宋体"/>
        </w:rPr>
      </w:pPr>
      <w:r>
        <w:rPr>
          <w:rFonts w:ascii="宋体" w:hAnsi="宋体" w:hint="eastAsia"/>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投标文件自动进行加密，此加密程序确保投标文件在到达投标截止时间后才能解密查看。在加密过程中，请按照软件提示进行操作。加密界面如下图所示：</w:t>
      </w:r>
    </w:p>
    <w:p w:rsidR="00AF1AEB">
      <w:pPr>
        <w:widowControl/>
        <w:jc w:val="left"/>
        <w:rPr>
          <w:rFonts w:ascii="宋体" w:hAnsi="宋体" w:cs="宋体"/>
          <w:kern w:val="0"/>
          <w:sz w:val="24"/>
        </w:rPr>
      </w:pPr>
      <w:r>
        <w:rPr>
          <w:rFonts w:ascii="宋体" w:hAnsi="宋体"/>
          <w:noProof/>
        </w:rPr>
        <w:drawing>
          <wp:inline distT="0" distB="0" distL="0" distR="0">
            <wp:extent cx="5278755" cy="2721610"/>
            <wp:effectExtent l="0" t="0" r="17145" b="2540"/>
            <wp:docPr id="3" name="_x0000_i1027"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i1027"/>
                    <pic:cNvPicPr/>
                  </pic:nvPicPr>
                  <pic:blipFill>
                    <a:blip xmlns:r="http://schemas.openxmlformats.org/officeDocument/2006/relationships" r:embed="rId8" cstate="print"/>
                    <a:stretch>
                      <a:fillRect/>
                    </a:stretch>
                  </pic:blipFill>
                  <pic:spPr>
                    <a:xfrm>
                      <a:off x="0" y="0"/>
                      <a:ext cx="5278755" cy="2721610"/>
                    </a:xfrm>
                    <a:prstGeom prst="rect">
                      <a:avLst/>
                    </a:prstGeom>
                    <a:noFill/>
                    <a:ln>
                      <a:noFill/>
                    </a:ln>
                  </pic:spPr>
                </pic:pic>
              </a:graphicData>
            </a:graphic>
          </wp:inline>
        </w:drawing>
      </w:r>
    </w:p>
    <w:p w:rsidR="00AF1AEB">
      <w:pPr>
        <w:ind w:firstLine="420" w:firstLineChars="200"/>
        <w:rPr>
          <w:sz w:val="24"/>
        </w:rPr>
      </w:pPr>
    </w:p>
    <w:p w:rsidR="00AF1AEB">
      <w:pPr>
        <w:rPr>
          <w:sz w:val="24"/>
        </w:rPr>
      </w:pPr>
      <w:r>
        <w:rPr>
          <w:rFonts w:ascii="宋体" w:hAnsi="宋体"/>
          <w:noProof/>
        </w:rPr>
        <w:drawing>
          <wp:inline distT="0" distB="0" distL="0" distR="0">
            <wp:extent cx="5278755" cy="2732405"/>
            <wp:effectExtent l="0" t="0" r="17145" b="10795"/>
            <wp:docPr id="4" name="_x0000_i1028"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i1028"/>
                    <pic:cNvPicPr/>
                  </pic:nvPicPr>
                  <pic:blipFill>
                    <a:blip xmlns:r="http://schemas.openxmlformats.org/officeDocument/2006/relationships" r:embed="rId9" cstate="print"/>
                    <a:stretch>
                      <a:fillRect/>
                    </a:stretch>
                  </pic:blipFill>
                  <pic:spPr>
                    <a:xfrm>
                      <a:off x="0" y="0"/>
                      <a:ext cx="5278755" cy="2732405"/>
                    </a:xfrm>
                    <a:prstGeom prst="rect">
                      <a:avLst/>
                    </a:prstGeom>
                    <a:noFill/>
                    <a:ln>
                      <a:noFill/>
                    </a:ln>
                  </pic:spPr>
                </pic:pic>
              </a:graphicData>
            </a:graphic>
          </wp:inline>
        </w:drawing>
      </w:r>
    </w:p>
    <w:p w:rsidR="00AF1AEB" w:rsidP="0046408D">
      <w:pPr>
        <w:ind w:firstLine="412" w:firstLineChars="196"/>
        <w:rPr>
          <w:rFonts w:ascii="宋体" w:hAnsi="宋体"/>
        </w:rPr>
      </w:pPr>
    </w:p>
    <w:p w:rsidR="00AF1AEB">
      <w:pPr>
        <w:rPr>
          <w:rFonts w:ascii="宋体" w:hAnsi="宋体"/>
          <w:b/>
        </w:rPr>
      </w:pPr>
      <w:r>
        <w:rPr>
          <w:rFonts w:ascii="宋体" w:hAnsi="宋体" w:hint="eastAsia"/>
          <w:b/>
        </w:rPr>
        <w:t>24.2若采购项目出现延期情况：</w:t>
      </w:r>
    </w:p>
    <w:p w:rsidR="00AF1AEB">
      <w:pPr>
        <w:ind w:firstLine="420" w:firstLineChars="200"/>
        <w:rPr>
          <w:rFonts w:ascii="黑体" w:eastAsia="黑体" w:hAnsi="宋体"/>
          <w:b/>
          <w:sz w:val="24"/>
        </w:rPr>
      </w:pPr>
      <w:r>
        <w:rPr>
          <w:rFonts w:ascii="宋体" w:hAnsi="宋体" w:hint="eastAsia"/>
          <w:b/>
        </w:rPr>
        <w:t>如果供下载的招标文件（后缀名为.</w:t>
      </w:r>
      <w:r>
        <w:t xml:space="preserve"> </w:t>
      </w:r>
      <w:r>
        <w:rPr>
          <w:rFonts w:ascii="宋体" w:hAnsi="宋体"/>
          <w:b/>
        </w:rPr>
        <w:t>szczf</w:t>
      </w:r>
      <w:r>
        <w:rPr>
          <w:rFonts w:ascii="宋体" w:hAnsi="宋体" w:hint="eastAsia"/>
          <w:b/>
        </w:rPr>
        <w:t>）有更新，投标人必须重新下载招标文件、重新制作投标文件、重新加密投标文件、重新上传投标文件；如果供下载的招标文件（后缀名为.</w:t>
      </w:r>
      <w:r>
        <w:t xml:space="preserve"> </w:t>
      </w:r>
      <w:r>
        <w:rPr>
          <w:rFonts w:ascii="宋体" w:hAnsi="宋体"/>
          <w:b/>
        </w:rPr>
        <w:t>szczf</w:t>
      </w:r>
      <w:r>
        <w:rPr>
          <w:rFonts w:ascii="宋体" w:hAnsi="宋体" w:hint="eastAsia"/>
          <w:b/>
        </w:rPr>
        <w:t>）没有更新，投标人必须重新加密投标文件、重新上传投标文件（是否重新制作投标文件根据项目实际情况定）。否则，投标人自行承担投标文件无法解密导致投标无效的后果。</w:t>
      </w:r>
    </w:p>
    <w:p w:rsidR="00AF1AEB">
      <w:pPr>
        <w:rPr>
          <w:rFonts w:ascii="黑体" w:eastAsia="黑体" w:hAnsi="宋体"/>
          <w:sz w:val="24"/>
        </w:rPr>
      </w:pPr>
      <w:r>
        <w:rPr>
          <w:rFonts w:ascii="黑体" w:eastAsia="黑体" w:hAnsi="宋体" w:hint="eastAsia"/>
          <w:sz w:val="24"/>
        </w:rPr>
        <w:t>25．上传投标文件及投标截止日期</w:t>
      </w:r>
    </w:p>
    <w:p w:rsidR="00AF1AEB" w:rsidP="0046408D">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1实行网上投标，</w:t>
      </w:r>
      <w:r>
        <w:rPr>
          <w:rFonts w:ascii="宋体" w:hAnsi="宋体"/>
        </w:rPr>
        <w:t>投标人必须</w:t>
      </w:r>
      <w:r>
        <w:rPr>
          <w:rFonts w:ascii="宋体" w:hAnsi="宋体" w:hint="eastAsia"/>
        </w:rPr>
        <w:t>在招标</w:t>
      </w:r>
      <w:r>
        <w:rPr>
          <w:rFonts w:ascii="宋体" w:hAnsi="宋体"/>
        </w:rPr>
        <w:t>文件规定的投标截止时间前</w:t>
      </w:r>
      <w:r>
        <w:rPr>
          <w:rFonts w:ascii="宋体" w:hAnsi="宋体" w:hint="eastAsia"/>
        </w:rPr>
        <w:t>用电子密钥登录“深圳政府采购智慧平台用户网上办事子系统（http://zfcg.szggzy.com/TPBidder/memberLogin）”，用“【我的项目】→【项目流程】→【递交投标(应答)文件】”功能点上传投标文件。如上传过程中遇到问题，可拨打采购公告中的技术支持电话。如多次上传均告失败，请在投标截止时间之前携带加密后的电子投标文件送达至</w:t>
      </w:r>
      <w:r>
        <w:rPr>
          <w:rFonts w:ascii="宋体" w:hAnsi="宋体" w:hint="eastAsia"/>
          <w:b/>
          <w:bCs/>
          <w:szCs w:val="21"/>
        </w:rPr>
        <w:t>深圳公共资源交易中心（深圳交易集团有限公司宝安分公司）</w:t>
      </w:r>
      <w:r>
        <w:rPr>
          <w:rFonts w:ascii="宋体" w:hAnsi="宋体" w:hint="eastAsia"/>
          <w:b/>
          <w:bCs/>
        </w:rPr>
        <w:t>一楼服务大厅（地址：深圳市宝安区湖滨东路40号）</w:t>
      </w:r>
      <w:r>
        <w:rPr>
          <w:rFonts w:ascii="宋体" w:hAnsi="宋体"/>
          <w:b/>
          <w:bCs/>
        </w:rPr>
        <w:t>协助上传</w:t>
      </w:r>
      <w:r>
        <w:rPr>
          <w:rFonts w:ascii="宋体" w:hAnsi="宋体" w:hint="eastAsia"/>
          <w:b/>
          <w:bCs/>
        </w:rPr>
        <w:t>，</w:t>
      </w:r>
      <w:r>
        <w:rPr>
          <w:rFonts w:ascii="宋体" w:hAnsi="宋体"/>
          <w:b/>
          <w:bCs/>
        </w:rPr>
        <w:t>但上传过程</w:t>
      </w:r>
      <w:r>
        <w:rPr>
          <w:rFonts w:ascii="宋体" w:hAnsi="宋体" w:hint="eastAsia"/>
          <w:b/>
          <w:bCs/>
        </w:rPr>
        <w:t>中</w:t>
      </w:r>
      <w:r>
        <w:rPr>
          <w:rFonts w:ascii="宋体" w:hAnsi="宋体"/>
          <w:b/>
          <w:bCs/>
        </w:rPr>
        <w:t>投标截止时间</w:t>
      </w:r>
      <w:r>
        <w:rPr>
          <w:rFonts w:ascii="宋体" w:hAnsi="宋体"/>
          <w:b/>
          <w:bCs/>
        </w:rPr>
        <w:t>到达仍</w:t>
      </w:r>
      <w:r>
        <w:rPr>
          <w:rFonts w:ascii="宋体" w:hAnsi="宋体"/>
          <w:b/>
          <w:bCs/>
        </w:rPr>
        <w:t>无法上</w:t>
      </w:r>
      <w:r>
        <w:rPr>
          <w:rFonts w:ascii="宋体" w:hAnsi="宋体"/>
          <w:b/>
          <w:bCs/>
        </w:rPr>
        <w:t>传成功</w:t>
      </w:r>
      <w:r>
        <w:rPr>
          <w:rFonts w:ascii="宋体" w:hAnsi="宋体"/>
          <w:b/>
          <w:bCs/>
        </w:rPr>
        <w:t>的，由投标人自行负责</w:t>
      </w:r>
      <w:r>
        <w:rPr>
          <w:rFonts w:ascii="宋体" w:hAnsi="宋体" w:hint="eastAsia"/>
        </w:rPr>
        <w:t>。</w:t>
      </w:r>
    </w:p>
    <w:p w:rsidR="00AF1AEB" w:rsidP="0046408D">
      <w:pPr>
        <w:ind w:firstLine="412" w:firstLineChars="196"/>
        <w:rPr>
          <w:rFonts w:ascii="宋体" w:hAnsi="宋体"/>
        </w:rPr>
      </w:pPr>
      <w:r>
        <w:rPr>
          <w:rFonts w:ascii="宋体" w:hAnsi="宋体" w:hint="eastAsia"/>
        </w:rPr>
        <w:t>25.2政府集中采购机构可以按本通用条款第13条规定，通过修改招标文件自行决定酌情延长</w:t>
      </w:r>
      <w:r>
        <w:rPr>
          <w:rFonts w:ascii="宋体" w:hAnsi="宋体" w:hint="eastAsia"/>
        </w:rPr>
        <w:t>投标截止期。在此情况下，政府集中采购机构、采购人和投标人受投标截止期制约的所有权利和义务均应延长至新的截止期。</w:t>
      </w:r>
    </w:p>
    <w:p w:rsidR="00AF1AEB" w:rsidP="0046408D">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3投标截止时间以后不得上传投标文件。</w:t>
      </w:r>
    </w:p>
    <w:p w:rsidR="00AF1AEB" w:rsidP="0046408D">
      <w:pPr>
        <w:ind w:firstLine="412" w:firstLineChars="196"/>
        <w:rPr>
          <w:rFonts w:ascii="宋体" w:hAnsi="宋体"/>
        </w:rPr>
      </w:pPr>
    </w:p>
    <w:p w:rsidR="00AF1AEB" w:rsidP="0046408D">
      <w:pPr>
        <w:ind w:firstLine="412" w:firstLineChars="196"/>
        <w:rPr>
          <w:rFonts w:ascii="宋体" w:hAnsi="宋体"/>
        </w:rPr>
      </w:pPr>
      <w:bookmarkEnd w:id="53"/>
    </w:p>
    <w:p w:rsidR="00AF1AEB">
      <w:pPr>
        <w:rPr>
          <w:rFonts w:ascii="黑体" w:eastAsia="黑体" w:hAnsi="宋体"/>
          <w:sz w:val="24"/>
        </w:rPr>
      </w:pPr>
      <w:r>
        <w:rPr>
          <w:rFonts w:ascii="黑体" w:eastAsia="黑体" w:hAnsi="宋体" w:hint="eastAsia"/>
          <w:sz w:val="24"/>
        </w:rPr>
        <w:t>26. 样品、现场演示、方案讲解</w:t>
      </w:r>
    </w:p>
    <w:p w:rsidR="00AF1AEB" w:rsidP="0046408D">
      <w:pPr>
        <w:ind w:firstLine="412" w:firstLineChars="196"/>
        <w:rPr>
          <w:rFonts w:ascii="宋体" w:hAnsi="宋体"/>
          <w:szCs w:val="21"/>
        </w:rPr>
      </w:pPr>
      <w:r>
        <w:rPr>
          <w:rFonts w:ascii="宋体" w:hAnsi="宋体" w:hint="eastAsia"/>
          <w:szCs w:val="21"/>
        </w:rPr>
        <w:t>26.1 样品、现场演示、方案讲解等事项在招标文件专用条款中进行规定。</w:t>
      </w:r>
    </w:p>
    <w:p w:rsidR="00AF1AEB">
      <w:pPr>
        <w:rPr>
          <w:rFonts w:ascii="黑体" w:eastAsia="黑体" w:hAnsi="宋体"/>
          <w:sz w:val="24"/>
        </w:rPr>
      </w:pPr>
      <w:bookmarkStart w:id="54" w:name="_Hlk72428346"/>
      <w:r>
        <w:rPr>
          <w:rFonts w:ascii="黑体" w:eastAsia="黑体" w:hAnsi="宋体"/>
          <w:sz w:val="24"/>
        </w:rPr>
        <w:t>2</w:t>
      </w:r>
      <w:r>
        <w:rPr>
          <w:rFonts w:ascii="黑体" w:eastAsia="黑体" w:hAnsi="宋体" w:hint="eastAsia"/>
          <w:sz w:val="24"/>
        </w:rPr>
        <w:t>7．</w:t>
      </w:r>
      <w:r>
        <w:rPr>
          <w:rFonts w:ascii="黑体" w:eastAsia="黑体" w:hAnsi="宋体"/>
          <w:sz w:val="24"/>
        </w:rPr>
        <w:t>投标文件的修改和撤销</w:t>
      </w:r>
    </w:p>
    <w:p w:rsidR="00AF1AEB" w:rsidP="0046408D">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1</w:t>
      </w:r>
      <w:r>
        <w:rPr>
          <w:rFonts w:ascii="宋体" w:hAnsi="宋体"/>
        </w:rPr>
        <w:t>投标方在提交投标文件后可对其投标文件进行修改</w:t>
      </w:r>
      <w:r>
        <w:rPr>
          <w:rFonts w:ascii="宋体" w:hAnsi="宋体" w:hint="eastAsia"/>
        </w:rPr>
        <w:t>并重新上传投标文件</w:t>
      </w:r>
      <w:r>
        <w:rPr>
          <w:rFonts w:ascii="宋体" w:hAnsi="宋体"/>
        </w:rPr>
        <w:t>或</w:t>
      </w:r>
      <w:r>
        <w:rPr>
          <w:rFonts w:ascii="宋体" w:hAnsi="宋体" w:hint="eastAsia"/>
        </w:rPr>
        <w:t>在网上进行</w:t>
      </w:r>
      <w:r>
        <w:rPr>
          <w:rFonts w:ascii="宋体" w:hAnsi="宋体"/>
        </w:rPr>
        <w:t>撤销</w:t>
      </w:r>
      <w:r>
        <w:rPr>
          <w:rFonts w:ascii="宋体" w:hAnsi="宋体" w:hint="eastAsia"/>
        </w:rPr>
        <w:t>投标的操作</w:t>
      </w:r>
      <w:r>
        <w:rPr>
          <w:rFonts w:ascii="宋体" w:hAnsi="宋体"/>
        </w:rPr>
        <w:t>。</w:t>
      </w:r>
    </w:p>
    <w:p w:rsidR="00AF1AEB" w:rsidP="0046408D">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2</w:t>
      </w:r>
      <w:r>
        <w:rPr>
          <w:rFonts w:ascii="宋体" w:hAnsi="宋体"/>
        </w:rPr>
        <w:t>投标截止时间以后不得修改投标文件。</w:t>
      </w:r>
    </w:p>
    <w:p w:rsidR="00AF1AEB" w:rsidP="0046408D">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3从投标截止期至投标人在投标文件中确定的投标有效期之间的这段时间内，投标人不得撤回其投标。</w:t>
      </w:r>
    </w:p>
    <w:p w:rsidR="00AF1AEB" w:rsidP="0046408D">
      <w:pPr>
        <w:ind w:firstLine="412" w:firstLineChars="196"/>
        <w:rPr>
          <w:rFonts w:ascii="宋体" w:hAnsi="宋体"/>
          <w:szCs w:val="21"/>
        </w:rPr>
      </w:pPr>
      <w:r>
        <w:rPr>
          <w:rFonts w:ascii="宋体" w:hAnsi="宋体" w:hint="eastAsia"/>
          <w:szCs w:val="21"/>
        </w:rPr>
        <w:t>27.4政府集中采购机构不退还投标文件，专用条款另有规定的除外。</w:t>
      </w:r>
      <w:bookmarkEnd w:id="54"/>
    </w:p>
    <w:p w:rsidR="00AF1AEB" w:rsidP="0079525F">
      <w:pPr>
        <w:pStyle w:val="Heading2"/>
        <w:numPr>
          <w:ilvl w:val="0"/>
          <w:numId w:val="4"/>
        </w:numPr>
        <w:spacing w:before="156" w:beforeLines="50" w:after="156" w:afterLines="50"/>
        <w:ind w:left="562" w:hanging="562"/>
        <w:rPr>
          <w:sz w:val="28"/>
          <w:szCs w:val="28"/>
        </w:rPr>
      </w:pPr>
      <w:r>
        <w:rPr>
          <w:rFonts w:hint="eastAsia"/>
          <w:sz w:val="28"/>
          <w:szCs w:val="28"/>
        </w:rPr>
        <w:t>开标</w:t>
      </w:r>
    </w:p>
    <w:p w:rsidR="00AF1AEB">
      <w:pPr>
        <w:rPr>
          <w:rFonts w:ascii="黑体" w:eastAsia="黑体" w:hAnsi="宋体"/>
          <w:sz w:val="24"/>
        </w:rPr>
      </w:pPr>
      <w:r>
        <w:rPr>
          <w:rFonts w:ascii="黑体" w:eastAsia="黑体" w:hAnsi="宋体" w:hint="eastAsia"/>
          <w:sz w:val="24"/>
        </w:rPr>
        <w:t>28．开标</w:t>
      </w:r>
    </w:p>
    <w:p w:rsidR="00AF1AEB">
      <w:pPr>
        <w:ind w:firstLine="359" w:firstLineChars="171"/>
        <w:rPr>
          <w:rFonts w:ascii="宋体" w:hAnsi="宋体"/>
          <w:szCs w:val="21"/>
        </w:rPr>
      </w:pPr>
      <w:r>
        <w:rPr>
          <w:rFonts w:ascii="宋体" w:hAnsi="宋体"/>
          <w:szCs w:val="21"/>
        </w:rPr>
        <w:t>2</w:t>
      </w:r>
      <w:r>
        <w:rPr>
          <w:rFonts w:ascii="宋体" w:hAnsi="宋体" w:hint="eastAsia"/>
          <w:szCs w:val="21"/>
        </w:rPr>
        <w:t>8</w:t>
      </w:r>
      <w:r>
        <w:rPr>
          <w:rFonts w:ascii="宋体" w:hAnsi="宋体"/>
          <w:szCs w:val="21"/>
        </w:rPr>
        <w:t>.</w:t>
      </w:r>
      <w:r>
        <w:rPr>
          <w:rFonts w:ascii="宋体" w:hAnsi="宋体" w:hint="eastAsia"/>
          <w:szCs w:val="21"/>
        </w:rPr>
        <w:t>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rsidR="00AF1AEB">
      <w:pPr>
        <w:ind w:firstLine="315" w:firstLineChars="150"/>
        <w:rPr>
          <w:rFonts w:ascii="宋体" w:hAnsi="宋体"/>
          <w:szCs w:val="21"/>
        </w:rPr>
      </w:pPr>
      <w:r>
        <w:rPr>
          <w:rFonts w:ascii="宋体" w:hAnsi="宋体" w:hint="eastAsia"/>
          <w:szCs w:val="21"/>
        </w:rPr>
        <w:t>28.2政府集中采购机构将在满足开标条件（①解密时间结束，解密后的投标供应商数量满足开标要求或②解密时间结束前所有投标供应商均完成投标文件解密）后，对投标文件进行开标，并在网上公布开标结果。</w:t>
      </w:r>
    </w:p>
    <w:p w:rsidR="00AF1AEB">
      <w:pPr>
        <w:ind w:firstLine="315" w:firstLineChars="150"/>
        <w:rPr>
          <w:rFonts w:ascii="宋体" w:hAnsi="宋体"/>
          <w:szCs w:val="21"/>
        </w:rPr>
      </w:pPr>
    </w:p>
    <w:p w:rsidR="00AF1AEB" w:rsidP="0079525F">
      <w:pPr>
        <w:pStyle w:val="Heading2"/>
        <w:numPr>
          <w:ilvl w:val="0"/>
          <w:numId w:val="4"/>
        </w:numPr>
        <w:spacing w:before="156" w:beforeLines="50" w:after="156" w:afterLines="50"/>
        <w:ind w:left="562" w:hanging="562"/>
        <w:rPr>
          <w:sz w:val="28"/>
          <w:szCs w:val="28"/>
        </w:rPr>
      </w:pPr>
      <w:r>
        <w:rPr>
          <w:rFonts w:hint="eastAsia"/>
          <w:sz w:val="28"/>
          <w:szCs w:val="28"/>
        </w:rPr>
        <w:t>评审要求</w:t>
      </w:r>
    </w:p>
    <w:p w:rsidR="00AF1AEB">
      <w:pPr>
        <w:rPr>
          <w:rFonts w:ascii="黑体" w:eastAsia="黑体" w:hAnsi="宋体"/>
          <w:sz w:val="24"/>
        </w:rPr>
      </w:pPr>
      <w:r>
        <w:rPr>
          <w:rFonts w:ascii="黑体" w:eastAsia="黑体" w:hAnsi="宋体" w:hint="eastAsia"/>
          <w:sz w:val="24"/>
        </w:rPr>
        <w:t>29．评审委员会组成</w:t>
      </w:r>
    </w:p>
    <w:p w:rsidR="00AF1AEB" w:rsidP="0046408D">
      <w:pPr>
        <w:ind w:firstLine="412" w:firstLineChars="196"/>
        <w:rPr>
          <w:rFonts w:ascii="宋体" w:hAnsi="宋体"/>
        </w:rPr>
      </w:pPr>
      <w:r>
        <w:rPr>
          <w:rFonts w:ascii="宋体" w:hAnsi="宋体" w:hint="eastAsia"/>
        </w:rPr>
        <w:t>29.1网上开标结束后召开评审会议，</w:t>
      </w:r>
      <w:r>
        <w:rPr>
          <w:rFonts w:ascii="宋体" w:hAnsi="宋体" w:hint="eastAsia"/>
          <w:szCs w:val="21"/>
        </w:rPr>
        <w:t>评审委员会</w:t>
      </w:r>
      <w:r>
        <w:rPr>
          <w:rFonts w:ascii="宋体" w:hAnsi="宋体" w:hint="eastAsia"/>
        </w:rPr>
        <w:t>由政府集中采购机构依法组建，负责评审活动。</w:t>
      </w:r>
    </w:p>
    <w:p w:rsidR="00AF1AEB" w:rsidP="0046408D">
      <w:pPr>
        <w:ind w:firstLine="412" w:firstLineChars="196"/>
        <w:rPr>
          <w:rFonts w:ascii="宋体" w:hAnsi="宋体"/>
        </w:rPr>
      </w:pPr>
      <w:bookmarkStart w:id="55" w:name="_Hlk72436580"/>
      <w:r>
        <w:rPr>
          <w:rFonts w:ascii="宋体" w:hAnsi="宋体" w:hint="eastAsia"/>
        </w:rPr>
        <w:t>评审委员会由采购人代表和评审专家组成，成员人数应当为5人以上单数（部分条件下为7人以上单数），其中评审专家不得少于成员总数的三分之二。</w:t>
      </w:r>
      <w:bookmarkEnd w:id="55"/>
      <w:r>
        <w:rPr>
          <w:rFonts w:ascii="宋体" w:hAnsi="宋体" w:hint="eastAsia"/>
        </w:rPr>
        <w:t>评定</w:t>
      </w:r>
      <w:r>
        <w:rPr>
          <w:rFonts w:hint="eastAsia"/>
        </w:rPr>
        <w:t>分离项目</w:t>
      </w:r>
      <w:r>
        <w:t>评审专家</w:t>
      </w:r>
      <w:r>
        <w:rPr>
          <w:rFonts w:hint="eastAsia"/>
        </w:rPr>
        <w:t>均</w:t>
      </w:r>
      <w:r>
        <w:t>由</w:t>
      </w:r>
      <w:r>
        <w:rPr>
          <w:rFonts w:hint="eastAsia"/>
        </w:rPr>
        <w:t>评审专家组成。</w:t>
      </w:r>
      <w:r>
        <w:rPr>
          <w:rFonts w:ascii="宋体" w:hAnsi="宋体" w:hint="eastAsia"/>
          <w:szCs w:val="21"/>
        </w:rPr>
        <w:t>评审专家一般是</w:t>
      </w:r>
      <w:r>
        <w:rPr>
          <w:rFonts w:ascii="宋体" w:hAnsi="宋体" w:hint="eastAsia"/>
        </w:rPr>
        <w:t>从深圳市政府采购评审专家库中随机抽取。采购人代表须持本单位签发的《评审授权书》参加评审。</w:t>
      </w:r>
    </w:p>
    <w:p w:rsidR="00AF1AEB" w:rsidP="0046408D">
      <w:pPr>
        <w:ind w:firstLine="412" w:firstLineChars="196"/>
        <w:rPr>
          <w:rFonts w:ascii="宋体" w:hAnsi="宋体"/>
        </w:rPr>
      </w:pPr>
      <w:r>
        <w:rPr>
          <w:rFonts w:ascii="宋体" w:hAnsi="宋体" w:hint="eastAsia"/>
        </w:rPr>
        <w:t>29.2评审定标应当遵循公平、公正、科学、择优的原则。</w:t>
      </w:r>
    </w:p>
    <w:p w:rsidR="00AF1AEB" w:rsidP="0046408D">
      <w:pPr>
        <w:ind w:firstLine="412" w:firstLineChars="196"/>
        <w:rPr>
          <w:rFonts w:ascii="宋体" w:hAnsi="宋体"/>
        </w:rPr>
      </w:pPr>
      <w:r>
        <w:rPr>
          <w:rFonts w:ascii="宋体" w:hAnsi="宋体" w:hint="eastAsia"/>
        </w:rPr>
        <w:t>29.3评审活动依法进行，任何单位和个人不得非法干预评标过程和结果。</w:t>
      </w:r>
    </w:p>
    <w:p w:rsidR="00AF1AEB" w:rsidP="0046408D">
      <w:pPr>
        <w:ind w:firstLine="412" w:firstLineChars="196"/>
        <w:rPr>
          <w:rFonts w:ascii="宋体" w:hAnsi="宋体"/>
        </w:rPr>
      </w:pPr>
      <w:r>
        <w:rPr>
          <w:rFonts w:ascii="宋体" w:hAnsi="宋体" w:hint="eastAsia"/>
        </w:rPr>
        <w:t>29.4评审过程中不允许违背评标程序或采用招标文件未载明的评标方法或评标因素进行评标。</w:t>
      </w:r>
    </w:p>
    <w:p w:rsidR="00AF1AEB" w:rsidP="0046408D">
      <w:pPr>
        <w:ind w:firstLine="412" w:firstLineChars="196"/>
        <w:rPr>
          <w:rFonts w:ascii="宋体" w:hAnsi="宋体"/>
          <w:bCs/>
        </w:rPr>
      </w:pPr>
      <w:r>
        <w:rPr>
          <w:rFonts w:ascii="宋体" w:hAnsi="宋体" w:hint="eastAsia"/>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ascii="宋体" w:hAnsi="宋体" w:hint="eastAsia"/>
          <w:bCs/>
        </w:rPr>
        <w:t>）。</w:t>
      </w:r>
    </w:p>
    <w:p w:rsidR="00AF1AEB">
      <w:pPr>
        <w:rPr>
          <w:rFonts w:ascii="黑体" w:eastAsia="黑体" w:hAnsi="宋体"/>
          <w:sz w:val="24"/>
        </w:rPr>
      </w:pPr>
      <w:r>
        <w:rPr>
          <w:rFonts w:ascii="黑体" w:eastAsia="黑体" w:hAnsi="宋体" w:hint="eastAsia"/>
          <w:sz w:val="24"/>
        </w:rPr>
        <w:t>30．向评审委员会提供的资料</w:t>
      </w:r>
    </w:p>
    <w:p w:rsidR="00AF1AEB" w:rsidP="0046408D">
      <w:pPr>
        <w:ind w:firstLine="412" w:firstLineChars="196"/>
        <w:rPr>
          <w:rFonts w:ascii="宋体" w:hAnsi="宋体"/>
        </w:rPr>
      </w:pPr>
      <w:r>
        <w:rPr>
          <w:rFonts w:ascii="宋体" w:hAnsi="宋体" w:hint="eastAsia"/>
        </w:rPr>
        <w:t>30.1公开发布的招标文件，包括图纸、服务清单、答疑文件等；</w:t>
      </w:r>
    </w:p>
    <w:p w:rsidR="00AF1AEB" w:rsidP="0046408D">
      <w:pPr>
        <w:ind w:firstLine="412" w:firstLineChars="196"/>
        <w:rPr>
          <w:rFonts w:ascii="宋体" w:hAnsi="宋体"/>
        </w:rPr>
      </w:pPr>
      <w:r>
        <w:rPr>
          <w:rFonts w:ascii="宋体" w:hAnsi="宋体" w:hint="eastAsia"/>
        </w:rPr>
        <w:t>30.2其他评标必须的资料。</w:t>
      </w:r>
    </w:p>
    <w:p w:rsidR="00AF1AEB" w:rsidP="0046408D">
      <w:pPr>
        <w:ind w:firstLine="412" w:firstLineChars="196"/>
        <w:rPr>
          <w:rFonts w:ascii="宋体" w:hAnsi="宋体"/>
        </w:rPr>
      </w:pPr>
      <w:r>
        <w:rPr>
          <w:rFonts w:ascii="宋体" w:hAnsi="宋体" w:hint="eastAsia"/>
        </w:rPr>
        <w:t>30.3</w:t>
      </w:r>
      <w:r>
        <w:rPr>
          <w:rFonts w:ascii="宋体" w:hAnsi="宋体" w:hint="eastAsia"/>
          <w:szCs w:val="21"/>
        </w:rPr>
        <w:t>评审委员会</w:t>
      </w:r>
      <w:r>
        <w:rPr>
          <w:rFonts w:ascii="宋体" w:hAnsi="宋体" w:hint="eastAsia"/>
        </w:rPr>
        <w:t>应当认真研究招标文件，至少应了解熟悉以下内容：</w:t>
      </w:r>
    </w:p>
    <w:p w:rsidR="00AF1AEB" w:rsidP="0046408D">
      <w:pPr>
        <w:ind w:firstLine="412" w:firstLineChars="196"/>
        <w:rPr>
          <w:rFonts w:ascii="宋体" w:hAnsi="宋体"/>
        </w:rPr>
      </w:pPr>
      <w:r>
        <w:rPr>
          <w:rFonts w:ascii="宋体" w:hAnsi="宋体" w:hint="eastAsia"/>
        </w:rPr>
        <w:t>（1）招标的目的；</w:t>
      </w:r>
    </w:p>
    <w:p w:rsidR="00AF1AEB" w:rsidP="0046408D">
      <w:pPr>
        <w:ind w:firstLine="412" w:firstLineChars="196"/>
        <w:rPr>
          <w:rFonts w:ascii="宋体" w:hAnsi="宋体"/>
        </w:rPr>
      </w:pPr>
      <w:r>
        <w:rPr>
          <w:rFonts w:ascii="宋体" w:hAnsi="宋体" w:hint="eastAsia"/>
        </w:rPr>
        <w:t>（2）招标项目需求的范围和性质；</w:t>
      </w:r>
    </w:p>
    <w:p w:rsidR="00AF1AEB" w:rsidP="0046408D">
      <w:pPr>
        <w:ind w:firstLine="412" w:firstLineChars="196"/>
        <w:rPr>
          <w:rFonts w:ascii="宋体" w:hAnsi="宋体"/>
        </w:rPr>
      </w:pPr>
      <w:r>
        <w:rPr>
          <w:rFonts w:ascii="宋体" w:hAnsi="宋体" w:hint="eastAsia"/>
        </w:rPr>
        <w:t>（3）招标文件规定的投标人的资格、财政预算限额、商务条款；</w:t>
      </w:r>
    </w:p>
    <w:p w:rsidR="00AF1AEB" w:rsidP="0046408D">
      <w:pPr>
        <w:ind w:firstLine="412" w:firstLineChars="196"/>
        <w:rPr>
          <w:rFonts w:ascii="宋体" w:hAnsi="宋体"/>
        </w:rPr>
      </w:pPr>
      <w:r>
        <w:rPr>
          <w:rFonts w:ascii="宋体" w:hAnsi="宋体" w:hint="eastAsia"/>
        </w:rPr>
        <w:t>（4）招标文件规定的评标程序、评标方法和评标因素；</w:t>
      </w:r>
    </w:p>
    <w:p w:rsidR="00AF1AEB" w:rsidP="0046408D">
      <w:pPr>
        <w:ind w:firstLine="412" w:firstLineChars="196"/>
        <w:rPr>
          <w:rFonts w:ascii="宋体" w:hAnsi="宋体"/>
        </w:rPr>
      </w:pPr>
      <w:r>
        <w:rPr>
          <w:rFonts w:ascii="宋体" w:hAnsi="宋体" w:hint="eastAsia"/>
        </w:rPr>
        <w:t>（5）招标文件所列示的资格性审查表及符合性审查表。</w:t>
      </w:r>
    </w:p>
    <w:p w:rsidR="00AF1AEB">
      <w:pPr>
        <w:rPr>
          <w:rFonts w:ascii="黑体" w:eastAsia="黑体" w:hAnsi="宋体"/>
          <w:sz w:val="24"/>
        </w:rPr>
      </w:pPr>
      <w:r>
        <w:rPr>
          <w:rFonts w:ascii="黑体" w:eastAsia="黑体" w:hAnsi="宋体" w:hint="eastAsia"/>
          <w:sz w:val="24"/>
        </w:rPr>
        <w:t>31．独立评审</w:t>
      </w:r>
    </w:p>
    <w:p w:rsidR="00AF1AEB" w:rsidP="0046408D">
      <w:pPr>
        <w:ind w:firstLine="412" w:firstLineChars="196"/>
        <w:rPr>
          <w:rFonts w:ascii="宋体" w:hAnsi="宋体"/>
          <w:bCs/>
        </w:rPr>
      </w:pPr>
      <w:r>
        <w:rPr>
          <w:rFonts w:ascii="宋体" w:hAnsi="宋体" w:hint="eastAsia"/>
          <w:bCs/>
        </w:rPr>
        <w:t>3</w:t>
      </w:r>
      <w:r>
        <w:rPr>
          <w:rFonts w:ascii="宋体" w:hAnsi="宋体"/>
          <w:bCs/>
        </w:rPr>
        <w:t>1</w:t>
      </w:r>
      <w:r>
        <w:rPr>
          <w:rFonts w:ascii="宋体" w:hAnsi="宋体" w:hint="eastAsia"/>
          <w:bCs/>
        </w:rPr>
        <w:t>.1</w:t>
      </w:r>
      <w:r>
        <w:rPr>
          <w:rFonts w:ascii="宋体" w:hAnsi="宋体" w:hint="eastAsia"/>
          <w:szCs w:val="21"/>
        </w:rPr>
        <w:t>评审委员会</w:t>
      </w:r>
      <w:r>
        <w:rPr>
          <w:rFonts w:ascii="宋体" w:hAnsi="宋体" w:hint="eastAsia"/>
          <w:bCs/>
        </w:rPr>
        <w:t>成员的评标活动应当独立进行，并应遵循投标文件初审、澄清有关问题、比较与评价、确定中标供应商、编写评审报告的工作程序。</w:t>
      </w:r>
    </w:p>
    <w:p w:rsidR="00AF1AEB" w:rsidP="0046408D">
      <w:pPr>
        <w:ind w:firstLine="412" w:firstLineChars="196"/>
        <w:rPr>
          <w:rFonts w:ascii="宋体" w:hAnsi="宋体"/>
          <w:bCs/>
          <w:szCs w:val="21"/>
        </w:rPr>
      </w:pPr>
    </w:p>
    <w:p w:rsidR="00AF1AEB" w:rsidP="0079525F">
      <w:pPr>
        <w:pStyle w:val="Heading2"/>
        <w:numPr>
          <w:ilvl w:val="0"/>
          <w:numId w:val="4"/>
        </w:numPr>
        <w:spacing w:before="156" w:beforeLines="50" w:after="156" w:afterLines="50"/>
        <w:ind w:left="562" w:hanging="562"/>
        <w:rPr>
          <w:sz w:val="28"/>
          <w:szCs w:val="28"/>
        </w:rPr>
      </w:pPr>
      <w:r>
        <w:rPr>
          <w:rFonts w:hint="eastAsia"/>
          <w:sz w:val="28"/>
          <w:szCs w:val="28"/>
        </w:rPr>
        <w:t>评审程序及评审方法</w:t>
      </w:r>
    </w:p>
    <w:p w:rsidR="00AF1AEB">
      <w:pPr>
        <w:rPr>
          <w:rFonts w:ascii="黑体" w:eastAsia="黑体" w:hAnsi="宋体"/>
          <w:sz w:val="24"/>
        </w:rPr>
      </w:pPr>
      <w:r>
        <w:rPr>
          <w:rFonts w:ascii="黑体" w:eastAsia="黑体" w:hAnsi="宋体" w:hint="eastAsia"/>
          <w:sz w:val="24"/>
        </w:rPr>
        <w:t>32．投标文件初审</w:t>
      </w:r>
    </w:p>
    <w:p w:rsidR="00AF1AEB" w:rsidP="0046408D">
      <w:pPr>
        <w:ind w:firstLine="412" w:firstLineChars="196"/>
        <w:rPr>
          <w:rFonts w:ascii="宋体" w:hAnsi="宋体"/>
        </w:rPr>
      </w:pPr>
      <w:r>
        <w:rPr>
          <w:rFonts w:ascii="宋体" w:hAnsi="宋体" w:hint="eastAsia"/>
        </w:rPr>
        <w:t>32.1投标文件初审包括资格性审查和符合性审查。</w:t>
      </w:r>
    </w:p>
    <w:p w:rsidR="00AF1AEB" w:rsidP="0046408D">
      <w:pPr>
        <w:ind w:firstLine="412" w:firstLineChars="196"/>
        <w:rPr>
          <w:rFonts w:ascii="宋体" w:hAnsi="宋体"/>
        </w:rPr>
      </w:pPr>
      <w:r>
        <w:rPr>
          <w:rFonts w:ascii="宋体" w:hAnsi="宋体" w:hint="eastAsia"/>
        </w:rPr>
        <w:t>资格性审查：依据法律法规和招标文件的规定，对投标文件中的资格证明等进行审查，以确定投标供应商是否具备投标资格。</w:t>
      </w:r>
    </w:p>
    <w:p w:rsidR="00AF1AEB" w:rsidP="0046408D">
      <w:pPr>
        <w:ind w:firstLine="412" w:firstLineChars="196"/>
        <w:rPr>
          <w:rFonts w:ascii="宋体" w:hAnsi="宋体"/>
        </w:rPr>
      </w:pPr>
      <w:r>
        <w:rPr>
          <w:rFonts w:ascii="宋体" w:hAnsi="宋体" w:hint="eastAsia"/>
        </w:rPr>
        <w:t>符合性审查：依据招标文件的规定，对投标文件的有效性、完整性和对招标文件的响应程度进行审查，以确定是否满足符合性审查的要求。</w:t>
      </w:r>
    </w:p>
    <w:p w:rsidR="00AF1AEB" w:rsidP="0046408D">
      <w:pPr>
        <w:ind w:firstLine="412" w:firstLineChars="196"/>
        <w:rPr>
          <w:rFonts w:ascii="宋体" w:hAnsi="宋体"/>
        </w:rPr>
      </w:pPr>
      <w:r>
        <w:rPr>
          <w:rFonts w:ascii="宋体" w:hAnsi="宋体" w:hint="eastAsia"/>
        </w:rPr>
        <w:t>32.2 投标文件初审内容请详见《资格性审查表》和《符合性审查表》部分。投标人若有一条审查不通过则按投标无效处理。</w:t>
      </w:r>
    </w:p>
    <w:p w:rsidR="00AF1AEB" w:rsidP="0046408D">
      <w:pPr>
        <w:ind w:firstLine="412" w:firstLineChars="196"/>
        <w:rPr>
          <w:rFonts w:ascii="宋体" w:hAnsi="宋体"/>
          <w:bCs/>
        </w:rPr>
      </w:pPr>
      <w:r>
        <w:rPr>
          <w:rFonts w:ascii="宋体" w:hAnsi="宋体" w:hint="eastAsia"/>
          <w:bCs/>
        </w:rPr>
        <w:t>32.3 投标文件初审中关于供应</w:t>
      </w:r>
      <w:r>
        <w:rPr>
          <w:rFonts w:ascii="宋体" w:hAnsi="宋体" w:hint="eastAsia"/>
          <w:bCs/>
        </w:rPr>
        <w:t>商家数</w:t>
      </w:r>
      <w:r>
        <w:rPr>
          <w:rFonts w:ascii="宋体" w:hAnsi="宋体" w:hint="eastAsia"/>
          <w:bCs/>
        </w:rPr>
        <w:t>的计算:</w:t>
      </w:r>
    </w:p>
    <w:p w:rsidR="00AF1AEB" w:rsidP="0046408D">
      <w:pPr>
        <w:ind w:firstLine="412" w:firstLineChars="196"/>
        <w:rPr>
          <w:rFonts w:ascii="宋体" w:hAnsi="宋体"/>
          <w:bCs/>
        </w:rPr>
      </w:pPr>
      <w:r>
        <w:rPr>
          <w:rFonts w:ascii="宋体" w:hAnsi="宋体" w:hint="eastAsia"/>
          <w:bCs/>
        </w:rPr>
        <w:t>32.3.1采用最低评标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rsidR="00AF1AEB" w:rsidP="0046408D">
      <w:pPr>
        <w:ind w:firstLine="412" w:firstLineChars="196"/>
        <w:rPr>
          <w:rFonts w:ascii="宋体" w:hAnsi="宋体"/>
          <w:bCs/>
        </w:rPr>
      </w:pPr>
      <w:r>
        <w:rPr>
          <w:rFonts w:ascii="宋体" w:hAnsi="宋体" w:hint="eastAsia"/>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rPr>
        <w:t>评审委员会</w:t>
      </w:r>
      <w:r>
        <w:rPr>
          <w:rFonts w:ascii="宋体" w:hAnsi="宋体" w:hint="eastAsia"/>
          <w:bCs/>
        </w:rPr>
        <w:t>按照招标文件规定的方式确定一个投标人获得中标人推荐资格，招标文件未规定的采取随机抽取方式确定，其他同品牌投标人不作为中标候选人。</w:t>
      </w:r>
    </w:p>
    <w:p w:rsidR="00AF1AEB" w:rsidP="0046408D">
      <w:pPr>
        <w:ind w:firstLine="412" w:firstLineChars="196"/>
        <w:rPr>
          <w:rFonts w:ascii="宋体" w:hAnsi="宋体"/>
          <w:bCs/>
        </w:rPr>
      </w:pPr>
      <w:r>
        <w:rPr>
          <w:rFonts w:ascii="宋体" w:hAnsi="宋体" w:hint="eastAsia"/>
          <w:bCs/>
        </w:rPr>
        <w:t>32.3.3非单一产品采购项目，采购人应当根据采购项目技术构成、产品价格比重等合理确定核心产品，并在招标文件中载明。多家投标人提供的核心产品品牌相同的，按前两款规定处理。</w:t>
      </w:r>
    </w:p>
    <w:p w:rsidR="00AF1AEB" w:rsidP="0046408D">
      <w:pPr>
        <w:ind w:firstLine="412" w:firstLineChars="196"/>
        <w:rPr>
          <w:rFonts w:ascii="宋体" w:hAnsi="宋体"/>
        </w:rPr>
      </w:pPr>
      <w:r>
        <w:rPr>
          <w:rFonts w:ascii="宋体" w:hAnsi="宋体" w:hint="eastAsia"/>
        </w:rPr>
        <w:t>32.4投标人投标文件作无效处理的情形，具体包括但不限于以下：</w:t>
      </w:r>
    </w:p>
    <w:p w:rsidR="00AF1AEB" w:rsidP="0046408D">
      <w:pPr>
        <w:ind w:firstLine="412" w:firstLineChars="196"/>
      </w:pPr>
      <w:r>
        <w:rPr>
          <w:rFonts w:ascii="宋体" w:hAnsi="宋体" w:hint="eastAsia"/>
        </w:rPr>
        <w:t>32.4.1</w:t>
      </w:r>
      <w:r>
        <w:rPr>
          <w:rFonts w:hint="eastAsia"/>
        </w:rPr>
        <w:t>不同投标人的投标文件由同一单位或者同一个人编制，或者由同一个人分阶段参与编制；</w:t>
      </w:r>
    </w:p>
    <w:p w:rsidR="00AF1AEB" w:rsidP="0046408D">
      <w:pPr>
        <w:ind w:firstLine="412" w:firstLineChars="196"/>
      </w:pPr>
      <w:r>
        <w:rPr>
          <w:rFonts w:ascii="宋体" w:hAnsi="宋体"/>
        </w:rPr>
        <w:t>32.4.</w:t>
      </w:r>
      <w:r>
        <w:rPr>
          <w:rFonts w:ascii="宋体" w:hAnsi="宋体" w:hint="eastAsia"/>
        </w:rPr>
        <w:t>2</w:t>
      </w:r>
      <w:r>
        <w:rPr>
          <w:rFonts w:hint="eastAsia"/>
        </w:rPr>
        <w:t>不同投标人委托同一单位或者个人办理投标事宜；</w:t>
      </w:r>
    </w:p>
    <w:p w:rsidR="00AF1AEB" w:rsidP="0046408D">
      <w:pPr>
        <w:ind w:firstLine="412" w:firstLineChars="196"/>
        <w:rPr>
          <w:rFonts w:ascii="宋体" w:hAnsi="宋体"/>
        </w:rPr>
      </w:pPr>
      <w:r>
        <w:rPr>
          <w:rFonts w:ascii="宋体" w:hAnsi="宋体" w:hint="eastAsia"/>
        </w:rPr>
        <w:t>32.4.3不同投标人的投标文件载明的项目管理成员或者联系人员为同一人；</w:t>
      </w:r>
    </w:p>
    <w:p w:rsidR="00AF1AEB" w:rsidP="0046408D">
      <w:pPr>
        <w:ind w:firstLine="412" w:firstLineChars="196"/>
        <w:rPr>
          <w:rFonts w:ascii="宋体" w:hAnsi="宋体"/>
        </w:rPr>
      </w:pPr>
      <w:r>
        <w:rPr>
          <w:rFonts w:ascii="宋体" w:hAnsi="宋体" w:hint="eastAsia"/>
        </w:rPr>
        <w:t>32.4.4不同投标人的投标文件异常一致或者投标报价呈规律性差异；</w:t>
      </w:r>
    </w:p>
    <w:p w:rsidR="00AF1AEB" w:rsidP="0046408D">
      <w:pPr>
        <w:ind w:firstLine="412" w:firstLineChars="196"/>
        <w:rPr>
          <w:rFonts w:ascii="宋体" w:hAnsi="宋体"/>
        </w:rPr>
      </w:pPr>
      <w:r>
        <w:rPr>
          <w:rFonts w:ascii="宋体" w:hAnsi="宋体" w:hint="eastAsia"/>
        </w:rPr>
        <w:t>32.4.5</w:t>
      </w:r>
      <w:r>
        <w:rPr>
          <w:rFonts w:ascii="宋体" w:hAnsi="宋体"/>
        </w:rPr>
        <w:t>不同投标供应商的投标文件或部分投标文件相互混装</w:t>
      </w:r>
      <w:r>
        <w:rPr>
          <w:rFonts w:ascii="宋体" w:hAnsi="宋体" w:hint="eastAsia"/>
        </w:rPr>
        <w:t>；</w:t>
      </w:r>
    </w:p>
    <w:p w:rsidR="00AF1AEB" w:rsidP="0046408D">
      <w:pPr>
        <w:ind w:firstLine="412" w:firstLineChars="196"/>
        <w:rPr>
          <w:rFonts w:ascii="宋体" w:hAnsi="宋体"/>
        </w:rPr>
      </w:pPr>
      <w:r>
        <w:rPr>
          <w:rFonts w:ascii="宋体" w:hAnsi="宋体" w:hint="eastAsia"/>
        </w:rPr>
        <w:t>32.4.6投标供应商之间相互约定给予未中标的供应商利益补偿；</w:t>
      </w:r>
    </w:p>
    <w:p w:rsidR="00AF1AEB" w:rsidP="0046408D">
      <w:pPr>
        <w:ind w:firstLine="412" w:firstLineChars="196"/>
        <w:rPr>
          <w:rFonts w:ascii="宋体" w:hAnsi="宋体"/>
        </w:rPr>
      </w:pPr>
      <w:r>
        <w:rPr>
          <w:rFonts w:ascii="宋体" w:hAnsi="宋体" w:hint="eastAsia"/>
        </w:rPr>
        <w:t>32.4.7不同投标供应商的法定代表人、主要经营负责人、项目投标授权代表人、项目负责人、主要技术人员为同一人、属同一单位或者同一单位缴纳社会保险；</w:t>
      </w:r>
    </w:p>
    <w:p w:rsidR="00AF1AEB" w:rsidP="0046408D">
      <w:pPr>
        <w:ind w:firstLine="412" w:firstLineChars="196"/>
        <w:rPr>
          <w:rFonts w:ascii="宋体" w:hAnsi="宋体"/>
        </w:rPr>
      </w:pPr>
      <w:r>
        <w:rPr>
          <w:rFonts w:ascii="宋体" w:hAnsi="宋体" w:hint="eastAsia"/>
        </w:rPr>
        <w:t>32.4.8不同投标供应商的投标文件内容存在非正常一致；</w:t>
      </w:r>
    </w:p>
    <w:p w:rsidR="00AF1AEB" w:rsidP="0046408D">
      <w:pPr>
        <w:ind w:firstLine="412" w:firstLineChars="196"/>
        <w:rPr>
          <w:rFonts w:ascii="宋体" w:hAnsi="宋体"/>
        </w:rPr>
      </w:pPr>
      <w:r>
        <w:rPr>
          <w:rFonts w:ascii="宋体" w:hAnsi="宋体" w:hint="eastAsia"/>
        </w:rPr>
        <w:t>32.4.9在同一单位工作人员为两家以上（含两家）供应商进行同一项投标活动；</w:t>
      </w:r>
    </w:p>
    <w:p w:rsidR="00AF1AEB" w:rsidP="0046408D">
      <w:pPr>
        <w:ind w:firstLine="412" w:firstLineChars="196"/>
        <w:rPr>
          <w:rFonts w:ascii="宋体" w:hAnsi="宋体"/>
        </w:rPr>
      </w:pPr>
      <w:r>
        <w:rPr>
          <w:rFonts w:ascii="宋体" w:hAnsi="宋体" w:hint="eastAsia"/>
        </w:rPr>
        <w:t>32.4.10主管部门依照法律、法规认定的其他情形。</w:t>
      </w:r>
    </w:p>
    <w:p w:rsidR="00AF1AEB">
      <w:pPr>
        <w:rPr>
          <w:rFonts w:ascii="宋体" w:hAnsi="宋体"/>
        </w:rPr>
      </w:pPr>
      <w:r>
        <w:rPr>
          <w:rFonts w:ascii="宋体" w:hAnsi="宋体" w:hint="eastAsia"/>
        </w:rPr>
        <w:t>32.5对不属于《资格性审查表》和《符合性审查表》所列的其他情形，除专用条款另有规定和32.4条款所列情形外，不得作为投标无效的理由。</w:t>
      </w:r>
    </w:p>
    <w:p w:rsidR="00AF1AEB">
      <w:pPr>
        <w:rPr>
          <w:rFonts w:ascii="黑体" w:eastAsia="黑体" w:hAnsi="宋体"/>
          <w:sz w:val="24"/>
        </w:rPr>
      </w:pPr>
      <w:r>
        <w:rPr>
          <w:rFonts w:ascii="黑体" w:eastAsia="黑体" w:hAnsi="宋体" w:hint="eastAsia"/>
          <w:sz w:val="24"/>
        </w:rPr>
        <w:t>33．澄清有关问题</w:t>
      </w:r>
    </w:p>
    <w:p w:rsidR="00AF1AEB" w:rsidP="0046408D">
      <w:pPr>
        <w:ind w:firstLine="412" w:firstLineChars="196"/>
        <w:rPr>
          <w:rFonts w:ascii="宋体" w:hAnsi="宋体"/>
        </w:rPr>
      </w:pPr>
      <w:bookmarkStart w:id="56" w:name="_Hlk71407321"/>
      <w:r>
        <w:rPr>
          <w:rFonts w:ascii="宋体" w:hAnsi="宋体" w:hint="eastAsia"/>
        </w:rPr>
        <w:t>3</w:t>
      </w:r>
      <w:r>
        <w:rPr>
          <w:rFonts w:ascii="宋体" w:hAnsi="宋体"/>
        </w:rPr>
        <w:t>3.1</w:t>
      </w:r>
      <w:r>
        <w:rPr>
          <w:rFonts w:ascii="宋体" w:hAnsi="宋体" w:hint="eastAsia"/>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ascii="宋体" w:hAnsi="宋体" w:hint="eastAsia"/>
        </w:rPr>
        <w:t>，评审委员会有权进行评判，但对同一条款的评判应适用于每个投标人。</w:t>
      </w:r>
      <w:bookmarkEnd w:id="56"/>
    </w:p>
    <w:p w:rsidR="00AF1AEB" w:rsidP="0046408D">
      <w:pPr>
        <w:ind w:firstLine="412" w:firstLineChars="196"/>
        <w:rPr>
          <w:rFonts w:ascii="宋体" w:hAnsi="宋体"/>
        </w:rPr>
      </w:pPr>
      <w:r>
        <w:rPr>
          <w:rFonts w:ascii="宋体" w:hAnsi="宋体" w:hint="eastAsia"/>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rsidR="00AF1AEB" w:rsidP="0046408D">
      <w:pPr>
        <w:ind w:firstLine="412" w:firstLineChars="196"/>
        <w:rPr>
          <w:rFonts w:ascii="宋体" w:hAnsi="宋体"/>
        </w:rPr>
      </w:pPr>
      <w:r>
        <w:rPr>
          <w:rFonts w:ascii="宋体" w:hAnsi="宋体"/>
        </w:rPr>
        <w:t>33.3</w:t>
      </w:r>
      <w:r>
        <w:rPr>
          <w:rFonts w:ascii="宋体" w:hAnsi="宋体" w:hint="eastAsia"/>
        </w:rPr>
        <w:t>对于投标文件中含义不明确、同类问题表述不一致或者有明显文字和计算错误的内容，评审委员会应当以书面形式要求投标人</w:t>
      </w:r>
      <w:r>
        <w:rPr>
          <w:rFonts w:ascii="宋体" w:hAnsi="宋体" w:hint="eastAsia"/>
        </w:rPr>
        <w:t>作出</w:t>
      </w:r>
      <w:r>
        <w:rPr>
          <w:rFonts w:ascii="宋体" w:hAnsi="宋体" w:hint="eastAsia"/>
        </w:rPr>
        <w:t>必要的澄清、说明或者补正。</w:t>
      </w:r>
    </w:p>
    <w:p w:rsidR="00AF1AEB" w:rsidP="0046408D">
      <w:pPr>
        <w:ind w:firstLine="412" w:firstLineChars="196"/>
        <w:rPr>
          <w:rFonts w:ascii="宋体" w:hAnsi="宋体"/>
        </w:rPr>
      </w:pPr>
      <w:r>
        <w:rPr>
          <w:rFonts w:ascii="宋体" w:hAnsi="宋体" w:hint="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rsidR="00AF1AEB" w:rsidP="0046408D">
      <w:pPr>
        <w:ind w:firstLine="412" w:firstLineChars="196"/>
        <w:rPr>
          <w:rFonts w:ascii="宋体" w:hAnsi="宋体"/>
          <w:szCs w:val="21"/>
        </w:rPr>
      </w:pPr>
      <w:r>
        <w:rPr>
          <w:rFonts w:ascii="宋体" w:hAnsi="宋体" w:hint="eastAsia"/>
          <w:szCs w:val="21"/>
        </w:rPr>
        <w:t>根据本通用条款第34条，凡属于评审委员会在评审中发现的算术错误进行核实的修改不在此列。</w:t>
      </w:r>
    </w:p>
    <w:p w:rsidR="00AF1AEB">
      <w:pPr>
        <w:rPr>
          <w:rFonts w:ascii="黑体" w:eastAsia="黑体" w:hAnsi="宋体"/>
          <w:sz w:val="24"/>
        </w:rPr>
      </w:pPr>
      <w:bookmarkStart w:id="57" w:name="_Toc73518151"/>
      <w:bookmarkStart w:id="58" w:name="_Toc73521669"/>
      <w:bookmarkStart w:id="59" w:name="_Toc73521581"/>
      <w:bookmarkStart w:id="60" w:name="_Toc73517673"/>
      <w:bookmarkStart w:id="61" w:name="_Toc100052400"/>
      <w:r>
        <w:rPr>
          <w:rFonts w:ascii="黑体" w:eastAsia="黑体" w:hAnsi="宋体" w:hint="eastAsia"/>
          <w:sz w:val="24"/>
        </w:rPr>
        <w:t>34．错误的修正</w:t>
      </w:r>
      <w:bookmarkEnd w:id="57"/>
      <w:bookmarkEnd w:id="58"/>
      <w:bookmarkEnd w:id="59"/>
      <w:bookmarkEnd w:id="60"/>
      <w:bookmarkEnd w:id="61"/>
    </w:p>
    <w:p w:rsidR="00AF1AEB" w:rsidP="0046408D">
      <w:pPr>
        <w:ind w:firstLine="412" w:firstLineChars="196"/>
        <w:rPr>
          <w:rFonts w:ascii="宋体" w:hAnsi="宋体"/>
          <w:szCs w:val="21"/>
        </w:rPr>
      </w:pPr>
      <w:r>
        <w:rPr>
          <w:rFonts w:ascii="宋体" w:hAnsi="宋体" w:hint="eastAsia"/>
          <w:szCs w:val="21"/>
        </w:rPr>
        <w:t>投标文件报价出现前后不一致的，除专用条款另有规定外，按照下列规定修正：</w:t>
      </w:r>
    </w:p>
    <w:p w:rsidR="00AF1AEB" w:rsidP="0046408D">
      <w:pPr>
        <w:ind w:firstLine="412" w:firstLineChars="196"/>
        <w:rPr>
          <w:rFonts w:ascii="宋体" w:hAnsi="宋体"/>
          <w:szCs w:val="21"/>
        </w:rPr>
      </w:pPr>
      <w:r>
        <w:rPr>
          <w:rFonts w:ascii="宋体" w:hAnsi="宋体" w:hint="eastAsia"/>
          <w:szCs w:val="21"/>
        </w:rPr>
        <w:t>34.1投标文件中开标一览表投标报价内容与投标文件中投标报价相应内容不一致的，以开标一览表为准；</w:t>
      </w:r>
    </w:p>
    <w:p w:rsidR="00AF1AEB" w:rsidP="0046408D">
      <w:pPr>
        <w:ind w:firstLine="412" w:firstLineChars="196"/>
        <w:rPr>
          <w:rFonts w:ascii="宋体" w:hAnsi="宋体"/>
          <w:szCs w:val="21"/>
        </w:rPr>
      </w:pPr>
      <w:r>
        <w:rPr>
          <w:rFonts w:ascii="宋体" w:hAnsi="宋体" w:hint="eastAsia"/>
          <w:szCs w:val="21"/>
        </w:rPr>
        <w:t>34.2大写金额和小写金额不一致的，以大写金额为准；</w:t>
      </w:r>
    </w:p>
    <w:p w:rsidR="00AF1AEB" w:rsidP="0046408D">
      <w:pPr>
        <w:ind w:firstLine="412" w:firstLineChars="196"/>
        <w:rPr>
          <w:rFonts w:ascii="宋体" w:hAnsi="宋体"/>
          <w:szCs w:val="21"/>
        </w:rPr>
      </w:pPr>
      <w:r>
        <w:rPr>
          <w:rFonts w:ascii="宋体" w:hAnsi="宋体" w:hint="eastAsia"/>
          <w:szCs w:val="21"/>
        </w:rPr>
        <w:t>34.3单价金额小数点或者百分比有明显错位，以开标一览表的总价为准，并修改单价；</w:t>
      </w:r>
    </w:p>
    <w:p w:rsidR="00AF1AEB" w:rsidP="0046408D">
      <w:pPr>
        <w:ind w:firstLine="412" w:firstLineChars="196"/>
        <w:rPr>
          <w:rFonts w:ascii="宋体" w:hAnsi="宋体"/>
          <w:szCs w:val="21"/>
        </w:rPr>
      </w:pPr>
      <w:r>
        <w:rPr>
          <w:rFonts w:ascii="宋体" w:hAnsi="宋体" w:hint="eastAsia"/>
          <w:szCs w:val="21"/>
        </w:rPr>
        <w:t>34.4总价金额与按单价汇总金额不一致的，以单价金额计算结果为准。</w:t>
      </w:r>
    </w:p>
    <w:p w:rsidR="00AF1AEB" w:rsidP="0046408D">
      <w:pPr>
        <w:ind w:firstLine="412" w:firstLineChars="196"/>
        <w:rPr>
          <w:rFonts w:ascii="宋体" w:hAnsi="宋体"/>
          <w:szCs w:val="21"/>
        </w:rPr>
      </w:pPr>
      <w:r>
        <w:rPr>
          <w:rFonts w:ascii="宋体" w:hAnsi="宋体" w:hint="eastAsia"/>
          <w:szCs w:val="21"/>
        </w:rPr>
        <w:t>34.5同时出现两种以上不一致的，按照前款规定的顺序修正。修正后的报价按照本通用条款33条的规定，经投标人确认后产生约束力，投标人不确认的，其投标无效。</w:t>
      </w:r>
    </w:p>
    <w:p w:rsidR="00AF1AEB">
      <w:pPr>
        <w:rPr>
          <w:rFonts w:ascii="黑体" w:eastAsia="黑体" w:hAnsi="宋体"/>
          <w:sz w:val="24"/>
        </w:rPr>
      </w:pPr>
      <w:r>
        <w:rPr>
          <w:rFonts w:ascii="黑体" w:eastAsia="黑体" w:hAnsi="宋体" w:hint="eastAsia"/>
          <w:sz w:val="24"/>
        </w:rPr>
        <w:t>35．投标文件的比较与评价</w:t>
      </w:r>
    </w:p>
    <w:p w:rsidR="00AF1AEB" w:rsidP="0046408D">
      <w:pPr>
        <w:ind w:firstLine="412" w:firstLineChars="196"/>
        <w:rPr>
          <w:rFonts w:ascii="宋体" w:hAnsi="宋体"/>
          <w:szCs w:val="21"/>
        </w:rPr>
      </w:pPr>
      <w:r>
        <w:rPr>
          <w:rFonts w:ascii="宋体" w:hAnsi="宋体"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rsidR="00AF1AEB" w:rsidP="0046408D">
      <w:pPr>
        <w:ind w:firstLine="412" w:firstLineChars="196"/>
        <w:rPr>
          <w:rFonts w:ascii="宋体" w:hAnsi="宋体"/>
          <w:szCs w:val="21"/>
        </w:rPr>
      </w:pPr>
      <w:r>
        <w:rPr>
          <w:rFonts w:ascii="宋体" w:hAnsi="宋体" w:hint="eastAsia"/>
          <w:szCs w:val="21"/>
        </w:rPr>
        <w:t>评审委员会成员对需要共同认定的事项存在争议的，应当按照少数服从多数的原则</w:t>
      </w:r>
      <w:r>
        <w:rPr>
          <w:rFonts w:ascii="宋体" w:hAnsi="宋体" w:hint="eastAsia"/>
          <w:szCs w:val="21"/>
        </w:rPr>
        <w:t>作出</w:t>
      </w:r>
      <w:r>
        <w:rPr>
          <w:rFonts w:ascii="宋体" w:hAnsi="宋体" w:hint="eastAsia"/>
          <w:szCs w:val="21"/>
        </w:rPr>
        <w:t>结论。持不同意见的评审委员会成员应当书面</w:t>
      </w:r>
      <w:r>
        <w:rPr>
          <w:rFonts w:ascii="宋体" w:hAnsi="宋体" w:hint="eastAsia"/>
          <w:szCs w:val="21"/>
        </w:rPr>
        <w:t>作出</w:t>
      </w:r>
      <w:r>
        <w:rPr>
          <w:rFonts w:ascii="宋体" w:hAnsi="宋体" w:hint="eastAsia"/>
          <w:szCs w:val="21"/>
        </w:rPr>
        <w:t>说明，否则视为无异议。</w:t>
      </w:r>
    </w:p>
    <w:p w:rsidR="00AF1AEB">
      <w:pPr>
        <w:rPr>
          <w:rFonts w:ascii="黑体" w:eastAsia="黑体" w:hAnsi="宋体"/>
          <w:sz w:val="24"/>
        </w:rPr>
      </w:pPr>
      <w:r>
        <w:rPr>
          <w:rFonts w:ascii="黑体" w:eastAsia="黑体" w:hAnsi="宋体" w:hint="eastAsia"/>
          <w:sz w:val="24"/>
        </w:rPr>
        <w:t>36. 实地考察或资料查验</w:t>
      </w:r>
    </w:p>
    <w:p w:rsidR="00AF1AEB" w:rsidP="0046408D">
      <w:pPr>
        <w:ind w:firstLine="412" w:firstLineChars="196"/>
        <w:rPr>
          <w:rFonts w:ascii="宋体" w:hAnsi="宋体"/>
          <w:szCs w:val="21"/>
        </w:rPr>
      </w:pPr>
      <w:r>
        <w:rPr>
          <w:rFonts w:ascii="宋体" w:hAnsi="宋体" w:hint="eastAsia"/>
          <w:szCs w:val="21"/>
        </w:rPr>
        <w:t>36.1在评审过程中，评审委员会有权决定是否对本项目投标人进行实地考察或资料查验（原件）。投标人应随时做好接受实地考察或资料查验的准备。</w:t>
      </w:r>
    </w:p>
    <w:p w:rsidR="00AF1AEB">
      <w:pPr>
        <w:rPr>
          <w:rFonts w:ascii="黑体" w:eastAsia="黑体" w:hAnsi="宋体"/>
          <w:sz w:val="24"/>
        </w:rPr>
      </w:pPr>
      <w:r>
        <w:rPr>
          <w:rFonts w:ascii="黑体" w:eastAsia="黑体" w:hAnsi="宋体" w:hint="eastAsia"/>
          <w:sz w:val="24"/>
        </w:rPr>
        <w:t>37．评审方法</w:t>
      </w:r>
    </w:p>
    <w:p w:rsidR="00AF1AEB">
      <w:pPr>
        <w:ind w:firstLine="412" w:firstLineChars="196"/>
        <w:rPr>
          <w:rFonts w:ascii="宋体" w:hAnsi="宋体"/>
          <w:b/>
          <w:bCs/>
          <w:szCs w:val="21"/>
        </w:rPr>
      </w:pPr>
      <w:r>
        <w:rPr>
          <w:rFonts w:ascii="宋体" w:hAnsi="宋体" w:hint="eastAsia"/>
          <w:b/>
          <w:bCs/>
          <w:szCs w:val="21"/>
        </w:rPr>
        <w:t>37.1.1最低价法</w:t>
      </w:r>
    </w:p>
    <w:p w:rsidR="00AF1AEB" w:rsidP="0046408D">
      <w:pPr>
        <w:ind w:firstLine="412" w:firstLineChars="196"/>
        <w:rPr>
          <w:rFonts w:ascii="ˎ̥" w:hAnsi="ˎ̥"/>
        </w:rPr>
      </w:pPr>
      <w:bookmarkStart w:id="62" w:name="_Hlk72438142"/>
      <w:r>
        <w:rPr>
          <w:rFonts w:ascii="ˎ̥" w:hAnsi="ˎ̥"/>
        </w:rPr>
        <w:t>最低价法，是指</w:t>
      </w:r>
      <w:r>
        <w:rPr>
          <w:rFonts w:ascii="ˎ̥" w:hAnsi="ˎ̥" w:hint="eastAsia"/>
        </w:rPr>
        <w:t>完全</w:t>
      </w:r>
      <w:r>
        <w:rPr>
          <w:rFonts w:ascii="ˎ̥" w:hAnsi="ˎ̥"/>
        </w:rPr>
        <w:t>满足招标文件实质性要求，</w:t>
      </w:r>
      <w:r>
        <w:rPr>
          <w:rFonts w:ascii="ˎ̥" w:hAnsi="ˎ̥" w:hint="eastAsia"/>
        </w:rPr>
        <w:t>按照报价由低到高的顺序，依据招标文件中规定的数量或者比例推荐候选中标供应商。</w:t>
      </w:r>
    </w:p>
    <w:p w:rsidR="00AF1AEB">
      <w:pPr>
        <w:ind w:firstLine="412" w:firstLineChars="196"/>
        <w:rPr>
          <w:rFonts w:ascii="宋体" w:hAnsi="宋体"/>
          <w:b/>
          <w:bCs/>
          <w:szCs w:val="21"/>
        </w:rPr>
      </w:pPr>
      <w:r>
        <w:rPr>
          <w:rFonts w:ascii="宋体" w:hAnsi="宋体" w:hint="eastAsia"/>
          <w:b/>
          <w:bCs/>
          <w:szCs w:val="21"/>
        </w:rPr>
        <w:t>37.1.2综合评分法</w:t>
      </w:r>
    </w:p>
    <w:p w:rsidR="00AF1AEB" w:rsidP="0046408D">
      <w:pPr>
        <w:ind w:firstLine="412" w:firstLineChars="196"/>
        <w:rPr>
          <w:rFonts w:ascii="ˎ̥" w:hAnsi="ˎ̥"/>
        </w:rPr>
      </w:pPr>
      <w:r>
        <w:rPr>
          <w:rFonts w:ascii="ˎ̥" w:hAnsi="ˎ̥"/>
        </w:rPr>
        <w:t>综合评分法，是指</w:t>
      </w:r>
      <w:r>
        <w:rPr>
          <w:rFonts w:ascii="ˎ̥" w:hAnsi="ˎ̥" w:hint="eastAsia"/>
        </w:rPr>
        <w:t>在</w:t>
      </w:r>
      <w:r>
        <w:rPr>
          <w:rFonts w:ascii="ˎ̥" w:hAnsi="ˎ̥"/>
        </w:rPr>
        <w:t>满足招标文件全部实质性要求</w:t>
      </w:r>
      <w:r>
        <w:rPr>
          <w:rFonts w:ascii="ˎ̥" w:hAnsi="ˎ̥" w:hint="eastAsia"/>
        </w:rPr>
        <w:t>的前提下</w:t>
      </w:r>
      <w:r>
        <w:rPr>
          <w:rFonts w:ascii="ˎ̥" w:hAnsi="ˎ̥"/>
        </w:rPr>
        <w:t>，</w:t>
      </w:r>
      <w:r>
        <w:rPr>
          <w:rFonts w:ascii="ˎ̥" w:hAnsi="ˎ̥" w:hint="eastAsia"/>
        </w:rPr>
        <w:t>按照招标文件中规定的各项因素进行综合评审，评审总得分排名前列的投标人，作为推荐的候选中标供应商。</w:t>
      </w:r>
      <w:bookmarkEnd w:id="62"/>
      <w:r>
        <w:rPr>
          <w:rFonts w:ascii="宋体" w:hAnsi="宋体" w:hint="eastAsia"/>
          <w:bCs/>
          <w:color w:val="FF0000"/>
          <w:szCs w:val="21"/>
        </w:rPr>
        <w:t xml:space="preserve">  </w:t>
      </w:r>
      <w:r>
        <w:rPr>
          <w:rFonts w:ascii="宋体" w:hAnsi="宋体" w:hint="eastAsia"/>
          <w:bCs/>
          <w:szCs w:val="21"/>
        </w:rPr>
        <w:t xml:space="preserve">                                                                                                                                                                                                                                                                                                                                                                                                                                                                                                                                                                                                                                                                                                                                                                                                                                                                                                                                                                                                                                                                                                                                                                                                                                                                                                                                                                                                                                                                                                                                                                                                                                                                                                                                                                                                                                                                                                                                                                                                                                                                                                                                                                                                                                                                                                                                                                                                                                                                                                                                                                                                                                                                                                                                                                                                                                                                                                                                                                                                                           </w:t>
      </w:r>
    </w:p>
    <w:p w:rsidR="00AF1AEB">
      <w:pPr>
        <w:ind w:firstLine="412" w:firstLineChars="196"/>
        <w:rPr>
          <w:rFonts w:ascii="宋体" w:hAnsi="宋体"/>
          <w:b/>
          <w:bCs/>
          <w:szCs w:val="21"/>
        </w:rPr>
      </w:pPr>
      <w:r>
        <w:rPr>
          <w:rFonts w:ascii="宋体" w:hAnsi="宋体" w:hint="eastAsia"/>
          <w:b/>
          <w:bCs/>
          <w:szCs w:val="21"/>
        </w:rPr>
        <w:t>37.2 本项目采用的评审方法见本项目招标文件第一册“专用条款”的相关内容。</w:t>
      </w:r>
    </w:p>
    <w:p w:rsidR="00AF1AEB">
      <w:pPr>
        <w:ind w:firstLine="412" w:firstLineChars="196"/>
        <w:rPr>
          <w:rFonts w:ascii="宋体" w:hAnsi="宋体"/>
          <w:b/>
          <w:bCs/>
          <w:szCs w:val="21"/>
        </w:rPr>
      </w:pPr>
      <w:r>
        <w:rPr>
          <w:rFonts w:ascii="宋体" w:hAnsi="宋体" w:hint="eastAsia"/>
          <w:b/>
          <w:bCs/>
          <w:szCs w:val="21"/>
        </w:rPr>
        <w:t>37.3重新评审的情形</w:t>
      </w:r>
    </w:p>
    <w:p w:rsidR="00AF1AEB" w:rsidP="0046408D">
      <w:pPr>
        <w:ind w:firstLine="412" w:firstLineChars="196"/>
        <w:rPr>
          <w:rFonts w:ascii="宋体" w:hAnsi="宋体"/>
          <w:b/>
          <w:bCs/>
          <w:szCs w:val="21"/>
        </w:rPr>
      </w:pPr>
      <w:r>
        <w:rPr>
          <w:rFonts w:ascii="宋体" w:hAnsi="宋体" w:cs="宋体" w:hint="eastAsia"/>
          <w:kern w:val="0"/>
          <w:szCs w:val="21"/>
        </w:rPr>
        <w:t>评审结果汇总完成后，除下列情形外，任何人不得修改评审结果：</w:t>
      </w:r>
    </w:p>
    <w:p w:rsidR="00AF1AEB" w:rsidP="0046408D">
      <w:pPr>
        <w:ind w:firstLine="412" w:firstLineChars="196"/>
        <w:rPr>
          <w:rFonts w:ascii="宋体" w:hAnsi="宋体" w:cs="宋体"/>
          <w:kern w:val="0"/>
          <w:szCs w:val="21"/>
        </w:rPr>
      </w:pPr>
      <w:r>
        <w:rPr>
          <w:rFonts w:ascii="宋体" w:hAnsi="宋体" w:cs="宋体" w:hint="eastAsia"/>
          <w:kern w:val="0"/>
          <w:szCs w:val="21"/>
        </w:rPr>
        <w:t>37.3.1分值汇总计算错误的；</w:t>
      </w:r>
    </w:p>
    <w:p w:rsidR="00AF1AEB" w:rsidP="0046408D">
      <w:pPr>
        <w:ind w:firstLine="412" w:firstLineChars="196"/>
        <w:rPr>
          <w:rFonts w:ascii="宋体" w:hAnsi="宋体" w:cs="宋体"/>
          <w:kern w:val="0"/>
          <w:szCs w:val="21"/>
        </w:rPr>
      </w:pPr>
      <w:r>
        <w:rPr>
          <w:rFonts w:ascii="宋体" w:hAnsi="宋体" w:cs="宋体" w:hint="eastAsia"/>
          <w:kern w:val="0"/>
          <w:szCs w:val="21"/>
        </w:rPr>
        <w:t>37.3.2分项评分超出评分标准范围的；</w:t>
      </w:r>
    </w:p>
    <w:p w:rsidR="00AF1AEB" w:rsidP="0046408D">
      <w:pPr>
        <w:ind w:firstLine="412" w:firstLineChars="196"/>
        <w:rPr>
          <w:rFonts w:ascii="宋体" w:hAnsi="宋体" w:cs="宋体"/>
          <w:kern w:val="0"/>
          <w:szCs w:val="21"/>
        </w:rPr>
      </w:pPr>
      <w:r>
        <w:rPr>
          <w:rFonts w:ascii="宋体" w:hAnsi="宋体" w:cs="宋体" w:hint="eastAsia"/>
          <w:kern w:val="0"/>
          <w:szCs w:val="21"/>
        </w:rPr>
        <w:t>37.3.3评审委员会成员对客观评审因素评分不一致的；</w:t>
      </w:r>
    </w:p>
    <w:p w:rsidR="00AF1AEB" w:rsidP="0046408D">
      <w:pPr>
        <w:ind w:firstLine="412" w:firstLineChars="196"/>
        <w:rPr>
          <w:rFonts w:ascii="宋体" w:hAnsi="宋体" w:cs="宋体"/>
          <w:kern w:val="0"/>
          <w:szCs w:val="21"/>
        </w:rPr>
      </w:pPr>
      <w:r>
        <w:rPr>
          <w:rFonts w:ascii="宋体" w:hAnsi="宋体" w:cs="宋体" w:hint="eastAsia"/>
          <w:kern w:val="0"/>
          <w:szCs w:val="21"/>
        </w:rPr>
        <w:t>37.3.4经评审委员会认定评分畸高、</w:t>
      </w:r>
      <w:r>
        <w:rPr>
          <w:rFonts w:ascii="宋体" w:hAnsi="宋体" w:cs="宋体" w:hint="eastAsia"/>
          <w:kern w:val="0"/>
          <w:szCs w:val="21"/>
        </w:rPr>
        <w:t>畸</w:t>
      </w:r>
      <w:r>
        <w:rPr>
          <w:rFonts w:ascii="宋体" w:hAnsi="宋体" w:cs="宋体" w:hint="eastAsia"/>
          <w:kern w:val="0"/>
          <w:szCs w:val="21"/>
        </w:rPr>
        <w:t>低的。</w:t>
      </w:r>
    </w:p>
    <w:p w:rsidR="00AF1AEB" w:rsidP="0046408D">
      <w:pPr>
        <w:ind w:firstLine="412" w:firstLineChars="196"/>
        <w:rPr>
          <w:rFonts w:ascii="宋体" w:hAnsi="宋体" w:cs="宋体"/>
          <w:kern w:val="0"/>
          <w:szCs w:val="21"/>
        </w:rPr>
      </w:pPr>
      <w:r>
        <w:rPr>
          <w:rFonts w:ascii="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rsidR="00AF1AEB" w:rsidP="0046408D">
      <w:pPr>
        <w:ind w:firstLine="412" w:firstLineChars="196"/>
        <w:rPr>
          <w:rFonts w:ascii="宋体" w:hAnsi="宋体" w:cs="宋体"/>
          <w:kern w:val="0"/>
          <w:szCs w:val="21"/>
        </w:rPr>
      </w:pPr>
      <w:r>
        <w:rPr>
          <w:rFonts w:ascii="宋体" w:hAnsi="宋体" w:cs="宋体" w:hint="eastAsia"/>
          <w:kern w:val="0"/>
          <w:szCs w:val="21"/>
        </w:rPr>
        <w:t>投标人对本条第一款情形提出质疑的，采购人或者采购代理机构可以组织原评审委员会进行重新评审，重新评审改变评审结果的，应当书面报告本级财政部门。</w:t>
      </w:r>
    </w:p>
    <w:p w:rsidR="00AF1AEB">
      <w:pPr>
        <w:ind w:firstLine="412" w:firstLineChars="196"/>
        <w:rPr>
          <w:rFonts w:ascii="宋体" w:hAnsi="宋体"/>
          <w:b/>
          <w:bCs/>
          <w:szCs w:val="21"/>
        </w:rPr>
      </w:pPr>
      <w:r>
        <w:rPr>
          <w:rFonts w:ascii="宋体" w:hAnsi="宋体" w:hint="eastAsia"/>
          <w:b/>
          <w:bCs/>
          <w:szCs w:val="21"/>
        </w:rPr>
        <w:t xml:space="preserve"> 37.4重新组建评审委员会的情形</w:t>
      </w:r>
    </w:p>
    <w:p w:rsidR="00AF1AEB" w:rsidP="0046408D">
      <w:pPr>
        <w:ind w:firstLine="412" w:firstLineChars="196"/>
        <w:rPr>
          <w:rFonts w:ascii="宋体" w:hAnsi="宋体" w:cs="宋体"/>
          <w:kern w:val="0"/>
          <w:szCs w:val="21"/>
        </w:rPr>
      </w:pPr>
      <w:r>
        <w:rPr>
          <w:rFonts w:ascii="宋体" w:hAnsi="宋体" w:cs="宋体" w:hint="eastAsia"/>
          <w:kern w:val="0"/>
          <w:szCs w:val="21"/>
        </w:rPr>
        <w:t>评审委员会或者其成员存在下列情形导致评审结果无效的，重新组建评审委员会进行评标，并书面报告本级财政部门：</w:t>
      </w:r>
    </w:p>
    <w:p w:rsidR="00AF1AEB" w:rsidP="0046408D">
      <w:pPr>
        <w:ind w:firstLine="412" w:firstLineChars="196"/>
        <w:rPr>
          <w:rFonts w:ascii="宋体" w:hAnsi="宋体" w:cs="宋体"/>
          <w:kern w:val="0"/>
          <w:szCs w:val="21"/>
        </w:rPr>
      </w:pPr>
      <w:r>
        <w:rPr>
          <w:rFonts w:ascii="宋体" w:hAnsi="宋体" w:cs="宋体" w:hint="eastAsia"/>
          <w:kern w:val="0"/>
          <w:szCs w:val="21"/>
        </w:rPr>
        <w:t>37.4.1评审委员会组成不符合《政府采购货物和服务招标投标管理办法》规定的；</w:t>
      </w:r>
    </w:p>
    <w:p w:rsidR="00AF1AEB" w:rsidP="0046408D">
      <w:pPr>
        <w:ind w:firstLine="412" w:firstLineChars="196"/>
        <w:rPr>
          <w:rFonts w:ascii="宋体" w:hAnsi="宋体" w:cs="宋体"/>
          <w:kern w:val="0"/>
          <w:szCs w:val="21"/>
        </w:rPr>
      </w:pPr>
      <w:r>
        <w:rPr>
          <w:rFonts w:ascii="宋体" w:hAnsi="宋体" w:cs="宋体" w:hint="eastAsia"/>
          <w:kern w:val="0"/>
          <w:szCs w:val="21"/>
        </w:rPr>
        <w:t>37.4.2有《政府采购货物和服务招标投标管理办法》第六十二条第一至五项情形的；</w:t>
      </w:r>
    </w:p>
    <w:p w:rsidR="00AF1AEB" w:rsidP="0046408D">
      <w:pPr>
        <w:ind w:firstLine="412" w:firstLineChars="196"/>
        <w:rPr>
          <w:rFonts w:ascii="宋体" w:hAnsi="宋体" w:cs="宋体"/>
          <w:kern w:val="0"/>
          <w:szCs w:val="21"/>
        </w:rPr>
      </w:pPr>
      <w:r>
        <w:rPr>
          <w:rFonts w:ascii="宋体" w:hAnsi="宋体" w:cs="宋体" w:hint="eastAsia"/>
          <w:kern w:val="0"/>
          <w:szCs w:val="21"/>
        </w:rPr>
        <w:t>37.4.3评审委员会及其成员独立评标受到非法干预的；</w:t>
      </w:r>
    </w:p>
    <w:p w:rsidR="00AF1AEB" w:rsidP="0046408D">
      <w:pPr>
        <w:ind w:firstLine="412" w:firstLineChars="196"/>
        <w:rPr>
          <w:rFonts w:ascii="宋体" w:hAnsi="宋体" w:cs="宋体"/>
          <w:kern w:val="0"/>
          <w:szCs w:val="21"/>
        </w:rPr>
      </w:pPr>
      <w:r>
        <w:rPr>
          <w:rFonts w:ascii="宋体" w:hAnsi="宋体" w:cs="宋体" w:hint="eastAsia"/>
          <w:kern w:val="0"/>
          <w:szCs w:val="21"/>
        </w:rPr>
        <w:t>37.4.4有政府采购法实施条例第七十五条规定的违法行为的。</w:t>
      </w:r>
    </w:p>
    <w:p w:rsidR="00AF1AEB" w:rsidP="0046408D">
      <w:pPr>
        <w:ind w:firstLine="412" w:firstLineChars="196"/>
        <w:rPr>
          <w:rFonts w:ascii="宋体" w:hAnsi="宋体" w:cs="宋体"/>
          <w:kern w:val="0"/>
          <w:szCs w:val="21"/>
        </w:rPr>
      </w:pPr>
      <w:r>
        <w:rPr>
          <w:rFonts w:ascii="宋体" w:hAnsi="宋体" w:cs="宋体" w:hint="eastAsia"/>
          <w:kern w:val="0"/>
          <w:szCs w:val="21"/>
        </w:rPr>
        <w:t>有违法违规行为的原评审委员会成员不得参加重新组建的评审委员会。</w:t>
      </w:r>
    </w:p>
    <w:p w:rsidR="00AF1AEB" w:rsidP="0046408D">
      <w:pPr>
        <w:ind w:firstLine="412" w:firstLineChars="196"/>
        <w:rPr>
          <w:rFonts w:ascii="宋体" w:hAnsi="宋体"/>
          <w:szCs w:val="21"/>
        </w:rPr>
      </w:pPr>
    </w:p>
    <w:p w:rsidR="00AF1AEB" w:rsidP="0079525F">
      <w:pPr>
        <w:pStyle w:val="Heading2"/>
        <w:numPr>
          <w:ilvl w:val="0"/>
          <w:numId w:val="4"/>
        </w:numPr>
        <w:spacing w:before="156" w:beforeLines="50" w:after="156" w:afterLines="50"/>
        <w:ind w:left="562" w:hanging="562"/>
        <w:rPr>
          <w:sz w:val="28"/>
          <w:szCs w:val="28"/>
        </w:rPr>
      </w:pPr>
      <w:r>
        <w:rPr>
          <w:rFonts w:hint="eastAsia"/>
          <w:sz w:val="28"/>
          <w:szCs w:val="28"/>
        </w:rPr>
        <w:t>定标及公示</w:t>
      </w:r>
    </w:p>
    <w:p w:rsidR="00AF1AEB">
      <w:pPr>
        <w:rPr>
          <w:rFonts w:ascii="黑体" w:eastAsia="黑体" w:hAnsi="宋体"/>
          <w:sz w:val="24"/>
        </w:rPr>
      </w:pPr>
      <w:r>
        <w:rPr>
          <w:rFonts w:ascii="黑体" w:eastAsia="黑体" w:hAnsi="宋体" w:hint="eastAsia"/>
          <w:sz w:val="24"/>
        </w:rPr>
        <w:t>38．定标方法</w:t>
      </w:r>
    </w:p>
    <w:p w:rsidR="00AF1AEB" w:rsidP="0046408D">
      <w:pPr>
        <w:ind w:firstLine="412" w:firstLineChars="196"/>
        <w:rPr>
          <w:rFonts w:ascii="宋体" w:hAnsi="宋体"/>
          <w:szCs w:val="21"/>
        </w:rPr>
      </w:pPr>
      <w:bookmarkStart w:id="63" w:name="_Hlk73782795"/>
      <w:r>
        <w:rPr>
          <w:rFonts w:ascii="宋体" w:hAnsi="宋体" w:hint="eastAsia"/>
          <w:szCs w:val="21"/>
        </w:rPr>
        <w:t>38.1非评定分离项目定标方法</w:t>
      </w:r>
    </w:p>
    <w:p w:rsidR="00AF1AEB" w:rsidP="0046408D">
      <w:pPr>
        <w:ind w:firstLine="412" w:firstLineChars="196"/>
        <w:rPr>
          <w:rFonts w:ascii="宋体" w:hAnsi="宋体"/>
          <w:szCs w:val="21"/>
        </w:rPr>
      </w:pPr>
      <w:r>
        <w:rPr>
          <w:rFonts w:ascii="宋体" w:hAnsi="宋体" w:hint="eastAsia"/>
          <w:szCs w:val="21"/>
        </w:rPr>
        <w:t>38</w:t>
      </w:r>
      <w:r>
        <w:rPr>
          <w:rFonts w:ascii="宋体" w:hAnsi="宋体"/>
          <w:szCs w:val="21"/>
        </w:rPr>
        <w:t>.</w:t>
      </w:r>
      <w:r>
        <w:rPr>
          <w:rFonts w:ascii="宋体" w:hAnsi="宋体" w:hint="eastAsia"/>
          <w:szCs w:val="21"/>
        </w:rPr>
        <w:t>1.1评审委员会依据本项目招标文件所约定的评审方法进行评审和比较，向政府集中采购机构提交书面评审报告，并根据评审方法比较评价结果从优</w:t>
      </w:r>
      <w:r>
        <w:rPr>
          <w:rFonts w:ascii="宋体" w:hAnsi="宋体" w:hint="eastAsia"/>
          <w:szCs w:val="21"/>
        </w:rPr>
        <w:t>到劣进行</w:t>
      </w:r>
      <w:r>
        <w:rPr>
          <w:rFonts w:ascii="宋体" w:hAnsi="宋体" w:hint="eastAsia"/>
          <w:szCs w:val="21"/>
        </w:rPr>
        <w:t>排序，确定候选中标供应商。</w:t>
      </w:r>
    </w:p>
    <w:p w:rsidR="00AF1AEB" w:rsidP="0046408D">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1.2</w:t>
      </w:r>
      <w:r>
        <w:rPr>
          <w:rFonts w:ascii="ˎ̥" w:hAnsi="ˎ̥"/>
        </w:rPr>
        <w:t>采用最低价法的，评</w:t>
      </w:r>
      <w:r>
        <w:rPr>
          <w:rFonts w:ascii="ˎ̥" w:hAnsi="ˎ̥" w:hint="eastAsia"/>
        </w:rPr>
        <w:t>审</w:t>
      </w:r>
      <w:r>
        <w:rPr>
          <w:rFonts w:ascii="ˎ̥" w:hAnsi="ˎ̥"/>
        </w:rPr>
        <w:t>结果按投标报价由低到高顺序排列。投标报价相同的并列。投标文件满足招标文件全部实质性要求且投标报价最低的</w:t>
      </w:r>
      <w:r>
        <w:rPr>
          <w:rFonts w:ascii="ˎ̥" w:hAnsi="ˎ̥" w:hint="eastAsia"/>
        </w:rPr>
        <w:t>投标人为</w:t>
      </w:r>
      <w:bookmarkStart w:id="64" w:name="_Hlk73821177"/>
      <w:r>
        <w:rPr>
          <w:rFonts w:ascii="ˎ̥" w:hAnsi="ˎ̥" w:hint="eastAsia"/>
        </w:rPr>
        <w:t>唯一候选中标供应商</w:t>
      </w:r>
      <w:bookmarkEnd w:id="64"/>
      <w:r>
        <w:rPr>
          <w:rFonts w:ascii="ˎ̥" w:hAnsi="ˎ̥"/>
        </w:rPr>
        <w:t>。</w:t>
      </w:r>
    </w:p>
    <w:p w:rsidR="00AF1AEB" w:rsidP="0046408D">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用综合评分法的，评标结果按评审后得分由高到低顺序排列。得分相同的，按投标报价由低到高顺序排列。得分且投标报价相同的并列。投标文件满足招标文件全部实质性要求，</w:t>
      </w:r>
      <w:r>
        <w:rPr>
          <w:rFonts w:ascii="ˎ̥" w:hAnsi="ˎ̥"/>
        </w:rPr>
        <w:t>且按照</w:t>
      </w:r>
      <w:r>
        <w:rPr>
          <w:rFonts w:ascii="ˎ̥" w:hAnsi="ˎ̥"/>
        </w:rPr>
        <w:t>评审因素的量化指标评审得分最高的投标人</w:t>
      </w:r>
      <w:r>
        <w:rPr>
          <w:rFonts w:ascii="ˎ̥" w:hAnsi="ˎ̥" w:hint="eastAsia"/>
        </w:rPr>
        <w:t>为唯一候选中标供应商</w:t>
      </w:r>
      <w:r>
        <w:rPr>
          <w:rFonts w:ascii="ˎ̥" w:hAnsi="ˎ̥"/>
        </w:rPr>
        <w:t>。</w:t>
      </w:r>
      <w:r>
        <w:rPr>
          <w:rFonts w:ascii="ˎ̥" w:hAnsi="ˎ̥" w:hint="eastAsia"/>
        </w:rPr>
        <w:t>出现</w:t>
      </w:r>
      <w:r>
        <w:rPr>
          <w:rFonts w:ascii="ˎ̥" w:hAnsi="ˎ̥"/>
        </w:rPr>
        <w:t>得分且投标报价相同的并列</w:t>
      </w:r>
      <w:r>
        <w:rPr>
          <w:rFonts w:ascii="ˎ̥" w:hAnsi="ˎ̥" w:hint="eastAsia"/>
        </w:rPr>
        <w:t>情况时，采取随机抽取的方式确定，具体操作办法及流程由评审委员会确定（如“专用条款”中另有规定的以“专用条款”相关规定内容为准）。如唯一候选中标供应商被认定投标或中标无效，采购人应当重新开展采购活动。</w:t>
      </w:r>
    </w:p>
    <w:p w:rsidR="00AF1AEB" w:rsidP="0046408D">
      <w:pPr>
        <w:ind w:firstLine="412" w:firstLineChars="196"/>
        <w:rPr>
          <w:rFonts w:ascii="宋体" w:hAnsi="宋体"/>
          <w:szCs w:val="21"/>
        </w:rPr>
      </w:pPr>
      <w:r>
        <w:rPr>
          <w:rFonts w:ascii="宋体" w:hAnsi="宋体" w:hint="eastAsia"/>
          <w:szCs w:val="21"/>
        </w:rPr>
        <w:t>38.2评定分离项目定标方法</w:t>
      </w:r>
    </w:p>
    <w:p w:rsidR="00AF1AEB" w:rsidP="0046408D">
      <w:pPr>
        <w:ind w:firstLine="412" w:firstLineChars="196"/>
        <w:rPr>
          <w:rFonts w:ascii="宋体" w:hAnsi="宋体"/>
          <w:szCs w:val="21"/>
        </w:rPr>
      </w:pPr>
      <w:r>
        <w:rPr>
          <w:rFonts w:ascii="宋体" w:hAnsi="宋体" w:hint="eastAsia"/>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rsidR="00AF1AEB" w:rsidP="0046408D">
      <w:pPr>
        <w:ind w:firstLine="412" w:firstLineChars="196"/>
      </w:pPr>
      <w:r>
        <w:rPr>
          <w:rFonts w:ascii="宋体" w:hAnsi="宋体"/>
          <w:szCs w:val="21"/>
        </w:rPr>
        <w:t xml:space="preserve">38.2.2 </w:t>
      </w:r>
      <w:bookmarkStart w:id="65" w:name="_Hlk71469733"/>
      <w:r>
        <w:t>适用评定分离的政府采购项目，采用综合评分法评</w:t>
      </w:r>
      <w:r>
        <w:rPr>
          <w:rFonts w:hint="eastAsia"/>
        </w:rPr>
        <w:t>审。</w:t>
      </w:r>
      <w:r>
        <w:rPr>
          <w:rFonts w:ascii="宋体" w:hAnsi="宋体" w:hint="eastAsia"/>
          <w:szCs w:val="21"/>
        </w:rPr>
        <w:t>评审委员会按照评审结果，推荐</w:t>
      </w:r>
      <w:r>
        <w:t>三个合格的候选中标供应商。</w:t>
      </w:r>
    </w:p>
    <w:p w:rsidR="00AF1AEB" w:rsidP="0046408D">
      <w:pPr>
        <w:ind w:firstLine="412" w:firstLineChars="196"/>
        <w:rPr>
          <w:rFonts w:ascii="宋体" w:hAnsi="宋体"/>
          <w:szCs w:val="21"/>
        </w:rPr>
      </w:pPr>
      <w:r>
        <w:rPr>
          <w:rFonts w:ascii="宋体" w:hAnsi="宋体" w:hint="eastAsia"/>
          <w:szCs w:val="21"/>
        </w:rPr>
        <w:t>38.2.3</w:t>
      </w:r>
      <w:bookmarkStart w:id="66" w:name="_Hlk71469688"/>
      <w:r>
        <w:t>适用评定分离的政府采购项目，</w:t>
      </w:r>
      <w:r>
        <w:rPr>
          <w:rFonts w:ascii="宋体" w:hAnsi="宋体" w:hint="eastAsia"/>
          <w:szCs w:val="21"/>
        </w:rPr>
        <w:t>按照自定法确定中标供应商：自定法是指采购人组织定标委员会，由定标委员会在三家候选中标供应商中确定中标供应商。</w:t>
      </w:r>
      <w:bookmarkEnd w:id="65"/>
      <w:bookmarkEnd w:id="66"/>
    </w:p>
    <w:p w:rsidR="00AF1AEB" w:rsidP="0046408D">
      <w:pPr>
        <w:ind w:firstLine="412" w:firstLineChars="196"/>
        <w:rPr>
          <w:rFonts w:ascii="宋体" w:hAnsi="宋体"/>
          <w:szCs w:val="21"/>
        </w:rPr>
      </w:pPr>
      <w:r>
        <w:rPr>
          <w:rFonts w:ascii="宋体" w:hAnsi="宋体"/>
          <w:szCs w:val="21"/>
        </w:rPr>
        <w:t>38.2.4</w:t>
      </w:r>
      <w:r>
        <w:rPr>
          <w:rFonts w:ascii="宋体" w:hAnsi="宋体" w:hint="eastAsia"/>
          <w:szCs w:val="21"/>
        </w:rPr>
        <w:t>政府集中采购机构</w:t>
      </w:r>
      <w:r>
        <w:t>应当自评审结束之日起两个工作日内将候选中标供应商名单及其投标文件、评审报告送交采购人</w:t>
      </w:r>
      <w:r>
        <w:rPr>
          <w:rFonts w:ascii="宋体" w:hAnsi="宋体" w:hint="eastAsia"/>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w:t>
      </w:r>
      <w:r>
        <w:t>深圳市财政局关于印发</w:t>
      </w:r>
      <w:r>
        <w:rPr>
          <w:rFonts w:ascii="宋体" w:hAnsi="宋体" w:hint="eastAsia"/>
        </w:rPr>
        <w:t>〈</w:t>
      </w:r>
      <w:r>
        <w:t>深圳市政府采购评标定标分离管理办法</w:t>
      </w:r>
      <w:r>
        <w:rPr>
          <w:rFonts w:ascii="宋体" w:hAnsi="宋体" w:hint="eastAsia"/>
        </w:rPr>
        <w:t>〉</w:t>
      </w:r>
      <w:r>
        <w:t>的通知</w:t>
      </w:r>
      <w:r>
        <w:rPr>
          <w:rFonts w:hint="eastAsia"/>
        </w:rPr>
        <w:t>》（深财</w:t>
      </w:r>
      <w:r>
        <w:rPr>
          <w:rFonts w:hint="eastAsia"/>
        </w:rPr>
        <w:t>规</w:t>
      </w:r>
      <w:r>
        <w:rPr>
          <w:rFonts w:hint="eastAsia"/>
        </w:rPr>
        <w:t>【</w:t>
      </w:r>
      <w:r>
        <w:rPr>
          <w:rFonts w:hint="eastAsia"/>
        </w:rPr>
        <w:t>2</w:t>
      </w:r>
      <w:r>
        <w:t>020</w:t>
      </w:r>
      <w:r>
        <w:rPr>
          <w:rFonts w:hint="eastAsia"/>
        </w:rPr>
        <w:t>】</w:t>
      </w:r>
      <w:r>
        <w:rPr>
          <w:rFonts w:hint="eastAsia"/>
        </w:rPr>
        <w:t>1</w:t>
      </w:r>
      <w:r>
        <w:rPr>
          <w:rFonts w:hint="eastAsia"/>
        </w:rPr>
        <w:t>号）执行。</w:t>
      </w:r>
    </w:p>
    <w:p w:rsidR="00AF1AEB" w:rsidP="0046408D">
      <w:pPr>
        <w:ind w:firstLine="412" w:firstLineChars="196"/>
        <w:rPr>
          <w:rFonts w:ascii="宋体" w:hAnsi="宋体"/>
          <w:szCs w:val="21"/>
        </w:rPr>
      </w:pPr>
      <w:r>
        <w:rPr>
          <w:rFonts w:ascii="宋体" w:hAnsi="宋体" w:hint="eastAsia"/>
          <w:szCs w:val="21"/>
        </w:rPr>
        <w:t>说明：采购人及投标供应商应按照上述方法提前做好相关准备。</w:t>
      </w:r>
    </w:p>
    <w:p w:rsidR="00AF1AEB" w:rsidP="0046408D">
      <w:pPr>
        <w:ind w:firstLine="412" w:firstLineChars="196"/>
        <w:rPr>
          <w:rFonts w:ascii="宋体" w:hAnsi="宋体"/>
          <w:szCs w:val="21"/>
        </w:rPr>
      </w:pPr>
      <w:r>
        <w:rPr>
          <w:rFonts w:ascii="宋体" w:hAnsi="宋体" w:hint="eastAsia"/>
          <w:szCs w:val="21"/>
        </w:rPr>
        <w:t>38.3专用条款另有规定的，按专用条款相关要求定标。</w:t>
      </w:r>
      <w:bookmarkEnd w:id="63"/>
    </w:p>
    <w:p w:rsidR="00AF1AEB">
      <w:pPr>
        <w:rPr>
          <w:rFonts w:ascii="黑体" w:eastAsia="黑体" w:hAnsi="宋体"/>
          <w:sz w:val="24"/>
        </w:rPr>
      </w:pPr>
      <w:r>
        <w:rPr>
          <w:rFonts w:ascii="黑体" w:eastAsia="黑体" w:hAnsi="宋体" w:hint="eastAsia"/>
          <w:sz w:val="24"/>
        </w:rPr>
        <w:t>39．编写评审报告</w:t>
      </w:r>
    </w:p>
    <w:p w:rsidR="00AF1AEB" w:rsidP="0046408D">
      <w:pPr>
        <w:ind w:firstLine="412" w:firstLineChars="196"/>
        <w:rPr>
          <w:rFonts w:ascii="宋体" w:hAnsi="宋体"/>
          <w:szCs w:val="21"/>
        </w:rPr>
      </w:pPr>
      <w:r>
        <w:rPr>
          <w:rFonts w:ascii="宋体" w:hAnsi="宋体" w:hint="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w:t>
      </w:r>
      <w:r>
        <w:rPr>
          <w:rFonts w:ascii="宋体" w:hAnsi="宋体" w:hint="eastAsia"/>
          <w:szCs w:val="21"/>
        </w:rPr>
        <w:t>作出</w:t>
      </w:r>
      <w:r>
        <w:rPr>
          <w:rFonts w:ascii="宋体" w:hAnsi="宋体" w:hint="eastAsia"/>
          <w:szCs w:val="21"/>
        </w:rPr>
        <w:t>书面说明并记录存档。</w:t>
      </w:r>
    </w:p>
    <w:p w:rsidR="00AF1AEB">
      <w:pPr>
        <w:rPr>
          <w:rFonts w:ascii="黑体" w:eastAsia="黑体" w:hAnsi="宋体"/>
          <w:sz w:val="24"/>
        </w:rPr>
      </w:pPr>
      <w:r>
        <w:rPr>
          <w:rFonts w:ascii="黑体" w:eastAsia="黑体" w:hAnsi="宋体" w:hint="eastAsia"/>
          <w:sz w:val="24"/>
        </w:rPr>
        <w:t>40．中标公告</w:t>
      </w:r>
    </w:p>
    <w:p w:rsidR="00AF1AEB" w:rsidP="0046408D">
      <w:pPr>
        <w:ind w:firstLine="412" w:firstLineChars="196"/>
        <w:rPr>
          <w:rFonts w:ascii="宋体" w:hAnsi="宋体"/>
          <w:szCs w:val="21"/>
        </w:rPr>
      </w:pPr>
      <w:r>
        <w:rPr>
          <w:rFonts w:ascii="宋体" w:hAnsi="宋体" w:hint="eastAsia"/>
          <w:szCs w:val="21"/>
        </w:rPr>
        <w:t>40.1</w:t>
      </w:r>
      <w:bookmarkStart w:id="67" w:name="_Hlk72438709"/>
      <w:r>
        <w:rPr>
          <w:rFonts w:ascii="宋体" w:hAnsi="宋体" w:hint="eastAsia"/>
          <w:szCs w:val="21"/>
        </w:rPr>
        <w:t>为体现“公开、公平、公正”的原则，评审结束后经采购人确认（确定）评审结果，政府集中采购机构将在</w:t>
      </w:r>
      <w:r>
        <w:rPr>
          <w:rFonts w:ascii="宋体" w:hAnsi="宋体" w:hint="eastAsia"/>
          <w:b/>
          <w:bCs/>
          <w:szCs w:val="21"/>
        </w:rPr>
        <w:t>深圳公共资源交易网（https://szggzy.com/）</w:t>
      </w:r>
      <w:r>
        <w:rPr>
          <w:rFonts w:ascii="宋体" w:hAnsi="宋体" w:hint="eastAsia"/>
          <w:szCs w:val="21"/>
        </w:rPr>
        <w:t>上发布中标结果公告。</w:t>
      </w:r>
      <w:bookmarkStart w:id="68" w:name="_Hlk72438751"/>
      <w:bookmarkEnd w:id="67"/>
      <w:r>
        <w:rPr>
          <w:rFonts w:ascii="宋体" w:hAnsi="宋体" w:hint="eastAsia"/>
          <w:szCs w:val="21"/>
        </w:rPr>
        <w:t>供应商如对评审结果有异议，</w:t>
      </w:r>
      <w:r>
        <w:rPr>
          <w:rFonts w:ascii="宋体" w:hAnsi="宋体"/>
          <w:szCs w:val="21"/>
        </w:rPr>
        <w:t>可在发布公示日期起</w:t>
      </w:r>
      <w:r>
        <w:rPr>
          <w:rFonts w:ascii="宋体" w:hAnsi="宋体" w:hint="eastAsia"/>
          <w:szCs w:val="21"/>
        </w:rPr>
        <w:t>七</w:t>
      </w:r>
      <w:r>
        <w:rPr>
          <w:rFonts w:ascii="宋体" w:hAnsi="宋体"/>
          <w:szCs w:val="21"/>
        </w:rPr>
        <w:t>个工作日内向</w:t>
      </w:r>
      <w:r>
        <w:rPr>
          <w:rFonts w:ascii="宋体" w:hAnsi="宋体" w:hint="eastAsia"/>
          <w:szCs w:val="21"/>
        </w:rPr>
        <w:t>政府集中采购机构</w:t>
      </w:r>
      <w:r>
        <w:rPr>
          <w:rFonts w:ascii="宋体" w:hAnsi="宋体"/>
          <w:szCs w:val="21"/>
        </w:rPr>
        <w:t>提出。 监督电话：0755-83948143。</w:t>
      </w:r>
      <w:r>
        <w:rPr>
          <w:rFonts w:ascii="宋体" w:hAnsi="宋体" w:hint="eastAsia"/>
          <w:szCs w:val="21"/>
        </w:rPr>
        <w:t>若在公示期内未提出质疑，则视为认同该评审结果。</w:t>
      </w:r>
      <w:bookmarkEnd w:id="68"/>
    </w:p>
    <w:p w:rsidR="00AF1AEB" w:rsidP="0046408D">
      <w:pPr>
        <w:ind w:firstLine="412" w:firstLineChars="196"/>
        <w:rPr>
          <w:rFonts w:ascii="宋体" w:hAnsi="宋体"/>
          <w:szCs w:val="21"/>
        </w:rPr>
      </w:pPr>
      <w:r>
        <w:rPr>
          <w:rFonts w:ascii="宋体" w:hAnsi="宋体" w:hint="eastAsia"/>
          <w:szCs w:val="21"/>
        </w:rPr>
        <w:t>40.2质疑、投诉供应商应保证质疑、投诉内容的真实性和可靠性，并承担相应的法律责任。</w:t>
      </w:r>
    </w:p>
    <w:p w:rsidR="00AF1AEB">
      <w:pPr>
        <w:rPr>
          <w:rFonts w:ascii="黑体" w:eastAsia="黑体" w:hAnsi="宋体"/>
          <w:sz w:val="24"/>
        </w:rPr>
      </w:pPr>
      <w:r>
        <w:rPr>
          <w:rFonts w:ascii="黑体" w:eastAsia="黑体" w:hAnsi="宋体" w:hint="eastAsia"/>
          <w:sz w:val="24"/>
        </w:rPr>
        <w:t>41．中标通知书</w:t>
      </w:r>
    </w:p>
    <w:p w:rsidR="00AF1AEB" w:rsidP="0046408D">
      <w:pPr>
        <w:ind w:firstLine="412" w:firstLineChars="196"/>
        <w:rPr>
          <w:rFonts w:ascii="宋体" w:hAnsi="宋体"/>
          <w:szCs w:val="21"/>
        </w:rPr>
      </w:pPr>
      <w:r>
        <w:rPr>
          <w:rFonts w:ascii="宋体" w:hAnsi="宋体" w:hint="eastAsia"/>
          <w:szCs w:val="21"/>
        </w:rPr>
        <w:t>41</w:t>
      </w:r>
      <w:r>
        <w:rPr>
          <w:rFonts w:ascii="宋体" w:hAnsi="宋体"/>
          <w:szCs w:val="21"/>
        </w:rPr>
        <w:t>.</w:t>
      </w:r>
      <w:r>
        <w:rPr>
          <w:rFonts w:ascii="宋体" w:hAnsi="宋体" w:hint="eastAsia"/>
          <w:szCs w:val="21"/>
        </w:rPr>
        <w:t>1</w:t>
      </w:r>
      <w:bookmarkStart w:id="69" w:name="_Hlk72438863"/>
      <w:r>
        <w:rPr>
          <w:rFonts w:ascii="宋体" w:hAnsi="宋体" w:hint="eastAsia"/>
          <w:szCs w:val="21"/>
        </w:rPr>
        <w:t>中标公告公布以后无异常的情况下,中标供应商和采购人可自行在</w:t>
      </w:r>
      <w:r>
        <w:rPr>
          <w:rFonts w:ascii="宋体" w:hAnsi="宋体" w:hint="eastAsia"/>
          <w:b/>
          <w:bCs/>
          <w:szCs w:val="21"/>
        </w:rPr>
        <w:t>“深圳政府采购智慧平台（http://zfcg.szggzy.com/）”</w:t>
      </w:r>
      <w:r>
        <w:rPr>
          <w:rFonts w:ascii="宋体" w:hAnsi="宋体" w:hint="eastAsia"/>
          <w:szCs w:val="21"/>
        </w:rPr>
        <w:t>上打印</w:t>
      </w:r>
      <w:r>
        <w:rPr>
          <w:rFonts w:ascii="宋体" w:hAnsi="宋体" w:hint="eastAsia"/>
          <w:b/>
          <w:szCs w:val="21"/>
        </w:rPr>
        <w:t>《数字中标通知书》</w:t>
      </w:r>
      <w:r>
        <w:rPr>
          <w:rFonts w:ascii="宋体" w:hAnsi="宋体" w:hint="eastAsia"/>
          <w:szCs w:val="21"/>
        </w:rPr>
        <w:t>。</w:t>
      </w:r>
      <w:bookmarkEnd w:id="69"/>
    </w:p>
    <w:p w:rsidR="00AF1AEB" w:rsidP="0046408D">
      <w:pPr>
        <w:ind w:firstLine="412" w:firstLineChars="196"/>
        <w:rPr>
          <w:rFonts w:ascii="宋体" w:hAnsi="宋体"/>
          <w:szCs w:val="21"/>
        </w:rPr>
      </w:pPr>
      <w:r>
        <w:rPr>
          <w:rFonts w:ascii="宋体" w:hAnsi="宋体" w:hint="eastAsia"/>
          <w:szCs w:val="21"/>
        </w:rPr>
        <w:t>41</w:t>
      </w:r>
      <w:r>
        <w:rPr>
          <w:rFonts w:ascii="宋体" w:hAnsi="宋体"/>
          <w:szCs w:val="21"/>
        </w:rPr>
        <w:t>.2</w:t>
      </w:r>
      <w:r>
        <w:rPr>
          <w:rFonts w:ascii="宋体" w:hAnsi="宋体" w:hint="eastAsia"/>
          <w:szCs w:val="21"/>
        </w:rPr>
        <w:t>中标通知书是合同的重要组成部分。</w:t>
      </w:r>
    </w:p>
    <w:p w:rsidR="00AF1AEB" w:rsidP="0046408D">
      <w:pPr>
        <w:ind w:firstLine="412" w:firstLineChars="196"/>
        <w:rPr>
          <w:rFonts w:ascii="宋体" w:hAnsi="宋体"/>
          <w:szCs w:val="21"/>
        </w:rPr>
      </w:pPr>
      <w:bookmarkStart w:id="70" w:name="_Hlk71407340"/>
      <w:r>
        <w:rPr>
          <w:rFonts w:ascii="宋体" w:hAnsi="宋体" w:hint="eastAsia"/>
          <w:szCs w:val="21"/>
        </w:rPr>
        <w:t>41.3因质疑投诉或其它原因导致项目结果变更或采购终止的，政府集中采购机构有权吊销中标通知书。</w:t>
      </w:r>
      <w:bookmarkEnd w:id="70"/>
    </w:p>
    <w:p w:rsidR="00AF1AEB" w:rsidP="0046408D">
      <w:pPr>
        <w:ind w:firstLine="412" w:firstLineChars="196"/>
        <w:rPr>
          <w:rFonts w:ascii="宋体" w:hAnsi="宋体"/>
          <w:szCs w:val="21"/>
        </w:rPr>
      </w:pPr>
    </w:p>
    <w:p w:rsidR="00AF1AEB" w:rsidP="0079525F">
      <w:pPr>
        <w:pStyle w:val="Heading2"/>
        <w:numPr>
          <w:ilvl w:val="0"/>
          <w:numId w:val="4"/>
        </w:numPr>
        <w:spacing w:before="156" w:beforeLines="50" w:after="156" w:afterLines="50"/>
        <w:ind w:left="562" w:hanging="562"/>
        <w:rPr>
          <w:sz w:val="28"/>
          <w:szCs w:val="28"/>
        </w:rPr>
      </w:pPr>
      <w:r>
        <w:rPr>
          <w:rFonts w:hint="eastAsia"/>
          <w:sz w:val="28"/>
          <w:szCs w:val="28"/>
        </w:rPr>
        <w:t>公开招标失败的后续处理</w:t>
      </w:r>
    </w:p>
    <w:p w:rsidR="00AF1AEB">
      <w:pPr>
        <w:rPr>
          <w:rFonts w:ascii="黑体" w:eastAsia="黑体" w:hAnsi="宋体"/>
          <w:sz w:val="24"/>
        </w:rPr>
      </w:pPr>
      <w:r>
        <w:rPr>
          <w:rFonts w:ascii="黑体" w:eastAsia="黑体" w:hAnsi="宋体" w:hint="eastAsia"/>
          <w:sz w:val="24"/>
        </w:rPr>
        <w:t>42．公开招标失败的处理</w:t>
      </w:r>
    </w:p>
    <w:p w:rsidR="00AF1AEB" w:rsidP="0046408D">
      <w:pPr>
        <w:ind w:firstLine="412" w:firstLineChars="196"/>
        <w:rPr>
          <w:rFonts w:ascii="宋体" w:hAnsi="宋体"/>
        </w:rPr>
      </w:pPr>
      <w:r>
        <w:rPr>
          <w:rFonts w:ascii="宋体" w:hAnsi="宋体" w:hint="eastAsia"/>
          <w:szCs w:val="21"/>
        </w:rPr>
        <w:t>42.1本项目公开招标过程中若由于投标截止后</w:t>
      </w:r>
      <w:r>
        <w:rPr>
          <w:rFonts w:ascii="宋体" w:hAnsi="宋体" w:hint="eastAsia"/>
        </w:rPr>
        <w:t>实际递交</w:t>
      </w:r>
      <w:r>
        <w:rPr>
          <w:rFonts w:ascii="宋体" w:hAnsi="宋体"/>
        </w:rPr>
        <w:t>投标</w:t>
      </w:r>
      <w:r>
        <w:rPr>
          <w:rFonts w:ascii="宋体" w:hAnsi="宋体" w:hint="eastAsia"/>
        </w:rPr>
        <w:t>文件的供应商数量不足、经</w:t>
      </w:r>
      <w:r>
        <w:rPr>
          <w:rFonts w:ascii="宋体" w:hAnsi="宋体" w:hint="eastAsia"/>
          <w:szCs w:val="21"/>
        </w:rPr>
        <w:t>评审委员会</w:t>
      </w:r>
      <w:r>
        <w:rPr>
          <w:rFonts w:ascii="宋体" w:hAnsi="宋体" w:hint="eastAsia"/>
        </w:rPr>
        <w:t>评审对招标文件作实质响应的供应商不足等原因造成公开招标失败，可由</w:t>
      </w:r>
      <w:r>
        <w:rPr>
          <w:rFonts w:ascii="宋体" w:hAnsi="宋体" w:cs="宋体" w:hint="eastAsia"/>
        </w:rPr>
        <w:t>政府集中采购机构</w:t>
      </w:r>
      <w:r>
        <w:rPr>
          <w:rFonts w:ascii="宋体" w:hAnsi="宋体" w:hint="eastAsia"/>
        </w:rPr>
        <w:t>重新组织采购。</w:t>
      </w:r>
    </w:p>
    <w:p w:rsidR="00AF1AEB" w:rsidP="0046408D">
      <w:pPr>
        <w:ind w:firstLine="412" w:firstLineChars="196"/>
        <w:rPr>
          <w:rFonts w:ascii="宋体" w:hAnsi="宋体"/>
          <w:szCs w:val="21"/>
        </w:rPr>
      </w:pPr>
      <w:r>
        <w:rPr>
          <w:rFonts w:ascii="宋体" w:hAnsi="宋体" w:hint="eastAsia"/>
          <w:szCs w:val="21"/>
        </w:rPr>
        <w:t>42.2对公开招标失败的项目，评审委员会在出具该项目招标失败结论的同时，可以提出重新采购组织形式的建议，以及进一步完善招标文件的资格、技术、商务要求的修改建议。</w:t>
      </w:r>
    </w:p>
    <w:p w:rsidR="00AF1AEB" w:rsidP="0046408D">
      <w:pPr>
        <w:ind w:firstLine="412" w:firstLineChars="196"/>
        <w:rPr>
          <w:rFonts w:ascii="宋体" w:hAnsi="宋体"/>
          <w:szCs w:val="21"/>
        </w:rPr>
      </w:pPr>
      <w:r>
        <w:rPr>
          <w:rFonts w:ascii="宋体" w:hAnsi="宋体" w:hint="eastAsia"/>
          <w:szCs w:val="21"/>
        </w:rPr>
        <w:t>42.3重新组织采购有以下两种组织形式：</w:t>
      </w:r>
    </w:p>
    <w:p w:rsidR="00AF1AEB" w:rsidP="0046408D">
      <w:pPr>
        <w:ind w:firstLine="412" w:firstLineChars="196"/>
        <w:rPr>
          <w:rFonts w:ascii="宋体" w:hAnsi="宋体"/>
        </w:rPr>
      </w:pPr>
      <w:r>
        <w:rPr>
          <w:rFonts w:ascii="宋体" w:hAnsi="宋体" w:hint="eastAsia"/>
        </w:rPr>
        <w:t>（1）由政府集中采购机构重新组织公开招标；</w:t>
      </w:r>
    </w:p>
    <w:p w:rsidR="00AF1AEB" w:rsidP="0046408D">
      <w:pPr>
        <w:ind w:firstLine="412" w:firstLineChars="196"/>
        <w:rPr>
          <w:rFonts w:ascii="宋体" w:hAnsi="宋体"/>
        </w:rPr>
      </w:pPr>
      <w:r>
        <w:rPr>
          <w:rFonts w:ascii="宋体" w:hAnsi="宋体" w:hint="eastAsia"/>
        </w:rPr>
        <w:t>（2）根据实际情况需要向同级财政部门提出非公开招标方式申请，经同级财政部门批准，公开招标失败采购项目可转为竞争性谈判或单一来源谈判方式采购。</w:t>
      </w:r>
    </w:p>
    <w:p w:rsidR="00AF1AEB" w:rsidP="0046408D">
      <w:pPr>
        <w:ind w:firstLine="412" w:firstLineChars="196"/>
        <w:rPr>
          <w:rFonts w:ascii="宋体" w:hAnsi="宋体"/>
        </w:rPr>
      </w:pPr>
      <w:r>
        <w:rPr>
          <w:rFonts w:ascii="宋体" w:hAnsi="宋体" w:hint="eastAsia"/>
        </w:rPr>
        <w:t>42.4公开招标失败的采购项目重新组织公开招标，由政府集中采购机构重新按公开招标流程组织采购活动。</w:t>
      </w:r>
    </w:p>
    <w:p w:rsidR="00AF1AEB">
      <w:pPr>
        <w:rPr>
          <w:rFonts w:ascii="宋体" w:hAnsi="宋体"/>
        </w:rPr>
      </w:pPr>
      <w:r>
        <w:rPr>
          <w:rFonts w:ascii="黑体" w:eastAsia="黑体" w:hAnsi="宋体" w:hint="eastAsia"/>
          <w:sz w:val="24"/>
        </w:rPr>
        <w:t xml:space="preserve">    </w:t>
      </w:r>
      <w:r>
        <w:rPr>
          <w:rFonts w:ascii="宋体" w:hAnsi="宋体" w:hint="eastAsia"/>
        </w:rPr>
        <w:t>42.5公开招标失败的采购项目经同级财政部门批准转为竞争性谈判或单一来源谈判方式采购的，按规定要求组织政府采购工作。</w:t>
      </w:r>
    </w:p>
    <w:p w:rsidR="00AF1AEB">
      <w:pPr>
        <w:rPr>
          <w:rFonts w:ascii="黑体" w:eastAsia="黑体" w:hAnsi="宋体"/>
          <w:sz w:val="24"/>
        </w:rPr>
      </w:pPr>
    </w:p>
    <w:p w:rsidR="00AF1AEB" w:rsidP="0079525F">
      <w:pPr>
        <w:pStyle w:val="Heading2"/>
        <w:numPr>
          <w:ilvl w:val="0"/>
          <w:numId w:val="4"/>
        </w:numPr>
        <w:spacing w:before="156" w:beforeLines="50" w:after="156" w:afterLines="50"/>
        <w:ind w:left="562" w:hanging="562"/>
        <w:rPr>
          <w:sz w:val="28"/>
          <w:szCs w:val="28"/>
        </w:rPr>
      </w:pPr>
      <w:bookmarkStart w:id="71" w:name="_Hlk72439043"/>
      <w:r>
        <w:rPr>
          <w:rFonts w:hint="eastAsia"/>
          <w:sz w:val="28"/>
          <w:szCs w:val="28"/>
        </w:rPr>
        <w:t>合同的授予与备案</w:t>
      </w:r>
      <w:bookmarkEnd w:id="71"/>
    </w:p>
    <w:p w:rsidR="00AF1AEB">
      <w:pPr>
        <w:rPr>
          <w:rFonts w:ascii="黑体" w:eastAsia="黑体" w:hAnsi="宋体"/>
          <w:sz w:val="24"/>
        </w:rPr>
      </w:pPr>
      <w:bookmarkStart w:id="72" w:name="_Toc73521674"/>
      <w:bookmarkStart w:id="73" w:name="_Toc73521586"/>
      <w:bookmarkStart w:id="74" w:name="_Toc73518157"/>
      <w:bookmarkStart w:id="75" w:name="_Toc100052408"/>
      <w:bookmarkStart w:id="76" w:name="_Toc73517679"/>
      <w:bookmarkStart w:id="77" w:name="_Hlk72439088"/>
      <w:r>
        <w:rPr>
          <w:rFonts w:ascii="黑体" w:eastAsia="黑体" w:hAnsi="宋体" w:hint="eastAsia"/>
          <w:sz w:val="24"/>
        </w:rPr>
        <w:t>43．合同授予标准</w:t>
      </w:r>
      <w:bookmarkEnd w:id="72"/>
      <w:bookmarkEnd w:id="73"/>
      <w:bookmarkEnd w:id="74"/>
      <w:bookmarkEnd w:id="75"/>
      <w:bookmarkEnd w:id="76"/>
    </w:p>
    <w:p w:rsidR="00AF1AEB" w:rsidP="0046408D">
      <w:pPr>
        <w:ind w:firstLine="412" w:firstLineChars="196"/>
        <w:rPr>
          <w:rFonts w:ascii="宋体" w:hAnsi="宋体"/>
          <w:szCs w:val="21"/>
        </w:rPr>
      </w:pPr>
      <w:r>
        <w:rPr>
          <w:rFonts w:ascii="宋体" w:hAnsi="宋体" w:hint="eastAsia"/>
          <w:szCs w:val="21"/>
        </w:rPr>
        <w:t>本项目的合同将授予经本招标文件规定评审确定的中标供应商。</w:t>
      </w:r>
    </w:p>
    <w:p w:rsidR="00AF1AEB">
      <w:pPr>
        <w:rPr>
          <w:rFonts w:ascii="黑体" w:eastAsia="黑体" w:hAnsi="宋体"/>
          <w:sz w:val="24"/>
        </w:rPr>
      </w:pPr>
      <w:bookmarkStart w:id="78" w:name="_Toc73521675"/>
      <w:bookmarkStart w:id="79" w:name="_Toc100052409"/>
      <w:bookmarkStart w:id="80" w:name="_Toc73518158"/>
      <w:bookmarkStart w:id="81" w:name="_Toc73517680"/>
      <w:bookmarkStart w:id="82" w:name="_Toc73521587"/>
      <w:r>
        <w:rPr>
          <w:rFonts w:ascii="黑体" w:eastAsia="黑体" w:hAnsi="宋体" w:hint="eastAsia"/>
          <w:sz w:val="24"/>
        </w:rPr>
        <w:t>44．</w:t>
      </w:r>
      <w:bookmarkEnd w:id="78"/>
      <w:bookmarkEnd w:id="79"/>
      <w:bookmarkEnd w:id="80"/>
      <w:bookmarkEnd w:id="81"/>
      <w:bookmarkEnd w:id="82"/>
      <w:r>
        <w:rPr>
          <w:rFonts w:ascii="黑体" w:eastAsia="黑体" w:hAnsi="宋体" w:hint="eastAsia"/>
          <w:sz w:val="24"/>
        </w:rPr>
        <w:t>接受和拒绝</w:t>
      </w:r>
      <w:r>
        <w:rPr>
          <w:rFonts w:ascii="黑体" w:eastAsia="黑体" w:hAnsi="宋体" w:hint="eastAsia"/>
          <w:sz w:val="24"/>
        </w:rPr>
        <w:t>任何或</w:t>
      </w:r>
      <w:r>
        <w:rPr>
          <w:rFonts w:ascii="黑体" w:eastAsia="黑体" w:hAnsi="宋体" w:hint="eastAsia"/>
          <w:sz w:val="24"/>
        </w:rPr>
        <w:t>所有投标的权力</w:t>
      </w:r>
    </w:p>
    <w:p w:rsidR="00AF1AEB" w:rsidP="0046408D">
      <w:pPr>
        <w:ind w:firstLine="412" w:firstLineChars="196"/>
        <w:rPr>
          <w:rFonts w:ascii="宋体" w:hAnsi="宋体"/>
          <w:szCs w:val="21"/>
        </w:rPr>
      </w:pPr>
      <w:r>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rsidR="00AF1AEB">
      <w:pPr>
        <w:rPr>
          <w:rFonts w:ascii="黑体" w:eastAsia="黑体" w:hAnsi="宋体"/>
          <w:sz w:val="24"/>
        </w:rPr>
      </w:pPr>
      <w:bookmarkStart w:id="83" w:name="_Toc100052410"/>
      <w:bookmarkStart w:id="84" w:name="_Toc73521589"/>
      <w:bookmarkStart w:id="85" w:name="_Toc73521677"/>
      <w:bookmarkStart w:id="86" w:name="_Toc73518160"/>
      <w:bookmarkStart w:id="87" w:name="_Toc73517682"/>
      <w:r>
        <w:rPr>
          <w:rFonts w:ascii="黑体" w:eastAsia="黑体" w:hAnsi="宋体" w:hint="eastAsia"/>
          <w:sz w:val="24"/>
        </w:rPr>
        <w:t>45．合同的签订</w:t>
      </w:r>
      <w:bookmarkEnd w:id="83"/>
      <w:bookmarkEnd w:id="84"/>
      <w:bookmarkEnd w:id="85"/>
      <w:bookmarkEnd w:id="86"/>
      <w:bookmarkEnd w:id="87"/>
    </w:p>
    <w:p w:rsidR="00AF1AEB" w:rsidP="0046408D">
      <w:pPr>
        <w:ind w:firstLine="412" w:firstLineChars="196"/>
        <w:rPr>
          <w:rFonts w:ascii="宋体" w:hAnsi="宋体"/>
          <w:szCs w:val="21"/>
        </w:rPr>
      </w:pPr>
      <w:r>
        <w:rPr>
          <w:rFonts w:ascii="宋体" w:hAnsi="宋体" w:hint="eastAsia"/>
          <w:szCs w:val="21"/>
        </w:rPr>
        <w:t>45.1中标人将于中标通知书发出之日起十个工作日内，按照采购文件（招标文件和投标文件等）内容与采购人签订政府采购合同；合同的实质性内容应当符合招标文件的规定；</w:t>
      </w:r>
    </w:p>
    <w:p w:rsidR="00AF1AEB" w:rsidP="0046408D">
      <w:pPr>
        <w:ind w:firstLine="412" w:firstLineChars="196"/>
        <w:rPr>
          <w:rFonts w:ascii="宋体" w:hAnsi="宋体"/>
          <w:szCs w:val="21"/>
        </w:rPr>
      </w:pPr>
      <w:r>
        <w:rPr>
          <w:rFonts w:ascii="宋体" w:hAnsi="宋体" w:hint="eastAsia"/>
          <w:szCs w:val="21"/>
        </w:rPr>
        <w:t>45.2中标人如不按本通用条款第45</w:t>
      </w:r>
      <w:r>
        <w:rPr>
          <w:rFonts w:ascii="宋体" w:hAnsi="宋体"/>
          <w:szCs w:val="21"/>
        </w:rPr>
        <w:t>.1</w:t>
      </w:r>
      <w:r>
        <w:rPr>
          <w:rFonts w:ascii="宋体" w:hAnsi="宋体" w:hint="eastAsia"/>
          <w:szCs w:val="21"/>
        </w:rPr>
        <w:t>款的规定与采购人签订合同，</w:t>
      </w:r>
      <w:r>
        <w:rPr>
          <w:rFonts w:ascii="宋体" w:hAnsi="宋体" w:cs="宋体"/>
          <w:kern w:val="0"/>
          <w:szCs w:val="21"/>
        </w:rPr>
        <w:t>情节严重的，由</w:t>
      </w:r>
      <w:r>
        <w:rPr>
          <w:rFonts w:ascii="宋体" w:hAnsi="宋体" w:cs="宋体" w:hint="eastAsia"/>
          <w:kern w:val="0"/>
          <w:szCs w:val="21"/>
        </w:rPr>
        <w:t>同级财政</w:t>
      </w:r>
      <w:r>
        <w:rPr>
          <w:rFonts w:ascii="宋体" w:hAnsi="宋体" w:cs="宋体"/>
          <w:kern w:val="0"/>
          <w:szCs w:val="21"/>
        </w:rPr>
        <w:t>部门记入供应商诚信档案，予以通报</w:t>
      </w:r>
      <w:r>
        <w:rPr>
          <w:rFonts w:ascii="宋体" w:hAnsi="宋体" w:hint="eastAsia"/>
          <w:szCs w:val="21"/>
        </w:rPr>
        <w:t>；</w:t>
      </w:r>
    </w:p>
    <w:p w:rsidR="00AF1AEB" w:rsidP="0046408D">
      <w:pPr>
        <w:ind w:firstLine="412" w:firstLineChars="196"/>
        <w:rPr>
          <w:rFonts w:ascii="宋体" w:hAnsi="宋体"/>
          <w:szCs w:val="21"/>
        </w:rPr>
      </w:pPr>
      <w:r>
        <w:rPr>
          <w:rFonts w:ascii="宋体" w:hAnsi="宋体" w:hint="eastAsia"/>
          <w:szCs w:val="21"/>
        </w:rPr>
        <w:t>45.3中标人应当按照合同约定履行义务，完成中标项目，不得将中标项目转让（转包）给他人。</w:t>
      </w:r>
    </w:p>
    <w:p w:rsidR="00AF1AEB">
      <w:pPr>
        <w:rPr>
          <w:rFonts w:ascii="黑体" w:eastAsia="黑体" w:hAnsi="宋体"/>
          <w:sz w:val="24"/>
        </w:rPr>
      </w:pPr>
      <w:bookmarkStart w:id="88" w:name="_Toc73521590"/>
      <w:bookmarkStart w:id="89" w:name="_Toc73517683"/>
      <w:bookmarkStart w:id="90" w:name="_Toc100052411"/>
      <w:bookmarkStart w:id="91" w:name="_Toc73518161"/>
      <w:bookmarkStart w:id="92" w:name="_Toc73521678"/>
      <w:r>
        <w:rPr>
          <w:rFonts w:ascii="黑体" w:eastAsia="黑体" w:hAnsi="宋体" w:hint="eastAsia"/>
          <w:sz w:val="24"/>
        </w:rPr>
        <w:t>46．履约担保</w:t>
      </w:r>
      <w:bookmarkEnd w:id="88"/>
      <w:bookmarkEnd w:id="89"/>
      <w:bookmarkEnd w:id="90"/>
      <w:bookmarkEnd w:id="91"/>
      <w:bookmarkEnd w:id="92"/>
    </w:p>
    <w:p w:rsidR="00AF1AEB" w:rsidP="0046408D">
      <w:pPr>
        <w:ind w:firstLine="412" w:firstLineChars="196"/>
        <w:rPr>
          <w:rFonts w:ascii="宋体" w:hAnsi="宋体"/>
          <w:szCs w:val="21"/>
        </w:rPr>
      </w:pPr>
      <w:r>
        <w:rPr>
          <w:rFonts w:ascii="宋体" w:hAnsi="宋体" w:hint="eastAsia"/>
          <w:szCs w:val="21"/>
        </w:rPr>
        <w:t>46.1在签订项目合同的同时，中标人应按“对通用条款的补充内容”中规定的金额向采购人提交履约担保；</w:t>
      </w:r>
    </w:p>
    <w:p w:rsidR="00AF1AEB" w:rsidP="0046408D">
      <w:pPr>
        <w:ind w:firstLine="412" w:firstLineChars="196"/>
        <w:rPr>
          <w:rFonts w:ascii="宋体" w:hAnsi="宋体"/>
          <w:szCs w:val="21"/>
        </w:rPr>
      </w:pPr>
      <w:r>
        <w:rPr>
          <w:rFonts w:ascii="宋体" w:hAnsi="宋体" w:hint="eastAsia"/>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rsidR="00AF1AEB">
      <w:pPr>
        <w:rPr>
          <w:rFonts w:ascii="黑体" w:eastAsia="黑体" w:hAnsi="宋体"/>
          <w:sz w:val="24"/>
        </w:rPr>
      </w:pPr>
      <w:r>
        <w:rPr>
          <w:rFonts w:ascii="黑体" w:eastAsia="黑体" w:hAnsi="宋体" w:hint="eastAsia"/>
          <w:sz w:val="24"/>
        </w:rPr>
        <w:t>47. 合同备案</w:t>
      </w:r>
    </w:p>
    <w:p w:rsidR="00AF1AEB">
      <w:pPr>
        <w:rPr>
          <w:rFonts w:ascii="黑体" w:eastAsia="黑体" w:hAnsi="宋体"/>
          <w:sz w:val="24"/>
        </w:rPr>
      </w:pPr>
      <w:r>
        <w:rPr>
          <w:rFonts w:ascii="宋体" w:eastAsia="宋体" w:hAnsi="宋体" w:cs="Times New Roman" w:hint="eastAsia"/>
          <w:szCs w:val="21"/>
        </w:rPr>
        <w:t>采购人与中标供应商自中标通知书发出之日起10个工作日内签订政府采购合同，并按财政部门规定提交备案。</w:t>
      </w:r>
      <w:r>
        <w:rPr>
          <w:rFonts w:ascii="黑体" w:eastAsia="黑体" w:hAnsi="宋体" w:hint="eastAsia"/>
          <w:sz w:val="24"/>
        </w:rPr>
        <w:t>48. 合同变更</w:t>
      </w:r>
    </w:p>
    <w:p w:rsidR="00AF1AEB" w:rsidP="0046408D">
      <w:pPr>
        <w:ind w:firstLine="412" w:firstLineChars="196"/>
        <w:rPr>
          <w:rFonts w:ascii="宋体" w:hAnsi="宋体"/>
          <w:szCs w:val="21"/>
        </w:rPr>
      </w:pPr>
      <w:r>
        <w:rPr>
          <w:rFonts w:ascii="宋体" w:hAnsi="宋体" w:hint="eastAsia"/>
          <w:szCs w:val="21"/>
        </w:rPr>
        <w:t>合同变更事宜按《深圳市财政局关于优化政府采购合同备案的通知》（深</w:t>
      </w:r>
      <w:r>
        <w:rPr>
          <w:rFonts w:ascii="宋体" w:hAnsi="宋体" w:hint="eastAsia"/>
          <w:szCs w:val="21"/>
        </w:rPr>
        <w:t>财发保〔2022〕</w:t>
      </w:r>
      <w:r>
        <w:rPr>
          <w:rFonts w:ascii="宋体" w:hAnsi="宋体" w:hint="eastAsia"/>
          <w:szCs w:val="21"/>
        </w:rPr>
        <w:t>2号）相关规定执行。</w:t>
      </w:r>
    </w:p>
    <w:p w:rsidR="00AF1AEB">
      <w:pPr>
        <w:rPr>
          <w:rFonts w:ascii="黑体" w:eastAsia="黑体" w:hAnsi="宋体"/>
          <w:sz w:val="24"/>
        </w:rPr>
      </w:pPr>
      <w:r>
        <w:rPr>
          <w:rFonts w:ascii="黑体" w:eastAsia="黑体" w:hAnsi="宋体" w:hint="eastAsia"/>
          <w:sz w:val="24"/>
        </w:rPr>
        <w:t>49. 项目验收</w:t>
      </w:r>
    </w:p>
    <w:p w:rsidR="00AF1AEB">
      <w:pPr>
        <w:widowControl/>
        <w:ind w:right="176" w:firstLine="420"/>
        <w:jc w:val="left"/>
        <w:rPr>
          <w:rFonts w:ascii="宋体" w:hAnsi="宋体"/>
        </w:rPr>
      </w:pPr>
      <w:r>
        <w:rPr>
          <w:rFonts w:ascii="宋体" w:hAnsi="宋体" w:hint="eastAsia"/>
        </w:rPr>
        <w:t>49.1采购人应当按照招标文件和合同规定的标准和方法，及时组织验收。</w:t>
      </w:r>
      <w:r>
        <w:rPr>
          <w:rFonts w:ascii="宋体" w:hAnsi="宋体"/>
        </w:rPr>
        <w:t xml:space="preserve"> </w:t>
      </w:r>
    </w:p>
    <w:p w:rsidR="00AF1AEB">
      <w:pPr>
        <w:rPr>
          <w:rFonts w:ascii="黑体" w:eastAsia="黑体" w:hAnsi="宋体"/>
          <w:sz w:val="24"/>
        </w:rPr>
      </w:pPr>
      <w:r>
        <w:rPr>
          <w:rFonts w:ascii="黑体" w:eastAsia="黑体" w:hAnsi="宋体" w:hint="eastAsia"/>
          <w:sz w:val="24"/>
        </w:rPr>
        <w:t>50. 宣传</w:t>
      </w:r>
    </w:p>
    <w:p w:rsidR="00AF1AEB" w:rsidP="0046408D">
      <w:pPr>
        <w:ind w:left="210" w:firstLine="412" w:leftChars="100" w:firstLineChars="196"/>
        <w:rPr>
          <w:rFonts w:ascii="宋体" w:hAnsi="宋体"/>
        </w:rPr>
      </w:pPr>
      <w:r>
        <w:rPr>
          <w:rFonts w:ascii="宋体" w:hAnsi="宋体" w:hint="eastAsia"/>
        </w:rPr>
        <w:t>凡与政府采购活动有关的宣传或广告，若当中提及政府采购，</w:t>
      </w:r>
      <w:r>
        <w:rPr>
          <w:rFonts w:ascii="宋体" w:hAnsi="宋体"/>
        </w:rPr>
        <w:t>必须事先将具体对外宣传方案报</w:t>
      </w:r>
      <w:r>
        <w:rPr>
          <w:rFonts w:ascii="宋体" w:hAnsi="宋体" w:hint="eastAsia"/>
        </w:rPr>
        <w:t>同级财政部门</w:t>
      </w:r>
      <w:r>
        <w:rPr>
          <w:rFonts w:ascii="宋体" w:hAnsi="宋体"/>
        </w:rPr>
        <w:t>和</w:t>
      </w:r>
      <w:r>
        <w:rPr>
          <w:rFonts w:ascii="宋体" w:hAnsi="宋体" w:hint="eastAsia"/>
        </w:rPr>
        <w:t>政府集中采购机构</w:t>
      </w:r>
      <w:r>
        <w:rPr>
          <w:rFonts w:ascii="宋体" w:hAnsi="宋体"/>
        </w:rPr>
        <w:t>，并征得其同意。对外市场宣传包括但不限于以下形式：</w:t>
      </w:r>
    </w:p>
    <w:p w:rsidR="00AF1AEB" w:rsidP="0046408D">
      <w:pPr>
        <w:ind w:left="210" w:firstLine="412" w:leftChars="100" w:firstLineChars="196"/>
        <w:rPr>
          <w:rFonts w:ascii="宋体" w:hAnsi="宋体"/>
        </w:rPr>
      </w:pPr>
      <w:r>
        <w:rPr>
          <w:rFonts w:ascii="宋体" w:hAnsi="宋体"/>
        </w:rPr>
        <w:t>a.名片、宣传册、广告标语等；</w:t>
      </w:r>
    </w:p>
    <w:p w:rsidR="00AF1AEB" w:rsidP="0046408D">
      <w:pPr>
        <w:ind w:left="210" w:firstLine="412" w:leftChars="100" w:firstLineChars="196"/>
        <w:rPr>
          <w:rFonts w:ascii="宋体" w:hAnsi="宋体"/>
        </w:rPr>
      </w:pPr>
      <w:r>
        <w:rPr>
          <w:rFonts w:ascii="宋体" w:hAnsi="宋体"/>
        </w:rPr>
        <w:t>b.案例介绍、推广等；</w:t>
      </w:r>
    </w:p>
    <w:p w:rsidR="00AF1AEB" w:rsidP="0046408D">
      <w:pPr>
        <w:ind w:left="210" w:firstLine="412" w:leftChars="100" w:firstLineChars="196"/>
        <w:rPr>
          <w:rFonts w:ascii="宋体" w:hAnsi="宋体"/>
        </w:rPr>
      </w:pPr>
      <w:r>
        <w:rPr>
          <w:rFonts w:ascii="宋体" w:hAnsi="宋体" w:hint="eastAsia"/>
        </w:rPr>
        <w:t>c.工作</w:t>
      </w:r>
      <w:r>
        <w:rPr>
          <w:rFonts w:ascii="宋体" w:hAnsi="宋体"/>
        </w:rPr>
        <w:t>人员向其他消费群体宣传。</w:t>
      </w:r>
    </w:p>
    <w:p w:rsidR="00AF1AEB">
      <w:pPr>
        <w:rPr>
          <w:rFonts w:ascii="黑体" w:eastAsia="黑体" w:hAnsi="宋体"/>
          <w:sz w:val="24"/>
        </w:rPr>
      </w:pPr>
      <w:r>
        <w:rPr>
          <w:rFonts w:ascii="黑体" w:eastAsia="黑体" w:hAnsi="宋体" w:hint="eastAsia"/>
          <w:sz w:val="24"/>
        </w:rPr>
        <w:t>51. 供应</w:t>
      </w:r>
      <w:r>
        <w:rPr>
          <w:rFonts w:ascii="黑体" w:eastAsia="黑体" w:hAnsi="宋体" w:hint="eastAsia"/>
          <w:sz w:val="24"/>
        </w:rPr>
        <w:t>商违法</w:t>
      </w:r>
      <w:r>
        <w:rPr>
          <w:rFonts w:ascii="黑体" w:eastAsia="黑体" w:hAnsi="宋体" w:hint="eastAsia"/>
          <w:sz w:val="24"/>
        </w:rPr>
        <w:t>责任</w:t>
      </w:r>
    </w:p>
    <w:p w:rsidR="00AF1AEB" w:rsidP="0046408D">
      <w:pPr>
        <w:ind w:firstLine="412" w:firstLineChars="196"/>
        <w:rPr>
          <w:rFonts w:ascii="宋体" w:hAnsi="宋体"/>
          <w:szCs w:val="21"/>
        </w:rPr>
      </w:pPr>
      <w:r>
        <w:rPr>
          <w:rFonts w:ascii="宋体" w:hAnsi="宋体" w:hint="eastAsia"/>
          <w:szCs w:val="21"/>
        </w:rPr>
        <w:t>5</w:t>
      </w:r>
      <w:r>
        <w:rPr>
          <w:rFonts w:ascii="宋体" w:hAnsi="宋体"/>
          <w:szCs w:val="21"/>
        </w:rPr>
        <w:t>1.1</w:t>
      </w:r>
      <w:r>
        <w:rPr>
          <w:rFonts w:ascii="宋体" w:hAnsi="宋体" w:hint="eastAsia"/>
          <w:szCs w:val="21"/>
        </w:rPr>
        <w:t>《深圳经济特区政府采购条例》第五十七条 供应商在政府采购中，有下列行为之一的，一至三年内禁止其参与本市政府采购，并由主管部门记入供应商诚信档案，处以采购金额千分之十以上千</w:t>
      </w:r>
      <w:r>
        <w:rPr>
          <w:rFonts w:ascii="宋体" w:hAnsi="宋体" w:hint="eastAsia"/>
          <w:szCs w:val="21"/>
        </w:rPr>
        <w:t>分之二十</w:t>
      </w:r>
      <w:r>
        <w:rPr>
          <w:rFonts w:ascii="宋体" w:hAnsi="宋体" w:hint="eastAsia"/>
          <w:szCs w:val="21"/>
        </w:rPr>
        <w:t>以下的罚款；情节严重的，取消其参与本市政府采购资格，处以采购金额千分之二十以上千</w:t>
      </w:r>
      <w:r>
        <w:rPr>
          <w:rFonts w:ascii="宋体" w:hAnsi="宋体" w:hint="eastAsia"/>
          <w:szCs w:val="21"/>
        </w:rPr>
        <w:t>分之三十</w:t>
      </w:r>
      <w:r>
        <w:rPr>
          <w:rFonts w:ascii="宋体" w:hAnsi="宋体" w:hint="eastAsia"/>
          <w:szCs w:val="21"/>
        </w:rPr>
        <w:t>以下的罚款，并由市场监管部门依法吊销其营业执照；给他人造成损失的，依法承担赔偿责任；构成犯罪的，依法追究刑事责任：</w:t>
      </w:r>
    </w:p>
    <w:p w:rsidR="00AF1AEB" w:rsidP="0046408D">
      <w:pPr>
        <w:ind w:firstLine="412" w:firstLineChars="196"/>
        <w:rPr>
          <w:rFonts w:ascii="宋体" w:hAnsi="宋体"/>
          <w:szCs w:val="21"/>
        </w:rPr>
      </w:pPr>
      <w:r>
        <w:rPr>
          <w:rFonts w:ascii="宋体" w:hAnsi="宋体" w:hint="eastAsia"/>
          <w:szCs w:val="21"/>
        </w:rPr>
        <w:t>（1）在采购活动中应当回避而未回避的；</w:t>
      </w:r>
    </w:p>
    <w:p w:rsidR="00AF1AEB" w:rsidP="0046408D">
      <w:pPr>
        <w:ind w:firstLine="412" w:firstLineChars="196"/>
        <w:rPr>
          <w:rFonts w:ascii="宋体" w:hAnsi="宋体"/>
          <w:szCs w:val="21"/>
        </w:rPr>
      </w:pPr>
      <w:r>
        <w:rPr>
          <w:rFonts w:ascii="宋体" w:hAnsi="宋体" w:hint="eastAsia"/>
          <w:szCs w:val="21"/>
        </w:rPr>
        <w:t>（2）未按本条例规定签订、履行采购合同，造成严重后果的；</w:t>
      </w:r>
    </w:p>
    <w:p w:rsidR="00AF1AEB" w:rsidP="0046408D">
      <w:pPr>
        <w:ind w:firstLine="412" w:firstLineChars="196"/>
        <w:rPr>
          <w:rFonts w:ascii="宋体" w:hAnsi="宋体"/>
          <w:szCs w:val="21"/>
        </w:rPr>
      </w:pPr>
      <w:r>
        <w:rPr>
          <w:rFonts w:ascii="宋体" w:hAnsi="宋体" w:hint="eastAsia"/>
          <w:szCs w:val="21"/>
        </w:rPr>
        <w:t>（3）隐瞒真实情况，提供虚假资料的；</w:t>
      </w:r>
    </w:p>
    <w:p w:rsidR="00AF1AEB" w:rsidP="0046408D">
      <w:pPr>
        <w:ind w:firstLine="412" w:firstLineChars="196"/>
        <w:rPr>
          <w:rFonts w:ascii="宋体" w:hAnsi="宋体"/>
          <w:szCs w:val="21"/>
        </w:rPr>
      </w:pPr>
      <w:r>
        <w:rPr>
          <w:rFonts w:ascii="宋体" w:hAnsi="宋体" w:hint="eastAsia"/>
          <w:szCs w:val="21"/>
        </w:rPr>
        <w:t>（4）以非法手段排斥其他供应商参与竞争的；</w:t>
      </w:r>
    </w:p>
    <w:p w:rsidR="00AF1AEB" w:rsidP="0046408D">
      <w:pPr>
        <w:ind w:firstLine="412" w:firstLineChars="196"/>
        <w:rPr>
          <w:rFonts w:ascii="宋体" w:hAnsi="宋体"/>
          <w:szCs w:val="21"/>
        </w:rPr>
      </w:pPr>
      <w:r>
        <w:rPr>
          <w:rFonts w:ascii="宋体" w:hAnsi="宋体" w:hint="eastAsia"/>
          <w:szCs w:val="21"/>
        </w:rPr>
        <w:t>（5）与其他采购参加人串通投标的；</w:t>
      </w:r>
    </w:p>
    <w:p w:rsidR="00AF1AEB" w:rsidP="0046408D">
      <w:pPr>
        <w:ind w:firstLine="412" w:firstLineChars="196"/>
        <w:rPr>
          <w:rFonts w:ascii="宋体" w:hAnsi="宋体"/>
          <w:szCs w:val="21"/>
        </w:rPr>
      </w:pPr>
      <w:r>
        <w:rPr>
          <w:rFonts w:ascii="宋体" w:hAnsi="宋体" w:hint="eastAsia"/>
          <w:szCs w:val="21"/>
        </w:rPr>
        <w:t>（6）恶意投诉的；</w:t>
      </w:r>
    </w:p>
    <w:p w:rsidR="00AF1AEB" w:rsidP="0046408D">
      <w:pPr>
        <w:ind w:firstLine="412" w:firstLineChars="196"/>
        <w:rPr>
          <w:rFonts w:ascii="宋体" w:hAnsi="宋体"/>
          <w:szCs w:val="21"/>
        </w:rPr>
      </w:pPr>
      <w:r>
        <w:rPr>
          <w:rFonts w:ascii="宋体" w:hAnsi="宋体" w:hint="eastAsia"/>
          <w:szCs w:val="21"/>
        </w:rPr>
        <w:t>（7）向采购项目相关人行贿或者提供其他不当利益的；</w:t>
      </w:r>
    </w:p>
    <w:p w:rsidR="00AF1AEB" w:rsidP="0046408D">
      <w:pPr>
        <w:ind w:firstLine="412" w:firstLineChars="196"/>
        <w:rPr>
          <w:rFonts w:ascii="宋体" w:hAnsi="宋体"/>
          <w:szCs w:val="21"/>
        </w:rPr>
      </w:pPr>
      <w:r>
        <w:rPr>
          <w:rFonts w:ascii="宋体" w:hAnsi="宋体" w:hint="eastAsia"/>
          <w:szCs w:val="21"/>
        </w:rPr>
        <w:t>（8）阻碍、抗拒主管部门监督检查的；</w:t>
      </w:r>
    </w:p>
    <w:p w:rsidR="00AF1AEB" w:rsidP="0046408D">
      <w:pPr>
        <w:ind w:firstLine="412" w:firstLineChars="196"/>
        <w:rPr>
          <w:rFonts w:ascii="宋体" w:hAnsi="宋体"/>
          <w:szCs w:val="21"/>
        </w:rPr>
      </w:pPr>
      <w:r>
        <w:rPr>
          <w:rFonts w:ascii="宋体" w:hAnsi="宋体" w:hint="eastAsia"/>
          <w:szCs w:val="21"/>
        </w:rPr>
        <w:t>（9）其他违反本条例规定的行为。</w:t>
      </w:r>
    </w:p>
    <w:p w:rsidR="00AF1AEB" w:rsidP="0046408D">
      <w:pPr>
        <w:ind w:firstLine="412" w:firstLineChars="196"/>
        <w:rPr>
          <w:rFonts w:ascii="宋体" w:hAnsi="宋体"/>
          <w:szCs w:val="21"/>
        </w:rPr>
      </w:pPr>
      <w:r>
        <w:rPr>
          <w:rFonts w:ascii="宋体" w:hAnsi="宋体" w:hint="eastAsia"/>
          <w:szCs w:val="21"/>
        </w:rPr>
        <w:t>5</w:t>
      </w:r>
      <w:r>
        <w:rPr>
          <w:rFonts w:ascii="宋体" w:hAnsi="宋体"/>
          <w:szCs w:val="21"/>
        </w:rPr>
        <w:t xml:space="preserve">1.2 </w:t>
      </w:r>
      <w:r>
        <w:rPr>
          <w:rFonts w:ascii="宋体" w:hAnsi="宋体" w:hint="eastAsia"/>
          <w:szCs w:val="21"/>
        </w:rPr>
        <w:t>根据《深圳市财政局关于调整政府采购投标（响应）保证金管理政策的通知 》（</w:t>
      </w:r>
      <w:r>
        <w:rPr>
          <w:rFonts w:ascii="宋体" w:hAnsi="宋体" w:hint="eastAsia"/>
          <w:szCs w:val="21"/>
        </w:rPr>
        <w:t>深财购</w:t>
      </w:r>
      <w:r>
        <w:rPr>
          <w:rFonts w:ascii="宋体" w:hAnsi="宋体" w:hint="eastAsia"/>
          <w:szCs w:val="21"/>
        </w:rPr>
        <w:t>〔2021〕</w:t>
      </w:r>
      <w:r>
        <w:rPr>
          <w:rFonts w:ascii="宋体" w:hAnsi="宋体" w:hint="eastAsia"/>
          <w:szCs w:val="21"/>
        </w:rPr>
        <w:t>51 号）的要求，供应商在政府采购活动中出现《深圳经济特区政府采购条例实施细则》第八十条所列情形的，</w:t>
      </w:r>
      <w:bookmarkStart w:id="93" w:name="_Hlk72440769"/>
      <w:r>
        <w:rPr>
          <w:rFonts w:ascii="宋体" w:hAnsi="宋体" w:hint="eastAsia"/>
          <w:szCs w:val="21"/>
        </w:rPr>
        <w:t>政府集中采购机构或采购人不予退还其交纳的谈判保证金，情节严重的，并由主管部门</w:t>
      </w:r>
      <w:bookmarkEnd w:id="93"/>
      <w:r>
        <w:rPr>
          <w:rFonts w:ascii="宋体" w:hAnsi="宋体" w:hint="eastAsia"/>
          <w:szCs w:val="21"/>
        </w:rPr>
        <w:t>记入供应商诚信档案，予以通报：</w:t>
      </w:r>
    </w:p>
    <w:p w:rsidR="00AF1AEB" w:rsidP="0046408D">
      <w:pPr>
        <w:ind w:firstLine="412" w:firstLineChars="196"/>
        <w:rPr>
          <w:rFonts w:ascii="宋体" w:hAnsi="宋体"/>
          <w:szCs w:val="21"/>
        </w:rPr>
      </w:pPr>
      <w:r>
        <w:rPr>
          <w:rFonts w:ascii="宋体" w:hAnsi="宋体" w:hint="eastAsia"/>
          <w:szCs w:val="21"/>
        </w:rPr>
        <w:t>（1</w:t>
      </w:r>
      <w:r>
        <w:rPr>
          <w:rFonts w:ascii="宋体" w:hAnsi="宋体"/>
          <w:szCs w:val="21"/>
        </w:rPr>
        <w:t>）投标截止后，撤销投标的；</w:t>
      </w:r>
    </w:p>
    <w:p w:rsidR="00AF1AEB" w:rsidP="0046408D">
      <w:pPr>
        <w:ind w:firstLine="412" w:firstLineChars="196"/>
        <w:rPr>
          <w:rFonts w:ascii="宋体" w:hAnsi="宋体"/>
          <w:szCs w:val="21"/>
        </w:rPr>
      </w:pPr>
      <w:r>
        <w:rPr>
          <w:rFonts w:ascii="宋体" w:hAnsi="宋体"/>
          <w:szCs w:val="21"/>
        </w:rPr>
        <w:t>（</w:t>
      </w:r>
      <w:r>
        <w:rPr>
          <w:rFonts w:ascii="宋体" w:hAnsi="宋体" w:hint="eastAsia"/>
          <w:szCs w:val="21"/>
        </w:rPr>
        <w:t>2</w:t>
      </w:r>
      <w:r>
        <w:rPr>
          <w:rFonts w:ascii="宋体" w:hAnsi="宋体"/>
          <w:szCs w:val="21"/>
        </w:rPr>
        <w:t>）中标后无正当理由未在规定期限内签订合同的；</w:t>
      </w:r>
    </w:p>
    <w:p w:rsidR="00AF1AEB" w:rsidP="0046408D">
      <w:pPr>
        <w:ind w:firstLine="412" w:firstLineChars="196"/>
        <w:rPr>
          <w:rFonts w:ascii="宋体" w:hAnsi="宋体"/>
          <w:szCs w:val="21"/>
        </w:rPr>
      </w:pPr>
      <w:r>
        <w:rPr>
          <w:rFonts w:ascii="宋体" w:hAnsi="宋体"/>
          <w:szCs w:val="21"/>
        </w:rPr>
        <w:t>（</w:t>
      </w:r>
      <w:r>
        <w:rPr>
          <w:rFonts w:ascii="宋体" w:hAnsi="宋体" w:hint="eastAsia"/>
          <w:szCs w:val="21"/>
        </w:rPr>
        <w:t>3</w:t>
      </w:r>
      <w:r>
        <w:rPr>
          <w:rFonts w:ascii="宋体" w:hAnsi="宋体"/>
          <w:szCs w:val="21"/>
        </w:rPr>
        <w:t>）将中标项目转让给他人、或者在投标文件中未说明且未经采购人、采购招标机构同意，将中标项目分包给他人的；</w:t>
      </w:r>
    </w:p>
    <w:p w:rsidR="00AF1AEB" w:rsidP="0046408D">
      <w:pPr>
        <w:ind w:firstLine="412" w:firstLineChars="196"/>
        <w:rPr>
          <w:rFonts w:ascii="宋体" w:hAnsi="宋体"/>
          <w:szCs w:val="21"/>
        </w:rPr>
      </w:pPr>
      <w:r>
        <w:rPr>
          <w:rFonts w:ascii="宋体" w:hAnsi="宋体"/>
          <w:szCs w:val="21"/>
        </w:rPr>
        <w:t>（</w:t>
      </w:r>
      <w:r>
        <w:rPr>
          <w:rFonts w:ascii="宋体" w:hAnsi="宋体" w:hint="eastAsia"/>
          <w:szCs w:val="21"/>
        </w:rPr>
        <w:t>4</w:t>
      </w:r>
      <w:r>
        <w:rPr>
          <w:rFonts w:ascii="宋体" w:hAnsi="宋体"/>
          <w:szCs w:val="21"/>
        </w:rPr>
        <w:t>）拒绝履行合同义务的</w:t>
      </w:r>
      <w:r>
        <w:rPr>
          <w:rFonts w:ascii="宋体" w:hAnsi="宋体" w:hint="eastAsia"/>
          <w:szCs w:val="21"/>
        </w:rPr>
        <w:t>。</w:t>
      </w:r>
      <w:bookmarkEnd w:id="77"/>
    </w:p>
    <w:p w:rsidR="00AF1AEB" w:rsidP="0079525F">
      <w:pPr>
        <w:pStyle w:val="Heading2"/>
        <w:numPr>
          <w:ilvl w:val="0"/>
          <w:numId w:val="4"/>
        </w:numPr>
        <w:spacing w:before="156" w:beforeLines="50" w:after="156" w:afterLines="50"/>
        <w:ind w:left="562" w:hanging="562"/>
        <w:rPr>
          <w:sz w:val="28"/>
          <w:szCs w:val="28"/>
        </w:rPr>
      </w:pPr>
      <w:r>
        <w:rPr>
          <w:rFonts w:hint="eastAsia"/>
          <w:sz w:val="28"/>
          <w:szCs w:val="28"/>
        </w:rPr>
        <w:t>质疑处理</w:t>
      </w:r>
    </w:p>
    <w:p w:rsidR="00AF1AEB">
      <w:pPr>
        <w:rPr>
          <w:rFonts w:ascii="黑体" w:eastAsia="黑体" w:hAnsi="宋体"/>
          <w:sz w:val="24"/>
        </w:rPr>
      </w:pPr>
      <w:r>
        <w:rPr>
          <w:rFonts w:ascii="黑体" w:eastAsia="黑体" w:hAnsi="宋体" w:hint="eastAsia"/>
          <w:sz w:val="24"/>
        </w:rPr>
        <w:t>52.质疑提出与答复</w:t>
      </w:r>
    </w:p>
    <w:p w:rsidR="00AF1AEB">
      <w:pPr>
        <w:rPr>
          <w:rFonts w:ascii="宋体" w:hAnsi="宋体"/>
          <w:szCs w:val="21"/>
        </w:rPr>
      </w:pPr>
      <w:r>
        <w:rPr>
          <w:rFonts w:ascii="宋体" w:hAnsi="宋体" w:hint="eastAsia"/>
          <w:szCs w:val="21"/>
        </w:rPr>
        <w:t xml:space="preserve">    52.1提出质疑</w:t>
      </w:r>
    </w:p>
    <w:p w:rsidR="00AF1AEB">
      <w:pPr>
        <w:rPr>
          <w:rFonts w:ascii="宋体" w:hAnsi="宋体"/>
          <w:szCs w:val="21"/>
        </w:rPr>
      </w:pPr>
      <w:r>
        <w:rPr>
          <w:rFonts w:ascii="宋体" w:hAnsi="宋体" w:hint="eastAsia"/>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rsidR="00AF1AEB">
      <w:pPr>
        <w:rPr>
          <w:rFonts w:ascii="宋体" w:hAnsi="宋体"/>
          <w:szCs w:val="21"/>
        </w:rPr>
      </w:pPr>
      <w:r>
        <w:rPr>
          <w:rFonts w:ascii="宋体" w:hAnsi="宋体" w:hint="eastAsia"/>
          <w:szCs w:val="21"/>
        </w:rPr>
        <w:t xml:space="preserve">    52.2</w:t>
      </w:r>
      <w:r>
        <w:rPr>
          <w:rFonts w:ascii="宋体" w:hAnsi="宋体"/>
          <w:szCs w:val="21"/>
        </w:rPr>
        <w:t>法律依据</w:t>
      </w:r>
    </w:p>
    <w:p w:rsidR="00AF1AEB">
      <w:pPr>
        <w:rPr>
          <w:rFonts w:ascii="宋体" w:hAnsi="宋体"/>
          <w:szCs w:val="21"/>
        </w:rPr>
      </w:pPr>
      <w:r>
        <w:rPr>
          <w:rFonts w:ascii="宋体" w:hAnsi="宋体" w:hint="eastAsia"/>
          <w:szCs w:val="21"/>
        </w:rPr>
        <w:t xml:space="preserve">    《中华人民共和国政府采购法》、《中华人民共和国政府采购法实施条例》、</w:t>
      </w:r>
      <w:r>
        <w:rPr>
          <w:rFonts w:ascii="宋体" w:hAnsi="宋体"/>
          <w:szCs w:val="21"/>
        </w:rPr>
        <w:t>《</w:t>
      </w:r>
      <w:r>
        <w:rPr>
          <w:rFonts w:ascii="宋体" w:hAnsi="宋体" w:hint="eastAsia"/>
          <w:szCs w:val="21"/>
        </w:rPr>
        <w:t>深圳经济特区政府采购</w:t>
      </w:r>
      <w:r>
        <w:rPr>
          <w:rFonts w:ascii="宋体" w:hAnsi="宋体"/>
          <w:szCs w:val="21"/>
        </w:rPr>
        <w:t>条例</w:t>
      </w:r>
      <w:r>
        <w:rPr>
          <w:rFonts w:ascii="宋体" w:hAnsi="宋体" w:hint="eastAsia"/>
          <w:szCs w:val="21"/>
        </w:rPr>
        <w:t>》、《深圳经济特区政府采购条例实施细则》、《政府采购质疑和投诉办法》（财政部令第94号）和其他有关法律法规规定。</w:t>
      </w:r>
    </w:p>
    <w:p w:rsidR="00AF1AEB">
      <w:pPr>
        <w:rPr>
          <w:rFonts w:ascii="宋体" w:hAnsi="宋体"/>
          <w:szCs w:val="21"/>
        </w:rPr>
      </w:pPr>
      <w:r>
        <w:rPr>
          <w:rFonts w:ascii="宋体" w:hAnsi="宋体" w:hint="eastAsia"/>
          <w:szCs w:val="21"/>
        </w:rPr>
        <w:t xml:space="preserve">  </w:t>
      </w:r>
      <w:r>
        <w:rPr>
          <w:rFonts w:ascii="宋体" w:hAnsi="宋体" w:hint="eastAsia"/>
          <w:color w:val="FF0000"/>
          <w:szCs w:val="21"/>
        </w:rPr>
        <w:t xml:space="preserve">  </w:t>
      </w:r>
      <w:r>
        <w:rPr>
          <w:rFonts w:ascii="宋体" w:hAnsi="宋体" w:hint="eastAsia"/>
          <w:szCs w:val="21"/>
        </w:rPr>
        <w:t>52.3质疑条件</w:t>
      </w:r>
    </w:p>
    <w:p w:rsidR="00AF1AEB">
      <w:pPr>
        <w:rPr>
          <w:rFonts w:ascii="宋体" w:hAnsi="宋体"/>
          <w:szCs w:val="21"/>
        </w:rPr>
      </w:pPr>
      <w:r>
        <w:rPr>
          <w:rFonts w:ascii="宋体" w:hAnsi="宋体" w:hint="eastAsia"/>
          <w:szCs w:val="21"/>
        </w:rPr>
        <w:t xml:space="preserve">    52.3.1提出质疑的供应商应当是参与所质疑项目采购活动的供应商；</w:t>
      </w:r>
      <w:bookmarkStart w:id="94" w:name="_Hlk75374941"/>
      <w:r>
        <w:rPr>
          <w:rFonts w:ascii="宋体" w:hAnsi="宋体" w:hint="eastAsia"/>
          <w:szCs w:val="21"/>
        </w:rPr>
        <w:t>以联合体形</w:t>
      </w:r>
      <w:r>
        <w:rPr>
          <w:rFonts w:ascii="宋体" w:hAnsi="宋体" w:hint="eastAsia"/>
          <w:szCs w:val="21"/>
        </w:rPr>
        <w:t>式参与</w:t>
      </w:r>
      <w:r>
        <w:rPr>
          <w:rFonts w:ascii="宋体" w:hAnsi="宋体" w:hint="eastAsia"/>
          <w:szCs w:val="21"/>
        </w:rPr>
        <w:t>的，质疑应当由组成联合体的所有成员共同提出</w:t>
      </w:r>
      <w:bookmarkEnd w:id="94"/>
      <w:r>
        <w:rPr>
          <w:rFonts w:ascii="宋体" w:hAnsi="宋体" w:hint="eastAsia"/>
          <w:szCs w:val="21"/>
        </w:rPr>
        <w:t>；</w:t>
      </w:r>
    </w:p>
    <w:p w:rsidR="00AF1AEB">
      <w:pPr>
        <w:rPr>
          <w:rFonts w:ascii="宋体" w:hAnsi="宋体"/>
          <w:szCs w:val="21"/>
        </w:rPr>
      </w:pPr>
      <w:r>
        <w:rPr>
          <w:rFonts w:ascii="宋体" w:hAnsi="宋体" w:hint="eastAsia"/>
          <w:szCs w:val="21"/>
        </w:rPr>
        <w:t xml:space="preserve">    52.3.2应当在法定质疑期内一次性提出针对同一采购程序环节的质疑，法定质疑期为自知道或应当知道权益受到损害之日起7个工作日内。应当知道其权益受到损害之日是指：对招标文件的质疑，为招标文件公布之日；对采购过程的质疑，为各采购程序环节结束之日；对中标结果以及评审委员会组成人员的质疑，为中标结果公示之日；</w:t>
      </w:r>
    </w:p>
    <w:p w:rsidR="00AF1AEB">
      <w:pPr>
        <w:ind w:firstLine="420"/>
        <w:rPr>
          <w:rFonts w:ascii="宋体" w:hAnsi="宋体"/>
          <w:szCs w:val="21"/>
        </w:rPr>
      </w:pPr>
      <w:r>
        <w:rPr>
          <w:rFonts w:ascii="宋体" w:hAnsi="宋体" w:hint="eastAsia"/>
          <w:szCs w:val="21"/>
        </w:rPr>
        <w:t>52.3.3应提交书面质疑函，质疑</w:t>
      </w:r>
      <w:r>
        <w:rPr>
          <w:rFonts w:ascii="宋体" w:hAnsi="宋体" w:hint="eastAsia"/>
          <w:szCs w:val="21"/>
        </w:rPr>
        <w:t>函应当</w:t>
      </w:r>
      <w:r>
        <w:rPr>
          <w:rFonts w:ascii="宋体" w:hAnsi="宋体" w:hint="eastAsia"/>
          <w:szCs w:val="21"/>
        </w:rPr>
        <w:t>包括以下内容：</w:t>
      </w:r>
      <w:r>
        <w:rPr>
          <w:rFonts w:ascii="宋体" w:hAnsi="宋体"/>
          <w:szCs w:val="21"/>
        </w:rPr>
        <w:t xml:space="preserve"> </w:t>
      </w:r>
    </w:p>
    <w:p w:rsidR="00AF1AEB">
      <w:pPr>
        <w:ind w:firstLine="420"/>
        <w:rPr>
          <w:rFonts w:ascii="宋体" w:hAnsi="宋体"/>
          <w:szCs w:val="21"/>
        </w:rPr>
      </w:pPr>
      <w:r>
        <w:rPr>
          <w:rFonts w:ascii="宋体" w:hAnsi="宋体" w:hint="eastAsia"/>
          <w:szCs w:val="21"/>
        </w:rPr>
        <w:t>（1）供应商的名称（或者姓名）、地址、邮编、邮箱、联系人及联系电话；</w:t>
      </w:r>
    </w:p>
    <w:p w:rsidR="00AF1AEB">
      <w:pPr>
        <w:ind w:firstLine="420" w:firstLineChars="200"/>
        <w:rPr>
          <w:rFonts w:ascii="宋体" w:hAnsi="宋体"/>
          <w:szCs w:val="21"/>
        </w:rPr>
      </w:pPr>
      <w:r>
        <w:rPr>
          <w:rFonts w:ascii="宋体" w:hAnsi="宋体" w:hint="eastAsia"/>
          <w:szCs w:val="21"/>
        </w:rPr>
        <w:t>（2）质疑项目的名称、编号；</w:t>
      </w:r>
    </w:p>
    <w:p w:rsidR="00AF1AEB">
      <w:pPr>
        <w:ind w:firstLine="420" w:firstLineChars="200"/>
        <w:rPr>
          <w:rFonts w:ascii="宋体" w:hAnsi="宋体"/>
          <w:szCs w:val="21"/>
        </w:rPr>
      </w:pPr>
      <w:r>
        <w:rPr>
          <w:rFonts w:ascii="宋体" w:hAnsi="宋体" w:hint="eastAsia"/>
          <w:szCs w:val="21"/>
        </w:rPr>
        <w:t>（3）具体、明确的质疑对象、质疑事项和质疑请求；</w:t>
      </w:r>
    </w:p>
    <w:p w:rsidR="00AF1AEB">
      <w:pPr>
        <w:ind w:firstLine="420" w:firstLineChars="200"/>
        <w:rPr>
          <w:rFonts w:ascii="宋体" w:hAnsi="宋体"/>
          <w:szCs w:val="21"/>
        </w:rPr>
      </w:pPr>
      <w:r>
        <w:rPr>
          <w:rFonts w:ascii="宋体" w:hAnsi="宋体" w:hint="eastAsia"/>
          <w:szCs w:val="21"/>
        </w:rPr>
        <w:t>（4）因质疑事项而受损害的权益；</w:t>
      </w:r>
    </w:p>
    <w:p w:rsidR="00AF1AEB">
      <w:pPr>
        <w:ind w:firstLine="420" w:firstLineChars="200"/>
        <w:rPr>
          <w:rFonts w:ascii="宋体" w:hAnsi="宋体"/>
          <w:szCs w:val="21"/>
        </w:rPr>
      </w:pPr>
      <w:r>
        <w:rPr>
          <w:rFonts w:ascii="宋体" w:hAnsi="宋体" w:hint="eastAsia"/>
          <w:szCs w:val="21"/>
        </w:rPr>
        <w:t>（5）事实依据；</w:t>
      </w:r>
    </w:p>
    <w:p w:rsidR="00AF1AEB">
      <w:pPr>
        <w:ind w:firstLine="420" w:firstLineChars="200"/>
        <w:rPr>
          <w:rFonts w:ascii="宋体" w:hAnsi="宋体"/>
          <w:szCs w:val="21"/>
        </w:rPr>
      </w:pPr>
      <w:r>
        <w:rPr>
          <w:rFonts w:ascii="宋体" w:hAnsi="宋体" w:hint="eastAsia"/>
          <w:szCs w:val="21"/>
        </w:rPr>
        <w:t>（6）必要的法律依据；</w:t>
      </w:r>
    </w:p>
    <w:p w:rsidR="00AF1AEB">
      <w:pPr>
        <w:ind w:firstLine="420" w:firstLineChars="200"/>
        <w:rPr>
          <w:rFonts w:ascii="宋体" w:hAnsi="宋体"/>
          <w:szCs w:val="21"/>
        </w:rPr>
      </w:pPr>
      <w:r>
        <w:rPr>
          <w:rFonts w:ascii="宋体" w:hAnsi="宋体" w:hint="eastAsia"/>
          <w:szCs w:val="21"/>
        </w:rPr>
        <w:t>（7）提出质疑的日期。</w:t>
      </w:r>
    </w:p>
    <w:p w:rsidR="00AF1AEB">
      <w:pPr>
        <w:ind w:firstLine="420" w:firstLineChars="200"/>
        <w:rPr>
          <w:rFonts w:ascii="宋体" w:hAnsi="宋体"/>
          <w:szCs w:val="21"/>
        </w:rPr>
      </w:pPr>
      <w:r>
        <w:rPr>
          <w:rFonts w:ascii="宋体" w:hAnsi="宋体" w:hint="eastAsia"/>
          <w:szCs w:val="21"/>
        </w:rPr>
        <w:t>供应商为自然人的，应当由本人签字；供应商为法人或者其他组织的，应当由法定代表人（负责人），或者其授权代理人签字或者盖章，并加盖公章。</w:t>
      </w:r>
    </w:p>
    <w:p w:rsidR="00AF1AEB">
      <w:pPr>
        <w:ind w:firstLine="420" w:firstLineChars="200"/>
        <w:rPr>
          <w:rFonts w:ascii="宋体" w:hAnsi="宋体"/>
          <w:szCs w:val="21"/>
        </w:rPr>
      </w:pPr>
      <w:r>
        <w:rPr>
          <w:rFonts w:ascii="宋体" w:hAnsi="宋体" w:hint="eastAsia"/>
          <w:szCs w:val="21"/>
        </w:rPr>
        <w:t>52.4提交</w:t>
      </w:r>
      <w:r>
        <w:rPr>
          <w:rFonts w:ascii="宋体" w:hAnsi="宋体"/>
          <w:szCs w:val="21"/>
        </w:rPr>
        <w:t>材料</w:t>
      </w:r>
    </w:p>
    <w:p w:rsidR="00AF1AEB">
      <w:pPr>
        <w:ind w:firstLine="420" w:firstLineChars="200"/>
        <w:rPr>
          <w:rFonts w:ascii="宋体" w:hAnsi="宋体"/>
          <w:szCs w:val="21"/>
        </w:rPr>
      </w:pPr>
      <w:r>
        <w:rPr>
          <w:rFonts w:ascii="宋体" w:hAnsi="宋体" w:hint="eastAsia"/>
          <w:szCs w:val="21"/>
        </w:rPr>
        <w:t>供应商质疑实行实名制。供应商为自然人的，应当提交本人身份证复印件；供应商为法人或者其他组织的，应当根据自身性质提交营业执照复印件或者其他证明文件（如事业单位法人证书等）复印件。</w:t>
      </w:r>
    </w:p>
    <w:p w:rsidR="00AF1AEB">
      <w:pPr>
        <w:ind w:firstLine="420" w:firstLineChars="200"/>
        <w:rPr>
          <w:rFonts w:ascii="宋体" w:hAnsi="宋体"/>
          <w:szCs w:val="21"/>
        </w:rPr>
      </w:pPr>
      <w:r>
        <w:rPr>
          <w:rFonts w:ascii="宋体" w:hAnsi="宋体" w:hint="eastAsia"/>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rsidR="00AF1AEB">
      <w:pPr>
        <w:ind w:firstLine="420" w:firstLineChars="200"/>
        <w:rPr>
          <w:rFonts w:ascii="宋体" w:hAnsi="宋体"/>
          <w:szCs w:val="21"/>
        </w:rPr>
      </w:pPr>
      <w:r>
        <w:rPr>
          <w:rFonts w:ascii="宋体" w:hAnsi="宋体" w:hint="eastAsia"/>
          <w:szCs w:val="21"/>
        </w:rPr>
        <w:t>52.5收文地点</w:t>
      </w:r>
    </w:p>
    <w:p w:rsidR="00AF1AEB">
      <w:pPr>
        <w:ind w:firstLine="420" w:firstLineChars="200"/>
        <w:rPr>
          <w:rFonts w:ascii="宋体" w:hAnsi="宋体"/>
          <w:b/>
          <w:bCs/>
          <w:szCs w:val="21"/>
        </w:rPr>
      </w:pPr>
      <w:r>
        <w:rPr>
          <w:rFonts w:ascii="宋体" w:hAnsi="宋体" w:hint="eastAsia"/>
          <w:b/>
          <w:bCs/>
          <w:szCs w:val="21"/>
        </w:rPr>
        <w:t>地址：深圳公共资源交易中心（深圳交易集团有限公司宝安分公司）一楼服务大厅，质疑咨询电话：0755-27758331。</w:t>
      </w:r>
    </w:p>
    <w:p w:rsidR="00AF1AEB">
      <w:pPr>
        <w:ind w:firstLine="420" w:firstLineChars="200"/>
        <w:rPr>
          <w:rFonts w:ascii="宋体" w:hAnsi="宋体"/>
          <w:szCs w:val="21"/>
        </w:rPr>
      </w:pPr>
      <w:r>
        <w:rPr>
          <w:rFonts w:ascii="宋体" w:hAnsi="宋体" w:hint="eastAsia"/>
          <w:szCs w:val="21"/>
        </w:rPr>
        <w:t>52.6收文办理</w:t>
      </w:r>
      <w:r>
        <w:rPr>
          <w:rFonts w:ascii="宋体" w:hAnsi="宋体"/>
          <w:szCs w:val="21"/>
        </w:rPr>
        <w:t>程序</w:t>
      </w:r>
    </w:p>
    <w:p w:rsidR="00AF1AEB">
      <w:pPr>
        <w:ind w:firstLine="420" w:firstLineChars="200"/>
        <w:rPr>
          <w:rFonts w:ascii="宋体" w:hAnsi="宋体"/>
          <w:szCs w:val="21"/>
        </w:rPr>
      </w:pPr>
      <w:r>
        <w:rPr>
          <w:rFonts w:ascii="宋体" w:hAnsi="宋体" w:hint="eastAsia"/>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rsidR="00AF1AEB">
      <w:pPr>
        <w:ind w:firstLine="420" w:firstLineChars="200"/>
        <w:rPr>
          <w:rFonts w:ascii="仿宋" w:eastAsia="仿宋" w:hAnsi="仿宋"/>
          <w:sz w:val="28"/>
          <w:szCs w:val="28"/>
        </w:rPr>
      </w:pPr>
      <w:r>
        <w:rPr>
          <w:rFonts w:ascii="宋体" w:hAnsi="宋体" w:hint="eastAsia"/>
          <w:szCs w:val="21"/>
        </w:rPr>
        <w:t>52.6.2供应商提交的质疑材料不符合质疑条件的，视情况处理：</w:t>
      </w:r>
    </w:p>
    <w:p w:rsidR="00AF1AEB">
      <w:pPr>
        <w:ind w:firstLine="420" w:firstLineChars="200"/>
        <w:rPr>
          <w:rFonts w:ascii="宋体" w:hAnsi="宋体"/>
          <w:szCs w:val="21"/>
        </w:rPr>
      </w:pPr>
      <w:r>
        <w:rPr>
          <w:rFonts w:ascii="宋体" w:hAnsi="宋体" w:hint="eastAsia"/>
          <w:szCs w:val="21"/>
        </w:rPr>
        <w:t>供应商提交的质疑材料不全或者未按要求签字或者盖章的，政府集中采购机构应当一次性告知供应商需补正的内容和补正期限。</w:t>
      </w:r>
    </w:p>
    <w:p w:rsidR="00AF1AEB">
      <w:pPr>
        <w:ind w:firstLine="420" w:firstLineChars="200"/>
        <w:rPr>
          <w:rFonts w:ascii="宋体" w:hAnsi="宋体"/>
          <w:szCs w:val="21"/>
        </w:rPr>
      </w:pPr>
      <w:r>
        <w:rPr>
          <w:rFonts w:ascii="宋体" w:hAnsi="宋体" w:hint="eastAsia"/>
          <w:szCs w:val="21"/>
        </w:rPr>
        <w:t>供应商提交的质疑存在下列情形之一的，不予受理：</w:t>
      </w:r>
    </w:p>
    <w:p w:rsidR="00AF1AEB">
      <w:pPr>
        <w:ind w:firstLine="420" w:firstLineChars="200"/>
        <w:rPr>
          <w:rFonts w:ascii="宋体" w:hAnsi="宋体"/>
          <w:szCs w:val="21"/>
        </w:rPr>
      </w:pPr>
      <w:r>
        <w:rPr>
          <w:rFonts w:ascii="宋体" w:hAnsi="宋体" w:hint="eastAsia"/>
          <w:szCs w:val="21"/>
        </w:rPr>
        <w:t>（1）质疑主体不满足要求的；</w:t>
      </w:r>
    </w:p>
    <w:p w:rsidR="00AF1AEB">
      <w:pPr>
        <w:ind w:firstLine="420" w:firstLineChars="200"/>
        <w:rPr>
          <w:rFonts w:ascii="宋体" w:hAnsi="宋体"/>
          <w:szCs w:val="21"/>
        </w:rPr>
      </w:pPr>
      <w:r>
        <w:rPr>
          <w:rFonts w:ascii="宋体" w:hAnsi="宋体" w:hint="eastAsia"/>
          <w:szCs w:val="21"/>
        </w:rPr>
        <w:t>（2）供应商自身权益未受到损害的；</w:t>
      </w:r>
    </w:p>
    <w:p w:rsidR="00AF1AEB">
      <w:pPr>
        <w:ind w:firstLine="420" w:firstLineChars="200"/>
        <w:rPr>
          <w:rFonts w:ascii="宋体" w:hAnsi="宋体"/>
          <w:szCs w:val="21"/>
        </w:rPr>
      </w:pPr>
      <w:r>
        <w:rPr>
          <w:rFonts w:ascii="宋体" w:hAnsi="宋体" w:hint="eastAsia"/>
          <w:szCs w:val="21"/>
        </w:rPr>
        <w:t>（3）供应商未在法定质疑期限内提出质疑的；</w:t>
      </w:r>
    </w:p>
    <w:p w:rsidR="00AF1AEB">
      <w:pPr>
        <w:ind w:firstLine="420" w:firstLineChars="200"/>
        <w:rPr>
          <w:rFonts w:ascii="宋体" w:hAnsi="宋体"/>
          <w:szCs w:val="21"/>
        </w:rPr>
      </w:pPr>
      <w:r>
        <w:rPr>
          <w:rFonts w:ascii="宋体" w:hAnsi="宋体" w:hint="eastAsia"/>
          <w:szCs w:val="21"/>
        </w:rPr>
        <w:t>（4）质疑材料不全或者未按要求签字或者盖章的情况下，要求补正后，逾期未补正或者补正后仍不符合规定的；</w:t>
      </w:r>
    </w:p>
    <w:p w:rsidR="00AF1AEB">
      <w:pPr>
        <w:ind w:firstLine="420" w:firstLineChars="200"/>
        <w:rPr>
          <w:rFonts w:ascii="宋体" w:hAnsi="宋体"/>
          <w:szCs w:val="21"/>
        </w:rPr>
      </w:pPr>
      <w:r>
        <w:rPr>
          <w:rFonts w:ascii="宋体" w:hAnsi="宋体" w:hint="eastAsia"/>
          <w:szCs w:val="21"/>
        </w:rPr>
        <w:t>（5）其他不符合受理条件情形的。</w:t>
      </w:r>
    </w:p>
    <w:p w:rsidR="00AF1AEB">
      <w:pPr>
        <w:ind w:firstLine="420" w:firstLineChars="200"/>
        <w:rPr>
          <w:rFonts w:ascii="宋体" w:hAnsi="宋体"/>
          <w:szCs w:val="21"/>
        </w:rPr>
      </w:pPr>
      <w:r>
        <w:rPr>
          <w:rFonts w:ascii="宋体" w:hAnsi="宋体" w:hint="eastAsia"/>
          <w:szCs w:val="21"/>
        </w:rPr>
        <w:t>质疑事项不予受理的，政府集中采购机构应当向供应商出具不符合质疑条件告知书。</w:t>
      </w:r>
    </w:p>
    <w:p w:rsidR="00AF1AEB">
      <w:pPr>
        <w:rPr>
          <w:rFonts w:ascii="宋体" w:hAnsi="宋体"/>
          <w:szCs w:val="21"/>
        </w:rPr>
      </w:pPr>
      <w:r>
        <w:rPr>
          <w:rFonts w:ascii="宋体" w:hAnsi="宋体" w:hint="eastAsia"/>
          <w:color w:val="FF0000"/>
          <w:szCs w:val="21"/>
        </w:rPr>
        <w:t xml:space="preserve">  </w:t>
      </w:r>
      <w:r>
        <w:rPr>
          <w:rFonts w:ascii="宋体" w:hAnsi="宋体" w:hint="eastAsia"/>
          <w:szCs w:val="21"/>
        </w:rPr>
        <w:t xml:space="preserve">  52.7质疑答复时限</w:t>
      </w:r>
    </w:p>
    <w:p w:rsidR="00AF1AEB">
      <w:pPr>
        <w:rPr>
          <w:rFonts w:ascii="宋体" w:hAnsi="宋体"/>
          <w:szCs w:val="21"/>
        </w:rPr>
      </w:pPr>
      <w:r>
        <w:rPr>
          <w:rFonts w:ascii="宋体" w:hAnsi="宋体" w:hint="eastAsia"/>
          <w:szCs w:val="21"/>
        </w:rPr>
        <w:t xml:space="preserve">    自收文之日起七个工作日内。</w:t>
      </w:r>
    </w:p>
    <w:p w:rsidR="00AF1AEB">
      <w:pPr>
        <w:rPr>
          <w:rFonts w:ascii="宋体" w:hAnsi="宋体"/>
          <w:szCs w:val="21"/>
        </w:rPr>
      </w:pPr>
      <w:r>
        <w:rPr>
          <w:rFonts w:ascii="宋体" w:hAnsi="宋体" w:hint="eastAsia"/>
          <w:szCs w:val="21"/>
        </w:rPr>
        <w:t xml:space="preserve">    52.8投诉</w:t>
      </w:r>
    </w:p>
    <w:p w:rsidR="00AF1AEB">
      <w:pPr>
        <w:rPr>
          <w:rFonts w:ascii="宋体" w:hAnsi="宋体"/>
          <w:szCs w:val="21"/>
        </w:rPr>
      </w:pPr>
      <w:r>
        <w:rPr>
          <w:rFonts w:ascii="宋体" w:hAnsi="宋体" w:hint="eastAsia"/>
          <w:szCs w:val="21"/>
        </w:rPr>
        <w:t xml:space="preserve">    对质疑答复不满意或者未在规定时间内答复的，提出质疑的供应商可以在答复期满后15个工作日内向同级财政部门投诉。</w:t>
      </w:r>
    </w:p>
    <w:p w:rsidR="00AF1AEB">
      <w:pPr>
        <w:rPr>
          <w:rFonts w:ascii="黑体" w:eastAsia="黑体" w:hAnsi="宋体"/>
          <w:sz w:val="24"/>
        </w:rPr>
      </w:pPr>
      <w:r>
        <w:rPr>
          <w:rFonts w:ascii="黑体" w:eastAsia="黑体" w:hAnsi="宋体" w:hint="eastAsia"/>
          <w:sz w:val="24"/>
        </w:rPr>
        <w:t>53. 质疑后续处理</w:t>
      </w:r>
    </w:p>
    <w:p w:rsidR="00AF1AEB">
      <w:pPr>
        <w:rPr>
          <w:rFonts w:ascii="宋体" w:hAnsi="宋体"/>
          <w:szCs w:val="21"/>
        </w:rPr>
      </w:pPr>
      <w:r>
        <w:rPr>
          <w:rFonts w:ascii="宋体" w:hAnsi="宋体" w:hint="eastAsia"/>
          <w:szCs w:val="21"/>
        </w:rPr>
        <w:t xml:space="preserve">    53.1供应商质疑不成立，或者成立但未对中标、成交结果构成影响的，继续开展采购活动。</w:t>
      </w:r>
    </w:p>
    <w:p w:rsidR="00AF1AEB">
      <w:pPr>
        <w:jc w:val="center"/>
      </w:pPr>
      <w:r>
        <w:rPr>
          <w:rFonts w:ascii="宋体" w:hAnsi="宋体" w:hint="eastAsia"/>
          <w:szCs w:val="21"/>
        </w:rPr>
        <w:t xml:space="preserve">    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w:t>
      </w:r>
      <w:r>
        <w:rPr>
          <w:rFonts w:ascii="宋体" w:hAnsi="宋体" w:hint="eastAsia"/>
          <w:szCs w:val="21"/>
        </w:rPr>
        <w:t>商符合</w:t>
      </w:r>
      <w:r>
        <w:rPr>
          <w:rFonts w:ascii="宋体" w:hAnsi="宋体" w:hint="eastAsia"/>
          <w:szCs w:val="21"/>
        </w:rPr>
        <w:t>法定数量时，可以从合格的中标或者成交候选人中另行确定中标、成交供应商的，应当依法另行确定中标、成交供应商；否则应当重新开展采购活动。</w:t>
      </w:r>
      <w:r>
        <w:t>---- END ----</w:t>
      </w:r>
    </w:p>
    <w:p w:rsidR="00AF1AEB">
      <w:pPr>
        <w:jc w:val="center"/>
        <w:rPr>
          <w:rFonts w:ascii="Times New Roman" w:eastAsia="宋体" w:hAnsi="Times New Roman" w:cs="Times New Roman"/>
          <w:szCs w:val="24"/>
        </w:rPr>
      </w:pPr>
      <w:r>
        <w:rPr>
          <w:rFonts w:ascii="Times New Roman" w:eastAsia="宋体" w:hAnsi="Times New Roman" w:cs="Times New Roman"/>
          <w:szCs w:val="24"/>
        </w:rPr>
        <w:t>---- END ----</w:t>
      </w:r>
      <w:bookmarkEnd w:id="40"/>
    </w:p>
    <w:p w:rsidR="00AF1AEB">
      <w:pPr>
        <w:rPr>
          <w:b/>
          <w:color w:val="FF0000"/>
          <w:sz w:val="52"/>
          <w:szCs w:val="52"/>
        </w:rPr>
      </w:pPr>
    </w:p>
    <w:p w:rsidR="00AF1AEB">
      <w:pPr>
        <w:rPr>
          <w:rFonts w:ascii="宋体" w:eastAsia="黑体" w:hAnsi="宋体" w:cs="Times New Roman"/>
          <w:b/>
          <w:bCs/>
          <w:color w:val="0000FF"/>
          <w:kern w:val="44"/>
          <w:sz w:val="36"/>
          <w:szCs w:val="44"/>
        </w:rPr>
      </w:pPr>
    </w:p>
    <w:sectPr w:rsidSect="00AF1AEB">
      <w:headerReference w:type="even" r:id="rId10"/>
      <w:headerReference w:type="default" r:id="rId11"/>
      <w:footerReference w:type="even" r:id="rId12"/>
      <w:footerReference w:type="default" r:id="rId13"/>
      <w:headerReference w:type="first" r:id="rId14"/>
      <w:footerReference w:type="first" r:id="rId15"/>
      <w:pgSz w:w="11906" w:h="16838"/>
      <w:pgMar w:top="1440" w:right="1417" w:bottom="1440" w:left="1417" w:header="851" w:footer="992" w:gutter="0"/>
      <w:pgNumType w:start="1"/>
      <w:cols w:space="425"/>
      <w:docGrid w:type="lines" w:linePitch="312"/>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ˎ̥">
    <w:altName w:val="Times New Roman"/>
    <w:charset w:val="00"/>
    <w:family w:val="auto"/>
    <w:pitch w:val="default"/>
    <w:sig w:usb0="00000000" w:usb1="00000000" w:usb2="00000000" w:usb3="00000000" w:csb0="0004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77E39">
    <w:pPr>
      <w:pStyle w:val="Footer"/>
      <w:spacing w:after="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22060"/>
      <w:richText/>
    </w:sdtPr>
    <w:sdtContent>
      <w:p w:rsidR="00D77E39">
        <w:pPr>
          <w:pStyle w:val="Footer"/>
          <w:jc w:val="center"/>
        </w:pPr>
        <w:r w:rsidRPr="0098300E">
          <w:fldChar w:fldCharType="begin"/>
        </w:r>
        <w:r>
          <w:instrText xml:space="preserve"> PAGE   \* MERGEFORMAT </w:instrText>
        </w:r>
        <w:r w:rsidRPr="0098300E">
          <w:fldChar w:fldCharType="separate"/>
        </w:r>
        <w:r w:rsidRPr="004F2381" w:rsidR="004F2381">
          <w:rPr>
            <w:noProof/>
            <w:lang w:val="zh-CN"/>
          </w:rPr>
          <w:t>25</w:t>
        </w:r>
        <w:r>
          <w:rPr>
            <w:lang w:val="zh-CN"/>
          </w:rPr>
          <w:fldChar w:fldCharType="end"/>
        </w:r>
      </w:p>
    </w:sdtContent>
  </w:sdt>
  <w:p w:rsidR="00D77E39">
    <w:pPr>
      <w:pStyle w:val="Footer"/>
      <w:spacing w:after="6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77E39">
    <w:pPr>
      <w:pStyle w:val="Footer"/>
      <w:spacing w:after="60"/>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77E39">
    <w:pPr>
      <w:pStyle w:val="Header"/>
      <w:spacing w:after="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77E39">
    <w:pPr>
      <w:pStyle w:val="Header"/>
      <w:spacing w:after="6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77E39">
    <w:pPr>
      <w:pStyle w:val="Header"/>
      <w:spacing w:after="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99F80B0D"/>
    <w:multiLevelType w:val="singleLevel"/>
    <w:tmpl w:val="99F80B0D"/>
    <w:lvl w:ilvl="0">
      <w:start w:val="1"/>
      <w:numFmt w:val="decimal"/>
      <w:suff w:val="nothing"/>
      <w:lvlText w:val="%1."/>
      <w:lvlJc w:val="left"/>
      <w:pPr>
        <w:ind w:left="0" w:firstLine="0"/>
      </w:pPr>
      <w:rPr>
        <w:rFonts w:hint="default"/>
      </w:rPr>
    </w:lvl>
  </w:abstractNum>
  <w:abstractNum w:abstractNumId="1">
    <w:nsid w:val="A5404AFA"/>
    <w:multiLevelType w:val="multilevel"/>
    <w:tmpl w:val="A5404AFA"/>
    <w:lvl w:ilvl="0">
      <w:start w:val="1"/>
      <w:numFmt w:val="decimal"/>
      <w:suff w:val="nothing"/>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2">
    <w:nsid w:val="A81FD57A"/>
    <w:multiLevelType w:val="singleLevel"/>
    <w:tmpl w:val="A81FD57A"/>
    <w:lvl w:ilvl="0">
      <w:start w:val="1"/>
      <w:numFmt w:val="decimal"/>
      <w:suff w:val="nothing"/>
      <w:lvlText w:val="%1、"/>
      <w:lvlJc w:val="left"/>
    </w:lvl>
  </w:abstractNum>
  <w:abstractNum w:abstractNumId="3">
    <w:nsid w:val="23787A97"/>
    <w:multiLevelType w:val="multilevel"/>
    <w:tmpl w:val="71C628B8"/>
    <w:lvl w:ilvl="0">
      <w:start w:val="1"/>
      <w:numFmt w:val="decimal"/>
      <w:lvlText w:val="%1)"/>
      <w:lvlJc w:val="left"/>
      <w:pPr>
        <w:tabs>
          <w:tab w:val="left" w:pos="1470"/>
        </w:tabs>
        <w:ind w:left="1470" w:hanging="420"/>
      </w:pPr>
      <w:rPr>
        <w:rFonts w:asciiTheme="majorEastAsia" w:eastAsiaTheme="majorEastAsia" w:hAnsiTheme="majorEastAsia" w:hint="eastAsia"/>
        <w:sz w:val="28"/>
        <w:szCs w:val="28"/>
      </w:rPr>
    </w:lvl>
    <w:lvl w:ilvl="1">
      <w:start w:val="4"/>
      <w:numFmt w:val="japaneseCounting"/>
      <w:lvlText w:val="%2、"/>
      <w:lvlJc w:val="left"/>
      <w:pPr>
        <w:tabs>
          <w:tab w:val="left" w:pos="1140"/>
        </w:tabs>
        <w:ind w:left="1140" w:hanging="720"/>
      </w:pPr>
      <w:rPr>
        <w:rFonts w:hint="default"/>
      </w:rPr>
    </w:lvl>
    <w:lvl w:ilvl="2">
      <w:start w:val="1"/>
      <w:numFmt w:val="decimal"/>
      <w:lvlText w:val="%3、"/>
      <w:lvlJc w:val="left"/>
      <w:pPr>
        <w:tabs>
          <w:tab w:val="left" w:pos="360"/>
        </w:tabs>
        <w:ind w:left="360" w:hanging="360"/>
      </w:pPr>
      <w:rPr>
        <w:rFonts w:hint="default"/>
      </w:rPr>
    </w:lvl>
    <w:lvl w:ilvl="3">
      <w:start w:val="6"/>
      <w:numFmt w:val="japaneseCounting"/>
      <w:lvlText w:val="第%4章"/>
      <w:lvlJc w:val="left"/>
      <w:pPr>
        <w:tabs>
          <w:tab w:val="left" w:pos="2400"/>
        </w:tabs>
        <w:ind w:left="2400" w:hanging="1140"/>
      </w:pPr>
      <w:rPr>
        <w:rFonts w:hint="default"/>
      </w:r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
    <w:nsid w:val="2EA230B1"/>
    <w:multiLevelType w:val="multilevel"/>
    <w:tmpl w:val="76308DEA"/>
    <w:lvl w:ilvl="0">
      <w:start w:val="1"/>
      <w:numFmt w:val="decimal"/>
      <w:lvlText w:val="%1."/>
      <w:lvlJc w:val="left"/>
      <w:pPr>
        <w:ind w:left="1080" w:hanging="360"/>
      </w:pPr>
      <w:rPr>
        <w:rFonts w:ascii="Times New Roman" w:eastAsia="Times New Roman" w:hAnsi="Times New Roman" w:cs="Times New Roman"/>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5">
    <w:nsid w:val="39E54012"/>
    <w:multiLevelType w:val="multilevel"/>
    <w:tmpl w:val="63EE0178"/>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6">
    <w:nsid w:val="42E6267A"/>
    <w:multiLevelType w:val="multilevel"/>
    <w:tmpl w:val="99A2540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nsid w:val="50C015A8"/>
    <w:multiLevelType w:val="singleLevel"/>
    <w:tmpl w:val="2930872C"/>
    <w:lvl w:ilvl="0">
      <w:start w:val="3"/>
      <w:numFmt w:val="chineseCounting"/>
      <w:suff w:val="space"/>
      <w:lvlText w:val="第%1条"/>
      <w:lvlJc w:val="left"/>
      <w:rPr>
        <w:rFonts w:hint="eastAsia"/>
      </w:rPr>
    </w:lvl>
  </w:abstractNum>
  <w:abstractNum w:abstractNumId="8">
    <w:nsid w:val="58AC11E7"/>
    <w:multiLevelType w:val="multilevel"/>
    <w:tmpl w:val="E1FE83CC"/>
    <w:lvl w:ilvl="0">
      <w:start w:val="1"/>
      <w:numFmt w:val="decimal"/>
      <w:lvlText w:val="%1)"/>
      <w:lvlJc w:val="left"/>
      <w:pPr>
        <w:tabs>
          <w:tab w:val="left" w:pos="1470"/>
        </w:tabs>
        <w:ind w:left="1470" w:hanging="420"/>
      </w:pPr>
      <w:rPr>
        <w:rFonts w:hint="eastAsia"/>
        <w:b w:val="0"/>
      </w:rPr>
    </w:lvl>
    <w:lvl w:ilvl="1">
      <w:start w:val="4"/>
      <w:numFmt w:val="japaneseCounting"/>
      <w:lvlText w:val="%2、"/>
      <w:lvlJc w:val="left"/>
      <w:pPr>
        <w:tabs>
          <w:tab w:val="left" w:pos="1140"/>
        </w:tabs>
        <w:ind w:left="1140" w:hanging="720"/>
      </w:pPr>
      <w:rPr>
        <w:rFonts w:hint="default"/>
      </w:rPr>
    </w:lvl>
    <w:lvl w:ilvl="2">
      <w:start w:val="1"/>
      <w:numFmt w:val="decimal"/>
      <w:lvlText w:val="%3、"/>
      <w:lvlJc w:val="left"/>
      <w:pPr>
        <w:tabs>
          <w:tab w:val="left" w:pos="360"/>
        </w:tabs>
        <w:ind w:left="360" w:hanging="360"/>
      </w:pPr>
      <w:rPr>
        <w:rFonts w:hint="default"/>
      </w:rPr>
    </w:lvl>
    <w:lvl w:ilvl="3">
      <w:start w:val="6"/>
      <w:numFmt w:val="japaneseCounting"/>
      <w:lvlText w:val="第%4章"/>
      <w:lvlJc w:val="left"/>
      <w:pPr>
        <w:tabs>
          <w:tab w:val="left" w:pos="2400"/>
        </w:tabs>
        <w:ind w:left="2400" w:hanging="1140"/>
      </w:pPr>
      <w:rPr>
        <w:rFonts w:hint="default"/>
      </w:r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9">
    <w:nsid w:val="59A26615"/>
    <w:multiLevelType w:val="singleLevel"/>
    <w:tmpl w:val="DEDEAC32"/>
    <w:lvl w:ilvl="0">
      <w:start w:val="1"/>
      <w:numFmt w:val="decimal"/>
      <w:suff w:val="nothing"/>
      <w:lvlText w:val="%1、"/>
      <w:lvlJc w:val="left"/>
    </w:lvl>
  </w:abstractNum>
  <w:abstractNum w:abstractNumId="10">
    <w:nsid w:val="64A71CBA"/>
    <w:multiLevelType w:val="multilevel"/>
    <w:tmpl w:val="64A71CBA"/>
    <w:lvl w:ilvl="0">
      <w:start w:val="1"/>
      <w:numFmt w:val="decimal"/>
      <w:suff w:val="nothing"/>
      <w:lvlText w:val="%1."/>
      <w:lvlJc w:val="left"/>
      <w:pPr>
        <w:ind w:left="425" w:hanging="425"/>
      </w:pPr>
      <w:rPr>
        <w:rFonts w:hint="default"/>
      </w:rPr>
    </w:lvl>
    <w:lvl w:ilvl="1">
      <w:start w:val="1"/>
      <w:numFmt w:val="decimal"/>
      <w:lvlText w:val="%1.%2."/>
      <w:lvlJc w:val="left"/>
      <w:pPr>
        <w:ind w:left="850" w:hanging="453"/>
      </w:pPr>
      <w:rPr>
        <w:rFonts w:hint="default"/>
      </w:rPr>
    </w:lvl>
    <w:lvl w:ilvl="2">
      <w:start w:val="1"/>
      <w:numFmt w:val="decimal"/>
      <w:lvlText w:val="%1.%2.%3."/>
      <w:lvlJc w:val="left"/>
      <w:pPr>
        <w:ind w:left="1508" w:hanging="708"/>
      </w:pPr>
      <w:rPr>
        <w:rFonts w:hint="default"/>
      </w:rPr>
    </w:lvl>
    <w:lvl w:ilvl="3">
      <w:start w:val="1"/>
      <w:numFmt w:val="decimal"/>
      <w:lvlText w:val="%1.%2.%3.%4."/>
      <w:lvlJc w:val="left"/>
      <w:pPr>
        <w:ind w:left="2053" w:hanging="853"/>
      </w:pPr>
      <w:rPr>
        <w:rFonts w:hint="default"/>
      </w:rPr>
    </w:lvl>
    <w:lvl w:ilvl="4">
      <w:start w:val="1"/>
      <w:numFmt w:val="decimal"/>
      <w:lvlText w:val="%1.%2.%3.%4.%5."/>
      <w:lvlJc w:val="left"/>
      <w:pPr>
        <w:ind w:left="2495" w:hanging="895"/>
      </w:pPr>
      <w:rPr>
        <w:rFonts w:hint="default"/>
      </w:rPr>
    </w:lvl>
    <w:lvl w:ilvl="5">
      <w:start w:val="1"/>
      <w:numFmt w:val="decimal"/>
      <w:lvlText w:val="%1.%2.%3.%4.%5.%6."/>
      <w:lvlJc w:val="left"/>
      <w:pPr>
        <w:ind w:left="3136" w:hanging="1136"/>
      </w:pPr>
      <w:rPr>
        <w:rFonts w:hint="default"/>
      </w:rPr>
    </w:lvl>
    <w:lvl w:ilvl="6">
      <w:start w:val="1"/>
      <w:numFmt w:val="decimal"/>
      <w:lvlText w:val="%1.%2.%3.%4.%5.%6.%7."/>
      <w:lvlJc w:val="left"/>
      <w:pPr>
        <w:ind w:left="3673" w:hanging="1273"/>
      </w:pPr>
      <w:rPr>
        <w:rFonts w:hint="default"/>
      </w:rPr>
    </w:lvl>
    <w:lvl w:ilvl="7">
      <w:start w:val="1"/>
      <w:numFmt w:val="decimal"/>
      <w:lvlText w:val="%1.%2.%3.%4.%5.%6.%7.%8."/>
      <w:lvlJc w:val="left"/>
      <w:pPr>
        <w:ind w:left="4218" w:hanging="1418"/>
      </w:pPr>
      <w:rPr>
        <w:rFonts w:hint="default"/>
      </w:rPr>
    </w:lvl>
    <w:lvl w:ilvl="8">
      <w:start w:val="1"/>
      <w:numFmt w:val="decimal"/>
      <w:lvlText w:val="%1.%2.%3.%4.%5.%6.%7.%8.%9."/>
      <w:lvlJc w:val="left"/>
      <w:pPr>
        <w:ind w:left="4648" w:hanging="1448"/>
      </w:pPr>
      <w:rPr>
        <w:rFonts w:hint="default"/>
      </w:rPr>
    </w:lvl>
  </w:abstractNum>
  <w:abstractNum w:abstractNumId="11">
    <w:nsid w:val="70246A4D"/>
    <w:multiLevelType w:val="hybridMultilevel"/>
    <w:tmpl w:val="E1C4D90A"/>
    <w:lvl w:ilvl="0">
      <w:start w:val="17"/>
      <w:numFmt w:val="decimal"/>
      <w:lvlText w:val="%1、"/>
      <w:lvlJc w:val="left"/>
      <w:pPr>
        <w:ind w:left="430" w:hanging="430"/>
      </w:pPr>
      <w:rPr>
        <w:rFonts w:ascii="宋体" w:eastAsia="宋体" w:hAnsi="宋体" w:hint="default"/>
        <w:color w:val="auto"/>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2">
    <w:nsid w:val="798A78E7"/>
    <w:multiLevelType w:val="multilevel"/>
    <w:tmpl w:val="1302A5DE"/>
    <w:lvl w:ilvl="0">
      <w:start w:val="1"/>
      <w:numFmt w:val="bullet"/>
      <w:lvlText w:val=""/>
      <w:lvlJc w:val="left"/>
      <w:pPr>
        <w:ind w:left="1080" w:hanging="360"/>
      </w:pPr>
      <w:rPr>
        <w:rFonts w:ascii="Symbol" w:eastAsia="Symbol" w:hAnsi="Symbol" w:cs="Symbol"/>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Wingdings" w:eastAsia="Wingdings" w:hAnsi="Wingdings" w:cs="Wingdings"/>
      </w:rPr>
    </w:lvl>
    <w:lvl w:ilvl="3">
      <w:start w:val="1"/>
      <w:numFmt w:val="bullet"/>
      <w:lvlText w:val=""/>
      <w:lvlJc w:val="left"/>
      <w:pPr>
        <w:ind w:left="3240" w:hanging="360"/>
      </w:pPr>
      <w:rPr>
        <w:rFonts w:ascii="Symbol" w:eastAsia="Symbol" w:hAnsi="Symbol" w:cs="Symbol"/>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Wingdings" w:eastAsia="Wingdings" w:hAnsi="Wingdings" w:cs="Wingdings"/>
      </w:rPr>
    </w:lvl>
    <w:lvl w:ilvl="6">
      <w:start w:val="1"/>
      <w:numFmt w:val="bullet"/>
      <w:lvlText w:val=""/>
      <w:lvlJc w:val="left"/>
      <w:pPr>
        <w:ind w:left="5400" w:hanging="360"/>
      </w:pPr>
      <w:rPr>
        <w:rFonts w:ascii="Symbol" w:eastAsia="Symbol" w:hAnsi="Symbol" w:cs="Symbol"/>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Wingdings" w:eastAsia="Wingdings" w:hAnsi="Wingdings" w:cs="Wingdings"/>
      </w:rPr>
    </w:lvl>
  </w:abstractNum>
  <w:num w:numId="1">
    <w:abstractNumId w:val="4"/>
  </w:num>
  <w:num w:numId="2">
    <w:abstractNumId w:val="12"/>
  </w:num>
  <w:num w:numId="3">
    <w:abstractNumId w:val="9"/>
  </w:num>
  <w:num w:numId="4">
    <w:abstractNumId w:val="5"/>
  </w:num>
  <w:num w:numId="5">
    <w:abstractNumId w:val="8"/>
  </w:num>
  <w:num w:numId="6">
    <w:abstractNumId w:val="7"/>
  </w:num>
  <w:num w:numId="7">
    <w:abstractNumId w:val="3"/>
  </w:num>
  <w:num w:numId="8">
    <w:abstractNumId w:val="6"/>
  </w:num>
  <w:num w:numId="9">
    <w:abstractNumId w:val="0"/>
  </w:num>
  <w:num w:numId="10">
    <w:abstractNumId w:val="10"/>
  </w:num>
  <w:num w:numId="11">
    <w:abstractNumId w:val="1"/>
  </w:num>
  <w:num w:numId="12">
    <w:abstractNumId w:val="2"/>
  </w:num>
  <w:num w:numId="13">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grammar="clean"/>
  <w:trackRevisions/>
  <w:doNotTrackMoves/>
  <w:documentProtection w:edit="trackedChanges" w:enforcement="0"/>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
  <w:docVars>
    <w:docVar w:name="commondata" w:val="eyJoZGlkIjoiNzBkZWU2NTk4OWM1ZjFhOTI5YTRhM2U3NjRhZmZjMTE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0" w:uiPriority="0" w:unhideWhenUsed="0" w:qFormat="1"/>
    <w:lsdException w:name="annotation text" w:semiHidden="0" w:qFormat="1"/>
    <w:lsdException w:name="header" w:qFormat="1"/>
    <w:lsdException w:name="footer" w:semiHidden="0" w:qFormat="1"/>
    <w:lsdException w:name="caption" w:uiPriority="35" w:qFormat="1"/>
    <w:lsdException w:name="annotation reference" w:qFormat="1"/>
    <w:lsdException w:name="Title" w:semiHidden="0" w:uiPriority="10" w:unhideWhenUsed="0" w:qFormat="1"/>
    <w:lsdException w:name="Default Paragraph Font" w:uiPriority="1" w:qFormat="1"/>
    <w:lsdException w:name="Body Text" w:semiHidden="0" w:uiPriority="0" w:unhideWhenUsed="0" w:qFormat="1"/>
    <w:lsdException w:name="Subtitle" w:semiHidden="0" w:uiPriority="11" w:unhideWhenUsed="0" w:qFormat="1"/>
    <w:lsdException w:name="Body Text 2" w:semiHidden="0" w:uiPriority="0" w:unhideWhenUsed="0" w:qFormat="1"/>
    <w:lsdException w:name="Hyperlink" w:semiHidden="0" w:qFormat="1"/>
    <w:lsdException w:name="FollowedHyperlink" w:qFormat="1"/>
    <w:lsdException w:name="Strong" w:semiHidden="0" w:uiPriority="22" w:unhideWhenUsed="0" w:qFormat="1"/>
    <w:lsdException w:name="Emphasis" w:semiHidden="0" w:uiPriority="20" w:unhideWhenUsed="0" w:qFormat="1"/>
    <w:lsdException w:name="Document Map" w:qFormat="1"/>
    <w:lsdException w:name="Normal (Web)" w:semiHidden="0" w:unhideWhenUsed="0" w:qFormat="1"/>
    <w:lsdException w:name="Normal Table" w:qFormat="1"/>
    <w:lsdException w:name="annotation subject" w:qFormat="1"/>
    <w:lsdException w:name="Balloon Text" w:qFormat="1"/>
    <w:lsdException w:name="Table Grid"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6AA6"/>
    <w:pPr>
      <w:widowControl w:val="0"/>
      <w:jc w:val="both"/>
    </w:pPr>
    <w:rPr>
      <w:rFonts w:asciiTheme="minorHAnsi" w:eastAsiaTheme="minorEastAsia" w:hAnsiTheme="minorHAnsi" w:cstheme="minorBidi"/>
      <w:kern w:val="2"/>
      <w:sz w:val="21"/>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
    <w:name w:val="Heading 1"/>
    <w:basedOn w:val="Normal"/>
    <w:next w:val="Normal"/>
    <w:link w:val="1Char"/>
    <w:qFormat/>
    <w:rsid w:val="00AF1AEB"/>
    <w:pPr>
      <w:keepNext/>
      <w:keepLines/>
      <w:spacing w:before="340" w:afterLines="25" w:line="578" w:lineRule="auto"/>
      <w:outlineLvl w:val="0"/>
    </w:pPr>
    <w:rPr>
      <w:rFonts w:ascii="Arial" w:eastAsia="宋体" w:hAnsi="Arial" w:cs="Times New Roman"/>
      <w:b/>
      <w:bCs/>
      <w:kern w:val="44"/>
      <w:sz w:val="44"/>
      <w:szCs w:val="44"/>
    </w:rPr>
  </w:style>
  <w:style w:type="paragraph" w:customStyle="1" w:styleId="Heading2">
    <w:name w:val="Heading 2"/>
    <w:basedOn w:val="Heading3"/>
    <w:next w:val="Heading4"/>
    <w:link w:val="2Char"/>
    <w:uiPriority w:val="9"/>
    <w:semiHidden/>
    <w:unhideWhenUsed/>
    <w:qFormat/>
    <w:rsid w:val="00AF1AEB"/>
    <w:pPr>
      <w:spacing w:line="416" w:lineRule="auto"/>
      <w:outlineLvl w:val="1"/>
    </w:pPr>
    <w:rPr>
      <w:rFonts w:asciiTheme="majorHAnsi" w:eastAsiaTheme="majorEastAsia" w:hAnsiTheme="majorHAnsi" w:cstheme="majorBidi"/>
      <w:sz w:val="32"/>
    </w:rPr>
  </w:style>
  <w:style w:type="paragraph" w:customStyle="1" w:styleId="Heading3">
    <w:name w:val="Heading 3"/>
    <w:basedOn w:val="Heading4"/>
    <w:next w:val="Normal"/>
    <w:uiPriority w:val="9"/>
    <w:qFormat/>
    <w:rsid w:val="00AF1AEB"/>
    <w:pPr>
      <w:spacing w:before="260" w:after="260" w:line="240" w:lineRule="auto"/>
      <w:outlineLvl w:val="2"/>
    </w:pPr>
    <w:rPr>
      <w:rFonts w:ascii="宋体" w:eastAsia="宋体" w:hAnsi="宋体"/>
      <w:szCs w:val="32"/>
    </w:rPr>
  </w:style>
  <w:style w:type="paragraph" w:customStyle="1" w:styleId="Heading4">
    <w:name w:val="Heading 4"/>
    <w:basedOn w:val="Normal"/>
    <w:next w:val="Normal"/>
    <w:uiPriority w:val="9"/>
    <w:qFormat/>
    <w:rsid w:val="00AF1AEB"/>
    <w:pPr>
      <w:keepNext/>
      <w:keepLines/>
      <w:spacing w:before="280" w:after="290" w:line="376" w:lineRule="auto"/>
      <w:outlineLvl w:val="3"/>
    </w:pPr>
    <w:rPr>
      <w:rFonts w:ascii="Arial" w:eastAsia="黑体" w:hAnsi="Arial"/>
      <w:b/>
      <w:bCs/>
      <w:sz w:val="28"/>
      <w:szCs w:val="28"/>
    </w:rPr>
  </w:style>
  <w:style w:type="paragraph" w:styleId="NormalIndent">
    <w:name w:val="Normal Indent"/>
    <w:basedOn w:val="Normal"/>
    <w:qFormat/>
    <w:rsid w:val="00AF1AEB"/>
    <w:pPr>
      <w:ind w:firstLine="420"/>
    </w:pPr>
    <w:rPr>
      <w:szCs w:val="20"/>
    </w:rPr>
  </w:style>
  <w:style w:type="paragraph" w:styleId="DocumentMap">
    <w:name w:val="Document Map"/>
    <w:basedOn w:val="Normal"/>
    <w:uiPriority w:val="99"/>
    <w:semiHidden/>
    <w:unhideWhenUsed/>
    <w:qFormat/>
    <w:rsid w:val="00AF1AEB"/>
    <w:rPr>
      <w:rFonts w:ascii="宋体" w:eastAsia="宋体"/>
      <w:sz w:val="18"/>
      <w:szCs w:val="18"/>
    </w:rPr>
  </w:style>
  <w:style w:type="paragraph" w:styleId="CommentText">
    <w:name w:val="annotation text"/>
    <w:basedOn w:val="Normal"/>
    <w:uiPriority w:val="99"/>
    <w:unhideWhenUsed/>
    <w:qFormat/>
    <w:rsid w:val="00AF1AEB"/>
    <w:pPr>
      <w:jc w:val="left"/>
    </w:pPr>
  </w:style>
  <w:style w:type="paragraph" w:styleId="BodyText">
    <w:name w:val="Body Text"/>
    <w:basedOn w:val="Normal"/>
    <w:link w:val="Char6"/>
    <w:qFormat/>
    <w:rsid w:val="00AF1AEB"/>
    <w:pPr>
      <w:spacing w:line="360" w:lineRule="auto"/>
    </w:pPr>
    <w:rPr>
      <w:b/>
      <w:bCs/>
      <w:sz w:val="24"/>
    </w:rPr>
  </w:style>
  <w:style w:type="paragraph" w:styleId="BodyText2">
    <w:name w:val="Body Text 2"/>
    <w:basedOn w:val="Normal"/>
    <w:link w:val="2Char0"/>
    <w:qFormat/>
    <w:rsid w:val="00AF1AEB"/>
    <w:pPr>
      <w:spacing w:line="360" w:lineRule="auto"/>
    </w:pPr>
    <w:rPr>
      <w:sz w:val="24"/>
    </w:rPr>
  </w:style>
  <w:style w:type="paragraph" w:styleId="BalloonText">
    <w:name w:val="Balloon Text"/>
    <w:basedOn w:val="Normal"/>
    <w:uiPriority w:val="99"/>
    <w:semiHidden/>
    <w:unhideWhenUsed/>
    <w:qFormat/>
    <w:rsid w:val="00AF1AEB"/>
    <w:rPr>
      <w:sz w:val="18"/>
      <w:szCs w:val="18"/>
    </w:rPr>
  </w:style>
  <w:style w:type="paragraph" w:customStyle="1" w:styleId="Footer">
    <w:name w:val="Footer"/>
    <w:basedOn w:val="Normal"/>
    <w:uiPriority w:val="99"/>
    <w:unhideWhenUsed/>
    <w:qFormat/>
    <w:rsid w:val="00AF1AEB"/>
    <w:pPr>
      <w:tabs>
        <w:tab w:val="center" w:pos="4153"/>
        <w:tab w:val="right" w:pos="8306"/>
      </w:tabs>
      <w:snapToGrid w:val="0"/>
      <w:jc w:val="left"/>
    </w:pPr>
    <w:rPr>
      <w:sz w:val="18"/>
      <w:szCs w:val="18"/>
    </w:rPr>
  </w:style>
  <w:style w:type="paragraph" w:customStyle="1" w:styleId="Header">
    <w:name w:val="Header"/>
    <w:basedOn w:val="Normal"/>
    <w:uiPriority w:val="99"/>
    <w:semiHidden/>
    <w:unhideWhenUsed/>
    <w:qFormat/>
    <w:rsid w:val="00AF1AEB"/>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uiPriority w:val="99"/>
    <w:qFormat/>
    <w:rsid w:val="00AF1AEB"/>
    <w:pPr>
      <w:widowControl/>
      <w:spacing w:before="100" w:beforeAutospacing="1" w:afterAutospacing="1"/>
      <w:jc w:val="left"/>
    </w:pPr>
    <w:rPr>
      <w:rFonts w:ascii="宋体" w:hAnsi="宋体"/>
      <w:sz w:val="24"/>
      <w:szCs w:val="24"/>
    </w:rPr>
  </w:style>
  <w:style w:type="paragraph" w:styleId="CommentSubject">
    <w:name w:val="annotation subject"/>
    <w:basedOn w:val="CommentText"/>
    <w:uiPriority w:val="99"/>
    <w:semiHidden/>
    <w:unhideWhenUsed/>
    <w:qFormat/>
    <w:rsid w:val="00AF1AEB"/>
    <w:rPr>
      <w:b/>
      <w:bCs/>
    </w:rPr>
  </w:style>
  <w:style w:type="table" w:styleId="TableGrid">
    <w:name w:val="Table Grid"/>
    <w:basedOn w:val="TableNormal"/>
    <w:qFormat/>
    <w:rsid w:val="00AF1AEB"/>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llowedHyperlink">
    <w:name w:val="FollowedHyperlink"/>
    <w:basedOn w:val="DefaultParagraphFont"/>
    <w:uiPriority w:val="99"/>
    <w:semiHidden/>
    <w:unhideWhenUsed/>
    <w:qFormat/>
    <w:rsid w:val="00AF1AEB"/>
    <w:rPr>
      <w:color w:val="800080" w:themeColor="followedHyperlink"/>
      <w:u w:val="single"/>
    </w:rPr>
  </w:style>
  <w:style w:type="character" w:styleId="Hyperlink">
    <w:name w:val="Hyperlink"/>
    <w:basedOn w:val="DefaultParagraphFont"/>
    <w:uiPriority w:val="99"/>
    <w:unhideWhenUsed/>
    <w:qFormat/>
    <w:rsid w:val="00AF1AEB"/>
    <w:rPr>
      <w:color w:val="0000FF" w:themeColor="hyperlink"/>
      <w:u w:val="single"/>
    </w:rPr>
  </w:style>
  <w:style w:type="character" w:styleId="CommentReference">
    <w:name w:val="annotation reference"/>
    <w:basedOn w:val="DefaultParagraphFont"/>
    <w:uiPriority w:val="99"/>
    <w:unhideWhenUsed/>
    <w:qFormat/>
    <w:rsid w:val="00AF1AEB"/>
    <w:rPr>
      <w:sz w:val="21"/>
      <w:szCs w:val="21"/>
    </w:rPr>
  </w:style>
  <w:style w:type="character" w:customStyle="1" w:styleId="Char">
    <w:name w:val="页眉 Char"/>
    <w:basedOn w:val="DefaultParagraphFont"/>
    <w:link w:val="Char1"/>
    <w:uiPriority w:val="99"/>
    <w:semiHidden/>
    <w:qFormat/>
    <w:rsid w:val="00AF1AEB"/>
    <w:rPr>
      <w:sz w:val="18"/>
      <w:szCs w:val="18"/>
    </w:rPr>
  </w:style>
  <w:style w:type="character" w:customStyle="1" w:styleId="Char0">
    <w:name w:val="页脚 Char"/>
    <w:basedOn w:val="DefaultParagraphFont"/>
    <w:link w:val="Char2"/>
    <w:uiPriority w:val="99"/>
    <w:qFormat/>
    <w:rsid w:val="00AF1AEB"/>
    <w:rPr>
      <w:sz w:val="18"/>
      <w:szCs w:val="18"/>
    </w:rPr>
  </w:style>
  <w:style w:type="character" w:customStyle="1" w:styleId="Char1">
    <w:name w:val="批注框文本 Char"/>
    <w:basedOn w:val="DefaultParagraphFont"/>
    <w:link w:val="Char"/>
    <w:uiPriority w:val="99"/>
    <w:semiHidden/>
    <w:qFormat/>
    <w:rsid w:val="00AF1AEB"/>
    <w:rPr>
      <w:sz w:val="18"/>
      <w:szCs w:val="18"/>
    </w:rPr>
  </w:style>
  <w:style w:type="character" w:customStyle="1" w:styleId="Char2">
    <w:name w:val="普通(网站) Char"/>
    <w:link w:val="Char0"/>
    <w:uiPriority w:val="99"/>
    <w:qFormat/>
    <w:rsid w:val="00AF1AEB"/>
    <w:rPr>
      <w:rFonts w:ascii="宋体" w:hAnsi="宋体"/>
      <w:sz w:val="24"/>
      <w:szCs w:val="24"/>
    </w:rPr>
  </w:style>
  <w:style w:type="character" w:customStyle="1" w:styleId="1Char">
    <w:name w:val="标题 1 Char"/>
    <w:basedOn w:val="DefaultParagraphFont"/>
    <w:link w:val="Heading1"/>
    <w:qFormat/>
    <w:rsid w:val="00AF1AEB"/>
    <w:rPr>
      <w:rFonts w:ascii="Arial" w:eastAsia="宋体" w:hAnsi="Arial" w:cs="Times New Roman"/>
      <w:b/>
      <w:bCs/>
      <w:kern w:val="44"/>
      <w:sz w:val="44"/>
      <w:szCs w:val="44"/>
    </w:rPr>
  </w:style>
  <w:style w:type="paragraph" w:styleId="ListParagraph">
    <w:name w:val="List Paragraph"/>
    <w:basedOn w:val="Normal"/>
    <w:uiPriority w:val="34"/>
    <w:qFormat/>
    <w:rsid w:val="00AF1AEB"/>
    <w:pPr>
      <w:ind w:firstLine="420" w:firstLineChars="200"/>
    </w:pPr>
  </w:style>
  <w:style w:type="character" w:customStyle="1" w:styleId="Char3">
    <w:name w:val="文档结构图 Char"/>
    <w:basedOn w:val="DefaultParagraphFont"/>
    <w:uiPriority w:val="99"/>
    <w:semiHidden/>
    <w:qFormat/>
    <w:rsid w:val="00AF1AEB"/>
    <w:rPr>
      <w:rFonts w:ascii="宋体" w:eastAsia="宋体"/>
      <w:sz w:val="18"/>
      <w:szCs w:val="18"/>
    </w:rPr>
  </w:style>
  <w:style w:type="character" w:customStyle="1" w:styleId="2Char">
    <w:name w:val="标题 2 Char"/>
    <w:basedOn w:val="DefaultParagraphFont"/>
    <w:link w:val="Heading2"/>
    <w:uiPriority w:val="9"/>
    <w:semiHidden/>
    <w:qFormat/>
    <w:rsid w:val="00AF1AEB"/>
    <w:rPr>
      <w:rFonts w:asciiTheme="majorHAnsi" w:eastAsiaTheme="majorEastAsia" w:hAnsiTheme="majorHAnsi" w:cstheme="majorBidi"/>
      <w:b/>
      <w:bCs/>
      <w:sz w:val="32"/>
      <w:szCs w:val="32"/>
    </w:rPr>
  </w:style>
  <w:style w:type="character" w:customStyle="1" w:styleId="Char4">
    <w:name w:val="批注文字 Char"/>
    <w:basedOn w:val="DefaultParagraphFont"/>
    <w:uiPriority w:val="99"/>
    <w:qFormat/>
    <w:rsid w:val="00AF1AEB"/>
  </w:style>
  <w:style w:type="character" w:customStyle="1" w:styleId="3Char">
    <w:name w:val="标题 3 Char"/>
    <w:qFormat/>
    <w:rsid w:val="00AF1AEB"/>
    <w:rPr>
      <w:rFonts w:ascii="黑体" w:eastAsia="黑体"/>
      <w:bCs/>
      <w:sz w:val="30"/>
    </w:rPr>
  </w:style>
  <w:style w:type="character" w:customStyle="1" w:styleId="Char5">
    <w:name w:val="批注主题 Char"/>
    <w:basedOn w:val="Char4"/>
    <w:uiPriority w:val="99"/>
    <w:semiHidden/>
    <w:qFormat/>
    <w:rsid w:val="00AF1AEB"/>
    <w:rPr>
      <w:b/>
      <w:bCs/>
    </w:rPr>
  </w:style>
  <w:style w:type="table" w:customStyle="1" w:styleId="1">
    <w:name w:val="网格型1"/>
    <w:basedOn w:val="TableNormal"/>
    <w:uiPriority w:val="39"/>
    <w:qFormat/>
    <w:rsid w:val="00AF1AEB"/>
    <w:pPr>
      <w:widowControl w:val="0"/>
      <w:jc w:val="both"/>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31">
    <w:name w:val="font31"/>
    <w:autoRedefine/>
    <w:qFormat/>
    <w:rsid w:val="003026FF"/>
    <w:rPr>
      <w:rFonts w:ascii="宋体" w:eastAsia="宋体" w:hAnsi="宋体" w:cs="宋体" w:hint="eastAsia"/>
      <w:color w:val="000000"/>
      <w:sz w:val="20"/>
      <w:szCs w:val="20"/>
      <w:u w:val="none"/>
    </w:rPr>
  </w:style>
  <w:style w:type="character" w:customStyle="1" w:styleId="Char6">
    <w:name w:val="正文文本 Char"/>
    <w:basedOn w:val="DefaultParagraphFont"/>
    <w:link w:val="BodyText"/>
    <w:rsid w:val="00712230"/>
    <w:rPr>
      <w:rFonts w:asciiTheme="minorHAnsi" w:eastAsiaTheme="minorEastAsia" w:hAnsiTheme="minorHAnsi" w:cstheme="minorBidi"/>
      <w:b/>
      <w:bCs/>
      <w:kern w:val="2"/>
      <w:sz w:val="24"/>
      <w:szCs w:val="22"/>
    </w:rPr>
  </w:style>
  <w:style w:type="character" w:customStyle="1" w:styleId="2Char0">
    <w:name w:val="正文文本 2 Char"/>
    <w:basedOn w:val="DefaultParagraphFont"/>
    <w:link w:val="BodyText2"/>
    <w:rsid w:val="00712230"/>
    <w:rPr>
      <w:rFonts w:asciiTheme="minorHAnsi" w:eastAsiaTheme="minorEastAsia" w:hAnsiTheme="minorHAnsi" w:cstheme="minorBidi"/>
      <w:kern w:val="2"/>
      <w:sz w:val="24"/>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1.xml" /><Relationship Id="rId11" Type="http://schemas.openxmlformats.org/officeDocument/2006/relationships/header" Target="header2.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header" Target="header3.xml" /><Relationship Id="rId15" Type="http://schemas.openxmlformats.org/officeDocument/2006/relationships/footer" Target="footer3.xml" /><Relationship Id="rId16" Type="http://schemas.openxmlformats.org/officeDocument/2006/relationships/theme" Target="theme/theme1.xml" /><Relationship Id="rId17" Type="http://schemas.openxmlformats.org/officeDocument/2006/relationships/numbering" Target="numbering.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customXml" Target="../customXml/item3.xml" /><Relationship Id="rId7" Type="http://schemas.openxmlformats.org/officeDocument/2006/relationships/image" Target="media/image1.png" /><Relationship Id="rId8" Type="http://schemas.openxmlformats.org/officeDocument/2006/relationships/image" Target="media/image2.png" /><Relationship Id="rId9" Type="http://schemas.openxmlformats.org/officeDocument/2006/relationships/image" Target="media/image3.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&#65279;<?xml version="1.0" encoding="utf-8" standalone="yes"?><Relationships xmlns="http://schemas.openxmlformats.org/package/2006/relationships"><Relationship Id="rId1" Type="http://schemas.openxmlformats.org/officeDocument/2006/relationships/customXmlProps" Target="itemProps3.xml" /></Relationships>
</file>

<file path=customXml/item1.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2021-03-03T00:56:00Z</dcterms:created>
  <dc:creator>win7-1</dc:creator>
  <cp:lastModifiedBy>龚文丰</cp:lastModifiedBy>
  <cp:lastPrinted>2021-01-15T01:17:00Z</cp:lastPrinted>
  <dcterms:modified xsi:type="dcterms:W3CDTF">2024-01-17T08:37:18Z</dcterms:modified>
  <cp:revision>426</cp:revision>
</cp:coreProperties>
</file>

<file path=customXml/item2.xml><?xml version="1.0" encoding="utf-8"?>
<Properties xmlns="http://schemas.openxmlformats.org/officeDocument/2006/extended-properties" xmlns:vt="http://schemas.openxmlformats.org/officeDocument/2006/docPropsVTypes">
  <Template>Normal</Template>
  <Company>Microsoft</Company>
  <Pages>51</Pages>
  <Words>6654</Words>
  <Characters>37933</Characters>
  <Lines>316</Lines>
  <Paragraphs>88</Paragraphs>
  <TotalTime>13</TotalTime>
  <ScaleCrop>false</ScaleCrop>
  <LinksUpToDate>false</LinksUpToDate>
  <CharactersWithSpaces>44499</CharactersWithSpaces>
  <Application>WPS Office_12.1.0.15990_F1E327BC-269C-435d-A152-05C5408002CA</Application>
  <DocSecurity>0</DocSecuri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1D35441E0ED44CDAA276D758760C3890_12</vt:lpwstr>
  </property>
</Properties>
</file>

<file path=customXml/itemProps1.xml><?xml version="1.0" encoding="utf-8"?>
<ds:datastoreItem xmlns:ds="http://schemas.openxmlformats.org/officeDocument/2006/customXml" ds:itemID="{C7E6F35F-49A1-4C4A-8AC9-04E78C53E669}">
  <ds:schemaRefs>
    <ds:schemaRef ds:uri="http://schemas.openxmlformats.org/package/2006/metadata/core-properties"/>
    <ds:schemaRef ds:uri="http://purl.org/dc/elements/1.1/"/>
    <ds:schemaRef ds:uri="http://purl.org/dc/terms/"/>
    <ds:schemaRef ds:uri="http://purl.org/dc/dcmitype/"/>
  </ds:schemaRefs>
</ds:datastoreItem>
</file>

<file path=customXml/itemProps2.xml><?xml version="1.0" encoding="utf-8"?>
<ds:datastoreItem xmlns:ds="http://schemas.openxmlformats.org/officeDocument/2006/customXml" ds:itemID="{11B5D784-91DE-4FD2-BEBD-4CD20DED1B3A}">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851E3234-F0EF-4899-8D0E-58FA5094309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245</TotalTime>
  <Pages>61</Pages>
  <Words>8545</Words>
  <Characters>48708</Characters>
  <Application>Microsoft Office Word</Application>
  <DocSecurity>0</DocSecurity>
  <Lines>405</Lines>
  <Paragraphs>114</Paragraphs>
  <ScaleCrop>false</ScaleCrop>
  <Company>Microsoft</Company>
  <LinksUpToDate>false</LinksUpToDate>
  <CharactersWithSpaces>57139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win7-1</dc:creator>
  <cp:lastModifiedBy>Lenovo</cp:lastModifiedBy>
  <cp:revision>458</cp:revision>
  <cp:lastPrinted>2021-01-15T01:17:00Z</cp:lastPrinted>
  <dcterms:created xsi:type="dcterms:W3CDTF">2021-03-03T00:56:00Z</dcterms:created>
  <dcterms:modified xsi:type="dcterms:W3CDTF">2024-03-12T06:28:00Z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1D35441E0ED44CDAA276D758760C3890_12</vt:lpwstr>
  </property>
  <property fmtid="{D5CDD505-2E9C-101B-9397-08002B2CF9AE}" pid="3" name="KSOProductBuildVer">
    <vt:lpwstr>2052-12.1.0.15990</vt:lpwstr>
  </property>
</Properties>
</file>